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B4B9C" w:rsidRDefault="004B4B9C" w:rsidP="004B4B9C">
      <w:pPr>
        <w:spacing w:after="0"/>
        <w:jc w:val="center"/>
        <w:rPr>
          <w:rFonts w:cs="Times New Roman"/>
          <w:b/>
          <w:bCs/>
          <w:sz w:val="32"/>
          <w:szCs w:val="32"/>
        </w:rPr>
      </w:pPr>
    </w:p>
    <w:p w:rsidR="004B4B9C" w:rsidRPr="00151C97" w:rsidRDefault="004B4B9C" w:rsidP="004B4B9C">
      <w:pPr>
        <w:jc w:val="center"/>
        <w:rPr>
          <w:rFonts w:cs="Times New Roman"/>
          <w:b/>
          <w:bCs/>
          <w:sz w:val="32"/>
          <w:szCs w:val="32"/>
        </w:rPr>
      </w:pPr>
      <w:r w:rsidRPr="00151C97">
        <w:rPr>
          <w:rFonts w:cs="Times New Roman"/>
          <w:b/>
          <w:bCs/>
          <w:sz w:val="32"/>
          <w:szCs w:val="32"/>
        </w:rPr>
        <w:t>UNIVERSITY OF EMBU</w:t>
      </w:r>
    </w:p>
    <w:p w:rsidR="004B4B9C" w:rsidRPr="00151C97" w:rsidRDefault="004B4B9C" w:rsidP="004B4B9C">
      <w:pPr>
        <w:jc w:val="center"/>
        <w:rPr>
          <w:rFonts w:cs="Times New Roman"/>
          <w:b/>
          <w:bCs/>
          <w:sz w:val="32"/>
          <w:szCs w:val="32"/>
        </w:rPr>
      </w:pPr>
    </w:p>
    <w:p w:rsidR="004B4B9C" w:rsidRPr="00151C97" w:rsidRDefault="004B4B9C" w:rsidP="004B4B9C">
      <w:pPr>
        <w:jc w:val="center"/>
        <w:rPr>
          <w:rFonts w:cs="Times New Roman"/>
          <w:b/>
          <w:bCs/>
          <w:sz w:val="32"/>
          <w:szCs w:val="32"/>
        </w:rPr>
      </w:pPr>
    </w:p>
    <w:p w:rsidR="004B4B9C" w:rsidRPr="00151C97" w:rsidRDefault="004B4B9C" w:rsidP="004B4B9C">
      <w:pPr>
        <w:jc w:val="center"/>
        <w:rPr>
          <w:rFonts w:cs="Times New Roman"/>
          <w:b/>
          <w:bCs/>
          <w:sz w:val="32"/>
          <w:szCs w:val="32"/>
        </w:rPr>
      </w:pPr>
    </w:p>
    <w:p w:rsidR="004B4B9C" w:rsidRPr="00151C97" w:rsidRDefault="004B4B9C" w:rsidP="004B4B9C">
      <w:pPr>
        <w:jc w:val="center"/>
        <w:rPr>
          <w:rFonts w:cs="Times New Roman"/>
          <w:b/>
          <w:bCs/>
          <w:sz w:val="32"/>
          <w:szCs w:val="32"/>
        </w:rPr>
      </w:pPr>
    </w:p>
    <w:p w:rsidR="004B4B9C" w:rsidRDefault="004B4B9C" w:rsidP="00CC0C57">
      <w:pPr>
        <w:spacing w:after="0"/>
        <w:jc w:val="center"/>
        <w:rPr>
          <w:rFonts w:cs="Times New Roman"/>
          <w:b/>
          <w:bCs/>
          <w:sz w:val="32"/>
          <w:szCs w:val="32"/>
        </w:rPr>
      </w:pPr>
    </w:p>
    <w:p w:rsidR="004B4B9C" w:rsidRPr="00151C97" w:rsidRDefault="004B4B9C" w:rsidP="00CC0C57">
      <w:pPr>
        <w:spacing w:after="0"/>
        <w:jc w:val="center"/>
        <w:rPr>
          <w:rFonts w:cs="Times New Roman"/>
          <w:b/>
          <w:bCs/>
          <w:sz w:val="32"/>
          <w:szCs w:val="32"/>
        </w:rPr>
      </w:pPr>
    </w:p>
    <w:p w:rsidR="004B4B9C" w:rsidRPr="00151C97" w:rsidRDefault="004B4B9C" w:rsidP="004B4B9C">
      <w:pPr>
        <w:jc w:val="center"/>
        <w:rPr>
          <w:rFonts w:cs="Times New Roman"/>
          <w:b/>
          <w:sz w:val="32"/>
          <w:szCs w:val="32"/>
        </w:rPr>
      </w:pPr>
      <w:r w:rsidRPr="00151C97">
        <w:rPr>
          <w:rFonts w:cs="Times New Roman"/>
          <w:b/>
          <w:sz w:val="32"/>
          <w:szCs w:val="32"/>
        </w:rPr>
        <w:t>GRACE WAITHIRA KINYANJUI</w:t>
      </w:r>
    </w:p>
    <w:p w:rsidR="004B4B9C" w:rsidRPr="00151C97" w:rsidRDefault="004B4B9C" w:rsidP="004B4B9C">
      <w:pPr>
        <w:jc w:val="center"/>
        <w:rPr>
          <w:rFonts w:cs="Times New Roman"/>
          <w:b/>
          <w:sz w:val="32"/>
          <w:szCs w:val="32"/>
        </w:rPr>
      </w:pPr>
    </w:p>
    <w:p w:rsidR="004B4B9C" w:rsidRPr="00151C97" w:rsidRDefault="004B4B9C" w:rsidP="004B4B9C">
      <w:pPr>
        <w:jc w:val="center"/>
        <w:rPr>
          <w:rFonts w:cs="Times New Roman"/>
          <w:b/>
          <w:sz w:val="32"/>
          <w:szCs w:val="32"/>
        </w:rPr>
      </w:pPr>
    </w:p>
    <w:p w:rsidR="004B4B9C" w:rsidRPr="00151C97" w:rsidRDefault="004B4B9C" w:rsidP="004B4B9C">
      <w:pPr>
        <w:jc w:val="center"/>
        <w:rPr>
          <w:rFonts w:cs="Times New Roman"/>
          <w:b/>
          <w:sz w:val="32"/>
          <w:szCs w:val="32"/>
        </w:rPr>
      </w:pPr>
    </w:p>
    <w:p w:rsidR="004B4B9C" w:rsidRDefault="004B4B9C" w:rsidP="004B4B9C">
      <w:pPr>
        <w:jc w:val="center"/>
        <w:rPr>
          <w:rFonts w:cs="Times New Roman"/>
          <w:b/>
          <w:sz w:val="32"/>
          <w:szCs w:val="32"/>
        </w:rPr>
      </w:pPr>
    </w:p>
    <w:p w:rsidR="00CC0C57" w:rsidRDefault="00CC0C57" w:rsidP="00CC0C57">
      <w:pPr>
        <w:spacing w:after="0"/>
        <w:jc w:val="center"/>
        <w:rPr>
          <w:rFonts w:cs="Times New Roman"/>
          <w:b/>
          <w:sz w:val="32"/>
          <w:szCs w:val="32"/>
        </w:rPr>
      </w:pPr>
    </w:p>
    <w:p w:rsidR="004B4B9C" w:rsidRPr="00151C97" w:rsidRDefault="00732A93" w:rsidP="004B4B9C">
      <w:pPr>
        <w:jc w:val="center"/>
        <w:rPr>
          <w:rFonts w:cs="Times New Roman"/>
          <w:b/>
          <w:bCs/>
          <w:sz w:val="32"/>
          <w:szCs w:val="32"/>
        </w:rPr>
      </w:pPr>
      <w:r>
        <w:rPr>
          <w:rFonts w:cs="Times New Roman"/>
          <w:b/>
          <w:bCs/>
          <w:sz w:val="32"/>
          <w:szCs w:val="32"/>
        </w:rPr>
        <w:t>PhD</w:t>
      </w:r>
    </w:p>
    <w:p w:rsidR="004B4B9C" w:rsidRPr="00151C97" w:rsidRDefault="004B4B9C" w:rsidP="004B4B9C">
      <w:pPr>
        <w:jc w:val="center"/>
        <w:rPr>
          <w:rFonts w:cs="Times New Roman"/>
          <w:b/>
          <w:bCs/>
          <w:sz w:val="32"/>
          <w:szCs w:val="32"/>
        </w:rPr>
      </w:pPr>
    </w:p>
    <w:p w:rsidR="004B4B9C" w:rsidRPr="00151C97" w:rsidRDefault="004B4B9C" w:rsidP="00FA4A1D">
      <w:pPr>
        <w:spacing w:after="0"/>
        <w:jc w:val="center"/>
        <w:rPr>
          <w:rFonts w:cs="Times New Roman"/>
          <w:b/>
          <w:bCs/>
          <w:sz w:val="32"/>
          <w:szCs w:val="32"/>
        </w:rPr>
      </w:pPr>
    </w:p>
    <w:p w:rsidR="004B4B9C" w:rsidRDefault="004B4B9C" w:rsidP="00CC0C57">
      <w:pPr>
        <w:spacing w:after="0"/>
        <w:jc w:val="center"/>
        <w:rPr>
          <w:rFonts w:cs="Times New Roman"/>
          <w:b/>
          <w:bCs/>
          <w:sz w:val="32"/>
          <w:szCs w:val="32"/>
        </w:rPr>
      </w:pPr>
    </w:p>
    <w:p w:rsidR="004B4B9C" w:rsidRDefault="004B4B9C" w:rsidP="00CC0C57">
      <w:pPr>
        <w:spacing w:after="0"/>
        <w:jc w:val="center"/>
        <w:rPr>
          <w:rFonts w:cs="Times New Roman"/>
          <w:b/>
          <w:bCs/>
          <w:sz w:val="32"/>
          <w:szCs w:val="32"/>
        </w:rPr>
      </w:pPr>
    </w:p>
    <w:p w:rsidR="00FA4A1D" w:rsidRDefault="00FA4A1D" w:rsidP="00CC0C57">
      <w:pPr>
        <w:spacing w:after="0"/>
        <w:jc w:val="center"/>
        <w:rPr>
          <w:rFonts w:cs="Times New Roman"/>
          <w:b/>
          <w:bCs/>
          <w:sz w:val="32"/>
          <w:szCs w:val="32"/>
        </w:rPr>
      </w:pPr>
    </w:p>
    <w:p w:rsidR="00FA4A1D" w:rsidRPr="00151C97" w:rsidRDefault="00FA4A1D" w:rsidP="00CC0C57">
      <w:pPr>
        <w:spacing w:after="0"/>
        <w:jc w:val="center"/>
        <w:rPr>
          <w:rFonts w:cs="Times New Roman"/>
          <w:b/>
          <w:bCs/>
          <w:sz w:val="32"/>
          <w:szCs w:val="32"/>
        </w:rPr>
      </w:pPr>
    </w:p>
    <w:p w:rsidR="004B4B9C" w:rsidRPr="00151C97" w:rsidRDefault="004B4B9C" w:rsidP="004B4B9C">
      <w:pPr>
        <w:autoSpaceDE w:val="0"/>
        <w:autoSpaceDN w:val="0"/>
        <w:adjustRightInd w:val="0"/>
        <w:spacing w:after="0" w:line="240" w:lineRule="auto"/>
        <w:jc w:val="center"/>
        <w:rPr>
          <w:rFonts w:cs="Times New Roman"/>
          <w:b/>
          <w:bCs/>
          <w:sz w:val="32"/>
          <w:szCs w:val="32"/>
        </w:rPr>
      </w:pPr>
      <w:r>
        <w:rPr>
          <w:rFonts w:cs="Times New Roman"/>
          <w:b/>
          <w:bCs/>
          <w:sz w:val="32"/>
          <w:szCs w:val="32"/>
        </w:rPr>
        <w:t>2022</w:t>
      </w:r>
    </w:p>
    <w:p w:rsidR="004B4B9C" w:rsidRDefault="004B4B9C">
      <w:pPr>
        <w:rPr>
          <w:rFonts w:eastAsia="Calibri" w:cs="Times New Roman"/>
          <w:b/>
          <w:sz w:val="32"/>
          <w:szCs w:val="32"/>
        </w:rPr>
      </w:pPr>
      <w:r>
        <w:rPr>
          <w:b/>
          <w:sz w:val="32"/>
          <w:szCs w:val="32"/>
        </w:rPr>
        <w:br w:type="page"/>
      </w:r>
    </w:p>
    <w:p w:rsidR="00A610A4" w:rsidRPr="00151C97" w:rsidRDefault="00A610A4" w:rsidP="001F1B0C">
      <w:pPr>
        <w:pStyle w:val="ListParagraph"/>
        <w:ind w:left="0" w:firstLine="720"/>
        <w:jc w:val="center"/>
        <w:rPr>
          <w:b/>
          <w:sz w:val="32"/>
          <w:szCs w:val="32"/>
        </w:rPr>
      </w:pPr>
    </w:p>
    <w:p w:rsidR="001F1B0C" w:rsidRPr="00151C97" w:rsidRDefault="001F1B0C" w:rsidP="001F1B0C">
      <w:pPr>
        <w:pStyle w:val="ListParagraph"/>
        <w:ind w:left="0" w:firstLine="720"/>
        <w:jc w:val="center"/>
        <w:rPr>
          <w:b/>
          <w:sz w:val="32"/>
          <w:szCs w:val="32"/>
        </w:rPr>
      </w:pPr>
      <w:r w:rsidRPr="00151C97">
        <w:rPr>
          <w:b/>
          <w:sz w:val="32"/>
          <w:szCs w:val="32"/>
        </w:rPr>
        <w:t xml:space="preserve">THE BIO-ECOLOGY </w:t>
      </w:r>
      <w:r w:rsidR="00A610A4" w:rsidRPr="00151C97">
        <w:rPr>
          <w:b/>
          <w:sz w:val="32"/>
          <w:szCs w:val="32"/>
        </w:rPr>
        <w:t xml:space="preserve">AND GENETIC STRUCTURE </w:t>
      </w:r>
      <w:r w:rsidRPr="00151C97">
        <w:rPr>
          <w:b/>
          <w:sz w:val="32"/>
          <w:szCs w:val="32"/>
        </w:rPr>
        <w:t xml:space="preserve">OF </w:t>
      </w:r>
      <w:r w:rsidRPr="00151C97">
        <w:rPr>
          <w:b/>
          <w:i/>
          <w:sz w:val="32"/>
          <w:szCs w:val="32"/>
        </w:rPr>
        <w:t>Tuta absoluta</w:t>
      </w:r>
      <w:r w:rsidRPr="00151C97">
        <w:rPr>
          <w:b/>
          <w:sz w:val="32"/>
          <w:szCs w:val="32"/>
        </w:rPr>
        <w:t xml:space="preserve"> </w:t>
      </w:r>
      <w:r w:rsidR="00EB589D">
        <w:rPr>
          <w:b/>
          <w:sz w:val="32"/>
          <w:szCs w:val="32"/>
        </w:rPr>
        <w:t xml:space="preserve">(Meyrick) </w:t>
      </w:r>
      <w:r w:rsidR="00A610A4" w:rsidRPr="00151C97">
        <w:rPr>
          <w:b/>
          <w:sz w:val="32"/>
          <w:szCs w:val="32"/>
        </w:rPr>
        <w:t>IN KENYA</w:t>
      </w:r>
    </w:p>
    <w:p w:rsidR="00C91E1E" w:rsidRPr="00151C97" w:rsidRDefault="00C91E1E" w:rsidP="00872D1E">
      <w:pPr>
        <w:jc w:val="center"/>
        <w:rPr>
          <w:rFonts w:cs="Times New Roman"/>
          <w:b/>
          <w:sz w:val="32"/>
          <w:szCs w:val="32"/>
        </w:rPr>
      </w:pPr>
    </w:p>
    <w:p w:rsidR="008A45C6" w:rsidRPr="00151C97" w:rsidRDefault="008A45C6" w:rsidP="001F1B0C">
      <w:pPr>
        <w:spacing w:after="0" w:line="360" w:lineRule="auto"/>
        <w:jc w:val="center"/>
        <w:rPr>
          <w:rFonts w:cs="Times New Roman"/>
          <w:b/>
          <w:sz w:val="32"/>
          <w:szCs w:val="32"/>
        </w:rPr>
      </w:pPr>
    </w:p>
    <w:p w:rsidR="008A45C6" w:rsidRPr="00151C97" w:rsidRDefault="008A45C6" w:rsidP="001F1B0C">
      <w:pPr>
        <w:spacing w:after="0" w:line="360" w:lineRule="auto"/>
        <w:jc w:val="center"/>
        <w:rPr>
          <w:rFonts w:cs="Times New Roman"/>
          <w:b/>
          <w:sz w:val="32"/>
          <w:szCs w:val="32"/>
        </w:rPr>
      </w:pPr>
    </w:p>
    <w:p w:rsidR="008A45C6" w:rsidRPr="00151C97" w:rsidRDefault="008A45C6" w:rsidP="001F1B0C">
      <w:pPr>
        <w:spacing w:after="0" w:line="360" w:lineRule="auto"/>
        <w:jc w:val="center"/>
        <w:rPr>
          <w:rFonts w:cs="Times New Roman"/>
          <w:b/>
          <w:sz w:val="32"/>
          <w:szCs w:val="32"/>
        </w:rPr>
      </w:pPr>
    </w:p>
    <w:p w:rsidR="008A45C6" w:rsidRPr="00151C97" w:rsidRDefault="008A45C6" w:rsidP="001F1B0C">
      <w:pPr>
        <w:spacing w:after="0" w:line="360" w:lineRule="auto"/>
        <w:jc w:val="center"/>
        <w:rPr>
          <w:rFonts w:cs="Times New Roman"/>
          <w:b/>
          <w:sz w:val="32"/>
          <w:szCs w:val="32"/>
        </w:rPr>
      </w:pPr>
    </w:p>
    <w:p w:rsidR="008A45C6" w:rsidRPr="00151C97" w:rsidRDefault="008A45C6" w:rsidP="001F1B0C">
      <w:pPr>
        <w:spacing w:after="0" w:line="360" w:lineRule="auto"/>
        <w:jc w:val="center"/>
        <w:rPr>
          <w:rFonts w:cs="Times New Roman"/>
          <w:b/>
          <w:sz w:val="32"/>
          <w:szCs w:val="32"/>
        </w:rPr>
      </w:pPr>
    </w:p>
    <w:p w:rsidR="001F1B0C" w:rsidRPr="00151C97" w:rsidRDefault="001F1B0C" w:rsidP="001F1B0C">
      <w:pPr>
        <w:spacing w:after="0" w:line="360" w:lineRule="auto"/>
        <w:jc w:val="center"/>
        <w:rPr>
          <w:rFonts w:cs="Times New Roman"/>
          <w:b/>
          <w:sz w:val="32"/>
          <w:szCs w:val="32"/>
        </w:rPr>
      </w:pPr>
      <w:r w:rsidRPr="00151C97">
        <w:rPr>
          <w:rFonts w:cs="Times New Roman"/>
          <w:b/>
          <w:sz w:val="32"/>
          <w:szCs w:val="32"/>
        </w:rPr>
        <w:t>GRACE WAITHIRA KINYANJUI</w:t>
      </w:r>
    </w:p>
    <w:p w:rsidR="008A45C6" w:rsidRPr="00151C97" w:rsidRDefault="008A45C6" w:rsidP="001F1B0C">
      <w:pPr>
        <w:spacing w:after="0" w:line="360" w:lineRule="auto"/>
        <w:jc w:val="center"/>
        <w:rPr>
          <w:rFonts w:cs="Times New Roman"/>
          <w:b/>
          <w:sz w:val="32"/>
          <w:szCs w:val="32"/>
        </w:rPr>
      </w:pPr>
    </w:p>
    <w:p w:rsidR="008A45C6" w:rsidRPr="00151C97" w:rsidRDefault="008A45C6" w:rsidP="001F1B0C">
      <w:pPr>
        <w:spacing w:after="0" w:line="360" w:lineRule="auto"/>
        <w:jc w:val="center"/>
        <w:rPr>
          <w:rFonts w:cs="Times New Roman"/>
          <w:b/>
          <w:sz w:val="32"/>
          <w:szCs w:val="32"/>
        </w:rPr>
      </w:pPr>
    </w:p>
    <w:p w:rsidR="008A45C6" w:rsidRPr="00151C97" w:rsidRDefault="008A45C6" w:rsidP="001F1B0C">
      <w:pPr>
        <w:spacing w:after="0" w:line="360" w:lineRule="auto"/>
        <w:jc w:val="center"/>
        <w:rPr>
          <w:rFonts w:cs="Times New Roman"/>
          <w:b/>
          <w:sz w:val="32"/>
          <w:szCs w:val="32"/>
        </w:rPr>
      </w:pPr>
    </w:p>
    <w:p w:rsidR="008A45C6" w:rsidRPr="00151C97" w:rsidRDefault="008A45C6" w:rsidP="001F1B0C">
      <w:pPr>
        <w:spacing w:after="0" w:line="360" w:lineRule="auto"/>
        <w:jc w:val="center"/>
        <w:rPr>
          <w:rFonts w:cs="Times New Roman"/>
          <w:b/>
          <w:sz w:val="32"/>
          <w:szCs w:val="32"/>
        </w:rPr>
      </w:pPr>
    </w:p>
    <w:p w:rsidR="008A45C6" w:rsidRPr="00151C97" w:rsidRDefault="008A45C6" w:rsidP="001F1B0C">
      <w:pPr>
        <w:spacing w:after="0" w:line="360" w:lineRule="auto"/>
        <w:jc w:val="center"/>
        <w:rPr>
          <w:rFonts w:cs="Times New Roman"/>
          <w:b/>
          <w:sz w:val="32"/>
          <w:szCs w:val="32"/>
        </w:rPr>
      </w:pPr>
    </w:p>
    <w:p w:rsidR="006848FB" w:rsidRPr="00FA4A1D" w:rsidRDefault="001F1B0C" w:rsidP="008A45C6">
      <w:pPr>
        <w:autoSpaceDE w:val="0"/>
        <w:autoSpaceDN w:val="0"/>
        <w:adjustRightInd w:val="0"/>
        <w:spacing w:after="0" w:line="240" w:lineRule="auto"/>
        <w:jc w:val="center"/>
        <w:rPr>
          <w:rFonts w:cs="Times New Roman"/>
          <w:b/>
          <w:bCs/>
          <w:sz w:val="30"/>
          <w:szCs w:val="30"/>
        </w:rPr>
      </w:pPr>
      <w:r w:rsidRPr="00FA4A1D">
        <w:rPr>
          <w:rFonts w:cs="Times New Roman"/>
          <w:b/>
          <w:bCs/>
          <w:sz w:val="30"/>
          <w:szCs w:val="30"/>
        </w:rPr>
        <w:t>A</w:t>
      </w:r>
      <w:r w:rsidR="008A45C6" w:rsidRPr="00FA4A1D">
        <w:rPr>
          <w:rFonts w:cs="Times New Roman"/>
          <w:b/>
          <w:bCs/>
          <w:sz w:val="30"/>
          <w:szCs w:val="30"/>
        </w:rPr>
        <w:t xml:space="preserve"> THESIS </w:t>
      </w:r>
      <w:r w:rsidRPr="00FA4A1D">
        <w:rPr>
          <w:rFonts w:cs="Times New Roman"/>
          <w:b/>
          <w:bCs/>
          <w:sz w:val="30"/>
          <w:szCs w:val="30"/>
        </w:rPr>
        <w:t xml:space="preserve">SUBMITTED IN </w:t>
      </w:r>
      <w:r w:rsidR="008A45C6" w:rsidRPr="00FA4A1D">
        <w:rPr>
          <w:rFonts w:cs="Times New Roman"/>
          <w:b/>
          <w:bCs/>
          <w:sz w:val="30"/>
          <w:szCs w:val="30"/>
        </w:rPr>
        <w:t xml:space="preserve">PARTIAL FULFILLMENT </w:t>
      </w:r>
      <w:r w:rsidR="006848FB" w:rsidRPr="00FA4A1D">
        <w:rPr>
          <w:rFonts w:cs="Times New Roman"/>
          <w:b/>
          <w:bCs/>
          <w:sz w:val="30"/>
          <w:szCs w:val="30"/>
        </w:rPr>
        <w:t>OF</w:t>
      </w:r>
      <w:r w:rsidR="008A45C6" w:rsidRPr="00FA4A1D">
        <w:rPr>
          <w:rFonts w:cs="Times New Roman"/>
          <w:b/>
          <w:bCs/>
          <w:sz w:val="30"/>
          <w:szCs w:val="30"/>
        </w:rPr>
        <w:t xml:space="preserve"> </w:t>
      </w:r>
      <w:r w:rsidRPr="00FA4A1D">
        <w:rPr>
          <w:rFonts w:cs="Times New Roman"/>
          <w:b/>
          <w:bCs/>
          <w:sz w:val="30"/>
          <w:szCs w:val="30"/>
        </w:rPr>
        <w:t xml:space="preserve">THE </w:t>
      </w:r>
      <w:r w:rsidR="006848FB" w:rsidRPr="00FA4A1D">
        <w:rPr>
          <w:rFonts w:cs="Times New Roman"/>
          <w:b/>
          <w:bCs/>
          <w:sz w:val="30"/>
          <w:szCs w:val="30"/>
        </w:rPr>
        <w:t xml:space="preserve">REQUIREMENTS FOR THE AWARD OF THE </w:t>
      </w:r>
      <w:r w:rsidRPr="00FA4A1D">
        <w:rPr>
          <w:rFonts w:cs="Times New Roman"/>
          <w:b/>
          <w:bCs/>
          <w:sz w:val="30"/>
          <w:szCs w:val="30"/>
        </w:rPr>
        <w:t>DEGREE OF</w:t>
      </w:r>
      <w:r w:rsidR="008A45C6" w:rsidRPr="00FA4A1D">
        <w:rPr>
          <w:rFonts w:cs="Times New Roman"/>
          <w:b/>
          <w:bCs/>
          <w:sz w:val="30"/>
          <w:szCs w:val="30"/>
        </w:rPr>
        <w:t xml:space="preserve"> </w:t>
      </w:r>
      <w:r w:rsidRPr="00FA4A1D">
        <w:rPr>
          <w:rFonts w:cs="Times New Roman"/>
          <w:b/>
          <w:bCs/>
          <w:sz w:val="30"/>
          <w:szCs w:val="30"/>
        </w:rPr>
        <w:t>DOCTOR OF PHILOSO</w:t>
      </w:r>
      <w:r w:rsidR="00886EED" w:rsidRPr="00FA4A1D">
        <w:rPr>
          <w:rFonts w:cs="Times New Roman"/>
          <w:b/>
          <w:bCs/>
          <w:sz w:val="30"/>
          <w:szCs w:val="30"/>
        </w:rPr>
        <w:t>PHY IN</w:t>
      </w:r>
      <w:r w:rsidR="008A45C6" w:rsidRPr="00FA4A1D">
        <w:rPr>
          <w:rFonts w:cs="Times New Roman"/>
          <w:b/>
          <w:bCs/>
          <w:sz w:val="30"/>
          <w:szCs w:val="30"/>
        </w:rPr>
        <w:t xml:space="preserve"> ENTOMOLOGY</w:t>
      </w:r>
      <w:r w:rsidR="006848FB" w:rsidRPr="00FA4A1D">
        <w:rPr>
          <w:rFonts w:cs="Times New Roman"/>
          <w:b/>
          <w:bCs/>
          <w:sz w:val="30"/>
          <w:szCs w:val="30"/>
        </w:rPr>
        <w:t xml:space="preserve"> </w:t>
      </w:r>
    </w:p>
    <w:p w:rsidR="008A45C6" w:rsidRPr="006848FB" w:rsidRDefault="006848FB" w:rsidP="001F1B0C">
      <w:pPr>
        <w:autoSpaceDE w:val="0"/>
        <w:autoSpaceDN w:val="0"/>
        <w:adjustRightInd w:val="0"/>
        <w:spacing w:after="0" w:line="240" w:lineRule="auto"/>
        <w:jc w:val="center"/>
        <w:rPr>
          <w:rFonts w:cs="Times New Roman"/>
          <w:b/>
          <w:bCs/>
          <w:sz w:val="28"/>
          <w:szCs w:val="28"/>
        </w:rPr>
      </w:pPr>
      <w:r w:rsidRPr="00FA4A1D">
        <w:rPr>
          <w:rFonts w:cs="Times New Roman"/>
          <w:b/>
          <w:bCs/>
          <w:sz w:val="30"/>
          <w:szCs w:val="30"/>
        </w:rPr>
        <w:t>OF</w:t>
      </w:r>
      <w:r w:rsidR="008A45C6" w:rsidRPr="00FA4A1D">
        <w:rPr>
          <w:rFonts w:cs="Times New Roman"/>
          <w:b/>
          <w:bCs/>
          <w:sz w:val="30"/>
          <w:szCs w:val="30"/>
        </w:rPr>
        <w:t xml:space="preserve"> THE</w:t>
      </w:r>
      <w:r w:rsidR="001F1B0C" w:rsidRPr="00FA4A1D">
        <w:rPr>
          <w:rFonts w:cs="Times New Roman"/>
          <w:b/>
          <w:bCs/>
          <w:sz w:val="30"/>
          <w:szCs w:val="30"/>
        </w:rPr>
        <w:t xml:space="preserve"> UNIVERSITY OF EMBU</w:t>
      </w:r>
    </w:p>
    <w:p w:rsidR="008A45C6" w:rsidRPr="00151C97" w:rsidRDefault="008A45C6" w:rsidP="001F1B0C">
      <w:pPr>
        <w:autoSpaceDE w:val="0"/>
        <w:autoSpaceDN w:val="0"/>
        <w:adjustRightInd w:val="0"/>
        <w:spacing w:after="0" w:line="240" w:lineRule="auto"/>
        <w:jc w:val="center"/>
        <w:rPr>
          <w:rFonts w:cs="Times New Roman"/>
          <w:b/>
          <w:bCs/>
          <w:sz w:val="32"/>
          <w:szCs w:val="32"/>
        </w:rPr>
      </w:pPr>
    </w:p>
    <w:p w:rsidR="008A45C6" w:rsidRPr="00151C97" w:rsidRDefault="008A45C6" w:rsidP="001F1B0C">
      <w:pPr>
        <w:autoSpaceDE w:val="0"/>
        <w:autoSpaceDN w:val="0"/>
        <w:adjustRightInd w:val="0"/>
        <w:spacing w:after="0" w:line="240" w:lineRule="auto"/>
        <w:jc w:val="center"/>
        <w:rPr>
          <w:rFonts w:cs="Times New Roman"/>
          <w:b/>
          <w:bCs/>
          <w:sz w:val="32"/>
          <w:szCs w:val="32"/>
        </w:rPr>
      </w:pPr>
    </w:p>
    <w:p w:rsidR="008A45C6" w:rsidRPr="00151C97" w:rsidRDefault="008A45C6" w:rsidP="001F1B0C">
      <w:pPr>
        <w:autoSpaceDE w:val="0"/>
        <w:autoSpaceDN w:val="0"/>
        <w:adjustRightInd w:val="0"/>
        <w:spacing w:after="0" w:line="240" w:lineRule="auto"/>
        <w:jc w:val="center"/>
        <w:rPr>
          <w:rFonts w:cs="Times New Roman"/>
          <w:b/>
          <w:bCs/>
          <w:sz w:val="32"/>
          <w:szCs w:val="32"/>
        </w:rPr>
      </w:pPr>
    </w:p>
    <w:p w:rsidR="008A45C6" w:rsidRPr="00151C97" w:rsidRDefault="008A45C6" w:rsidP="001F1B0C">
      <w:pPr>
        <w:autoSpaceDE w:val="0"/>
        <w:autoSpaceDN w:val="0"/>
        <w:adjustRightInd w:val="0"/>
        <w:spacing w:after="0" w:line="240" w:lineRule="auto"/>
        <w:jc w:val="center"/>
        <w:rPr>
          <w:rFonts w:cs="Times New Roman"/>
          <w:b/>
          <w:bCs/>
          <w:sz w:val="32"/>
          <w:szCs w:val="32"/>
        </w:rPr>
      </w:pPr>
    </w:p>
    <w:p w:rsidR="008A45C6" w:rsidRDefault="008A45C6" w:rsidP="001F1B0C">
      <w:pPr>
        <w:autoSpaceDE w:val="0"/>
        <w:autoSpaceDN w:val="0"/>
        <w:adjustRightInd w:val="0"/>
        <w:spacing w:after="0" w:line="240" w:lineRule="auto"/>
        <w:jc w:val="center"/>
        <w:rPr>
          <w:rFonts w:cs="Times New Roman"/>
          <w:b/>
          <w:bCs/>
          <w:sz w:val="32"/>
          <w:szCs w:val="32"/>
        </w:rPr>
      </w:pPr>
    </w:p>
    <w:p w:rsidR="00FA4A1D" w:rsidRPr="00151C97" w:rsidRDefault="00FA4A1D" w:rsidP="001F1B0C">
      <w:pPr>
        <w:autoSpaceDE w:val="0"/>
        <w:autoSpaceDN w:val="0"/>
        <w:adjustRightInd w:val="0"/>
        <w:spacing w:after="0" w:line="240" w:lineRule="auto"/>
        <w:jc w:val="center"/>
        <w:rPr>
          <w:rFonts w:cs="Times New Roman"/>
          <w:b/>
          <w:bCs/>
          <w:sz w:val="32"/>
          <w:szCs w:val="32"/>
        </w:rPr>
      </w:pPr>
    </w:p>
    <w:p w:rsidR="00AF6153" w:rsidRPr="00151C97" w:rsidRDefault="00AE7A50" w:rsidP="001F1B0C">
      <w:pPr>
        <w:autoSpaceDE w:val="0"/>
        <w:autoSpaceDN w:val="0"/>
        <w:adjustRightInd w:val="0"/>
        <w:spacing w:after="0" w:line="240" w:lineRule="auto"/>
        <w:jc w:val="center"/>
        <w:rPr>
          <w:rFonts w:cs="Times New Roman"/>
          <w:b/>
          <w:bCs/>
          <w:sz w:val="32"/>
          <w:szCs w:val="32"/>
        </w:rPr>
      </w:pPr>
      <w:r>
        <w:rPr>
          <w:rFonts w:cs="Times New Roman"/>
          <w:b/>
          <w:bCs/>
          <w:sz w:val="32"/>
          <w:szCs w:val="32"/>
        </w:rPr>
        <w:t>SEPTEMBER</w:t>
      </w:r>
      <w:r w:rsidR="0098075F" w:rsidRPr="00D9635C">
        <w:rPr>
          <w:rFonts w:cs="Times New Roman"/>
          <w:b/>
          <w:bCs/>
          <w:sz w:val="32"/>
          <w:szCs w:val="32"/>
        </w:rPr>
        <w:t>, 2022</w:t>
      </w:r>
    </w:p>
    <w:p w:rsidR="007E5CDF" w:rsidRPr="00151C97" w:rsidRDefault="00AF6153">
      <w:pPr>
        <w:rPr>
          <w:rFonts w:cs="Times New Roman"/>
          <w:b/>
          <w:sz w:val="32"/>
          <w:szCs w:val="32"/>
        </w:rPr>
        <w:sectPr w:rsidR="007E5CDF" w:rsidRPr="00151C97" w:rsidSect="00602BC0">
          <w:type w:val="nextColumn"/>
          <w:pgSz w:w="12240" w:h="15840"/>
          <w:pgMar w:top="1418" w:right="1418" w:bottom="1418" w:left="2268" w:header="720" w:footer="720" w:gutter="0"/>
          <w:pgNumType w:fmt="lowerRoman" w:start="1"/>
          <w:cols w:space="720"/>
          <w:titlePg/>
          <w:docGrid w:linePitch="360"/>
        </w:sectPr>
      </w:pPr>
      <w:r w:rsidRPr="00151C97">
        <w:rPr>
          <w:rFonts w:cs="Times New Roman"/>
          <w:b/>
          <w:sz w:val="32"/>
          <w:szCs w:val="32"/>
        </w:rPr>
        <w:br w:type="page"/>
      </w:r>
    </w:p>
    <w:p w:rsidR="005249B2" w:rsidRPr="00501494" w:rsidRDefault="00AF6153" w:rsidP="00FC670C">
      <w:pPr>
        <w:pStyle w:val="Heading1"/>
        <w:spacing w:before="0" w:line="360" w:lineRule="auto"/>
        <w:ind w:left="1684" w:hanging="1684"/>
        <w:jc w:val="center"/>
        <w:rPr>
          <w:rFonts w:ascii="Times New Roman" w:hAnsi="Times New Roman"/>
          <w:sz w:val="24"/>
          <w:szCs w:val="24"/>
        </w:rPr>
      </w:pPr>
      <w:bookmarkStart w:id="0" w:name="_Toc406071966"/>
      <w:bookmarkStart w:id="1" w:name="_Toc406074577"/>
      <w:bookmarkStart w:id="2" w:name="_Toc406077133"/>
      <w:bookmarkStart w:id="3" w:name="_Toc406077938"/>
      <w:bookmarkStart w:id="4" w:name="_Toc406079445"/>
      <w:bookmarkStart w:id="5" w:name="_Toc410879283"/>
      <w:bookmarkStart w:id="6" w:name="_Toc410879779"/>
      <w:bookmarkStart w:id="7" w:name="_Toc411004764"/>
      <w:bookmarkStart w:id="8" w:name="_Toc411010145"/>
      <w:bookmarkStart w:id="9" w:name="_Toc432786753"/>
      <w:bookmarkStart w:id="10" w:name="_Toc433132597"/>
      <w:bookmarkStart w:id="11" w:name="_Toc433132900"/>
      <w:bookmarkStart w:id="12" w:name="_Toc506024226"/>
      <w:bookmarkStart w:id="13" w:name="_Toc59392771"/>
      <w:bookmarkStart w:id="14" w:name="_Toc59395309"/>
      <w:bookmarkStart w:id="15" w:name="_Toc59397854"/>
      <w:bookmarkStart w:id="16" w:name="_Toc59403681"/>
      <w:bookmarkStart w:id="17" w:name="_Toc109498590"/>
      <w:bookmarkStart w:id="18" w:name="_Toc112751141"/>
      <w:bookmarkStart w:id="19" w:name="_Toc112934759"/>
      <w:bookmarkStart w:id="20" w:name="_Toc112934952"/>
      <w:bookmarkStart w:id="21" w:name="_Toc112973849"/>
      <w:bookmarkStart w:id="22" w:name="_Toc112982219"/>
      <w:r w:rsidRPr="00151C97">
        <w:rPr>
          <w:rFonts w:ascii="Times New Roman" w:hAnsi="Times New Roman"/>
          <w:sz w:val="24"/>
          <w:szCs w:val="24"/>
        </w:rPr>
        <w:lastRenderedPageBreak/>
        <w:t>DECLARATION</w:t>
      </w:r>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p>
    <w:p w:rsidR="00CA6AA0" w:rsidRDefault="00D339A9">
      <w:pPr>
        <w:rPr>
          <w:rFonts w:cs="Times New Roman"/>
          <w:bCs/>
          <w:szCs w:val="24"/>
        </w:rPr>
      </w:pPr>
      <w:r w:rsidRPr="00D339A9">
        <w:rPr>
          <w:rFonts w:cs="Times New Roman"/>
          <w:bCs/>
          <w:noProof/>
          <w:szCs w:val="24"/>
        </w:rPr>
        <w:drawing>
          <wp:inline distT="0" distB="0" distL="0" distR="0">
            <wp:extent cx="5431790" cy="7488081"/>
            <wp:effectExtent l="0" t="0" r="0" b="0"/>
            <wp:docPr id="4" name="Picture 4" descr="C:\Users\admin\Desktop\xx.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dmin\Desktop\xx.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431790" cy="7488081"/>
                    </a:xfrm>
                    <a:prstGeom prst="rect">
                      <a:avLst/>
                    </a:prstGeom>
                    <a:noFill/>
                    <a:ln>
                      <a:noFill/>
                    </a:ln>
                  </pic:spPr>
                </pic:pic>
              </a:graphicData>
            </a:graphic>
          </wp:inline>
        </w:drawing>
      </w:r>
    </w:p>
    <w:p w:rsidR="00CA6AA0" w:rsidRDefault="00CA6AA0">
      <w:pPr>
        <w:rPr>
          <w:rFonts w:cs="Times New Roman"/>
          <w:bCs/>
          <w:szCs w:val="24"/>
        </w:rPr>
      </w:pPr>
      <w:r>
        <w:rPr>
          <w:rFonts w:cs="Times New Roman"/>
          <w:bCs/>
          <w:szCs w:val="24"/>
        </w:rPr>
        <w:br w:type="page"/>
      </w:r>
      <w:bookmarkStart w:id="23" w:name="_GoBack"/>
      <w:bookmarkEnd w:id="23"/>
    </w:p>
    <w:p w:rsidR="00AF6153" w:rsidRPr="00151C97" w:rsidRDefault="00AF6153" w:rsidP="002D54E6">
      <w:pPr>
        <w:autoSpaceDE w:val="0"/>
        <w:autoSpaceDN w:val="0"/>
        <w:adjustRightInd w:val="0"/>
        <w:spacing w:after="0" w:line="360" w:lineRule="auto"/>
        <w:jc w:val="both"/>
        <w:rPr>
          <w:rFonts w:cs="Times New Roman"/>
          <w:szCs w:val="24"/>
        </w:rPr>
      </w:pPr>
    </w:p>
    <w:p w:rsidR="006942AF" w:rsidRPr="007E4B1B" w:rsidRDefault="00990A84" w:rsidP="007E4B1B">
      <w:pPr>
        <w:pStyle w:val="Heading1"/>
        <w:spacing w:before="0" w:line="360" w:lineRule="auto"/>
        <w:jc w:val="center"/>
        <w:rPr>
          <w:rFonts w:ascii="Times New Roman" w:hAnsi="Times New Roman"/>
          <w:sz w:val="24"/>
          <w:szCs w:val="24"/>
        </w:rPr>
      </w:pPr>
      <w:bookmarkStart w:id="24" w:name="_Toc59392772"/>
      <w:bookmarkStart w:id="25" w:name="_Toc59395310"/>
      <w:bookmarkStart w:id="26" w:name="_Toc59397855"/>
      <w:bookmarkStart w:id="27" w:name="_Toc59403682"/>
      <w:bookmarkStart w:id="28" w:name="_Toc109498591"/>
      <w:bookmarkStart w:id="29" w:name="_Toc112751142"/>
      <w:bookmarkStart w:id="30" w:name="_Toc112934760"/>
      <w:bookmarkStart w:id="31" w:name="_Toc112934953"/>
      <w:bookmarkStart w:id="32" w:name="_Toc112973850"/>
      <w:bookmarkStart w:id="33" w:name="_Toc112982220"/>
      <w:r w:rsidRPr="00151C97">
        <w:rPr>
          <w:rFonts w:ascii="Times New Roman" w:hAnsi="Times New Roman"/>
          <w:sz w:val="24"/>
          <w:szCs w:val="24"/>
        </w:rPr>
        <w:t>DEDICATION</w:t>
      </w:r>
      <w:bookmarkEnd w:id="24"/>
      <w:bookmarkEnd w:id="25"/>
      <w:bookmarkEnd w:id="26"/>
      <w:bookmarkEnd w:id="27"/>
      <w:bookmarkEnd w:id="28"/>
      <w:bookmarkEnd w:id="29"/>
      <w:bookmarkEnd w:id="30"/>
      <w:bookmarkEnd w:id="31"/>
      <w:bookmarkEnd w:id="32"/>
      <w:bookmarkEnd w:id="33"/>
    </w:p>
    <w:p w:rsidR="00AD3444" w:rsidRPr="00151C97" w:rsidRDefault="001F6890" w:rsidP="002D54E6">
      <w:pPr>
        <w:spacing w:after="0" w:line="360" w:lineRule="auto"/>
        <w:jc w:val="center"/>
        <w:rPr>
          <w:rFonts w:cs="Times New Roman"/>
          <w:szCs w:val="24"/>
        </w:rPr>
      </w:pPr>
      <w:r w:rsidRPr="00151C97">
        <w:rPr>
          <w:rFonts w:cs="Times New Roman"/>
          <w:szCs w:val="24"/>
        </w:rPr>
        <w:t xml:space="preserve">To </w:t>
      </w:r>
      <w:r w:rsidR="00E15197" w:rsidRPr="00151C97">
        <w:rPr>
          <w:rFonts w:cs="Times New Roman"/>
          <w:szCs w:val="24"/>
        </w:rPr>
        <w:t>my mother, Naomi Wanjiku</w:t>
      </w:r>
      <w:r w:rsidR="007D6B5F" w:rsidRPr="00151C97">
        <w:rPr>
          <w:rFonts w:cs="Times New Roman"/>
          <w:szCs w:val="24"/>
        </w:rPr>
        <w:t>.</w:t>
      </w:r>
    </w:p>
    <w:p w:rsidR="00990A84" w:rsidRPr="00151C97" w:rsidRDefault="00990A84" w:rsidP="002D54E6">
      <w:pPr>
        <w:spacing w:line="360" w:lineRule="auto"/>
        <w:rPr>
          <w:rFonts w:cs="Times New Roman"/>
          <w:szCs w:val="24"/>
        </w:rPr>
      </w:pPr>
      <w:r w:rsidRPr="00151C97">
        <w:rPr>
          <w:rFonts w:cs="Times New Roman"/>
          <w:szCs w:val="24"/>
        </w:rPr>
        <w:br w:type="page"/>
      </w:r>
    </w:p>
    <w:p w:rsidR="00AF3807" w:rsidRPr="00151C97" w:rsidRDefault="00990A84" w:rsidP="005F260C">
      <w:pPr>
        <w:pStyle w:val="Heading1"/>
        <w:spacing w:before="0" w:line="360" w:lineRule="auto"/>
        <w:jc w:val="center"/>
        <w:rPr>
          <w:rFonts w:ascii="Times New Roman" w:hAnsi="Times New Roman"/>
          <w:sz w:val="24"/>
          <w:szCs w:val="24"/>
        </w:rPr>
      </w:pPr>
      <w:bookmarkStart w:id="34" w:name="_Toc59392773"/>
      <w:bookmarkStart w:id="35" w:name="_Toc59395311"/>
      <w:bookmarkStart w:id="36" w:name="_Toc59397856"/>
      <w:bookmarkStart w:id="37" w:name="_Toc59403683"/>
      <w:bookmarkStart w:id="38" w:name="_Toc109498592"/>
      <w:bookmarkStart w:id="39" w:name="_Toc112751143"/>
      <w:bookmarkStart w:id="40" w:name="_Toc112934761"/>
      <w:bookmarkStart w:id="41" w:name="_Toc112934954"/>
      <w:bookmarkStart w:id="42" w:name="_Toc112973851"/>
      <w:bookmarkStart w:id="43" w:name="_Toc112982221"/>
      <w:r w:rsidRPr="00151C97">
        <w:rPr>
          <w:rFonts w:ascii="Times New Roman" w:hAnsi="Times New Roman"/>
          <w:sz w:val="24"/>
          <w:szCs w:val="24"/>
        </w:rPr>
        <w:lastRenderedPageBreak/>
        <w:t>ACKNOWLEDGEMENT</w:t>
      </w:r>
      <w:bookmarkEnd w:id="34"/>
      <w:bookmarkEnd w:id="35"/>
      <w:bookmarkEnd w:id="36"/>
      <w:bookmarkEnd w:id="37"/>
      <w:bookmarkEnd w:id="38"/>
      <w:bookmarkEnd w:id="39"/>
      <w:bookmarkEnd w:id="40"/>
      <w:bookmarkEnd w:id="41"/>
      <w:bookmarkEnd w:id="42"/>
      <w:bookmarkEnd w:id="43"/>
    </w:p>
    <w:p w:rsidR="007D6B5F" w:rsidRPr="00151C97" w:rsidRDefault="007D6B5F" w:rsidP="005F260C">
      <w:pPr>
        <w:spacing w:line="360" w:lineRule="auto"/>
        <w:jc w:val="both"/>
        <w:rPr>
          <w:rFonts w:cs="Times New Roman"/>
          <w:szCs w:val="24"/>
        </w:rPr>
      </w:pPr>
      <w:r w:rsidRPr="00151C97">
        <w:rPr>
          <w:rFonts w:cs="Times New Roman"/>
          <w:szCs w:val="24"/>
        </w:rPr>
        <w:t xml:space="preserve">First, </w:t>
      </w:r>
      <w:r w:rsidR="005E2086" w:rsidRPr="00151C97">
        <w:rPr>
          <w:rFonts w:cs="Times New Roman"/>
          <w:szCs w:val="24"/>
        </w:rPr>
        <w:t>I am grateful to God, the Alm</w:t>
      </w:r>
      <w:r w:rsidRPr="00151C97">
        <w:rPr>
          <w:rFonts w:cs="Times New Roman"/>
          <w:szCs w:val="24"/>
        </w:rPr>
        <w:t xml:space="preserve">ighty, for providing me with good health </w:t>
      </w:r>
      <w:r w:rsidR="005E2086" w:rsidRPr="00151C97">
        <w:rPr>
          <w:rFonts w:cs="Times New Roman"/>
          <w:szCs w:val="24"/>
        </w:rPr>
        <w:t>and st</w:t>
      </w:r>
      <w:r w:rsidRPr="00151C97">
        <w:rPr>
          <w:rFonts w:cs="Times New Roman"/>
          <w:szCs w:val="24"/>
        </w:rPr>
        <w:t>rength to undertake my studies.</w:t>
      </w:r>
    </w:p>
    <w:p w:rsidR="00EF609F" w:rsidRPr="00151C97" w:rsidRDefault="00006C02" w:rsidP="005F260C">
      <w:pPr>
        <w:spacing w:line="360" w:lineRule="auto"/>
        <w:jc w:val="both"/>
        <w:rPr>
          <w:rFonts w:cs="Times New Roman"/>
          <w:szCs w:val="24"/>
        </w:rPr>
      </w:pPr>
      <w:r w:rsidRPr="00151C97">
        <w:rPr>
          <w:rFonts w:cs="Times New Roman"/>
          <w:szCs w:val="24"/>
        </w:rPr>
        <w:t xml:space="preserve">I am extremely grateful to </w:t>
      </w:r>
      <w:r w:rsidR="005E2086" w:rsidRPr="00151C97">
        <w:rPr>
          <w:rFonts w:cs="Times New Roman"/>
          <w:szCs w:val="24"/>
        </w:rPr>
        <w:t>my supervisors for</w:t>
      </w:r>
      <w:r w:rsidR="00B970EF" w:rsidRPr="00151C97">
        <w:rPr>
          <w:rFonts w:cs="Times New Roman"/>
          <w:szCs w:val="24"/>
        </w:rPr>
        <w:t xml:space="preserve"> their academic guidance and support, and above all, </w:t>
      </w:r>
      <w:r w:rsidR="00D8003F">
        <w:rPr>
          <w:rFonts w:cs="Times New Roman"/>
          <w:szCs w:val="24"/>
        </w:rPr>
        <w:t xml:space="preserve">for </w:t>
      </w:r>
      <w:r w:rsidR="00B970EF" w:rsidRPr="00151C97">
        <w:rPr>
          <w:rFonts w:cs="Times New Roman"/>
          <w:szCs w:val="24"/>
        </w:rPr>
        <w:t xml:space="preserve">giving me that golden opportunity to study under their supervision. </w:t>
      </w:r>
      <w:r w:rsidR="004A0B76" w:rsidRPr="00151C97">
        <w:rPr>
          <w:rFonts w:cs="Times New Roman"/>
          <w:szCs w:val="24"/>
        </w:rPr>
        <w:t xml:space="preserve">I am </w:t>
      </w:r>
      <w:r w:rsidR="001F32BD" w:rsidRPr="00151C97">
        <w:rPr>
          <w:rFonts w:cs="Times New Roman"/>
          <w:szCs w:val="24"/>
        </w:rPr>
        <w:t xml:space="preserve">forever </w:t>
      </w:r>
      <w:r w:rsidR="004A0B76" w:rsidRPr="00151C97">
        <w:rPr>
          <w:rFonts w:cs="Times New Roman"/>
          <w:szCs w:val="24"/>
        </w:rPr>
        <w:t xml:space="preserve">indebted to Prof. </w:t>
      </w:r>
      <w:r w:rsidR="004F79B5" w:rsidRPr="00151C97">
        <w:rPr>
          <w:rFonts w:cs="Times New Roman"/>
          <w:szCs w:val="24"/>
        </w:rPr>
        <w:t xml:space="preserve">Eucharia </w:t>
      </w:r>
      <w:r w:rsidR="004A0B76" w:rsidRPr="00151C97">
        <w:rPr>
          <w:rFonts w:cs="Times New Roman"/>
          <w:szCs w:val="24"/>
        </w:rPr>
        <w:t>Kenya</w:t>
      </w:r>
      <w:r w:rsidR="001F32BD" w:rsidRPr="00151C97">
        <w:rPr>
          <w:rFonts w:cs="Times New Roman"/>
          <w:szCs w:val="24"/>
        </w:rPr>
        <w:t xml:space="preserve"> for her encouragement and </w:t>
      </w:r>
      <w:r w:rsidRPr="00151C97">
        <w:rPr>
          <w:rFonts w:cs="Times New Roman"/>
          <w:szCs w:val="24"/>
        </w:rPr>
        <w:t xml:space="preserve">immense </w:t>
      </w:r>
      <w:r w:rsidR="001F32BD" w:rsidRPr="00151C97">
        <w:rPr>
          <w:rFonts w:cs="Times New Roman"/>
          <w:szCs w:val="24"/>
        </w:rPr>
        <w:t>support</w:t>
      </w:r>
      <w:r w:rsidRPr="00151C97">
        <w:rPr>
          <w:rFonts w:cs="Times New Roman"/>
          <w:szCs w:val="24"/>
        </w:rPr>
        <w:t xml:space="preserve"> that have</w:t>
      </w:r>
      <w:r w:rsidR="004B44FB" w:rsidRPr="00151C97">
        <w:rPr>
          <w:rFonts w:cs="Times New Roman"/>
          <w:szCs w:val="24"/>
        </w:rPr>
        <w:t xml:space="preserve"> made possible the accomplishment of this research work. </w:t>
      </w:r>
      <w:r w:rsidR="00B970EF" w:rsidRPr="00151C97">
        <w:rPr>
          <w:rFonts w:cs="Times New Roman"/>
          <w:szCs w:val="24"/>
        </w:rPr>
        <w:t>Besides being my</w:t>
      </w:r>
      <w:r w:rsidR="00322294" w:rsidRPr="00151C97">
        <w:rPr>
          <w:rFonts w:cs="Times New Roman"/>
          <w:szCs w:val="24"/>
        </w:rPr>
        <w:t xml:space="preserve"> supervisor, you have become my </w:t>
      </w:r>
      <w:r w:rsidR="00112436" w:rsidRPr="00151C97">
        <w:rPr>
          <w:rFonts w:cs="Times New Roman"/>
          <w:szCs w:val="24"/>
        </w:rPr>
        <w:t xml:space="preserve">mentor and a special </w:t>
      </w:r>
      <w:r w:rsidR="00CF429E" w:rsidRPr="00151C97">
        <w:rPr>
          <w:rFonts w:cs="Times New Roman"/>
          <w:szCs w:val="24"/>
        </w:rPr>
        <w:t xml:space="preserve">friend </w:t>
      </w:r>
      <w:r w:rsidR="00322294" w:rsidRPr="00151C97">
        <w:rPr>
          <w:rFonts w:cs="Times New Roman"/>
          <w:szCs w:val="24"/>
        </w:rPr>
        <w:t xml:space="preserve">to </w:t>
      </w:r>
      <w:r w:rsidR="00B970EF" w:rsidRPr="00151C97">
        <w:rPr>
          <w:rFonts w:cs="Times New Roman"/>
          <w:szCs w:val="24"/>
        </w:rPr>
        <w:t xml:space="preserve">always </w:t>
      </w:r>
      <w:r w:rsidR="00322294" w:rsidRPr="00151C97">
        <w:rPr>
          <w:rFonts w:cs="Times New Roman"/>
          <w:szCs w:val="24"/>
        </w:rPr>
        <w:t>count on.</w:t>
      </w:r>
    </w:p>
    <w:p w:rsidR="00AD3444" w:rsidRPr="00151C97" w:rsidRDefault="00FE7838" w:rsidP="005F260C">
      <w:pPr>
        <w:spacing w:line="360" w:lineRule="auto"/>
        <w:jc w:val="both"/>
        <w:rPr>
          <w:rFonts w:cs="Times New Roman"/>
          <w:szCs w:val="24"/>
        </w:rPr>
      </w:pPr>
      <w:r w:rsidRPr="00151C97">
        <w:rPr>
          <w:rFonts w:cs="Times New Roman"/>
          <w:szCs w:val="24"/>
        </w:rPr>
        <w:t xml:space="preserve">I am </w:t>
      </w:r>
      <w:r w:rsidR="00560300" w:rsidRPr="00151C97">
        <w:rPr>
          <w:rFonts w:cs="Times New Roman"/>
          <w:szCs w:val="24"/>
        </w:rPr>
        <w:t xml:space="preserve">thankful </w:t>
      </w:r>
      <w:r w:rsidRPr="00151C97">
        <w:rPr>
          <w:rFonts w:cs="Times New Roman"/>
          <w:szCs w:val="24"/>
        </w:rPr>
        <w:t>to Dr. Fathiya</w:t>
      </w:r>
      <w:r w:rsidR="00B45F73" w:rsidRPr="00151C97">
        <w:rPr>
          <w:rFonts w:cs="Times New Roman"/>
          <w:szCs w:val="24"/>
        </w:rPr>
        <w:t xml:space="preserve"> </w:t>
      </w:r>
      <w:r w:rsidR="004F79B5" w:rsidRPr="00151C97">
        <w:rPr>
          <w:rFonts w:cs="Times New Roman"/>
          <w:szCs w:val="24"/>
        </w:rPr>
        <w:t xml:space="preserve">Khamis </w:t>
      </w:r>
      <w:r w:rsidR="00B45F73" w:rsidRPr="00151C97">
        <w:rPr>
          <w:rFonts w:cs="Times New Roman"/>
          <w:szCs w:val="24"/>
        </w:rPr>
        <w:t xml:space="preserve">for trusting in my capabilities </w:t>
      </w:r>
      <w:r w:rsidR="004B44FB" w:rsidRPr="00151C97">
        <w:rPr>
          <w:rFonts w:cs="Times New Roman"/>
          <w:szCs w:val="24"/>
        </w:rPr>
        <w:t>and building this scientific endeavour in me</w:t>
      </w:r>
      <w:r w:rsidR="00AB2800" w:rsidRPr="00151C97">
        <w:rPr>
          <w:rFonts w:cs="Times New Roman"/>
          <w:szCs w:val="24"/>
        </w:rPr>
        <w:t>. As my mentor</w:t>
      </w:r>
      <w:r w:rsidR="00560300" w:rsidRPr="00151C97">
        <w:rPr>
          <w:rFonts w:cs="Times New Roman"/>
          <w:szCs w:val="24"/>
        </w:rPr>
        <w:t xml:space="preserve">, </w:t>
      </w:r>
      <w:r w:rsidR="00EA2149" w:rsidRPr="00151C97">
        <w:rPr>
          <w:rFonts w:cs="Times New Roman"/>
          <w:szCs w:val="24"/>
        </w:rPr>
        <w:t xml:space="preserve">you made </w:t>
      </w:r>
      <w:r w:rsidR="00560300" w:rsidRPr="00151C97">
        <w:rPr>
          <w:rFonts w:cs="Times New Roman"/>
          <w:szCs w:val="24"/>
        </w:rPr>
        <w:t xml:space="preserve">me </w:t>
      </w:r>
      <w:r w:rsidR="00EA2149" w:rsidRPr="00151C97">
        <w:rPr>
          <w:rFonts w:cs="Times New Roman"/>
          <w:szCs w:val="24"/>
        </w:rPr>
        <w:t>realize my potential in conducting research</w:t>
      </w:r>
      <w:r w:rsidR="00D12D86">
        <w:rPr>
          <w:rFonts w:cs="Times New Roman"/>
          <w:szCs w:val="24"/>
        </w:rPr>
        <w:t xml:space="preserve"> activities, analyzing data, </w:t>
      </w:r>
      <w:r w:rsidR="00EA2149" w:rsidRPr="00151C97">
        <w:rPr>
          <w:rFonts w:cs="Times New Roman"/>
          <w:szCs w:val="24"/>
        </w:rPr>
        <w:t>interpreting research fi</w:t>
      </w:r>
      <w:r w:rsidR="00560300" w:rsidRPr="00151C97">
        <w:rPr>
          <w:rFonts w:cs="Times New Roman"/>
          <w:szCs w:val="24"/>
        </w:rPr>
        <w:t>ndings</w:t>
      </w:r>
      <w:r w:rsidR="00D8003F">
        <w:rPr>
          <w:rFonts w:cs="Times New Roman"/>
          <w:szCs w:val="24"/>
        </w:rPr>
        <w:t>,</w:t>
      </w:r>
      <w:r w:rsidR="00560300" w:rsidRPr="00151C97">
        <w:rPr>
          <w:rFonts w:cs="Times New Roman"/>
          <w:szCs w:val="24"/>
        </w:rPr>
        <w:t xml:space="preserve"> and writing manuscripts. I am also sincerely grateful to </w:t>
      </w:r>
      <w:r w:rsidR="00EA2149" w:rsidRPr="00151C97">
        <w:rPr>
          <w:rFonts w:cs="Times New Roman"/>
          <w:szCs w:val="24"/>
        </w:rPr>
        <w:t xml:space="preserve">Dr. Samira </w:t>
      </w:r>
      <w:r w:rsidR="004F79B5" w:rsidRPr="00151C97">
        <w:rPr>
          <w:rFonts w:cs="Times New Roman"/>
          <w:szCs w:val="24"/>
        </w:rPr>
        <w:t xml:space="preserve">Mohamed </w:t>
      </w:r>
      <w:r w:rsidR="00EA2149" w:rsidRPr="00151C97">
        <w:rPr>
          <w:rFonts w:cs="Times New Roman"/>
          <w:szCs w:val="24"/>
        </w:rPr>
        <w:t xml:space="preserve">for </w:t>
      </w:r>
      <w:r w:rsidR="00560300" w:rsidRPr="00151C97">
        <w:rPr>
          <w:rFonts w:cs="Times New Roman"/>
          <w:szCs w:val="24"/>
        </w:rPr>
        <w:t>believing in me througho</w:t>
      </w:r>
      <w:r w:rsidR="00C449BE" w:rsidRPr="00151C97">
        <w:rPr>
          <w:rFonts w:cs="Times New Roman"/>
          <w:szCs w:val="24"/>
        </w:rPr>
        <w:t>ut the study period and for her</w:t>
      </w:r>
      <w:r w:rsidR="00560300" w:rsidRPr="00151C97">
        <w:rPr>
          <w:rFonts w:cs="Times New Roman"/>
          <w:szCs w:val="24"/>
        </w:rPr>
        <w:t xml:space="preserve"> academic guidance and support.</w:t>
      </w:r>
    </w:p>
    <w:p w:rsidR="0017701D" w:rsidRPr="00151C97" w:rsidRDefault="00560300" w:rsidP="005F260C">
      <w:pPr>
        <w:spacing w:line="360" w:lineRule="auto"/>
        <w:jc w:val="both"/>
        <w:rPr>
          <w:rFonts w:cs="Times New Roman"/>
          <w:szCs w:val="24"/>
        </w:rPr>
      </w:pPr>
      <w:r w:rsidRPr="00151C97">
        <w:rPr>
          <w:rFonts w:cs="Times New Roman"/>
          <w:szCs w:val="24"/>
        </w:rPr>
        <w:t xml:space="preserve">I would like to appreciate </w:t>
      </w:r>
      <w:r w:rsidR="00EF609F" w:rsidRPr="00151C97">
        <w:rPr>
          <w:rFonts w:cs="Times New Roman"/>
          <w:szCs w:val="24"/>
        </w:rPr>
        <w:t xml:space="preserve">Dr. </w:t>
      </w:r>
      <w:r w:rsidR="004F79B5" w:rsidRPr="00151C97">
        <w:rPr>
          <w:rFonts w:cs="Times New Roman"/>
          <w:szCs w:val="24"/>
        </w:rPr>
        <w:t xml:space="preserve">Robert </w:t>
      </w:r>
      <w:r w:rsidR="00EF609F" w:rsidRPr="00151C97">
        <w:rPr>
          <w:rFonts w:cs="Times New Roman"/>
          <w:szCs w:val="24"/>
        </w:rPr>
        <w:t>Copeland</w:t>
      </w:r>
      <w:r w:rsidR="007D4E34" w:rsidRPr="00151C97">
        <w:rPr>
          <w:rFonts w:cs="Times New Roman"/>
          <w:szCs w:val="24"/>
        </w:rPr>
        <w:t xml:space="preserve"> for hi</w:t>
      </w:r>
      <w:r w:rsidRPr="00151C97">
        <w:rPr>
          <w:rFonts w:cs="Times New Roman"/>
          <w:szCs w:val="24"/>
        </w:rPr>
        <w:t xml:space="preserve">s assistance in </w:t>
      </w:r>
      <w:r w:rsidR="00D8003F">
        <w:rPr>
          <w:rFonts w:cs="Times New Roman"/>
          <w:szCs w:val="24"/>
        </w:rPr>
        <w:t xml:space="preserve">the </w:t>
      </w:r>
      <w:r w:rsidR="007D4E34" w:rsidRPr="00151C97">
        <w:rPr>
          <w:rFonts w:cs="Times New Roman"/>
          <w:szCs w:val="24"/>
        </w:rPr>
        <w:t xml:space="preserve">identification </w:t>
      </w:r>
      <w:r w:rsidR="004630D3" w:rsidRPr="00151C97">
        <w:rPr>
          <w:rFonts w:cs="Times New Roman"/>
          <w:szCs w:val="24"/>
        </w:rPr>
        <w:t xml:space="preserve">of </w:t>
      </w:r>
      <w:r w:rsidR="00020B00">
        <w:rPr>
          <w:rFonts w:cs="Times New Roman"/>
          <w:szCs w:val="24"/>
        </w:rPr>
        <w:t>insect species</w:t>
      </w:r>
      <w:r w:rsidR="00CF429E" w:rsidRPr="00151C97">
        <w:rPr>
          <w:rFonts w:cs="Times New Roman"/>
          <w:szCs w:val="24"/>
        </w:rPr>
        <w:t xml:space="preserve">, </w:t>
      </w:r>
      <w:r w:rsidR="00813223" w:rsidRPr="00151C97">
        <w:rPr>
          <w:rFonts w:cs="Times New Roman"/>
          <w:szCs w:val="24"/>
        </w:rPr>
        <w:t xml:space="preserve">and </w:t>
      </w:r>
      <w:r w:rsidR="0017701D" w:rsidRPr="00151C97">
        <w:rPr>
          <w:rFonts w:cs="Times New Roman"/>
          <w:szCs w:val="24"/>
        </w:rPr>
        <w:t>Dr. D</w:t>
      </w:r>
      <w:r w:rsidR="004F79B5" w:rsidRPr="00151C97">
        <w:rPr>
          <w:rFonts w:cs="Times New Roman"/>
          <w:szCs w:val="24"/>
        </w:rPr>
        <w:t xml:space="preserve">aisy </w:t>
      </w:r>
      <w:r w:rsidR="00813223" w:rsidRPr="00151C97">
        <w:rPr>
          <w:rFonts w:cs="Times New Roman"/>
          <w:szCs w:val="24"/>
        </w:rPr>
        <w:t xml:space="preserve">Salifu for her assistance </w:t>
      </w:r>
      <w:r w:rsidR="00965DD8" w:rsidRPr="00151C97">
        <w:rPr>
          <w:rFonts w:cs="Times New Roman"/>
          <w:szCs w:val="24"/>
        </w:rPr>
        <w:t xml:space="preserve">with </w:t>
      </w:r>
      <w:r w:rsidR="00AD5342" w:rsidRPr="00151C97">
        <w:rPr>
          <w:rFonts w:cs="Times New Roman"/>
          <w:szCs w:val="24"/>
        </w:rPr>
        <w:t xml:space="preserve">statistical analysis. </w:t>
      </w:r>
      <w:r w:rsidR="00F35F12">
        <w:rPr>
          <w:rFonts w:cs="Times New Roman"/>
          <w:szCs w:val="24"/>
        </w:rPr>
        <w:t xml:space="preserve">Mr. Fidelis </w:t>
      </w:r>
      <w:r w:rsidR="007D4E34" w:rsidRPr="00151C97">
        <w:rPr>
          <w:rFonts w:cs="Times New Roman"/>
          <w:szCs w:val="24"/>
        </w:rPr>
        <w:t>Ombura</w:t>
      </w:r>
      <w:r w:rsidR="00D43C07" w:rsidRPr="00151C97">
        <w:rPr>
          <w:rFonts w:cs="Times New Roman"/>
          <w:szCs w:val="24"/>
        </w:rPr>
        <w:t xml:space="preserve"> </w:t>
      </w:r>
      <w:r w:rsidR="00AD5342" w:rsidRPr="00151C97">
        <w:rPr>
          <w:rFonts w:cs="Times New Roman"/>
          <w:szCs w:val="24"/>
        </w:rPr>
        <w:t xml:space="preserve">is also appreciated </w:t>
      </w:r>
      <w:r w:rsidR="00D43C07" w:rsidRPr="00151C97">
        <w:rPr>
          <w:rFonts w:cs="Times New Roman"/>
          <w:szCs w:val="24"/>
        </w:rPr>
        <w:t xml:space="preserve">for imparting </w:t>
      </w:r>
      <w:r w:rsidRPr="00151C97">
        <w:rPr>
          <w:rFonts w:cs="Times New Roman"/>
          <w:szCs w:val="24"/>
        </w:rPr>
        <w:t xml:space="preserve">to me </w:t>
      </w:r>
      <w:r w:rsidR="00D8003F">
        <w:rPr>
          <w:rFonts w:cs="Times New Roman"/>
          <w:szCs w:val="24"/>
        </w:rPr>
        <w:t xml:space="preserve">the </w:t>
      </w:r>
      <w:r w:rsidR="00D43C07" w:rsidRPr="00151C97">
        <w:rPr>
          <w:rFonts w:cs="Times New Roman"/>
          <w:szCs w:val="24"/>
        </w:rPr>
        <w:t>s</w:t>
      </w:r>
      <w:r w:rsidR="00AD5342" w:rsidRPr="00151C97">
        <w:rPr>
          <w:rFonts w:cs="Times New Roman"/>
          <w:szCs w:val="24"/>
        </w:rPr>
        <w:t>kills required in molecular analyses</w:t>
      </w:r>
      <w:r w:rsidR="00D43C07" w:rsidRPr="00151C97">
        <w:rPr>
          <w:rFonts w:cs="Times New Roman"/>
          <w:szCs w:val="24"/>
        </w:rPr>
        <w:t>, and together with Maureen Adhiambo,</w:t>
      </w:r>
      <w:r w:rsidR="006C1EC9" w:rsidRPr="00151C97">
        <w:rPr>
          <w:rFonts w:cs="Times New Roman"/>
          <w:szCs w:val="24"/>
        </w:rPr>
        <w:t xml:space="preserve"> you t</w:t>
      </w:r>
      <w:r w:rsidR="00AD5342" w:rsidRPr="00151C97">
        <w:rPr>
          <w:rFonts w:cs="Times New Roman"/>
          <w:szCs w:val="24"/>
        </w:rPr>
        <w:t>w</w:t>
      </w:r>
      <w:r w:rsidR="006C1EC9" w:rsidRPr="00151C97">
        <w:rPr>
          <w:rFonts w:cs="Times New Roman"/>
          <w:szCs w:val="24"/>
        </w:rPr>
        <w:t xml:space="preserve">o have become my good </w:t>
      </w:r>
      <w:r w:rsidR="00D43C07" w:rsidRPr="00151C97">
        <w:rPr>
          <w:rFonts w:cs="Times New Roman"/>
          <w:szCs w:val="24"/>
        </w:rPr>
        <w:t xml:space="preserve">friends. </w:t>
      </w:r>
      <w:r w:rsidR="007C4F69" w:rsidRPr="00151C97">
        <w:rPr>
          <w:rFonts w:cs="Times New Roman"/>
          <w:szCs w:val="24"/>
        </w:rPr>
        <w:t>Special</w:t>
      </w:r>
      <w:r w:rsidR="00D43C07" w:rsidRPr="00151C97">
        <w:rPr>
          <w:rFonts w:cs="Times New Roman"/>
          <w:szCs w:val="24"/>
        </w:rPr>
        <w:t xml:space="preserve"> thanks to </w:t>
      </w:r>
      <w:r w:rsidR="0017701D" w:rsidRPr="00151C97">
        <w:rPr>
          <w:rFonts w:cs="Times New Roman"/>
          <w:szCs w:val="24"/>
        </w:rPr>
        <w:t>Francis</w:t>
      </w:r>
      <w:r w:rsidR="00D43C07" w:rsidRPr="00151C97">
        <w:rPr>
          <w:rFonts w:cs="Times New Roman"/>
          <w:szCs w:val="24"/>
        </w:rPr>
        <w:t xml:space="preserve"> Obala and </w:t>
      </w:r>
      <w:r w:rsidR="00B970EF" w:rsidRPr="00151C97">
        <w:rPr>
          <w:rFonts w:cs="Times New Roman"/>
          <w:szCs w:val="24"/>
        </w:rPr>
        <w:t>Linda</w:t>
      </w:r>
      <w:r w:rsidR="00D43C07" w:rsidRPr="00151C97">
        <w:rPr>
          <w:rFonts w:cs="Times New Roman"/>
          <w:szCs w:val="24"/>
        </w:rPr>
        <w:t xml:space="preserve"> Mosomtai for their assistance in maintaining </w:t>
      </w:r>
      <w:r w:rsidR="00020B00">
        <w:rPr>
          <w:rFonts w:cs="Times New Roman"/>
          <w:szCs w:val="24"/>
        </w:rPr>
        <w:t xml:space="preserve">laboratory cultures of insects and plants, </w:t>
      </w:r>
      <w:r w:rsidR="00D43C07" w:rsidRPr="00151C97">
        <w:rPr>
          <w:rFonts w:cs="Times New Roman"/>
          <w:szCs w:val="24"/>
        </w:rPr>
        <w:t>and other experimental materials.</w:t>
      </w:r>
    </w:p>
    <w:p w:rsidR="001F6890" w:rsidRPr="00151C97" w:rsidRDefault="001F6890" w:rsidP="005F260C">
      <w:pPr>
        <w:autoSpaceDE w:val="0"/>
        <w:autoSpaceDN w:val="0"/>
        <w:adjustRightInd w:val="0"/>
        <w:spacing w:line="360" w:lineRule="auto"/>
        <w:jc w:val="both"/>
        <w:rPr>
          <w:rFonts w:cs="Times New Roman"/>
          <w:szCs w:val="24"/>
        </w:rPr>
      </w:pPr>
      <w:r w:rsidRPr="00151C97">
        <w:rPr>
          <w:rFonts w:cs="Times New Roman"/>
          <w:szCs w:val="24"/>
        </w:rPr>
        <w:t xml:space="preserve">I am grateful to </w:t>
      </w:r>
      <w:r w:rsidR="006C1EC9" w:rsidRPr="00151C97">
        <w:rPr>
          <w:rFonts w:cs="Times New Roman"/>
          <w:szCs w:val="24"/>
        </w:rPr>
        <w:t>the faculty</w:t>
      </w:r>
      <w:r w:rsidR="002224BA" w:rsidRPr="00151C97">
        <w:rPr>
          <w:rFonts w:cs="Times New Roman"/>
          <w:szCs w:val="24"/>
        </w:rPr>
        <w:t xml:space="preserve"> in the D</w:t>
      </w:r>
      <w:r w:rsidR="006C1EC9" w:rsidRPr="00151C97">
        <w:rPr>
          <w:rFonts w:cs="Times New Roman"/>
          <w:szCs w:val="24"/>
        </w:rPr>
        <w:t xml:space="preserve">epartment </w:t>
      </w:r>
      <w:r w:rsidRPr="00151C97">
        <w:rPr>
          <w:rFonts w:cs="Times New Roman"/>
          <w:szCs w:val="24"/>
        </w:rPr>
        <w:t>of Biological Sciences</w:t>
      </w:r>
      <w:r w:rsidR="006C1EC9" w:rsidRPr="00151C97">
        <w:rPr>
          <w:rFonts w:cs="Times New Roman"/>
          <w:szCs w:val="24"/>
        </w:rPr>
        <w:t xml:space="preserve">, </w:t>
      </w:r>
      <w:r w:rsidR="00D8003F">
        <w:rPr>
          <w:rFonts w:cs="Times New Roman"/>
          <w:szCs w:val="24"/>
        </w:rPr>
        <w:t xml:space="preserve">at the </w:t>
      </w:r>
      <w:r w:rsidR="004B2938" w:rsidRPr="00151C97">
        <w:rPr>
          <w:rFonts w:cs="Times New Roman"/>
          <w:szCs w:val="24"/>
        </w:rPr>
        <w:t xml:space="preserve">University of Embu for </w:t>
      </w:r>
      <w:r w:rsidR="00AD5342" w:rsidRPr="00151C97">
        <w:rPr>
          <w:rFonts w:cs="Times New Roman"/>
          <w:szCs w:val="24"/>
        </w:rPr>
        <w:t xml:space="preserve">their </w:t>
      </w:r>
      <w:r w:rsidR="00C43894" w:rsidRPr="00151C97">
        <w:rPr>
          <w:rFonts w:cs="Times New Roman"/>
          <w:szCs w:val="24"/>
        </w:rPr>
        <w:t>immense input on my research</w:t>
      </w:r>
      <w:r w:rsidRPr="00151C97">
        <w:rPr>
          <w:rFonts w:cs="Times New Roman"/>
          <w:szCs w:val="24"/>
        </w:rPr>
        <w:t>. I</w:t>
      </w:r>
      <w:r w:rsidR="004B2938" w:rsidRPr="00151C97">
        <w:rPr>
          <w:rFonts w:cs="Times New Roman"/>
          <w:szCs w:val="24"/>
        </w:rPr>
        <w:t xml:space="preserve"> </w:t>
      </w:r>
      <w:r w:rsidRPr="00151C97">
        <w:rPr>
          <w:rFonts w:cs="Times New Roman"/>
          <w:szCs w:val="24"/>
        </w:rPr>
        <w:t xml:space="preserve">am </w:t>
      </w:r>
      <w:r w:rsidR="00187B97" w:rsidRPr="00151C97">
        <w:rPr>
          <w:rFonts w:cs="Times New Roman"/>
          <w:szCs w:val="24"/>
        </w:rPr>
        <w:t xml:space="preserve">also thankful </w:t>
      </w:r>
      <w:r w:rsidR="001C125C">
        <w:rPr>
          <w:rFonts w:cs="Times New Roman"/>
          <w:szCs w:val="24"/>
        </w:rPr>
        <w:t xml:space="preserve">to </w:t>
      </w:r>
      <w:r w:rsidR="001C125C" w:rsidRPr="001C125C">
        <w:rPr>
          <w:rFonts w:cs="Times New Roman"/>
          <w:szCs w:val="24"/>
        </w:rPr>
        <w:t xml:space="preserve">the </w:t>
      </w:r>
      <w:r w:rsidR="002D3B5E">
        <w:rPr>
          <w:rFonts w:cs="Times New Roman"/>
          <w:szCs w:val="24"/>
        </w:rPr>
        <w:t>German Federal Ministry for Economic Cooperation and Development (BMZ) and Tuta-</w:t>
      </w:r>
      <w:r w:rsidRPr="001C125C">
        <w:rPr>
          <w:rFonts w:cs="Times New Roman"/>
          <w:szCs w:val="24"/>
        </w:rPr>
        <w:t>IPM proj</w:t>
      </w:r>
      <w:r w:rsidR="002D3B5E">
        <w:rPr>
          <w:rFonts w:cs="Times New Roman"/>
          <w:szCs w:val="24"/>
        </w:rPr>
        <w:t xml:space="preserve">ect </w:t>
      </w:r>
      <w:r w:rsidR="002D3B5E">
        <w:rPr>
          <w:rFonts w:cs="Times New Roman"/>
          <w:bCs/>
          <w:szCs w:val="24"/>
        </w:rPr>
        <w:t>for</w:t>
      </w:r>
      <w:r w:rsidR="002D3B5E" w:rsidRPr="00151C97">
        <w:rPr>
          <w:rFonts w:cs="Times New Roman"/>
          <w:bCs/>
          <w:szCs w:val="24"/>
        </w:rPr>
        <w:t xml:space="preserve"> </w:t>
      </w:r>
      <w:r w:rsidR="002D3B5E" w:rsidRPr="00151C97">
        <w:rPr>
          <w:rFonts w:cs="Times New Roman"/>
          <w:szCs w:val="24"/>
        </w:rPr>
        <w:t>facilitating field activities and laboratory work</w:t>
      </w:r>
      <w:r w:rsidR="002D3B5E">
        <w:rPr>
          <w:rFonts w:cs="Times New Roman"/>
          <w:szCs w:val="24"/>
        </w:rPr>
        <w:t xml:space="preserve"> and allowing </w:t>
      </w:r>
      <w:r w:rsidRPr="00151C97">
        <w:rPr>
          <w:rFonts w:cs="Times New Roman"/>
          <w:szCs w:val="24"/>
        </w:rPr>
        <w:t>access to research facilities at the</w:t>
      </w:r>
      <w:r w:rsidRPr="00151C97">
        <w:rPr>
          <w:rFonts w:cs="Times New Roman"/>
          <w:bCs/>
          <w:szCs w:val="24"/>
        </w:rPr>
        <w:t xml:space="preserve"> International Centre of Insect</w:t>
      </w:r>
      <w:r w:rsidR="00187B97" w:rsidRPr="00151C97">
        <w:rPr>
          <w:rFonts w:cs="Times New Roman"/>
          <w:bCs/>
          <w:szCs w:val="24"/>
        </w:rPr>
        <w:t xml:space="preserve"> Physiology and Ecolog</w:t>
      </w:r>
      <w:r w:rsidR="005A1600" w:rsidRPr="00151C97">
        <w:rPr>
          <w:rFonts w:cs="Times New Roman"/>
          <w:bCs/>
          <w:szCs w:val="24"/>
        </w:rPr>
        <w:t>y</w:t>
      </w:r>
      <w:r w:rsidR="00187B97" w:rsidRPr="00151C97">
        <w:rPr>
          <w:rFonts w:cs="Times New Roman"/>
          <w:bCs/>
          <w:szCs w:val="24"/>
        </w:rPr>
        <w:t xml:space="preserve"> (</w:t>
      </w:r>
      <w:r w:rsidR="00187B97" w:rsidRPr="00151C97">
        <w:rPr>
          <w:rFonts w:cs="Times New Roman"/>
          <w:bCs/>
          <w:i/>
          <w:szCs w:val="24"/>
        </w:rPr>
        <w:t>icipe</w:t>
      </w:r>
      <w:r w:rsidR="002D3B5E">
        <w:rPr>
          <w:rFonts w:cs="Times New Roman"/>
          <w:bCs/>
          <w:szCs w:val="24"/>
        </w:rPr>
        <w:t>).</w:t>
      </w:r>
    </w:p>
    <w:p w:rsidR="00EF609F" w:rsidRPr="00151C97" w:rsidRDefault="007D4E34" w:rsidP="005F260C">
      <w:pPr>
        <w:spacing w:after="0" w:line="360" w:lineRule="auto"/>
        <w:jc w:val="both"/>
        <w:rPr>
          <w:rFonts w:cs="Times New Roman"/>
          <w:szCs w:val="24"/>
        </w:rPr>
      </w:pPr>
      <w:r w:rsidRPr="00151C97">
        <w:rPr>
          <w:rFonts w:cs="Times New Roman"/>
          <w:szCs w:val="24"/>
        </w:rPr>
        <w:t xml:space="preserve">Last but not least, I would like to express my heartfelt gratitude to </w:t>
      </w:r>
      <w:r w:rsidR="0096169C" w:rsidRPr="00151C97">
        <w:rPr>
          <w:rFonts w:cs="Times New Roman"/>
          <w:szCs w:val="24"/>
        </w:rPr>
        <w:t xml:space="preserve">all </w:t>
      </w:r>
      <w:r w:rsidRPr="00151C97">
        <w:rPr>
          <w:rFonts w:cs="Times New Roman"/>
          <w:szCs w:val="24"/>
        </w:rPr>
        <w:t>my family</w:t>
      </w:r>
      <w:r w:rsidR="0096169C" w:rsidRPr="00151C97">
        <w:rPr>
          <w:rFonts w:cs="Times New Roman"/>
          <w:szCs w:val="24"/>
        </w:rPr>
        <w:t xml:space="preserve"> members</w:t>
      </w:r>
      <w:r w:rsidR="00187B97" w:rsidRPr="00151C97">
        <w:rPr>
          <w:rFonts w:cs="Times New Roman"/>
          <w:szCs w:val="24"/>
        </w:rPr>
        <w:t xml:space="preserve"> and in particular</w:t>
      </w:r>
      <w:r w:rsidR="00AD5342" w:rsidRPr="00151C97">
        <w:rPr>
          <w:rFonts w:cs="Times New Roman"/>
          <w:szCs w:val="24"/>
        </w:rPr>
        <w:t>, my mother Na</w:t>
      </w:r>
      <w:r w:rsidR="004630D3" w:rsidRPr="00151C97">
        <w:rPr>
          <w:rFonts w:cs="Times New Roman"/>
          <w:szCs w:val="24"/>
        </w:rPr>
        <w:t xml:space="preserve">omi Wanjiku </w:t>
      </w:r>
      <w:r w:rsidRPr="00151C97">
        <w:rPr>
          <w:rFonts w:cs="Times New Roman"/>
          <w:szCs w:val="24"/>
        </w:rPr>
        <w:t xml:space="preserve">who </w:t>
      </w:r>
      <w:r w:rsidR="00AA69FB" w:rsidRPr="00151C97">
        <w:rPr>
          <w:rFonts w:cs="Times New Roman"/>
          <w:szCs w:val="24"/>
        </w:rPr>
        <w:t>has</w:t>
      </w:r>
      <w:r w:rsidRPr="00151C97">
        <w:rPr>
          <w:rFonts w:cs="Times New Roman"/>
          <w:szCs w:val="24"/>
        </w:rPr>
        <w:t xml:space="preserve"> been my pillar of strength.</w:t>
      </w:r>
    </w:p>
    <w:p w:rsidR="008D7CA0" w:rsidRDefault="008F37CB">
      <w:pPr>
        <w:rPr>
          <w:rFonts w:cs="Times New Roman"/>
          <w:szCs w:val="24"/>
        </w:rPr>
      </w:pPr>
      <w:r>
        <w:rPr>
          <w:rFonts w:cs="Times New Roman"/>
          <w:szCs w:val="24"/>
        </w:rPr>
        <w:br w:type="page"/>
      </w:r>
    </w:p>
    <w:p w:rsidR="008F37CB" w:rsidRPr="00151C97" w:rsidRDefault="007728B4" w:rsidP="006B2F45">
      <w:pPr>
        <w:pStyle w:val="Heading1"/>
        <w:spacing w:before="0" w:line="360" w:lineRule="auto"/>
        <w:ind w:left="1684" w:hanging="1684"/>
        <w:jc w:val="center"/>
        <w:rPr>
          <w:rFonts w:ascii="Times New Roman" w:hAnsi="Times New Roman"/>
          <w:sz w:val="24"/>
          <w:szCs w:val="24"/>
        </w:rPr>
      </w:pPr>
      <w:bookmarkStart w:id="44" w:name="_Toc112934762"/>
      <w:bookmarkStart w:id="45" w:name="_Toc112934955"/>
      <w:bookmarkStart w:id="46" w:name="_Toc112973852"/>
      <w:bookmarkStart w:id="47" w:name="_Toc112982222"/>
      <w:r>
        <w:rPr>
          <w:rFonts w:ascii="Times New Roman" w:hAnsi="Times New Roman"/>
          <w:sz w:val="24"/>
          <w:szCs w:val="24"/>
        </w:rPr>
        <w:lastRenderedPageBreak/>
        <w:t>TABLE OF CONTENTS</w:t>
      </w:r>
      <w:bookmarkEnd w:id="44"/>
      <w:bookmarkEnd w:id="45"/>
      <w:bookmarkEnd w:id="46"/>
      <w:bookmarkEnd w:id="47"/>
    </w:p>
    <w:sdt>
      <w:sdtPr>
        <w:rPr>
          <w:rFonts w:eastAsiaTheme="minorHAnsi" w:cstheme="minorBidi"/>
          <w:b/>
          <w:bCs/>
          <w:szCs w:val="22"/>
        </w:rPr>
        <w:id w:val="820770784"/>
        <w:docPartObj>
          <w:docPartGallery w:val="Table of Contents"/>
          <w:docPartUnique/>
        </w:docPartObj>
      </w:sdtPr>
      <w:sdtEndPr>
        <w:rPr>
          <w:rFonts w:eastAsia="Times New Roman" w:cs="Times New Roman"/>
          <w:b w:val="0"/>
          <w:bCs w:val="0"/>
          <w:szCs w:val="24"/>
        </w:rPr>
      </w:sdtEndPr>
      <w:sdtContent>
        <w:p w:rsidR="006B2F45" w:rsidRDefault="002275BA" w:rsidP="00A83435">
          <w:pPr>
            <w:pStyle w:val="TOC1"/>
            <w:rPr>
              <w:rFonts w:asciiTheme="minorHAnsi" w:eastAsiaTheme="minorEastAsia" w:hAnsiTheme="minorHAnsi" w:cstheme="minorBidi"/>
              <w:sz w:val="22"/>
              <w:szCs w:val="22"/>
            </w:rPr>
          </w:pPr>
          <w:r>
            <w:fldChar w:fldCharType="begin"/>
          </w:r>
          <w:r>
            <w:instrText xml:space="preserve"> TOC \o "1-3" \h \z \u </w:instrText>
          </w:r>
          <w:r>
            <w:fldChar w:fldCharType="separate"/>
          </w:r>
          <w:hyperlink w:anchor="_Toc112973849" w:history="1">
            <w:r w:rsidR="006B2F45" w:rsidRPr="004D0477">
              <w:rPr>
                <w:rStyle w:val="Hyperlink"/>
              </w:rPr>
              <w:t>DECLARATION</w:t>
            </w:r>
            <w:r w:rsidR="006B2F45">
              <w:rPr>
                <w:webHidden/>
              </w:rPr>
              <w:tab/>
            </w:r>
            <w:r w:rsidR="006B2F45">
              <w:rPr>
                <w:webHidden/>
              </w:rPr>
              <w:fldChar w:fldCharType="begin"/>
            </w:r>
            <w:r w:rsidR="006B2F45">
              <w:rPr>
                <w:webHidden/>
              </w:rPr>
              <w:instrText xml:space="preserve"> PAGEREF _Toc112973849 \h </w:instrText>
            </w:r>
            <w:r w:rsidR="006B2F45">
              <w:rPr>
                <w:webHidden/>
              </w:rPr>
            </w:r>
            <w:r w:rsidR="006B2F45">
              <w:rPr>
                <w:webHidden/>
              </w:rPr>
              <w:fldChar w:fldCharType="separate"/>
            </w:r>
            <w:r w:rsidR="00D339A9">
              <w:rPr>
                <w:webHidden/>
              </w:rPr>
              <w:t>ii</w:t>
            </w:r>
            <w:r w:rsidR="006B2F45">
              <w:rPr>
                <w:webHidden/>
              </w:rPr>
              <w:fldChar w:fldCharType="end"/>
            </w:r>
          </w:hyperlink>
        </w:p>
        <w:p w:rsidR="006B2F45" w:rsidRDefault="00CA6AA0" w:rsidP="00A83435">
          <w:pPr>
            <w:pStyle w:val="TOC1"/>
            <w:rPr>
              <w:rFonts w:asciiTheme="minorHAnsi" w:eastAsiaTheme="minorEastAsia" w:hAnsiTheme="minorHAnsi" w:cstheme="minorBidi"/>
              <w:sz w:val="22"/>
              <w:szCs w:val="22"/>
            </w:rPr>
          </w:pPr>
          <w:hyperlink w:anchor="_Toc112973850" w:history="1">
            <w:r w:rsidR="006B2F45" w:rsidRPr="004D0477">
              <w:rPr>
                <w:rStyle w:val="Hyperlink"/>
              </w:rPr>
              <w:t>DEDICATION</w:t>
            </w:r>
            <w:r w:rsidR="006B2F45">
              <w:rPr>
                <w:webHidden/>
              </w:rPr>
              <w:tab/>
            </w:r>
            <w:r w:rsidR="006B2F45">
              <w:rPr>
                <w:webHidden/>
              </w:rPr>
              <w:fldChar w:fldCharType="begin"/>
            </w:r>
            <w:r w:rsidR="006B2F45">
              <w:rPr>
                <w:webHidden/>
              </w:rPr>
              <w:instrText xml:space="preserve"> PAGEREF _Toc112973850 \h </w:instrText>
            </w:r>
            <w:r w:rsidR="006B2F45">
              <w:rPr>
                <w:webHidden/>
              </w:rPr>
            </w:r>
            <w:r w:rsidR="006B2F45">
              <w:rPr>
                <w:webHidden/>
              </w:rPr>
              <w:fldChar w:fldCharType="separate"/>
            </w:r>
            <w:r w:rsidR="00D339A9">
              <w:rPr>
                <w:webHidden/>
              </w:rPr>
              <w:t>iii</w:t>
            </w:r>
            <w:r w:rsidR="006B2F45">
              <w:rPr>
                <w:webHidden/>
              </w:rPr>
              <w:fldChar w:fldCharType="end"/>
            </w:r>
          </w:hyperlink>
        </w:p>
        <w:p w:rsidR="006B2F45" w:rsidRDefault="00CA6AA0" w:rsidP="00A83435">
          <w:pPr>
            <w:pStyle w:val="TOC1"/>
            <w:rPr>
              <w:rFonts w:asciiTheme="minorHAnsi" w:eastAsiaTheme="minorEastAsia" w:hAnsiTheme="minorHAnsi" w:cstheme="minorBidi"/>
              <w:sz w:val="22"/>
              <w:szCs w:val="22"/>
            </w:rPr>
          </w:pPr>
          <w:hyperlink w:anchor="_Toc112973851" w:history="1">
            <w:r w:rsidR="006B2F45" w:rsidRPr="004D0477">
              <w:rPr>
                <w:rStyle w:val="Hyperlink"/>
              </w:rPr>
              <w:t>ACKNOWLEDGEMENT</w:t>
            </w:r>
            <w:r w:rsidR="006B2F45">
              <w:rPr>
                <w:webHidden/>
              </w:rPr>
              <w:tab/>
            </w:r>
            <w:r w:rsidR="006B2F45">
              <w:rPr>
                <w:webHidden/>
              </w:rPr>
              <w:fldChar w:fldCharType="begin"/>
            </w:r>
            <w:r w:rsidR="006B2F45">
              <w:rPr>
                <w:webHidden/>
              </w:rPr>
              <w:instrText xml:space="preserve"> PAGEREF _Toc112973851 \h </w:instrText>
            </w:r>
            <w:r w:rsidR="006B2F45">
              <w:rPr>
                <w:webHidden/>
              </w:rPr>
            </w:r>
            <w:r w:rsidR="006B2F45">
              <w:rPr>
                <w:webHidden/>
              </w:rPr>
              <w:fldChar w:fldCharType="separate"/>
            </w:r>
            <w:r w:rsidR="00D339A9">
              <w:rPr>
                <w:webHidden/>
              </w:rPr>
              <w:t>iv</w:t>
            </w:r>
            <w:r w:rsidR="006B2F45">
              <w:rPr>
                <w:webHidden/>
              </w:rPr>
              <w:fldChar w:fldCharType="end"/>
            </w:r>
          </w:hyperlink>
        </w:p>
        <w:p w:rsidR="006B2F45" w:rsidRDefault="00CA6AA0" w:rsidP="00A83435">
          <w:pPr>
            <w:pStyle w:val="TOC1"/>
            <w:rPr>
              <w:rFonts w:asciiTheme="minorHAnsi" w:eastAsiaTheme="minorEastAsia" w:hAnsiTheme="minorHAnsi" w:cstheme="minorBidi"/>
              <w:sz w:val="22"/>
              <w:szCs w:val="22"/>
            </w:rPr>
          </w:pPr>
          <w:hyperlink w:anchor="_Toc112973852" w:history="1">
            <w:r w:rsidR="006B2F45" w:rsidRPr="004D0477">
              <w:rPr>
                <w:rStyle w:val="Hyperlink"/>
              </w:rPr>
              <w:t>TABLE OF CONTENTS</w:t>
            </w:r>
            <w:r w:rsidR="006B2F45">
              <w:rPr>
                <w:webHidden/>
              </w:rPr>
              <w:tab/>
            </w:r>
            <w:r w:rsidR="006B2F45">
              <w:rPr>
                <w:webHidden/>
              </w:rPr>
              <w:fldChar w:fldCharType="begin"/>
            </w:r>
            <w:r w:rsidR="006B2F45">
              <w:rPr>
                <w:webHidden/>
              </w:rPr>
              <w:instrText xml:space="preserve"> PAGEREF _Toc112973852 \h </w:instrText>
            </w:r>
            <w:r w:rsidR="006B2F45">
              <w:rPr>
                <w:webHidden/>
              </w:rPr>
            </w:r>
            <w:r w:rsidR="006B2F45">
              <w:rPr>
                <w:webHidden/>
              </w:rPr>
              <w:fldChar w:fldCharType="separate"/>
            </w:r>
            <w:r w:rsidR="00D339A9">
              <w:rPr>
                <w:webHidden/>
              </w:rPr>
              <w:t>v</w:t>
            </w:r>
            <w:r w:rsidR="006B2F45">
              <w:rPr>
                <w:webHidden/>
              </w:rPr>
              <w:fldChar w:fldCharType="end"/>
            </w:r>
          </w:hyperlink>
        </w:p>
        <w:p w:rsidR="006B2F45" w:rsidRDefault="00CA6AA0" w:rsidP="00A83435">
          <w:pPr>
            <w:pStyle w:val="TOC1"/>
            <w:rPr>
              <w:rFonts w:asciiTheme="minorHAnsi" w:eastAsiaTheme="minorEastAsia" w:hAnsiTheme="minorHAnsi" w:cstheme="minorBidi"/>
              <w:sz w:val="22"/>
              <w:szCs w:val="22"/>
            </w:rPr>
          </w:pPr>
          <w:hyperlink w:anchor="_Toc112973853" w:history="1">
            <w:r w:rsidR="006B2F45" w:rsidRPr="004D0477">
              <w:rPr>
                <w:rStyle w:val="Hyperlink"/>
              </w:rPr>
              <w:t>LIST OF TABLES</w:t>
            </w:r>
            <w:r w:rsidR="006B2F45">
              <w:rPr>
                <w:webHidden/>
              </w:rPr>
              <w:tab/>
            </w:r>
            <w:r w:rsidR="006B2F45">
              <w:rPr>
                <w:webHidden/>
              </w:rPr>
              <w:fldChar w:fldCharType="begin"/>
            </w:r>
            <w:r w:rsidR="006B2F45">
              <w:rPr>
                <w:webHidden/>
              </w:rPr>
              <w:instrText xml:space="preserve"> PAGEREF _Toc112973853 \h </w:instrText>
            </w:r>
            <w:r w:rsidR="006B2F45">
              <w:rPr>
                <w:webHidden/>
              </w:rPr>
            </w:r>
            <w:r w:rsidR="006B2F45">
              <w:rPr>
                <w:webHidden/>
              </w:rPr>
              <w:fldChar w:fldCharType="separate"/>
            </w:r>
            <w:r w:rsidR="00D339A9">
              <w:rPr>
                <w:webHidden/>
              </w:rPr>
              <w:t>x</w:t>
            </w:r>
            <w:r w:rsidR="006B2F45">
              <w:rPr>
                <w:webHidden/>
              </w:rPr>
              <w:fldChar w:fldCharType="end"/>
            </w:r>
          </w:hyperlink>
        </w:p>
        <w:p w:rsidR="006B2F45" w:rsidRDefault="00CA6AA0" w:rsidP="00A83435">
          <w:pPr>
            <w:pStyle w:val="TOC1"/>
            <w:rPr>
              <w:rFonts w:asciiTheme="minorHAnsi" w:eastAsiaTheme="minorEastAsia" w:hAnsiTheme="minorHAnsi" w:cstheme="minorBidi"/>
              <w:sz w:val="22"/>
              <w:szCs w:val="22"/>
            </w:rPr>
          </w:pPr>
          <w:hyperlink w:anchor="_Toc112973854" w:history="1">
            <w:r w:rsidR="006B2F45" w:rsidRPr="004D0477">
              <w:rPr>
                <w:rStyle w:val="Hyperlink"/>
              </w:rPr>
              <w:t>LIST OF FIGURES</w:t>
            </w:r>
            <w:r w:rsidR="006B2F45">
              <w:rPr>
                <w:webHidden/>
              </w:rPr>
              <w:tab/>
            </w:r>
            <w:r w:rsidR="006B2F45">
              <w:rPr>
                <w:webHidden/>
              </w:rPr>
              <w:fldChar w:fldCharType="begin"/>
            </w:r>
            <w:r w:rsidR="006B2F45">
              <w:rPr>
                <w:webHidden/>
              </w:rPr>
              <w:instrText xml:space="preserve"> PAGEREF _Toc112973854 \h </w:instrText>
            </w:r>
            <w:r w:rsidR="006B2F45">
              <w:rPr>
                <w:webHidden/>
              </w:rPr>
            </w:r>
            <w:r w:rsidR="006B2F45">
              <w:rPr>
                <w:webHidden/>
              </w:rPr>
              <w:fldChar w:fldCharType="separate"/>
            </w:r>
            <w:r w:rsidR="00D339A9">
              <w:rPr>
                <w:webHidden/>
              </w:rPr>
              <w:t>xiii</w:t>
            </w:r>
            <w:r w:rsidR="006B2F45">
              <w:rPr>
                <w:webHidden/>
              </w:rPr>
              <w:fldChar w:fldCharType="end"/>
            </w:r>
          </w:hyperlink>
        </w:p>
        <w:p w:rsidR="006B2F45" w:rsidRDefault="00CA6AA0" w:rsidP="00A83435">
          <w:pPr>
            <w:pStyle w:val="TOC1"/>
            <w:rPr>
              <w:rFonts w:asciiTheme="minorHAnsi" w:eastAsiaTheme="minorEastAsia" w:hAnsiTheme="minorHAnsi" w:cstheme="minorBidi"/>
              <w:sz w:val="22"/>
              <w:szCs w:val="22"/>
            </w:rPr>
          </w:pPr>
          <w:hyperlink w:anchor="_Toc112973855" w:history="1">
            <w:r w:rsidR="006B2F45" w:rsidRPr="004D0477">
              <w:rPr>
                <w:rStyle w:val="Hyperlink"/>
              </w:rPr>
              <w:t>LIST OF PLATES</w:t>
            </w:r>
            <w:r w:rsidR="006B2F45">
              <w:rPr>
                <w:webHidden/>
              </w:rPr>
              <w:tab/>
            </w:r>
            <w:r w:rsidR="006B2F45">
              <w:rPr>
                <w:webHidden/>
              </w:rPr>
              <w:fldChar w:fldCharType="begin"/>
            </w:r>
            <w:r w:rsidR="006B2F45">
              <w:rPr>
                <w:webHidden/>
              </w:rPr>
              <w:instrText xml:space="preserve"> PAGEREF _Toc112973855 \h </w:instrText>
            </w:r>
            <w:r w:rsidR="006B2F45">
              <w:rPr>
                <w:webHidden/>
              </w:rPr>
            </w:r>
            <w:r w:rsidR="006B2F45">
              <w:rPr>
                <w:webHidden/>
              </w:rPr>
              <w:fldChar w:fldCharType="separate"/>
            </w:r>
            <w:r w:rsidR="00D339A9">
              <w:rPr>
                <w:webHidden/>
              </w:rPr>
              <w:t>xv</w:t>
            </w:r>
            <w:r w:rsidR="006B2F45">
              <w:rPr>
                <w:webHidden/>
              </w:rPr>
              <w:fldChar w:fldCharType="end"/>
            </w:r>
          </w:hyperlink>
        </w:p>
        <w:p w:rsidR="006B2F45" w:rsidRDefault="00CA6AA0" w:rsidP="00A83435">
          <w:pPr>
            <w:pStyle w:val="TOC1"/>
            <w:rPr>
              <w:rFonts w:asciiTheme="minorHAnsi" w:eastAsiaTheme="minorEastAsia" w:hAnsiTheme="minorHAnsi" w:cstheme="minorBidi"/>
              <w:sz w:val="22"/>
              <w:szCs w:val="22"/>
            </w:rPr>
          </w:pPr>
          <w:hyperlink w:anchor="_Toc112973856" w:history="1">
            <w:r w:rsidR="006B2F45" w:rsidRPr="004D0477">
              <w:rPr>
                <w:rStyle w:val="Hyperlink"/>
              </w:rPr>
              <w:t>LIST OF APPENDICES</w:t>
            </w:r>
            <w:r w:rsidR="006B2F45">
              <w:rPr>
                <w:webHidden/>
              </w:rPr>
              <w:tab/>
            </w:r>
            <w:r w:rsidR="006B2F45">
              <w:rPr>
                <w:webHidden/>
              </w:rPr>
              <w:fldChar w:fldCharType="begin"/>
            </w:r>
            <w:r w:rsidR="006B2F45">
              <w:rPr>
                <w:webHidden/>
              </w:rPr>
              <w:instrText xml:space="preserve"> PAGEREF _Toc112973856 \h </w:instrText>
            </w:r>
            <w:r w:rsidR="006B2F45">
              <w:rPr>
                <w:webHidden/>
              </w:rPr>
            </w:r>
            <w:r w:rsidR="006B2F45">
              <w:rPr>
                <w:webHidden/>
              </w:rPr>
              <w:fldChar w:fldCharType="separate"/>
            </w:r>
            <w:r w:rsidR="00D339A9">
              <w:rPr>
                <w:webHidden/>
              </w:rPr>
              <w:t>xvi</w:t>
            </w:r>
            <w:r w:rsidR="006B2F45">
              <w:rPr>
                <w:webHidden/>
              </w:rPr>
              <w:fldChar w:fldCharType="end"/>
            </w:r>
          </w:hyperlink>
        </w:p>
        <w:p w:rsidR="006B2F45" w:rsidRDefault="00CA6AA0" w:rsidP="00A83435">
          <w:pPr>
            <w:pStyle w:val="TOC1"/>
            <w:rPr>
              <w:rFonts w:asciiTheme="minorHAnsi" w:eastAsiaTheme="minorEastAsia" w:hAnsiTheme="minorHAnsi" w:cstheme="minorBidi"/>
              <w:sz w:val="22"/>
              <w:szCs w:val="22"/>
            </w:rPr>
          </w:pPr>
          <w:hyperlink w:anchor="_Toc112973857" w:history="1">
            <w:r w:rsidR="006B2F45" w:rsidRPr="004D0477">
              <w:rPr>
                <w:rStyle w:val="Hyperlink"/>
              </w:rPr>
              <w:t>LIST OF ABBREVIATIONS AND ACRONYMS</w:t>
            </w:r>
            <w:r w:rsidR="006B2F45">
              <w:rPr>
                <w:webHidden/>
              </w:rPr>
              <w:tab/>
            </w:r>
            <w:r w:rsidR="006B2F45">
              <w:rPr>
                <w:webHidden/>
              </w:rPr>
              <w:fldChar w:fldCharType="begin"/>
            </w:r>
            <w:r w:rsidR="006B2F45">
              <w:rPr>
                <w:webHidden/>
              </w:rPr>
              <w:instrText xml:space="preserve"> PAGEREF _Toc112973857 \h </w:instrText>
            </w:r>
            <w:r w:rsidR="006B2F45">
              <w:rPr>
                <w:webHidden/>
              </w:rPr>
            </w:r>
            <w:r w:rsidR="006B2F45">
              <w:rPr>
                <w:webHidden/>
              </w:rPr>
              <w:fldChar w:fldCharType="separate"/>
            </w:r>
            <w:r w:rsidR="00D339A9">
              <w:rPr>
                <w:webHidden/>
              </w:rPr>
              <w:t>xvii</w:t>
            </w:r>
            <w:r w:rsidR="006B2F45">
              <w:rPr>
                <w:webHidden/>
              </w:rPr>
              <w:fldChar w:fldCharType="end"/>
            </w:r>
          </w:hyperlink>
        </w:p>
        <w:p w:rsidR="006B2F45" w:rsidRDefault="00CA6AA0" w:rsidP="00A83435">
          <w:pPr>
            <w:pStyle w:val="TOC1"/>
            <w:rPr>
              <w:rFonts w:asciiTheme="minorHAnsi" w:eastAsiaTheme="minorEastAsia" w:hAnsiTheme="minorHAnsi" w:cstheme="minorBidi"/>
              <w:sz w:val="22"/>
              <w:szCs w:val="22"/>
            </w:rPr>
          </w:pPr>
          <w:hyperlink w:anchor="_Toc112973858" w:history="1">
            <w:r w:rsidR="006B2F45" w:rsidRPr="004D0477">
              <w:rPr>
                <w:rStyle w:val="Hyperlink"/>
              </w:rPr>
              <w:t>LIST OF NOMENCLATURES</w:t>
            </w:r>
            <w:r w:rsidR="006B2F45">
              <w:rPr>
                <w:webHidden/>
              </w:rPr>
              <w:tab/>
            </w:r>
            <w:r w:rsidR="006B2F45">
              <w:rPr>
                <w:webHidden/>
              </w:rPr>
              <w:fldChar w:fldCharType="begin"/>
            </w:r>
            <w:r w:rsidR="006B2F45">
              <w:rPr>
                <w:webHidden/>
              </w:rPr>
              <w:instrText xml:space="preserve"> PAGEREF _Toc112973858 \h </w:instrText>
            </w:r>
            <w:r w:rsidR="006B2F45">
              <w:rPr>
                <w:webHidden/>
              </w:rPr>
            </w:r>
            <w:r w:rsidR="006B2F45">
              <w:rPr>
                <w:webHidden/>
              </w:rPr>
              <w:fldChar w:fldCharType="separate"/>
            </w:r>
            <w:r w:rsidR="00D339A9">
              <w:rPr>
                <w:webHidden/>
              </w:rPr>
              <w:t>xviii</w:t>
            </w:r>
            <w:r w:rsidR="006B2F45">
              <w:rPr>
                <w:webHidden/>
              </w:rPr>
              <w:fldChar w:fldCharType="end"/>
            </w:r>
          </w:hyperlink>
        </w:p>
        <w:p w:rsidR="006B2F45" w:rsidRDefault="00CA6AA0" w:rsidP="00A83435">
          <w:pPr>
            <w:pStyle w:val="TOC1"/>
            <w:rPr>
              <w:rFonts w:asciiTheme="minorHAnsi" w:eastAsiaTheme="minorEastAsia" w:hAnsiTheme="minorHAnsi" w:cstheme="minorBidi"/>
              <w:sz w:val="22"/>
              <w:szCs w:val="22"/>
            </w:rPr>
          </w:pPr>
          <w:hyperlink w:anchor="_Toc112973859" w:history="1">
            <w:r w:rsidR="006B2F45" w:rsidRPr="004D0477">
              <w:rPr>
                <w:rStyle w:val="Hyperlink"/>
              </w:rPr>
              <w:t>ABSTRACT</w:t>
            </w:r>
            <w:r w:rsidR="006B2F45">
              <w:rPr>
                <w:webHidden/>
              </w:rPr>
              <w:tab/>
            </w:r>
            <w:r w:rsidR="006B2F45">
              <w:rPr>
                <w:webHidden/>
              </w:rPr>
              <w:fldChar w:fldCharType="begin"/>
            </w:r>
            <w:r w:rsidR="006B2F45">
              <w:rPr>
                <w:webHidden/>
              </w:rPr>
              <w:instrText xml:space="preserve"> PAGEREF _Toc112973859 \h </w:instrText>
            </w:r>
            <w:r w:rsidR="006B2F45">
              <w:rPr>
                <w:webHidden/>
              </w:rPr>
            </w:r>
            <w:r w:rsidR="006B2F45">
              <w:rPr>
                <w:webHidden/>
              </w:rPr>
              <w:fldChar w:fldCharType="separate"/>
            </w:r>
            <w:r w:rsidR="00D339A9">
              <w:rPr>
                <w:webHidden/>
              </w:rPr>
              <w:t>xx</w:t>
            </w:r>
            <w:r w:rsidR="006B2F45">
              <w:rPr>
                <w:webHidden/>
              </w:rPr>
              <w:fldChar w:fldCharType="end"/>
            </w:r>
          </w:hyperlink>
        </w:p>
        <w:p w:rsidR="006B2F45" w:rsidRDefault="00CA6AA0" w:rsidP="00A83435">
          <w:pPr>
            <w:pStyle w:val="TOC1"/>
            <w:rPr>
              <w:rFonts w:asciiTheme="minorHAnsi" w:eastAsiaTheme="minorEastAsia" w:hAnsiTheme="minorHAnsi" w:cstheme="minorBidi"/>
              <w:sz w:val="22"/>
              <w:szCs w:val="22"/>
            </w:rPr>
          </w:pPr>
          <w:hyperlink w:anchor="_Toc112973860" w:history="1">
            <w:r w:rsidR="006B2F45" w:rsidRPr="006B2F45">
              <w:rPr>
                <w:rStyle w:val="Hyperlink"/>
                <w:b/>
              </w:rPr>
              <w:t>CHAPTER ONE</w:t>
            </w:r>
            <w:r w:rsidR="006B2F45">
              <w:rPr>
                <w:webHidden/>
              </w:rPr>
              <w:tab/>
            </w:r>
            <w:r w:rsidR="006B2F45">
              <w:rPr>
                <w:webHidden/>
              </w:rPr>
              <w:fldChar w:fldCharType="begin"/>
            </w:r>
            <w:r w:rsidR="006B2F45">
              <w:rPr>
                <w:webHidden/>
              </w:rPr>
              <w:instrText xml:space="preserve"> PAGEREF _Toc112973860 \h </w:instrText>
            </w:r>
            <w:r w:rsidR="006B2F45">
              <w:rPr>
                <w:webHidden/>
              </w:rPr>
            </w:r>
            <w:r w:rsidR="006B2F45">
              <w:rPr>
                <w:webHidden/>
              </w:rPr>
              <w:fldChar w:fldCharType="separate"/>
            </w:r>
            <w:r w:rsidR="00D339A9">
              <w:rPr>
                <w:webHidden/>
              </w:rPr>
              <w:t>1</w:t>
            </w:r>
            <w:r w:rsidR="006B2F45">
              <w:rPr>
                <w:webHidden/>
              </w:rPr>
              <w:fldChar w:fldCharType="end"/>
            </w:r>
          </w:hyperlink>
        </w:p>
        <w:p w:rsidR="006B2F45" w:rsidRDefault="00CA6AA0" w:rsidP="00A83435">
          <w:pPr>
            <w:pStyle w:val="TOC1"/>
            <w:rPr>
              <w:rFonts w:asciiTheme="minorHAnsi" w:eastAsiaTheme="minorEastAsia" w:hAnsiTheme="minorHAnsi" w:cstheme="minorBidi"/>
              <w:sz w:val="22"/>
              <w:szCs w:val="22"/>
            </w:rPr>
          </w:pPr>
          <w:hyperlink w:anchor="_Toc112973861" w:history="1">
            <w:r w:rsidR="006B2F45" w:rsidRPr="006B2F45">
              <w:rPr>
                <w:rStyle w:val="Hyperlink"/>
                <w:b/>
              </w:rPr>
              <w:t>1.0</w:t>
            </w:r>
            <w:r w:rsidR="006B2F45" w:rsidRPr="006B2F45">
              <w:rPr>
                <w:rFonts w:asciiTheme="minorHAnsi" w:eastAsiaTheme="minorEastAsia" w:hAnsiTheme="minorHAnsi" w:cstheme="minorBidi"/>
                <w:b/>
                <w:sz w:val="22"/>
                <w:szCs w:val="22"/>
              </w:rPr>
              <w:tab/>
            </w:r>
            <w:r w:rsidR="00A83435">
              <w:rPr>
                <w:rFonts w:asciiTheme="minorHAnsi" w:eastAsiaTheme="minorEastAsia" w:hAnsiTheme="minorHAnsi" w:cstheme="minorBidi"/>
                <w:b/>
                <w:sz w:val="22"/>
                <w:szCs w:val="22"/>
              </w:rPr>
              <w:t xml:space="preserve">     </w:t>
            </w:r>
            <w:r w:rsidR="006B2F45" w:rsidRPr="006B2F45">
              <w:rPr>
                <w:rStyle w:val="Hyperlink"/>
                <w:b/>
              </w:rPr>
              <w:t>INTRODUCTION</w:t>
            </w:r>
            <w:r w:rsidR="006B2F45">
              <w:rPr>
                <w:webHidden/>
              </w:rPr>
              <w:tab/>
            </w:r>
            <w:r w:rsidR="006B2F45">
              <w:rPr>
                <w:webHidden/>
              </w:rPr>
              <w:fldChar w:fldCharType="begin"/>
            </w:r>
            <w:r w:rsidR="006B2F45">
              <w:rPr>
                <w:webHidden/>
              </w:rPr>
              <w:instrText xml:space="preserve"> PAGEREF _Toc112973861 \h </w:instrText>
            </w:r>
            <w:r w:rsidR="006B2F45">
              <w:rPr>
                <w:webHidden/>
              </w:rPr>
            </w:r>
            <w:r w:rsidR="006B2F45">
              <w:rPr>
                <w:webHidden/>
              </w:rPr>
              <w:fldChar w:fldCharType="separate"/>
            </w:r>
            <w:r w:rsidR="00D339A9">
              <w:rPr>
                <w:webHidden/>
              </w:rPr>
              <w:t>1</w:t>
            </w:r>
            <w:r w:rsidR="006B2F45">
              <w:rPr>
                <w:webHidden/>
              </w:rPr>
              <w:fldChar w:fldCharType="end"/>
            </w:r>
          </w:hyperlink>
        </w:p>
        <w:p w:rsidR="006B2F45" w:rsidRDefault="00CA6AA0" w:rsidP="004C5AF6">
          <w:pPr>
            <w:pStyle w:val="TOC2"/>
            <w:rPr>
              <w:rFonts w:asciiTheme="minorHAnsi" w:eastAsiaTheme="minorEastAsia" w:hAnsiTheme="minorHAnsi"/>
              <w:noProof/>
              <w:sz w:val="22"/>
            </w:rPr>
          </w:pPr>
          <w:hyperlink w:anchor="_Toc112973862" w:history="1">
            <w:r w:rsidR="006B2F45" w:rsidRPr="004D0477">
              <w:rPr>
                <w:rStyle w:val="Hyperlink"/>
                <w:rFonts w:cs="Times New Roman"/>
                <w:noProof/>
              </w:rPr>
              <w:t>1.1</w:t>
            </w:r>
            <w:r w:rsidR="006B2F45">
              <w:rPr>
                <w:rFonts w:asciiTheme="minorHAnsi" w:eastAsiaTheme="minorEastAsia" w:hAnsiTheme="minorHAnsi"/>
                <w:noProof/>
                <w:sz w:val="22"/>
              </w:rPr>
              <w:tab/>
            </w:r>
            <w:r w:rsidR="006B2F45" w:rsidRPr="004D0477">
              <w:rPr>
                <w:rStyle w:val="Hyperlink"/>
                <w:rFonts w:cs="Times New Roman"/>
                <w:noProof/>
              </w:rPr>
              <w:t>Background to the study</w:t>
            </w:r>
            <w:r w:rsidR="006B2F45">
              <w:rPr>
                <w:noProof/>
                <w:webHidden/>
              </w:rPr>
              <w:tab/>
            </w:r>
            <w:r w:rsidR="006B2F45">
              <w:rPr>
                <w:noProof/>
                <w:webHidden/>
              </w:rPr>
              <w:fldChar w:fldCharType="begin"/>
            </w:r>
            <w:r w:rsidR="006B2F45">
              <w:rPr>
                <w:noProof/>
                <w:webHidden/>
              </w:rPr>
              <w:instrText xml:space="preserve"> PAGEREF _Toc112973862 \h </w:instrText>
            </w:r>
            <w:r w:rsidR="006B2F45">
              <w:rPr>
                <w:noProof/>
                <w:webHidden/>
              </w:rPr>
            </w:r>
            <w:r w:rsidR="006B2F45">
              <w:rPr>
                <w:noProof/>
                <w:webHidden/>
              </w:rPr>
              <w:fldChar w:fldCharType="separate"/>
            </w:r>
            <w:r w:rsidR="00D339A9">
              <w:rPr>
                <w:noProof/>
                <w:webHidden/>
              </w:rPr>
              <w:t>1</w:t>
            </w:r>
            <w:r w:rsidR="006B2F45">
              <w:rPr>
                <w:noProof/>
                <w:webHidden/>
              </w:rPr>
              <w:fldChar w:fldCharType="end"/>
            </w:r>
          </w:hyperlink>
        </w:p>
        <w:p w:rsidR="006B2F45" w:rsidRDefault="00CA6AA0" w:rsidP="004C5AF6">
          <w:pPr>
            <w:pStyle w:val="TOC2"/>
            <w:rPr>
              <w:rFonts w:asciiTheme="minorHAnsi" w:eastAsiaTheme="minorEastAsia" w:hAnsiTheme="minorHAnsi"/>
              <w:noProof/>
              <w:sz w:val="22"/>
            </w:rPr>
          </w:pPr>
          <w:hyperlink w:anchor="_Toc112973863" w:history="1">
            <w:r w:rsidR="006B2F45" w:rsidRPr="004D0477">
              <w:rPr>
                <w:rStyle w:val="Hyperlink"/>
                <w:rFonts w:cs="Times New Roman"/>
                <w:noProof/>
              </w:rPr>
              <w:t>1.2</w:t>
            </w:r>
            <w:r w:rsidR="006B2F45">
              <w:rPr>
                <w:rFonts w:asciiTheme="minorHAnsi" w:eastAsiaTheme="minorEastAsia" w:hAnsiTheme="minorHAnsi"/>
                <w:noProof/>
                <w:sz w:val="22"/>
              </w:rPr>
              <w:tab/>
            </w:r>
            <w:r w:rsidR="006B2F45" w:rsidRPr="004D0477">
              <w:rPr>
                <w:rStyle w:val="Hyperlink"/>
                <w:rFonts w:cs="Times New Roman"/>
                <w:noProof/>
              </w:rPr>
              <w:t>Statement of the problem</w:t>
            </w:r>
            <w:r w:rsidR="006B2F45">
              <w:rPr>
                <w:noProof/>
                <w:webHidden/>
              </w:rPr>
              <w:tab/>
            </w:r>
            <w:r w:rsidR="006B2F45">
              <w:rPr>
                <w:noProof/>
                <w:webHidden/>
              </w:rPr>
              <w:fldChar w:fldCharType="begin"/>
            </w:r>
            <w:r w:rsidR="006B2F45">
              <w:rPr>
                <w:noProof/>
                <w:webHidden/>
              </w:rPr>
              <w:instrText xml:space="preserve"> PAGEREF _Toc112973863 \h </w:instrText>
            </w:r>
            <w:r w:rsidR="006B2F45">
              <w:rPr>
                <w:noProof/>
                <w:webHidden/>
              </w:rPr>
            </w:r>
            <w:r w:rsidR="006B2F45">
              <w:rPr>
                <w:noProof/>
                <w:webHidden/>
              </w:rPr>
              <w:fldChar w:fldCharType="separate"/>
            </w:r>
            <w:r w:rsidR="00D339A9">
              <w:rPr>
                <w:noProof/>
                <w:webHidden/>
              </w:rPr>
              <w:t>4</w:t>
            </w:r>
            <w:r w:rsidR="006B2F45">
              <w:rPr>
                <w:noProof/>
                <w:webHidden/>
              </w:rPr>
              <w:fldChar w:fldCharType="end"/>
            </w:r>
          </w:hyperlink>
        </w:p>
        <w:p w:rsidR="006B2F45" w:rsidRDefault="00CA6AA0" w:rsidP="004C5AF6">
          <w:pPr>
            <w:pStyle w:val="TOC2"/>
            <w:rPr>
              <w:rFonts w:asciiTheme="minorHAnsi" w:eastAsiaTheme="minorEastAsia" w:hAnsiTheme="minorHAnsi"/>
              <w:noProof/>
              <w:sz w:val="22"/>
            </w:rPr>
          </w:pPr>
          <w:hyperlink w:anchor="_Toc112973864" w:history="1">
            <w:r w:rsidR="006B2F45" w:rsidRPr="004D0477">
              <w:rPr>
                <w:rStyle w:val="Hyperlink"/>
                <w:rFonts w:cs="Times New Roman"/>
                <w:noProof/>
              </w:rPr>
              <w:t>1.3</w:t>
            </w:r>
            <w:r w:rsidR="006B2F45">
              <w:rPr>
                <w:rFonts w:asciiTheme="minorHAnsi" w:eastAsiaTheme="minorEastAsia" w:hAnsiTheme="minorHAnsi"/>
                <w:noProof/>
                <w:sz w:val="22"/>
              </w:rPr>
              <w:tab/>
            </w:r>
            <w:r w:rsidR="006B2F45" w:rsidRPr="004D0477">
              <w:rPr>
                <w:rStyle w:val="Hyperlink"/>
                <w:rFonts w:cs="Times New Roman"/>
                <w:noProof/>
              </w:rPr>
              <w:t>Justification of the study</w:t>
            </w:r>
            <w:r w:rsidR="006B2F45">
              <w:rPr>
                <w:noProof/>
                <w:webHidden/>
              </w:rPr>
              <w:tab/>
            </w:r>
            <w:r w:rsidR="006B2F45">
              <w:rPr>
                <w:noProof/>
                <w:webHidden/>
              </w:rPr>
              <w:fldChar w:fldCharType="begin"/>
            </w:r>
            <w:r w:rsidR="006B2F45">
              <w:rPr>
                <w:noProof/>
                <w:webHidden/>
              </w:rPr>
              <w:instrText xml:space="preserve"> PAGEREF _Toc112973864 \h </w:instrText>
            </w:r>
            <w:r w:rsidR="006B2F45">
              <w:rPr>
                <w:noProof/>
                <w:webHidden/>
              </w:rPr>
            </w:r>
            <w:r w:rsidR="006B2F45">
              <w:rPr>
                <w:noProof/>
                <w:webHidden/>
              </w:rPr>
              <w:fldChar w:fldCharType="separate"/>
            </w:r>
            <w:r w:rsidR="00D339A9">
              <w:rPr>
                <w:noProof/>
                <w:webHidden/>
              </w:rPr>
              <w:t>4</w:t>
            </w:r>
            <w:r w:rsidR="006B2F45">
              <w:rPr>
                <w:noProof/>
                <w:webHidden/>
              </w:rPr>
              <w:fldChar w:fldCharType="end"/>
            </w:r>
          </w:hyperlink>
        </w:p>
        <w:p w:rsidR="006B2F45" w:rsidRDefault="00CA6AA0" w:rsidP="004C5AF6">
          <w:pPr>
            <w:pStyle w:val="TOC2"/>
            <w:rPr>
              <w:rFonts w:asciiTheme="minorHAnsi" w:eastAsiaTheme="minorEastAsia" w:hAnsiTheme="minorHAnsi"/>
              <w:noProof/>
              <w:sz w:val="22"/>
            </w:rPr>
          </w:pPr>
          <w:hyperlink w:anchor="_Toc112973865" w:history="1">
            <w:r w:rsidR="006B2F45" w:rsidRPr="004D0477">
              <w:rPr>
                <w:rStyle w:val="Hyperlink"/>
                <w:rFonts w:cs="Times New Roman"/>
                <w:noProof/>
              </w:rPr>
              <w:t>1.4</w:t>
            </w:r>
            <w:r w:rsidR="006B2F45">
              <w:rPr>
                <w:rFonts w:asciiTheme="minorHAnsi" w:eastAsiaTheme="minorEastAsia" w:hAnsiTheme="minorHAnsi"/>
                <w:noProof/>
                <w:sz w:val="22"/>
              </w:rPr>
              <w:tab/>
            </w:r>
            <w:r w:rsidR="006B2F45" w:rsidRPr="004D0477">
              <w:rPr>
                <w:rStyle w:val="Hyperlink"/>
                <w:rFonts w:cs="Times New Roman"/>
                <w:noProof/>
              </w:rPr>
              <w:t>Hypotheses</w:t>
            </w:r>
            <w:r w:rsidR="006B2F45">
              <w:rPr>
                <w:noProof/>
                <w:webHidden/>
              </w:rPr>
              <w:tab/>
            </w:r>
            <w:r w:rsidR="006B2F45">
              <w:rPr>
                <w:noProof/>
                <w:webHidden/>
              </w:rPr>
              <w:fldChar w:fldCharType="begin"/>
            </w:r>
            <w:r w:rsidR="006B2F45">
              <w:rPr>
                <w:noProof/>
                <w:webHidden/>
              </w:rPr>
              <w:instrText xml:space="preserve"> PAGEREF _Toc112973865 \h </w:instrText>
            </w:r>
            <w:r w:rsidR="006B2F45">
              <w:rPr>
                <w:noProof/>
                <w:webHidden/>
              </w:rPr>
            </w:r>
            <w:r w:rsidR="006B2F45">
              <w:rPr>
                <w:noProof/>
                <w:webHidden/>
              </w:rPr>
              <w:fldChar w:fldCharType="separate"/>
            </w:r>
            <w:r w:rsidR="00D339A9">
              <w:rPr>
                <w:noProof/>
                <w:webHidden/>
              </w:rPr>
              <w:t>5</w:t>
            </w:r>
            <w:r w:rsidR="006B2F45">
              <w:rPr>
                <w:noProof/>
                <w:webHidden/>
              </w:rPr>
              <w:fldChar w:fldCharType="end"/>
            </w:r>
          </w:hyperlink>
        </w:p>
        <w:p w:rsidR="006B2F45" w:rsidRDefault="00CA6AA0" w:rsidP="004C5AF6">
          <w:pPr>
            <w:pStyle w:val="TOC2"/>
            <w:rPr>
              <w:rFonts w:asciiTheme="minorHAnsi" w:eastAsiaTheme="minorEastAsia" w:hAnsiTheme="minorHAnsi"/>
              <w:noProof/>
              <w:sz w:val="22"/>
            </w:rPr>
          </w:pPr>
          <w:hyperlink w:anchor="_Toc112973866" w:history="1">
            <w:r w:rsidR="006B2F45" w:rsidRPr="004D0477">
              <w:rPr>
                <w:rStyle w:val="Hyperlink"/>
                <w:rFonts w:cs="Times New Roman"/>
                <w:noProof/>
              </w:rPr>
              <w:t>1.5</w:t>
            </w:r>
            <w:r w:rsidR="006B2F45">
              <w:rPr>
                <w:rFonts w:asciiTheme="minorHAnsi" w:eastAsiaTheme="minorEastAsia" w:hAnsiTheme="minorHAnsi"/>
                <w:noProof/>
                <w:sz w:val="22"/>
              </w:rPr>
              <w:tab/>
            </w:r>
            <w:r w:rsidR="006B2F45" w:rsidRPr="004D0477">
              <w:rPr>
                <w:rStyle w:val="Hyperlink"/>
                <w:rFonts w:cs="Times New Roman"/>
                <w:noProof/>
              </w:rPr>
              <w:t>Objectives</w:t>
            </w:r>
            <w:r w:rsidR="006B2F45">
              <w:rPr>
                <w:noProof/>
                <w:webHidden/>
              </w:rPr>
              <w:tab/>
            </w:r>
            <w:r w:rsidR="006B2F45">
              <w:rPr>
                <w:noProof/>
                <w:webHidden/>
              </w:rPr>
              <w:fldChar w:fldCharType="begin"/>
            </w:r>
            <w:r w:rsidR="006B2F45">
              <w:rPr>
                <w:noProof/>
                <w:webHidden/>
              </w:rPr>
              <w:instrText xml:space="preserve"> PAGEREF _Toc112973866 \h </w:instrText>
            </w:r>
            <w:r w:rsidR="006B2F45">
              <w:rPr>
                <w:noProof/>
                <w:webHidden/>
              </w:rPr>
            </w:r>
            <w:r w:rsidR="006B2F45">
              <w:rPr>
                <w:noProof/>
                <w:webHidden/>
              </w:rPr>
              <w:fldChar w:fldCharType="separate"/>
            </w:r>
            <w:r w:rsidR="00D339A9">
              <w:rPr>
                <w:noProof/>
                <w:webHidden/>
              </w:rPr>
              <w:t>6</w:t>
            </w:r>
            <w:r w:rsidR="006B2F45">
              <w:rPr>
                <w:noProof/>
                <w:webHidden/>
              </w:rPr>
              <w:fldChar w:fldCharType="end"/>
            </w:r>
          </w:hyperlink>
        </w:p>
        <w:p w:rsidR="006B2F45" w:rsidRDefault="009C6D8A" w:rsidP="004C5AF6">
          <w:pPr>
            <w:pStyle w:val="TOC3"/>
            <w:spacing w:after="0"/>
            <w:rPr>
              <w:rFonts w:asciiTheme="minorHAnsi" w:eastAsiaTheme="minorEastAsia" w:hAnsiTheme="minorHAnsi"/>
              <w:noProof/>
              <w:sz w:val="22"/>
            </w:rPr>
          </w:pPr>
          <w:r>
            <w:t xml:space="preserve">   </w:t>
          </w:r>
          <w:hyperlink w:anchor="_Toc112973867" w:history="1">
            <w:r w:rsidR="006B2F45" w:rsidRPr="004D0477">
              <w:rPr>
                <w:rStyle w:val="Hyperlink"/>
                <w:rFonts w:cs="Times New Roman"/>
                <w:noProof/>
              </w:rPr>
              <w:t>1.5.1</w:t>
            </w:r>
            <w:r>
              <w:rPr>
                <w:rFonts w:asciiTheme="minorHAnsi" w:eastAsiaTheme="minorEastAsia" w:hAnsiTheme="minorHAnsi"/>
                <w:noProof/>
                <w:sz w:val="22"/>
              </w:rPr>
              <w:t xml:space="preserve">   </w:t>
            </w:r>
            <w:r w:rsidR="006B2F45" w:rsidRPr="004D0477">
              <w:rPr>
                <w:rStyle w:val="Hyperlink"/>
                <w:rFonts w:cs="Times New Roman"/>
                <w:noProof/>
              </w:rPr>
              <w:t>General objective</w:t>
            </w:r>
            <w:r w:rsidR="006B2F45">
              <w:rPr>
                <w:noProof/>
                <w:webHidden/>
              </w:rPr>
              <w:tab/>
            </w:r>
            <w:r w:rsidR="006B2F45">
              <w:rPr>
                <w:noProof/>
                <w:webHidden/>
              </w:rPr>
              <w:fldChar w:fldCharType="begin"/>
            </w:r>
            <w:r w:rsidR="006B2F45">
              <w:rPr>
                <w:noProof/>
                <w:webHidden/>
              </w:rPr>
              <w:instrText xml:space="preserve"> PAGEREF _Toc112973867 \h </w:instrText>
            </w:r>
            <w:r w:rsidR="006B2F45">
              <w:rPr>
                <w:noProof/>
                <w:webHidden/>
              </w:rPr>
            </w:r>
            <w:r w:rsidR="006B2F45">
              <w:rPr>
                <w:noProof/>
                <w:webHidden/>
              </w:rPr>
              <w:fldChar w:fldCharType="separate"/>
            </w:r>
            <w:r w:rsidR="00D339A9">
              <w:rPr>
                <w:noProof/>
                <w:webHidden/>
              </w:rPr>
              <w:t>6</w:t>
            </w:r>
            <w:r w:rsidR="006B2F45">
              <w:rPr>
                <w:noProof/>
                <w:webHidden/>
              </w:rPr>
              <w:fldChar w:fldCharType="end"/>
            </w:r>
          </w:hyperlink>
        </w:p>
        <w:p w:rsidR="006B2F45" w:rsidRDefault="009C6D8A" w:rsidP="008D675C">
          <w:pPr>
            <w:pStyle w:val="TOC3"/>
            <w:spacing w:after="120"/>
            <w:rPr>
              <w:rFonts w:asciiTheme="minorHAnsi" w:eastAsiaTheme="minorEastAsia" w:hAnsiTheme="minorHAnsi"/>
              <w:noProof/>
              <w:sz w:val="22"/>
            </w:rPr>
          </w:pPr>
          <w:r>
            <w:t xml:space="preserve">   </w:t>
          </w:r>
          <w:hyperlink w:anchor="_Toc112973868" w:history="1">
            <w:r w:rsidR="006B2F45" w:rsidRPr="004D0477">
              <w:rPr>
                <w:rStyle w:val="Hyperlink"/>
                <w:rFonts w:cs="Times New Roman"/>
                <w:noProof/>
              </w:rPr>
              <w:t>1.5.2</w:t>
            </w:r>
            <w:r>
              <w:rPr>
                <w:rFonts w:asciiTheme="minorHAnsi" w:eastAsiaTheme="minorEastAsia" w:hAnsiTheme="minorHAnsi"/>
                <w:noProof/>
                <w:sz w:val="22"/>
              </w:rPr>
              <w:t xml:space="preserve">   </w:t>
            </w:r>
            <w:r w:rsidR="006B2F45" w:rsidRPr="004D0477">
              <w:rPr>
                <w:rStyle w:val="Hyperlink"/>
                <w:rFonts w:cs="Times New Roman"/>
                <w:noProof/>
              </w:rPr>
              <w:t>Specific objectives</w:t>
            </w:r>
            <w:r w:rsidR="006B2F45">
              <w:rPr>
                <w:noProof/>
                <w:webHidden/>
              </w:rPr>
              <w:tab/>
            </w:r>
            <w:r w:rsidR="006B2F45">
              <w:rPr>
                <w:noProof/>
                <w:webHidden/>
              </w:rPr>
              <w:fldChar w:fldCharType="begin"/>
            </w:r>
            <w:r w:rsidR="006B2F45">
              <w:rPr>
                <w:noProof/>
                <w:webHidden/>
              </w:rPr>
              <w:instrText xml:space="preserve"> PAGEREF _Toc112973868 \h </w:instrText>
            </w:r>
            <w:r w:rsidR="006B2F45">
              <w:rPr>
                <w:noProof/>
                <w:webHidden/>
              </w:rPr>
            </w:r>
            <w:r w:rsidR="006B2F45">
              <w:rPr>
                <w:noProof/>
                <w:webHidden/>
              </w:rPr>
              <w:fldChar w:fldCharType="separate"/>
            </w:r>
            <w:r w:rsidR="00D339A9">
              <w:rPr>
                <w:noProof/>
                <w:webHidden/>
              </w:rPr>
              <w:t>6</w:t>
            </w:r>
            <w:r w:rsidR="006B2F45">
              <w:rPr>
                <w:noProof/>
                <w:webHidden/>
              </w:rPr>
              <w:fldChar w:fldCharType="end"/>
            </w:r>
          </w:hyperlink>
        </w:p>
        <w:p w:rsidR="006B2F45" w:rsidRDefault="00CA6AA0" w:rsidP="00A83435">
          <w:pPr>
            <w:pStyle w:val="TOC1"/>
            <w:rPr>
              <w:rFonts w:asciiTheme="minorHAnsi" w:eastAsiaTheme="minorEastAsia" w:hAnsiTheme="minorHAnsi" w:cstheme="minorBidi"/>
              <w:sz w:val="22"/>
              <w:szCs w:val="22"/>
            </w:rPr>
          </w:pPr>
          <w:hyperlink w:anchor="_Toc112973869" w:history="1">
            <w:r w:rsidR="006B2F45" w:rsidRPr="005F19D9">
              <w:rPr>
                <w:rStyle w:val="Hyperlink"/>
                <w:b/>
              </w:rPr>
              <w:t>CHAPTER TWO</w:t>
            </w:r>
            <w:r w:rsidR="006B2F45">
              <w:rPr>
                <w:webHidden/>
              </w:rPr>
              <w:tab/>
            </w:r>
            <w:r w:rsidR="006B2F45">
              <w:rPr>
                <w:webHidden/>
              </w:rPr>
              <w:fldChar w:fldCharType="begin"/>
            </w:r>
            <w:r w:rsidR="006B2F45">
              <w:rPr>
                <w:webHidden/>
              </w:rPr>
              <w:instrText xml:space="preserve"> PAGEREF _Toc112973869 \h </w:instrText>
            </w:r>
            <w:r w:rsidR="006B2F45">
              <w:rPr>
                <w:webHidden/>
              </w:rPr>
            </w:r>
            <w:r w:rsidR="006B2F45">
              <w:rPr>
                <w:webHidden/>
              </w:rPr>
              <w:fldChar w:fldCharType="separate"/>
            </w:r>
            <w:r w:rsidR="00D339A9">
              <w:rPr>
                <w:webHidden/>
              </w:rPr>
              <w:t>7</w:t>
            </w:r>
            <w:r w:rsidR="006B2F45">
              <w:rPr>
                <w:webHidden/>
              </w:rPr>
              <w:fldChar w:fldCharType="end"/>
            </w:r>
          </w:hyperlink>
        </w:p>
        <w:p w:rsidR="006B2F45" w:rsidRDefault="00CA6AA0" w:rsidP="00A83435">
          <w:pPr>
            <w:pStyle w:val="TOC1"/>
            <w:rPr>
              <w:rFonts w:asciiTheme="minorHAnsi" w:eastAsiaTheme="minorEastAsia" w:hAnsiTheme="minorHAnsi" w:cstheme="minorBidi"/>
              <w:sz w:val="22"/>
              <w:szCs w:val="22"/>
            </w:rPr>
          </w:pPr>
          <w:hyperlink w:anchor="_Toc112973870" w:history="1">
            <w:r w:rsidR="006B2F45" w:rsidRPr="005F19D9">
              <w:rPr>
                <w:rStyle w:val="Hyperlink"/>
                <w:b/>
              </w:rPr>
              <w:t>2.0</w:t>
            </w:r>
            <w:r w:rsidR="00A83435">
              <w:rPr>
                <w:rStyle w:val="Hyperlink"/>
                <w:b/>
              </w:rPr>
              <w:t xml:space="preserve">     </w:t>
            </w:r>
            <w:r w:rsidR="006B2F45" w:rsidRPr="005F19D9">
              <w:rPr>
                <w:rFonts w:asciiTheme="minorHAnsi" w:eastAsiaTheme="minorEastAsia" w:hAnsiTheme="minorHAnsi" w:cstheme="minorBidi"/>
                <w:b/>
                <w:sz w:val="22"/>
                <w:szCs w:val="22"/>
              </w:rPr>
              <w:tab/>
            </w:r>
            <w:r w:rsidR="006B2F45" w:rsidRPr="005F19D9">
              <w:rPr>
                <w:rStyle w:val="Hyperlink"/>
                <w:b/>
              </w:rPr>
              <w:t>REVIEW OF LITERATURE</w:t>
            </w:r>
            <w:r w:rsidR="006B2F45">
              <w:rPr>
                <w:webHidden/>
              </w:rPr>
              <w:tab/>
            </w:r>
            <w:r w:rsidR="006B2F45">
              <w:rPr>
                <w:webHidden/>
              </w:rPr>
              <w:fldChar w:fldCharType="begin"/>
            </w:r>
            <w:r w:rsidR="006B2F45">
              <w:rPr>
                <w:webHidden/>
              </w:rPr>
              <w:instrText xml:space="preserve"> PAGEREF _Toc112973870 \h </w:instrText>
            </w:r>
            <w:r w:rsidR="006B2F45">
              <w:rPr>
                <w:webHidden/>
              </w:rPr>
            </w:r>
            <w:r w:rsidR="006B2F45">
              <w:rPr>
                <w:webHidden/>
              </w:rPr>
              <w:fldChar w:fldCharType="separate"/>
            </w:r>
            <w:r w:rsidR="00D339A9">
              <w:rPr>
                <w:webHidden/>
              </w:rPr>
              <w:t>7</w:t>
            </w:r>
            <w:r w:rsidR="006B2F45">
              <w:rPr>
                <w:webHidden/>
              </w:rPr>
              <w:fldChar w:fldCharType="end"/>
            </w:r>
          </w:hyperlink>
        </w:p>
        <w:p w:rsidR="006B2F45" w:rsidRDefault="00CA6AA0" w:rsidP="004C5AF6">
          <w:pPr>
            <w:pStyle w:val="TOC2"/>
            <w:rPr>
              <w:rFonts w:asciiTheme="minorHAnsi" w:eastAsiaTheme="minorEastAsia" w:hAnsiTheme="minorHAnsi"/>
              <w:noProof/>
              <w:sz w:val="22"/>
            </w:rPr>
          </w:pPr>
          <w:hyperlink w:anchor="_Toc112973871" w:history="1">
            <w:r w:rsidR="006B2F45" w:rsidRPr="004D0477">
              <w:rPr>
                <w:rStyle w:val="Hyperlink"/>
                <w:rFonts w:cs="Times New Roman"/>
                <w:noProof/>
              </w:rPr>
              <w:t>2.1</w:t>
            </w:r>
            <w:r w:rsidR="006B2F45">
              <w:rPr>
                <w:rFonts w:asciiTheme="minorHAnsi" w:eastAsiaTheme="minorEastAsia" w:hAnsiTheme="minorHAnsi"/>
                <w:noProof/>
                <w:sz w:val="22"/>
              </w:rPr>
              <w:tab/>
            </w:r>
            <w:r w:rsidR="006B2F45" w:rsidRPr="004D0477">
              <w:rPr>
                <w:rStyle w:val="Hyperlink"/>
                <w:rFonts w:cs="Times New Roman"/>
                <w:noProof/>
              </w:rPr>
              <w:t>Tomato production</w:t>
            </w:r>
            <w:r w:rsidR="006B2F45">
              <w:rPr>
                <w:noProof/>
                <w:webHidden/>
              </w:rPr>
              <w:tab/>
            </w:r>
            <w:r w:rsidR="006B2F45">
              <w:rPr>
                <w:noProof/>
                <w:webHidden/>
              </w:rPr>
              <w:fldChar w:fldCharType="begin"/>
            </w:r>
            <w:r w:rsidR="006B2F45">
              <w:rPr>
                <w:noProof/>
                <w:webHidden/>
              </w:rPr>
              <w:instrText xml:space="preserve"> PAGEREF _Toc112973871 \h </w:instrText>
            </w:r>
            <w:r w:rsidR="006B2F45">
              <w:rPr>
                <w:noProof/>
                <w:webHidden/>
              </w:rPr>
            </w:r>
            <w:r w:rsidR="006B2F45">
              <w:rPr>
                <w:noProof/>
                <w:webHidden/>
              </w:rPr>
              <w:fldChar w:fldCharType="separate"/>
            </w:r>
            <w:r w:rsidR="00D339A9">
              <w:rPr>
                <w:noProof/>
                <w:webHidden/>
              </w:rPr>
              <w:t>7</w:t>
            </w:r>
            <w:r w:rsidR="006B2F45">
              <w:rPr>
                <w:noProof/>
                <w:webHidden/>
              </w:rPr>
              <w:fldChar w:fldCharType="end"/>
            </w:r>
          </w:hyperlink>
        </w:p>
        <w:p w:rsidR="006B2F45" w:rsidRDefault="00CA6AA0" w:rsidP="004C5AF6">
          <w:pPr>
            <w:pStyle w:val="TOC2"/>
            <w:rPr>
              <w:rFonts w:asciiTheme="minorHAnsi" w:eastAsiaTheme="minorEastAsia" w:hAnsiTheme="minorHAnsi"/>
              <w:noProof/>
              <w:sz w:val="22"/>
            </w:rPr>
          </w:pPr>
          <w:hyperlink w:anchor="_Toc112973872" w:history="1">
            <w:r w:rsidR="006B2F45" w:rsidRPr="004D0477">
              <w:rPr>
                <w:rStyle w:val="Hyperlink"/>
                <w:rFonts w:cs="Times New Roman"/>
                <w:noProof/>
              </w:rPr>
              <w:t>2.2</w:t>
            </w:r>
            <w:r w:rsidR="006B2F45">
              <w:rPr>
                <w:rFonts w:asciiTheme="minorHAnsi" w:eastAsiaTheme="minorEastAsia" w:hAnsiTheme="minorHAnsi"/>
                <w:noProof/>
                <w:sz w:val="22"/>
              </w:rPr>
              <w:tab/>
            </w:r>
            <w:r w:rsidR="006B2F45" w:rsidRPr="004D0477">
              <w:rPr>
                <w:rStyle w:val="Hyperlink"/>
                <w:rFonts w:cs="Times New Roman"/>
                <w:noProof/>
              </w:rPr>
              <w:t xml:space="preserve">Description of </w:t>
            </w:r>
            <w:r w:rsidR="006B2F45" w:rsidRPr="004D0477">
              <w:rPr>
                <w:rStyle w:val="Hyperlink"/>
                <w:rFonts w:cs="Times New Roman"/>
                <w:i/>
                <w:noProof/>
              </w:rPr>
              <w:t>Tuta absoluta</w:t>
            </w:r>
            <w:r w:rsidR="006B2F45">
              <w:rPr>
                <w:noProof/>
                <w:webHidden/>
              </w:rPr>
              <w:tab/>
            </w:r>
            <w:r w:rsidR="006B2F45">
              <w:rPr>
                <w:noProof/>
                <w:webHidden/>
              </w:rPr>
              <w:fldChar w:fldCharType="begin"/>
            </w:r>
            <w:r w:rsidR="006B2F45">
              <w:rPr>
                <w:noProof/>
                <w:webHidden/>
              </w:rPr>
              <w:instrText xml:space="preserve"> PAGEREF _Toc112973872 \h </w:instrText>
            </w:r>
            <w:r w:rsidR="006B2F45">
              <w:rPr>
                <w:noProof/>
                <w:webHidden/>
              </w:rPr>
            </w:r>
            <w:r w:rsidR="006B2F45">
              <w:rPr>
                <w:noProof/>
                <w:webHidden/>
              </w:rPr>
              <w:fldChar w:fldCharType="separate"/>
            </w:r>
            <w:r w:rsidR="00D339A9">
              <w:rPr>
                <w:noProof/>
                <w:webHidden/>
              </w:rPr>
              <w:t>8</w:t>
            </w:r>
            <w:r w:rsidR="006B2F45">
              <w:rPr>
                <w:noProof/>
                <w:webHidden/>
              </w:rPr>
              <w:fldChar w:fldCharType="end"/>
            </w:r>
          </w:hyperlink>
        </w:p>
        <w:p w:rsidR="006B2F45" w:rsidRDefault="00CA6AA0" w:rsidP="004C5AF6">
          <w:pPr>
            <w:pStyle w:val="TOC2"/>
            <w:rPr>
              <w:rFonts w:asciiTheme="minorHAnsi" w:eastAsiaTheme="minorEastAsia" w:hAnsiTheme="minorHAnsi"/>
              <w:noProof/>
              <w:sz w:val="22"/>
            </w:rPr>
          </w:pPr>
          <w:hyperlink w:anchor="_Toc112973873" w:history="1">
            <w:r w:rsidR="006B2F45" w:rsidRPr="004D0477">
              <w:rPr>
                <w:rStyle w:val="Hyperlink"/>
                <w:rFonts w:cs="Times New Roman"/>
                <w:noProof/>
              </w:rPr>
              <w:t>2.3</w:t>
            </w:r>
            <w:r w:rsidR="006B2F45">
              <w:rPr>
                <w:rFonts w:asciiTheme="minorHAnsi" w:eastAsiaTheme="minorEastAsia" w:hAnsiTheme="minorHAnsi"/>
                <w:noProof/>
                <w:sz w:val="22"/>
              </w:rPr>
              <w:tab/>
            </w:r>
            <w:r w:rsidR="006B2F45" w:rsidRPr="004D0477">
              <w:rPr>
                <w:rStyle w:val="Hyperlink"/>
                <w:rFonts w:cs="Times New Roman"/>
                <w:noProof/>
              </w:rPr>
              <w:t xml:space="preserve">Biology of </w:t>
            </w:r>
            <w:r w:rsidR="006B2F45" w:rsidRPr="004D0477">
              <w:rPr>
                <w:rStyle w:val="Hyperlink"/>
                <w:rFonts w:cs="Times New Roman"/>
                <w:i/>
                <w:noProof/>
              </w:rPr>
              <w:t>Tuta absoluta</w:t>
            </w:r>
            <w:r w:rsidR="006B2F45">
              <w:rPr>
                <w:noProof/>
                <w:webHidden/>
              </w:rPr>
              <w:tab/>
            </w:r>
            <w:r w:rsidR="006B2F45">
              <w:rPr>
                <w:noProof/>
                <w:webHidden/>
              </w:rPr>
              <w:fldChar w:fldCharType="begin"/>
            </w:r>
            <w:r w:rsidR="006B2F45">
              <w:rPr>
                <w:noProof/>
                <w:webHidden/>
              </w:rPr>
              <w:instrText xml:space="preserve"> PAGEREF _Toc112973873 \h </w:instrText>
            </w:r>
            <w:r w:rsidR="006B2F45">
              <w:rPr>
                <w:noProof/>
                <w:webHidden/>
              </w:rPr>
            </w:r>
            <w:r w:rsidR="006B2F45">
              <w:rPr>
                <w:noProof/>
                <w:webHidden/>
              </w:rPr>
              <w:fldChar w:fldCharType="separate"/>
            </w:r>
            <w:r w:rsidR="00D339A9">
              <w:rPr>
                <w:noProof/>
                <w:webHidden/>
              </w:rPr>
              <w:t>9</w:t>
            </w:r>
            <w:r w:rsidR="006B2F45">
              <w:rPr>
                <w:noProof/>
                <w:webHidden/>
              </w:rPr>
              <w:fldChar w:fldCharType="end"/>
            </w:r>
          </w:hyperlink>
        </w:p>
        <w:p w:rsidR="006B2F45" w:rsidRDefault="00CA6AA0" w:rsidP="004C5AF6">
          <w:pPr>
            <w:pStyle w:val="TOC2"/>
            <w:rPr>
              <w:noProof/>
            </w:rPr>
          </w:pPr>
          <w:hyperlink w:anchor="_Toc112973874" w:history="1">
            <w:r w:rsidR="006B2F45" w:rsidRPr="004D0477">
              <w:rPr>
                <w:rStyle w:val="Hyperlink"/>
                <w:rFonts w:cs="Times New Roman"/>
                <w:noProof/>
              </w:rPr>
              <w:t>2.4</w:t>
            </w:r>
            <w:r w:rsidR="006B2F45">
              <w:rPr>
                <w:rFonts w:asciiTheme="minorHAnsi" w:eastAsiaTheme="minorEastAsia" w:hAnsiTheme="minorHAnsi"/>
                <w:noProof/>
                <w:sz w:val="22"/>
              </w:rPr>
              <w:tab/>
            </w:r>
            <w:r w:rsidR="006B2F45" w:rsidRPr="004D0477">
              <w:rPr>
                <w:rStyle w:val="Hyperlink"/>
                <w:rFonts w:cs="Times New Roman"/>
                <w:noProof/>
              </w:rPr>
              <w:t xml:space="preserve">Identification of </w:t>
            </w:r>
            <w:r w:rsidR="006B2F45" w:rsidRPr="004D0477">
              <w:rPr>
                <w:rStyle w:val="Hyperlink"/>
                <w:rFonts w:cs="Times New Roman"/>
                <w:i/>
                <w:noProof/>
              </w:rPr>
              <w:t>Tuta absoluta</w:t>
            </w:r>
            <w:r w:rsidR="006B2F45">
              <w:rPr>
                <w:noProof/>
                <w:webHidden/>
              </w:rPr>
              <w:tab/>
            </w:r>
            <w:r w:rsidR="006B2F45">
              <w:rPr>
                <w:noProof/>
                <w:webHidden/>
              </w:rPr>
              <w:fldChar w:fldCharType="begin"/>
            </w:r>
            <w:r w:rsidR="006B2F45">
              <w:rPr>
                <w:noProof/>
                <w:webHidden/>
              </w:rPr>
              <w:instrText xml:space="preserve"> PAGEREF _Toc112973874 \h </w:instrText>
            </w:r>
            <w:r w:rsidR="006B2F45">
              <w:rPr>
                <w:noProof/>
                <w:webHidden/>
              </w:rPr>
            </w:r>
            <w:r w:rsidR="006B2F45">
              <w:rPr>
                <w:noProof/>
                <w:webHidden/>
              </w:rPr>
              <w:fldChar w:fldCharType="separate"/>
            </w:r>
            <w:r w:rsidR="00D339A9">
              <w:rPr>
                <w:noProof/>
                <w:webHidden/>
              </w:rPr>
              <w:t>10</w:t>
            </w:r>
            <w:r w:rsidR="006B2F45">
              <w:rPr>
                <w:noProof/>
                <w:webHidden/>
              </w:rPr>
              <w:fldChar w:fldCharType="end"/>
            </w:r>
          </w:hyperlink>
        </w:p>
        <w:p w:rsidR="009C6D8A" w:rsidRDefault="009C6D8A" w:rsidP="004C5AF6">
          <w:pPr>
            <w:pStyle w:val="TOC2"/>
            <w:rPr>
              <w:rFonts w:asciiTheme="minorHAnsi" w:eastAsiaTheme="minorEastAsia" w:hAnsiTheme="minorHAnsi"/>
              <w:noProof/>
              <w:sz w:val="22"/>
            </w:rPr>
          </w:pPr>
          <w:r>
            <w:t xml:space="preserve">   </w:t>
          </w:r>
          <w:hyperlink w:anchor="_Toc112973874" w:history="1">
            <w:r w:rsidRPr="004D0477">
              <w:rPr>
                <w:rStyle w:val="Hyperlink"/>
                <w:rFonts w:cs="Times New Roman"/>
                <w:noProof/>
              </w:rPr>
              <w:t>2.4</w:t>
            </w:r>
            <w:r>
              <w:rPr>
                <w:rStyle w:val="Hyperlink"/>
                <w:rFonts w:cs="Times New Roman"/>
                <w:noProof/>
              </w:rPr>
              <w:t>.1</w:t>
            </w:r>
            <w:r>
              <w:rPr>
                <w:rFonts w:asciiTheme="minorHAnsi" w:eastAsiaTheme="minorEastAsia" w:hAnsiTheme="minorHAnsi"/>
                <w:noProof/>
                <w:sz w:val="22"/>
              </w:rPr>
              <w:t xml:space="preserve">   </w:t>
            </w:r>
            <w:r>
              <w:rPr>
                <w:rStyle w:val="Hyperlink"/>
                <w:rFonts w:cs="Times New Roman"/>
                <w:noProof/>
              </w:rPr>
              <w:t>DNA barcoding</w:t>
            </w:r>
            <w:r>
              <w:rPr>
                <w:rStyle w:val="Hyperlink"/>
                <w:rFonts w:cs="Times New Roman"/>
                <w:noProof/>
              </w:rPr>
              <w:tab/>
            </w:r>
            <w:r w:rsidR="00473ED8">
              <w:rPr>
                <w:noProof/>
                <w:webHidden/>
              </w:rPr>
              <w:t>12</w:t>
            </w:r>
          </w:hyperlink>
        </w:p>
        <w:p w:rsidR="006B2F45" w:rsidRDefault="00CA6AA0" w:rsidP="004C5AF6">
          <w:pPr>
            <w:pStyle w:val="TOC2"/>
            <w:rPr>
              <w:rFonts w:asciiTheme="minorHAnsi" w:eastAsiaTheme="minorEastAsia" w:hAnsiTheme="minorHAnsi"/>
              <w:noProof/>
              <w:sz w:val="22"/>
            </w:rPr>
          </w:pPr>
          <w:hyperlink w:anchor="_Toc112973875" w:history="1">
            <w:r w:rsidR="006B2F45" w:rsidRPr="004D0477">
              <w:rPr>
                <w:rStyle w:val="Hyperlink"/>
                <w:rFonts w:cs="Times New Roman"/>
                <w:noProof/>
              </w:rPr>
              <w:t>2.5</w:t>
            </w:r>
            <w:r w:rsidR="006B2F45">
              <w:rPr>
                <w:rFonts w:asciiTheme="minorHAnsi" w:eastAsiaTheme="minorEastAsia" w:hAnsiTheme="minorHAnsi"/>
                <w:noProof/>
                <w:sz w:val="22"/>
              </w:rPr>
              <w:tab/>
            </w:r>
            <w:r w:rsidR="006B2F45" w:rsidRPr="004D0477">
              <w:rPr>
                <w:rStyle w:val="Hyperlink"/>
                <w:rFonts w:cs="Times New Roman"/>
                <w:noProof/>
              </w:rPr>
              <w:t xml:space="preserve">Origin and invasion dynamics of </w:t>
            </w:r>
            <w:r w:rsidR="006B2F45" w:rsidRPr="004D0477">
              <w:rPr>
                <w:rStyle w:val="Hyperlink"/>
                <w:rFonts w:cs="Times New Roman"/>
                <w:i/>
                <w:noProof/>
              </w:rPr>
              <w:t>Tuta absoluta</w:t>
            </w:r>
            <w:r w:rsidR="006B2F45">
              <w:rPr>
                <w:noProof/>
                <w:webHidden/>
              </w:rPr>
              <w:tab/>
            </w:r>
            <w:r w:rsidR="006B2F45">
              <w:rPr>
                <w:noProof/>
                <w:webHidden/>
              </w:rPr>
              <w:fldChar w:fldCharType="begin"/>
            </w:r>
            <w:r w:rsidR="006B2F45">
              <w:rPr>
                <w:noProof/>
                <w:webHidden/>
              </w:rPr>
              <w:instrText xml:space="preserve"> PAGEREF _Toc112973875 \h </w:instrText>
            </w:r>
            <w:r w:rsidR="006B2F45">
              <w:rPr>
                <w:noProof/>
                <w:webHidden/>
              </w:rPr>
            </w:r>
            <w:r w:rsidR="006B2F45">
              <w:rPr>
                <w:noProof/>
                <w:webHidden/>
              </w:rPr>
              <w:fldChar w:fldCharType="separate"/>
            </w:r>
            <w:r w:rsidR="00D339A9">
              <w:rPr>
                <w:noProof/>
                <w:webHidden/>
              </w:rPr>
              <w:t>13</w:t>
            </w:r>
            <w:r w:rsidR="006B2F45">
              <w:rPr>
                <w:noProof/>
                <w:webHidden/>
              </w:rPr>
              <w:fldChar w:fldCharType="end"/>
            </w:r>
          </w:hyperlink>
        </w:p>
        <w:p w:rsidR="006B2F45" w:rsidRDefault="00CA6AA0" w:rsidP="004C5AF6">
          <w:pPr>
            <w:pStyle w:val="TOC2"/>
            <w:rPr>
              <w:rFonts w:asciiTheme="minorHAnsi" w:eastAsiaTheme="minorEastAsia" w:hAnsiTheme="minorHAnsi"/>
              <w:noProof/>
              <w:sz w:val="22"/>
            </w:rPr>
          </w:pPr>
          <w:hyperlink w:anchor="_Toc112973877" w:history="1">
            <w:r w:rsidR="006B2F45" w:rsidRPr="004D0477">
              <w:rPr>
                <w:rStyle w:val="Hyperlink"/>
                <w:rFonts w:cs="Times New Roman"/>
                <w:noProof/>
              </w:rPr>
              <w:t>2.6</w:t>
            </w:r>
            <w:r w:rsidR="006B2F45">
              <w:rPr>
                <w:rFonts w:asciiTheme="minorHAnsi" w:eastAsiaTheme="minorEastAsia" w:hAnsiTheme="minorHAnsi"/>
                <w:noProof/>
                <w:sz w:val="22"/>
              </w:rPr>
              <w:tab/>
            </w:r>
            <w:r w:rsidR="006B2F45" w:rsidRPr="004D0477">
              <w:rPr>
                <w:rStyle w:val="Hyperlink"/>
                <w:rFonts w:cs="Times New Roman"/>
                <w:noProof/>
              </w:rPr>
              <w:t xml:space="preserve">Genetic structure of invasive </w:t>
            </w:r>
            <w:r w:rsidR="006B2F45" w:rsidRPr="004D0477">
              <w:rPr>
                <w:rStyle w:val="Hyperlink"/>
                <w:rFonts w:cs="Times New Roman"/>
                <w:i/>
                <w:noProof/>
              </w:rPr>
              <w:t xml:space="preserve">Tuta absoluta </w:t>
            </w:r>
            <w:r w:rsidR="006B2F45" w:rsidRPr="004D0477">
              <w:rPr>
                <w:rStyle w:val="Hyperlink"/>
                <w:rFonts w:cs="Times New Roman"/>
                <w:noProof/>
              </w:rPr>
              <w:t>populations</w:t>
            </w:r>
            <w:r w:rsidR="006B2F45">
              <w:rPr>
                <w:noProof/>
                <w:webHidden/>
              </w:rPr>
              <w:tab/>
            </w:r>
            <w:r w:rsidR="006B2F45">
              <w:rPr>
                <w:noProof/>
                <w:webHidden/>
              </w:rPr>
              <w:fldChar w:fldCharType="begin"/>
            </w:r>
            <w:r w:rsidR="006B2F45">
              <w:rPr>
                <w:noProof/>
                <w:webHidden/>
              </w:rPr>
              <w:instrText xml:space="preserve"> PAGEREF _Toc112973877 \h </w:instrText>
            </w:r>
            <w:r w:rsidR="006B2F45">
              <w:rPr>
                <w:noProof/>
                <w:webHidden/>
              </w:rPr>
            </w:r>
            <w:r w:rsidR="006B2F45">
              <w:rPr>
                <w:noProof/>
                <w:webHidden/>
              </w:rPr>
              <w:fldChar w:fldCharType="separate"/>
            </w:r>
            <w:r w:rsidR="00D339A9">
              <w:rPr>
                <w:noProof/>
                <w:webHidden/>
              </w:rPr>
              <w:t>14</w:t>
            </w:r>
            <w:r w:rsidR="006B2F45">
              <w:rPr>
                <w:noProof/>
                <w:webHidden/>
              </w:rPr>
              <w:fldChar w:fldCharType="end"/>
            </w:r>
          </w:hyperlink>
        </w:p>
        <w:p w:rsidR="006B2F45" w:rsidRDefault="009C6D8A" w:rsidP="004C5AF6">
          <w:pPr>
            <w:pStyle w:val="TOC3"/>
            <w:spacing w:after="0"/>
            <w:rPr>
              <w:rFonts w:asciiTheme="minorHAnsi" w:eastAsiaTheme="minorEastAsia" w:hAnsiTheme="minorHAnsi"/>
              <w:noProof/>
              <w:sz w:val="22"/>
            </w:rPr>
          </w:pPr>
          <w:r>
            <w:t xml:space="preserve">   </w:t>
          </w:r>
          <w:hyperlink w:anchor="_Toc112973878" w:history="1">
            <w:r w:rsidR="006B2F45" w:rsidRPr="004D0477">
              <w:rPr>
                <w:rStyle w:val="Hyperlink"/>
                <w:rFonts w:cs="Times New Roman"/>
                <w:noProof/>
              </w:rPr>
              <w:t>2.6.1</w:t>
            </w:r>
            <w:r>
              <w:rPr>
                <w:rFonts w:asciiTheme="minorHAnsi" w:eastAsiaTheme="minorEastAsia" w:hAnsiTheme="minorHAnsi"/>
                <w:noProof/>
                <w:sz w:val="22"/>
              </w:rPr>
              <w:t xml:space="preserve">   </w:t>
            </w:r>
            <w:r w:rsidR="006B2F45" w:rsidRPr="004D0477">
              <w:rPr>
                <w:rStyle w:val="Hyperlink"/>
                <w:rFonts w:cs="Times New Roman"/>
                <w:noProof/>
              </w:rPr>
              <w:t>Microsatellite markers</w:t>
            </w:r>
            <w:r w:rsidR="006B2F45">
              <w:rPr>
                <w:noProof/>
                <w:webHidden/>
              </w:rPr>
              <w:tab/>
            </w:r>
            <w:r w:rsidR="006B2F45">
              <w:rPr>
                <w:noProof/>
                <w:webHidden/>
              </w:rPr>
              <w:fldChar w:fldCharType="begin"/>
            </w:r>
            <w:r w:rsidR="006B2F45">
              <w:rPr>
                <w:noProof/>
                <w:webHidden/>
              </w:rPr>
              <w:instrText xml:space="preserve"> PAGEREF _Toc112973878 \h </w:instrText>
            </w:r>
            <w:r w:rsidR="006B2F45">
              <w:rPr>
                <w:noProof/>
                <w:webHidden/>
              </w:rPr>
            </w:r>
            <w:r w:rsidR="006B2F45">
              <w:rPr>
                <w:noProof/>
                <w:webHidden/>
              </w:rPr>
              <w:fldChar w:fldCharType="separate"/>
            </w:r>
            <w:r w:rsidR="00D339A9">
              <w:rPr>
                <w:noProof/>
                <w:webHidden/>
              </w:rPr>
              <w:t>15</w:t>
            </w:r>
            <w:r w:rsidR="006B2F45">
              <w:rPr>
                <w:noProof/>
                <w:webHidden/>
              </w:rPr>
              <w:fldChar w:fldCharType="end"/>
            </w:r>
          </w:hyperlink>
        </w:p>
        <w:p w:rsidR="006B2F45" w:rsidRDefault="00CA6AA0" w:rsidP="004C5AF6">
          <w:pPr>
            <w:pStyle w:val="TOC2"/>
            <w:rPr>
              <w:rFonts w:asciiTheme="minorHAnsi" w:eastAsiaTheme="minorEastAsia" w:hAnsiTheme="minorHAnsi"/>
              <w:noProof/>
              <w:sz w:val="22"/>
            </w:rPr>
          </w:pPr>
          <w:hyperlink w:anchor="_Toc112973879" w:history="1">
            <w:r w:rsidR="006B2F45" w:rsidRPr="004D0477">
              <w:rPr>
                <w:rStyle w:val="Hyperlink"/>
                <w:rFonts w:cs="Times New Roman"/>
                <w:noProof/>
              </w:rPr>
              <w:t>2.7</w:t>
            </w:r>
            <w:r w:rsidR="006B2F45">
              <w:rPr>
                <w:rFonts w:asciiTheme="minorHAnsi" w:eastAsiaTheme="minorEastAsia" w:hAnsiTheme="minorHAnsi"/>
                <w:noProof/>
                <w:sz w:val="22"/>
              </w:rPr>
              <w:tab/>
            </w:r>
            <w:r w:rsidR="006B2F45" w:rsidRPr="004D0477">
              <w:rPr>
                <w:rStyle w:val="Hyperlink"/>
                <w:rFonts w:cs="Times New Roman"/>
                <w:noProof/>
              </w:rPr>
              <w:t xml:space="preserve">Damage and economic importance of </w:t>
            </w:r>
            <w:r w:rsidR="006B2F45" w:rsidRPr="004D0477">
              <w:rPr>
                <w:rStyle w:val="Hyperlink"/>
                <w:rFonts w:cs="Times New Roman"/>
                <w:i/>
                <w:noProof/>
              </w:rPr>
              <w:t>Tuta absoluta</w:t>
            </w:r>
            <w:r w:rsidR="006B2F45">
              <w:rPr>
                <w:noProof/>
                <w:webHidden/>
              </w:rPr>
              <w:tab/>
            </w:r>
            <w:r w:rsidR="006B2F45">
              <w:rPr>
                <w:noProof/>
                <w:webHidden/>
              </w:rPr>
              <w:fldChar w:fldCharType="begin"/>
            </w:r>
            <w:r w:rsidR="006B2F45">
              <w:rPr>
                <w:noProof/>
                <w:webHidden/>
              </w:rPr>
              <w:instrText xml:space="preserve"> PAGEREF _Toc112973879 \h </w:instrText>
            </w:r>
            <w:r w:rsidR="006B2F45">
              <w:rPr>
                <w:noProof/>
                <w:webHidden/>
              </w:rPr>
            </w:r>
            <w:r w:rsidR="006B2F45">
              <w:rPr>
                <w:noProof/>
                <w:webHidden/>
              </w:rPr>
              <w:fldChar w:fldCharType="separate"/>
            </w:r>
            <w:r w:rsidR="00D339A9">
              <w:rPr>
                <w:noProof/>
                <w:webHidden/>
              </w:rPr>
              <w:t>16</w:t>
            </w:r>
            <w:r w:rsidR="006B2F45">
              <w:rPr>
                <w:noProof/>
                <w:webHidden/>
              </w:rPr>
              <w:fldChar w:fldCharType="end"/>
            </w:r>
          </w:hyperlink>
        </w:p>
        <w:p w:rsidR="006B2F45" w:rsidRDefault="00CA6AA0" w:rsidP="004C5AF6">
          <w:pPr>
            <w:pStyle w:val="TOC2"/>
            <w:rPr>
              <w:rFonts w:asciiTheme="minorHAnsi" w:eastAsiaTheme="minorEastAsia" w:hAnsiTheme="minorHAnsi"/>
              <w:noProof/>
              <w:sz w:val="22"/>
            </w:rPr>
          </w:pPr>
          <w:hyperlink w:anchor="_Toc112973880" w:history="1">
            <w:r w:rsidR="006B2F45" w:rsidRPr="004D0477">
              <w:rPr>
                <w:rStyle w:val="Hyperlink"/>
                <w:rFonts w:cs="Times New Roman"/>
                <w:noProof/>
              </w:rPr>
              <w:t>2.8</w:t>
            </w:r>
            <w:r w:rsidR="006B2F45">
              <w:rPr>
                <w:rFonts w:asciiTheme="minorHAnsi" w:eastAsiaTheme="minorEastAsia" w:hAnsiTheme="minorHAnsi"/>
                <w:noProof/>
                <w:sz w:val="22"/>
              </w:rPr>
              <w:tab/>
            </w:r>
            <w:r w:rsidR="006B2F45" w:rsidRPr="004D0477">
              <w:rPr>
                <w:rStyle w:val="Hyperlink"/>
                <w:rFonts w:cs="Times New Roman"/>
                <w:noProof/>
              </w:rPr>
              <w:t xml:space="preserve">Host range of </w:t>
            </w:r>
            <w:r w:rsidR="006B2F45" w:rsidRPr="004D0477">
              <w:rPr>
                <w:rStyle w:val="Hyperlink"/>
                <w:rFonts w:cs="Times New Roman"/>
                <w:i/>
                <w:noProof/>
              </w:rPr>
              <w:t>Tuta absoluta</w:t>
            </w:r>
            <w:r w:rsidR="006B2F45">
              <w:rPr>
                <w:noProof/>
                <w:webHidden/>
              </w:rPr>
              <w:tab/>
            </w:r>
            <w:r w:rsidR="006B2F45">
              <w:rPr>
                <w:noProof/>
                <w:webHidden/>
              </w:rPr>
              <w:fldChar w:fldCharType="begin"/>
            </w:r>
            <w:r w:rsidR="006B2F45">
              <w:rPr>
                <w:noProof/>
                <w:webHidden/>
              </w:rPr>
              <w:instrText xml:space="preserve"> PAGEREF _Toc112973880 \h </w:instrText>
            </w:r>
            <w:r w:rsidR="006B2F45">
              <w:rPr>
                <w:noProof/>
                <w:webHidden/>
              </w:rPr>
            </w:r>
            <w:r w:rsidR="006B2F45">
              <w:rPr>
                <w:noProof/>
                <w:webHidden/>
              </w:rPr>
              <w:fldChar w:fldCharType="separate"/>
            </w:r>
            <w:r w:rsidR="00D339A9">
              <w:rPr>
                <w:noProof/>
                <w:webHidden/>
              </w:rPr>
              <w:t>17</w:t>
            </w:r>
            <w:r w:rsidR="006B2F45">
              <w:rPr>
                <w:noProof/>
                <w:webHidden/>
              </w:rPr>
              <w:fldChar w:fldCharType="end"/>
            </w:r>
          </w:hyperlink>
        </w:p>
        <w:p w:rsidR="006B2F45" w:rsidRDefault="00CA6AA0" w:rsidP="004C5AF6">
          <w:pPr>
            <w:pStyle w:val="TOC2"/>
            <w:rPr>
              <w:rFonts w:asciiTheme="minorHAnsi" w:eastAsiaTheme="minorEastAsia" w:hAnsiTheme="minorHAnsi"/>
              <w:noProof/>
              <w:sz w:val="22"/>
            </w:rPr>
          </w:pPr>
          <w:hyperlink w:anchor="_Toc112973881" w:history="1">
            <w:r w:rsidR="006B2F45" w:rsidRPr="004D0477">
              <w:rPr>
                <w:rStyle w:val="Hyperlink"/>
                <w:rFonts w:cs="Times New Roman"/>
                <w:noProof/>
              </w:rPr>
              <w:t>2.9</w:t>
            </w:r>
            <w:r w:rsidR="006B2F45">
              <w:rPr>
                <w:rFonts w:asciiTheme="minorHAnsi" w:eastAsiaTheme="minorEastAsia" w:hAnsiTheme="minorHAnsi"/>
                <w:noProof/>
                <w:sz w:val="22"/>
              </w:rPr>
              <w:tab/>
            </w:r>
            <w:r w:rsidR="006B2F45" w:rsidRPr="004D0477">
              <w:rPr>
                <w:rStyle w:val="Hyperlink"/>
                <w:rFonts w:cs="Times New Roman"/>
                <w:noProof/>
              </w:rPr>
              <w:t xml:space="preserve">Management strategies for </w:t>
            </w:r>
            <w:r w:rsidR="006B2F45" w:rsidRPr="004D0477">
              <w:rPr>
                <w:rStyle w:val="Hyperlink"/>
                <w:rFonts w:cs="Times New Roman"/>
                <w:i/>
                <w:noProof/>
              </w:rPr>
              <w:t>Tuta absoluta</w:t>
            </w:r>
            <w:r w:rsidR="006B2F45">
              <w:rPr>
                <w:noProof/>
                <w:webHidden/>
              </w:rPr>
              <w:tab/>
            </w:r>
            <w:r w:rsidR="006B2F45">
              <w:rPr>
                <w:noProof/>
                <w:webHidden/>
              </w:rPr>
              <w:fldChar w:fldCharType="begin"/>
            </w:r>
            <w:r w:rsidR="006B2F45">
              <w:rPr>
                <w:noProof/>
                <w:webHidden/>
              </w:rPr>
              <w:instrText xml:space="preserve"> PAGEREF _Toc112973881 \h </w:instrText>
            </w:r>
            <w:r w:rsidR="006B2F45">
              <w:rPr>
                <w:noProof/>
                <w:webHidden/>
              </w:rPr>
            </w:r>
            <w:r w:rsidR="006B2F45">
              <w:rPr>
                <w:noProof/>
                <w:webHidden/>
              </w:rPr>
              <w:fldChar w:fldCharType="separate"/>
            </w:r>
            <w:r w:rsidR="00D339A9">
              <w:rPr>
                <w:noProof/>
                <w:webHidden/>
              </w:rPr>
              <w:t>18</w:t>
            </w:r>
            <w:r w:rsidR="006B2F45">
              <w:rPr>
                <w:noProof/>
                <w:webHidden/>
              </w:rPr>
              <w:fldChar w:fldCharType="end"/>
            </w:r>
          </w:hyperlink>
        </w:p>
        <w:p w:rsidR="006B2F45" w:rsidRDefault="009C6D8A" w:rsidP="004C5AF6">
          <w:pPr>
            <w:pStyle w:val="TOC3"/>
            <w:spacing w:after="0"/>
            <w:rPr>
              <w:rFonts w:asciiTheme="minorHAnsi" w:eastAsiaTheme="minorEastAsia" w:hAnsiTheme="minorHAnsi"/>
              <w:noProof/>
              <w:sz w:val="22"/>
            </w:rPr>
          </w:pPr>
          <w:r>
            <w:t xml:space="preserve">   </w:t>
          </w:r>
          <w:hyperlink w:anchor="_Toc112973882" w:history="1">
            <w:r w:rsidR="006B2F45" w:rsidRPr="004D0477">
              <w:rPr>
                <w:rStyle w:val="Hyperlink"/>
                <w:rFonts w:cs="Times New Roman"/>
                <w:noProof/>
              </w:rPr>
              <w:t>2.9.1</w:t>
            </w:r>
            <w:r>
              <w:rPr>
                <w:rFonts w:asciiTheme="minorHAnsi" w:eastAsiaTheme="minorEastAsia" w:hAnsiTheme="minorHAnsi"/>
                <w:noProof/>
                <w:sz w:val="22"/>
              </w:rPr>
              <w:t xml:space="preserve">   </w:t>
            </w:r>
            <w:r w:rsidR="006B2F45" w:rsidRPr="004D0477">
              <w:rPr>
                <w:rStyle w:val="Hyperlink"/>
                <w:rFonts w:cs="Times New Roman"/>
                <w:noProof/>
              </w:rPr>
              <w:t xml:space="preserve">Chemical control of </w:t>
            </w:r>
            <w:r w:rsidR="006B2F45" w:rsidRPr="004D0477">
              <w:rPr>
                <w:rStyle w:val="Hyperlink"/>
                <w:rFonts w:cs="Times New Roman"/>
                <w:i/>
                <w:noProof/>
              </w:rPr>
              <w:t>Tuta absoluta</w:t>
            </w:r>
            <w:r w:rsidR="006B2F45">
              <w:rPr>
                <w:noProof/>
                <w:webHidden/>
              </w:rPr>
              <w:tab/>
            </w:r>
            <w:r w:rsidR="006B2F45">
              <w:rPr>
                <w:noProof/>
                <w:webHidden/>
              </w:rPr>
              <w:fldChar w:fldCharType="begin"/>
            </w:r>
            <w:r w:rsidR="006B2F45">
              <w:rPr>
                <w:noProof/>
                <w:webHidden/>
              </w:rPr>
              <w:instrText xml:space="preserve"> PAGEREF _Toc112973882 \h </w:instrText>
            </w:r>
            <w:r w:rsidR="006B2F45">
              <w:rPr>
                <w:noProof/>
                <w:webHidden/>
              </w:rPr>
            </w:r>
            <w:r w:rsidR="006B2F45">
              <w:rPr>
                <w:noProof/>
                <w:webHidden/>
              </w:rPr>
              <w:fldChar w:fldCharType="separate"/>
            </w:r>
            <w:r w:rsidR="00D339A9">
              <w:rPr>
                <w:noProof/>
                <w:webHidden/>
              </w:rPr>
              <w:t>18</w:t>
            </w:r>
            <w:r w:rsidR="006B2F45">
              <w:rPr>
                <w:noProof/>
                <w:webHidden/>
              </w:rPr>
              <w:fldChar w:fldCharType="end"/>
            </w:r>
          </w:hyperlink>
        </w:p>
        <w:p w:rsidR="006B2F45" w:rsidRDefault="009C6D8A" w:rsidP="004C5AF6">
          <w:pPr>
            <w:pStyle w:val="TOC3"/>
            <w:spacing w:after="0"/>
            <w:rPr>
              <w:rFonts w:asciiTheme="minorHAnsi" w:eastAsiaTheme="minorEastAsia" w:hAnsiTheme="minorHAnsi"/>
              <w:noProof/>
              <w:sz w:val="22"/>
            </w:rPr>
          </w:pPr>
          <w:r>
            <w:t xml:space="preserve">   </w:t>
          </w:r>
          <w:hyperlink w:anchor="_Toc112973883" w:history="1">
            <w:r w:rsidR="006B2F45" w:rsidRPr="004D0477">
              <w:rPr>
                <w:rStyle w:val="Hyperlink"/>
                <w:rFonts w:cs="Times New Roman"/>
                <w:noProof/>
              </w:rPr>
              <w:t>2.9.2</w:t>
            </w:r>
            <w:r>
              <w:rPr>
                <w:rFonts w:asciiTheme="minorHAnsi" w:eastAsiaTheme="minorEastAsia" w:hAnsiTheme="minorHAnsi"/>
                <w:noProof/>
                <w:sz w:val="22"/>
              </w:rPr>
              <w:t xml:space="preserve">   </w:t>
            </w:r>
            <w:r w:rsidR="006B2F45" w:rsidRPr="004D0477">
              <w:rPr>
                <w:rStyle w:val="Hyperlink"/>
                <w:rFonts w:cs="Times New Roman"/>
                <w:noProof/>
              </w:rPr>
              <w:t>Cultural and physical control</w:t>
            </w:r>
            <w:r w:rsidR="006B2F45" w:rsidRPr="004D0477">
              <w:rPr>
                <w:rStyle w:val="Hyperlink"/>
                <w:rFonts w:cs="Times New Roman"/>
                <w:i/>
                <w:noProof/>
              </w:rPr>
              <w:t xml:space="preserve"> </w:t>
            </w:r>
            <w:r w:rsidR="006B2F45" w:rsidRPr="004D0477">
              <w:rPr>
                <w:rStyle w:val="Hyperlink"/>
                <w:rFonts w:cs="Times New Roman"/>
                <w:noProof/>
              </w:rPr>
              <w:t xml:space="preserve">of </w:t>
            </w:r>
            <w:r w:rsidR="006B2F45" w:rsidRPr="004D0477">
              <w:rPr>
                <w:rStyle w:val="Hyperlink"/>
                <w:rFonts w:cs="Times New Roman"/>
                <w:i/>
                <w:noProof/>
              </w:rPr>
              <w:t>Tuta absoluta</w:t>
            </w:r>
            <w:r w:rsidR="006B2F45">
              <w:rPr>
                <w:noProof/>
                <w:webHidden/>
              </w:rPr>
              <w:tab/>
            </w:r>
            <w:r w:rsidR="006B2F45">
              <w:rPr>
                <w:noProof/>
                <w:webHidden/>
              </w:rPr>
              <w:fldChar w:fldCharType="begin"/>
            </w:r>
            <w:r w:rsidR="006B2F45">
              <w:rPr>
                <w:noProof/>
                <w:webHidden/>
              </w:rPr>
              <w:instrText xml:space="preserve"> PAGEREF _Toc112973883 \h </w:instrText>
            </w:r>
            <w:r w:rsidR="006B2F45">
              <w:rPr>
                <w:noProof/>
                <w:webHidden/>
              </w:rPr>
            </w:r>
            <w:r w:rsidR="006B2F45">
              <w:rPr>
                <w:noProof/>
                <w:webHidden/>
              </w:rPr>
              <w:fldChar w:fldCharType="separate"/>
            </w:r>
            <w:r w:rsidR="00D339A9">
              <w:rPr>
                <w:noProof/>
                <w:webHidden/>
              </w:rPr>
              <w:t>19</w:t>
            </w:r>
            <w:r w:rsidR="006B2F45">
              <w:rPr>
                <w:noProof/>
                <w:webHidden/>
              </w:rPr>
              <w:fldChar w:fldCharType="end"/>
            </w:r>
          </w:hyperlink>
        </w:p>
        <w:p w:rsidR="006B2F45" w:rsidRDefault="009C6D8A" w:rsidP="004C5AF6">
          <w:pPr>
            <w:pStyle w:val="TOC3"/>
            <w:spacing w:after="0"/>
            <w:rPr>
              <w:rFonts w:asciiTheme="minorHAnsi" w:eastAsiaTheme="minorEastAsia" w:hAnsiTheme="minorHAnsi"/>
              <w:noProof/>
              <w:sz w:val="22"/>
            </w:rPr>
          </w:pPr>
          <w:r>
            <w:t xml:space="preserve">   </w:t>
          </w:r>
          <w:hyperlink w:anchor="_Toc112973884" w:history="1">
            <w:r w:rsidR="006B2F45" w:rsidRPr="004D0477">
              <w:rPr>
                <w:rStyle w:val="Hyperlink"/>
                <w:rFonts w:cs="Times New Roman"/>
                <w:noProof/>
              </w:rPr>
              <w:t>2.9.3</w:t>
            </w:r>
            <w:r>
              <w:rPr>
                <w:rFonts w:asciiTheme="minorHAnsi" w:eastAsiaTheme="minorEastAsia" w:hAnsiTheme="minorHAnsi"/>
                <w:noProof/>
                <w:sz w:val="22"/>
              </w:rPr>
              <w:t xml:space="preserve">   </w:t>
            </w:r>
            <w:r w:rsidR="006B2F45" w:rsidRPr="004D0477">
              <w:rPr>
                <w:rStyle w:val="Hyperlink"/>
                <w:rFonts w:cs="Times New Roman"/>
                <w:noProof/>
              </w:rPr>
              <w:t>Pheromonal control of</w:t>
            </w:r>
            <w:r w:rsidR="006B2F45" w:rsidRPr="004D0477">
              <w:rPr>
                <w:rStyle w:val="Hyperlink"/>
                <w:rFonts w:cs="Times New Roman"/>
                <w:i/>
                <w:noProof/>
              </w:rPr>
              <w:t xml:space="preserve"> Tuta absoluta</w:t>
            </w:r>
            <w:r w:rsidR="006B2F45">
              <w:rPr>
                <w:noProof/>
                <w:webHidden/>
              </w:rPr>
              <w:tab/>
            </w:r>
            <w:r w:rsidR="006B2F45">
              <w:rPr>
                <w:noProof/>
                <w:webHidden/>
              </w:rPr>
              <w:fldChar w:fldCharType="begin"/>
            </w:r>
            <w:r w:rsidR="006B2F45">
              <w:rPr>
                <w:noProof/>
                <w:webHidden/>
              </w:rPr>
              <w:instrText xml:space="preserve"> PAGEREF _Toc112973884 \h </w:instrText>
            </w:r>
            <w:r w:rsidR="006B2F45">
              <w:rPr>
                <w:noProof/>
                <w:webHidden/>
              </w:rPr>
            </w:r>
            <w:r w:rsidR="006B2F45">
              <w:rPr>
                <w:noProof/>
                <w:webHidden/>
              </w:rPr>
              <w:fldChar w:fldCharType="separate"/>
            </w:r>
            <w:r w:rsidR="00D339A9">
              <w:rPr>
                <w:noProof/>
                <w:webHidden/>
              </w:rPr>
              <w:t>19</w:t>
            </w:r>
            <w:r w:rsidR="006B2F45">
              <w:rPr>
                <w:noProof/>
                <w:webHidden/>
              </w:rPr>
              <w:fldChar w:fldCharType="end"/>
            </w:r>
          </w:hyperlink>
        </w:p>
        <w:p w:rsidR="006B2F45" w:rsidRDefault="009C6D8A" w:rsidP="004C5AF6">
          <w:pPr>
            <w:pStyle w:val="TOC3"/>
            <w:spacing w:after="0"/>
            <w:rPr>
              <w:rFonts w:asciiTheme="minorHAnsi" w:eastAsiaTheme="minorEastAsia" w:hAnsiTheme="minorHAnsi"/>
              <w:noProof/>
              <w:sz w:val="22"/>
            </w:rPr>
          </w:pPr>
          <w:r>
            <w:t xml:space="preserve">   </w:t>
          </w:r>
          <w:hyperlink w:anchor="_Toc112973885" w:history="1">
            <w:r w:rsidR="006B2F45" w:rsidRPr="004D0477">
              <w:rPr>
                <w:rStyle w:val="Hyperlink"/>
                <w:rFonts w:cs="Times New Roman"/>
                <w:noProof/>
              </w:rPr>
              <w:t>2.9.4</w:t>
            </w:r>
            <w:r>
              <w:rPr>
                <w:rFonts w:asciiTheme="minorHAnsi" w:eastAsiaTheme="minorEastAsia" w:hAnsiTheme="minorHAnsi"/>
                <w:noProof/>
                <w:sz w:val="22"/>
              </w:rPr>
              <w:t xml:space="preserve">   </w:t>
            </w:r>
            <w:r w:rsidR="006B2F45" w:rsidRPr="004D0477">
              <w:rPr>
                <w:rStyle w:val="Hyperlink"/>
                <w:rFonts w:cs="Times New Roman"/>
                <w:noProof/>
              </w:rPr>
              <w:t xml:space="preserve">Biological control of </w:t>
            </w:r>
            <w:r w:rsidR="006B2F45" w:rsidRPr="004D0477">
              <w:rPr>
                <w:rStyle w:val="Hyperlink"/>
                <w:rFonts w:cs="Times New Roman"/>
                <w:i/>
                <w:noProof/>
              </w:rPr>
              <w:t>Tuta absoluta</w:t>
            </w:r>
            <w:r w:rsidR="006B2F45">
              <w:rPr>
                <w:noProof/>
                <w:webHidden/>
              </w:rPr>
              <w:tab/>
            </w:r>
            <w:r w:rsidR="006B2F45">
              <w:rPr>
                <w:noProof/>
                <w:webHidden/>
              </w:rPr>
              <w:fldChar w:fldCharType="begin"/>
            </w:r>
            <w:r w:rsidR="006B2F45">
              <w:rPr>
                <w:noProof/>
                <w:webHidden/>
              </w:rPr>
              <w:instrText xml:space="preserve"> PAGEREF _Toc112973885 \h </w:instrText>
            </w:r>
            <w:r w:rsidR="006B2F45">
              <w:rPr>
                <w:noProof/>
                <w:webHidden/>
              </w:rPr>
            </w:r>
            <w:r w:rsidR="006B2F45">
              <w:rPr>
                <w:noProof/>
                <w:webHidden/>
              </w:rPr>
              <w:fldChar w:fldCharType="separate"/>
            </w:r>
            <w:r w:rsidR="00D339A9">
              <w:rPr>
                <w:noProof/>
                <w:webHidden/>
              </w:rPr>
              <w:t>20</w:t>
            </w:r>
            <w:r w:rsidR="006B2F45">
              <w:rPr>
                <w:noProof/>
                <w:webHidden/>
              </w:rPr>
              <w:fldChar w:fldCharType="end"/>
            </w:r>
          </w:hyperlink>
        </w:p>
        <w:p w:rsidR="006B2F45" w:rsidRDefault="00EA056E" w:rsidP="004C5AF6">
          <w:pPr>
            <w:pStyle w:val="TOC2"/>
            <w:ind w:left="284" w:hanging="284"/>
            <w:rPr>
              <w:rFonts w:asciiTheme="minorHAnsi" w:eastAsiaTheme="minorEastAsia" w:hAnsiTheme="minorHAnsi"/>
              <w:noProof/>
              <w:sz w:val="22"/>
            </w:rPr>
          </w:pPr>
          <w:r w:rsidRPr="00EA056E">
            <w:rPr>
              <w:rStyle w:val="Hyperlink"/>
              <w:noProof/>
              <w:color w:val="auto"/>
              <w:u w:val="none"/>
            </w:rPr>
            <w:t xml:space="preserve">     </w:t>
          </w:r>
          <w:r w:rsidR="00FB7E49">
            <w:rPr>
              <w:rStyle w:val="Hyperlink"/>
              <w:noProof/>
              <w:color w:val="auto"/>
              <w:u w:val="none"/>
            </w:rPr>
            <w:t xml:space="preserve"> </w:t>
          </w:r>
          <w:hyperlink w:anchor="_Toc112973886" w:history="1">
            <w:r w:rsidR="006B2F45" w:rsidRPr="004D0477">
              <w:rPr>
                <w:rStyle w:val="Hyperlink"/>
                <w:rFonts w:cs="Times New Roman"/>
                <w:noProof/>
              </w:rPr>
              <w:t>2.9.4.1</w:t>
            </w:r>
            <w:r>
              <w:rPr>
                <w:rFonts w:asciiTheme="minorHAnsi" w:eastAsiaTheme="minorEastAsia" w:hAnsiTheme="minorHAnsi"/>
                <w:noProof/>
                <w:sz w:val="22"/>
              </w:rPr>
              <w:t xml:space="preserve">   </w:t>
            </w:r>
            <w:r w:rsidR="006B2F45" w:rsidRPr="004D0477">
              <w:rPr>
                <w:rStyle w:val="Hyperlink"/>
                <w:rFonts w:cs="Times New Roman"/>
                <w:noProof/>
              </w:rPr>
              <w:t xml:space="preserve">Predators of </w:t>
            </w:r>
            <w:r w:rsidR="006B2F45" w:rsidRPr="004D0477">
              <w:rPr>
                <w:rStyle w:val="Hyperlink"/>
                <w:rFonts w:cs="Times New Roman"/>
                <w:i/>
                <w:noProof/>
              </w:rPr>
              <w:t>Tuta absoluta</w:t>
            </w:r>
            <w:r w:rsidR="006B2F45">
              <w:rPr>
                <w:noProof/>
                <w:webHidden/>
              </w:rPr>
              <w:tab/>
            </w:r>
            <w:r w:rsidR="006B2F45">
              <w:rPr>
                <w:noProof/>
                <w:webHidden/>
              </w:rPr>
              <w:fldChar w:fldCharType="begin"/>
            </w:r>
            <w:r w:rsidR="006B2F45">
              <w:rPr>
                <w:noProof/>
                <w:webHidden/>
              </w:rPr>
              <w:instrText xml:space="preserve"> PAGEREF _Toc112973886 \h </w:instrText>
            </w:r>
            <w:r w:rsidR="006B2F45">
              <w:rPr>
                <w:noProof/>
                <w:webHidden/>
              </w:rPr>
            </w:r>
            <w:r w:rsidR="006B2F45">
              <w:rPr>
                <w:noProof/>
                <w:webHidden/>
              </w:rPr>
              <w:fldChar w:fldCharType="separate"/>
            </w:r>
            <w:r w:rsidR="00D339A9">
              <w:rPr>
                <w:noProof/>
                <w:webHidden/>
              </w:rPr>
              <w:t>20</w:t>
            </w:r>
            <w:r w:rsidR="006B2F45">
              <w:rPr>
                <w:noProof/>
                <w:webHidden/>
              </w:rPr>
              <w:fldChar w:fldCharType="end"/>
            </w:r>
          </w:hyperlink>
        </w:p>
        <w:p w:rsidR="006B2F45" w:rsidRPr="00FB7E49" w:rsidRDefault="005F19D9" w:rsidP="004C5AF6">
          <w:pPr>
            <w:pStyle w:val="TOC2"/>
            <w:rPr>
              <w:rFonts w:asciiTheme="minorHAnsi" w:eastAsiaTheme="minorEastAsia" w:hAnsiTheme="minorHAnsi"/>
              <w:noProof/>
              <w:sz w:val="22"/>
            </w:rPr>
          </w:pPr>
          <w:r w:rsidRPr="00FB7E49">
            <w:rPr>
              <w:rStyle w:val="Hyperlink"/>
              <w:noProof/>
              <w:color w:val="auto"/>
              <w:u w:val="none"/>
            </w:rPr>
            <w:t xml:space="preserve">   </w:t>
          </w:r>
          <w:r w:rsidR="00EA056E" w:rsidRPr="00FB7E49">
            <w:rPr>
              <w:rStyle w:val="Hyperlink"/>
              <w:noProof/>
              <w:color w:val="auto"/>
              <w:u w:val="none"/>
            </w:rPr>
            <w:t xml:space="preserve">  </w:t>
          </w:r>
          <w:r w:rsidR="00FB7E49" w:rsidRPr="00FB7E49">
            <w:rPr>
              <w:rStyle w:val="Hyperlink"/>
              <w:noProof/>
              <w:color w:val="auto"/>
              <w:u w:val="none"/>
            </w:rPr>
            <w:t xml:space="preserve">    </w:t>
          </w:r>
          <w:hyperlink w:anchor="_Toc112973887" w:history="1">
            <w:r w:rsidR="006B2F45" w:rsidRPr="00FB7E49">
              <w:rPr>
                <w:rStyle w:val="Hyperlink"/>
                <w:rFonts w:cs="Times New Roman"/>
                <w:noProof/>
                <w:color w:val="auto"/>
              </w:rPr>
              <w:t xml:space="preserve">2.9.4.1.1   </w:t>
            </w:r>
            <w:r w:rsidR="006B2F45" w:rsidRPr="00FB7E49">
              <w:rPr>
                <w:rStyle w:val="Hyperlink"/>
                <w:rFonts w:cs="Times New Roman"/>
                <w:i/>
                <w:noProof/>
                <w:color w:val="auto"/>
              </w:rPr>
              <w:t>Nesidiocoris tenuis</w:t>
            </w:r>
            <w:r w:rsidR="006B2F45" w:rsidRPr="00FB7E49">
              <w:rPr>
                <w:rStyle w:val="Hyperlink"/>
                <w:rFonts w:cs="Times New Roman"/>
                <w:noProof/>
                <w:color w:val="auto"/>
              </w:rPr>
              <w:t xml:space="preserve"> as a biological control agent of </w:t>
            </w:r>
            <w:r w:rsidR="006B2F45" w:rsidRPr="00FB7E49">
              <w:rPr>
                <w:rStyle w:val="Hyperlink"/>
                <w:rFonts w:cs="Times New Roman"/>
                <w:i/>
                <w:noProof/>
                <w:color w:val="auto"/>
              </w:rPr>
              <w:t>Tuta absoluta</w:t>
            </w:r>
            <w:r w:rsidR="006B2F45" w:rsidRPr="00FB7E49">
              <w:rPr>
                <w:noProof/>
                <w:webHidden/>
              </w:rPr>
              <w:tab/>
            </w:r>
            <w:r w:rsidR="006B2F45" w:rsidRPr="00FB7E49">
              <w:rPr>
                <w:noProof/>
                <w:webHidden/>
              </w:rPr>
              <w:fldChar w:fldCharType="begin"/>
            </w:r>
            <w:r w:rsidR="006B2F45" w:rsidRPr="00FB7E49">
              <w:rPr>
                <w:noProof/>
                <w:webHidden/>
              </w:rPr>
              <w:instrText xml:space="preserve"> PAGEREF _Toc112973887 \h </w:instrText>
            </w:r>
            <w:r w:rsidR="006B2F45" w:rsidRPr="00FB7E49">
              <w:rPr>
                <w:noProof/>
                <w:webHidden/>
              </w:rPr>
            </w:r>
            <w:r w:rsidR="006B2F45" w:rsidRPr="00FB7E49">
              <w:rPr>
                <w:noProof/>
                <w:webHidden/>
              </w:rPr>
              <w:fldChar w:fldCharType="separate"/>
            </w:r>
            <w:r w:rsidR="00D339A9">
              <w:rPr>
                <w:noProof/>
                <w:webHidden/>
              </w:rPr>
              <w:t>20</w:t>
            </w:r>
            <w:r w:rsidR="006B2F45" w:rsidRPr="00FB7E49">
              <w:rPr>
                <w:noProof/>
                <w:webHidden/>
              </w:rPr>
              <w:fldChar w:fldCharType="end"/>
            </w:r>
          </w:hyperlink>
        </w:p>
        <w:p w:rsidR="006B2F45" w:rsidRPr="00FB7E49" w:rsidRDefault="00FB7E49" w:rsidP="004C5AF6">
          <w:pPr>
            <w:pStyle w:val="TOC2"/>
            <w:rPr>
              <w:rFonts w:asciiTheme="minorHAnsi" w:eastAsiaTheme="minorEastAsia" w:hAnsiTheme="minorHAnsi"/>
              <w:noProof/>
              <w:sz w:val="22"/>
            </w:rPr>
          </w:pPr>
          <w:r w:rsidRPr="00FB7E49">
            <w:rPr>
              <w:rStyle w:val="Hyperlink"/>
              <w:noProof/>
              <w:color w:val="auto"/>
              <w:u w:val="none"/>
            </w:rPr>
            <w:t xml:space="preserve">      </w:t>
          </w:r>
          <w:hyperlink w:anchor="_Toc112973888" w:history="1">
            <w:r w:rsidR="006B2F45" w:rsidRPr="00FB7E49">
              <w:rPr>
                <w:rStyle w:val="Hyperlink"/>
                <w:rFonts w:cs="Times New Roman"/>
                <w:noProof/>
                <w:color w:val="auto"/>
              </w:rPr>
              <w:t>2.9.4.2</w:t>
            </w:r>
            <w:r w:rsidR="00EA056E" w:rsidRPr="00FB7E49">
              <w:rPr>
                <w:rStyle w:val="Hyperlink"/>
                <w:rFonts w:cs="Times New Roman"/>
                <w:noProof/>
                <w:color w:val="auto"/>
              </w:rPr>
              <w:t xml:space="preserve">   </w:t>
            </w:r>
            <w:r w:rsidR="006B2F45" w:rsidRPr="00FB7E49">
              <w:rPr>
                <w:rStyle w:val="Hyperlink"/>
                <w:rFonts w:cs="Times New Roman"/>
                <w:noProof/>
                <w:color w:val="auto"/>
              </w:rPr>
              <w:t xml:space="preserve">Parasitoids of </w:t>
            </w:r>
            <w:r w:rsidR="006B2F45" w:rsidRPr="00FB7E49">
              <w:rPr>
                <w:rStyle w:val="Hyperlink"/>
                <w:rFonts w:cs="Times New Roman"/>
                <w:i/>
                <w:noProof/>
                <w:color w:val="auto"/>
              </w:rPr>
              <w:t>Tuta absoluta</w:t>
            </w:r>
            <w:r w:rsidR="006B2F45" w:rsidRPr="00FB7E49">
              <w:rPr>
                <w:noProof/>
                <w:webHidden/>
              </w:rPr>
              <w:tab/>
            </w:r>
            <w:r w:rsidR="006B2F45" w:rsidRPr="00FB7E49">
              <w:rPr>
                <w:noProof/>
                <w:webHidden/>
              </w:rPr>
              <w:fldChar w:fldCharType="begin"/>
            </w:r>
            <w:r w:rsidR="006B2F45" w:rsidRPr="00FB7E49">
              <w:rPr>
                <w:noProof/>
                <w:webHidden/>
              </w:rPr>
              <w:instrText xml:space="preserve"> PAGEREF _Toc112973888 \h </w:instrText>
            </w:r>
            <w:r w:rsidR="006B2F45" w:rsidRPr="00FB7E49">
              <w:rPr>
                <w:noProof/>
                <w:webHidden/>
              </w:rPr>
            </w:r>
            <w:r w:rsidR="006B2F45" w:rsidRPr="00FB7E49">
              <w:rPr>
                <w:noProof/>
                <w:webHidden/>
              </w:rPr>
              <w:fldChar w:fldCharType="separate"/>
            </w:r>
            <w:r w:rsidR="00D339A9">
              <w:rPr>
                <w:noProof/>
                <w:webHidden/>
              </w:rPr>
              <w:t>21</w:t>
            </w:r>
            <w:r w:rsidR="006B2F45" w:rsidRPr="00FB7E49">
              <w:rPr>
                <w:noProof/>
                <w:webHidden/>
              </w:rPr>
              <w:fldChar w:fldCharType="end"/>
            </w:r>
          </w:hyperlink>
        </w:p>
        <w:p w:rsidR="006B2F45" w:rsidRPr="00FB7E49" w:rsidRDefault="00FB7E49" w:rsidP="004C5AF6">
          <w:pPr>
            <w:pStyle w:val="TOC2"/>
            <w:rPr>
              <w:rFonts w:asciiTheme="minorHAnsi" w:eastAsiaTheme="minorEastAsia" w:hAnsiTheme="minorHAnsi"/>
              <w:noProof/>
              <w:sz w:val="22"/>
            </w:rPr>
          </w:pPr>
          <w:r w:rsidRPr="00FB7E49">
            <w:rPr>
              <w:rStyle w:val="Hyperlink"/>
              <w:noProof/>
              <w:color w:val="auto"/>
              <w:u w:val="none"/>
            </w:rPr>
            <w:t xml:space="preserve">      </w:t>
          </w:r>
          <w:hyperlink w:anchor="_Toc112973889" w:history="1">
            <w:r w:rsidR="006B2F45" w:rsidRPr="00FB7E49">
              <w:rPr>
                <w:rStyle w:val="Hyperlink"/>
                <w:rFonts w:cs="Times New Roman"/>
                <w:noProof/>
                <w:color w:val="auto"/>
              </w:rPr>
              <w:t>2.9.4.3</w:t>
            </w:r>
            <w:r w:rsidR="00EA056E" w:rsidRPr="00FB7E49">
              <w:rPr>
                <w:rStyle w:val="Hyperlink"/>
                <w:rFonts w:cs="Times New Roman"/>
                <w:noProof/>
                <w:color w:val="auto"/>
              </w:rPr>
              <w:t xml:space="preserve">   </w:t>
            </w:r>
            <w:r w:rsidR="006B2F45" w:rsidRPr="00FB7E49">
              <w:rPr>
                <w:rStyle w:val="Hyperlink"/>
                <w:rFonts w:cs="Times New Roman"/>
                <w:noProof/>
                <w:color w:val="auto"/>
              </w:rPr>
              <w:t xml:space="preserve">Entomopathogens of </w:t>
            </w:r>
            <w:r w:rsidR="006B2F45" w:rsidRPr="00FB7E49">
              <w:rPr>
                <w:rStyle w:val="Hyperlink"/>
                <w:rFonts w:cs="Times New Roman"/>
                <w:i/>
                <w:noProof/>
                <w:color w:val="auto"/>
              </w:rPr>
              <w:t>Tuta absoluta</w:t>
            </w:r>
            <w:r w:rsidR="006B2F45" w:rsidRPr="00FB7E49">
              <w:rPr>
                <w:noProof/>
                <w:webHidden/>
              </w:rPr>
              <w:tab/>
            </w:r>
            <w:r w:rsidR="006B2F45" w:rsidRPr="00FB7E49">
              <w:rPr>
                <w:noProof/>
                <w:webHidden/>
              </w:rPr>
              <w:fldChar w:fldCharType="begin"/>
            </w:r>
            <w:r w:rsidR="006B2F45" w:rsidRPr="00FB7E49">
              <w:rPr>
                <w:noProof/>
                <w:webHidden/>
              </w:rPr>
              <w:instrText xml:space="preserve"> PAGEREF _Toc112973889 \h </w:instrText>
            </w:r>
            <w:r w:rsidR="006B2F45" w:rsidRPr="00FB7E49">
              <w:rPr>
                <w:noProof/>
                <w:webHidden/>
              </w:rPr>
            </w:r>
            <w:r w:rsidR="006B2F45" w:rsidRPr="00FB7E49">
              <w:rPr>
                <w:noProof/>
                <w:webHidden/>
              </w:rPr>
              <w:fldChar w:fldCharType="separate"/>
            </w:r>
            <w:r w:rsidR="00D339A9">
              <w:rPr>
                <w:noProof/>
                <w:webHidden/>
              </w:rPr>
              <w:t>22</w:t>
            </w:r>
            <w:r w:rsidR="006B2F45" w:rsidRPr="00FB7E49">
              <w:rPr>
                <w:noProof/>
                <w:webHidden/>
              </w:rPr>
              <w:fldChar w:fldCharType="end"/>
            </w:r>
          </w:hyperlink>
        </w:p>
        <w:p w:rsidR="006B2F45" w:rsidRPr="00FB7E49" w:rsidRDefault="00FB7E49" w:rsidP="004C5AF6">
          <w:pPr>
            <w:pStyle w:val="TOC3"/>
            <w:spacing w:after="0"/>
            <w:rPr>
              <w:rFonts w:asciiTheme="minorHAnsi" w:eastAsiaTheme="minorEastAsia" w:hAnsiTheme="minorHAnsi"/>
              <w:noProof/>
              <w:sz w:val="22"/>
            </w:rPr>
          </w:pPr>
          <w:r w:rsidRPr="00FB7E49">
            <w:t xml:space="preserve">   </w:t>
          </w:r>
          <w:hyperlink w:anchor="_Toc112973890" w:history="1">
            <w:r w:rsidR="006B2F45" w:rsidRPr="00FB7E49">
              <w:rPr>
                <w:rStyle w:val="Hyperlink"/>
                <w:rFonts w:cs="Times New Roman"/>
                <w:noProof/>
                <w:color w:val="auto"/>
              </w:rPr>
              <w:t>2.9.5</w:t>
            </w:r>
            <w:r w:rsidRPr="00FB7E49">
              <w:rPr>
                <w:rFonts w:asciiTheme="minorHAnsi" w:eastAsiaTheme="minorEastAsia" w:hAnsiTheme="minorHAnsi"/>
                <w:noProof/>
                <w:sz w:val="22"/>
              </w:rPr>
              <w:t xml:space="preserve">   </w:t>
            </w:r>
            <w:r w:rsidR="006B2F45" w:rsidRPr="00FB7E49">
              <w:rPr>
                <w:rStyle w:val="Hyperlink"/>
                <w:rFonts w:cs="Times New Roman"/>
                <w:noProof/>
                <w:color w:val="auto"/>
              </w:rPr>
              <w:t xml:space="preserve">Monitoring of </w:t>
            </w:r>
            <w:r w:rsidR="006B2F45" w:rsidRPr="00FB7E49">
              <w:rPr>
                <w:rStyle w:val="Hyperlink"/>
                <w:rFonts w:cs="Times New Roman"/>
                <w:i/>
                <w:noProof/>
                <w:color w:val="auto"/>
              </w:rPr>
              <w:t>Tuta absoluta</w:t>
            </w:r>
            <w:r w:rsidR="006B2F45" w:rsidRPr="00FB7E49">
              <w:rPr>
                <w:noProof/>
                <w:webHidden/>
              </w:rPr>
              <w:tab/>
            </w:r>
            <w:r w:rsidR="006B2F45" w:rsidRPr="00FB7E49">
              <w:rPr>
                <w:noProof/>
                <w:webHidden/>
              </w:rPr>
              <w:fldChar w:fldCharType="begin"/>
            </w:r>
            <w:r w:rsidR="006B2F45" w:rsidRPr="00FB7E49">
              <w:rPr>
                <w:noProof/>
                <w:webHidden/>
              </w:rPr>
              <w:instrText xml:space="preserve"> PAGEREF _Toc112973890 \h </w:instrText>
            </w:r>
            <w:r w:rsidR="006B2F45" w:rsidRPr="00FB7E49">
              <w:rPr>
                <w:noProof/>
                <w:webHidden/>
              </w:rPr>
            </w:r>
            <w:r w:rsidR="006B2F45" w:rsidRPr="00FB7E49">
              <w:rPr>
                <w:noProof/>
                <w:webHidden/>
              </w:rPr>
              <w:fldChar w:fldCharType="separate"/>
            </w:r>
            <w:r w:rsidR="00D339A9">
              <w:rPr>
                <w:noProof/>
                <w:webHidden/>
              </w:rPr>
              <w:t>23</w:t>
            </w:r>
            <w:r w:rsidR="006B2F45" w:rsidRPr="00FB7E49">
              <w:rPr>
                <w:noProof/>
                <w:webHidden/>
              </w:rPr>
              <w:fldChar w:fldCharType="end"/>
            </w:r>
          </w:hyperlink>
        </w:p>
        <w:p w:rsidR="006B2F45" w:rsidRPr="00FB7E49" w:rsidRDefault="00FB7E49" w:rsidP="008D675C">
          <w:pPr>
            <w:pStyle w:val="TOC3"/>
            <w:spacing w:after="120"/>
            <w:rPr>
              <w:rFonts w:asciiTheme="minorHAnsi" w:eastAsiaTheme="minorEastAsia" w:hAnsiTheme="minorHAnsi"/>
              <w:noProof/>
              <w:sz w:val="22"/>
            </w:rPr>
          </w:pPr>
          <w:r w:rsidRPr="00FB7E49">
            <w:t xml:space="preserve">   </w:t>
          </w:r>
          <w:hyperlink w:anchor="_Toc112973891" w:history="1">
            <w:r w:rsidR="006B2F45" w:rsidRPr="00FB7E49">
              <w:rPr>
                <w:rStyle w:val="Hyperlink"/>
                <w:rFonts w:cs="Times New Roman"/>
                <w:noProof/>
                <w:color w:val="auto"/>
              </w:rPr>
              <w:t>2.9.6</w:t>
            </w:r>
            <w:r w:rsidRPr="00FB7E49">
              <w:rPr>
                <w:rFonts w:asciiTheme="minorHAnsi" w:eastAsiaTheme="minorEastAsia" w:hAnsiTheme="minorHAnsi"/>
                <w:noProof/>
                <w:sz w:val="22"/>
              </w:rPr>
              <w:t xml:space="preserve">   </w:t>
            </w:r>
            <w:r w:rsidR="006B2F45" w:rsidRPr="00FB7E49">
              <w:rPr>
                <w:rStyle w:val="Hyperlink"/>
                <w:rFonts w:cs="Times New Roman"/>
                <w:noProof/>
                <w:color w:val="auto"/>
              </w:rPr>
              <w:t xml:space="preserve">Integrated pest management (IPM) for </w:t>
            </w:r>
            <w:r w:rsidR="006B2F45" w:rsidRPr="00FB7E49">
              <w:rPr>
                <w:rStyle w:val="Hyperlink"/>
                <w:rFonts w:cs="Times New Roman"/>
                <w:i/>
                <w:noProof/>
                <w:color w:val="auto"/>
              </w:rPr>
              <w:t>Tuta absoluta</w:t>
            </w:r>
            <w:r w:rsidR="006B2F45" w:rsidRPr="00FB7E49">
              <w:rPr>
                <w:noProof/>
                <w:webHidden/>
              </w:rPr>
              <w:tab/>
            </w:r>
            <w:r w:rsidR="006B2F45" w:rsidRPr="00FB7E49">
              <w:rPr>
                <w:noProof/>
                <w:webHidden/>
              </w:rPr>
              <w:fldChar w:fldCharType="begin"/>
            </w:r>
            <w:r w:rsidR="006B2F45" w:rsidRPr="00FB7E49">
              <w:rPr>
                <w:noProof/>
                <w:webHidden/>
              </w:rPr>
              <w:instrText xml:space="preserve"> PAGEREF _Toc112973891 \h </w:instrText>
            </w:r>
            <w:r w:rsidR="006B2F45" w:rsidRPr="00FB7E49">
              <w:rPr>
                <w:noProof/>
                <w:webHidden/>
              </w:rPr>
            </w:r>
            <w:r w:rsidR="006B2F45" w:rsidRPr="00FB7E49">
              <w:rPr>
                <w:noProof/>
                <w:webHidden/>
              </w:rPr>
              <w:fldChar w:fldCharType="separate"/>
            </w:r>
            <w:r w:rsidR="00D339A9">
              <w:rPr>
                <w:noProof/>
                <w:webHidden/>
              </w:rPr>
              <w:t>24</w:t>
            </w:r>
            <w:r w:rsidR="006B2F45" w:rsidRPr="00FB7E49">
              <w:rPr>
                <w:noProof/>
                <w:webHidden/>
              </w:rPr>
              <w:fldChar w:fldCharType="end"/>
            </w:r>
          </w:hyperlink>
        </w:p>
        <w:p w:rsidR="006B2F45" w:rsidRDefault="00CA6AA0" w:rsidP="00A83435">
          <w:pPr>
            <w:pStyle w:val="TOC1"/>
            <w:rPr>
              <w:rFonts w:asciiTheme="minorHAnsi" w:eastAsiaTheme="minorEastAsia" w:hAnsiTheme="minorHAnsi" w:cstheme="minorBidi"/>
              <w:sz w:val="22"/>
              <w:szCs w:val="22"/>
            </w:rPr>
          </w:pPr>
          <w:hyperlink w:anchor="_Toc112973892" w:history="1">
            <w:r w:rsidR="006B2F45" w:rsidRPr="005F19D9">
              <w:rPr>
                <w:rStyle w:val="Hyperlink"/>
                <w:b/>
              </w:rPr>
              <w:t>CHAPTER THREE</w:t>
            </w:r>
            <w:r w:rsidR="006B2F45">
              <w:rPr>
                <w:webHidden/>
              </w:rPr>
              <w:tab/>
            </w:r>
            <w:r w:rsidR="006B2F45">
              <w:rPr>
                <w:webHidden/>
              </w:rPr>
              <w:fldChar w:fldCharType="begin"/>
            </w:r>
            <w:r w:rsidR="006B2F45">
              <w:rPr>
                <w:webHidden/>
              </w:rPr>
              <w:instrText xml:space="preserve"> PAGEREF _Toc112973892 \h </w:instrText>
            </w:r>
            <w:r w:rsidR="006B2F45">
              <w:rPr>
                <w:webHidden/>
              </w:rPr>
            </w:r>
            <w:r w:rsidR="006B2F45">
              <w:rPr>
                <w:webHidden/>
              </w:rPr>
              <w:fldChar w:fldCharType="separate"/>
            </w:r>
            <w:r w:rsidR="00D339A9">
              <w:rPr>
                <w:webHidden/>
              </w:rPr>
              <w:t>25</w:t>
            </w:r>
            <w:r w:rsidR="006B2F45">
              <w:rPr>
                <w:webHidden/>
              </w:rPr>
              <w:fldChar w:fldCharType="end"/>
            </w:r>
          </w:hyperlink>
        </w:p>
        <w:p w:rsidR="006B2F45" w:rsidRDefault="00CA6AA0" w:rsidP="00A83435">
          <w:pPr>
            <w:pStyle w:val="TOC1"/>
            <w:rPr>
              <w:rFonts w:asciiTheme="minorHAnsi" w:eastAsiaTheme="minorEastAsia" w:hAnsiTheme="minorHAnsi" w:cstheme="minorBidi"/>
              <w:sz w:val="22"/>
              <w:szCs w:val="22"/>
            </w:rPr>
          </w:pPr>
          <w:hyperlink w:anchor="_Toc112973893" w:history="1">
            <w:r w:rsidR="006B2F45" w:rsidRPr="005F19D9">
              <w:rPr>
                <w:rStyle w:val="Hyperlink"/>
                <w:b/>
              </w:rPr>
              <w:t>3.0</w:t>
            </w:r>
            <w:r w:rsidR="006B2F45" w:rsidRPr="005F19D9">
              <w:rPr>
                <w:rFonts w:asciiTheme="minorHAnsi" w:eastAsiaTheme="minorEastAsia" w:hAnsiTheme="minorHAnsi" w:cstheme="minorBidi"/>
                <w:b/>
                <w:sz w:val="22"/>
                <w:szCs w:val="22"/>
              </w:rPr>
              <w:tab/>
            </w:r>
            <w:r w:rsidR="00A83435">
              <w:rPr>
                <w:rFonts w:asciiTheme="minorHAnsi" w:eastAsiaTheme="minorEastAsia" w:hAnsiTheme="minorHAnsi" w:cstheme="minorBidi"/>
                <w:b/>
                <w:sz w:val="22"/>
                <w:szCs w:val="22"/>
              </w:rPr>
              <w:t xml:space="preserve">     </w:t>
            </w:r>
            <w:r w:rsidR="006B2F45" w:rsidRPr="005F19D9">
              <w:rPr>
                <w:rStyle w:val="Hyperlink"/>
                <w:b/>
              </w:rPr>
              <w:t>MATERIALS AND METHODS</w:t>
            </w:r>
            <w:r w:rsidR="006B2F45">
              <w:rPr>
                <w:webHidden/>
              </w:rPr>
              <w:tab/>
            </w:r>
            <w:r w:rsidR="006B2F45">
              <w:rPr>
                <w:webHidden/>
              </w:rPr>
              <w:fldChar w:fldCharType="begin"/>
            </w:r>
            <w:r w:rsidR="006B2F45">
              <w:rPr>
                <w:webHidden/>
              </w:rPr>
              <w:instrText xml:space="preserve"> PAGEREF _Toc112973893 \h </w:instrText>
            </w:r>
            <w:r w:rsidR="006B2F45">
              <w:rPr>
                <w:webHidden/>
              </w:rPr>
            </w:r>
            <w:r w:rsidR="006B2F45">
              <w:rPr>
                <w:webHidden/>
              </w:rPr>
              <w:fldChar w:fldCharType="separate"/>
            </w:r>
            <w:r w:rsidR="00D339A9">
              <w:rPr>
                <w:webHidden/>
              </w:rPr>
              <w:t>25</w:t>
            </w:r>
            <w:r w:rsidR="006B2F45">
              <w:rPr>
                <w:webHidden/>
              </w:rPr>
              <w:fldChar w:fldCharType="end"/>
            </w:r>
          </w:hyperlink>
        </w:p>
        <w:p w:rsidR="006B2F45" w:rsidRDefault="00CA6AA0" w:rsidP="004C5AF6">
          <w:pPr>
            <w:pStyle w:val="TOC2"/>
            <w:rPr>
              <w:rFonts w:asciiTheme="minorHAnsi" w:eastAsiaTheme="minorEastAsia" w:hAnsiTheme="minorHAnsi"/>
              <w:noProof/>
              <w:sz w:val="22"/>
            </w:rPr>
          </w:pPr>
          <w:hyperlink w:anchor="_Toc112973894" w:history="1">
            <w:r w:rsidR="006B2F45" w:rsidRPr="004D0477">
              <w:rPr>
                <w:rStyle w:val="Hyperlink"/>
                <w:rFonts w:cs="Times New Roman"/>
                <w:noProof/>
              </w:rPr>
              <w:t>3.1</w:t>
            </w:r>
            <w:r w:rsidR="006B2F45">
              <w:rPr>
                <w:rFonts w:asciiTheme="minorHAnsi" w:eastAsiaTheme="minorEastAsia" w:hAnsiTheme="minorHAnsi"/>
                <w:noProof/>
                <w:sz w:val="22"/>
              </w:rPr>
              <w:tab/>
            </w:r>
            <w:r w:rsidR="006B2F45" w:rsidRPr="004D0477">
              <w:rPr>
                <w:rStyle w:val="Hyperlink"/>
                <w:rFonts w:cs="Times New Roman"/>
                <w:noProof/>
              </w:rPr>
              <w:t xml:space="preserve">Infestation levels and identification of </w:t>
            </w:r>
            <w:r w:rsidR="006B2F45" w:rsidRPr="004D0477">
              <w:rPr>
                <w:rStyle w:val="Hyperlink"/>
                <w:rFonts w:cs="Times New Roman"/>
                <w:i/>
                <w:noProof/>
              </w:rPr>
              <w:t xml:space="preserve">Tuta absoluta </w:t>
            </w:r>
            <w:r w:rsidR="006B2F45" w:rsidRPr="004D0477">
              <w:rPr>
                <w:rStyle w:val="Hyperlink"/>
                <w:rFonts w:cs="Times New Roman"/>
                <w:noProof/>
              </w:rPr>
              <w:t xml:space="preserve">and related Gelechiidae </w:t>
            </w:r>
            <w:r w:rsidR="005F19D9">
              <w:rPr>
                <w:rStyle w:val="Hyperlink"/>
                <w:rFonts w:cs="Times New Roman"/>
                <w:noProof/>
              </w:rPr>
              <w:t xml:space="preserve">    </w:t>
            </w:r>
            <w:r w:rsidR="006B2F45" w:rsidRPr="004D0477">
              <w:rPr>
                <w:rStyle w:val="Hyperlink"/>
                <w:rFonts w:cs="Times New Roman"/>
                <w:noProof/>
              </w:rPr>
              <w:t>pest species in Kenya using DNA barcoding</w:t>
            </w:r>
            <w:r w:rsidR="006B2F45">
              <w:rPr>
                <w:noProof/>
                <w:webHidden/>
              </w:rPr>
              <w:tab/>
            </w:r>
            <w:r w:rsidR="006B2F45">
              <w:rPr>
                <w:noProof/>
                <w:webHidden/>
              </w:rPr>
              <w:fldChar w:fldCharType="begin"/>
            </w:r>
            <w:r w:rsidR="006B2F45">
              <w:rPr>
                <w:noProof/>
                <w:webHidden/>
              </w:rPr>
              <w:instrText xml:space="preserve"> PAGEREF _Toc112973894 \h </w:instrText>
            </w:r>
            <w:r w:rsidR="006B2F45">
              <w:rPr>
                <w:noProof/>
                <w:webHidden/>
              </w:rPr>
            </w:r>
            <w:r w:rsidR="006B2F45">
              <w:rPr>
                <w:noProof/>
                <w:webHidden/>
              </w:rPr>
              <w:fldChar w:fldCharType="separate"/>
            </w:r>
            <w:r w:rsidR="00D339A9">
              <w:rPr>
                <w:noProof/>
                <w:webHidden/>
              </w:rPr>
              <w:t>25</w:t>
            </w:r>
            <w:r w:rsidR="006B2F45">
              <w:rPr>
                <w:noProof/>
                <w:webHidden/>
              </w:rPr>
              <w:fldChar w:fldCharType="end"/>
            </w:r>
          </w:hyperlink>
        </w:p>
        <w:p w:rsidR="006B2F45" w:rsidRDefault="00302D0C" w:rsidP="004C5AF6">
          <w:pPr>
            <w:pStyle w:val="TOC3"/>
            <w:spacing w:after="0"/>
            <w:rPr>
              <w:rFonts w:asciiTheme="minorHAnsi" w:eastAsiaTheme="minorEastAsia" w:hAnsiTheme="minorHAnsi"/>
              <w:noProof/>
              <w:sz w:val="22"/>
            </w:rPr>
          </w:pPr>
          <w:r>
            <w:t xml:space="preserve">   </w:t>
          </w:r>
          <w:hyperlink w:anchor="_Toc112973895" w:history="1">
            <w:r w:rsidR="006B2F45" w:rsidRPr="004D0477">
              <w:rPr>
                <w:rStyle w:val="Hyperlink"/>
                <w:rFonts w:cs="Times New Roman"/>
                <w:noProof/>
              </w:rPr>
              <w:t>3.1.1</w:t>
            </w:r>
            <w:r>
              <w:rPr>
                <w:rFonts w:asciiTheme="minorHAnsi" w:eastAsiaTheme="minorEastAsia" w:hAnsiTheme="minorHAnsi"/>
                <w:noProof/>
                <w:sz w:val="22"/>
              </w:rPr>
              <w:t xml:space="preserve">   </w:t>
            </w:r>
            <w:r w:rsidR="006B2F45" w:rsidRPr="004D0477">
              <w:rPr>
                <w:rStyle w:val="Hyperlink"/>
                <w:rFonts w:cs="Times New Roman"/>
                <w:noProof/>
              </w:rPr>
              <w:t>Field survey and sampling sites</w:t>
            </w:r>
            <w:r w:rsidR="006B2F45">
              <w:rPr>
                <w:noProof/>
                <w:webHidden/>
              </w:rPr>
              <w:tab/>
            </w:r>
            <w:r w:rsidR="006B2F45">
              <w:rPr>
                <w:noProof/>
                <w:webHidden/>
              </w:rPr>
              <w:fldChar w:fldCharType="begin"/>
            </w:r>
            <w:r w:rsidR="006B2F45">
              <w:rPr>
                <w:noProof/>
                <w:webHidden/>
              </w:rPr>
              <w:instrText xml:space="preserve"> PAGEREF _Toc112973895 \h </w:instrText>
            </w:r>
            <w:r w:rsidR="006B2F45">
              <w:rPr>
                <w:noProof/>
                <w:webHidden/>
              </w:rPr>
            </w:r>
            <w:r w:rsidR="006B2F45">
              <w:rPr>
                <w:noProof/>
                <w:webHidden/>
              </w:rPr>
              <w:fldChar w:fldCharType="separate"/>
            </w:r>
            <w:r w:rsidR="00D339A9">
              <w:rPr>
                <w:noProof/>
                <w:webHidden/>
              </w:rPr>
              <w:t>25</w:t>
            </w:r>
            <w:r w:rsidR="006B2F45">
              <w:rPr>
                <w:noProof/>
                <w:webHidden/>
              </w:rPr>
              <w:fldChar w:fldCharType="end"/>
            </w:r>
          </w:hyperlink>
        </w:p>
        <w:p w:rsidR="006B2F45" w:rsidRDefault="00302D0C" w:rsidP="004C5AF6">
          <w:pPr>
            <w:pStyle w:val="TOC3"/>
            <w:spacing w:after="0"/>
            <w:rPr>
              <w:rFonts w:asciiTheme="minorHAnsi" w:eastAsiaTheme="minorEastAsia" w:hAnsiTheme="minorHAnsi"/>
              <w:noProof/>
              <w:sz w:val="22"/>
            </w:rPr>
          </w:pPr>
          <w:r>
            <w:t xml:space="preserve">   </w:t>
          </w:r>
          <w:hyperlink w:anchor="_Toc112973896" w:history="1">
            <w:r w:rsidR="006B2F45" w:rsidRPr="004D0477">
              <w:rPr>
                <w:rStyle w:val="Hyperlink"/>
                <w:rFonts w:cs="Times New Roman"/>
                <w:noProof/>
              </w:rPr>
              <w:t>3.1.2</w:t>
            </w:r>
            <w:r>
              <w:rPr>
                <w:rFonts w:asciiTheme="minorHAnsi" w:eastAsiaTheme="minorEastAsia" w:hAnsiTheme="minorHAnsi"/>
                <w:noProof/>
                <w:sz w:val="22"/>
              </w:rPr>
              <w:t xml:space="preserve">   </w:t>
            </w:r>
            <w:r w:rsidR="006B2F45" w:rsidRPr="004D0477">
              <w:rPr>
                <w:rStyle w:val="Hyperlink"/>
                <w:rFonts w:cs="Times New Roman"/>
                <w:noProof/>
              </w:rPr>
              <w:t>Sampling design</w:t>
            </w:r>
            <w:r w:rsidR="006B2F45">
              <w:rPr>
                <w:noProof/>
                <w:webHidden/>
              </w:rPr>
              <w:tab/>
            </w:r>
            <w:r w:rsidR="006B2F45">
              <w:rPr>
                <w:noProof/>
                <w:webHidden/>
              </w:rPr>
              <w:fldChar w:fldCharType="begin"/>
            </w:r>
            <w:r w:rsidR="006B2F45">
              <w:rPr>
                <w:noProof/>
                <w:webHidden/>
              </w:rPr>
              <w:instrText xml:space="preserve"> PAGEREF _Toc112973896 \h </w:instrText>
            </w:r>
            <w:r w:rsidR="006B2F45">
              <w:rPr>
                <w:noProof/>
                <w:webHidden/>
              </w:rPr>
            </w:r>
            <w:r w:rsidR="006B2F45">
              <w:rPr>
                <w:noProof/>
                <w:webHidden/>
              </w:rPr>
              <w:fldChar w:fldCharType="separate"/>
            </w:r>
            <w:r w:rsidR="00D339A9">
              <w:rPr>
                <w:noProof/>
                <w:webHidden/>
              </w:rPr>
              <w:t>25</w:t>
            </w:r>
            <w:r w:rsidR="006B2F45">
              <w:rPr>
                <w:noProof/>
                <w:webHidden/>
              </w:rPr>
              <w:fldChar w:fldCharType="end"/>
            </w:r>
          </w:hyperlink>
        </w:p>
        <w:p w:rsidR="006B2F45" w:rsidRDefault="00302D0C" w:rsidP="004C5AF6">
          <w:pPr>
            <w:pStyle w:val="TOC3"/>
            <w:spacing w:after="0"/>
            <w:rPr>
              <w:rFonts w:asciiTheme="minorHAnsi" w:eastAsiaTheme="minorEastAsia" w:hAnsiTheme="minorHAnsi"/>
              <w:noProof/>
              <w:sz w:val="22"/>
            </w:rPr>
          </w:pPr>
          <w:r>
            <w:t xml:space="preserve">   </w:t>
          </w:r>
          <w:hyperlink w:anchor="_Toc112973897" w:history="1">
            <w:r w:rsidR="006B2F45" w:rsidRPr="004D0477">
              <w:rPr>
                <w:rStyle w:val="Hyperlink"/>
                <w:rFonts w:cs="Times New Roman"/>
                <w:noProof/>
              </w:rPr>
              <w:t>3.1.3</w:t>
            </w:r>
            <w:r>
              <w:rPr>
                <w:rFonts w:asciiTheme="minorHAnsi" w:eastAsiaTheme="minorEastAsia" w:hAnsiTheme="minorHAnsi"/>
                <w:noProof/>
                <w:sz w:val="22"/>
              </w:rPr>
              <w:t xml:space="preserve">   </w:t>
            </w:r>
            <w:r w:rsidR="006B2F45" w:rsidRPr="004D0477">
              <w:rPr>
                <w:rStyle w:val="Hyperlink"/>
                <w:rFonts w:cs="Times New Roman"/>
                <w:noProof/>
              </w:rPr>
              <w:t>Statistical analysis</w:t>
            </w:r>
            <w:r w:rsidR="006B2F45">
              <w:rPr>
                <w:noProof/>
                <w:webHidden/>
              </w:rPr>
              <w:tab/>
            </w:r>
            <w:r w:rsidR="006B2F45">
              <w:rPr>
                <w:noProof/>
                <w:webHidden/>
              </w:rPr>
              <w:fldChar w:fldCharType="begin"/>
            </w:r>
            <w:r w:rsidR="006B2F45">
              <w:rPr>
                <w:noProof/>
                <w:webHidden/>
              </w:rPr>
              <w:instrText xml:space="preserve"> PAGEREF _Toc112973897 \h </w:instrText>
            </w:r>
            <w:r w:rsidR="006B2F45">
              <w:rPr>
                <w:noProof/>
                <w:webHidden/>
              </w:rPr>
            </w:r>
            <w:r w:rsidR="006B2F45">
              <w:rPr>
                <w:noProof/>
                <w:webHidden/>
              </w:rPr>
              <w:fldChar w:fldCharType="separate"/>
            </w:r>
            <w:r w:rsidR="00D339A9">
              <w:rPr>
                <w:noProof/>
                <w:webHidden/>
              </w:rPr>
              <w:t>27</w:t>
            </w:r>
            <w:r w:rsidR="006B2F45">
              <w:rPr>
                <w:noProof/>
                <w:webHidden/>
              </w:rPr>
              <w:fldChar w:fldCharType="end"/>
            </w:r>
          </w:hyperlink>
        </w:p>
        <w:p w:rsidR="006B2F45" w:rsidRDefault="00302D0C" w:rsidP="004C5AF6">
          <w:pPr>
            <w:pStyle w:val="TOC3"/>
            <w:spacing w:after="0"/>
            <w:rPr>
              <w:rFonts w:asciiTheme="minorHAnsi" w:eastAsiaTheme="minorEastAsia" w:hAnsiTheme="minorHAnsi"/>
              <w:noProof/>
              <w:sz w:val="22"/>
            </w:rPr>
          </w:pPr>
          <w:r>
            <w:t xml:space="preserve">   </w:t>
          </w:r>
          <w:hyperlink w:anchor="_Toc112973898" w:history="1">
            <w:r w:rsidR="006B2F45" w:rsidRPr="004D0477">
              <w:rPr>
                <w:rStyle w:val="Hyperlink"/>
                <w:rFonts w:cs="Times New Roman"/>
                <w:noProof/>
              </w:rPr>
              <w:t>3.1.4</w:t>
            </w:r>
            <w:r>
              <w:rPr>
                <w:rFonts w:asciiTheme="minorHAnsi" w:eastAsiaTheme="minorEastAsia" w:hAnsiTheme="minorHAnsi"/>
                <w:noProof/>
                <w:sz w:val="22"/>
              </w:rPr>
              <w:t xml:space="preserve">   </w:t>
            </w:r>
            <w:r w:rsidR="006B2F45" w:rsidRPr="004D0477">
              <w:rPr>
                <w:rStyle w:val="Hyperlink"/>
                <w:rFonts w:cs="Times New Roman"/>
                <w:noProof/>
              </w:rPr>
              <w:t>Collection of Gelechidae samples for DNA barcoding</w:t>
            </w:r>
            <w:r w:rsidR="006B2F45">
              <w:rPr>
                <w:noProof/>
                <w:webHidden/>
              </w:rPr>
              <w:tab/>
            </w:r>
            <w:r w:rsidR="006B2F45">
              <w:rPr>
                <w:noProof/>
                <w:webHidden/>
              </w:rPr>
              <w:fldChar w:fldCharType="begin"/>
            </w:r>
            <w:r w:rsidR="006B2F45">
              <w:rPr>
                <w:noProof/>
                <w:webHidden/>
              </w:rPr>
              <w:instrText xml:space="preserve"> PAGEREF _Toc112973898 \h </w:instrText>
            </w:r>
            <w:r w:rsidR="006B2F45">
              <w:rPr>
                <w:noProof/>
                <w:webHidden/>
              </w:rPr>
            </w:r>
            <w:r w:rsidR="006B2F45">
              <w:rPr>
                <w:noProof/>
                <w:webHidden/>
              </w:rPr>
              <w:fldChar w:fldCharType="separate"/>
            </w:r>
            <w:r w:rsidR="00D339A9">
              <w:rPr>
                <w:noProof/>
                <w:webHidden/>
              </w:rPr>
              <w:t>28</w:t>
            </w:r>
            <w:r w:rsidR="006B2F45">
              <w:rPr>
                <w:noProof/>
                <w:webHidden/>
              </w:rPr>
              <w:fldChar w:fldCharType="end"/>
            </w:r>
          </w:hyperlink>
        </w:p>
        <w:p w:rsidR="006B2F45" w:rsidRDefault="00302D0C" w:rsidP="004C5AF6">
          <w:pPr>
            <w:pStyle w:val="TOC3"/>
            <w:spacing w:after="0"/>
            <w:rPr>
              <w:rFonts w:asciiTheme="minorHAnsi" w:eastAsiaTheme="minorEastAsia" w:hAnsiTheme="minorHAnsi"/>
              <w:noProof/>
              <w:sz w:val="22"/>
            </w:rPr>
          </w:pPr>
          <w:r>
            <w:t xml:space="preserve">   </w:t>
          </w:r>
          <w:hyperlink w:anchor="_Toc112973899" w:history="1">
            <w:r w:rsidR="006B2F45" w:rsidRPr="004D0477">
              <w:rPr>
                <w:rStyle w:val="Hyperlink"/>
                <w:rFonts w:cs="Times New Roman"/>
                <w:noProof/>
              </w:rPr>
              <w:t>3.1.5</w:t>
            </w:r>
            <w:r>
              <w:rPr>
                <w:rFonts w:asciiTheme="minorHAnsi" w:eastAsiaTheme="minorEastAsia" w:hAnsiTheme="minorHAnsi"/>
                <w:noProof/>
                <w:sz w:val="22"/>
              </w:rPr>
              <w:t xml:space="preserve">   </w:t>
            </w:r>
            <w:r w:rsidR="006B2F45" w:rsidRPr="004D0477">
              <w:rPr>
                <w:rStyle w:val="Hyperlink"/>
                <w:rFonts w:cs="Times New Roman"/>
                <w:noProof/>
              </w:rPr>
              <w:t>Sample processing and genomic DNA extraction of Gelechiidae species</w:t>
            </w:r>
            <w:r w:rsidR="006B2F45">
              <w:rPr>
                <w:noProof/>
                <w:webHidden/>
              </w:rPr>
              <w:tab/>
            </w:r>
            <w:r w:rsidR="006B2F45">
              <w:rPr>
                <w:noProof/>
                <w:webHidden/>
              </w:rPr>
              <w:fldChar w:fldCharType="begin"/>
            </w:r>
            <w:r w:rsidR="006B2F45">
              <w:rPr>
                <w:noProof/>
                <w:webHidden/>
              </w:rPr>
              <w:instrText xml:space="preserve"> PAGEREF _Toc112973899 \h </w:instrText>
            </w:r>
            <w:r w:rsidR="006B2F45">
              <w:rPr>
                <w:noProof/>
                <w:webHidden/>
              </w:rPr>
            </w:r>
            <w:r w:rsidR="006B2F45">
              <w:rPr>
                <w:noProof/>
                <w:webHidden/>
              </w:rPr>
              <w:fldChar w:fldCharType="separate"/>
            </w:r>
            <w:r w:rsidR="00D339A9">
              <w:rPr>
                <w:noProof/>
                <w:webHidden/>
              </w:rPr>
              <w:t>28</w:t>
            </w:r>
            <w:r w:rsidR="006B2F45">
              <w:rPr>
                <w:noProof/>
                <w:webHidden/>
              </w:rPr>
              <w:fldChar w:fldCharType="end"/>
            </w:r>
          </w:hyperlink>
        </w:p>
        <w:p w:rsidR="006B2F45" w:rsidRDefault="00302D0C" w:rsidP="004C5AF6">
          <w:pPr>
            <w:pStyle w:val="TOC3"/>
            <w:spacing w:after="0"/>
            <w:rPr>
              <w:rFonts w:asciiTheme="minorHAnsi" w:eastAsiaTheme="minorEastAsia" w:hAnsiTheme="minorHAnsi"/>
              <w:noProof/>
              <w:sz w:val="22"/>
            </w:rPr>
          </w:pPr>
          <w:r>
            <w:t xml:space="preserve">   </w:t>
          </w:r>
          <w:hyperlink w:anchor="_Toc112973900" w:history="1">
            <w:r w:rsidR="006B2F45" w:rsidRPr="004D0477">
              <w:rPr>
                <w:rStyle w:val="Hyperlink"/>
                <w:rFonts w:cs="Times New Roman"/>
                <w:noProof/>
              </w:rPr>
              <w:t>3.1.6</w:t>
            </w:r>
            <w:r>
              <w:rPr>
                <w:rFonts w:asciiTheme="minorHAnsi" w:eastAsiaTheme="minorEastAsia" w:hAnsiTheme="minorHAnsi"/>
                <w:noProof/>
                <w:sz w:val="22"/>
              </w:rPr>
              <w:t xml:space="preserve">   </w:t>
            </w:r>
            <w:r w:rsidR="006B2F45" w:rsidRPr="004D0477">
              <w:rPr>
                <w:rStyle w:val="Hyperlink"/>
                <w:rFonts w:cs="Times New Roman"/>
                <w:noProof/>
              </w:rPr>
              <w:t>PCR amplification and sequencing of MT-CO1 gene</w:t>
            </w:r>
            <w:r w:rsidR="006B2F45">
              <w:rPr>
                <w:noProof/>
                <w:webHidden/>
              </w:rPr>
              <w:tab/>
            </w:r>
            <w:r w:rsidR="006B2F45">
              <w:rPr>
                <w:noProof/>
                <w:webHidden/>
              </w:rPr>
              <w:fldChar w:fldCharType="begin"/>
            </w:r>
            <w:r w:rsidR="006B2F45">
              <w:rPr>
                <w:noProof/>
                <w:webHidden/>
              </w:rPr>
              <w:instrText xml:space="preserve"> PAGEREF _Toc112973900 \h </w:instrText>
            </w:r>
            <w:r w:rsidR="006B2F45">
              <w:rPr>
                <w:noProof/>
                <w:webHidden/>
              </w:rPr>
            </w:r>
            <w:r w:rsidR="006B2F45">
              <w:rPr>
                <w:noProof/>
                <w:webHidden/>
              </w:rPr>
              <w:fldChar w:fldCharType="separate"/>
            </w:r>
            <w:r w:rsidR="00D339A9">
              <w:rPr>
                <w:noProof/>
                <w:webHidden/>
              </w:rPr>
              <w:t>29</w:t>
            </w:r>
            <w:r w:rsidR="006B2F45">
              <w:rPr>
                <w:noProof/>
                <w:webHidden/>
              </w:rPr>
              <w:fldChar w:fldCharType="end"/>
            </w:r>
          </w:hyperlink>
        </w:p>
        <w:p w:rsidR="006B2F45" w:rsidRDefault="00302D0C" w:rsidP="004C5AF6">
          <w:pPr>
            <w:pStyle w:val="TOC3"/>
            <w:spacing w:after="0"/>
            <w:rPr>
              <w:rFonts w:asciiTheme="minorHAnsi" w:eastAsiaTheme="minorEastAsia" w:hAnsiTheme="minorHAnsi"/>
              <w:noProof/>
              <w:sz w:val="22"/>
            </w:rPr>
          </w:pPr>
          <w:r>
            <w:t xml:space="preserve">   </w:t>
          </w:r>
          <w:hyperlink w:anchor="_Toc112973901" w:history="1">
            <w:r w:rsidR="006B2F45" w:rsidRPr="004D0477">
              <w:rPr>
                <w:rStyle w:val="Hyperlink"/>
                <w:rFonts w:cs="Times New Roman"/>
                <w:noProof/>
              </w:rPr>
              <w:t>3.1.7</w:t>
            </w:r>
            <w:r>
              <w:rPr>
                <w:rFonts w:asciiTheme="minorHAnsi" w:eastAsiaTheme="minorEastAsia" w:hAnsiTheme="minorHAnsi"/>
                <w:noProof/>
                <w:sz w:val="22"/>
              </w:rPr>
              <w:t xml:space="preserve">   </w:t>
            </w:r>
            <w:r w:rsidR="006B2F45" w:rsidRPr="004D0477">
              <w:rPr>
                <w:rStyle w:val="Hyperlink"/>
                <w:rFonts w:cs="Times New Roman"/>
                <w:noProof/>
              </w:rPr>
              <w:t>Molecular analysis of DNA sequences</w:t>
            </w:r>
            <w:r w:rsidR="006B2F45">
              <w:rPr>
                <w:noProof/>
                <w:webHidden/>
              </w:rPr>
              <w:tab/>
            </w:r>
            <w:r w:rsidR="006B2F45">
              <w:rPr>
                <w:noProof/>
                <w:webHidden/>
              </w:rPr>
              <w:fldChar w:fldCharType="begin"/>
            </w:r>
            <w:r w:rsidR="006B2F45">
              <w:rPr>
                <w:noProof/>
                <w:webHidden/>
              </w:rPr>
              <w:instrText xml:space="preserve"> PAGEREF _Toc112973901 \h </w:instrText>
            </w:r>
            <w:r w:rsidR="006B2F45">
              <w:rPr>
                <w:noProof/>
                <w:webHidden/>
              </w:rPr>
            </w:r>
            <w:r w:rsidR="006B2F45">
              <w:rPr>
                <w:noProof/>
                <w:webHidden/>
              </w:rPr>
              <w:fldChar w:fldCharType="separate"/>
            </w:r>
            <w:r w:rsidR="00D339A9">
              <w:rPr>
                <w:noProof/>
                <w:webHidden/>
              </w:rPr>
              <w:t>29</w:t>
            </w:r>
            <w:r w:rsidR="006B2F45">
              <w:rPr>
                <w:noProof/>
                <w:webHidden/>
              </w:rPr>
              <w:fldChar w:fldCharType="end"/>
            </w:r>
          </w:hyperlink>
        </w:p>
        <w:p w:rsidR="006B2F45" w:rsidRDefault="00CA6AA0" w:rsidP="004C5AF6">
          <w:pPr>
            <w:pStyle w:val="TOC2"/>
            <w:rPr>
              <w:rFonts w:asciiTheme="minorHAnsi" w:eastAsiaTheme="minorEastAsia" w:hAnsiTheme="minorHAnsi"/>
              <w:noProof/>
              <w:sz w:val="22"/>
            </w:rPr>
          </w:pPr>
          <w:hyperlink w:anchor="_Toc112973902" w:history="1">
            <w:r w:rsidR="006B2F45" w:rsidRPr="004D0477">
              <w:rPr>
                <w:rStyle w:val="Hyperlink"/>
                <w:rFonts w:cs="Times New Roman"/>
                <w:noProof/>
              </w:rPr>
              <w:t>3.2</w:t>
            </w:r>
            <w:r w:rsidR="006B2F45">
              <w:rPr>
                <w:rFonts w:asciiTheme="minorHAnsi" w:eastAsiaTheme="minorEastAsia" w:hAnsiTheme="minorHAnsi"/>
                <w:noProof/>
                <w:sz w:val="22"/>
              </w:rPr>
              <w:tab/>
            </w:r>
            <w:r w:rsidR="006B2F45" w:rsidRPr="004D0477">
              <w:rPr>
                <w:rStyle w:val="Hyperlink"/>
                <w:rFonts w:cs="Times New Roman"/>
                <w:noProof/>
              </w:rPr>
              <w:t xml:space="preserve">Genetic structure of </w:t>
            </w:r>
            <w:r w:rsidR="006B2F45" w:rsidRPr="004D0477">
              <w:rPr>
                <w:rStyle w:val="Hyperlink"/>
                <w:rFonts w:cs="Times New Roman"/>
                <w:i/>
                <w:noProof/>
              </w:rPr>
              <w:t>Tuta absoluta</w:t>
            </w:r>
            <w:r w:rsidR="006B2F45" w:rsidRPr="004D0477">
              <w:rPr>
                <w:rStyle w:val="Hyperlink"/>
                <w:rFonts w:cs="Times New Roman"/>
                <w:noProof/>
              </w:rPr>
              <w:t xml:space="preserve"> populations in Kenya and other African </w:t>
            </w:r>
            <w:r w:rsidR="005F19D9">
              <w:rPr>
                <w:rStyle w:val="Hyperlink"/>
                <w:rFonts w:cs="Times New Roman"/>
                <w:noProof/>
              </w:rPr>
              <w:t xml:space="preserve">  </w:t>
            </w:r>
            <w:r w:rsidR="006B2F45" w:rsidRPr="004D0477">
              <w:rPr>
                <w:rStyle w:val="Hyperlink"/>
                <w:rFonts w:cs="Times New Roman"/>
                <w:noProof/>
              </w:rPr>
              <w:t>countries</w:t>
            </w:r>
            <w:r w:rsidR="006B2F45">
              <w:rPr>
                <w:noProof/>
                <w:webHidden/>
              </w:rPr>
              <w:tab/>
            </w:r>
            <w:r w:rsidR="006B2F45">
              <w:rPr>
                <w:noProof/>
                <w:webHidden/>
              </w:rPr>
              <w:fldChar w:fldCharType="begin"/>
            </w:r>
            <w:r w:rsidR="006B2F45">
              <w:rPr>
                <w:noProof/>
                <w:webHidden/>
              </w:rPr>
              <w:instrText xml:space="preserve"> PAGEREF _Toc112973902 \h </w:instrText>
            </w:r>
            <w:r w:rsidR="006B2F45">
              <w:rPr>
                <w:noProof/>
                <w:webHidden/>
              </w:rPr>
            </w:r>
            <w:r w:rsidR="006B2F45">
              <w:rPr>
                <w:noProof/>
                <w:webHidden/>
              </w:rPr>
              <w:fldChar w:fldCharType="separate"/>
            </w:r>
            <w:r w:rsidR="00D339A9">
              <w:rPr>
                <w:noProof/>
                <w:webHidden/>
              </w:rPr>
              <w:t>30</w:t>
            </w:r>
            <w:r w:rsidR="006B2F45">
              <w:rPr>
                <w:noProof/>
                <w:webHidden/>
              </w:rPr>
              <w:fldChar w:fldCharType="end"/>
            </w:r>
          </w:hyperlink>
        </w:p>
        <w:p w:rsidR="006B2F45" w:rsidRDefault="00332D5C" w:rsidP="004C5AF6">
          <w:pPr>
            <w:pStyle w:val="TOC3"/>
            <w:spacing w:after="0"/>
            <w:rPr>
              <w:rFonts w:asciiTheme="minorHAnsi" w:eastAsiaTheme="minorEastAsia" w:hAnsiTheme="minorHAnsi"/>
              <w:noProof/>
              <w:sz w:val="22"/>
            </w:rPr>
          </w:pPr>
          <w:r>
            <w:t xml:space="preserve">   </w:t>
          </w:r>
          <w:hyperlink w:anchor="_Toc112973903" w:history="1">
            <w:r w:rsidR="006B2F45" w:rsidRPr="004D0477">
              <w:rPr>
                <w:rStyle w:val="Hyperlink"/>
                <w:rFonts w:cs="Times New Roman"/>
                <w:noProof/>
              </w:rPr>
              <w:t>3.2.1</w:t>
            </w:r>
            <w:r>
              <w:rPr>
                <w:rFonts w:asciiTheme="minorHAnsi" w:eastAsiaTheme="minorEastAsia" w:hAnsiTheme="minorHAnsi"/>
                <w:noProof/>
                <w:sz w:val="22"/>
              </w:rPr>
              <w:t xml:space="preserve">   </w:t>
            </w:r>
            <w:r w:rsidR="006B2F45" w:rsidRPr="004D0477">
              <w:rPr>
                <w:rStyle w:val="Hyperlink"/>
                <w:rFonts w:cs="Times New Roman"/>
                <w:noProof/>
              </w:rPr>
              <w:t xml:space="preserve">Collection of </w:t>
            </w:r>
            <w:r w:rsidR="006B2F45" w:rsidRPr="004D0477">
              <w:rPr>
                <w:rStyle w:val="Hyperlink"/>
                <w:rFonts w:cs="Times New Roman"/>
                <w:i/>
                <w:noProof/>
              </w:rPr>
              <w:t>Tuta absoluta</w:t>
            </w:r>
            <w:r w:rsidR="006B2F45" w:rsidRPr="004D0477">
              <w:rPr>
                <w:rStyle w:val="Hyperlink"/>
                <w:rFonts w:cs="Times New Roman"/>
                <w:noProof/>
              </w:rPr>
              <w:t xml:space="preserve"> samples and genomic DNA extraction</w:t>
            </w:r>
            <w:r w:rsidR="006B2F45">
              <w:rPr>
                <w:noProof/>
                <w:webHidden/>
              </w:rPr>
              <w:tab/>
            </w:r>
            <w:r w:rsidR="006B2F45">
              <w:rPr>
                <w:noProof/>
                <w:webHidden/>
              </w:rPr>
              <w:fldChar w:fldCharType="begin"/>
            </w:r>
            <w:r w:rsidR="006B2F45">
              <w:rPr>
                <w:noProof/>
                <w:webHidden/>
              </w:rPr>
              <w:instrText xml:space="preserve"> PAGEREF _Toc112973903 \h </w:instrText>
            </w:r>
            <w:r w:rsidR="006B2F45">
              <w:rPr>
                <w:noProof/>
                <w:webHidden/>
              </w:rPr>
            </w:r>
            <w:r w:rsidR="006B2F45">
              <w:rPr>
                <w:noProof/>
                <w:webHidden/>
              </w:rPr>
              <w:fldChar w:fldCharType="separate"/>
            </w:r>
            <w:r w:rsidR="00D339A9">
              <w:rPr>
                <w:noProof/>
                <w:webHidden/>
              </w:rPr>
              <w:t>30</w:t>
            </w:r>
            <w:r w:rsidR="006B2F45">
              <w:rPr>
                <w:noProof/>
                <w:webHidden/>
              </w:rPr>
              <w:fldChar w:fldCharType="end"/>
            </w:r>
          </w:hyperlink>
        </w:p>
        <w:p w:rsidR="006B2F45" w:rsidRDefault="00332D5C" w:rsidP="004C5AF6">
          <w:pPr>
            <w:pStyle w:val="TOC3"/>
            <w:spacing w:after="0"/>
            <w:rPr>
              <w:rFonts w:asciiTheme="minorHAnsi" w:eastAsiaTheme="minorEastAsia" w:hAnsiTheme="minorHAnsi"/>
              <w:noProof/>
              <w:sz w:val="22"/>
            </w:rPr>
          </w:pPr>
          <w:r>
            <w:t xml:space="preserve">   </w:t>
          </w:r>
          <w:hyperlink w:anchor="_Toc112973904" w:history="1">
            <w:r w:rsidR="006B2F45" w:rsidRPr="004D0477">
              <w:rPr>
                <w:rStyle w:val="Hyperlink"/>
                <w:rFonts w:cs="Times New Roman"/>
                <w:noProof/>
              </w:rPr>
              <w:t>3.2.2</w:t>
            </w:r>
            <w:r>
              <w:rPr>
                <w:rFonts w:asciiTheme="minorHAnsi" w:eastAsiaTheme="minorEastAsia" w:hAnsiTheme="minorHAnsi"/>
                <w:noProof/>
                <w:sz w:val="22"/>
              </w:rPr>
              <w:t xml:space="preserve">   </w:t>
            </w:r>
            <w:r w:rsidR="006B2F45" w:rsidRPr="004D0477">
              <w:rPr>
                <w:rStyle w:val="Hyperlink"/>
                <w:rFonts w:cs="Times New Roman"/>
                <w:noProof/>
              </w:rPr>
              <w:t>PCR amplification of microsatellite loci</w:t>
            </w:r>
            <w:r w:rsidR="006B2F45">
              <w:rPr>
                <w:noProof/>
                <w:webHidden/>
              </w:rPr>
              <w:tab/>
            </w:r>
            <w:r w:rsidR="006B2F45">
              <w:rPr>
                <w:noProof/>
                <w:webHidden/>
              </w:rPr>
              <w:fldChar w:fldCharType="begin"/>
            </w:r>
            <w:r w:rsidR="006B2F45">
              <w:rPr>
                <w:noProof/>
                <w:webHidden/>
              </w:rPr>
              <w:instrText xml:space="preserve"> PAGEREF _Toc112973904 \h </w:instrText>
            </w:r>
            <w:r w:rsidR="006B2F45">
              <w:rPr>
                <w:noProof/>
                <w:webHidden/>
              </w:rPr>
            </w:r>
            <w:r w:rsidR="006B2F45">
              <w:rPr>
                <w:noProof/>
                <w:webHidden/>
              </w:rPr>
              <w:fldChar w:fldCharType="separate"/>
            </w:r>
            <w:r w:rsidR="00D339A9">
              <w:rPr>
                <w:noProof/>
                <w:webHidden/>
              </w:rPr>
              <w:t>30</w:t>
            </w:r>
            <w:r w:rsidR="006B2F45">
              <w:rPr>
                <w:noProof/>
                <w:webHidden/>
              </w:rPr>
              <w:fldChar w:fldCharType="end"/>
            </w:r>
          </w:hyperlink>
        </w:p>
        <w:p w:rsidR="006B2F45" w:rsidRDefault="00332D5C" w:rsidP="004C5AF6">
          <w:pPr>
            <w:pStyle w:val="TOC3"/>
            <w:spacing w:after="0"/>
            <w:rPr>
              <w:rFonts w:asciiTheme="minorHAnsi" w:eastAsiaTheme="minorEastAsia" w:hAnsiTheme="minorHAnsi"/>
              <w:noProof/>
              <w:sz w:val="22"/>
            </w:rPr>
          </w:pPr>
          <w:r>
            <w:t xml:space="preserve">   </w:t>
          </w:r>
          <w:hyperlink w:anchor="_Toc112973907" w:history="1">
            <w:r w:rsidR="006B2F45" w:rsidRPr="004D0477">
              <w:rPr>
                <w:rStyle w:val="Hyperlink"/>
                <w:rFonts w:cs="Times New Roman"/>
                <w:noProof/>
              </w:rPr>
              <w:t>3.2.3</w:t>
            </w:r>
            <w:r>
              <w:rPr>
                <w:rFonts w:asciiTheme="minorHAnsi" w:eastAsiaTheme="minorEastAsia" w:hAnsiTheme="minorHAnsi"/>
                <w:noProof/>
                <w:sz w:val="22"/>
              </w:rPr>
              <w:t xml:space="preserve">   </w:t>
            </w:r>
            <w:r w:rsidR="006B2F45" w:rsidRPr="004D0477">
              <w:rPr>
                <w:rStyle w:val="Hyperlink"/>
                <w:rFonts w:cs="Times New Roman"/>
                <w:noProof/>
              </w:rPr>
              <w:t>Analysis of microsatellite data</w:t>
            </w:r>
            <w:r w:rsidR="006B2F45">
              <w:rPr>
                <w:noProof/>
                <w:webHidden/>
              </w:rPr>
              <w:tab/>
            </w:r>
            <w:r w:rsidR="006B2F45">
              <w:rPr>
                <w:noProof/>
                <w:webHidden/>
              </w:rPr>
              <w:fldChar w:fldCharType="begin"/>
            </w:r>
            <w:r w:rsidR="006B2F45">
              <w:rPr>
                <w:noProof/>
                <w:webHidden/>
              </w:rPr>
              <w:instrText xml:space="preserve"> PAGEREF _Toc112973907 \h </w:instrText>
            </w:r>
            <w:r w:rsidR="006B2F45">
              <w:rPr>
                <w:noProof/>
                <w:webHidden/>
              </w:rPr>
            </w:r>
            <w:r w:rsidR="006B2F45">
              <w:rPr>
                <w:noProof/>
                <w:webHidden/>
              </w:rPr>
              <w:fldChar w:fldCharType="separate"/>
            </w:r>
            <w:r w:rsidR="00D339A9">
              <w:rPr>
                <w:noProof/>
                <w:webHidden/>
              </w:rPr>
              <w:t>33</w:t>
            </w:r>
            <w:r w:rsidR="006B2F45">
              <w:rPr>
                <w:noProof/>
                <w:webHidden/>
              </w:rPr>
              <w:fldChar w:fldCharType="end"/>
            </w:r>
          </w:hyperlink>
        </w:p>
        <w:p w:rsidR="006B2F45" w:rsidRDefault="00CA6AA0" w:rsidP="004C5AF6">
          <w:pPr>
            <w:pStyle w:val="TOC2"/>
            <w:rPr>
              <w:rFonts w:asciiTheme="minorHAnsi" w:eastAsiaTheme="minorEastAsia" w:hAnsiTheme="minorHAnsi"/>
              <w:noProof/>
              <w:sz w:val="22"/>
            </w:rPr>
          </w:pPr>
          <w:hyperlink w:anchor="_Toc112973908" w:history="1">
            <w:r w:rsidR="006B2F45" w:rsidRPr="004D0477">
              <w:rPr>
                <w:rStyle w:val="Hyperlink"/>
                <w:rFonts w:cs="Times New Roman"/>
                <w:noProof/>
              </w:rPr>
              <w:t>3.3</w:t>
            </w:r>
            <w:r w:rsidR="006B2F45">
              <w:rPr>
                <w:rFonts w:asciiTheme="minorHAnsi" w:eastAsiaTheme="minorEastAsia" w:hAnsiTheme="minorHAnsi"/>
                <w:noProof/>
                <w:sz w:val="22"/>
              </w:rPr>
              <w:tab/>
            </w:r>
            <w:r w:rsidR="006B2F45" w:rsidRPr="004D0477">
              <w:rPr>
                <w:rStyle w:val="Hyperlink"/>
                <w:rFonts w:cs="Times New Roman"/>
                <w:noProof/>
              </w:rPr>
              <w:t xml:space="preserve">Distribution, abundance, infestation and damage levels, and natural enemies </w:t>
            </w:r>
            <w:r w:rsidR="005F19D9">
              <w:rPr>
                <w:rStyle w:val="Hyperlink"/>
                <w:rFonts w:cs="Times New Roman"/>
                <w:noProof/>
              </w:rPr>
              <w:t xml:space="preserve">       </w:t>
            </w:r>
            <w:r w:rsidR="006B2F45" w:rsidRPr="004D0477">
              <w:rPr>
                <w:rStyle w:val="Hyperlink"/>
                <w:rFonts w:cs="Times New Roman"/>
                <w:noProof/>
              </w:rPr>
              <w:t xml:space="preserve">of </w:t>
            </w:r>
            <w:r w:rsidR="006B2F45" w:rsidRPr="004D0477">
              <w:rPr>
                <w:rStyle w:val="Hyperlink"/>
                <w:rFonts w:cs="Times New Roman"/>
                <w:i/>
                <w:noProof/>
              </w:rPr>
              <w:t xml:space="preserve">Tuta absoluta </w:t>
            </w:r>
            <w:r w:rsidR="006B2F45" w:rsidRPr="004D0477">
              <w:rPr>
                <w:rStyle w:val="Hyperlink"/>
                <w:rFonts w:cs="Times New Roman"/>
                <w:noProof/>
              </w:rPr>
              <w:t>in Kenya</w:t>
            </w:r>
            <w:r w:rsidR="006B2F45">
              <w:rPr>
                <w:noProof/>
                <w:webHidden/>
              </w:rPr>
              <w:tab/>
            </w:r>
            <w:r w:rsidR="006B2F45">
              <w:rPr>
                <w:noProof/>
                <w:webHidden/>
              </w:rPr>
              <w:fldChar w:fldCharType="begin"/>
            </w:r>
            <w:r w:rsidR="006B2F45">
              <w:rPr>
                <w:noProof/>
                <w:webHidden/>
              </w:rPr>
              <w:instrText xml:space="preserve"> PAGEREF _Toc112973908 \h </w:instrText>
            </w:r>
            <w:r w:rsidR="006B2F45">
              <w:rPr>
                <w:noProof/>
                <w:webHidden/>
              </w:rPr>
            </w:r>
            <w:r w:rsidR="006B2F45">
              <w:rPr>
                <w:noProof/>
                <w:webHidden/>
              </w:rPr>
              <w:fldChar w:fldCharType="separate"/>
            </w:r>
            <w:r w:rsidR="00D339A9">
              <w:rPr>
                <w:noProof/>
                <w:webHidden/>
              </w:rPr>
              <w:t>35</w:t>
            </w:r>
            <w:r w:rsidR="006B2F45">
              <w:rPr>
                <w:noProof/>
                <w:webHidden/>
              </w:rPr>
              <w:fldChar w:fldCharType="end"/>
            </w:r>
          </w:hyperlink>
        </w:p>
        <w:p w:rsidR="006B2F45" w:rsidRDefault="006A7C55" w:rsidP="004C5AF6">
          <w:pPr>
            <w:pStyle w:val="TOC3"/>
            <w:spacing w:after="0"/>
            <w:rPr>
              <w:rFonts w:asciiTheme="minorHAnsi" w:eastAsiaTheme="minorEastAsia" w:hAnsiTheme="minorHAnsi"/>
              <w:noProof/>
              <w:sz w:val="22"/>
            </w:rPr>
          </w:pPr>
          <w:r>
            <w:lastRenderedPageBreak/>
            <w:t xml:space="preserve">   </w:t>
          </w:r>
          <w:hyperlink w:anchor="_Toc112973909" w:history="1">
            <w:r w:rsidR="006B2F45" w:rsidRPr="004D0477">
              <w:rPr>
                <w:rStyle w:val="Hyperlink"/>
                <w:rFonts w:cs="Times New Roman"/>
                <w:noProof/>
              </w:rPr>
              <w:t>3.3.1</w:t>
            </w:r>
            <w:r>
              <w:rPr>
                <w:rFonts w:asciiTheme="minorHAnsi" w:eastAsiaTheme="minorEastAsia" w:hAnsiTheme="minorHAnsi"/>
                <w:noProof/>
                <w:sz w:val="22"/>
              </w:rPr>
              <w:t xml:space="preserve">   </w:t>
            </w:r>
            <w:r w:rsidR="006B2F45" w:rsidRPr="004D0477">
              <w:rPr>
                <w:rStyle w:val="Hyperlink"/>
                <w:rFonts w:cs="Times New Roman"/>
                <w:noProof/>
              </w:rPr>
              <w:t>Field survey</w:t>
            </w:r>
            <w:r w:rsidR="006B2F45">
              <w:rPr>
                <w:noProof/>
                <w:webHidden/>
              </w:rPr>
              <w:tab/>
            </w:r>
            <w:r w:rsidR="006B2F45">
              <w:rPr>
                <w:noProof/>
                <w:webHidden/>
              </w:rPr>
              <w:fldChar w:fldCharType="begin"/>
            </w:r>
            <w:r w:rsidR="006B2F45">
              <w:rPr>
                <w:noProof/>
                <w:webHidden/>
              </w:rPr>
              <w:instrText xml:space="preserve"> PAGEREF _Toc112973909 \h </w:instrText>
            </w:r>
            <w:r w:rsidR="006B2F45">
              <w:rPr>
                <w:noProof/>
                <w:webHidden/>
              </w:rPr>
            </w:r>
            <w:r w:rsidR="006B2F45">
              <w:rPr>
                <w:noProof/>
                <w:webHidden/>
              </w:rPr>
              <w:fldChar w:fldCharType="separate"/>
            </w:r>
            <w:r w:rsidR="00D339A9">
              <w:rPr>
                <w:noProof/>
                <w:webHidden/>
              </w:rPr>
              <w:t>35</w:t>
            </w:r>
            <w:r w:rsidR="006B2F45">
              <w:rPr>
                <w:noProof/>
                <w:webHidden/>
              </w:rPr>
              <w:fldChar w:fldCharType="end"/>
            </w:r>
          </w:hyperlink>
        </w:p>
        <w:p w:rsidR="006B2F45" w:rsidRDefault="006A7C55" w:rsidP="004C5AF6">
          <w:pPr>
            <w:pStyle w:val="TOC3"/>
            <w:spacing w:after="0"/>
            <w:rPr>
              <w:rFonts w:asciiTheme="minorHAnsi" w:eastAsiaTheme="minorEastAsia" w:hAnsiTheme="minorHAnsi"/>
              <w:noProof/>
              <w:sz w:val="22"/>
            </w:rPr>
          </w:pPr>
          <w:r>
            <w:t xml:space="preserve">   </w:t>
          </w:r>
          <w:hyperlink w:anchor="_Toc112973910" w:history="1">
            <w:r w:rsidR="006B2F45" w:rsidRPr="004D0477">
              <w:rPr>
                <w:rStyle w:val="Hyperlink"/>
                <w:rFonts w:cs="Times New Roman"/>
                <w:noProof/>
              </w:rPr>
              <w:t>3.3.2</w:t>
            </w:r>
            <w:r>
              <w:rPr>
                <w:rFonts w:asciiTheme="minorHAnsi" w:eastAsiaTheme="minorEastAsia" w:hAnsiTheme="minorHAnsi"/>
                <w:noProof/>
                <w:sz w:val="22"/>
              </w:rPr>
              <w:t xml:space="preserve">   </w:t>
            </w:r>
            <w:r w:rsidR="006B2F45" w:rsidRPr="004D0477">
              <w:rPr>
                <w:rStyle w:val="Hyperlink"/>
                <w:rFonts w:cs="Times New Roman"/>
                <w:noProof/>
              </w:rPr>
              <w:t>Sampling design</w:t>
            </w:r>
            <w:r w:rsidR="006B2F45">
              <w:rPr>
                <w:noProof/>
                <w:webHidden/>
              </w:rPr>
              <w:tab/>
            </w:r>
            <w:r w:rsidR="006B2F45">
              <w:rPr>
                <w:noProof/>
                <w:webHidden/>
              </w:rPr>
              <w:fldChar w:fldCharType="begin"/>
            </w:r>
            <w:r w:rsidR="006B2F45">
              <w:rPr>
                <w:noProof/>
                <w:webHidden/>
              </w:rPr>
              <w:instrText xml:space="preserve"> PAGEREF _Toc112973910 \h </w:instrText>
            </w:r>
            <w:r w:rsidR="006B2F45">
              <w:rPr>
                <w:noProof/>
                <w:webHidden/>
              </w:rPr>
            </w:r>
            <w:r w:rsidR="006B2F45">
              <w:rPr>
                <w:noProof/>
                <w:webHidden/>
              </w:rPr>
              <w:fldChar w:fldCharType="separate"/>
            </w:r>
            <w:r w:rsidR="00D339A9">
              <w:rPr>
                <w:noProof/>
                <w:webHidden/>
              </w:rPr>
              <w:t>36</w:t>
            </w:r>
            <w:r w:rsidR="006B2F45">
              <w:rPr>
                <w:noProof/>
                <w:webHidden/>
              </w:rPr>
              <w:fldChar w:fldCharType="end"/>
            </w:r>
          </w:hyperlink>
        </w:p>
        <w:p w:rsidR="006B2F45" w:rsidRDefault="006A7C55" w:rsidP="004C5AF6">
          <w:pPr>
            <w:pStyle w:val="TOC3"/>
            <w:spacing w:after="0"/>
            <w:rPr>
              <w:rFonts w:asciiTheme="minorHAnsi" w:eastAsiaTheme="minorEastAsia" w:hAnsiTheme="minorHAnsi"/>
              <w:noProof/>
              <w:sz w:val="22"/>
            </w:rPr>
          </w:pPr>
          <w:r>
            <w:t xml:space="preserve">      </w:t>
          </w:r>
          <w:hyperlink w:anchor="_Toc112973911" w:history="1">
            <w:r w:rsidR="006B2F45" w:rsidRPr="004D0477">
              <w:rPr>
                <w:rStyle w:val="Hyperlink"/>
                <w:rFonts w:cs="Times New Roman"/>
                <w:noProof/>
              </w:rPr>
              <w:t>3.3.2.1</w:t>
            </w:r>
            <w:r w:rsidR="00EA056E">
              <w:rPr>
                <w:rFonts w:asciiTheme="minorHAnsi" w:eastAsiaTheme="minorEastAsia" w:hAnsiTheme="minorHAnsi"/>
                <w:noProof/>
                <w:sz w:val="22"/>
              </w:rPr>
              <w:t xml:space="preserve">   </w:t>
            </w:r>
            <w:r w:rsidR="006B2F45" w:rsidRPr="004D0477">
              <w:rPr>
                <w:rStyle w:val="Hyperlink"/>
                <w:rFonts w:cs="Times New Roman"/>
                <w:noProof/>
              </w:rPr>
              <w:t xml:space="preserve">Sampling of </w:t>
            </w:r>
            <w:r w:rsidR="006B2F45" w:rsidRPr="004D0477">
              <w:rPr>
                <w:rStyle w:val="Hyperlink"/>
                <w:rFonts w:cs="Times New Roman"/>
                <w:i/>
                <w:noProof/>
              </w:rPr>
              <w:t>Tuta absoluta</w:t>
            </w:r>
            <w:r w:rsidR="006B2F45" w:rsidRPr="004D0477">
              <w:rPr>
                <w:rStyle w:val="Hyperlink"/>
                <w:rFonts w:cs="Times New Roman"/>
                <w:noProof/>
              </w:rPr>
              <w:t xml:space="preserve"> adults</w:t>
            </w:r>
            <w:r w:rsidR="006B2F45">
              <w:rPr>
                <w:noProof/>
                <w:webHidden/>
              </w:rPr>
              <w:tab/>
            </w:r>
            <w:r w:rsidR="006B2F45">
              <w:rPr>
                <w:noProof/>
                <w:webHidden/>
              </w:rPr>
              <w:fldChar w:fldCharType="begin"/>
            </w:r>
            <w:r w:rsidR="006B2F45">
              <w:rPr>
                <w:noProof/>
                <w:webHidden/>
              </w:rPr>
              <w:instrText xml:space="preserve"> PAGEREF _Toc112973911 \h </w:instrText>
            </w:r>
            <w:r w:rsidR="006B2F45">
              <w:rPr>
                <w:noProof/>
                <w:webHidden/>
              </w:rPr>
            </w:r>
            <w:r w:rsidR="006B2F45">
              <w:rPr>
                <w:noProof/>
                <w:webHidden/>
              </w:rPr>
              <w:fldChar w:fldCharType="separate"/>
            </w:r>
            <w:r w:rsidR="00D339A9">
              <w:rPr>
                <w:noProof/>
                <w:webHidden/>
              </w:rPr>
              <w:t>36</w:t>
            </w:r>
            <w:r w:rsidR="006B2F45">
              <w:rPr>
                <w:noProof/>
                <w:webHidden/>
              </w:rPr>
              <w:fldChar w:fldCharType="end"/>
            </w:r>
          </w:hyperlink>
        </w:p>
        <w:p w:rsidR="006B2F45" w:rsidRDefault="00EA056E" w:rsidP="004C5AF6">
          <w:pPr>
            <w:pStyle w:val="TOC3"/>
            <w:spacing w:after="0"/>
            <w:rPr>
              <w:rFonts w:asciiTheme="minorHAnsi" w:eastAsiaTheme="minorEastAsia" w:hAnsiTheme="minorHAnsi"/>
              <w:noProof/>
              <w:sz w:val="22"/>
            </w:rPr>
          </w:pPr>
          <w:r w:rsidRPr="00EA056E">
            <w:rPr>
              <w:rStyle w:val="Hyperlink"/>
              <w:noProof/>
              <w:color w:val="auto"/>
              <w:u w:val="none"/>
            </w:rPr>
            <w:t xml:space="preserve">   </w:t>
          </w:r>
          <w:r w:rsidR="006A7C55">
            <w:rPr>
              <w:rStyle w:val="Hyperlink"/>
              <w:noProof/>
              <w:color w:val="auto"/>
              <w:u w:val="none"/>
            </w:rPr>
            <w:t xml:space="preserve">   </w:t>
          </w:r>
          <w:hyperlink w:anchor="_Toc112973912" w:history="1">
            <w:r w:rsidR="006B2F45" w:rsidRPr="004D0477">
              <w:rPr>
                <w:rStyle w:val="Hyperlink"/>
                <w:rFonts w:cs="Times New Roman"/>
                <w:noProof/>
              </w:rPr>
              <w:t>3.3.2.2</w:t>
            </w:r>
            <w:r>
              <w:rPr>
                <w:rFonts w:asciiTheme="minorHAnsi" w:eastAsiaTheme="minorEastAsia" w:hAnsiTheme="minorHAnsi"/>
                <w:noProof/>
                <w:sz w:val="22"/>
              </w:rPr>
              <w:t xml:space="preserve">   </w:t>
            </w:r>
            <w:r w:rsidR="006B2F45" w:rsidRPr="004D0477">
              <w:rPr>
                <w:rStyle w:val="Hyperlink"/>
                <w:rFonts w:cs="Times New Roman"/>
                <w:noProof/>
              </w:rPr>
              <w:t>Sampling of tomato leaves and fruits</w:t>
            </w:r>
            <w:r w:rsidR="006B2F45">
              <w:rPr>
                <w:noProof/>
                <w:webHidden/>
              </w:rPr>
              <w:tab/>
            </w:r>
            <w:r w:rsidR="006B2F45">
              <w:rPr>
                <w:noProof/>
                <w:webHidden/>
              </w:rPr>
              <w:fldChar w:fldCharType="begin"/>
            </w:r>
            <w:r w:rsidR="006B2F45">
              <w:rPr>
                <w:noProof/>
                <w:webHidden/>
              </w:rPr>
              <w:instrText xml:space="preserve"> PAGEREF _Toc112973912 \h </w:instrText>
            </w:r>
            <w:r w:rsidR="006B2F45">
              <w:rPr>
                <w:noProof/>
                <w:webHidden/>
              </w:rPr>
            </w:r>
            <w:r w:rsidR="006B2F45">
              <w:rPr>
                <w:noProof/>
                <w:webHidden/>
              </w:rPr>
              <w:fldChar w:fldCharType="separate"/>
            </w:r>
            <w:r w:rsidR="00D339A9">
              <w:rPr>
                <w:noProof/>
                <w:webHidden/>
              </w:rPr>
              <w:t>36</w:t>
            </w:r>
            <w:r w:rsidR="006B2F45">
              <w:rPr>
                <w:noProof/>
                <w:webHidden/>
              </w:rPr>
              <w:fldChar w:fldCharType="end"/>
            </w:r>
          </w:hyperlink>
        </w:p>
        <w:p w:rsidR="006B2F45" w:rsidRDefault="006A7C55" w:rsidP="004C5AF6">
          <w:pPr>
            <w:pStyle w:val="TOC3"/>
            <w:spacing w:after="0"/>
            <w:rPr>
              <w:rFonts w:asciiTheme="minorHAnsi" w:eastAsiaTheme="minorEastAsia" w:hAnsiTheme="minorHAnsi"/>
              <w:noProof/>
              <w:sz w:val="22"/>
            </w:rPr>
          </w:pPr>
          <w:r>
            <w:t xml:space="preserve">   </w:t>
          </w:r>
          <w:hyperlink w:anchor="_Toc112973913" w:history="1">
            <w:r w:rsidR="006B2F45" w:rsidRPr="004D0477">
              <w:rPr>
                <w:rStyle w:val="Hyperlink"/>
                <w:rFonts w:cs="Times New Roman"/>
                <w:noProof/>
              </w:rPr>
              <w:t>3.3.3</w:t>
            </w:r>
            <w:r>
              <w:rPr>
                <w:rFonts w:asciiTheme="minorHAnsi" w:eastAsiaTheme="minorEastAsia" w:hAnsiTheme="minorHAnsi"/>
                <w:noProof/>
                <w:sz w:val="22"/>
              </w:rPr>
              <w:t xml:space="preserve">   </w:t>
            </w:r>
            <w:r w:rsidR="006B2F45" w:rsidRPr="004D0477">
              <w:rPr>
                <w:rStyle w:val="Hyperlink"/>
                <w:rFonts w:cs="Times New Roman"/>
                <w:noProof/>
              </w:rPr>
              <w:t xml:space="preserve">Sampling of natural enemies of </w:t>
            </w:r>
            <w:r w:rsidR="006B2F45" w:rsidRPr="004D0477">
              <w:rPr>
                <w:rStyle w:val="Hyperlink"/>
                <w:rFonts w:cs="Times New Roman"/>
                <w:i/>
                <w:noProof/>
              </w:rPr>
              <w:t>Tuta absoluta</w:t>
            </w:r>
            <w:r w:rsidR="006B2F45">
              <w:rPr>
                <w:noProof/>
                <w:webHidden/>
              </w:rPr>
              <w:tab/>
            </w:r>
            <w:r w:rsidR="006B2F45">
              <w:rPr>
                <w:noProof/>
                <w:webHidden/>
              </w:rPr>
              <w:fldChar w:fldCharType="begin"/>
            </w:r>
            <w:r w:rsidR="006B2F45">
              <w:rPr>
                <w:noProof/>
                <w:webHidden/>
              </w:rPr>
              <w:instrText xml:space="preserve"> PAGEREF _Toc112973913 \h </w:instrText>
            </w:r>
            <w:r w:rsidR="006B2F45">
              <w:rPr>
                <w:noProof/>
                <w:webHidden/>
              </w:rPr>
            </w:r>
            <w:r w:rsidR="006B2F45">
              <w:rPr>
                <w:noProof/>
                <w:webHidden/>
              </w:rPr>
              <w:fldChar w:fldCharType="separate"/>
            </w:r>
            <w:r w:rsidR="00D339A9">
              <w:rPr>
                <w:noProof/>
                <w:webHidden/>
              </w:rPr>
              <w:t>37</w:t>
            </w:r>
            <w:r w:rsidR="006B2F45">
              <w:rPr>
                <w:noProof/>
                <w:webHidden/>
              </w:rPr>
              <w:fldChar w:fldCharType="end"/>
            </w:r>
          </w:hyperlink>
        </w:p>
        <w:p w:rsidR="006B2F45" w:rsidRDefault="006A7C55" w:rsidP="004C5AF6">
          <w:pPr>
            <w:pStyle w:val="TOC3"/>
            <w:spacing w:after="0"/>
            <w:rPr>
              <w:rFonts w:asciiTheme="minorHAnsi" w:eastAsiaTheme="minorEastAsia" w:hAnsiTheme="minorHAnsi"/>
              <w:noProof/>
              <w:sz w:val="22"/>
            </w:rPr>
          </w:pPr>
          <w:r>
            <w:rPr>
              <w:rStyle w:val="Hyperlink"/>
              <w:noProof/>
              <w:color w:val="auto"/>
              <w:u w:val="none"/>
            </w:rPr>
            <w:t xml:space="preserve">      </w:t>
          </w:r>
          <w:hyperlink w:anchor="_Toc112973914" w:history="1">
            <w:r w:rsidR="006B2F45" w:rsidRPr="004D0477">
              <w:rPr>
                <w:rStyle w:val="Hyperlink"/>
                <w:rFonts w:cs="Times New Roman"/>
                <w:noProof/>
              </w:rPr>
              <w:t>3.3.3.1</w:t>
            </w:r>
            <w:r w:rsidR="00EA056E">
              <w:rPr>
                <w:rStyle w:val="Hyperlink"/>
                <w:rFonts w:cs="Times New Roman"/>
                <w:noProof/>
              </w:rPr>
              <w:t xml:space="preserve">   </w:t>
            </w:r>
            <w:r w:rsidR="006B2F45" w:rsidRPr="004D0477">
              <w:rPr>
                <w:rStyle w:val="Hyperlink"/>
                <w:rFonts w:cs="Times New Roman"/>
                <w:noProof/>
              </w:rPr>
              <w:t>Field-infested tomato plants</w:t>
            </w:r>
            <w:r w:rsidR="006B2F45">
              <w:rPr>
                <w:noProof/>
                <w:webHidden/>
              </w:rPr>
              <w:tab/>
            </w:r>
            <w:r w:rsidR="006B2F45">
              <w:rPr>
                <w:noProof/>
                <w:webHidden/>
              </w:rPr>
              <w:fldChar w:fldCharType="begin"/>
            </w:r>
            <w:r w:rsidR="006B2F45">
              <w:rPr>
                <w:noProof/>
                <w:webHidden/>
              </w:rPr>
              <w:instrText xml:space="preserve"> PAGEREF _Toc112973914 \h </w:instrText>
            </w:r>
            <w:r w:rsidR="006B2F45">
              <w:rPr>
                <w:noProof/>
                <w:webHidden/>
              </w:rPr>
            </w:r>
            <w:r w:rsidR="006B2F45">
              <w:rPr>
                <w:noProof/>
                <w:webHidden/>
              </w:rPr>
              <w:fldChar w:fldCharType="separate"/>
            </w:r>
            <w:r w:rsidR="00D339A9">
              <w:rPr>
                <w:noProof/>
                <w:webHidden/>
              </w:rPr>
              <w:t>37</w:t>
            </w:r>
            <w:r w:rsidR="006B2F45">
              <w:rPr>
                <w:noProof/>
                <w:webHidden/>
              </w:rPr>
              <w:fldChar w:fldCharType="end"/>
            </w:r>
          </w:hyperlink>
        </w:p>
        <w:p w:rsidR="006B2F45" w:rsidRDefault="006A7C55" w:rsidP="004C5AF6">
          <w:pPr>
            <w:pStyle w:val="TOC3"/>
            <w:spacing w:after="0"/>
            <w:rPr>
              <w:rFonts w:asciiTheme="minorHAnsi" w:eastAsiaTheme="minorEastAsia" w:hAnsiTheme="minorHAnsi"/>
              <w:noProof/>
              <w:sz w:val="22"/>
            </w:rPr>
          </w:pPr>
          <w:r>
            <w:rPr>
              <w:rStyle w:val="Hyperlink"/>
              <w:noProof/>
              <w:color w:val="auto"/>
              <w:u w:val="none"/>
            </w:rPr>
            <w:t xml:space="preserve">   </w:t>
          </w:r>
          <w:r w:rsidR="00EA056E" w:rsidRPr="00EA056E">
            <w:rPr>
              <w:rStyle w:val="Hyperlink"/>
              <w:noProof/>
              <w:color w:val="auto"/>
              <w:u w:val="none"/>
            </w:rPr>
            <w:t xml:space="preserve">   </w:t>
          </w:r>
          <w:hyperlink w:anchor="_Toc112973915" w:history="1">
            <w:r w:rsidR="006B2F45" w:rsidRPr="004D0477">
              <w:rPr>
                <w:rStyle w:val="Hyperlink"/>
                <w:rFonts w:cs="Times New Roman"/>
                <w:noProof/>
              </w:rPr>
              <w:t>3.3.3.2</w:t>
            </w:r>
            <w:r w:rsidR="00EA056E">
              <w:rPr>
                <w:rFonts w:asciiTheme="minorHAnsi" w:eastAsiaTheme="minorEastAsia" w:hAnsiTheme="minorHAnsi"/>
                <w:noProof/>
                <w:sz w:val="22"/>
              </w:rPr>
              <w:t xml:space="preserve">   </w:t>
            </w:r>
            <w:r w:rsidR="006B2F45" w:rsidRPr="004D0477">
              <w:rPr>
                <w:rStyle w:val="Hyperlink"/>
                <w:rFonts w:cs="Times New Roman"/>
                <w:noProof/>
              </w:rPr>
              <w:t>Sentinel tomato plants</w:t>
            </w:r>
            <w:r w:rsidR="006B2F45">
              <w:rPr>
                <w:noProof/>
                <w:webHidden/>
              </w:rPr>
              <w:tab/>
            </w:r>
            <w:r w:rsidR="006B2F45">
              <w:rPr>
                <w:noProof/>
                <w:webHidden/>
              </w:rPr>
              <w:fldChar w:fldCharType="begin"/>
            </w:r>
            <w:r w:rsidR="006B2F45">
              <w:rPr>
                <w:noProof/>
                <w:webHidden/>
              </w:rPr>
              <w:instrText xml:space="preserve"> PAGEREF _Toc112973915 \h </w:instrText>
            </w:r>
            <w:r w:rsidR="006B2F45">
              <w:rPr>
                <w:noProof/>
                <w:webHidden/>
              </w:rPr>
            </w:r>
            <w:r w:rsidR="006B2F45">
              <w:rPr>
                <w:noProof/>
                <w:webHidden/>
              </w:rPr>
              <w:fldChar w:fldCharType="separate"/>
            </w:r>
            <w:r w:rsidR="00D339A9">
              <w:rPr>
                <w:noProof/>
                <w:webHidden/>
              </w:rPr>
              <w:t>37</w:t>
            </w:r>
            <w:r w:rsidR="006B2F45">
              <w:rPr>
                <w:noProof/>
                <w:webHidden/>
              </w:rPr>
              <w:fldChar w:fldCharType="end"/>
            </w:r>
          </w:hyperlink>
        </w:p>
        <w:p w:rsidR="006B2F45" w:rsidRDefault="006A7C55" w:rsidP="004C5AF6">
          <w:pPr>
            <w:pStyle w:val="TOC3"/>
            <w:spacing w:after="0"/>
            <w:rPr>
              <w:rFonts w:asciiTheme="minorHAnsi" w:eastAsiaTheme="minorEastAsia" w:hAnsiTheme="minorHAnsi"/>
              <w:noProof/>
              <w:sz w:val="22"/>
            </w:rPr>
          </w:pPr>
          <w:r>
            <w:t xml:space="preserve">   </w:t>
          </w:r>
          <w:hyperlink w:anchor="_Toc112973916" w:history="1">
            <w:r w:rsidR="006B2F45" w:rsidRPr="004D0477">
              <w:rPr>
                <w:rStyle w:val="Hyperlink"/>
                <w:rFonts w:cs="Times New Roman"/>
                <w:noProof/>
              </w:rPr>
              <w:t>3.3.4</w:t>
            </w:r>
            <w:r>
              <w:rPr>
                <w:rFonts w:asciiTheme="minorHAnsi" w:eastAsiaTheme="minorEastAsia" w:hAnsiTheme="minorHAnsi"/>
                <w:noProof/>
                <w:sz w:val="22"/>
              </w:rPr>
              <w:t xml:space="preserve">   </w:t>
            </w:r>
            <w:r w:rsidR="006B2F45" w:rsidRPr="004D0477">
              <w:rPr>
                <w:rStyle w:val="Hyperlink"/>
                <w:rFonts w:cs="Times New Roman"/>
                <w:noProof/>
              </w:rPr>
              <w:t>Statistical analysis</w:t>
            </w:r>
            <w:r w:rsidR="006B2F45">
              <w:rPr>
                <w:noProof/>
                <w:webHidden/>
              </w:rPr>
              <w:tab/>
            </w:r>
            <w:r w:rsidR="006B2F45">
              <w:rPr>
                <w:noProof/>
                <w:webHidden/>
              </w:rPr>
              <w:fldChar w:fldCharType="begin"/>
            </w:r>
            <w:r w:rsidR="006B2F45">
              <w:rPr>
                <w:noProof/>
                <w:webHidden/>
              </w:rPr>
              <w:instrText xml:space="preserve"> PAGEREF _Toc112973916 \h </w:instrText>
            </w:r>
            <w:r w:rsidR="006B2F45">
              <w:rPr>
                <w:noProof/>
                <w:webHidden/>
              </w:rPr>
            </w:r>
            <w:r w:rsidR="006B2F45">
              <w:rPr>
                <w:noProof/>
                <w:webHidden/>
              </w:rPr>
              <w:fldChar w:fldCharType="separate"/>
            </w:r>
            <w:r w:rsidR="00D339A9">
              <w:rPr>
                <w:noProof/>
                <w:webHidden/>
              </w:rPr>
              <w:t>39</w:t>
            </w:r>
            <w:r w:rsidR="006B2F45">
              <w:rPr>
                <w:noProof/>
                <w:webHidden/>
              </w:rPr>
              <w:fldChar w:fldCharType="end"/>
            </w:r>
          </w:hyperlink>
        </w:p>
        <w:p w:rsidR="006B2F45" w:rsidRDefault="006A7C55" w:rsidP="004C5AF6">
          <w:pPr>
            <w:pStyle w:val="TOC3"/>
            <w:spacing w:after="0"/>
            <w:rPr>
              <w:rFonts w:asciiTheme="minorHAnsi" w:eastAsiaTheme="minorEastAsia" w:hAnsiTheme="minorHAnsi"/>
              <w:noProof/>
              <w:sz w:val="22"/>
            </w:rPr>
          </w:pPr>
          <w:r>
            <w:t xml:space="preserve">   </w:t>
          </w:r>
          <w:hyperlink w:anchor="_Toc112973917" w:history="1">
            <w:r w:rsidR="006B2F45" w:rsidRPr="004D0477">
              <w:rPr>
                <w:rStyle w:val="Hyperlink"/>
                <w:rFonts w:cs="Times New Roman"/>
                <w:noProof/>
              </w:rPr>
              <w:t>3.3.5</w:t>
            </w:r>
            <w:r>
              <w:rPr>
                <w:rFonts w:asciiTheme="minorHAnsi" w:eastAsiaTheme="minorEastAsia" w:hAnsiTheme="minorHAnsi"/>
                <w:noProof/>
                <w:sz w:val="22"/>
              </w:rPr>
              <w:t xml:space="preserve">   </w:t>
            </w:r>
            <w:r w:rsidR="006B2F45" w:rsidRPr="004D0477">
              <w:rPr>
                <w:rStyle w:val="Hyperlink"/>
                <w:rFonts w:cs="Times New Roman"/>
                <w:noProof/>
              </w:rPr>
              <w:t>Identification of natural enemies of</w:t>
            </w:r>
            <w:r w:rsidR="006B2F45" w:rsidRPr="004D0477">
              <w:rPr>
                <w:rStyle w:val="Hyperlink"/>
                <w:rFonts w:cs="Times New Roman"/>
                <w:i/>
                <w:noProof/>
              </w:rPr>
              <w:t xml:space="preserve"> Tuta absoluta</w:t>
            </w:r>
            <w:r w:rsidR="006B2F45">
              <w:rPr>
                <w:noProof/>
                <w:webHidden/>
              </w:rPr>
              <w:tab/>
            </w:r>
            <w:r w:rsidR="006B2F45">
              <w:rPr>
                <w:noProof/>
                <w:webHidden/>
              </w:rPr>
              <w:fldChar w:fldCharType="begin"/>
            </w:r>
            <w:r w:rsidR="006B2F45">
              <w:rPr>
                <w:noProof/>
                <w:webHidden/>
              </w:rPr>
              <w:instrText xml:space="preserve"> PAGEREF _Toc112973917 \h </w:instrText>
            </w:r>
            <w:r w:rsidR="006B2F45">
              <w:rPr>
                <w:noProof/>
                <w:webHidden/>
              </w:rPr>
            </w:r>
            <w:r w:rsidR="006B2F45">
              <w:rPr>
                <w:noProof/>
                <w:webHidden/>
              </w:rPr>
              <w:fldChar w:fldCharType="separate"/>
            </w:r>
            <w:r w:rsidR="00D339A9">
              <w:rPr>
                <w:noProof/>
                <w:webHidden/>
              </w:rPr>
              <w:t>40</w:t>
            </w:r>
            <w:r w:rsidR="006B2F45">
              <w:rPr>
                <w:noProof/>
                <w:webHidden/>
              </w:rPr>
              <w:fldChar w:fldCharType="end"/>
            </w:r>
          </w:hyperlink>
        </w:p>
        <w:p w:rsidR="006B2F45" w:rsidRDefault="00CA6AA0" w:rsidP="004C5AF6">
          <w:pPr>
            <w:pStyle w:val="TOC2"/>
            <w:rPr>
              <w:rFonts w:asciiTheme="minorHAnsi" w:eastAsiaTheme="minorEastAsia" w:hAnsiTheme="minorHAnsi"/>
              <w:noProof/>
              <w:sz w:val="22"/>
            </w:rPr>
          </w:pPr>
          <w:hyperlink w:anchor="_Toc112973918" w:history="1">
            <w:r w:rsidR="006B2F45" w:rsidRPr="004D0477">
              <w:rPr>
                <w:rStyle w:val="Hyperlink"/>
                <w:rFonts w:cs="Times New Roman"/>
                <w:noProof/>
                <w:lang w:val="en-GB"/>
              </w:rPr>
              <w:t>3.4</w:t>
            </w:r>
            <w:r w:rsidR="006B2F45">
              <w:rPr>
                <w:rFonts w:asciiTheme="minorHAnsi" w:eastAsiaTheme="minorEastAsia" w:hAnsiTheme="minorHAnsi"/>
                <w:noProof/>
                <w:sz w:val="22"/>
              </w:rPr>
              <w:tab/>
            </w:r>
            <w:r w:rsidR="006B2F45" w:rsidRPr="004D0477">
              <w:rPr>
                <w:rStyle w:val="Hyperlink"/>
                <w:rFonts w:cs="Times New Roman"/>
                <w:noProof/>
                <w:lang w:val="en-GB"/>
              </w:rPr>
              <w:t xml:space="preserve">Effectiveness of </w:t>
            </w:r>
            <w:r w:rsidR="006B2F45" w:rsidRPr="004D0477">
              <w:rPr>
                <w:rStyle w:val="Hyperlink"/>
                <w:rFonts w:cs="Times New Roman"/>
                <w:i/>
                <w:noProof/>
                <w:lang w:val="en-GB"/>
              </w:rPr>
              <w:t>Nesidiocoris tenuis</w:t>
            </w:r>
            <w:r w:rsidR="006B2F45" w:rsidRPr="004D0477">
              <w:rPr>
                <w:rStyle w:val="Hyperlink"/>
                <w:rFonts w:cs="Times New Roman"/>
                <w:noProof/>
                <w:lang w:val="en-GB"/>
              </w:rPr>
              <w:t xml:space="preserve"> as a potential biological control agent </w:t>
            </w:r>
            <w:r w:rsidR="00EA056E">
              <w:rPr>
                <w:rStyle w:val="Hyperlink"/>
                <w:rFonts w:cs="Times New Roman"/>
                <w:noProof/>
                <w:lang w:val="en-GB"/>
              </w:rPr>
              <w:t xml:space="preserve">           </w:t>
            </w:r>
            <w:r w:rsidR="006B2F45" w:rsidRPr="004D0477">
              <w:rPr>
                <w:rStyle w:val="Hyperlink"/>
                <w:rFonts w:cs="Times New Roman"/>
                <w:noProof/>
                <w:lang w:val="en-GB"/>
              </w:rPr>
              <w:t xml:space="preserve">of </w:t>
            </w:r>
            <w:r w:rsidR="006B2F45" w:rsidRPr="004D0477">
              <w:rPr>
                <w:rStyle w:val="Hyperlink"/>
                <w:rFonts w:cs="Times New Roman"/>
                <w:i/>
                <w:noProof/>
                <w:lang w:val="en-GB"/>
              </w:rPr>
              <w:t>Tuta absoluta</w:t>
            </w:r>
            <w:r w:rsidR="006B2F45" w:rsidRPr="004D0477">
              <w:rPr>
                <w:rStyle w:val="Hyperlink"/>
                <w:rFonts w:cs="Times New Roman"/>
                <w:noProof/>
                <w:lang w:val="en-GB"/>
              </w:rPr>
              <w:t xml:space="preserve"> in Kenya</w:t>
            </w:r>
            <w:r w:rsidR="006B2F45">
              <w:rPr>
                <w:noProof/>
                <w:webHidden/>
              </w:rPr>
              <w:tab/>
            </w:r>
            <w:r w:rsidR="006B2F45">
              <w:rPr>
                <w:noProof/>
                <w:webHidden/>
              </w:rPr>
              <w:fldChar w:fldCharType="begin"/>
            </w:r>
            <w:r w:rsidR="006B2F45">
              <w:rPr>
                <w:noProof/>
                <w:webHidden/>
              </w:rPr>
              <w:instrText xml:space="preserve"> PAGEREF _Toc112973918 \h </w:instrText>
            </w:r>
            <w:r w:rsidR="006B2F45">
              <w:rPr>
                <w:noProof/>
                <w:webHidden/>
              </w:rPr>
            </w:r>
            <w:r w:rsidR="006B2F45">
              <w:rPr>
                <w:noProof/>
                <w:webHidden/>
              </w:rPr>
              <w:fldChar w:fldCharType="separate"/>
            </w:r>
            <w:r w:rsidR="00D339A9">
              <w:rPr>
                <w:noProof/>
                <w:webHidden/>
              </w:rPr>
              <w:t>41</w:t>
            </w:r>
            <w:r w:rsidR="006B2F45">
              <w:rPr>
                <w:noProof/>
                <w:webHidden/>
              </w:rPr>
              <w:fldChar w:fldCharType="end"/>
            </w:r>
          </w:hyperlink>
        </w:p>
        <w:p w:rsidR="006B2F45" w:rsidRDefault="009043AB" w:rsidP="004C5AF6">
          <w:pPr>
            <w:pStyle w:val="TOC3"/>
            <w:spacing w:after="0"/>
            <w:rPr>
              <w:rFonts w:asciiTheme="minorHAnsi" w:eastAsiaTheme="minorEastAsia" w:hAnsiTheme="minorHAnsi"/>
              <w:noProof/>
              <w:sz w:val="22"/>
            </w:rPr>
          </w:pPr>
          <w:r>
            <w:t xml:space="preserve">   </w:t>
          </w:r>
          <w:hyperlink w:anchor="_Toc112973919" w:history="1">
            <w:r w:rsidR="006B2F45" w:rsidRPr="004D0477">
              <w:rPr>
                <w:rStyle w:val="Hyperlink"/>
                <w:rFonts w:cs="Times New Roman"/>
                <w:noProof/>
                <w:lang w:val="en-GB"/>
              </w:rPr>
              <w:t>3.4.1</w:t>
            </w:r>
            <w:r>
              <w:rPr>
                <w:rFonts w:asciiTheme="minorHAnsi" w:eastAsiaTheme="minorEastAsia" w:hAnsiTheme="minorHAnsi"/>
                <w:noProof/>
                <w:sz w:val="22"/>
              </w:rPr>
              <w:t xml:space="preserve">   </w:t>
            </w:r>
            <w:r w:rsidR="006B2F45" w:rsidRPr="004D0477">
              <w:rPr>
                <w:rStyle w:val="Hyperlink"/>
                <w:rFonts w:cs="Times New Roman"/>
                <w:noProof/>
                <w:lang w:val="en-GB"/>
              </w:rPr>
              <w:t xml:space="preserve">Laboratory cultures of </w:t>
            </w:r>
            <w:r w:rsidR="006B2F45" w:rsidRPr="004D0477">
              <w:rPr>
                <w:rStyle w:val="Hyperlink"/>
                <w:rFonts w:cs="Times New Roman"/>
                <w:i/>
                <w:noProof/>
                <w:lang w:val="en-GB"/>
              </w:rPr>
              <w:t>Tuta absoluta</w:t>
            </w:r>
            <w:r w:rsidR="006B2F45" w:rsidRPr="004D0477">
              <w:rPr>
                <w:rStyle w:val="Hyperlink"/>
                <w:rFonts w:cs="Times New Roman"/>
                <w:noProof/>
                <w:lang w:val="en-GB"/>
              </w:rPr>
              <w:t xml:space="preserve"> and </w:t>
            </w:r>
            <w:r w:rsidR="006B2F45" w:rsidRPr="004D0477">
              <w:rPr>
                <w:rStyle w:val="Hyperlink"/>
                <w:rFonts w:cs="Times New Roman"/>
                <w:i/>
                <w:noProof/>
                <w:lang w:val="en-GB"/>
              </w:rPr>
              <w:t>Nesidiocoris tenuis</w:t>
            </w:r>
            <w:r w:rsidR="006B2F45">
              <w:rPr>
                <w:noProof/>
                <w:webHidden/>
              </w:rPr>
              <w:tab/>
            </w:r>
            <w:r w:rsidR="006B2F45">
              <w:rPr>
                <w:noProof/>
                <w:webHidden/>
              </w:rPr>
              <w:fldChar w:fldCharType="begin"/>
            </w:r>
            <w:r w:rsidR="006B2F45">
              <w:rPr>
                <w:noProof/>
                <w:webHidden/>
              </w:rPr>
              <w:instrText xml:space="preserve"> PAGEREF _Toc112973919 \h </w:instrText>
            </w:r>
            <w:r w:rsidR="006B2F45">
              <w:rPr>
                <w:noProof/>
                <w:webHidden/>
              </w:rPr>
            </w:r>
            <w:r w:rsidR="006B2F45">
              <w:rPr>
                <w:noProof/>
                <w:webHidden/>
              </w:rPr>
              <w:fldChar w:fldCharType="separate"/>
            </w:r>
            <w:r w:rsidR="00D339A9">
              <w:rPr>
                <w:noProof/>
                <w:webHidden/>
              </w:rPr>
              <w:t>41</w:t>
            </w:r>
            <w:r w:rsidR="006B2F45">
              <w:rPr>
                <w:noProof/>
                <w:webHidden/>
              </w:rPr>
              <w:fldChar w:fldCharType="end"/>
            </w:r>
          </w:hyperlink>
        </w:p>
        <w:p w:rsidR="006B2F45" w:rsidRDefault="009043AB" w:rsidP="004C5AF6">
          <w:pPr>
            <w:pStyle w:val="TOC3"/>
            <w:spacing w:after="0"/>
            <w:rPr>
              <w:rFonts w:asciiTheme="minorHAnsi" w:eastAsiaTheme="minorEastAsia" w:hAnsiTheme="minorHAnsi"/>
              <w:noProof/>
              <w:sz w:val="22"/>
            </w:rPr>
          </w:pPr>
          <w:r>
            <w:t xml:space="preserve">   </w:t>
          </w:r>
          <w:hyperlink w:anchor="_Toc112973920" w:history="1">
            <w:r w:rsidR="006B2F45" w:rsidRPr="004D0477">
              <w:rPr>
                <w:rStyle w:val="Hyperlink"/>
                <w:rFonts w:cs="Times New Roman"/>
                <w:noProof/>
              </w:rPr>
              <w:t>3.4.2</w:t>
            </w:r>
            <w:r>
              <w:rPr>
                <w:rFonts w:asciiTheme="minorHAnsi" w:eastAsiaTheme="minorEastAsia" w:hAnsiTheme="minorHAnsi"/>
                <w:noProof/>
                <w:sz w:val="22"/>
              </w:rPr>
              <w:t xml:space="preserve">   </w:t>
            </w:r>
            <w:r w:rsidR="006B2F45" w:rsidRPr="004D0477">
              <w:rPr>
                <w:rStyle w:val="Hyperlink"/>
                <w:rFonts w:cs="Times New Roman"/>
                <w:noProof/>
              </w:rPr>
              <w:t xml:space="preserve">Predatory activity on </w:t>
            </w:r>
            <w:r w:rsidR="006B2F45" w:rsidRPr="004D0477">
              <w:rPr>
                <w:rStyle w:val="Hyperlink"/>
                <w:rFonts w:cs="Times New Roman"/>
                <w:i/>
                <w:noProof/>
              </w:rPr>
              <w:t>Tuta absoluta</w:t>
            </w:r>
            <w:r w:rsidR="006B2F45" w:rsidRPr="004D0477">
              <w:rPr>
                <w:rStyle w:val="Hyperlink"/>
                <w:rFonts w:cs="Times New Roman"/>
                <w:noProof/>
              </w:rPr>
              <w:t xml:space="preserve"> eggs</w:t>
            </w:r>
            <w:r w:rsidR="006B2F45">
              <w:rPr>
                <w:noProof/>
                <w:webHidden/>
              </w:rPr>
              <w:tab/>
            </w:r>
            <w:r w:rsidR="006B2F45">
              <w:rPr>
                <w:noProof/>
                <w:webHidden/>
              </w:rPr>
              <w:fldChar w:fldCharType="begin"/>
            </w:r>
            <w:r w:rsidR="006B2F45">
              <w:rPr>
                <w:noProof/>
                <w:webHidden/>
              </w:rPr>
              <w:instrText xml:space="preserve"> PAGEREF _Toc112973920 \h </w:instrText>
            </w:r>
            <w:r w:rsidR="006B2F45">
              <w:rPr>
                <w:noProof/>
                <w:webHidden/>
              </w:rPr>
            </w:r>
            <w:r w:rsidR="006B2F45">
              <w:rPr>
                <w:noProof/>
                <w:webHidden/>
              </w:rPr>
              <w:fldChar w:fldCharType="separate"/>
            </w:r>
            <w:r w:rsidR="00D339A9">
              <w:rPr>
                <w:noProof/>
                <w:webHidden/>
              </w:rPr>
              <w:t>42</w:t>
            </w:r>
            <w:r w:rsidR="006B2F45">
              <w:rPr>
                <w:noProof/>
                <w:webHidden/>
              </w:rPr>
              <w:fldChar w:fldCharType="end"/>
            </w:r>
          </w:hyperlink>
        </w:p>
        <w:p w:rsidR="006B2F45" w:rsidRDefault="009043AB" w:rsidP="004C5AF6">
          <w:pPr>
            <w:pStyle w:val="TOC3"/>
            <w:spacing w:after="0"/>
            <w:rPr>
              <w:rFonts w:asciiTheme="minorHAnsi" w:eastAsiaTheme="minorEastAsia" w:hAnsiTheme="minorHAnsi"/>
              <w:noProof/>
              <w:sz w:val="22"/>
            </w:rPr>
          </w:pPr>
          <w:r>
            <w:t xml:space="preserve">   </w:t>
          </w:r>
          <w:hyperlink w:anchor="_Toc112973921" w:history="1">
            <w:r w:rsidR="006B2F45" w:rsidRPr="004D0477">
              <w:rPr>
                <w:rStyle w:val="Hyperlink"/>
                <w:rFonts w:cs="Times New Roman"/>
                <w:noProof/>
              </w:rPr>
              <w:t>3.4.3</w:t>
            </w:r>
            <w:r>
              <w:rPr>
                <w:rFonts w:asciiTheme="minorHAnsi" w:eastAsiaTheme="minorEastAsia" w:hAnsiTheme="minorHAnsi"/>
                <w:noProof/>
                <w:sz w:val="22"/>
              </w:rPr>
              <w:t xml:space="preserve">   </w:t>
            </w:r>
            <w:r w:rsidR="006B2F45" w:rsidRPr="004D0477">
              <w:rPr>
                <w:rStyle w:val="Hyperlink"/>
                <w:rFonts w:cs="Times New Roman"/>
                <w:noProof/>
              </w:rPr>
              <w:t xml:space="preserve">Predatory activity on </w:t>
            </w:r>
            <w:r w:rsidR="006B2F45" w:rsidRPr="004D0477">
              <w:rPr>
                <w:rStyle w:val="Hyperlink"/>
                <w:rFonts w:cs="Times New Roman"/>
                <w:i/>
                <w:noProof/>
              </w:rPr>
              <w:t>Tuta absoluta</w:t>
            </w:r>
            <w:r w:rsidR="006B2F45" w:rsidRPr="004D0477">
              <w:rPr>
                <w:rStyle w:val="Hyperlink"/>
                <w:rFonts w:cs="Times New Roman"/>
                <w:noProof/>
              </w:rPr>
              <w:t xml:space="preserve"> larvae</w:t>
            </w:r>
            <w:r w:rsidR="006B2F45">
              <w:rPr>
                <w:noProof/>
                <w:webHidden/>
              </w:rPr>
              <w:tab/>
            </w:r>
            <w:r w:rsidR="006B2F45">
              <w:rPr>
                <w:noProof/>
                <w:webHidden/>
              </w:rPr>
              <w:fldChar w:fldCharType="begin"/>
            </w:r>
            <w:r w:rsidR="006B2F45">
              <w:rPr>
                <w:noProof/>
                <w:webHidden/>
              </w:rPr>
              <w:instrText xml:space="preserve"> PAGEREF _Toc112973921 \h </w:instrText>
            </w:r>
            <w:r w:rsidR="006B2F45">
              <w:rPr>
                <w:noProof/>
                <w:webHidden/>
              </w:rPr>
            </w:r>
            <w:r w:rsidR="006B2F45">
              <w:rPr>
                <w:noProof/>
                <w:webHidden/>
              </w:rPr>
              <w:fldChar w:fldCharType="separate"/>
            </w:r>
            <w:r w:rsidR="00D339A9">
              <w:rPr>
                <w:noProof/>
                <w:webHidden/>
              </w:rPr>
              <w:t>43</w:t>
            </w:r>
            <w:r w:rsidR="006B2F45">
              <w:rPr>
                <w:noProof/>
                <w:webHidden/>
              </w:rPr>
              <w:fldChar w:fldCharType="end"/>
            </w:r>
          </w:hyperlink>
        </w:p>
        <w:p w:rsidR="006B2F45" w:rsidRDefault="009043AB" w:rsidP="004C5AF6">
          <w:pPr>
            <w:pStyle w:val="TOC3"/>
            <w:spacing w:after="0"/>
            <w:rPr>
              <w:rFonts w:asciiTheme="minorHAnsi" w:eastAsiaTheme="minorEastAsia" w:hAnsiTheme="minorHAnsi"/>
              <w:noProof/>
              <w:sz w:val="22"/>
            </w:rPr>
          </w:pPr>
          <w:r>
            <w:t xml:space="preserve">   </w:t>
          </w:r>
          <w:hyperlink w:anchor="_Toc112973922" w:history="1">
            <w:r w:rsidR="006B2F45" w:rsidRPr="004D0477">
              <w:rPr>
                <w:rStyle w:val="Hyperlink"/>
                <w:rFonts w:cs="Times New Roman"/>
                <w:noProof/>
              </w:rPr>
              <w:t>3.4.4</w:t>
            </w:r>
            <w:r>
              <w:rPr>
                <w:rFonts w:asciiTheme="minorHAnsi" w:eastAsiaTheme="minorEastAsia" w:hAnsiTheme="minorHAnsi"/>
                <w:noProof/>
                <w:sz w:val="22"/>
              </w:rPr>
              <w:t xml:space="preserve">   </w:t>
            </w:r>
            <w:r w:rsidR="006B2F45" w:rsidRPr="004D0477">
              <w:rPr>
                <w:rStyle w:val="Hyperlink"/>
                <w:rFonts w:cs="Times New Roman"/>
                <w:noProof/>
              </w:rPr>
              <w:t xml:space="preserve">Development and predatory activity of </w:t>
            </w:r>
            <w:r w:rsidR="006B2F45" w:rsidRPr="004D0477">
              <w:rPr>
                <w:rStyle w:val="Hyperlink"/>
                <w:rFonts w:cs="Times New Roman"/>
                <w:i/>
                <w:iCs/>
                <w:noProof/>
                <w:lang w:val="en-GB"/>
              </w:rPr>
              <w:t>Nesidiocoris tenuis</w:t>
            </w:r>
            <w:r w:rsidR="006B2F45" w:rsidRPr="004D0477">
              <w:rPr>
                <w:rStyle w:val="Hyperlink"/>
                <w:rFonts w:cs="Times New Roman"/>
                <w:noProof/>
              </w:rPr>
              <w:t xml:space="preserve"> nymphs</w:t>
            </w:r>
            <w:r w:rsidR="006B2F45">
              <w:rPr>
                <w:noProof/>
                <w:webHidden/>
              </w:rPr>
              <w:tab/>
            </w:r>
            <w:r w:rsidR="006B2F45">
              <w:rPr>
                <w:noProof/>
                <w:webHidden/>
              </w:rPr>
              <w:fldChar w:fldCharType="begin"/>
            </w:r>
            <w:r w:rsidR="006B2F45">
              <w:rPr>
                <w:noProof/>
                <w:webHidden/>
              </w:rPr>
              <w:instrText xml:space="preserve"> PAGEREF _Toc112973922 \h </w:instrText>
            </w:r>
            <w:r w:rsidR="006B2F45">
              <w:rPr>
                <w:noProof/>
                <w:webHidden/>
              </w:rPr>
            </w:r>
            <w:r w:rsidR="006B2F45">
              <w:rPr>
                <w:noProof/>
                <w:webHidden/>
              </w:rPr>
              <w:fldChar w:fldCharType="separate"/>
            </w:r>
            <w:r w:rsidR="00D339A9">
              <w:rPr>
                <w:noProof/>
                <w:webHidden/>
              </w:rPr>
              <w:t>43</w:t>
            </w:r>
            <w:r w:rsidR="006B2F45">
              <w:rPr>
                <w:noProof/>
                <w:webHidden/>
              </w:rPr>
              <w:fldChar w:fldCharType="end"/>
            </w:r>
          </w:hyperlink>
        </w:p>
        <w:p w:rsidR="006B2F45" w:rsidRDefault="009043AB" w:rsidP="004C5AF6">
          <w:pPr>
            <w:pStyle w:val="TOC3"/>
            <w:spacing w:after="0"/>
            <w:rPr>
              <w:rFonts w:asciiTheme="minorHAnsi" w:eastAsiaTheme="minorEastAsia" w:hAnsiTheme="minorHAnsi"/>
              <w:noProof/>
              <w:sz w:val="22"/>
            </w:rPr>
          </w:pPr>
          <w:r>
            <w:t xml:space="preserve">   </w:t>
          </w:r>
          <w:hyperlink w:anchor="_Toc112973923" w:history="1">
            <w:r w:rsidR="006B2F45" w:rsidRPr="004D0477">
              <w:rPr>
                <w:rStyle w:val="Hyperlink"/>
                <w:rFonts w:cs="Times New Roman"/>
                <w:noProof/>
              </w:rPr>
              <w:t>3.4.5</w:t>
            </w:r>
            <w:r>
              <w:rPr>
                <w:rFonts w:asciiTheme="minorHAnsi" w:eastAsiaTheme="minorEastAsia" w:hAnsiTheme="minorHAnsi"/>
                <w:noProof/>
                <w:sz w:val="22"/>
              </w:rPr>
              <w:t xml:space="preserve">   </w:t>
            </w:r>
            <w:r w:rsidR="006B2F45" w:rsidRPr="004D0477">
              <w:rPr>
                <w:rStyle w:val="Hyperlink"/>
                <w:rFonts w:cs="Times New Roman"/>
                <w:noProof/>
              </w:rPr>
              <w:t>Statistical analysis</w:t>
            </w:r>
            <w:r w:rsidR="006B2F45">
              <w:rPr>
                <w:noProof/>
                <w:webHidden/>
              </w:rPr>
              <w:tab/>
            </w:r>
            <w:r w:rsidR="006B2F45">
              <w:rPr>
                <w:noProof/>
                <w:webHidden/>
              </w:rPr>
              <w:fldChar w:fldCharType="begin"/>
            </w:r>
            <w:r w:rsidR="006B2F45">
              <w:rPr>
                <w:noProof/>
                <w:webHidden/>
              </w:rPr>
              <w:instrText xml:space="preserve"> PAGEREF _Toc112973923 \h </w:instrText>
            </w:r>
            <w:r w:rsidR="006B2F45">
              <w:rPr>
                <w:noProof/>
                <w:webHidden/>
              </w:rPr>
            </w:r>
            <w:r w:rsidR="006B2F45">
              <w:rPr>
                <w:noProof/>
                <w:webHidden/>
              </w:rPr>
              <w:fldChar w:fldCharType="separate"/>
            </w:r>
            <w:r w:rsidR="00D339A9">
              <w:rPr>
                <w:noProof/>
                <w:webHidden/>
              </w:rPr>
              <w:t>44</w:t>
            </w:r>
            <w:r w:rsidR="006B2F45">
              <w:rPr>
                <w:noProof/>
                <w:webHidden/>
              </w:rPr>
              <w:fldChar w:fldCharType="end"/>
            </w:r>
          </w:hyperlink>
        </w:p>
        <w:p w:rsidR="006B2F45" w:rsidRDefault="00CA6AA0" w:rsidP="004C5AF6">
          <w:pPr>
            <w:pStyle w:val="TOC2"/>
            <w:rPr>
              <w:rFonts w:asciiTheme="minorHAnsi" w:eastAsiaTheme="minorEastAsia" w:hAnsiTheme="minorHAnsi"/>
              <w:noProof/>
              <w:sz w:val="22"/>
            </w:rPr>
          </w:pPr>
          <w:hyperlink w:anchor="_Toc112973924" w:history="1">
            <w:r w:rsidR="006B2F45" w:rsidRPr="004D0477">
              <w:rPr>
                <w:rStyle w:val="Hyperlink"/>
                <w:rFonts w:cs="Times New Roman"/>
                <w:noProof/>
              </w:rPr>
              <w:t>3.5</w:t>
            </w:r>
            <w:r w:rsidR="006B2F45">
              <w:rPr>
                <w:rFonts w:asciiTheme="minorHAnsi" w:eastAsiaTheme="minorEastAsia" w:hAnsiTheme="minorHAnsi"/>
                <w:noProof/>
                <w:sz w:val="22"/>
              </w:rPr>
              <w:tab/>
            </w:r>
            <w:r w:rsidR="006B2F45" w:rsidRPr="004D0477">
              <w:rPr>
                <w:rStyle w:val="Hyperlink"/>
                <w:rFonts w:cs="Times New Roman"/>
                <w:noProof/>
              </w:rPr>
              <w:t xml:space="preserve">Host range of </w:t>
            </w:r>
            <w:r w:rsidR="006B2F45" w:rsidRPr="004D0477">
              <w:rPr>
                <w:rStyle w:val="Hyperlink"/>
                <w:rFonts w:cs="Times New Roman"/>
                <w:i/>
                <w:noProof/>
              </w:rPr>
              <w:t>Tuta absoluta</w:t>
            </w:r>
            <w:r w:rsidR="006B2F45" w:rsidRPr="004D0477">
              <w:rPr>
                <w:rStyle w:val="Hyperlink"/>
                <w:rFonts w:cs="Times New Roman"/>
                <w:noProof/>
              </w:rPr>
              <w:t xml:space="preserve"> in Kenya, and host plant preference and </w:t>
            </w:r>
            <w:r w:rsidR="00EA056E">
              <w:rPr>
                <w:rStyle w:val="Hyperlink"/>
                <w:rFonts w:cs="Times New Roman"/>
                <w:noProof/>
              </w:rPr>
              <w:t xml:space="preserve">   </w:t>
            </w:r>
            <w:r w:rsidR="006B2F45" w:rsidRPr="004D0477">
              <w:rPr>
                <w:rStyle w:val="Hyperlink"/>
                <w:rFonts w:cs="Times New Roman"/>
                <w:noProof/>
              </w:rPr>
              <w:t>development studies</w:t>
            </w:r>
            <w:r w:rsidR="006B2F45">
              <w:rPr>
                <w:noProof/>
                <w:webHidden/>
              </w:rPr>
              <w:tab/>
            </w:r>
            <w:r w:rsidR="006B2F45">
              <w:rPr>
                <w:noProof/>
                <w:webHidden/>
              </w:rPr>
              <w:fldChar w:fldCharType="begin"/>
            </w:r>
            <w:r w:rsidR="006B2F45">
              <w:rPr>
                <w:noProof/>
                <w:webHidden/>
              </w:rPr>
              <w:instrText xml:space="preserve"> PAGEREF _Toc112973924 \h </w:instrText>
            </w:r>
            <w:r w:rsidR="006B2F45">
              <w:rPr>
                <w:noProof/>
                <w:webHidden/>
              </w:rPr>
            </w:r>
            <w:r w:rsidR="006B2F45">
              <w:rPr>
                <w:noProof/>
                <w:webHidden/>
              </w:rPr>
              <w:fldChar w:fldCharType="separate"/>
            </w:r>
            <w:r w:rsidR="00D339A9">
              <w:rPr>
                <w:noProof/>
                <w:webHidden/>
              </w:rPr>
              <w:t>45</w:t>
            </w:r>
            <w:r w:rsidR="006B2F45">
              <w:rPr>
                <w:noProof/>
                <w:webHidden/>
              </w:rPr>
              <w:fldChar w:fldCharType="end"/>
            </w:r>
          </w:hyperlink>
        </w:p>
        <w:p w:rsidR="006B2F45" w:rsidRDefault="009043AB" w:rsidP="004C5AF6">
          <w:pPr>
            <w:pStyle w:val="TOC3"/>
            <w:spacing w:after="0"/>
            <w:rPr>
              <w:rFonts w:asciiTheme="minorHAnsi" w:eastAsiaTheme="minorEastAsia" w:hAnsiTheme="minorHAnsi"/>
              <w:noProof/>
              <w:sz w:val="22"/>
            </w:rPr>
          </w:pPr>
          <w:r>
            <w:t xml:space="preserve">   </w:t>
          </w:r>
          <w:hyperlink w:anchor="_Toc112973925" w:history="1">
            <w:r w:rsidR="006B2F45" w:rsidRPr="004D0477">
              <w:rPr>
                <w:rStyle w:val="Hyperlink"/>
                <w:rFonts w:cs="Times New Roman"/>
                <w:noProof/>
              </w:rPr>
              <w:t>3.5.1</w:t>
            </w:r>
            <w:r>
              <w:rPr>
                <w:rFonts w:asciiTheme="minorHAnsi" w:eastAsiaTheme="minorEastAsia" w:hAnsiTheme="minorHAnsi"/>
                <w:noProof/>
                <w:sz w:val="22"/>
              </w:rPr>
              <w:t xml:space="preserve">   </w:t>
            </w:r>
            <w:r w:rsidR="006B2F45" w:rsidRPr="004D0477">
              <w:rPr>
                <w:rStyle w:val="Hyperlink"/>
                <w:rFonts w:cs="Times New Roman"/>
                <w:noProof/>
              </w:rPr>
              <w:t>Field survey and sampling design</w:t>
            </w:r>
            <w:r w:rsidR="006B2F45">
              <w:rPr>
                <w:noProof/>
                <w:webHidden/>
              </w:rPr>
              <w:tab/>
            </w:r>
            <w:r w:rsidR="006B2F45">
              <w:rPr>
                <w:noProof/>
                <w:webHidden/>
              </w:rPr>
              <w:fldChar w:fldCharType="begin"/>
            </w:r>
            <w:r w:rsidR="006B2F45">
              <w:rPr>
                <w:noProof/>
                <w:webHidden/>
              </w:rPr>
              <w:instrText xml:space="preserve"> PAGEREF _Toc112973925 \h </w:instrText>
            </w:r>
            <w:r w:rsidR="006B2F45">
              <w:rPr>
                <w:noProof/>
                <w:webHidden/>
              </w:rPr>
            </w:r>
            <w:r w:rsidR="006B2F45">
              <w:rPr>
                <w:noProof/>
                <w:webHidden/>
              </w:rPr>
              <w:fldChar w:fldCharType="separate"/>
            </w:r>
            <w:r w:rsidR="00D339A9">
              <w:rPr>
                <w:noProof/>
                <w:webHidden/>
              </w:rPr>
              <w:t>45</w:t>
            </w:r>
            <w:r w:rsidR="006B2F45">
              <w:rPr>
                <w:noProof/>
                <w:webHidden/>
              </w:rPr>
              <w:fldChar w:fldCharType="end"/>
            </w:r>
          </w:hyperlink>
        </w:p>
        <w:p w:rsidR="006B2F45" w:rsidRDefault="009043AB" w:rsidP="004C5AF6">
          <w:pPr>
            <w:pStyle w:val="TOC3"/>
            <w:spacing w:after="0"/>
            <w:rPr>
              <w:rFonts w:asciiTheme="minorHAnsi" w:eastAsiaTheme="minorEastAsia" w:hAnsiTheme="minorHAnsi"/>
              <w:noProof/>
              <w:sz w:val="22"/>
            </w:rPr>
          </w:pPr>
          <w:r>
            <w:t xml:space="preserve">   </w:t>
          </w:r>
          <w:hyperlink w:anchor="_Toc112973926" w:history="1">
            <w:r w:rsidR="006B2F45" w:rsidRPr="004D0477">
              <w:rPr>
                <w:rStyle w:val="Hyperlink"/>
                <w:rFonts w:cs="Times New Roman"/>
                <w:noProof/>
              </w:rPr>
              <w:t>3.5.2</w:t>
            </w:r>
            <w:r>
              <w:rPr>
                <w:rFonts w:asciiTheme="minorHAnsi" w:eastAsiaTheme="minorEastAsia" w:hAnsiTheme="minorHAnsi"/>
                <w:noProof/>
                <w:sz w:val="22"/>
              </w:rPr>
              <w:t xml:space="preserve">   </w:t>
            </w:r>
            <w:r w:rsidR="006B2F45" w:rsidRPr="004D0477">
              <w:rPr>
                <w:rStyle w:val="Hyperlink"/>
                <w:rFonts w:cs="Times New Roman"/>
                <w:noProof/>
              </w:rPr>
              <w:t xml:space="preserve">Laboratory cultures of </w:t>
            </w:r>
            <w:r w:rsidR="006B2F45" w:rsidRPr="004D0477">
              <w:rPr>
                <w:rStyle w:val="Hyperlink"/>
                <w:rFonts w:cs="Times New Roman"/>
                <w:i/>
                <w:noProof/>
              </w:rPr>
              <w:t xml:space="preserve">Tuta absoluta </w:t>
            </w:r>
            <w:r w:rsidR="006B2F45" w:rsidRPr="004D0477">
              <w:rPr>
                <w:rStyle w:val="Hyperlink"/>
                <w:rFonts w:cs="Times New Roman"/>
                <w:noProof/>
              </w:rPr>
              <w:t>and host plants</w:t>
            </w:r>
            <w:r w:rsidR="006B2F45">
              <w:rPr>
                <w:noProof/>
                <w:webHidden/>
              </w:rPr>
              <w:tab/>
            </w:r>
            <w:r w:rsidR="006B2F45">
              <w:rPr>
                <w:noProof/>
                <w:webHidden/>
              </w:rPr>
              <w:fldChar w:fldCharType="begin"/>
            </w:r>
            <w:r w:rsidR="006B2F45">
              <w:rPr>
                <w:noProof/>
                <w:webHidden/>
              </w:rPr>
              <w:instrText xml:space="preserve"> PAGEREF _Toc112973926 \h </w:instrText>
            </w:r>
            <w:r w:rsidR="006B2F45">
              <w:rPr>
                <w:noProof/>
                <w:webHidden/>
              </w:rPr>
            </w:r>
            <w:r w:rsidR="006B2F45">
              <w:rPr>
                <w:noProof/>
                <w:webHidden/>
              </w:rPr>
              <w:fldChar w:fldCharType="separate"/>
            </w:r>
            <w:r w:rsidR="00D339A9">
              <w:rPr>
                <w:noProof/>
                <w:webHidden/>
              </w:rPr>
              <w:t>45</w:t>
            </w:r>
            <w:r w:rsidR="006B2F45">
              <w:rPr>
                <w:noProof/>
                <w:webHidden/>
              </w:rPr>
              <w:fldChar w:fldCharType="end"/>
            </w:r>
          </w:hyperlink>
        </w:p>
        <w:p w:rsidR="006B2F45" w:rsidRDefault="009043AB" w:rsidP="004C5AF6">
          <w:pPr>
            <w:pStyle w:val="TOC3"/>
            <w:spacing w:after="0"/>
            <w:rPr>
              <w:rFonts w:asciiTheme="minorHAnsi" w:eastAsiaTheme="minorEastAsia" w:hAnsiTheme="minorHAnsi"/>
              <w:noProof/>
              <w:sz w:val="22"/>
            </w:rPr>
          </w:pPr>
          <w:r>
            <w:t xml:space="preserve">   </w:t>
          </w:r>
          <w:hyperlink w:anchor="_Toc112973927" w:history="1">
            <w:r w:rsidR="006B2F45" w:rsidRPr="004D0477">
              <w:rPr>
                <w:rStyle w:val="Hyperlink"/>
                <w:rFonts w:cs="Times New Roman"/>
                <w:noProof/>
              </w:rPr>
              <w:t>3.5.3</w:t>
            </w:r>
            <w:r>
              <w:rPr>
                <w:rFonts w:asciiTheme="minorHAnsi" w:eastAsiaTheme="minorEastAsia" w:hAnsiTheme="minorHAnsi"/>
                <w:noProof/>
                <w:sz w:val="22"/>
              </w:rPr>
              <w:t xml:space="preserve">   </w:t>
            </w:r>
            <w:r w:rsidR="006B2F45" w:rsidRPr="004D0477">
              <w:rPr>
                <w:rStyle w:val="Hyperlink"/>
                <w:rFonts w:cs="Times New Roman"/>
                <w:noProof/>
              </w:rPr>
              <w:t xml:space="preserve">Oviposition preference of </w:t>
            </w:r>
            <w:r w:rsidR="006B2F45" w:rsidRPr="004D0477">
              <w:rPr>
                <w:rStyle w:val="Hyperlink"/>
                <w:rFonts w:cs="Times New Roman"/>
                <w:i/>
                <w:noProof/>
              </w:rPr>
              <w:t>Tuta absoluta</w:t>
            </w:r>
            <w:r w:rsidR="006B2F45" w:rsidRPr="004D0477">
              <w:rPr>
                <w:rStyle w:val="Hyperlink"/>
                <w:rFonts w:cs="Times New Roman"/>
                <w:noProof/>
              </w:rPr>
              <w:t xml:space="preserve"> females</w:t>
            </w:r>
            <w:r w:rsidR="006B2F45">
              <w:rPr>
                <w:noProof/>
                <w:webHidden/>
              </w:rPr>
              <w:tab/>
            </w:r>
            <w:r w:rsidR="006B2F45">
              <w:rPr>
                <w:noProof/>
                <w:webHidden/>
              </w:rPr>
              <w:fldChar w:fldCharType="begin"/>
            </w:r>
            <w:r w:rsidR="006B2F45">
              <w:rPr>
                <w:noProof/>
                <w:webHidden/>
              </w:rPr>
              <w:instrText xml:space="preserve"> PAGEREF _Toc112973927 \h </w:instrText>
            </w:r>
            <w:r w:rsidR="006B2F45">
              <w:rPr>
                <w:noProof/>
                <w:webHidden/>
              </w:rPr>
            </w:r>
            <w:r w:rsidR="006B2F45">
              <w:rPr>
                <w:noProof/>
                <w:webHidden/>
              </w:rPr>
              <w:fldChar w:fldCharType="separate"/>
            </w:r>
            <w:r w:rsidR="00D339A9">
              <w:rPr>
                <w:noProof/>
                <w:webHidden/>
              </w:rPr>
              <w:t>46</w:t>
            </w:r>
            <w:r w:rsidR="006B2F45">
              <w:rPr>
                <w:noProof/>
                <w:webHidden/>
              </w:rPr>
              <w:fldChar w:fldCharType="end"/>
            </w:r>
          </w:hyperlink>
        </w:p>
        <w:p w:rsidR="006B2F45" w:rsidRDefault="009043AB" w:rsidP="004C5AF6">
          <w:pPr>
            <w:pStyle w:val="TOC3"/>
            <w:spacing w:after="0"/>
            <w:rPr>
              <w:rFonts w:asciiTheme="minorHAnsi" w:eastAsiaTheme="minorEastAsia" w:hAnsiTheme="minorHAnsi"/>
              <w:noProof/>
              <w:sz w:val="22"/>
            </w:rPr>
          </w:pPr>
          <w:r>
            <w:t xml:space="preserve">   </w:t>
          </w:r>
          <w:hyperlink w:anchor="_Toc112973928" w:history="1">
            <w:r w:rsidR="006B2F45" w:rsidRPr="004D0477">
              <w:rPr>
                <w:rStyle w:val="Hyperlink"/>
                <w:rFonts w:cs="Times New Roman"/>
                <w:noProof/>
              </w:rPr>
              <w:t>3.5.4</w:t>
            </w:r>
            <w:r>
              <w:rPr>
                <w:rFonts w:asciiTheme="minorHAnsi" w:eastAsiaTheme="minorEastAsia" w:hAnsiTheme="minorHAnsi"/>
                <w:noProof/>
                <w:sz w:val="22"/>
              </w:rPr>
              <w:t xml:space="preserve">   </w:t>
            </w:r>
            <w:r w:rsidR="006B2F45" w:rsidRPr="004D0477">
              <w:rPr>
                <w:rStyle w:val="Hyperlink"/>
                <w:rFonts w:cs="Times New Roman"/>
                <w:noProof/>
              </w:rPr>
              <w:t xml:space="preserve">Feeding preference and development of </w:t>
            </w:r>
            <w:r w:rsidR="006B2F45" w:rsidRPr="004D0477">
              <w:rPr>
                <w:rStyle w:val="Hyperlink"/>
                <w:rFonts w:cs="Times New Roman"/>
                <w:i/>
                <w:noProof/>
              </w:rPr>
              <w:t>Tuta absoluta</w:t>
            </w:r>
            <w:r w:rsidR="006B2F45" w:rsidRPr="004D0477">
              <w:rPr>
                <w:rStyle w:val="Hyperlink"/>
                <w:rFonts w:cs="Times New Roman"/>
                <w:noProof/>
              </w:rPr>
              <w:t xml:space="preserve"> larvae</w:t>
            </w:r>
            <w:r w:rsidR="006B2F45">
              <w:rPr>
                <w:noProof/>
                <w:webHidden/>
              </w:rPr>
              <w:tab/>
            </w:r>
            <w:r w:rsidR="006B2F45">
              <w:rPr>
                <w:noProof/>
                <w:webHidden/>
              </w:rPr>
              <w:fldChar w:fldCharType="begin"/>
            </w:r>
            <w:r w:rsidR="006B2F45">
              <w:rPr>
                <w:noProof/>
                <w:webHidden/>
              </w:rPr>
              <w:instrText xml:space="preserve"> PAGEREF _Toc112973928 \h </w:instrText>
            </w:r>
            <w:r w:rsidR="006B2F45">
              <w:rPr>
                <w:noProof/>
                <w:webHidden/>
              </w:rPr>
            </w:r>
            <w:r w:rsidR="006B2F45">
              <w:rPr>
                <w:noProof/>
                <w:webHidden/>
              </w:rPr>
              <w:fldChar w:fldCharType="separate"/>
            </w:r>
            <w:r w:rsidR="00D339A9">
              <w:rPr>
                <w:noProof/>
                <w:webHidden/>
              </w:rPr>
              <w:t>47</w:t>
            </w:r>
            <w:r w:rsidR="006B2F45">
              <w:rPr>
                <w:noProof/>
                <w:webHidden/>
              </w:rPr>
              <w:fldChar w:fldCharType="end"/>
            </w:r>
          </w:hyperlink>
        </w:p>
        <w:p w:rsidR="006B2F45" w:rsidRDefault="009043AB" w:rsidP="008D675C">
          <w:pPr>
            <w:pStyle w:val="TOC3"/>
            <w:spacing w:after="120"/>
            <w:rPr>
              <w:rFonts w:asciiTheme="minorHAnsi" w:eastAsiaTheme="minorEastAsia" w:hAnsiTheme="minorHAnsi"/>
              <w:noProof/>
              <w:sz w:val="22"/>
            </w:rPr>
          </w:pPr>
          <w:r>
            <w:t xml:space="preserve">   </w:t>
          </w:r>
          <w:hyperlink w:anchor="_Toc112973929" w:history="1">
            <w:r w:rsidR="006B2F45" w:rsidRPr="004D0477">
              <w:rPr>
                <w:rStyle w:val="Hyperlink"/>
                <w:rFonts w:cs="Times New Roman"/>
                <w:noProof/>
              </w:rPr>
              <w:t>3.5.5</w:t>
            </w:r>
            <w:r>
              <w:rPr>
                <w:rFonts w:asciiTheme="minorHAnsi" w:eastAsiaTheme="minorEastAsia" w:hAnsiTheme="minorHAnsi"/>
                <w:noProof/>
                <w:sz w:val="22"/>
              </w:rPr>
              <w:t xml:space="preserve">   </w:t>
            </w:r>
            <w:r w:rsidR="006B2F45" w:rsidRPr="004D0477">
              <w:rPr>
                <w:rStyle w:val="Hyperlink"/>
                <w:rFonts w:cs="Times New Roman"/>
                <w:noProof/>
              </w:rPr>
              <w:t>Statistical analysis</w:t>
            </w:r>
            <w:r w:rsidR="006B2F45">
              <w:rPr>
                <w:noProof/>
                <w:webHidden/>
              </w:rPr>
              <w:tab/>
            </w:r>
            <w:r w:rsidR="006B2F45">
              <w:rPr>
                <w:noProof/>
                <w:webHidden/>
              </w:rPr>
              <w:fldChar w:fldCharType="begin"/>
            </w:r>
            <w:r w:rsidR="006B2F45">
              <w:rPr>
                <w:noProof/>
                <w:webHidden/>
              </w:rPr>
              <w:instrText xml:space="preserve"> PAGEREF _Toc112973929 \h </w:instrText>
            </w:r>
            <w:r w:rsidR="006B2F45">
              <w:rPr>
                <w:noProof/>
                <w:webHidden/>
              </w:rPr>
            </w:r>
            <w:r w:rsidR="006B2F45">
              <w:rPr>
                <w:noProof/>
                <w:webHidden/>
              </w:rPr>
              <w:fldChar w:fldCharType="separate"/>
            </w:r>
            <w:r w:rsidR="00D339A9">
              <w:rPr>
                <w:noProof/>
                <w:webHidden/>
              </w:rPr>
              <w:t>48</w:t>
            </w:r>
            <w:r w:rsidR="006B2F45">
              <w:rPr>
                <w:noProof/>
                <w:webHidden/>
              </w:rPr>
              <w:fldChar w:fldCharType="end"/>
            </w:r>
          </w:hyperlink>
        </w:p>
        <w:p w:rsidR="006B2F45" w:rsidRDefault="00CA6AA0" w:rsidP="00A83435">
          <w:pPr>
            <w:pStyle w:val="TOC1"/>
            <w:rPr>
              <w:rFonts w:asciiTheme="minorHAnsi" w:eastAsiaTheme="minorEastAsia" w:hAnsiTheme="minorHAnsi" w:cstheme="minorBidi"/>
              <w:sz w:val="22"/>
              <w:szCs w:val="22"/>
            </w:rPr>
          </w:pPr>
          <w:hyperlink w:anchor="_Toc112973930" w:history="1">
            <w:r w:rsidR="006B2F45" w:rsidRPr="00EA056E">
              <w:rPr>
                <w:rStyle w:val="Hyperlink"/>
                <w:b/>
              </w:rPr>
              <w:t>CHAPTER FOUR</w:t>
            </w:r>
            <w:r w:rsidR="006B2F45">
              <w:rPr>
                <w:webHidden/>
              </w:rPr>
              <w:tab/>
            </w:r>
            <w:r w:rsidR="006B2F45">
              <w:rPr>
                <w:webHidden/>
              </w:rPr>
              <w:fldChar w:fldCharType="begin"/>
            </w:r>
            <w:r w:rsidR="006B2F45">
              <w:rPr>
                <w:webHidden/>
              </w:rPr>
              <w:instrText xml:space="preserve"> PAGEREF _Toc112973930 \h </w:instrText>
            </w:r>
            <w:r w:rsidR="006B2F45">
              <w:rPr>
                <w:webHidden/>
              </w:rPr>
            </w:r>
            <w:r w:rsidR="006B2F45">
              <w:rPr>
                <w:webHidden/>
              </w:rPr>
              <w:fldChar w:fldCharType="separate"/>
            </w:r>
            <w:r w:rsidR="00D339A9">
              <w:rPr>
                <w:webHidden/>
              </w:rPr>
              <w:t>50</w:t>
            </w:r>
            <w:r w:rsidR="006B2F45">
              <w:rPr>
                <w:webHidden/>
              </w:rPr>
              <w:fldChar w:fldCharType="end"/>
            </w:r>
          </w:hyperlink>
        </w:p>
        <w:p w:rsidR="006B2F45" w:rsidRDefault="000A6691" w:rsidP="00A83435">
          <w:pPr>
            <w:pStyle w:val="TOC1"/>
            <w:rPr>
              <w:rFonts w:asciiTheme="minorHAnsi" w:eastAsiaTheme="minorEastAsia" w:hAnsiTheme="minorHAnsi" w:cstheme="minorBidi"/>
              <w:sz w:val="22"/>
              <w:szCs w:val="22"/>
            </w:rPr>
          </w:pPr>
          <w:r w:rsidRPr="000A6691">
            <w:rPr>
              <w:b/>
            </w:rPr>
            <w:t>4.0</w:t>
          </w:r>
          <w:r w:rsidR="00A83435">
            <w:rPr>
              <w:b/>
            </w:rPr>
            <w:t xml:space="preserve">     </w:t>
          </w:r>
          <w:r w:rsidRPr="000A6691">
            <w:rPr>
              <w:b/>
            </w:rPr>
            <w:tab/>
          </w:r>
          <w:hyperlink w:anchor="_Toc112973931" w:history="1">
            <w:r w:rsidR="006B2F45" w:rsidRPr="000A6691">
              <w:rPr>
                <w:rStyle w:val="Hyperlink"/>
                <w:b/>
              </w:rPr>
              <w:t>RESULTS</w:t>
            </w:r>
            <w:r w:rsidR="006B2F45">
              <w:rPr>
                <w:webHidden/>
              </w:rPr>
              <w:tab/>
            </w:r>
            <w:r w:rsidR="006B2F45">
              <w:rPr>
                <w:webHidden/>
              </w:rPr>
              <w:fldChar w:fldCharType="begin"/>
            </w:r>
            <w:r w:rsidR="006B2F45">
              <w:rPr>
                <w:webHidden/>
              </w:rPr>
              <w:instrText xml:space="preserve"> PAGEREF _Toc112973931 \h </w:instrText>
            </w:r>
            <w:r w:rsidR="006B2F45">
              <w:rPr>
                <w:webHidden/>
              </w:rPr>
            </w:r>
            <w:r w:rsidR="006B2F45">
              <w:rPr>
                <w:webHidden/>
              </w:rPr>
              <w:fldChar w:fldCharType="separate"/>
            </w:r>
            <w:r w:rsidR="00D339A9">
              <w:rPr>
                <w:webHidden/>
              </w:rPr>
              <w:t>50</w:t>
            </w:r>
            <w:r w:rsidR="006B2F45">
              <w:rPr>
                <w:webHidden/>
              </w:rPr>
              <w:fldChar w:fldCharType="end"/>
            </w:r>
          </w:hyperlink>
        </w:p>
        <w:p w:rsidR="006B2F45" w:rsidRDefault="00CA6AA0" w:rsidP="00A83435">
          <w:pPr>
            <w:pStyle w:val="TOC1"/>
            <w:rPr>
              <w:rFonts w:asciiTheme="minorHAnsi" w:eastAsiaTheme="minorEastAsia" w:hAnsiTheme="minorHAnsi" w:cstheme="minorBidi"/>
              <w:sz w:val="22"/>
              <w:szCs w:val="22"/>
            </w:rPr>
          </w:pPr>
          <w:hyperlink w:anchor="_Toc112973932" w:history="1">
            <w:r w:rsidR="006B2F45" w:rsidRPr="004D0477">
              <w:rPr>
                <w:rStyle w:val="Hyperlink"/>
              </w:rPr>
              <w:t>4.1</w:t>
            </w:r>
            <w:r w:rsidR="00A83435">
              <w:rPr>
                <w:rStyle w:val="Hyperlink"/>
              </w:rPr>
              <w:t xml:space="preserve">     </w:t>
            </w:r>
            <w:r w:rsidR="006B2F45">
              <w:rPr>
                <w:rFonts w:asciiTheme="minorHAnsi" w:eastAsiaTheme="minorEastAsia" w:hAnsiTheme="minorHAnsi" w:cstheme="minorBidi"/>
                <w:sz w:val="22"/>
                <w:szCs w:val="22"/>
              </w:rPr>
              <w:tab/>
            </w:r>
            <w:r w:rsidR="006B2F45" w:rsidRPr="004D0477">
              <w:rPr>
                <w:rStyle w:val="Hyperlink"/>
              </w:rPr>
              <w:t xml:space="preserve">Infestation levels and identification of </w:t>
            </w:r>
            <w:r w:rsidR="006B2F45" w:rsidRPr="004D0477">
              <w:rPr>
                <w:rStyle w:val="Hyperlink"/>
                <w:i/>
              </w:rPr>
              <w:t xml:space="preserve">Tuta absoluta </w:t>
            </w:r>
            <w:r w:rsidR="006B2F45" w:rsidRPr="004D0477">
              <w:rPr>
                <w:rStyle w:val="Hyperlink"/>
              </w:rPr>
              <w:t xml:space="preserve">and related Gelechiidae </w:t>
            </w:r>
            <w:r w:rsidR="003832AA">
              <w:rPr>
                <w:rStyle w:val="Hyperlink"/>
              </w:rPr>
              <w:t xml:space="preserve">   </w:t>
            </w:r>
            <w:r w:rsidR="006B2F45" w:rsidRPr="004D0477">
              <w:rPr>
                <w:rStyle w:val="Hyperlink"/>
              </w:rPr>
              <w:t>pest species in Kenya using DNA barcoding</w:t>
            </w:r>
            <w:r w:rsidR="006B2F45">
              <w:rPr>
                <w:webHidden/>
              </w:rPr>
              <w:tab/>
            </w:r>
            <w:r w:rsidR="006B2F45">
              <w:rPr>
                <w:webHidden/>
              </w:rPr>
              <w:fldChar w:fldCharType="begin"/>
            </w:r>
            <w:r w:rsidR="006B2F45">
              <w:rPr>
                <w:webHidden/>
              </w:rPr>
              <w:instrText xml:space="preserve"> PAGEREF _Toc112973932 \h </w:instrText>
            </w:r>
            <w:r w:rsidR="006B2F45">
              <w:rPr>
                <w:webHidden/>
              </w:rPr>
            </w:r>
            <w:r w:rsidR="006B2F45">
              <w:rPr>
                <w:webHidden/>
              </w:rPr>
              <w:fldChar w:fldCharType="separate"/>
            </w:r>
            <w:r w:rsidR="00D339A9">
              <w:rPr>
                <w:webHidden/>
              </w:rPr>
              <w:t>50</w:t>
            </w:r>
            <w:r w:rsidR="006B2F45">
              <w:rPr>
                <w:webHidden/>
              </w:rPr>
              <w:fldChar w:fldCharType="end"/>
            </w:r>
          </w:hyperlink>
        </w:p>
        <w:p w:rsidR="006B2F45" w:rsidRDefault="000A6691" w:rsidP="004C5AF6">
          <w:pPr>
            <w:pStyle w:val="TOC2"/>
            <w:rPr>
              <w:rFonts w:asciiTheme="minorHAnsi" w:eastAsiaTheme="minorEastAsia" w:hAnsiTheme="minorHAnsi"/>
              <w:noProof/>
              <w:sz w:val="22"/>
            </w:rPr>
          </w:pPr>
          <w:r>
            <w:t xml:space="preserve">   </w:t>
          </w:r>
          <w:hyperlink w:anchor="_Toc112973933" w:history="1">
            <w:r w:rsidR="006B2F45" w:rsidRPr="004D0477">
              <w:rPr>
                <w:rStyle w:val="Hyperlink"/>
                <w:rFonts w:cs="Times New Roman"/>
                <w:noProof/>
              </w:rPr>
              <w:t>4.1.1</w:t>
            </w:r>
            <w:r>
              <w:rPr>
                <w:rFonts w:asciiTheme="minorHAnsi" w:eastAsiaTheme="minorEastAsia" w:hAnsiTheme="minorHAnsi"/>
                <w:noProof/>
                <w:sz w:val="22"/>
              </w:rPr>
              <w:t xml:space="preserve">   </w:t>
            </w:r>
            <w:r w:rsidR="006B2F45" w:rsidRPr="004D0477">
              <w:rPr>
                <w:rStyle w:val="Hyperlink"/>
                <w:rFonts w:cs="Times New Roman"/>
                <w:noProof/>
              </w:rPr>
              <w:t xml:space="preserve">Presence and infestation levels of </w:t>
            </w:r>
            <w:r w:rsidR="006B2F45" w:rsidRPr="004D0477">
              <w:rPr>
                <w:rStyle w:val="Hyperlink"/>
                <w:rFonts w:cs="Times New Roman"/>
                <w:i/>
                <w:noProof/>
              </w:rPr>
              <w:t xml:space="preserve">Tuta absoluta </w:t>
            </w:r>
            <w:r w:rsidR="006B2F45" w:rsidRPr="004D0477">
              <w:rPr>
                <w:rStyle w:val="Hyperlink"/>
                <w:rFonts w:cs="Times New Roman"/>
                <w:noProof/>
              </w:rPr>
              <w:t>and related Gelechiidae pests</w:t>
            </w:r>
            <w:r w:rsidR="006B2F45">
              <w:rPr>
                <w:noProof/>
                <w:webHidden/>
              </w:rPr>
              <w:tab/>
            </w:r>
            <w:r w:rsidR="006B2F45">
              <w:rPr>
                <w:noProof/>
                <w:webHidden/>
              </w:rPr>
              <w:fldChar w:fldCharType="begin"/>
            </w:r>
            <w:r w:rsidR="006B2F45">
              <w:rPr>
                <w:noProof/>
                <w:webHidden/>
              </w:rPr>
              <w:instrText xml:space="preserve"> PAGEREF _Toc112973933 \h </w:instrText>
            </w:r>
            <w:r w:rsidR="006B2F45">
              <w:rPr>
                <w:noProof/>
                <w:webHidden/>
              </w:rPr>
            </w:r>
            <w:r w:rsidR="006B2F45">
              <w:rPr>
                <w:noProof/>
                <w:webHidden/>
              </w:rPr>
              <w:fldChar w:fldCharType="separate"/>
            </w:r>
            <w:r w:rsidR="00D339A9">
              <w:rPr>
                <w:noProof/>
                <w:webHidden/>
              </w:rPr>
              <w:t>50</w:t>
            </w:r>
            <w:r w:rsidR="006B2F45">
              <w:rPr>
                <w:noProof/>
                <w:webHidden/>
              </w:rPr>
              <w:fldChar w:fldCharType="end"/>
            </w:r>
          </w:hyperlink>
        </w:p>
        <w:p w:rsidR="006B2F45" w:rsidRDefault="000A6691" w:rsidP="004C5AF6">
          <w:pPr>
            <w:pStyle w:val="TOC3"/>
            <w:spacing w:after="0"/>
            <w:rPr>
              <w:rFonts w:asciiTheme="minorHAnsi" w:eastAsiaTheme="minorEastAsia" w:hAnsiTheme="minorHAnsi"/>
              <w:noProof/>
              <w:sz w:val="22"/>
            </w:rPr>
          </w:pPr>
          <w:r>
            <w:t xml:space="preserve">   </w:t>
          </w:r>
          <w:hyperlink w:anchor="_Toc112973935" w:history="1">
            <w:r w:rsidR="006B2F45" w:rsidRPr="004D0477">
              <w:rPr>
                <w:rStyle w:val="Hyperlink"/>
                <w:rFonts w:cs="Times New Roman"/>
                <w:noProof/>
              </w:rPr>
              <w:t>4.1.2</w:t>
            </w:r>
            <w:r>
              <w:rPr>
                <w:rFonts w:asciiTheme="minorHAnsi" w:eastAsiaTheme="minorEastAsia" w:hAnsiTheme="minorHAnsi"/>
                <w:noProof/>
                <w:sz w:val="22"/>
              </w:rPr>
              <w:t xml:space="preserve">   </w:t>
            </w:r>
            <w:r w:rsidR="006B2F45" w:rsidRPr="004D0477">
              <w:rPr>
                <w:rStyle w:val="Hyperlink"/>
                <w:rFonts w:cs="Times New Roman"/>
                <w:noProof/>
              </w:rPr>
              <w:t xml:space="preserve">DNA barcoding of </w:t>
            </w:r>
            <w:r w:rsidR="006B2F45" w:rsidRPr="004D0477">
              <w:rPr>
                <w:rStyle w:val="Hyperlink"/>
                <w:rFonts w:cs="Times New Roman"/>
                <w:i/>
                <w:noProof/>
              </w:rPr>
              <w:t>Tuta absoluta</w:t>
            </w:r>
            <w:r w:rsidR="006B2F45" w:rsidRPr="004D0477">
              <w:rPr>
                <w:rStyle w:val="Hyperlink"/>
                <w:rFonts w:cs="Times New Roman"/>
                <w:noProof/>
              </w:rPr>
              <w:t xml:space="preserve"> and related Gelechiidae pests</w:t>
            </w:r>
            <w:r w:rsidR="006B2F45">
              <w:rPr>
                <w:noProof/>
                <w:webHidden/>
              </w:rPr>
              <w:tab/>
            </w:r>
            <w:r w:rsidR="006B2F45">
              <w:rPr>
                <w:noProof/>
                <w:webHidden/>
              </w:rPr>
              <w:fldChar w:fldCharType="begin"/>
            </w:r>
            <w:r w:rsidR="006B2F45">
              <w:rPr>
                <w:noProof/>
                <w:webHidden/>
              </w:rPr>
              <w:instrText xml:space="preserve"> PAGEREF _Toc112973935 \h </w:instrText>
            </w:r>
            <w:r w:rsidR="006B2F45">
              <w:rPr>
                <w:noProof/>
                <w:webHidden/>
              </w:rPr>
            </w:r>
            <w:r w:rsidR="006B2F45">
              <w:rPr>
                <w:noProof/>
                <w:webHidden/>
              </w:rPr>
              <w:fldChar w:fldCharType="separate"/>
            </w:r>
            <w:r w:rsidR="00D339A9">
              <w:rPr>
                <w:noProof/>
                <w:webHidden/>
              </w:rPr>
              <w:t>53</w:t>
            </w:r>
            <w:r w:rsidR="006B2F45">
              <w:rPr>
                <w:noProof/>
                <w:webHidden/>
              </w:rPr>
              <w:fldChar w:fldCharType="end"/>
            </w:r>
          </w:hyperlink>
        </w:p>
        <w:p w:rsidR="006B2F45" w:rsidRDefault="00CA6AA0" w:rsidP="004C5AF6">
          <w:pPr>
            <w:pStyle w:val="TOC2"/>
            <w:rPr>
              <w:rFonts w:asciiTheme="minorHAnsi" w:eastAsiaTheme="minorEastAsia" w:hAnsiTheme="minorHAnsi"/>
              <w:noProof/>
              <w:sz w:val="22"/>
            </w:rPr>
          </w:pPr>
          <w:hyperlink w:anchor="_Toc112973941" w:history="1">
            <w:r w:rsidR="006B2F45" w:rsidRPr="004D0477">
              <w:rPr>
                <w:rStyle w:val="Hyperlink"/>
                <w:rFonts w:cs="Times New Roman"/>
                <w:noProof/>
              </w:rPr>
              <w:t>4.2</w:t>
            </w:r>
            <w:r w:rsidR="006B2F45">
              <w:rPr>
                <w:rFonts w:asciiTheme="minorHAnsi" w:eastAsiaTheme="minorEastAsia" w:hAnsiTheme="minorHAnsi"/>
                <w:noProof/>
                <w:sz w:val="22"/>
              </w:rPr>
              <w:tab/>
            </w:r>
            <w:r w:rsidR="006B2F45" w:rsidRPr="004D0477">
              <w:rPr>
                <w:rStyle w:val="Hyperlink"/>
                <w:rFonts w:cs="Times New Roman"/>
                <w:noProof/>
              </w:rPr>
              <w:t xml:space="preserve">Genetic structure of </w:t>
            </w:r>
            <w:r w:rsidR="006B2F45" w:rsidRPr="004D0477">
              <w:rPr>
                <w:rStyle w:val="Hyperlink"/>
                <w:rFonts w:cs="Times New Roman"/>
                <w:i/>
                <w:noProof/>
              </w:rPr>
              <w:t>Tuta absoluta</w:t>
            </w:r>
            <w:r w:rsidR="006B2F45" w:rsidRPr="004D0477">
              <w:rPr>
                <w:rStyle w:val="Hyperlink"/>
                <w:rFonts w:cs="Times New Roman"/>
                <w:noProof/>
              </w:rPr>
              <w:t xml:space="preserve"> populations</w:t>
            </w:r>
            <w:r w:rsidR="006B2F45">
              <w:rPr>
                <w:noProof/>
                <w:webHidden/>
              </w:rPr>
              <w:tab/>
            </w:r>
            <w:r w:rsidR="006B2F45">
              <w:rPr>
                <w:noProof/>
                <w:webHidden/>
              </w:rPr>
              <w:fldChar w:fldCharType="begin"/>
            </w:r>
            <w:r w:rsidR="006B2F45">
              <w:rPr>
                <w:noProof/>
                <w:webHidden/>
              </w:rPr>
              <w:instrText xml:space="preserve"> PAGEREF _Toc112973941 \h </w:instrText>
            </w:r>
            <w:r w:rsidR="006B2F45">
              <w:rPr>
                <w:noProof/>
                <w:webHidden/>
              </w:rPr>
            </w:r>
            <w:r w:rsidR="006B2F45">
              <w:rPr>
                <w:noProof/>
                <w:webHidden/>
              </w:rPr>
              <w:fldChar w:fldCharType="separate"/>
            </w:r>
            <w:r w:rsidR="00D339A9">
              <w:rPr>
                <w:noProof/>
                <w:webHidden/>
              </w:rPr>
              <w:t>58</w:t>
            </w:r>
            <w:r w:rsidR="006B2F45">
              <w:rPr>
                <w:noProof/>
                <w:webHidden/>
              </w:rPr>
              <w:fldChar w:fldCharType="end"/>
            </w:r>
          </w:hyperlink>
        </w:p>
        <w:p w:rsidR="006B2F45" w:rsidRDefault="000A6691" w:rsidP="004C5AF6">
          <w:pPr>
            <w:pStyle w:val="TOC3"/>
            <w:spacing w:after="0"/>
            <w:rPr>
              <w:rFonts w:asciiTheme="minorHAnsi" w:eastAsiaTheme="minorEastAsia" w:hAnsiTheme="minorHAnsi"/>
              <w:noProof/>
              <w:sz w:val="22"/>
            </w:rPr>
          </w:pPr>
          <w:r>
            <w:t xml:space="preserve">   </w:t>
          </w:r>
          <w:hyperlink w:anchor="_Toc112973942" w:history="1">
            <w:r w:rsidR="006B2F45" w:rsidRPr="004D0477">
              <w:rPr>
                <w:rStyle w:val="Hyperlink"/>
                <w:rFonts w:cs="Times New Roman"/>
                <w:noProof/>
              </w:rPr>
              <w:t>4.2.1</w:t>
            </w:r>
            <w:r>
              <w:rPr>
                <w:rFonts w:asciiTheme="minorHAnsi" w:eastAsiaTheme="minorEastAsia" w:hAnsiTheme="minorHAnsi"/>
                <w:noProof/>
                <w:sz w:val="22"/>
              </w:rPr>
              <w:t xml:space="preserve">   </w:t>
            </w:r>
            <w:r w:rsidR="006B2F45" w:rsidRPr="004D0477">
              <w:rPr>
                <w:rStyle w:val="Hyperlink"/>
                <w:rFonts w:cs="Times New Roman"/>
                <w:noProof/>
              </w:rPr>
              <w:t>Genetic diversity</w:t>
            </w:r>
            <w:r w:rsidR="006B2F45">
              <w:rPr>
                <w:noProof/>
                <w:webHidden/>
              </w:rPr>
              <w:tab/>
            </w:r>
            <w:r w:rsidR="006B2F45">
              <w:rPr>
                <w:noProof/>
                <w:webHidden/>
              </w:rPr>
              <w:fldChar w:fldCharType="begin"/>
            </w:r>
            <w:r w:rsidR="006B2F45">
              <w:rPr>
                <w:noProof/>
                <w:webHidden/>
              </w:rPr>
              <w:instrText xml:space="preserve"> PAGEREF _Toc112973942 \h </w:instrText>
            </w:r>
            <w:r w:rsidR="006B2F45">
              <w:rPr>
                <w:noProof/>
                <w:webHidden/>
              </w:rPr>
            </w:r>
            <w:r w:rsidR="006B2F45">
              <w:rPr>
                <w:noProof/>
                <w:webHidden/>
              </w:rPr>
              <w:fldChar w:fldCharType="separate"/>
            </w:r>
            <w:r w:rsidR="00D339A9">
              <w:rPr>
                <w:noProof/>
                <w:webHidden/>
              </w:rPr>
              <w:t>58</w:t>
            </w:r>
            <w:r w:rsidR="006B2F45">
              <w:rPr>
                <w:noProof/>
                <w:webHidden/>
              </w:rPr>
              <w:fldChar w:fldCharType="end"/>
            </w:r>
          </w:hyperlink>
        </w:p>
        <w:p w:rsidR="006B2F45" w:rsidRDefault="000A6691" w:rsidP="004C5AF6">
          <w:pPr>
            <w:pStyle w:val="TOC3"/>
            <w:spacing w:after="0"/>
            <w:rPr>
              <w:rFonts w:asciiTheme="minorHAnsi" w:eastAsiaTheme="minorEastAsia" w:hAnsiTheme="minorHAnsi"/>
              <w:noProof/>
              <w:sz w:val="22"/>
            </w:rPr>
          </w:pPr>
          <w:r>
            <w:lastRenderedPageBreak/>
            <w:t xml:space="preserve">   </w:t>
          </w:r>
          <w:hyperlink w:anchor="_Toc112973947" w:history="1">
            <w:r w:rsidR="006B2F45" w:rsidRPr="004D0477">
              <w:rPr>
                <w:rStyle w:val="Hyperlink"/>
                <w:rFonts w:cs="Times New Roman"/>
                <w:noProof/>
              </w:rPr>
              <w:t>4.2.2</w:t>
            </w:r>
            <w:r>
              <w:rPr>
                <w:rFonts w:asciiTheme="minorHAnsi" w:eastAsiaTheme="minorEastAsia" w:hAnsiTheme="minorHAnsi"/>
                <w:noProof/>
                <w:sz w:val="22"/>
              </w:rPr>
              <w:t xml:space="preserve">   </w:t>
            </w:r>
            <w:r w:rsidR="006B2F45" w:rsidRPr="004D0477">
              <w:rPr>
                <w:rStyle w:val="Hyperlink"/>
                <w:rFonts w:cs="Times New Roman"/>
                <w:noProof/>
              </w:rPr>
              <w:t>Hardy-Weinberg equilibrium and linkage disequilibrium</w:t>
            </w:r>
            <w:r w:rsidR="006B2F45">
              <w:rPr>
                <w:noProof/>
                <w:webHidden/>
              </w:rPr>
              <w:tab/>
            </w:r>
            <w:r w:rsidR="006B2F45">
              <w:rPr>
                <w:noProof/>
                <w:webHidden/>
              </w:rPr>
              <w:fldChar w:fldCharType="begin"/>
            </w:r>
            <w:r w:rsidR="006B2F45">
              <w:rPr>
                <w:noProof/>
                <w:webHidden/>
              </w:rPr>
              <w:instrText xml:space="preserve"> PAGEREF _Toc112973947 \h </w:instrText>
            </w:r>
            <w:r w:rsidR="006B2F45">
              <w:rPr>
                <w:noProof/>
                <w:webHidden/>
              </w:rPr>
            </w:r>
            <w:r w:rsidR="006B2F45">
              <w:rPr>
                <w:noProof/>
                <w:webHidden/>
              </w:rPr>
              <w:fldChar w:fldCharType="separate"/>
            </w:r>
            <w:r w:rsidR="00D339A9">
              <w:rPr>
                <w:noProof/>
                <w:webHidden/>
              </w:rPr>
              <w:t>63</w:t>
            </w:r>
            <w:r w:rsidR="006B2F45">
              <w:rPr>
                <w:noProof/>
                <w:webHidden/>
              </w:rPr>
              <w:fldChar w:fldCharType="end"/>
            </w:r>
          </w:hyperlink>
        </w:p>
        <w:p w:rsidR="006B2F45" w:rsidRDefault="000A6691" w:rsidP="004C5AF6">
          <w:pPr>
            <w:pStyle w:val="TOC3"/>
            <w:spacing w:after="0"/>
            <w:rPr>
              <w:rFonts w:asciiTheme="minorHAnsi" w:eastAsiaTheme="minorEastAsia" w:hAnsiTheme="minorHAnsi"/>
              <w:noProof/>
              <w:sz w:val="22"/>
            </w:rPr>
          </w:pPr>
          <w:r>
            <w:t xml:space="preserve">   </w:t>
          </w:r>
          <w:hyperlink w:anchor="_Toc112973948" w:history="1">
            <w:r w:rsidR="006B2F45" w:rsidRPr="004D0477">
              <w:rPr>
                <w:rStyle w:val="Hyperlink"/>
                <w:rFonts w:cs="Times New Roman"/>
                <w:noProof/>
              </w:rPr>
              <w:t>4.2.3</w:t>
            </w:r>
            <w:r>
              <w:rPr>
                <w:rFonts w:asciiTheme="minorHAnsi" w:eastAsiaTheme="minorEastAsia" w:hAnsiTheme="minorHAnsi"/>
                <w:noProof/>
                <w:sz w:val="22"/>
              </w:rPr>
              <w:t xml:space="preserve">   </w:t>
            </w:r>
            <w:r w:rsidR="006B2F45" w:rsidRPr="004D0477">
              <w:rPr>
                <w:rStyle w:val="Hyperlink"/>
                <w:rFonts w:cs="Times New Roman"/>
                <w:noProof/>
              </w:rPr>
              <w:t>Population differentiation</w:t>
            </w:r>
            <w:r w:rsidR="006B2F45">
              <w:rPr>
                <w:noProof/>
                <w:webHidden/>
              </w:rPr>
              <w:tab/>
            </w:r>
            <w:r w:rsidR="006B2F45">
              <w:rPr>
                <w:noProof/>
                <w:webHidden/>
              </w:rPr>
              <w:fldChar w:fldCharType="begin"/>
            </w:r>
            <w:r w:rsidR="006B2F45">
              <w:rPr>
                <w:noProof/>
                <w:webHidden/>
              </w:rPr>
              <w:instrText xml:space="preserve"> PAGEREF _Toc112973948 \h </w:instrText>
            </w:r>
            <w:r w:rsidR="006B2F45">
              <w:rPr>
                <w:noProof/>
                <w:webHidden/>
              </w:rPr>
            </w:r>
            <w:r w:rsidR="006B2F45">
              <w:rPr>
                <w:noProof/>
                <w:webHidden/>
              </w:rPr>
              <w:fldChar w:fldCharType="separate"/>
            </w:r>
            <w:r w:rsidR="00D339A9">
              <w:rPr>
                <w:noProof/>
                <w:webHidden/>
              </w:rPr>
              <w:t>63</w:t>
            </w:r>
            <w:r w:rsidR="006B2F45">
              <w:rPr>
                <w:noProof/>
                <w:webHidden/>
              </w:rPr>
              <w:fldChar w:fldCharType="end"/>
            </w:r>
          </w:hyperlink>
        </w:p>
        <w:p w:rsidR="006B2F45" w:rsidRDefault="000A6691" w:rsidP="004C5AF6">
          <w:pPr>
            <w:pStyle w:val="TOC3"/>
            <w:spacing w:after="0"/>
            <w:rPr>
              <w:rFonts w:asciiTheme="minorHAnsi" w:eastAsiaTheme="minorEastAsia" w:hAnsiTheme="minorHAnsi"/>
              <w:noProof/>
              <w:sz w:val="22"/>
            </w:rPr>
          </w:pPr>
          <w:r>
            <w:t xml:space="preserve">   </w:t>
          </w:r>
          <w:hyperlink w:anchor="_Toc112973952" w:history="1">
            <w:r w:rsidR="006B2F45" w:rsidRPr="004D0477">
              <w:rPr>
                <w:rStyle w:val="Hyperlink"/>
                <w:rFonts w:cs="Times New Roman"/>
                <w:noProof/>
              </w:rPr>
              <w:t>4.2.4</w:t>
            </w:r>
            <w:r>
              <w:rPr>
                <w:rFonts w:asciiTheme="minorHAnsi" w:eastAsiaTheme="minorEastAsia" w:hAnsiTheme="minorHAnsi"/>
                <w:noProof/>
                <w:sz w:val="22"/>
              </w:rPr>
              <w:t xml:space="preserve">   </w:t>
            </w:r>
            <w:r w:rsidR="006B2F45" w:rsidRPr="004D0477">
              <w:rPr>
                <w:rStyle w:val="Hyperlink"/>
                <w:rFonts w:cs="Times New Roman"/>
                <w:noProof/>
              </w:rPr>
              <w:t>Population clustering</w:t>
            </w:r>
            <w:r w:rsidR="006B2F45">
              <w:rPr>
                <w:noProof/>
                <w:webHidden/>
              </w:rPr>
              <w:tab/>
            </w:r>
            <w:r w:rsidR="006B2F45">
              <w:rPr>
                <w:noProof/>
                <w:webHidden/>
              </w:rPr>
              <w:fldChar w:fldCharType="begin"/>
            </w:r>
            <w:r w:rsidR="006B2F45">
              <w:rPr>
                <w:noProof/>
                <w:webHidden/>
              </w:rPr>
              <w:instrText xml:space="preserve"> PAGEREF _Toc112973952 \h </w:instrText>
            </w:r>
            <w:r w:rsidR="006B2F45">
              <w:rPr>
                <w:noProof/>
                <w:webHidden/>
              </w:rPr>
            </w:r>
            <w:r w:rsidR="006B2F45">
              <w:rPr>
                <w:noProof/>
                <w:webHidden/>
              </w:rPr>
              <w:fldChar w:fldCharType="separate"/>
            </w:r>
            <w:r w:rsidR="00D339A9">
              <w:rPr>
                <w:noProof/>
                <w:webHidden/>
              </w:rPr>
              <w:t>67</w:t>
            </w:r>
            <w:r w:rsidR="006B2F45">
              <w:rPr>
                <w:noProof/>
                <w:webHidden/>
              </w:rPr>
              <w:fldChar w:fldCharType="end"/>
            </w:r>
          </w:hyperlink>
        </w:p>
        <w:p w:rsidR="006B2F45" w:rsidRDefault="00CA6AA0" w:rsidP="004C5AF6">
          <w:pPr>
            <w:pStyle w:val="TOC2"/>
            <w:rPr>
              <w:rFonts w:asciiTheme="minorHAnsi" w:eastAsiaTheme="minorEastAsia" w:hAnsiTheme="minorHAnsi"/>
              <w:noProof/>
              <w:sz w:val="22"/>
            </w:rPr>
          </w:pPr>
          <w:hyperlink w:anchor="_Toc112973960" w:history="1">
            <w:r w:rsidR="006B2F45" w:rsidRPr="004D0477">
              <w:rPr>
                <w:rStyle w:val="Hyperlink"/>
                <w:rFonts w:cs="Times New Roman"/>
                <w:noProof/>
              </w:rPr>
              <w:t>4.3</w:t>
            </w:r>
            <w:r w:rsidR="006B2F45">
              <w:rPr>
                <w:rFonts w:asciiTheme="minorHAnsi" w:eastAsiaTheme="minorEastAsia" w:hAnsiTheme="minorHAnsi"/>
                <w:noProof/>
                <w:sz w:val="22"/>
              </w:rPr>
              <w:tab/>
            </w:r>
            <w:r w:rsidR="006B2F45" w:rsidRPr="004D0477">
              <w:rPr>
                <w:rStyle w:val="Hyperlink"/>
                <w:rFonts w:cs="Times New Roman"/>
                <w:noProof/>
              </w:rPr>
              <w:t xml:space="preserve">Distribution, abundance, infestation and damage levels, and natural </w:t>
            </w:r>
            <w:r w:rsidR="00C33C95">
              <w:rPr>
                <w:rStyle w:val="Hyperlink"/>
                <w:rFonts w:cs="Times New Roman"/>
                <w:noProof/>
              </w:rPr>
              <w:t xml:space="preserve">            </w:t>
            </w:r>
            <w:r w:rsidR="006B2F45" w:rsidRPr="004D0477">
              <w:rPr>
                <w:rStyle w:val="Hyperlink"/>
                <w:rFonts w:cs="Times New Roman"/>
                <w:noProof/>
              </w:rPr>
              <w:t xml:space="preserve">enemies of </w:t>
            </w:r>
            <w:r w:rsidR="006B2F45" w:rsidRPr="004D0477">
              <w:rPr>
                <w:rStyle w:val="Hyperlink"/>
                <w:rFonts w:cs="Times New Roman"/>
                <w:i/>
                <w:noProof/>
              </w:rPr>
              <w:t xml:space="preserve">Tuta absoluta </w:t>
            </w:r>
            <w:r w:rsidR="006B2F45" w:rsidRPr="004D0477">
              <w:rPr>
                <w:rStyle w:val="Hyperlink"/>
                <w:rFonts w:cs="Times New Roman"/>
                <w:noProof/>
              </w:rPr>
              <w:t>in Kenya</w:t>
            </w:r>
            <w:r w:rsidR="006B2F45">
              <w:rPr>
                <w:noProof/>
                <w:webHidden/>
              </w:rPr>
              <w:tab/>
            </w:r>
            <w:r w:rsidR="006B2F45">
              <w:rPr>
                <w:noProof/>
                <w:webHidden/>
              </w:rPr>
              <w:fldChar w:fldCharType="begin"/>
            </w:r>
            <w:r w:rsidR="006B2F45">
              <w:rPr>
                <w:noProof/>
                <w:webHidden/>
              </w:rPr>
              <w:instrText xml:space="preserve"> PAGEREF _Toc112973960 \h </w:instrText>
            </w:r>
            <w:r w:rsidR="006B2F45">
              <w:rPr>
                <w:noProof/>
                <w:webHidden/>
              </w:rPr>
            </w:r>
            <w:r w:rsidR="006B2F45">
              <w:rPr>
                <w:noProof/>
                <w:webHidden/>
              </w:rPr>
              <w:fldChar w:fldCharType="separate"/>
            </w:r>
            <w:r w:rsidR="00D339A9">
              <w:rPr>
                <w:noProof/>
                <w:webHidden/>
              </w:rPr>
              <w:t>74</w:t>
            </w:r>
            <w:r w:rsidR="006B2F45">
              <w:rPr>
                <w:noProof/>
                <w:webHidden/>
              </w:rPr>
              <w:fldChar w:fldCharType="end"/>
            </w:r>
          </w:hyperlink>
        </w:p>
        <w:p w:rsidR="006B2F45" w:rsidRDefault="00C33C95" w:rsidP="004C5AF6">
          <w:pPr>
            <w:pStyle w:val="TOC3"/>
            <w:spacing w:after="0"/>
            <w:rPr>
              <w:rFonts w:asciiTheme="minorHAnsi" w:eastAsiaTheme="minorEastAsia" w:hAnsiTheme="minorHAnsi"/>
              <w:noProof/>
              <w:sz w:val="22"/>
            </w:rPr>
          </w:pPr>
          <w:r>
            <w:t xml:space="preserve">   </w:t>
          </w:r>
          <w:hyperlink w:anchor="_Toc112973961" w:history="1">
            <w:r w:rsidR="006B2F45" w:rsidRPr="004D0477">
              <w:rPr>
                <w:rStyle w:val="Hyperlink"/>
                <w:rFonts w:cs="Times New Roman"/>
                <w:noProof/>
              </w:rPr>
              <w:t>4.3.1</w:t>
            </w:r>
            <w:r>
              <w:rPr>
                <w:rStyle w:val="Hyperlink"/>
                <w:rFonts w:cs="Times New Roman"/>
                <w:noProof/>
              </w:rPr>
              <w:t xml:space="preserve">   </w:t>
            </w:r>
            <w:r w:rsidR="006B2F45" w:rsidRPr="004D0477">
              <w:rPr>
                <w:rStyle w:val="Hyperlink"/>
                <w:rFonts w:cs="Times New Roman"/>
                <w:noProof/>
              </w:rPr>
              <w:t xml:space="preserve">Distribution and abundance of </w:t>
            </w:r>
            <w:r w:rsidR="006B2F45" w:rsidRPr="004D0477">
              <w:rPr>
                <w:rStyle w:val="Hyperlink"/>
                <w:rFonts w:cs="Times New Roman"/>
                <w:i/>
                <w:noProof/>
              </w:rPr>
              <w:t>Tuta absoluta</w:t>
            </w:r>
            <w:r w:rsidR="006B2F45">
              <w:rPr>
                <w:noProof/>
                <w:webHidden/>
              </w:rPr>
              <w:tab/>
            </w:r>
            <w:r w:rsidR="006B2F45">
              <w:rPr>
                <w:noProof/>
                <w:webHidden/>
              </w:rPr>
              <w:fldChar w:fldCharType="begin"/>
            </w:r>
            <w:r w:rsidR="006B2F45">
              <w:rPr>
                <w:noProof/>
                <w:webHidden/>
              </w:rPr>
              <w:instrText xml:space="preserve"> PAGEREF _Toc112973961 \h </w:instrText>
            </w:r>
            <w:r w:rsidR="006B2F45">
              <w:rPr>
                <w:noProof/>
                <w:webHidden/>
              </w:rPr>
            </w:r>
            <w:r w:rsidR="006B2F45">
              <w:rPr>
                <w:noProof/>
                <w:webHidden/>
              </w:rPr>
              <w:fldChar w:fldCharType="separate"/>
            </w:r>
            <w:r w:rsidR="00D339A9">
              <w:rPr>
                <w:noProof/>
                <w:webHidden/>
              </w:rPr>
              <w:t>74</w:t>
            </w:r>
            <w:r w:rsidR="006B2F45">
              <w:rPr>
                <w:noProof/>
                <w:webHidden/>
              </w:rPr>
              <w:fldChar w:fldCharType="end"/>
            </w:r>
          </w:hyperlink>
        </w:p>
        <w:p w:rsidR="006B2F45" w:rsidRDefault="00C33C95" w:rsidP="004C5AF6">
          <w:pPr>
            <w:pStyle w:val="TOC3"/>
            <w:spacing w:after="0"/>
            <w:rPr>
              <w:rFonts w:asciiTheme="minorHAnsi" w:eastAsiaTheme="minorEastAsia" w:hAnsiTheme="minorHAnsi"/>
              <w:noProof/>
              <w:sz w:val="22"/>
            </w:rPr>
          </w:pPr>
          <w:r>
            <w:t xml:space="preserve">   </w:t>
          </w:r>
          <w:hyperlink w:anchor="_Toc112973965" w:history="1">
            <w:r w:rsidR="006B2F45" w:rsidRPr="004D0477">
              <w:rPr>
                <w:rStyle w:val="Hyperlink"/>
                <w:rFonts w:cs="Times New Roman"/>
                <w:noProof/>
              </w:rPr>
              <w:t>4.3.2</w:t>
            </w:r>
            <w:r>
              <w:rPr>
                <w:rStyle w:val="Hyperlink"/>
                <w:rFonts w:cs="Times New Roman"/>
                <w:noProof/>
              </w:rPr>
              <w:t xml:space="preserve">   </w:t>
            </w:r>
            <w:r w:rsidR="006B2F45" w:rsidRPr="004D0477">
              <w:rPr>
                <w:rStyle w:val="Hyperlink"/>
                <w:rFonts w:cs="Times New Roman"/>
                <w:iCs/>
                <w:noProof/>
              </w:rPr>
              <w:t>Infestation and damage levels on tomato</w:t>
            </w:r>
            <w:r w:rsidR="006B2F45">
              <w:rPr>
                <w:noProof/>
                <w:webHidden/>
              </w:rPr>
              <w:tab/>
            </w:r>
            <w:r w:rsidR="006B2F45">
              <w:rPr>
                <w:noProof/>
                <w:webHidden/>
              </w:rPr>
              <w:fldChar w:fldCharType="begin"/>
            </w:r>
            <w:r w:rsidR="006B2F45">
              <w:rPr>
                <w:noProof/>
                <w:webHidden/>
              </w:rPr>
              <w:instrText xml:space="preserve"> PAGEREF _Toc112973965 \h </w:instrText>
            </w:r>
            <w:r w:rsidR="006B2F45">
              <w:rPr>
                <w:noProof/>
                <w:webHidden/>
              </w:rPr>
            </w:r>
            <w:r w:rsidR="006B2F45">
              <w:rPr>
                <w:noProof/>
                <w:webHidden/>
              </w:rPr>
              <w:fldChar w:fldCharType="separate"/>
            </w:r>
            <w:r w:rsidR="00D339A9">
              <w:rPr>
                <w:noProof/>
                <w:webHidden/>
              </w:rPr>
              <w:t>77</w:t>
            </w:r>
            <w:r w:rsidR="006B2F45">
              <w:rPr>
                <w:noProof/>
                <w:webHidden/>
              </w:rPr>
              <w:fldChar w:fldCharType="end"/>
            </w:r>
          </w:hyperlink>
        </w:p>
        <w:p w:rsidR="006B2F45" w:rsidRDefault="00C33C95" w:rsidP="004C5AF6">
          <w:pPr>
            <w:pStyle w:val="TOC3"/>
            <w:spacing w:after="0"/>
            <w:rPr>
              <w:rFonts w:asciiTheme="minorHAnsi" w:eastAsiaTheme="minorEastAsia" w:hAnsiTheme="minorHAnsi"/>
              <w:noProof/>
              <w:sz w:val="22"/>
            </w:rPr>
          </w:pPr>
          <w:r>
            <w:t xml:space="preserve">   </w:t>
          </w:r>
          <w:hyperlink w:anchor="_Toc112973968" w:history="1">
            <w:r w:rsidR="006B2F45" w:rsidRPr="004D0477">
              <w:rPr>
                <w:rStyle w:val="Hyperlink"/>
                <w:rFonts w:cs="Times New Roman"/>
                <w:iCs/>
                <w:noProof/>
              </w:rPr>
              <w:t>4.3.3</w:t>
            </w:r>
            <w:r>
              <w:rPr>
                <w:rFonts w:asciiTheme="minorHAnsi" w:eastAsiaTheme="minorEastAsia" w:hAnsiTheme="minorHAnsi"/>
                <w:noProof/>
                <w:sz w:val="22"/>
              </w:rPr>
              <w:t xml:space="preserve">   </w:t>
            </w:r>
            <w:r w:rsidR="006B2F45" w:rsidRPr="004D0477">
              <w:rPr>
                <w:rStyle w:val="Hyperlink"/>
                <w:rFonts w:cs="Times New Roman"/>
                <w:noProof/>
              </w:rPr>
              <w:t>Natural enemies of</w:t>
            </w:r>
            <w:r w:rsidR="006B2F45" w:rsidRPr="004D0477">
              <w:rPr>
                <w:rStyle w:val="Hyperlink"/>
                <w:rFonts w:cs="Times New Roman"/>
                <w:i/>
                <w:noProof/>
              </w:rPr>
              <w:t xml:space="preserve"> Tuta absoluta</w:t>
            </w:r>
            <w:r w:rsidR="006B2F45">
              <w:rPr>
                <w:noProof/>
                <w:webHidden/>
              </w:rPr>
              <w:tab/>
            </w:r>
            <w:r w:rsidR="006B2F45">
              <w:rPr>
                <w:noProof/>
                <w:webHidden/>
              </w:rPr>
              <w:fldChar w:fldCharType="begin"/>
            </w:r>
            <w:r w:rsidR="006B2F45">
              <w:rPr>
                <w:noProof/>
                <w:webHidden/>
              </w:rPr>
              <w:instrText xml:space="preserve"> PAGEREF _Toc112973968 \h </w:instrText>
            </w:r>
            <w:r w:rsidR="006B2F45">
              <w:rPr>
                <w:noProof/>
                <w:webHidden/>
              </w:rPr>
            </w:r>
            <w:r w:rsidR="006B2F45">
              <w:rPr>
                <w:noProof/>
                <w:webHidden/>
              </w:rPr>
              <w:fldChar w:fldCharType="separate"/>
            </w:r>
            <w:r w:rsidR="00D339A9">
              <w:rPr>
                <w:noProof/>
                <w:webHidden/>
              </w:rPr>
              <w:t>80</w:t>
            </w:r>
            <w:r w:rsidR="006B2F45">
              <w:rPr>
                <w:noProof/>
                <w:webHidden/>
              </w:rPr>
              <w:fldChar w:fldCharType="end"/>
            </w:r>
          </w:hyperlink>
        </w:p>
        <w:p w:rsidR="006B2F45" w:rsidRDefault="00CA6AA0" w:rsidP="004C5AF6">
          <w:pPr>
            <w:pStyle w:val="TOC2"/>
            <w:rPr>
              <w:rFonts w:asciiTheme="minorHAnsi" w:eastAsiaTheme="minorEastAsia" w:hAnsiTheme="minorHAnsi"/>
              <w:noProof/>
              <w:sz w:val="22"/>
            </w:rPr>
          </w:pPr>
          <w:hyperlink w:anchor="_Toc112973972" w:history="1">
            <w:r w:rsidR="006B2F45" w:rsidRPr="004D0477">
              <w:rPr>
                <w:rStyle w:val="Hyperlink"/>
                <w:rFonts w:cs="Times New Roman"/>
                <w:noProof/>
              </w:rPr>
              <w:t>4.4</w:t>
            </w:r>
            <w:r w:rsidR="006B2F45">
              <w:rPr>
                <w:rFonts w:asciiTheme="minorHAnsi" w:eastAsiaTheme="minorEastAsia" w:hAnsiTheme="minorHAnsi"/>
                <w:noProof/>
                <w:sz w:val="22"/>
              </w:rPr>
              <w:tab/>
            </w:r>
            <w:r w:rsidR="006B2F45" w:rsidRPr="004D0477">
              <w:rPr>
                <w:rStyle w:val="Hyperlink"/>
                <w:rFonts w:cs="Times New Roman"/>
                <w:noProof/>
                <w:lang w:val="en-GB"/>
              </w:rPr>
              <w:t xml:space="preserve">Effectiveness of </w:t>
            </w:r>
            <w:r w:rsidR="006B2F45" w:rsidRPr="004D0477">
              <w:rPr>
                <w:rStyle w:val="Hyperlink"/>
                <w:rFonts w:cs="Times New Roman"/>
                <w:i/>
                <w:noProof/>
                <w:lang w:val="en-GB"/>
              </w:rPr>
              <w:t>Nesidiocoris tenuis</w:t>
            </w:r>
            <w:r w:rsidR="006B2F45" w:rsidRPr="004D0477">
              <w:rPr>
                <w:rStyle w:val="Hyperlink"/>
                <w:rFonts w:cs="Times New Roman"/>
                <w:noProof/>
                <w:lang w:val="en-GB"/>
              </w:rPr>
              <w:t xml:space="preserve"> as a promising agent of biological </w:t>
            </w:r>
            <w:r w:rsidR="00C33C95">
              <w:rPr>
                <w:rStyle w:val="Hyperlink"/>
                <w:rFonts w:cs="Times New Roman"/>
                <w:noProof/>
                <w:lang w:val="en-GB"/>
              </w:rPr>
              <w:t xml:space="preserve">        </w:t>
            </w:r>
            <w:r w:rsidR="006B2F45" w:rsidRPr="004D0477">
              <w:rPr>
                <w:rStyle w:val="Hyperlink"/>
                <w:rFonts w:cs="Times New Roman"/>
                <w:noProof/>
                <w:lang w:val="en-GB"/>
              </w:rPr>
              <w:t xml:space="preserve">control of </w:t>
            </w:r>
            <w:r w:rsidR="006B2F45" w:rsidRPr="004D0477">
              <w:rPr>
                <w:rStyle w:val="Hyperlink"/>
                <w:rFonts w:cs="Times New Roman"/>
                <w:i/>
                <w:noProof/>
                <w:lang w:val="en-GB"/>
              </w:rPr>
              <w:t>Tuta absoluta</w:t>
            </w:r>
            <w:r w:rsidR="006B2F45" w:rsidRPr="004D0477">
              <w:rPr>
                <w:rStyle w:val="Hyperlink"/>
                <w:rFonts w:cs="Times New Roman"/>
                <w:noProof/>
                <w:lang w:val="en-GB"/>
              </w:rPr>
              <w:t xml:space="preserve"> in Kenya</w:t>
            </w:r>
            <w:r w:rsidR="006B2F45">
              <w:rPr>
                <w:noProof/>
                <w:webHidden/>
              </w:rPr>
              <w:tab/>
            </w:r>
            <w:r w:rsidR="006B2F45">
              <w:rPr>
                <w:noProof/>
                <w:webHidden/>
              </w:rPr>
              <w:fldChar w:fldCharType="begin"/>
            </w:r>
            <w:r w:rsidR="006B2F45">
              <w:rPr>
                <w:noProof/>
                <w:webHidden/>
              </w:rPr>
              <w:instrText xml:space="preserve"> PAGEREF _Toc112973972 \h </w:instrText>
            </w:r>
            <w:r w:rsidR="006B2F45">
              <w:rPr>
                <w:noProof/>
                <w:webHidden/>
              </w:rPr>
            </w:r>
            <w:r w:rsidR="006B2F45">
              <w:rPr>
                <w:noProof/>
                <w:webHidden/>
              </w:rPr>
              <w:fldChar w:fldCharType="separate"/>
            </w:r>
            <w:r w:rsidR="00D339A9">
              <w:rPr>
                <w:noProof/>
                <w:webHidden/>
              </w:rPr>
              <w:t>84</w:t>
            </w:r>
            <w:r w:rsidR="006B2F45">
              <w:rPr>
                <w:noProof/>
                <w:webHidden/>
              </w:rPr>
              <w:fldChar w:fldCharType="end"/>
            </w:r>
          </w:hyperlink>
        </w:p>
        <w:p w:rsidR="006B2F45" w:rsidRDefault="00C33C95" w:rsidP="004C5AF6">
          <w:pPr>
            <w:pStyle w:val="TOC3"/>
            <w:spacing w:after="0"/>
            <w:rPr>
              <w:rFonts w:asciiTheme="minorHAnsi" w:eastAsiaTheme="minorEastAsia" w:hAnsiTheme="minorHAnsi"/>
              <w:noProof/>
              <w:sz w:val="22"/>
            </w:rPr>
          </w:pPr>
          <w:r>
            <w:t xml:space="preserve">   </w:t>
          </w:r>
          <w:hyperlink w:anchor="_Toc112973973" w:history="1">
            <w:r w:rsidR="006B2F45" w:rsidRPr="004D0477">
              <w:rPr>
                <w:rStyle w:val="Hyperlink"/>
                <w:rFonts w:cs="Times New Roman"/>
                <w:noProof/>
              </w:rPr>
              <w:t>4.4.1</w:t>
            </w:r>
            <w:r>
              <w:rPr>
                <w:rFonts w:asciiTheme="minorHAnsi" w:eastAsiaTheme="minorEastAsia" w:hAnsiTheme="minorHAnsi"/>
                <w:noProof/>
                <w:sz w:val="22"/>
              </w:rPr>
              <w:t xml:space="preserve">   </w:t>
            </w:r>
            <w:r w:rsidR="006B2F45" w:rsidRPr="004D0477">
              <w:rPr>
                <w:rStyle w:val="Hyperlink"/>
                <w:rFonts w:cs="Times New Roman"/>
                <w:noProof/>
              </w:rPr>
              <w:t xml:space="preserve">Species identity of </w:t>
            </w:r>
            <w:r w:rsidR="006B2F45" w:rsidRPr="004D0477">
              <w:rPr>
                <w:rStyle w:val="Hyperlink"/>
                <w:rFonts w:cs="Times New Roman"/>
                <w:i/>
                <w:iCs/>
                <w:noProof/>
                <w:lang w:val="en-GB"/>
              </w:rPr>
              <w:t>Nesidiocoris tenuis</w:t>
            </w:r>
            <w:r w:rsidR="006B2F45">
              <w:rPr>
                <w:noProof/>
                <w:webHidden/>
              </w:rPr>
              <w:tab/>
            </w:r>
            <w:r w:rsidR="006B2F45">
              <w:rPr>
                <w:noProof/>
                <w:webHidden/>
              </w:rPr>
              <w:fldChar w:fldCharType="begin"/>
            </w:r>
            <w:r w:rsidR="006B2F45">
              <w:rPr>
                <w:noProof/>
                <w:webHidden/>
              </w:rPr>
              <w:instrText xml:space="preserve"> PAGEREF _Toc112973973 \h </w:instrText>
            </w:r>
            <w:r w:rsidR="006B2F45">
              <w:rPr>
                <w:noProof/>
                <w:webHidden/>
              </w:rPr>
            </w:r>
            <w:r w:rsidR="006B2F45">
              <w:rPr>
                <w:noProof/>
                <w:webHidden/>
              </w:rPr>
              <w:fldChar w:fldCharType="separate"/>
            </w:r>
            <w:r w:rsidR="00D339A9">
              <w:rPr>
                <w:noProof/>
                <w:webHidden/>
              </w:rPr>
              <w:t>84</w:t>
            </w:r>
            <w:r w:rsidR="006B2F45">
              <w:rPr>
                <w:noProof/>
                <w:webHidden/>
              </w:rPr>
              <w:fldChar w:fldCharType="end"/>
            </w:r>
          </w:hyperlink>
        </w:p>
        <w:p w:rsidR="006B2F45" w:rsidRDefault="00C33C95" w:rsidP="004C5AF6">
          <w:pPr>
            <w:pStyle w:val="TOC3"/>
            <w:spacing w:after="0"/>
            <w:rPr>
              <w:rFonts w:asciiTheme="minorHAnsi" w:eastAsiaTheme="minorEastAsia" w:hAnsiTheme="minorHAnsi"/>
              <w:noProof/>
              <w:sz w:val="22"/>
            </w:rPr>
          </w:pPr>
          <w:r>
            <w:t xml:space="preserve">   </w:t>
          </w:r>
          <w:hyperlink w:anchor="_Toc112973974" w:history="1">
            <w:r w:rsidR="006B2F45" w:rsidRPr="004D0477">
              <w:rPr>
                <w:rStyle w:val="Hyperlink"/>
                <w:rFonts w:cs="Times New Roman"/>
                <w:noProof/>
              </w:rPr>
              <w:t>4.4.2</w:t>
            </w:r>
            <w:r>
              <w:rPr>
                <w:rFonts w:asciiTheme="minorHAnsi" w:eastAsiaTheme="minorEastAsia" w:hAnsiTheme="minorHAnsi"/>
                <w:noProof/>
                <w:sz w:val="22"/>
              </w:rPr>
              <w:t xml:space="preserve">   </w:t>
            </w:r>
            <w:r w:rsidR="006B2F45" w:rsidRPr="004D0477">
              <w:rPr>
                <w:rStyle w:val="Hyperlink"/>
                <w:rFonts w:cs="Times New Roman"/>
                <w:noProof/>
              </w:rPr>
              <w:t xml:space="preserve">Predatory activity on </w:t>
            </w:r>
            <w:r w:rsidR="006B2F45" w:rsidRPr="004D0477">
              <w:rPr>
                <w:rStyle w:val="Hyperlink"/>
                <w:rFonts w:cs="Times New Roman"/>
                <w:i/>
                <w:noProof/>
              </w:rPr>
              <w:t>Tuta absoluta</w:t>
            </w:r>
            <w:r w:rsidR="006B2F45" w:rsidRPr="004D0477">
              <w:rPr>
                <w:rStyle w:val="Hyperlink"/>
                <w:rFonts w:cs="Times New Roman"/>
                <w:noProof/>
              </w:rPr>
              <w:t xml:space="preserve"> eggs</w:t>
            </w:r>
            <w:r w:rsidR="006B2F45">
              <w:rPr>
                <w:noProof/>
                <w:webHidden/>
              </w:rPr>
              <w:tab/>
            </w:r>
            <w:r w:rsidR="006B2F45">
              <w:rPr>
                <w:noProof/>
                <w:webHidden/>
              </w:rPr>
              <w:fldChar w:fldCharType="begin"/>
            </w:r>
            <w:r w:rsidR="006B2F45">
              <w:rPr>
                <w:noProof/>
                <w:webHidden/>
              </w:rPr>
              <w:instrText xml:space="preserve"> PAGEREF _Toc112973974 \h </w:instrText>
            </w:r>
            <w:r w:rsidR="006B2F45">
              <w:rPr>
                <w:noProof/>
                <w:webHidden/>
              </w:rPr>
            </w:r>
            <w:r w:rsidR="006B2F45">
              <w:rPr>
                <w:noProof/>
                <w:webHidden/>
              </w:rPr>
              <w:fldChar w:fldCharType="separate"/>
            </w:r>
            <w:r w:rsidR="00D339A9">
              <w:rPr>
                <w:noProof/>
                <w:webHidden/>
              </w:rPr>
              <w:t>84</w:t>
            </w:r>
            <w:r w:rsidR="006B2F45">
              <w:rPr>
                <w:noProof/>
                <w:webHidden/>
              </w:rPr>
              <w:fldChar w:fldCharType="end"/>
            </w:r>
          </w:hyperlink>
        </w:p>
        <w:p w:rsidR="006B2F45" w:rsidRDefault="00C33C95" w:rsidP="004C5AF6">
          <w:pPr>
            <w:pStyle w:val="TOC3"/>
            <w:spacing w:after="0"/>
            <w:rPr>
              <w:rFonts w:asciiTheme="minorHAnsi" w:eastAsiaTheme="minorEastAsia" w:hAnsiTheme="minorHAnsi"/>
              <w:noProof/>
              <w:sz w:val="22"/>
            </w:rPr>
          </w:pPr>
          <w:r>
            <w:t xml:space="preserve">   </w:t>
          </w:r>
          <w:hyperlink w:anchor="_Toc112973983" w:history="1">
            <w:r w:rsidR="006B2F45" w:rsidRPr="004D0477">
              <w:rPr>
                <w:rStyle w:val="Hyperlink"/>
                <w:rFonts w:cs="Times New Roman"/>
                <w:noProof/>
              </w:rPr>
              <w:t>4.4.3</w:t>
            </w:r>
            <w:r>
              <w:rPr>
                <w:rFonts w:asciiTheme="minorHAnsi" w:eastAsiaTheme="minorEastAsia" w:hAnsiTheme="minorHAnsi"/>
                <w:noProof/>
                <w:sz w:val="22"/>
              </w:rPr>
              <w:t xml:space="preserve">   </w:t>
            </w:r>
            <w:r w:rsidR="006B2F45" w:rsidRPr="004D0477">
              <w:rPr>
                <w:rStyle w:val="Hyperlink"/>
                <w:rFonts w:cs="Times New Roman"/>
                <w:noProof/>
              </w:rPr>
              <w:t xml:space="preserve">Predatory activity on </w:t>
            </w:r>
            <w:r w:rsidR="006B2F45" w:rsidRPr="004D0477">
              <w:rPr>
                <w:rStyle w:val="Hyperlink"/>
                <w:rFonts w:cs="Times New Roman"/>
                <w:i/>
                <w:noProof/>
              </w:rPr>
              <w:t>Tuta absoluta</w:t>
            </w:r>
            <w:r w:rsidR="006B2F45" w:rsidRPr="004D0477">
              <w:rPr>
                <w:rStyle w:val="Hyperlink"/>
                <w:rFonts w:cs="Times New Roman"/>
                <w:noProof/>
              </w:rPr>
              <w:t xml:space="preserve"> larvae</w:t>
            </w:r>
            <w:r w:rsidR="006B2F45">
              <w:rPr>
                <w:noProof/>
                <w:webHidden/>
              </w:rPr>
              <w:tab/>
            </w:r>
            <w:r w:rsidR="006B2F45">
              <w:rPr>
                <w:noProof/>
                <w:webHidden/>
              </w:rPr>
              <w:fldChar w:fldCharType="begin"/>
            </w:r>
            <w:r w:rsidR="006B2F45">
              <w:rPr>
                <w:noProof/>
                <w:webHidden/>
              </w:rPr>
              <w:instrText xml:space="preserve"> PAGEREF _Toc112973983 \h </w:instrText>
            </w:r>
            <w:r w:rsidR="006B2F45">
              <w:rPr>
                <w:noProof/>
                <w:webHidden/>
              </w:rPr>
            </w:r>
            <w:r w:rsidR="006B2F45">
              <w:rPr>
                <w:noProof/>
                <w:webHidden/>
              </w:rPr>
              <w:fldChar w:fldCharType="separate"/>
            </w:r>
            <w:r w:rsidR="00D339A9">
              <w:rPr>
                <w:noProof/>
                <w:webHidden/>
              </w:rPr>
              <w:t>91</w:t>
            </w:r>
            <w:r w:rsidR="006B2F45">
              <w:rPr>
                <w:noProof/>
                <w:webHidden/>
              </w:rPr>
              <w:fldChar w:fldCharType="end"/>
            </w:r>
          </w:hyperlink>
        </w:p>
        <w:p w:rsidR="006B2F45" w:rsidRDefault="00C33C95" w:rsidP="004C5AF6">
          <w:pPr>
            <w:pStyle w:val="TOC3"/>
            <w:spacing w:after="0"/>
            <w:rPr>
              <w:rFonts w:asciiTheme="minorHAnsi" w:eastAsiaTheme="minorEastAsia" w:hAnsiTheme="minorHAnsi"/>
              <w:noProof/>
              <w:sz w:val="22"/>
            </w:rPr>
          </w:pPr>
          <w:r>
            <w:t xml:space="preserve">   </w:t>
          </w:r>
          <w:hyperlink w:anchor="_Toc112973985" w:history="1">
            <w:r w:rsidR="006B2F45" w:rsidRPr="004D0477">
              <w:rPr>
                <w:rStyle w:val="Hyperlink"/>
                <w:rFonts w:eastAsia="Times New Roman" w:cs="Times New Roman"/>
                <w:iCs/>
                <w:noProof/>
              </w:rPr>
              <w:t>4.4.4</w:t>
            </w:r>
            <w:r>
              <w:rPr>
                <w:rFonts w:asciiTheme="minorHAnsi" w:eastAsiaTheme="minorEastAsia" w:hAnsiTheme="minorHAnsi"/>
                <w:noProof/>
                <w:sz w:val="22"/>
              </w:rPr>
              <w:t xml:space="preserve">   </w:t>
            </w:r>
            <w:r w:rsidR="006B2F45" w:rsidRPr="004D0477">
              <w:rPr>
                <w:rStyle w:val="Hyperlink"/>
                <w:rFonts w:eastAsia="Times New Roman" w:cs="Times New Roman"/>
                <w:noProof/>
              </w:rPr>
              <w:t xml:space="preserve">Development and predatory activity of </w:t>
            </w:r>
            <w:r w:rsidR="006B2F45" w:rsidRPr="004D0477">
              <w:rPr>
                <w:rStyle w:val="Hyperlink"/>
                <w:rFonts w:eastAsia="Times New Roman" w:cs="Times New Roman"/>
                <w:i/>
                <w:noProof/>
              </w:rPr>
              <w:t>Nesidiocoris tenuis</w:t>
            </w:r>
            <w:r w:rsidR="006B2F45" w:rsidRPr="004D0477">
              <w:rPr>
                <w:rStyle w:val="Hyperlink"/>
                <w:rFonts w:eastAsia="Times New Roman" w:cs="Times New Roman"/>
                <w:noProof/>
              </w:rPr>
              <w:t xml:space="preserve"> </w:t>
            </w:r>
            <w:r w:rsidR="006B2F45" w:rsidRPr="004D0477">
              <w:rPr>
                <w:rStyle w:val="Hyperlink"/>
                <w:rFonts w:eastAsia="Times New Roman" w:cs="Times New Roman"/>
                <w:iCs/>
                <w:noProof/>
              </w:rPr>
              <w:t>nymphs</w:t>
            </w:r>
            <w:r w:rsidR="006B2F45">
              <w:rPr>
                <w:noProof/>
                <w:webHidden/>
              </w:rPr>
              <w:tab/>
            </w:r>
            <w:r w:rsidR="006B2F45">
              <w:rPr>
                <w:noProof/>
                <w:webHidden/>
              </w:rPr>
              <w:fldChar w:fldCharType="begin"/>
            </w:r>
            <w:r w:rsidR="006B2F45">
              <w:rPr>
                <w:noProof/>
                <w:webHidden/>
              </w:rPr>
              <w:instrText xml:space="preserve"> PAGEREF _Toc112973985 \h </w:instrText>
            </w:r>
            <w:r w:rsidR="006B2F45">
              <w:rPr>
                <w:noProof/>
                <w:webHidden/>
              </w:rPr>
            </w:r>
            <w:r w:rsidR="006B2F45">
              <w:rPr>
                <w:noProof/>
                <w:webHidden/>
              </w:rPr>
              <w:fldChar w:fldCharType="separate"/>
            </w:r>
            <w:r w:rsidR="00D339A9">
              <w:rPr>
                <w:noProof/>
                <w:webHidden/>
              </w:rPr>
              <w:t>91</w:t>
            </w:r>
            <w:r w:rsidR="006B2F45">
              <w:rPr>
                <w:noProof/>
                <w:webHidden/>
              </w:rPr>
              <w:fldChar w:fldCharType="end"/>
            </w:r>
          </w:hyperlink>
        </w:p>
        <w:p w:rsidR="006B2F45" w:rsidRDefault="00CA6AA0" w:rsidP="004C5AF6">
          <w:pPr>
            <w:pStyle w:val="TOC2"/>
            <w:rPr>
              <w:rFonts w:asciiTheme="minorHAnsi" w:eastAsiaTheme="minorEastAsia" w:hAnsiTheme="minorHAnsi"/>
              <w:noProof/>
              <w:sz w:val="22"/>
            </w:rPr>
          </w:pPr>
          <w:hyperlink w:anchor="_Toc112973991" w:history="1">
            <w:r w:rsidR="006B2F45" w:rsidRPr="004D0477">
              <w:rPr>
                <w:rStyle w:val="Hyperlink"/>
                <w:rFonts w:cs="Times New Roman"/>
                <w:noProof/>
              </w:rPr>
              <w:t>4.5</w:t>
            </w:r>
            <w:r w:rsidR="006B2F45">
              <w:rPr>
                <w:rFonts w:asciiTheme="minorHAnsi" w:eastAsiaTheme="minorEastAsia" w:hAnsiTheme="minorHAnsi"/>
                <w:noProof/>
                <w:sz w:val="22"/>
              </w:rPr>
              <w:tab/>
            </w:r>
            <w:r w:rsidR="006B2F45" w:rsidRPr="004D0477">
              <w:rPr>
                <w:rStyle w:val="Hyperlink"/>
                <w:rFonts w:cs="Times New Roman"/>
                <w:noProof/>
              </w:rPr>
              <w:t xml:space="preserve">Host range of </w:t>
            </w:r>
            <w:r w:rsidR="006B2F45" w:rsidRPr="004D0477">
              <w:rPr>
                <w:rStyle w:val="Hyperlink"/>
                <w:rFonts w:cs="Times New Roman"/>
                <w:i/>
                <w:noProof/>
              </w:rPr>
              <w:t>Tuta absoluta</w:t>
            </w:r>
            <w:r w:rsidR="006B2F45" w:rsidRPr="004D0477">
              <w:rPr>
                <w:rStyle w:val="Hyperlink"/>
                <w:rFonts w:cs="Times New Roman"/>
                <w:noProof/>
              </w:rPr>
              <w:t xml:space="preserve"> in Kenya, and host plant preference and </w:t>
            </w:r>
            <w:r w:rsidR="00C33C95">
              <w:rPr>
                <w:rStyle w:val="Hyperlink"/>
                <w:rFonts w:cs="Times New Roman"/>
                <w:noProof/>
              </w:rPr>
              <w:t xml:space="preserve">   </w:t>
            </w:r>
            <w:r w:rsidR="006B2F45" w:rsidRPr="004D0477">
              <w:rPr>
                <w:rStyle w:val="Hyperlink"/>
                <w:rFonts w:cs="Times New Roman"/>
                <w:noProof/>
              </w:rPr>
              <w:t>development studies</w:t>
            </w:r>
            <w:r w:rsidR="006B2F45">
              <w:rPr>
                <w:noProof/>
                <w:webHidden/>
              </w:rPr>
              <w:tab/>
            </w:r>
            <w:r w:rsidR="006B2F45">
              <w:rPr>
                <w:noProof/>
                <w:webHidden/>
              </w:rPr>
              <w:fldChar w:fldCharType="begin"/>
            </w:r>
            <w:r w:rsidR="006B2F45">
              <w:rPr>
                <w:noProof/>
                <w:webHidden/>
              </w:rPr>
              <w:instrText xml:space="preserve"> PAGEREF _Toc112973991 \h </w:instrText>
            </w:r>
            <w:r w:rsidR="006B2F45">
              <w:rPr>
                <w:noProof/>
                <w:webHidden/>
              </w:rPr>
            </w:r>
            <w:r w:rsidR="006B2F45">
              <w:rPr>
                <w:noProof/>
                <w:webHidden/>
              </w:rPr>
              <w:fldChar w:fldCharType="separate"/>
            </w:r>
            <w:r w:rsidR="00D339A9">
              <w:rPr>
                <w:noProof/>
                <w:webHidden/>
              </w:rPr>
              <w:t>95</w:t>
            </w:r>
            <w:r w:rsidR="006B2F45">
              <w:rPr>
                <w:noProof/>
                <w:webHidden/>
              </w:rPr>
              <w:fldChar w:fldCharType="end"/>
            </w:r>
          </w:hyperlink>
        </w:p>
        <w:p w:rsidR="006B2F45" w:rsidRDefault="003832AA" w:rsidP="004C5AF6">
          <w:pPr>
            <w:pStyle w:val="TOC3"/>
            <w:spacing w:after="0"/>
            <w:rPr>
              <w:rFonts w:asciiTheme="minorHAnsi" w:eastAsiaTheme="minorEastAsia" w:hAnsiTheme="minorHAnsi"/>
              <w:noProof/>
              <w:sz w:val="22"/>
            </w:rPr>
          </w:pPr>
          <w:r>
            <w:t xml:space="preserve">   </w:t>
          </w:r>
          <w:hyperlink w:anchor="_Toc112973992" w:history="1">
            <w:r w:rsidR="006B2F45" w:rsidRPr="004D0477">
              <w:rPr>
                <w:rStyle w:val="Hyperlink"/>
                <w:rFonts w:cs="Times New Roman"/>
                <w:noProof/>
              </w:rPr>
              <w:t>4.5.1</w:t>
            </w:r>
            <w:r>
              <w:rPr>
                <w:rFonts w:asciiTheme="minorHAnsi" w:eastAsiaTheme="minorEastAsia" w:hAnsiTheme="minorHAnsi"/>
                <w:noProof/>
                <w:sz w:val="22"/>
              </w:rPr>
              <w:t xml:space="preserve">   </w:t>
            </w:r>
            <w:r w:rsidR="006B2F45" w:rsidRPr="004D0477">
              <w:rPr>
                <w:rStyle w:val="Hyperlink"/>
                <w:rFonts w:cs="Times New Roman"/>
                <w:noProof/>
              </w:rPr>
              <w:t>Host range and infestation levels</w:t>
            </w:r>
            <w:r w:rsidR="006B2F45">
              <w:rPr>
                <w:noProof/>
                <w:webHidden/>
              </w:rPr>
              <w:tab/>
            </w:r>
            <w:r w:rsidR="006B2F45">
              <w:rPr>
                <w:noProof/>
                <w:webHidden/>
              </w:rPr>
              <w:fldChar w:fldCharType="begin"/>
            </w:r>
            <w:r w:rsidR="006B2F45">
              <w:rPr>
                <w:noProof/>
                <w:webHidden/>
              </w:rPr>
              <w:instrText xml:space="preserve"> PAGEREF _Toc112973992 \h </w:instrText>
            </w:r>
            <w:r w:rsidR="006B2F45">
              <w:rPr>
                <w:noProof/>
                <w:webHidden/>
              </w:rPr>
            </w:r>
            <w:r w:rsidR="006B2F45">
              <w:rPr>
                <w:noProof/>
                <w:webHidden/>
              </w:rPr>
              <w:fldChar w:fldCharType="separate"/>
            </w:r>
            <w:r w:rsidR="00D339A9">
              <w:rPr>
                <w:noProof/>
                <w:webHidden/>
              </w:rPr>
              <w:t>95</w:t>
            </w:r>
            <w:r w:rsidR="006B2F45">
              <w:rPr>
                <w:noProof/>
                <w:webHidden/>
              </w:rPr>
              <w:fldChar w:fldCharType="end"/>
            </w:r>
          </w:hyperlink>
        </w:p>
        <w:p w:rsidR="006B2F45" w:rsidRDefault="003832AA" w:rsidP="004C5AF6">
          <w:pPr>
            <w:pStyle w:val="TOC3"/>
            <w:spacing w:after="0"/>
            <w:rPr>
              <w:rFonts w:asciiTheme="minorHAnsi" w:eastAsiaTheme="minorEastAsia" w:hAnsiTheme="minorHAnsi"/>
              <w:noProof/>
              <w:sz w:val="22"/>
            </w:rPr>
          </w:pPr>
          <w:r>
            <w:t xml:space="preserve">   </w:t>
          </w:r>
          <w:hyperlink w:anchor="_Toc112973998" w:history="1">
            <w:r w:rsidR="006B2F45" w:rsidRPr="004D0477">
              <w:rPr>
                <w:rStyle w:val="Hyperlink"/>
                <w:rFonts w:cs="Times New Roman"/>
                <w:noProof/>
              </w:rPr>
              <w:t>4.5.2</w:t>
            </w:r>
            <w:r>
              <w:rPr>
                <w:rFonts w:asciiTheme="minorHAnsi" w:eastAsiaTheme="minorEastAsia" w:hAnsiTheme="minorHAnsi"/>
                <w:noProof/>
                <w:sz w:val="22"/>
              </w:rPr>
              <w:t xml:space="preserve">   </w:t>
            </w:r>
            <w:r w:rsidR="006B2F45" w:rsidRPr="004D0477">
              <w:rPr>
                <w:rStyle w:val="Hyperlink"/>
                <w:rFonts w:cs="Times New Roman"/>
                <w:noProof/>
              </w:rPr>
              <w:t>Oviposition preference and egg survival</w:t>
            </w:r>
            <w:r w:rsidR="006B2F45">
              <w:rPr>
                <w:noProof/>
                <w:webHidden/>
              </w:rPr>
              <w:tab/>
            </w:r>
            <w:r w:rsidR="006B2F45">
              <w:rPr>
                <w:noProof/>
                <w:webHidden/>
              </w:rPr>
              <w:fldChar w:fldCharType="begin"/>
            </w:r>
            <w:r w:rsidR="006B2F45">
              <w:rPr>
                <w:noProof/>
                <w:webHidden/>
              </w:rPr>
              <w:instrText xml:space="preserve"> PAGEREF _Toc112973998 \h </w:instrText>
            </w:r>
            <w:r w:rsidR="006B2F45">
              <w:rPr>
                <w:noProof/>
                <w:webHidden/>
              </w:rPr>
            </w:r>
            <w:r w:rsidR="006B2F45">
              <w:rPr>
                <w:noProof/>
                <w:webHidden/>
              </w:rPr>
              <w:fldChar w:fldCharType="separate"/>
            </w:r>
            <w:r w:rsidR="00D339A9">
              <w:rPr>
                <w:noProof/>
                <w:webHidden/>
              </w:rPr>
              <w:t>100</w:t>
            </w:r>
            <w:r w:rsidR="006B2F45">
              <w:rPr>
                <w:noProof/>
                <w:webHidden/>
              </w:rPr>
              <w:fldChar w:fldCharType="end"/>
            </w:r>
          </w:hyperlink>
        </w:p>
        <w:p w:rsidR="006B2F45" w:rsidRDefault="003832AA" w:rsidP="008D675C">
          <w:pPr>
            <w:pStyle w:val="TOC3"/>
            <w:spacing w:after="120"/>
            <w:rPr>
              <w:rFonts w:asciiTheme="minorHAnsi" w:eastAsiaTheme="minorEastAsia" w:hAnsiTheme="minorHAnsi"/>
              <w:noProof/>
              <w:sz w:val="22"/>
            </w:rPr>
          </w:pPr>
          <w:r>
            <w:t xml:space="preserve">   </w:t>
          </w:r>
          <w:hyperlink w:anchor="_Toc112974001" w:history="1">
            <w:r w:rsidR="006B2F45" w:rsidRPr="004D0477">
              <w:rPr>
                <w:rStyle w:val="Hyperlink"/>
                <w:rFonts w:cs="Times New Roman"/>
                <w:noProof/>
              </w:rPr>
              <w:t>4.5.3</w:t>
            </w:r>
            <w:r>
              <w:rPr>
                <w:rFonts w:asciiTheme="minorHAnsi" w:eastAsiaTheme="minorEastAsia" w:hAnsiTheme="minorHAnsi"/>
                <w:noProof/>
                <w:sz w:val="22"/>
              </w:rPr>
              <w:t xml:space="preserve">   </w:t>
            </w:r>
            <w:r w:rsidR="006B2F45" w:rsidRPr="004D0477">
              <w:rPr>
                <w:rStyle w:val="Hyperlink"/>
                <w:rFonts w:cs="Times New Roman"/>
                <w:noProof/>
              </w:rPr>
              <w:t>Larval feeding preference and development</w:t>
            </w:r>
            <w:r w:rsidR="006B2F45">
              <w:rPr>
                <w:noProof/>
                <w:webHidden/>
              </w:rPr>
              <w:tab/>
            </w:r>
            <w:r w:rsidR="006B2F45">
              <w:rPr>
                <w:noProof/>
                <w:webHidden/>
              </w:rPr>
              <w:fldChar w:fldCharType="begin"/>
            </w:r>
            <w:r w:rsidR="006B2F45">
              <w:rPr>
                <w:noProof/>
                <w:webHidden/>
              </w:rPr>
              <w:instrText xml:space="preserve"> PAGEREF _Toc112974001 \h </w:instrText>
            </w:r>
            <w:r w:rsidR="006B2F45">
              <w:rPr>
                <w:noProof/>
                <w:webHidden/>
              </w:rPr>
            </w:r>
            <w:r w:rsidR="006B2F45">
              <w:rPr>
                <w:noProof/>
                <w:webHidden/>
              </w:rPr>
              <w:fldChar w:fldCharType="separate"/>
            </w:r>
            <w:r w:rsidR="00D339A9">
              <w:rPr>
                <w:noProof/>
                <w:webHidden/>
              </w:rPr>
              <w:t>102</w:t>
            </w:r>
            <w:r w:rsidR="006B2F45">
              <w:rPr>
                <w:noProof/>
                <w:webHidden/>
              </w:rPr>
              <w:fldChar w:fldCharType="end"/>
            </w:r>
          </w:hyperlink>
        </w:p>
        <w:p w:rsidR="006B2F45" w:rsidRDefault="00CA6AA0" w:rsidP="00A83435">
          <w:pPr>
            <w:pStyle w:val="TOC1"/>
            <w:rPr>
              <w:rFonts w:asciiTheme="minorHAnsi" w:eastAsiaTheme="minorEastAsia" w:hAnsiTheme="minorHAnsi" w:cstheme="minorBidi"/>
              <w:sz w:val="22"/>
              <w:szCs w:val="22"/>
            </w:rPr>
          </w:pPr>
          <w:hyperlink w:anchor="_Toc112974008" w:history="1">
            <w:r w:rsidR="006B2F45" w:rsidRPr="003832AA">
              <w:rPr>
                <w:rStyle w:val="Hyperlink"/>
                <w:b/>
              </w:rPr>
              <w:t>CHAPTER FIVE</w:t>
            </w:r>
            <w:r w:rsidR="006B2F45">
              <w:rPr>
                <w:webHidden/>
              </w:rPr>
              <w:tab/>
            </w:r>
            <w:r w:rsidR="006B2F45">
              <w:rPr>
                <w:webHidden/>
              </w:rPr>
              <w:fldChar w:fldCharType="begin"/>
            </w:r>
            <w:r w:rsidR="006B2F45">
              <w:rPr>
                <w:webHidden/>
              </w:rPr>
              <w:instrText xml:space="preserve"> PAGEREF _Toc112974008 \h </w:instrText>
            </w:r>
            <w:r w:rsidR="006B2F45">
              <w:rPr>
                <w:webHidden/>
              </w:rPr>
            </w:r>
            <w:r w:rsidR="006B2F45">
              <w:rPr>
                <w:webHidden/>
              </w:rPr>
              <w:fldChar w:fldCharType="separate"/>
            </w:r>
            <w:r w:rsidR="00D339A9">
              <w:rPr>
                <w:webHidden/>
              </w:rPr>
              <w:t>107</w:t>
            </w:r>
            <w:r w:rsidR="006B2F45">
              <w:rPr>
                <w:webHidden/>
              </w:rPr>
              <w:fldChar w:fldCharType="end"/>
            </w:r>
          </w:hyperlink>
        </w:p>
        <w:p w:rsidR="006B2F45" w:rsidRDefault="00CA6AA0" w:rsidP="00A83435">
          <w:pPr>
            <w:pStyle w:val="TOC1"/>
            <w:rPr>
              <w:rFonts w:asciiTheme="minorHAnsi" w:eastAsiaTheme="minorEastAsia" w:hAnsiTheme="minorHAnsi" w:cstheme="minorBidi"/>
              <w:sz w:val="22"/>
              <w:szCs w:val="22"/>
            </w:rPr>
          </w:pPr>
          <w:hyperlink w:anchor="_Toc112974009" w:history="1">
            <w:r w:rsidR="003832AA" w:rsidRPr="003832AA">
              <w:rPr>
                <w:rStyle w:val="Hyperlink"/>
                <w:b/>
              </w:rPr>
              <w:t>5</w:t>
            </w:r>
            <w:r w:rsidR="006B2F45" w:rsidRPr="003832AA">
              <w:rPr>
                <w:rStyle w:val="Hyperlink"/>
                <w:b/>
              </w:rPr>
              <w:t>.0</w:t>
            </w:r>
            <w:r w:rsidR="006B2F45" w:rsidRPr="003832AA">
              <w:rPr>
                <w:rFonts w:asciiTheme="minorHAnsi" w:eastAsiaTheme="minorEastAsia" w:hAnsiTheme="minorHAnsi" w:cstheme="minorBidi"/>
                <w:b/>
                <w:sz w:val="22"/>
                <w:szCs w:val="22"/>
              </w:rPr>
              <w:tab/>
            </w:r>
            <w:r w:rsidR="00A83435">
              <w:rPr>
                <w:rFonts w:asciiTheme="minorHAnsi" w:eastAsiaTheme="minorEastAsia" w:hAnsiTheme="minorHAnsi" w:cstheme="minorBidi"/>
                <w:b/>
                <w:sz w:val="22"/>
                <w:szCs w:val="22"/>
              </w:rPr>
              <w:t xml:space="preserve">     </w:t>
            </w:r>
            <w:r w:rsidR="006B2F45" w:rsidRPr="003832AA">
              <w:rPr>
                <w:rStyle w:val="Hyperlink"/>
                <w:b/>
              </w:rPr>
              <w:t>DISCUSSION, CONCLUSIONS AND RECOMMENDATIONS</w:t>
            </w:r>
            <w:r w:rsidR="006B2F45">
              <w:rPr>
                <w:webHidden/>
              </w:rPr>
              <w:tab/>
            </w:r>
            <w:r w:rsidR="006B2F45">
              <w:rPr>
                <w:webHidden/>
              </w:rPr>
              <w:fldChar w:fldCharType="begin"/>
            </w:r>
            <w:r w:rsidR="006B2F45">
              <w:rPr>
                <w:webHidden/>
              </w:rPr>
              <w:instrText xml:space="preserve"> PAGEREF _Toc112974009 \h </w:instrText>
            </w:r>
            <w:r w:rsidR="006B2F45">
              <w:rPr>
                <w:webHidden/>
              </w:rPr>
            </w:r>
            <w:r w:rsidR="006B2F45">
              <w:rPr>
                <w:webHidden/>
              </w:rPr>
              <w:fldChar w:fldCharType="separate"/>
            </w:r>
            <w:r w:rsidR="00D339A9">
              <w:rPr>
                <w:webHidden/>
              </w:rPr>
              <w:t>107</w:t>
            </w:r>
            <w:r w:rsidR="006B2F45">
              <w:rPr>
                <w:webHidden/>
              </w:rPr>
              <w:fldChar w:fldCharType="end"/>
            </w:r>
          </w:hyperlink>
        </w:p>
        <w:p w:rsidR="006B2F45" w:rsidRDefault="00CA6AA0" w:rsidP="00A83435">
          <w:pPr>
            <w:pStyle w:val="TOC1"/>
            <w:rPr>
              <w:rFonts w:asciiTheme="minorHAnsi" w:eastAsiaTheme="minorEastAsia" w:hAnsiTheme="minorHAnsi" w:cstheme="minorBidi"/>
              <w:sz w:val="22"/>
              <w:szCs w:val="22"/>
            </w:rPr>
          </w:pPr>
          <w:hyperlink w:anchor="_Toc112974010" w:history="1">
            <w:r w:rsidR="006B2F45" w:rsidRPr="004D0477">
              <w:rPr>
                <w:rStyle w:val="Hyperlink"/>
              </w:rPr>
              <w:t>5.1</w:t>
            </w:r>
            <w:r w:rsidR="00A83435">
              <w:rPr>
                <w:rStyle w:val="Hyperlink"/>
              </w:rPr>
              <w:t xml:space="preserve">     </w:t>
            </w:r>
            <w:r w:rsidR="006B2F45">
              <w:rPr>
                <w:rFonts w:asciiTheme="minorHAnsi" w:eastAsiaTheme="minorEastAsia" w:hAnsiTheme="minorHAnsi" w:cstheme="minorBidi"/>
                <w:sz w:val="22"/>
                <w:szCs w:val="22"/>
              </w:rPr>
              <w:tab/>
            </w:r>
            <w:r w:rsidR="006B2F45" w:rsidRPr="004D0477">
              <w:rPr>
                <w:rStyle w:val="Hyperlink"/>
              </w:rPr>
              <w:t>Discussion</w:t>
            </w:r>
            <w:r w:rsidR="006B2F45">
              <w:rPr>
                <w:webHidden/>
              </w:rPr>
              <w:tab/>
            </w:r>
            <w:r w:rsidR="006B2F45">
              <w:rPr>
                <w:webHidden/>
              </w:rPr>
              <w:fldChar w:fldCharType="begin"/>
            </w:r>
            <w:r w:rsidR="006B2F45">
              <w:rPr>
                <w:webHidden/>
              </w:rPr>
              <w:instrText xml:space="preserve"> PAGEREF _Toc112974010 \h </w:instrText>
            </w:r>
            <w:r w:rsidR="006B2F45">
              <w:rPr>
                <w:webHidden/>
              </w:rPr>
            </w:r>
            <w:r w:rsidR="006B2F45">
              <w:rPr>
                <w:webHidden/>
              </w:rPr>
              <w:fldChar w:fldCharType="separate"/>
            </w:r>
            <w:r w:rsidR="00D339A9">
              <w:rPr>
                <w:webHidden/>
              </w:rPr>
              <w:t>107</w:t>
            </w:r>
            <w:r w:rsidR="006B2F45">
              <w:rPr>
                <w:webHidden/>
              </w:rPr>
              <w:fldChar w:fldCharType="end"/>
            </w:r>
          </w:hyperlink>
        </w:p>
        <w:p w:rsidR="006B2F45" w:rsidRDefault="003832AA" w:rsidP="004C5AF6">
          <w:pPr>
            <w:pStyle w:val="TOC2"/>
            <w:ind w:left="852" w:hanging="852"/>
            <w:rPr>
              <w:rFonts w:asciiTheme="minorHAnsi" w:eastAsiaTheme="minorEastAsia" w:hAnsiTheme="minorHAnsi"/>
              <w:noProof/>
              <w:sz w:val="22"/>
            </w:rPr>
          </w:pPr>
          <w:r>
            <w:t xml:space="preserve">   </w:t>
          </w:r>
          <w:hyperlink w:anchor="_Toc112974011" w:history="1">
            <w:r w:rsidR="006B2F45" w:rsidRPr="004D0477">
              <w:rPr>
                <w:rStyle w:val="Hyperlink"/>
                <w:rFonts w:cs="Times New Roman"/>
                <w:noProof/>
              </w:rPr>
              <w:t>5.1.1</w:t>
            </w:r>
            <w:r w:rsidR="006B2F45">
              <w:rPr>
                <w:rFonts w:asciiTheme="minorHAnsi" w:eastAsiaTheme="minorEastAsia" w:hAnsiTheme="minorHAnsi"/>
                <w:noProof/>
                <w:sz w:val="22"/>
              </w:rPr>
              <w:tab/>
            </w:r>
            <w:r w:rsidR="006B2F45" w:rsidRPr="004D0477">
              <w:rPr>
                <w:rStyle w:val="Hyperlink"/>
                <w:rFonts w:cs="Times New Roman"/>
                <w:noProof/>
              </w:rPr>
              <w:t xml:space="preserve">Infestation levels and identification of </w:t>
            </w:r>
            <w:r w:rsidR="006B2F45" w:rsidRPr="004D0477">
              <w:rPr>
                <w:rStyle w:val="Hyperlink"/>
                <w:rFonts w:cs="Times New Roman"/>
                <w:i/>
                <w:noProof/>
              </w:rPr>
              <w:t xml:space="preserve">Tuta absoluta </w:t>
            </w:r>
            <w:r w:rsidR="006B2F45" w:rsidRPr="004D0477">
              <w:rPr>
                <w:rStyle w:val="Hyperlink"/>
                <w:rFonts w:cs="Times New Roman"/>
                <w:noProof/>
              </w:rPr>
              <w:t xml:space="preserve">and related </w:t>
            </w:r>
            <w:r>
              <w:rPr>
                <w:rStyle w:val="Hyperlink"/>
                <w:rFonts w:cs="Times New Roman"/>
                <w:noProof/>
              </w:rPr>
              <w:t xml:space="preserve">      Gelechiidae </w:t>
            </w:r>
            <w:r w:rsidR="006B2F45" w:rsidRPr="004D0477">
              <w:rPr>
                <w:rStyle w:val="Hyperlink"/>
                <w:rFonts w:cs="Times New Roman"/>
                <w:noProof/>
              </w:rPr>
              <w:t>pest species in Kenya using DNA barcoding</w:t>
            </w:r>
            <w:r w:rsidR="006B2F45">
              <w:rPr>
                <w:noProof/>
                <w:webHidden/>
              </w:rPr>
              <w:tab/>
            </w:r>
            <w:r w:rsidR="006B2F45">
              <w:rPr>
                <w:noProof/>
                <w:webHidden/>
              </w:rPr>
              <w:fldChar w:fldCharType="begin"/>
            </w:r>
            <w:r w:rsidR="006B2F45">
              <w:rPr>
                <w:noProof/>
                <w:webHidden/>
              </w:rPr>
              <w:instrText xml:space="preserve"> PAGEREF _Toc112974011 \h </w:instrText>
            </w:r>
            <w:r w:rsidR="006B2F45">
              <w:rPr>
                <w:noProof/>
                <w:webHidden/>
              </w:rPr>
            </w:r>
            <w:r w:rsidR="006B2F45">
              <w:rPr>
                <w:noProof/>
                <w:webHidden/>
              </w:rPr>
              <w:fldChar w:fldCharType="separate"/>
            </w:r>
            <w:r w:rsidR="00D339A9">
              <w:rPr>
                <w:noProof/>
                <w:webHidden/>
              </w:rPr>
              <w:t>107</w:t>
            </w:r>
            <w:r w:rsidR="006B2F45">
              <w:rPr>
                <w:noProof/>
                <w:webHidden/>
              </w:rPr>
              <w:fldChar w:fldCharType="end"/>
            </w:r>
          </w:hyperlink>
        </w:p>
        <w:p w:rsidR="006B2F45" w:rsidRDefault="003832AA" w:rsidP="004C5AF6">
          <w:pPr>
            <w:pStyle w:val="TOC2"/>
            <w:ind w:left="852" w:hanging="852"/>
            <w:rPr>
              <w:rFonts w:asciiTheme="minorHAnsi" w:eastAsiaTheme="minorEastAsia" w:hAnsiTheme="minorHAnsi"/>
              <w:noProof/>
              <w:sz w:val="22"/>
            </w:rPr>
          </w:pPr>
          <w:r>
            <w:t xml:space="preserve">   </w:t>
          </w:r>
          <w:hyperlink w:anchor="_Toc112974012" w:history="1">
            <w:r w:rsidR="006B2F45" w:rsidRPr="004D0477">
              <w:rPr>
                <w:rStyle w:val="Hyperlink"/>
                <w:rFonts w:cs="Times New Roman"/>
                <w:noProof/>
              </w:rPr>
              <w:t>5.1.2</w:t>
            </w:r>
            <w:r>
              <w:rPr>
                <w:rFonts w:asciiTheme="minorHAnsi" w:eastAsiaTheme="minorEastAsia" w:hAnsiTheme="minorHAnsi"/>
                <w:noProof/>
                <w:sz w:val="22"/>
              </w:rPr>
              <w:tab/>
            </w:r>
            <w:r w:rsidR="006B2F45" w:rsidRPr="004D0477">
              <w:rPr>
                <w:rStyle w:val="Hyperlink"/>
                <w:rFonts w:cs="Times New Roman"/>
                <w:noProof/>
              </w:rPr>
              <w:t xml:space="preserve">Genetic structure of </w:t>
            </w:r>
            <w:r w:rsidR="006B2F45" w:rsidRPr="004D0477">
              <w:rPr>
                <w:rStyle w:val="Hyperlink"/>
                <w:rFonts w:cs="Times New Roman"/>
                <w:i/>
                <w:noProof/>
              </w:rPr>
              <w:t>Tuta absoluta</w:t>
            </w:r>
            <w:r w:rsidR="006B2F45" w:rsidRPr="004D0477">
              <w:rPr>
                <w:rStyle w:val="Hyperlink"/>
                <w:rFonts w:cs="Times New Roman"/>
                <w:noProof/>
              </w:rPr>
              <w:t xml:space="preserve"> populations in Kenya and other </w:t>
            </w:r>
            <w:r>
              <w:rPr>
                <w:rStyle w:val="Hyperlink"/>
                <w:rFonts w:cs="Times New Roman"/>
                <w:noProof/>
              </w:rPr>
              <w:t xml:space="preserve">          </w:t>
            </w:r>
            <w:r w:rsidR="006B2F45" w:rsidRPr="004D0477">
              <w:rPr>
                <w:rStyle w:val="Hyperlink"/>
                <w:rFonts w:cs="Times New Roman"/>
                <w:noProof/>
              </w:rPr>
              <w:t>African countries</w:t>
            </w:r>
            <w:r w:rsidR="006B2F45">
              <w:rPr>
                <w:noProof/>
                <w:webHidden/>
              </w:rPr>
              <w:tab/>
            </w:r>
            <w:r w:rsidR="006B2F45">
              <w:rPr>
                <w:noProof/>
                <w:webHidden/>
              </w:rPr>
              <w:fldChar w:fldCharType="begin"/>
            </w:r>
            <w:r w:rsidR="006B2F45">
              <w:rPr>
                <w:noProof/>
                <w:webHidden/>
              </w:rPr>
              <w:instrText xml:space="preserve"> PAGEREF _Toc112974012 \h </w:instrText>
            </w:r>
            <w:r w:rsidR="006B2F45">
              <w:rPr>
                <w:noProof/>
                <w:webHidden/>
              </w:rPr>
            </w:r>
            <w:r w:rsidR="006B2F45">
              <w:rPr>
                <w:noProof/>
                <w:webHidden/>
              </w:rPr>
              <w:fldChar w:fldCharType="separate"/>
            </w:r>
            <w:r w:rsidR="00D339A9">
              <w:rPr>
                <w:noProof/>
                <w:webHidden/>
              </w:rPr>
              <w:t>108</w:t>
            </w:r>
            <w:r w:rsidR="006B2F45">
              <w:rPr>
                <w:noProof/>
                <w:webHidden/>
              </w:rPr>
              <w:fldChar w:fldCharType="end"/>
            </w:r>
          </w:hyperlink>
        </w:p>
        <w:p w:rsidR="006B2F45" w:rsidRDefault="003832AA" w:rsidP="004C5AF6">
          <w:pPr>
            <w:pStyle w:val="TOC2"/>
            <w:ind w:left="852" w:hanging="852"/>
            <w:rPr>
              <w:rFonts w:asciiTheme="minorHAnsi" w:eastAsiaTheme="minorEastAsia" w:hAnsiTheme="minorHAnsi"/>
              <w:noProof/>
              <w:sz w:val="22"/>
            </w:rPr>
          </w:pPr>
          <w:r>
            <w:t xml:space="preserve">   </w:t>
          </w:r>
          <w:hyperlink w:anchor="_Toc112974013" w:history="1">
            <w:r w:rsidR="006B2F45" w:rsidRPr="004D0477">
              <w:rPr>
                <w:rStyle w:val="Hyperlink"/>
                <w:rFonts w:eastAsia="Times New Roman" w:cs="Times New Roman"/>
                <w:noProof/>
              </w:rPr>
              <w:t>5.1.3</w:t>
            </w:r>
            <w:r w:rsidR="006B2F45">
              <w:rPr>
                <w:rFonts w:asciiTheme="minorHAnsi" w:eastAsiaTheme="minorEastAsia" w:hAnsiTheme="minorHAnsi"/>
                <w:noProof/>
                <w:sz w:val="22"/>
              </w:rPr>
              <w:tab/>
            </w:r>
            <w:r w:rsidR="006B2F45" w:rsidRPr="004D0477">
              <w:rPr>
                <w:rStyle w:val="Hyperlink"/>
                <w:rFonts w:cs="Times New Roman"/>
                <w:noProof/>
              </w:rPr>
              <w:t xml:space="preserve">Distribution, abundance, infestation and damage levels, and natural </w:t>
            </w:r>
            <w:r>
              <w:rPr>
                <w:rStyle w:val="Hyperlink"/>
                <w:rFonts w:cs="Times New Roman"/>
                <w:noProof/>
              </w:rPr>
              <w:t xml:space="preserve">        </w:t>
            </w:r>
            <w:r w:rsidR="006B2F45" w:rsidRPr="004D0477">
              <w:rPr>
                <w:rStyle w:val="Hyperlink"/>
                <w:rFonts w:cs="Times New Roman"/>
                <w:noProof/>
              </w:rPr>
              <w:t xml:space="preserve">enemies of </w:t>
            </w:r>
            <w:r w:rsidR="006B2F45" w:rsidRPr="004D0477">
              <w:rPr>
                <w:rStyle w:val="Hyperlink"/>
                <w:rFonts w:cs="Times New Roman"/>
                <w:i/>
                <w:noProof/>
              </w:rPr>
              <w:t xml:space="preserve">Tuta absoluta </w:t>
            </w:r>
            <w:r w:rsidR="006B2F45" w:rsidRPr="004D0477">
              <w:rPr>
                <w:rStyle w:val="Hyperlink"/>
                <w:rFonts w:cs="Times New Roman"/>
                <w:noProof/>
              </w:rPr>
              <w:t>in Kenya</w:t>
            </w:r>
            <w:r w:rsidR="006B2F45">
              <w:rPr>
                <w:noProof/>
                <w:webHidden/>
              </w:rPr>
              <w:tab/>
            </w:r>
            <w:r w:rsidR="006B2F45">
              <w:rPr>
                <w:noProof/>
                <w:webHidden/>
              </w:rPr>
              <w:fldChar w:fldCharType="begin"/>
            </w:r>
            <w:r w:rsidR="006B2F45">
              <w:rPr>
                <w:noProof/>
                <w:webHidden/>
              </w:rPr>
              <w:instrText xml:space="preserve"> PAGEREF _Toc112974013 \h </w:instrText>
            </w:r>
            <w:r w:rsidR="006B2F45">
              <w:rPr>
                <w:noProof/>
                <w:webHidden/>
              </w:rPr>
            </w:r>
            <w:r w:rsidR="006B2F45">
              <w:rPr>
                <w:noProof/>
                <w:webHidden/>
              </w:rPr>
              <w:fldChar w:fldCharType="separate"/>
            </w:r>
            <w:r w:rsidR="00D339A9">
              <w:rPr>
                <w:noProof/>
                <w:webHidden/>
              </w:rPr>
              <w:t>111</w:t>
            </w:r>
            <w:r w:rsidR="006B2F45">
              <w:rPr>
                <w:noProof/>
                <w:webHidden/>
              </w:rPr>
              <w:fldChar w:fldCharType="end"/>
            </w:r>
          </w:hyperlink>
        </w:p>
        <w:p w:rsidR="006B2F45" w:rsidRDefault="003832AA" w:rsidP="004C5AF6">
          <w:pPr>
            <w:pStyle w:val="TOC2"/>
            <w:ind w:left="852" w:hanging="852"/>
            <w:rPr>
              <w:rFonts w:asciiTheme="minorHAnsi" w:eastAsiaTheme="minorEastAsia" w:hAnsiTheme="minorHAnsi"/>
              <w:noProof/>
              <w:sz w:val="22"/>
            </w:rPr>
          </w:pPr>
          <w:r>
            <w:t xml:space="preserve">   </w:t>
          </w:r>
          <w:hyperlink w:anchor="_Toc112974014" w:history="1">
            <w:r w:rsidR="006B2F45" w:rsidRPr="004D0477">
              <w:rPr>
                <w:rStyle w:val="Hyperlink"/>
                <w:rFonts w:cs="Times New Roman"/>
                <w:noProof/>
              </w:rPr>
              <w:t>5.1.4</w:t>
            </w:r>
            <w:r w:rsidR="006B2F45">
              <w:rPr>
                <w:rFonts w:asciiTheme="minorHAnsi" w:eastAsiaTheme="minorEastAsia" w:hAnsiTheme="minorHAnsi"/>
                <w:noProof/>
                <w:sz w:val="22"/>
              </w:rPr>
              <w:tab/>
            </w:r>
            <w:r w:rsidR="006B2F45" w:rsidRPr="004D0477">
              <w:rPr>
                <w:rStyle w:val="Hyperlink"/>
                <w:rFonts w:cs="Times New Roman"/>
                <w:noProof/>
                <w:lang w:val="en-GB"/>
              </w:rPr>
              <w:t xml:space="preserve">Effectiveness of </w:t>
            </w:r>
            <w:r w:rsidR="006B2F45" w:rsidRPr="004D0477">
              <w:rPr>
                <w:rStyle w:val="Hyperlink"/>
                <w:rFonts w:cs="Times New Roman"/>
                <w:i/>
                <w:noProof/>
                <w:lang w:val="en-GB"/>
              </w:rPr>
              <w:t xml:space="preserve">Nesidiocoris tenuis </w:t>
            </w:r>
            <w:r w:rsidR="006B2F45" w:rsidRPr="004D0477">
              <w:rPr>
                <w:rStyle w:val="Hyperlink"/>
                <w:rFonts w:cs="Times New Roman"/>
                <w:noProof/>
                <w:lang w:val="en-GB"/>
              </w:rPr>
              <w:t>as a promising agent of biological</w:t>
            </w:r>
            <w:r>
              <w:rPr>
                <w:rStyle w:val="Hyperlink"/>
                <w:rFonts w:cs="Times New Roman"/>
                <w:noProof/>
                <w:lang w:val="en-GB"/>
              </w:rPr>
              <w:t xml:space="preserve">         </w:t>
            </w:r>
            <w:r w:rsidR="006B2F45" w:rsidRPr="004D0477">
              <w:rPr>
                <w:rStyle w:val="Hyperlink"/>
                <w:rFonts w:cs="Times New Roman"/>
                <w:noProof/>
                <w:lang w:val="en-GB"/>
              </w:rPr>
              <w:t xml:space="preserve"> control of </w:t>
            </w:r>
            <w:r w:rsidR="006B2F45" w:rsidRPr="004D0477">
              <w:rPr>
                <w:rStyle w:val="Hyperlink"/>
                <w:rFonts w:cs="Times New Roman"/>
                <w:i/>
                <w:noProof/>
                <w:lang w:val="en-GB"/>
              </w:rPr>
              <w:t>Tuta absoluta</w:t>
            </w:r>
            <w:r w:rsidR="006B2F45" w:rsidRPr="004D0477">
              <w:rPr>
                <w:rStyle w:val="Hyperlink"/>
                <w:rFonts w:cs="Times New Roman"/>
                <w:noProof/>
                <w:lang w:val="en-GB"/>
              </w:rPr>
              <w:t xml:space="preserve"> in Kenya</w:t>
            </w:r>
            <w:r w:rsidR="006B2F45">
              <w:rPr>
                <w:noProof/>
                <w:webHidden/>
              </w:rPr>
              <w:tab/>
            </w:r>
            <w:r w:rsidR="006B2F45">
              <w:rPr>
                <w:noProof/>
                <w:webHidden/>
              </w:rPr>
              <w:fldChar w:fldCharType="begin"/>
            </w:r>
            <w:r w:rsidR="006B2F45">
              <w:rPr>
                <w:noProof/>
                <w:webHidden/>
              </w:rPr>
              <w:instrText xml:space="preserve"> PAGEREF _Toc112974014 \h </w:instrText>
            </w:r>
            <w:r w:rsidR="006B2F45">
              <w:rPr>
                <w:noProof/>
                <w:webHidden/>
              </w:rPr>
            </w:r>
            <w:r w:rsidR="006B2F45">
              <w:rPr>
                <w:noProof/>
                <w:webHidden/>
              </w:rPr>
              <w:fldChar w:fldCharType="separate"/>
            </w:r>
            <w:r w:rsidR="00D339A9">
              <w:rPr>
                <w:noProof/>
                <w:webHidden/>
              </w:rPr>
              <w:t>116</w:t>
            </w:r>
            <w:r w:rsidR="006B2F45">
              <w:rPr>
                <w:noProof/>
                <w:webHidden/>
              </w:rPr>
              <w:fldChar w:fldCharType="end"/>
            </w:r>
          </w:hyperlink>
        </w:p>
        <w:p w:rsidR="006B2F45" w:rsidRDefault="003832AA" w:rsidP="004C5AF6">
          <w:pPr>
            <w:pStyle w:val="TOC2"/>
            <w:ind w:left="852" w:hanging="852"/>
            <w:rPr>
              <w:rFonts w:asciiTheme="minorHAnsi" w:eastAsiaTheme="minorEastAsia" w:hAnsiTheme="minorHAnsi"/>
              <w:noProof/>
              <w:sz w:val="22"/>
            </w:rPr>
          </w:pPr>
          <w:r>
            <w:lastRenderedPageBreak/>
            <w:t xml:space="preserve">   </w:t>
          </w:r>
          <w:hyperlink w:anchor="_Toc112974015" w:history="1">
            <w:r w:rsidR="006B2F45" w:rsidRPr="004D0477">
              <w:rPr>
                <w:rStyle w:val="Hyperlink"/>
                <w:rFonts w:cs="Times New Roman"/>
                <w:iCs/>
                <w:noProof/>
                <w:lang w:val="en-GB"/>
              </w:rPr>
              <w:t>5.1.5</w:t>
            </w:r>
            <w:r w:rsidR="006B2F45">
              <w:rPr>
                <w:rFonts w:asciiTheme="minorHAnsi" w:eastAsiaTheme="minorEastAsia" w:hAnsiTheme="minorHAnsi"/>
                <w:noProof/>
                <w:sz w:val="22"/>
              </w:rPr>
              <w:tab/>
            </w:r>
            <w:r w:rsidR="006B2F45" w:rsidRPr="004D0477">
              <w:rPr>
                <w:rStyle w:val="Hyperlink"/>
                <w:rFonts w:cs="Times New Roman"/>
                <w:noProof/>
              </w:rPr>
              <w:t xml:space="preserve">Host range of </w:t>
            </w:r>
            <w:r w:rsidR="006B2F45" w:rsidRPr="004D0477">
              <w:rPr>
                <w:rStyle w:val="Hyperlink"/>
                <w:rFonts w:cs="Times New Roman"/>
                <w:i/>
                <w:noProof/>
              </w:rPr>
              <w:t>Tuta absoluta</w:t>
            </w:r>
            <w:r w:rsidR="006B2F45" w:rsidRPr="004D0477">
              <w:rPr>
                <w:rStyle w:val="Hyperlink"/>
                <w:rFonts w:cs="Times New Roman"/>
                <w:noProof/>
              </w:rPr>
              <w:t xml:space="preserve"> in Kenya, host plant preference, and </w:t>
            </w:r>
            <w:r>
              <w:rPr>
                <w:rStyle w:val="Hyperlink"/>
                <w:rFonts w:cs="Times New Roman"/>
                <w:noProof/>
              </w:rPr>
              <w:t xml:space="preserve">    </w:t>
            </w:r>
            <w:r w:rsidR="006B2F45" w:rsidRPr="004D0477">
              <w:rPr>
                <w:rStyle w:val="Hyperlink"/>
                <w:rFonts w:cs="Times New Roman"/>
                <w:noProof/>
              </w:rPr>
              <w:t>development studies</w:t>
            </w:r>
            <w:r w:rsidR="006B2F45">
              <w:rPr>
                <w:noProof/>
                <w:webHidden/>
              </w:rPr>
              <w:tab/>
            </w:r>
            <w:r w:rsidR="006B2F45">
              <w:rPr>
                <w:noProof/>
                <w:webHidden/>
              </w:rPr>
              <w:fldChar w:fldCharType="begin"/>
            </w:r>
            <w:r w:rsidR="006B2F45">
              <w:rPr>
                <w:noProof/>
                <w:webHidden/>
              </w:rPr>
              <w:instrText xml:space="preserve"> PAGEREF _Toc112974015 \h </w:instrText>
            </w:r>
            <w:r w:rsidR="006B2F45">
              <w:rPr>
                <w:noProof/>
                <w:webHidden/>
              </w:rPr>
            </w:r>
            <w:r w:rsidR="006B2F45">
              <w:rPr>
                <w:noProof/>
                <w:webHidden/>
              </w:rPr>
              <w:fldChar w:fldCharType="separate"/>
            </w:r>
            <w:r w:rsidR="00D339A9">
              <w:rPr>
                <w:noProof/>
                <w:webHidden/>
              </w:rPr>
              <w:t>119</w:t>
            </w:r>
            <w:r w:rsidR="006B2F45">
              <w:rPr>
                <w:noProof/>
                <w:webHidden/>
              </w:rPr>
              <w:fldChar w:fldCharType="end"/>
            </w:r>
          </w:hyperlink>
        </w:p>
        <w:p w:rsidR="006B2F45" w:rsidRDefault="00CA6AA0" w:rsidP="00A83435">
          <w:pPr>
            <w:pStyle w:val="TOC1"/>
            <w:rPr>
              <w:rFonts w:asciiTheme="minorHAnsi" w:eastAsiaTheme="minorEastAsia" w:hAnsiTheme="minorHAnsi" w:cstheme="minorBidi"/>
              <w:sz w:val="22"/>
              <w:szCs w:val="22"/>
            </w:rPr>
          </w:pPr>
          <w:hyperlink w:anchor="_Toc112974016" w:history="1">
            <w:r w:rsidR="006B2F45" w:rsidRPr="004D0477">
              <w:rPr>
                <w:rStyle w:val="Hyperlink"/>
              </w:rPr>
              <w:t>5.2</w:t>
            </w:r>
            <w:r w:rsidR="00A83435">
              <w:rPr>
                <w:rStyle w:val="Hyperlink"/>
              </w:rPr>
              <w:t xml:space="preserve">     </w:t>
            </w:r>
            <w:r w:rsidR="006B2F45">
              <w:rPr>
                <w:rFonts w:asciiTheme="minorHAnsi" w:eastAsiaTheme="minorEastAsia" w:hAnsiTheme="minorHAnsi" w:cstheme="minorBidi"/>
                <w:sz w:val="22"/>
                <w:szCs w:val="22"/>
              </w:rPr>
              <w:tab/>
            </w:r>
            <w:r w:rsidR="006B2F45" w:rsidRPr="004D0477">
              <w:rPr>
                <w:rStyle w:val="Hyperlink"/>
              </w:rPr>
              <w:t>Conclusions</w:t>
            </w:r>
            <w:r w:rsidR="006B2F45">
              <w:rPr>
                <w:webHidden/>
              </w:rPr>
              <w:tab/>
            </w:r>
            <w:r w:rsidR="006B2F45">
              <w:rPr>
                <w:webHidden/>
              </w:rPr>
              <w:fldChar w:fldCharType="begin"/>
            </w:r>
            <w:r w:rsidR="006B2F45">
              <w:rPr>
                <w:webHidden/>
              </w:rPr>
              <w:instrText xml:space="preserve"> PAGEREF _Toc112974016 \h </w:instrText>
            </w:r>
            <w:r w:rsidR="006B2F45">
              <w:rPr>
                <w:webHidden/>
              </w:rPr>
            </w:r>
            <w:r w:rsidR="006B2F45">
              <w:rPr>
                <w:webHidden/>
              </w:rPr>
              <w:fldChar w:fldCharType="separate"/>
            </w:r>
            <w:r w:rsidR="00D339A9">
              <w:rPr>
                <w:webHidden/>
              </w:rPr>
              <w:t>122</w:t>
            </w:r>
            <w:r w:rsidR="006B2F45">
              <w:rPr>
                <w:webHidden/>
              </w:rPr>
              <w:fldChar w:fldCharType="end"/>
            </w:r>
          </w:hyperlink>
        </w:p>
        <w:p w:rsidR="006B2F45" w:rsidRDefault="00CA6AA0" w:rsidP="00A83435">
          <w:pPr>
            <w:pStyle w:val="TOC1"/>
            <w:rPr>
              <w:rFonts w:asciiTheme="minorHAnsi" w:eastAsiaTheme="minorEastAsia" w:hAnsiTheme="minorHAnsi" w:cstheme="minorBidi"/>
              <w:sz w:val="22"/>
              <w:szCs w:val="22"/>
            </w:rPr>
          </w:pPr>
          <w:hyperlink w:anchor="_Toc112974017" w:history="1">
            <w:r w:rsidR="006B2F45" w:rsidRPr="004D0477">
              <w:rPr>
                <w:rStyle w:val="Hyperlink"/>
              </w:rPr>
              <w:t>5.3</w:t>
            </w:r>
            <w:r w:rsidR="00A83435">
              <w:rPr>
                <w:rStyle w:val="Hyperlink"/>
              </w:rPr>
              <w:t xml:space="preserve">     </w:t>
            </w:r>
            <w:r w:rsidR="006B2F45">
              <w:rPr>
                <w:rFonts w:asciiTheme="minorHAnsi" w:eastAsiaTheme="minorEastAsia" w:hAnsiTheme="minorHAnsi" w:cstheme="minorBidi"/>
                <w:sz w:val="22"/>
                <w:szCs w:val="22"/>
              </w:rPr>
              <w:tab/>
            </w:r>
            <w:r w:rsidR="006B2F45" w:rsidRPr="004D0477">
              <w:rPr>
                <w:rStyle w:val="Hyperlink"/>
              </w:rPr>
              <w:t>Recommendations</w:t>
            </w:r>
            <w:r w:rsidR="006B2F45">
              <w:rPr>
                <w:webHidden/>
              </w:rPr>
              <w:tab/>
            </w:r>
            <w:r w:rsidR="006B2F45">
              <w:rPr>
                <w:webHidden/>
              </w:rPr>
              <w:fldChar w:fldCharType="begin"/>
            </w:r>
            <w:r w:rsidR="006B2F45">
              <w:rPr>
                <w:webHidden/>
              </w:rPr>
              <w:instrText xml:space="preserve"> PAGEREF _Toc112974017 \h </w:instrText>
            </w:r>
            <w:r w:rsidR="006B2F45">
              <w:rPr>
                <w:webHidden/>
              </w:rPr>
            </w:r>
            <w:r w:rsidR="006B2F45">
              <w:rPr>
                <w:webHidden/>
              </w:rPr>
              <w:fldChar w:fldCharType="separate"/>
            </w:r>
            <w:r w:rsidR="00D339A9">
              <w:rPr>
                <w:webHidden/>
              </w:rPr>
              <w:t>124</w:t>
            </w:r>
            <w:r w:rsidR="006B2F45">
              <w:rPr>
                <w:webHidden/>
              </w:rPr>
              <w:fldChar w:fldCharType="end"/>
            </w:r>
          </w:hyperlink>
        </w:p>
        <w:p w:rsidR="006B2F45" w:rsidRDefault="00CA6AA0" w:rsidP="00A83435">
          <w:pPr>
            <w:pStyle w:val="TOC1"/>
            <w:rPr>
              <w:rFonts w:asciiTheme="minorHAnsi" w:eastAsiaTheme="minorEastAsia" w:hAnsiTheme="minorHAnsi" w:cstheme="minorBidi"/>
              <w:sz w:val="22"/>
              <w:szCs w:val="22"/>
            </w:rPr>
          </w:pPr>
          <w:hyperlink w:anchor="_Toc112974018" w:history="1">
            <w:r w:rsidR="006B2F45" w:rsidRPr="009C6D8A">
              <w:rPr>
                <w:rStyle w:val="Hyperlink"/>
                <w:b/>
              </w:rPr>
              <w:t>REFERENCES</w:t>
            </w:r>
            <w:r w:rsidR="006B2F45">
              <w:rPr>
                <w:webHidden/>
              </w:rPr>
              <w:tab/>
            </w:r>
            <w:r w:rsidR="006B2F45">
              <w:rPr>
                <w:webHidden/>
              </w:rPr>
              <w:fldChar w:fldCharType="begin"/>
            </w:r>
            <w:r w:rsidR="006B2F45">
              <w:rPr>
                <w:webHidden/>
              </w:rPr>
              <w:instrText xml:space="preserve"> PAGEREF _Toc112974018 \h </w:instrText>
            </w:r>
            <w:r w:rsidR="006B2F45">
              <w:rPr>
                <w:webHidden/>
              </w:rPr>
            </w:r>
            <w:r w:rsidR="006B2F45">
              <w:rPr>
                <w:webHidden/>
              </w:rPr>
              <w:fldChar w:fldCharType="separate"/>
            </w:r>
            <w:r w:rsidR="00D339A9">
              <w:rPr>
                <w:webHidden/>
              </w:rPr>
              <w:t>125</w:t>
            </w:r>
            <w:r w:rsidR="006B2F45">
              <w:rPr>
                <w:webHidden/>
              </w:rPr>
              <w:fldChar w:fldCharType="end"/>
            </w:r>
          </w:hyperlink>
        </w:p>
        <w:p w:rsidR="002275BA" w:rsidRDefault="00CA6AA0" w:rsidP="00A83435">
          <w:pPr>
            <w:pStyle w:val="TOC1"/>
          </w:pPr>
          <w:hyperlink w:anchor="_Toc112974019" w:history="1">
            <w:r w:rsidR="006B2F45" w:rsidRPr="009C6D8A">
              <w:rPr>
                <w:rStyle w:val="Hyperlink"/>
                <w:b/>
              </w:rPr>
              <w:t>APPENDICES</w:t>
            </w:r>
            <w:r w:rsidR="006B2F45">
              <w:rPr>
                <w:webHidden/>
              </w:rPr>
              <w:tab/>
            </w:r>
            <w:r w:rsidR="006B2F45">
              <w:rPr>
                <w:webHidden/>
              </w:rPr>
              <w:fldChar w:fldCharType="begin"/>
            </w:r>
            <w:r w:rsidR="006B2F45">
              <w:rPr>
                <w:webHidden/>
              </w:rPr>
              <w:instrText xml:space="preserve"> PAGEREF _Toc112974019 \h </w:instrText>
            </w:r>
            <w:r w:rsidR="006B2F45">
              <w:rPr>
                <w:webHidden/>
              </w:rPr>
            </w:r>
            <w:r w:rsidR="006B2F45">
              <w:rPr>
                <w:webHidden/>
              </w:rPr>
              <w:fldChar w:fldCharType="separate"/>
            </w:r>
            <w:r w:rsidR="00D339A9">
              <w:rPr>
                <w:webHidden/>
              </w:rPr>
              <w:t>145</w:t>
            </w:r>
            <w:r w:rsidR="006B2F45">
              <w:rPr>
                <w:webHidden/>
              </w:rPr>
              <w:fldChar w:fldCharType="end"/>
            </w:r>
          </w:hyperlink>
          <w:r w:rsidR="002275BA">
            <w:rPr>
              <w:b/>
              <w:bCs/>
            </w:rPr>
            <w:fldChar w:fldCharType="end"/>
          </w:r>
        </w:p>
      </w:sdtContent>
    </w:sdt>
    <w:p w:rsidR="00F546A8" w:rsidRPr="00151C97" w:rsidRDefault="00F546A8">
      <w:r w:rsidRPr="00151C97">
        <w:br w:type="page"/>
      </w:r>
    </w:p>
    <w:p w:rsidR="00173460" w:rsidRPr="00151C97" w:rsidRDefault="00173460" w:rsidP="00F44269">
      <w:pPr>
        <w:pStyle w:val="Heading1"/>
        <w:spacing w:before="0" w:line="360" w:lineRule="auto"/>
        <w:ind w:left="1684" w:hanging="1684"/>
        <w:jc w:val="center"/>
        <w:rPr>
          <w:rFonts w:ascii="Times New Roman" w:hAnsi="Times New Roman"/>
          <w:sz w:val="24"/>
          <w:szCs w:val="24"/>
        </w:rPr>
      </w:pPr>
      <w:bookmarkStart w:id="48" w:name="_Toc59392775"/>
      <w:bookmarkStart w:id="49" w:name="_Toc59395313"/>
      <w:bookmarkStart w:id="50" w:name="_Toc59397857"/>
      <w:bookmarkStart w:id="51" w:name="_Toc59403684"/>
      <w:bookmarkStart w:id="52" w:name="_Toc109498593"/>
      <w:bookmarkStart w:id="53" w:name="_Toc112751144"/>
      <w:bookmarkStart w:id="54" w:name="_Toc112934763"/>
      <w:bookmarkStart w:id="55" w:name="_Toc112934956"/>
      <w:bookmarkStart w:id="56" w:name="_Toc112973853"/>
      <w:bookmarkStart w:id="57" w:name="_Toc112982223"/>
      <w:r w:rsidRPr="007728B4">
        <w:rPr>
          <w:rFonts w:ascii="Times New Roman" w:hAnsi="Times New Roman"/>
          <w:sz w:val="24"/>
          <w:szCs w:val="24"/>
        </w:rPr>
        <w:lastRenderedPageBreak/>
        <w:t>LIST OF TABLES</w:t>
      </w:r>
      <w:bookmarkEnd w:id="48"/>
      <w:bookmarkEnd w:id="49"/>
      <w:bookmarkEnd w:id="50"/>
      <w:bookmarkEnd w:id="51"/>
      <w:bookmarkEnd w:id="52"/>
      <w:bookmarkEnd w:id="53"/>
      <w:bookmarkEnd w:id="54"/>
      <w:bookmarkEnd w:id="55"/>
      <w:bookmarkEnd w:id="56"/>
      <w:bookmarkEnd w:id="57"/>
    </w:p>
    <w:p w:rsidR="00501D87" w:rsidRDefault="00501D87" w:rsidP="000E4FEA">
      <w:pPr>
        <w:pStyle w:val="TableofFigures"/>
        <w:tabs>
          <w:tab w:val="right" w:leader="dot" w:pos="8544"/>
        </w:tabs>
        <w:spacing w:line="360" w:lineRule="auto"/>
        <w:ind w:left="1134" w:hanging="1134"/>
        <w:rPr>
          <w:noProof/>
        </w:rPr>
      </w:pPr>
      <w:r>
        <w:rPr>
          <w:rStyle w:val="Hyperlink"/>
          <w:color w:val="auto"/>
          <w:u w:val="none"/>
        </w:rPr>
        <w:fldChar w:fldCharType="begin"/>
      </w:r>
      <w:r>
        <w:rPr>
          <w:rStyle w:val="Hyperlink"/>
          <w:color w:val="auto"/>
          <w:u w:val="none"/>
        </w:rPr>
        <w:instrText xml:space="preserve"> TOC \h \z \t "Heading 1" \c </w:instrText>
      </w:r>
      <w:r>
        <w:rPr>
          <w:rStyle w:val="Hyperlink"/>
          <w:color w:val="auto"/>
          <w:u w:val="none"/>
        </w:rPr>
        <w:fldChar w:fldCharType="separate"/>
      </w:r>
      <w:hyperlink w:anchor="_Toc112934971" w:history="1">
        <w:r w:rsidR="000E4FEA">
          <w:rPr>
            <w:rStyle w:val="Hyperlink"/>
            <w:noProof/>
          </w:rPr>
          <w:t>Table 3.1:</w:t>
        </w:r>
        <w:r w:rsidR="000E4FEA">
          <w:rPr>
            <w:rStyle w:val="Hyperlink"/>
            <w:noProof/>
          </w:rPr>
          <w:tab/>
        </w:r>
        <w:r w:rsidRPr="009141E4">
          <w:rPr>
            <w:rStyle w:val="Hyperlink"/>
            <w:noProof/>
          </w:rPr>
          <w:t xml:space="preserve">Polymorphic microsatellite loci used for genetic diversity analysis </w:t>
        </w:r>
        <w:r w:rsidR="000E4FEA">
          <w:rPr>
            <w:rStyle w:val="Hyperlink"/>
            <w:noProof/>
          </w:rPr>
          <w:t xml:space="preserve">        </w:t>
        </w:r>
        <w:r w:rsidR="00924ABA">
          <w:rPr>
            <w:rStyle w:val="Hyperlink"/>
            <w:noProof/>
          </w:rPr>
          <w:t xml:space="preserve">      </w:t>
        </w:r>
        <w:r w:rsidR="000E4FEA">
          <w:rPr>
            <w:rStyle w:val="Hyperlink"/>
            <w:noProof/>
          </w:rPr>
          <w:t xml:space="preserve"> </w:t>
        </w:r>
        <w:r w:rsidRPr="009141E4">
          <w:rPr>
            <w:rStyle w:val="Hyperlink"/>
            <w:noProof/>
          </w:rPr>
          <w:t xml:space="preserve">of </w:t>
        </w:r>
        <w:r w:rsidRPr="009141E4">
          <w:rPr>
            <w:rStyle w:val="Hyperlink"/>
            <w:i/>
            <w:noProof/>
          </w:rPr>
          <w:t>Tuta absoluta</w:t>
        </w:r>
        <w:r w:rsidR="000E4FEA">
          <w:rPr>
            <w:rStyle w:val="Hyperlink"/>
            <w:noProof/>
          </w:rPr>
          <w:t xml:space="preserve"> populations</w:t>
        </w:r>
        <w:r>
          <w:rPr>
            <w:noProof/>
            <w:webHidden/>
          </w:rPr>
          <w:tab/>
        </w:r>
        <w:r>
          <w:rPr>
            <w:noProof/>
            <w:webHidden/>
          </w:rPr>
          <w:fldChar w:fldCharType="begin"/>
        </w:r>
        <w:r>
          <w:rPr>
            <w:noProof/>
            <w:webHidden/>
          </w:rPr>
          <w:instrText xml:space="preserve"> PAGEREF _Toc112934971 \h </w:instrText>
        </w:r>
        <w:r>
          <w:rPr>
            <w:noProof/>
            <w:webHidden/>
          </w:rPr>
        </w:r>
        <w:r>
          <w:rPr>
            <w:noProof/>
            <w:webHidden/>
          </w:rPr>
          <w:fldChar w:fldCharType="separate"/>
        </w:r>
        <w:r w:rsidR="00D339A9">
          <w:rPr>
            <w:noProof/>
            <w:webHidden/>
          </w:rPr>
          <w:t>32</w:t>
        </w:r>
        <w:r>
          <w:rPr>
            <w:noProof/>
            <w:webHidden/>
          </w:rPr>
          <w:fldChar w:fldCharType="end"/>
        </w:r>
      </w:hyperlink>
    </w:p>
    <w:p w:rsidR="00501D87" w:rsidRDefault="00CA6AA0" w:rsidP="000E4FEA">
      <w:pPr>
        <w:pStyle w:val="TableofFigures"/>
        <w:tabs>
          <w:tab w:val="right" w:leader="dot" w:pos="8544"/>
        </w:tabs>
        <w:spacing w:line="360" w:lineRule="auto"/>
        <w:ind w:left="1134" w:hanging="1134"/>
        <w:rPr>
          <w:noProof/>
        </w:rPr>
      </w:pPr>
      <w:hyperlink w:anchor="_Toc112934972" w:history="1">
        <w:r w:rsidR="000E4FEA">
          <w:rPr>
            <w:rStyle w:val="Hyperlink"/>
            <w:noProof/>
          </w:rPr>
          <w:t>Table 3.2:</w:t>
        </w:r>
        <w:r w:rsidR="000E4FEA">
          <w:rPr>
            <w:rStyle w:val="Hyperlink"/>
            <w:noProof/>
          </w:rPr>
          <w:tab/>
        </w:r>
        <w:r w:rsidR="00501D87" w:rsidRPr="009141E4">
          <w:rPr>
            <w:rStyle w:val="Hyperlink"/>
            <w:noProof/>
          </w:rPr>
          <w:t xml:space="preserve">Multiplex of polymerase chain reaction (PCR) products of </w:t>
        </w:r>
        <w:r w:rsidR="00501D87" w:rsidRPr="009141E4">
          <w:rPr>
            <w:rStyle w:val="Hyperlink"/>
            <w:i/>
            <w:noProof/>
          </w:rPr>
          <w:t>Tuta</w:t>
        </w:r>
        <w:r w:rsidR="000E4FEA">
          <w:rPr>
            <w:rStyle w:val="Hyperlink"/>
            <w:i/>
            <w:noProof/>
          </w:rPr>
          <w:t xml:space="preserve">         </w:t>
        </w:r>
        <w:r w:rsidR="00501D87" w:rsidRPr="009141E4">
          <w:rPr>
            <w:rStyle w:val="Hyperlink"/>
            <w:i/>
            <w:noProof/>
          </w:rPr>
          <w:t xml:space="preserve"> absoluta</w:t>
        </w:r>
        <w:r w:rsidR="00501D87" w:rsidRPr="009141E4">
          <w:rPr>
            <w:rStyle w:val="Hyperlink"/>
            <w:noProof/>
          </w:rPr>
          <w:t xml:space="preserve"> microsatellite loci</w:t>
        </w:r>
        <w:r w:rsidR="00501D87">
          <w:rPr>
            <w:noProof/>
            <w:webHidden/>
          </w:rPr>
          <w:tab/>
        </w:r>
        <w:r w:rsidR="00501D87">
          <w:rPr>
            <w:noProof/>
            <w:webHidden/>
          </w:rPr>
          <w:fldChar w:fldCharType="begin"/>
        </w:r>
        <w:r w:rsidR="00501D87">
          <w:rPr>
            <w:noProof/>
            <w:webHidden/>
          </w:rPr>
          <w:instrText xml:space="preserve"> PAGEREF _Toc112934972 \h </w:instrText>
        </w:r>
        <w:r w:rsidR="00501D87">
          <w:rPr>
            <w:noProof/>
            <w:webHidden/>
          </w:rPr>
        </w:r>
        <w:r w:rsidR="00501D87">
          <w:rPr>
            <w:noProof/>
            <w:webHidden/>
          </w:rPr>
          <w:fldChar w:fldCharType="separate"/>
        </w:r>
        <w:r w:rsidR="00D339A9">
          <w:rPr>
            <w:noProof/>
            <w:webHidden/>
          </w:rPr>
          <w:t>33</w:t>
        </w:r>
        <w:r w:rsidR="00501D87">
          <w:rPr>
            <w:noProof/>
            <w:webHidden/>
          </w:rPr>
          <w:fldChar w:fldCharType="end"/>
        </w:r>
      </w:hyperlink>
    </w:p>
    <w:p w:rsidR="00501D87" w:rsidRDefault="00CA6AA0" w:rsidP="000E4FEA">
      <w:pPr>
        <w:pStyle w:val="TableofFigures"/>
        <w:tabs>
          <w:tab w:val="right" w:leader="dot" w:pos="8544"/>
        </w:tabs>
        <w:spacing w:line="360" w:lineRule="auto"/>
        <w:ind w:left="1134" w:hanging="1134"/>
        <w:rPr>
          <w:noProof/>
        </w:rPr>
      </w:pPr>
      <w:hyperlink w:anchor="_Toc112934983" w:history="1">
        <w:r w:rsidR="000E4FEA">
          <w:rPr>
            <w:rStyle w:val="Hyperlink"/>
            <w:noProof/>
          </w:rPr>
          <w:t>Table 4.1:</w:t>
        </w:r>
        <w:r w:rsidR="000E4FEA">
          <w:rPr>
            <w:rStyle w:val="Hyperlink"/>
            <w:noProof/>
          </w:rPr>
          <w:tab/>
        </w:r>
        <w:r w:rsidR="00501D87" w:rsidRPr="009141E4">
          <w:rPr>
            <w:rStyle w:val="Hyperlink"/>
            <w:noProof/>
          </w:rPr>
          <w:t xml:space="preserve">Percentage infestation (mean ± SEM %) by five invasive Gelechiidae </w:t>
        </w:r>
        <w:r w:rsidR="000E4FEA">
          <w:rPr>
            <w:rStyle w:val="Hyperlink"/>
            <w:noProof/>
          </w:rPr>
          <w:t xml:space="preserve">       </w:t>
        </w:r>
        <w:r w:rsidR="00501D87" w:rsidRPr="009141E4">
          <w:rPr>
            <w:rStyle w:val="Hyperlink"/>
            <w:noProof/>
          </w:rPr>
          <w:t xml:space="preserve">pest species and </w:t>
        </w:r>
        <w:r w:rsidR="00501D87" w:rsidRPr="000E4FEA">
          <w:rPr>
            <w:rStyle w:val="Hyperlink"/>
            <w:i/>
            <w:noProof/>
          </w:rPr>
          <w:t>Anatrachyntis simplex</w:t>
        </w:r>
        <w:r w:rsidR="00501D87" w:rsidRPr="009141E4">
          <w:rPr>
            <w:rStyle w:val="Hyperlink"/>
            <w:noProof/>
          </w:rPr>
          <w:t xml:space="preserve"> on different host crops sampled </w:t>
        </w:r>
        <w:r w:rsidR="000E4FEA">
          <w:rPr>
            <w:rStyle w:val="Hyperlink"/>
            <w:noProof/>
          </w:rPr>
          <w:t xml:space="preserve">   </w:t>
        </w:r>
        <w:r w:rsidR="00501D87" w:rsidRPr="009141E4">
          <w:rPr>
            <w:rStyle w:val="Hyperlink"/>
            <w:noProof/>
          </w:rPr>
          <w:t>from selected localities in Kenya</w:t>
        </w:r>
        <w:r w:rsidR="00501D87">
          <w:rPr>
            <w:noProof/>
            <w:webHidden/>
          </w:rPr>
          <w:tab/>
        </w:r>
        <w:r w:rsidR="00501D87">
          <w:rPr>
            <w:noProof/>
            <w:webHidden/>
          </w:rPr>
          <w:fldChar w:fldCharType="begin"/>
        </w:r>
        <w:r w:rsidR="00501D87">
          <w:rPr>
            <w:noProof/>
            <w:webHidden/>
          </w:rPr>
          <w:instrText xml:space="preserve"> PAGEREF _Toc112934983 \h </w:instrText>
        </w:r>
        <w:r w:rsidR="00501D87">
          <w:rPr>
            <w:noProof/>
            <w:webHidden/>
          </w:rPr>
        </w:r>
        <w:r w:rsidR="00501D87">
          <w:rPr>
            <w:noProof/>
            <w:webHidden/>
          </w:rPr>
          <w:fldChar w:fldCharType="separate"/>
        </w:r>
        <w:r w:rsidR="00D339A9">
          <w:rPr>
            <w:noProof/>
            <w:webHidden/>
          </w:rPr>
          <w:t>52</w:t>
        </w:r>
        <w:r w:rsidR="00501D87">
          <w:rPr>
            <w:noProof/>
            <w:webHidden/>
          </w:rPr>
          <w:fldChar w:fldCharType="end"/>
        </w:r>
      </w:hyperlink>
    </w:p>
    <w:p w:rsidR="00501D87" w:rsidRDefault="00CA6AA0" w:rsidP="000E4FEA">
      <w:pPr>
        <w:pStyle w:val="TableofFigures"/>
        <w:tabs>
          <w:tab w:val="right" w:leader="dot" w:pos="8544"/>
        </w:tabs>
        <w:spacing w:line="360" w:lineRule="auto"/>
        <w:ind w:left="1134" w:hanging="1134"/>
        <w:rPr>
          <w:noProof/>
        </w:rPr>
      </w:pPr>
      <w:hyperlink w:anchor="_Toc112934984" w:history="1">
        <w:r w:rsidR="000E4FEA">
          <w:rPr>
            <w:rStyle w:val="Hyperlink"/>
            <w:noProof/>
          </w:rPr>
          <w:t>Table 4.2:</w:t>
        </w:r>
        <w:r w:rsidR="000E4FEA">
          <w:rPr>
            <w:rStyle w:val="Hyperlink"/>
            <w:noProof/>
          </w:rPr>
          <w:tab/>
        </w:r>
        <w:r w:rsidR="00501D87" w:rsidRPr="009141E4">
          <w:rPr>
            <w:rStyle w:val="Hyperlink"/>
            <w:noProof/>
          </w:rPr>
          <w:t>Percentage nucleotide composition of 658 bp fragment of MT-CO1</w:t>
        </w:r>
        <w:r w:rsidR="000E4FEA">
          <w:rPr>
            <w:rStyle w:val="Hyperlink"/>
            <w:noProof/>
          </w:rPr>
          <w:t xml:space="preserve">         </w:t>
        </w:r>
        <w:r w:rsidR="00501D87" w:rsidRPr="009141E4">
          <w:rPr>
            <w:rStyle w:val="Hyperlink"/>
            <w:noProof/>
          </w:rPr>
          <w:t xml:space="preserve"> gene from five invasive Gelechiidae pest species in Kenya</w:t>
        </w:r>
        <w:r w:rsidR="00501D87">
          <w:rPr>
            <w:noProof/>
            <w:webHidden/>
          </w:rPr>
          <w:tab/>
        </w:r>
        <w:r w:rsidR="00501D87">
          <w:rPr>
            <w:noProof/>
            <w:webHidden/>
          </w:rPr>
          <w:fldChar w:fldCharType="begin"/>
        </w:r>
        <w:r w:rsidR="00501D87">
          <w:rPr>
            <w:noProof/>
            <w:webHidden/>
          </w:rPr>
          <w:instrText xml:space="preserve"> PAGEREF _Toc112934984 \h </w:instrText>
        </w:r>
        <w:r w:rsidR="00501D87">
          <w:rPr>
            <w:noProof/>
            <w:webHidden/>
          </w:rPr>
        </w:r>
        <w:r w:rsidR="00501D87">
          <w:rPr>
            <w:noProof/>
            <w:webHidden/>
          </w:rPr>
          <w:fldChar w:fldCharType="separate"/>
        </w:r>
        <w:r w:rsidR="00D339A9">
          <w:rPr>
            <w:noProof/>
            <w:webHidden/>
          </w:rPr>
          <w:t>54</w:t>
        </w:r>
        <w:r w:rsidR="00501D87">
          <w:rPr>
            <w:noProof/>
            <w:webHidden/>
          </w:rPr>
          <w:fldChar w:fldCharType="end"/>
        </w:r>
      </w:hyperlink>
    </w:p>
    <w:p w:rsidR="00501D87" w:rsidRDefault="00CA6AA0" w:rsidP="000E4FEA">
      <w:pPr>
        <w:pStyle w:val="TableofFigures"/>
        <w:tabs>
          <w:tab w:val="right" w:leader="dot" w:pos="8544"/>
        </w:tabs>
        <w:spacing w:line="360" w:lineRule="auto"/>
        <w:ind w:left="1134" w:hanging="1134"/>
        <w:rPr>
          <w:noProof/>
        </w:rPr>
      </w:pPr>
      <w:hyperlink w:anchor="_Toc112934985" w:history="1">
        <w:r w:rsidR="00501D87" w:rsidRPr="009141E4">
          <w:rPr>
            <w:rStyle w:val="Hyperlink"/>
            <w:noProof/>
          </w:rPr>
          <w:t>Table 4.3:</w:t>
        </w:r>
        <w:r w:rsidR="000E4FEA">
          <w:rPr>
            <w:rStyle w:val="Hyperlink"/>
            <w:noProof/>
          </w:rPr>
          <w:tab/>
        </w:r>
        <w:r w:rsidR="00501D87" w:rsidRPr="009141E4">
          <w:rPr>
            <w:rStyle w:val="Hyperlink"/>
            <w:noProof/>
          </w:rPr>
          <w:t>Estimates of average sequence divergence over sequence pairs within Gelechiidae pest species</w:t>
        </w:r>
        <w:r w:rsidR="00501D87">
          <w:rPr>
            <w:noProof/>
            <w:webHidden/>
          </w:rPr>
          <w:tab/>
        </w:r>
        <w:r w:rsidR="00501D87">
          <w:rPr>
            <w:noProof/>
            <w:webHidden/>
          </w:rPr>
          <w:fldChar w:fldCharType="begin"/>
        </w:r>
        <w:r w:rsidR="00501D87">
          <w:rPr>
            <w:noProof/>
            <w:webHidden/>
          </w:rPr>
          <w:instrText xml:space="preserve"> PAGEREF _Toc112934985 \h </w:instrText>
        </w:r>
        <w:r w:rsidR="00501D87">
          <w:rPr>
            <w:noProof/>
            <w:webHidden/>
          </w:rPr>
        </w:r>
        <w:r w:rsidR="00501D87">
          <w:rPr>
            <w:noProof/>
            <w:webHidden/>
          </w:rPr>
          <w:fldChar w:fldCharType="separate"/>
        </w:r>
        <w:r w:rsidR="00D339A9">
          <w:rPr>
            <w:noProof/>
            <w:webHidden/>
          </w:rPr>
          <w:t>55</w:t>
        </w:r>
        <w:r w:rsidR="00501D87">
          <w:rPr>
            <w:noProof/>
            <w:webHidden/>
          </w:rPr>
          <w:fldChar w:fldCharType="end"/>
        </w:r>
      </w:hyperlink>
    </w:p>
    <w:p w:rsidR="00501D87" w:rsidRDefault="00CA6AA0" w:rsidP="000E4FEA">
      <w:pPr>
        <w:pStyle w:val="TableofFigures"/>
        <w:tabs>
          <w:tab w:val="right" w:leader="dot" w:pos="8544"/>
        </w:tabs>
        <w:spacing w:line="360" w:lineRule="auto"/>
        <w:ind w:left="1134" w:hanging="1134"/>
        <w:rPr>
          <w:noProof/>
        </w:rPr>
      </w:pPr>
      <w:hyperlink w:anchor="_Toc112934986" w:history="1">
        <w:r w:rsidR="00501D87" w:rsidRPr="009141E4">
          <w:rPr>
            <w:rStyle w:val="Hyperlink"/>
            <w:noProof/>
          </w:rPr>
          <w:t>Table 4.4:</w:t>
        </w:r>
        <w:r w:rsidR="000E4FEA">
          <w:rPr>
            <w:rStyle w:val="Hyperlink"/>
            <w:noProof/>
          </w:rPr>
          <w:tab/>
        </w:r>
        <w:r w:rsidR="00501D87" w:rsidRPr="009141E4">
          <w:rPr>
            <w:rStyle w:val="Hyperlink"/>
            <w:noProof/>
          </w:rPr>
          <w:t>Estimates of evolutionary divergence over sequence pairs between five Gelechiidae pest species as inferred using the p-distance model</w:t>
        </w:r>
        <w:r w:rsidR="00501D87">
          <w:rPr>
            <w:noProof/>
            <w:webHidden/>
          </w:rPr>
          <w:tab/>
        </w:r>
        <w:r w:rsidR="00501D87">
          <w:rPr>
            <w:noProof/>
            <w:webHidden/>
          </w:rPr>
          <w:fldChar w:fldCharType="begin"/>
        </w:r>
        <w:r w:rsidR="00501D87">
          <w:rPr>
            <w:noProof/>
            <w:webHidden/>
          </w:rPr>
          <w:instrText xml:space="preserve"> PAGEREF _Toc112934986 \h </w:instrText>
        </w:r>
        <w:r w:rsidR="00501D87">
          <w:rPr>
            <w:noProof/>
            <w:webHidden/>
          </w:rPr>
        </w:r>
        <w:r w:rsidR="00501D87">
          <w:rPr>
            <w:noProof/>
            <w:webHidden/>
          </w:rPr>
          <w:fldChar w:fldCharType="separate"/>
        </w:r>
        <w:r w:rsidR="00D339A9">
          <w:rPr>
            <w:noProof/>
            <w:webHidden/>
          </w:rPr>
          <w:t>55</w:t>
        </w:r>
        <w:r w:rsidR="00501D87">
          <w:rPr>
            <w:noProof/>
            <w:webHidden/>
          </w:rPr>
          <w:fldChar w:fldCharType="end"/>
        </w:r>
      </w:hyperlink>
    </w:p>
    <w:p w:rsidR="00501D87" w:rsidRDefault="00CA6AA0" w:rsidP="000E4FEA">
      <w:pPr>
        <w:pStyle w:val="TableofFigures"/>
        <w:tabs>
          <w:tab w:val="right" w:leader="dot" w:pos="8544"/>
        </w:tabs>
        <w:spacing w:line="360" w:lineRule="auto"/>
        <w:ind w:left="1134" w:hanging="1134"/>
        <w:rPr>
          <w:noProof/>
        </w:rPr>
      </w:pPr>
      <w:hyperlink w:anchor="_Toc112934987" w:history="1">
        <w:r w:rsidR="000E4FEA">
          <w:rPr>
            <w:rStyle w:val="Hyperlink"/>
            <w:noProof/>
          </w:rPr>
          <w:t>Table 4.5:</w:t>
        </w:r>
        <w:r w:rsidR="000E4FEA">
          <w:rPr>
            <w:rStyle w:val="Hyperlink"/>
            <w:noProof/>
          </w:rPr>
          <w:tab/>
        </w:r>
        <w:r w:rsidR="00501D87" w:rsidRPr="009141E4">
          <w:rPr>
            <w:rStyle w:val="Hyperlink"/>
            <w:noProof/>
          </w:rPr>
          <w:t xml:space="preserve">Sequence divergences of five </w:t>
        </w:r>
        <w:r w:rsidR="000E4FEA">
          <w:rPr>
            <w:rStyle w:val="Hyperlink"/>
            <w:noProof/>
          </w:rPr>
          <w:t xml:space="preserve">Gelechiidae pest species at the </w:t>
        </w:r>
        <w:r w:rsidR="00501D87" w:rsidRPr="009141E4">
          <w:rPr>
            <w:rStyle w:val="Hyperlink"/>
            <w:noProof/>
          </w:rPr>
          <w:t xml:space="preserve">taxonomic </w:t>
        </w:r>
        <w:r w:rsidR="000E4FEA">
          <w:rPr>
            <w:rStyle w:val="Hyperlink"/>
            <w:noProof/>
          </w:rPr>
          <w:t xml:space="preserve">     </w:t>
        </w:r>
        <w:r w:rsidR="00501D87" w:rsidRPr="009141E4">
          <w:rPr>
            <w:rStyle w:val="Hyperlink"/>
            <w:noProof/>
          </w:rPr>
          <w:t>level</w:t>
        </w:r>
        <w:r w:rsidR="00501D87">
          <w:rPr>
            <w:noProof/>
            <w:webHidden/>
          </w:rPr>
          <w:tab/>
        </w:r>
        <w:r w:rsidR="00501D87">
          <w:rPr>
            <w:noProof/>
            <w:webHidden/>
          </w:rPr>
          <w:fldChar w:fldCharType="begin"/>
        </w:r>
        <w:r w:rsidR="00501D87">
          <w:rPr>
            <w:noProof/>
            <w:webHidden/>
          </w:rPr>
          <w:instrText xml:space="preserve"> PAGEREF _Toc112934987 \h </w:instrText>
        </w:r>
        <w:r w:rsidR="00501D87">
          <w:rPr>
            <w:noProof/>
            <w:webHidden/>
          </w:rPr>
        </w:r>
        <w:r w:rsidR="00501D87">
          <w:rPr>
            <w:noProof/>
            <w:webHidden/>
          </w:rPr>
          <w:fldChar w:fldCharType="separate"/>
        </w:r>
        <w:r w:rsidR="00D339A9">
          <w:rPr>
            <w:noProof/>
            <w:webHidden/>
          </w:rPr>
          <w:t>56</w:t>
        </w:r>
        <w:r w:rsidR="00501D87">
          <w:rPr>
            <w:noProof/>
            <w:webHidden/>
          </w:rPr>
          <w:fldChar w:fldCharType="end"/>
        </w:r>
      </w:hyperlink>
    </w:p>
    <w:p w:rsidR="00501D87" w:rsidRDefault="00CA6AA0" w:rsidP="000E4FEA">
      <w:pPr>
        <w:pStyle w:val="TableofFigures"/>
        <w:tabs>
          <w:tab w:val="right" w:leader="dot" w:pos="8544"/>
        </w:tabs>
        <w:spacing w:line="360" w:lineRule="auto"/>
        <w:ind w:left="1134" w:hanging="1134"/>
        <w:rPr>
          <w:noProof/>
        </w:rPr>
      </w:pPr>
      <w:hyperlink w:anchor="_Toc112934989" w:history="1">
        <w:r w:rsidR="000E4FEA">
          <w:rPr>
            <w:rStyle w:val="Hyperlink"/>
            <w:noProof/>
          </w:rPr>
          <w:t>Table 4.6:</w:t>
        </w:r>
        <w:r w:rsidR="000E4FEA">
          <w:rPr>
            <w:rStyle w:val="Hyperlink"/>
            <w:noProof/>
          </w:rPr>
          <w:tab/>
        </w:r>
        <w:r w:rsidR="00501D87" w:rsidRPr="009141E4">
          <w:rPr>
            <w:rStyle w:val="Hyperlink"/>
            <w:noProof/>
          </w:rPr>
          <w:t xml:space="preserve">Collection data of </w:t>
        </w:r>
        <w:r w:rsidR="00501D87" w:rsidRPr="009141E4">
          <w:rPr>
            <w:rStyle w:val="Hyperlink"/>
            <w:i/>
            <w:noProof/>
          </w:rPr>
          <w:t>Tuta absoluta</w:t>
        </w:r>
        <w:r w:rsidR="00501D87" w:rsidRPr="009141E4">
          <w:rPr>
            <w:rStyle w:val="Hyperlink"/>
            <w:noProof/>
          </w:rPr>
          <w:t xml:space="preserve"> populations genotyped at eleven microsatellite loci</w:t>
        </w:r>
        <w:r w:rsidR="00501D87">
          <w:rPr>
            <w:noProof/>
            <w:webHidden/>
          </w:rPr>
          <w:tab/>
        </w:r>
        <w:r w:rsidR="00501D87">
          <w:rPr>
            <w:noProof/>
            <w:webHidden/>
          </w:rPr>
          <w:fldChar w:fldCharType="begin"/>
        </w:r>
        <w:r w:rsidR="00501D87">
          <w:rPr>
            <w:noProof/>
            <w:webHidden/>
          </w:rPr>
          <w:instrText xml:space="preserve"> PAGEREF _Toc112934989 \h </w:instrText>
        </w:r>
        <w:r w:rsidR="00501D87">
          <w:rPr>
            <w:noProof/>
            <w:webHidden/>
          </w:rPr>
        </w:r>
        <w:r w:rsidR="00501D87">
          <w:rPr>
            <w:noProof/>
            <w:webHidden/>
          </w:rPr>
          <w:fldChar w:fldCharType="separate"/>
        </w:r>
        <w:r w:rsidR="00D339A9">
          <w:rPr>
            <w:noProof/>
            <w:webHidden/>
          </w:rPr>
          <w:t>59</w:t>
        </w:r>
        <w:r w:rsidR="00501D87">
          <w:rPr>
            <w:noProof/>
            <w:webHidden/>
          </w:rPr>
          <w:fldChar w:fldCharType="end"/>
        </w:r>
      </w:hyperlink>
    </w:p>
    <w:p w:rsidR="00501D87" w:rsidRDefault="00CA6AA0" w:rsidP="000E4FEA">
      <w:pPr>
        <w:pStyle w:val="TableofFigures"/>
        <w:tabs>
          <w:tab w:val="right" w:leader="dot" w:pos="8544"/>
        </w:tabs>
        <w:spacing w:line="360" w:lineRule="auto"/>
        <w:ind w:left="1134" w:hanging="1134"/>
        <w:rPr>
          <w:noProof/>
        </w:rPr>
      </w:pPr>
      <w:hyperlink w:anchor="_Toc112934990" w:history="1">
        <w:r w:rsidR="000E4FEA">
          <w:rPr>
            <w:rStyle w:val="Hyperlink"/>
            <w:noProof/>
          </w:rPr>
          <w:t>Table 4.7:</w:t>
        </w:r>
        <w:r w:rsidR="000E4FEA">
          <w:rPr>
            <w:rStyle w:val="Hyperlink"/>
            <w:noProof/>
          </w:rPr>
          <w:tab/>
        </w:r>
        <w:r w:rsidR="00501D87" w:rsidRPr="009141E4">
          <w:rPr>
            <w:rStyle w:val="Hyperlink"/>
            <w:noProof/>
          </w:rPr>
          <w:t xml:space="preserve">Presence and absence of null alleles in microsatellite loci used in </w:t>
        </w:r>
        <w:r w:rsidR="000E4FEA">
          <w:rPr>
            <w:rStyle w:val="Hyperlink"/>
            <w:noProof/>
          </w:rPr>
          <w:t xml:space="preserve">         </w:t>
        </w:r>
        <w:r w:rsidR="00501D87" w:rsidRPr="009141E4">
          <w:rPr>
            <w:rStyle w:val="Hyperlink"/>
            <w:noProof/>
          </w:rPr>
          <w:t xml:space="preserve">genetic diversity studies of seventeen </w:t>
        </w:r>
        <w:r w:rsidR="00501D87" w:rsidRPr="009141E4">
          <w:rPr>
            <w:rStyle w:val="Hyperlink"/>
            <w:i/>
            <w:noProof/>
          </w:rPr>
          <w:t>Tuta absoluta</w:t>
        </w:r>
        <w:r w:rsidR="00501D87" w:rsidRPr="009141E4">
          <w:rPr>
            <w:rStyle w:val="Hyperlink"/>
            <w:noProof/>
          </w:rPr>
          <w:t xml:space="preserve"> populations</w:t>
        </w:r>
        <w:r w:rsidR="00501D87">
          <w:rPr>
            <w:noProof/>
            <w:webHidden/>
          </w:rPr>
          <w:tab/>
        </w:r>
        <w:r w:rsidR="00501D87">
          <w:rPr>
            <w:noProof/>
            <w:webHidden/>
          </w:rPr>
          <w:fldChar w:fldCharType="begin"/>
        </w:r>
        <w:r w:rsidR="00501D87">
          <w:rPr>
            <w:noProof/>
            <w:webHidden/>
          </w:rPr>
          <w:instrText xml:space="preserve"> PAGEREF _Toc112934990 \h </w:instrText>
        </w:r>
        <w:r w:rsidR="00501D87">
          <w:rPr>
            <w:noProof/>
            <w:webHidden/>
          </w:rPr>
        </w:r>
        <w:r w:rsidR="00501D87">
          <w:rPr>
            <w:noProof/>
            <w:webHidden/>
          </w:rPr>
          <w:fldChar w:fldCharType="separate"/>
        </w:r>
        <w:r w:rsidR="00D339A9">
          <w:rPr>
            <w:noProof/>
            <w:webHidden/>
          </w:rPr>
          <w:t>60</w:t>
        </w:r>
        <w:r w:rsidR="00501D87">
          <w:rPr>
            <w:noProof/>
            <w:webHidden/>
          </w:rPr>
          <w:fldChar w:fldCharType="end"/>
        </w:r>
      </w:hyperlink>
    </w:p>
    <w:p w:rsidR="00501D87" w:rsidRDefault="00CA6AA0" w:rsidP="000E4FEA">
      <w:pPr>
        <w:pStyle w:val="TableofFigures"/>
        <w:tabs>
          <w:tab w:val="right" w:leader="dot" w:pos="8544"/>
        </w:tabs>
        <w:spacing w:line="360" w:lineRule="auto"/>
        <w:ind w:left="1134" w:hanging="1134"/>
        <w:rPr>
          <w:noProof/>
        </w:rPr>
      </w:pPr>
      <w:hyperlink w:anchor="_Toc112934991" w:history="1">
        <w:r w:rsidR="000E4FEA">
          <w:rPr>
            <w:rStyle w:val="Hyperlink"/>
            <w:noProof/>
          </w:rPr>
          <w:t>Table 4.8:</w:t>
        </w:r>
        <w:r w:rsidR="000E4FEA">
          <w:rPr>
            <w:rStyle w:val="Hyperlink"/>
            <w:noProof/>
          </w:rPr>
          <w:tab/>
        </w:r>
        <w:r w:rsidR="00501D87" w:rsidRPr="009141E4">
          <w:rPr>
            <w:rStyle w:val="Hyperlink"/>
            <w:noProof/>
          </w:rPr>
          <w:t xml:space="preserve">Allele counts per microsatellite locus in seventeen genotyped </w:t>
        </w:r>
        <w:r w:rsidR="000E4FEA">
          <w:rPr>
            <w:rStyle w:val="Hyperlink"/>
            <w:noProof/>
          </w:rPr>
          <w:t xml:space="preserve">       </w:t>
        </w:r>
        <w:r w:rsidR="00501D87" w:rsidRPr="009141E4">
          <w:rPr>
            <w:rStyle w:val="Hyperlink"/>
            <w:noProof/>
          </w:rPr>
          <w:t xml:space="preserve">populations of </w:t>
        </w:r>
        <w:r w:rsidR="00501D87" w:rsidRPr="009141E4">
          <w:rPr>
            <w:rStyle w:val="Hyperlink"/>
            <w:i/>
            <w:noProof/>
          </w:rPr>
          <w:t>Tuta absoluta</w:t>
        </w:r>
        <w:r w:rsidR="00501D87">
          <w:rPr>
            <w:noProof/>
            <w:webHidden/>
          </w:rPr>
          <w:tab/>
        </w:r>
        <w:r w:rsidR="00501D87">
          <w:rPr>
            <w:noProof/>
            <w:webHidden/>
          </w:rPr>
          <w:fldChar w:fldCharType="begin"/>
        </w:r>
        <w:r w:rsidR="00501D87">
          <w:rPr>
            <w:noProof/>
            <w:webHidden/>
          </w:rPr>
          <w:instrText xml:space="preserve"> PAGEREF _Toc112934991 \h </w:instrText>
        </w:r>
        <w:r w:rsidR="00501D87">
          <w:rPr>
            <w:noProof/>
            <w:webHidden/>
          </w:rPr>
        </w:r>
        <w:r w:rsidR="00501D87">
          <w:rPr>
            <w:noProof/>
            <w:webHidden/>
          </w:rPr>
          <w:fldChar w:fldCharType="separate"/>
        </w:r>
        <w:r w:rsidR="00D339A9">
          <w:rPr>
            <w:noProof/>
            <w:webHidden/>
          </w:rPr>
          <w:t>61</w:t>
        </w:r>
        <w:r w:rsidR="00501D87">
          <w:rPr>
            <w:noProof/>
            <w:webHidden/>
          </w:rPr>
          <w:fldChar w:fldCharType="end"/>
        </w:r>
      </w:hyperlink>
    </w:p>
    <w:p w:rsidR="00501D87" w:rsidRDefault="00CA6AA0" w:rsidP="000E4FEA">
      <w:pPr>
        <w:pStyle w:val="TableofFigures"/>
        <w:tabs>
          <w:tab w:val="right" w:leader="dot" w:pos="8544"/>
        </w:tabs>
        <w:spacing w:line="360" w:lineRule="auto"/>
        <w:ind w:left="1134" w:hanging="1134"/>
        <w:rPr>
          <w:noProof/>
        </w:rPr>
      </w:pPr>
      <w:hyperlink w:anchor="_Toc112934992" w:history="1">
        <w:r w:rsidR="000E4FEA">
          <w:rPr>
            <w:rStyle w:val="Hyperlink"/>
            <w:noProof/>
          </w:rPr>
          <w:t>Table 4.9:</w:t>
        </w:r>
        <w:r w:rsidR="000E4FEA">
          <w:rPr>
            <w:rStyle w:val="Hyperlink"/>
            <w:noProof/>
          </w:rPr>
          <w:tab/>
        </w:r>
        <w:r w:rsidR="00501D87" w:rsidRPr="009141E4">
          <w:rPr>
            <w:rStyle w:val="Hyperlink"/>
            <w:noProof/>
          </w:rPr>
          <w:t xml:space="preserve">Genetic diversity estimates of within-populations of </w:t>
        </w:r>
        <w:r w:rsidR="00501D87" w:rsidRPr="009141E4">
          <w:rPr>
            <w:rStyle w:val="Hyperlink"/>
            <w:i/>
            <w:noProof/>
          </w:rPr>
          <w:t>Tuta absoluta</w:t>
        </w:r>
        <w:r w:rsidR="00501D87" w:rsidRPr="009141E4">
          <w:rPr>
            <w:rStyle w:val="Hyperlink"/>
            <w:noProof/>
          </w:rPr>
          <w:t xml:space="preserve"> </w:t>
        </w:r>
        <w:r w:rsidR="000E4FEA">
          <w:rPr>
            <w:rStyle w:val="Hyperlink"/>
            <w:noProof/>
          </w:rPr>
          <w:t xml:space="preserve">   </w:t>
        </w:r>
        <w:r w:rsidR="00501D87" w:rsidRPr="009141E4">
          <w:rPr>
            <w:rStyle w:val="Hyperlink"/>
            <w:noProof/>
          </w:rPr>
          <w:t>averaged over eleven microsatellite loci</w:t>
        </w:r>
        <w:r w:rsidR="00501D87">
          <w:rPr>
            <w:noProof/>
            <w:webHidden/>
          </w:rPr>
          <w:tab/>
        </w:r>
        <w:r w:rsidR="00501D87">
          <w:rPr>
            <w:noProof/>
            <w:webHidden/>
          </w:rPr>
          <w:fldChar w:fldCharType="begin"/>
        </w:r>
        <w:r w:rsidR="00501D87">
          <w:rPr>
            <w:noProof/>
            <w:webHidden/>
          </w:rPr>
          <w:instrText xml:space="preserve"> PAGEREF _Toc112934992 \h </w:instrText>
        </w:r>
        <w:r w:rsidR="00501D87">
          <w:rPr>
            <w:noProof/>
            <w:webHidden/>
          </w:rPr>
        </w:r>
        <w:r w:rsidR="00501D87">
          <w:rPr>
            <w:noProof/>
            <w:webHidden/>
          </w:rPr>
          <w:fldChar w:fldCharType="separate"/>
        </w:r>
        <w:r w:rsidR="00D339A9">
          <w:rPr>
            <w:noProof/>
            <w:webHidden/>
          </w:rPr>
          <w:t>62</w:t>
        </w:r>
        <w:r w:rsidR="00501D87">
          <w:rPr>
            <w:noProof/>
            <w:webHidden/>
          </w:rPr>
          <w:fldChar w:fldCharType="end"/>
        </w:r>
      </w:hyperlink>
    </w:p>
    <w:p w:rsidR="00501D87" w:rsidRDefault="00CA6AA0" w:rsidP="000E4FEA">
      <w:pPr>
        <w:pStyle w:val="TableofFigures"/>
        <w:tabs>
          <w:tab w:val="right" w:leader="dot" w:pos="8544"/>
        </w:tabs>
        <w:spacing w:line="360" w:lineRule="auto"/>
        <w:ind w:left="1134" w:hanging="1134"/>
        <w:rPr>
          <w:noProof/>
        </w:rPr>
      </w:pPr>
      <w:hyperlink w:anchor="_Toc112934993" w:history="1">
        <w:r w:rsidR="000E4FEA">
          <w:rPr>
            <w:rStyle w:val="Hyperlink"/>
            <w:noProof/>
          </w:rPr>
          <w:t>Table 4.10:</w:t>
        </w:r>
        <w:r w:rsidR="000E4FEA">
          <w:rPr>
            <w:rStyle w:val="Hyperlink"/>
            <w:noProof/>
          </w:rPr>
          <w:tab/>
        </w:r>
        <w:r w:rsidR="00501D87" w:rsidRPr="009141E4">
          <w:rPr>
            <w:rStyle w:val="Hyperlink"/>
            <w:noProof/>
          </w:rPr>
          <w:t xml:space="preserve">Pairwise </w:t>
        </w:r>
        <w:r w:rsidR="00501D87" w:rsidRPr="009141E4">
          <w:rPr>
            <w:rStyle w:val="Hyperlink"/>
            <w:i/>
            <w:noProof/>
          </w:rPr>
          <w:t>F</w:t>
        </w:r>
        <w:r w:rsidR="00501D87" w:rsidRPr="009141E4">
          <w:rPr>
            <w:rStyle w:val="Hyperlink"/>
            <w:i/>
            <w:noProof/>
            <w:vertAlign w:val="subscript"/>
          </w:rPr>
          <w:t>ST</w:t>
        </w:r>
        <w:r w:rsidR="00501D87" w:rsidRPr="009141E4">
          <w:rPr>
            <w:rStyle w:val="Hyperlink"/>
            <w:noProof/>
          </w:rPr>
          <w:t xml:space="preserve"> estimates (below the diagonal) and </w:t>
        </w:r>
        <w:r w:rsidR="00501D87" w:rsidRPr="009141E4">
          <w:rPr>
            <w:rStyle w:val="Hyperlink"/>
            <w:i/>
            <w:noProof/>
          </w:rPr>
          <w:t>p</w:t>
        </w:r>
        <w:r w:rsidR="00501D87" w:rsidRPr="009141E4">
          <w:rPr>
            <w:rStyle w:val="Hyperlink"/>
            <w:noProof/>
          </w:rPr>
          <w:t xml:space="preserve">-values of genotypic differentiation for population pairs across all loci (above the diagonal) </w:t>
        </w:r>
        <w:r w:rsidR="000E4FEA">
          <w:rPr>
            <w:rStyle w:val="Hyperlink"/>
            <w:noProof/>
          </w:rPr>
          <w:t xml:space="preserve">      </w:t>
        </w:r>
        <w:r w:rsidR="00501D87" w:rsidRPr="009141E4">
          <w:rPr>
            <w:rStyle w:val="Hyperlink"/>
            <w:noProof/>
          </w:rPr>
          <w:t xml:space="preserve">for 16 populations of </w:t>
        </w:r>
        <w:r w:rsidR="00501D87" w:rsidRPr="009141E4">
          <w:rPr>
            <w:rStyle w:val="Hyperlink"/>
            <w:i/>
            <w:noProof/>
          </w:rPr>
          <w:t xml:space="preserve">Tuta absoluta </w:t>
        </w:r>
        <w:r w:rsidR="00501D87" w:rsidRPr="009141E4">
          <w:rPr>
            <w:rStyle w:val="Hyperlink"/>
            <w:noProof/>
          </w:rPr>
          <w:t xml:space="preserve">sampled from eight </w:t>
        </w:r>
        <w:r w:rsidR="00924ABA">
          <w:rPr>
            <w:rStyle w:val="Hyperlink"/>
            <w:noProof/>
          </w:rPr>
          <w:t xml:space="preserve">                       </w:t>
        </w:r>
        <w:r w:rsidR="00501D87" w:rsidRPr="009141E4">
          <w:rPr>
            <w:rStyle w:val="Hyperlink"/>
            <w:noProof/>
          </w:rPr>
          <w:t>African countries</w:t>
        </w:r>
        <w:r w:rsidR="00501D87">
          <w:rPr>
            <w:noProof/>
            <w:webHidden/>
          </w:rPr>
          <w:tab/>
        </w:r>
        <w:r w:rsidR="00501D87">
          <w:rPr>
            <w:noProof/>
            <w:webHidden/>
          </w:rPr>
          <w:fldChar w:fldCharType="begin"/>
        </w:r>
        <w:r w:rsidR="00501D87">
          <w:rPr>
            <w:noProof/>
            <w:webHidden/>
          </w:rPr>
          <w:instrText xml:space="preserve"> PAGEREF _Toc112934993 \h </w:instrText>
        </w:r>
        <w:r w:rsidR="00501D87">
          <w:rPr>
            <w:noProof/>
            <w:webHidden/>
          </w:rPr>
        </w:r>
        <w:r w:rsidR="00501D87">
          <w:rPr>
            <w:noProof/>
            <w:webHidden/>
          </w:rPr>
          <w:fldChar w:fldCharType="separate"/>
        </w:r>
        <w:r w:rsidR="00D339A9">
          <w:rPr>
            <w:noProof/>
            <w:webHidden/>
          </w:rPr>
          <w:t>65</w:t>
        </w:r>
        <w:r w:rsidR="00501D87">
          <w:rPr>
            <w:noProof/>
            <w:webHidden/>
          </w:rPr>
          <w:fldChar w:fldCharType="end"/>
        </w:r>
      </w:hyperlink>
    </w:p>
    <w:p w:rsidR="00501D87" w:rsidRDefault="00CA6AA0" w:rsidP="000E4FEA">
      <w:pPr>
        <w:pStyle w:val="TableofFigures"/>
        <w:tabs>
          <w:tab w:val="right" w:leader="dot" w:pos="8544"/>
        </w:tabs>
        <w:spacing w:line="360" w:lineRule="auto"/>
        <w:ind w:left="1134" w:hanging="1134"/>
        <w:rPr>
          <w:noProof/>
        </w:rPr>
      </w:pPr>
      <w:hyperlink w:anchor="_Toc112934994" w:history="1">
        <w:r w:rsidR="000E4FEA">
          <w:rPr>
            <w:rStyle w:val="Hyperlink"/>
            <w:noProof/>
          </w:rPr>
          <w:t>Table 4.11:</w:t>
        </w:r>
        <w:r w:rsidR="000E4FEA">
          <w:rPr>
            <w:rStyle w:val="Hyperlink"/>
            <w:noProof/>
          </w:rPr>
          <w:tab/>
        </w:r>
        <w:r w:rsidR="00501D87" w:rsidRPr="009141E4">
          <w:rPr>
            <w:rStyle w:val="Hyperlink"/>
            <w:noProof/>
          </w:rPr>
          <w:t xml:space="preserve">Pairs of population combinations whose genotypes were drawn from </w:t>
        </w:r>
        <w:r w:rsidR="000E4FEA">
          <w:rPr>
            <w:rStyle w:val="Hyperlink"/>
            <w:noProof/>
          </w:rPr>
          <w:t xml:space="preserve">        </w:t>
        </w:r>
        <w:r w:rsidR="00501D87" w:rsidRPr="009141E4">
          <w:rPr>
            <w:rStyle w:val="Hyperlink"/>
            <w:noProof/>
          </w:rPr>
          <w:t>the same distribution</w:t>
        </w:r>
        <w:r w:rsidR="00501D87">
          <w:rPr>
            <w:noProof/>
            <w:webHidden/>
          </w:rPr>
          <w:tab/>
        </w:r>
        <w:r w:rsidR="00501D87">
          <w:rPr>
            <w:noProof/>
            <w:webHidden/>
          </w:rPr>
          <w:fldChar w:fldCharType="begin"/>
        </w:r>
        <w:r w:rsidR="00501D87">
          <w:rPr>
            <w:noProof/>
            <w:webHidden/>
          </w:rPr>
          <w:instrText xml:space="preserve"> PAGEREF _Toc112934994 \h </w:instrText>
        </w:r>
        <w:r w:rsidR="00501D87">
          <w:rPr>
            <w:noProof/>
            <w:webHidden/>
          </w:rPr>
        </w:r>
        <w:r w:rsidR="00501D87">
          <w:rPr>
            <w:noProof/>
            <w:webHidden/>
          </w:rPr>
          <w:fldChar w:fldCharType="separate"/>
        </w:r>
        <w:r w:rsidR="00D339A9">
          <w:rPr>
            <w:noProof/>
            <w:webHidden/>
          </w:rPr>
          <w:t>66</w:t>
        </w:r>
        <w:r w:rsidR="00501D87">
          <w:rPr>
            <w:noProof/>
            <w:webHidden/>
          </w:rPr>
          <w:fldChar w:fldCharType="end"/>
        </w:r>
      </w:hyperlink>
    </w:p>
    <w:p w:rsidR="00501D87" w:rsidRDefault="00CA6AA0" w:rsidP="000E4FEA">
      <w:pPr>
        <w:pStyle w:val="TableofFigures"/>
        <w:tabs>
          <w:tab w:val="right" w:leader="dot" w:pos="8544"/>
        </w:tabs>
        <w:spacing w:line="360" w:lineRule="auto"/>
        <w:ind w:left="1134" w:hanging="1134"/>
        <w:rPr>
          <w:noProof/>
        </w:rPr>
      </w:pPr>
      <w:hyperlink w:anchor="_Toc112934995" w:history="1">
        <w:r w:rsidR="000E4FEA">
          <w:rPr>
            <w:rStyle w:val="Hyperlink"/>
            <w:noProof/>
          </w:rPr>
          <w:t>Table 4.12:</w:t>
        </w:r>
        <w:r w:rsidR="000E4FEA">
          <w:rPr>
            <w:rStyle w:val="Hyperlink"/>
            <w:noProof/>
          </w:rPr>
          <w:tab/>
        </w:r>
        <w:r w:rsidR="00501D87" w:rsidRPr="009141E4">
          <w:rPr>
            <w:rStyle w:val="Hyperlink"/>
            <w:noProof/>
          </w:rPr>
          <w:t xml:space="preserve">Analysis of molecular variance based on eleven microsatellite loci </w:t>
        </w:r>
        <w:r w:rsidR="000E4FEA">
          <w:rPr>
            <w:rStyle w:val="Hyperlink"/>
            <w:noProof/>
          </w:rPr>
          <w:t xml:space="preserve">       </w:t>
        </w:r>
        <w:r w:rsidR="00501D87" w:rsidRPr="009141E4">
          <w:rPr>
            <w:rStyle w:val="Hyperlink"/>
            <w:noProof/>
          </w:rPr>
          <w:t xml:space="preserve">among populations, and among and within individuals of </w:t>
        </w:r>
        <w:r w:rsidR="00501D87" w:rsidRPr="009141E4">
          <w:rPr>
            <w:rStyle w:val="Hyperlink"/>
            <w:i/>
            <w:noProof/>
          </w:rPr>
          <w:t>Tuta absoluta</w:t>
        </w:r>
        <w:r w:rsidR="00501D87">
          <w:rPr>
            <w:noProof/>
            <w:webHidden/>
          </w:rPr>
          <w:tab/>
        </w:r>
        <w:r w:rsidR="00501D87">
          <w:rPr>
            <w:noProof/>
            <w:webHidden/>
          </w:rPr>
          <w:fldChar w:fldCharType="begin"/>
        </w:r>
        <w:r w:rsidR="00501D87">
          <w:rPr>
            <w:noProof/>
            <w:webHidden/>
          </w:rPr>
          <w:instrText xml:space="preserve"> PAGEREF _Toc112934995 \h </w:instrText>
        </w:r>
        <w:r w:rsidR="00501D87">
          <w:rPr>
            <w:noProof/>
            <w:webHidden/>
          </w:rPr>
        </w:r>
        <w:r w:rsidR="00501D87">
          <w:rPr>
            <w:noProof/>
            <w:webHidden/>
          </w:rPr>
          <w:fldChar w:fldCharType="separate"/>
        </w:r>
        <w:r w:rsidR="00D339A9">
          <w:rPr>
            <w:noProof/>
            <w:webHidden/>
          </w:rPr>
          <w:t>67</w:t>
        </w:r>
        <w:r w:rsidR="00501D87">
          <w:rPr>
            <w:noProof/>
            <w:webHidden/>
          </w:rPr>
          <w:fldChar w:fldCharType="end"/>
        </w:r>
      </w:hyperlink>
    </w:p>
    <w:p w:rsidR="00501D87" w:rsidRDefault="00CA6AA0" w:rsidP="000E4FEA">
      <w:pPr>
        <w:pStyle w:val="TableofFigures"/>
        <w:tabs>
          <w:tab w:val="right" w:leader="dot" w:pos="8544"/>
        </w:tabs>
        <w:spacing w:line="360" w:lineRule="auto"/>
        <w:ind w:left="1134" w:hanging="1134"/>
        <w:rPr>
          <w:noProof/>
        </w:rPr>
      </w:pPr>
      <w:hyperlink w:anchor="_Toc112935003" w:history="1">
        <w:r w:rsidR="000E4FEA">
          <w:rPr>
            <w:rStyle w:val="Hyperlink"/>
            <w:noProof/>
          </w:rPr>
          <w:t>Table 4.13:</w:t>
        </w:r>
        <w:r w:rsidR="000E4FEA">
          <w:rPr>
            <w:rStyle w:val="Hyperlink"/>
            <w:noProof/>
          </w:rPr>
          <w:tab/>
        </w:r>
        <w:r w:rsidR="00501D87" w:rsidRPr="009141E4">
          <w:rPr>
            <w:rStyle w:val="Hyperlink"/>
            <w:noProof/>
          </w:rPr>
          <w:t xml:space="preserve">Assignment of membership of </w:t>
        </w:r>
        <w:r w:rsidR="00501D87" w:rsidRPr="009141E4">
          <w:rPr>
            <w:rStyle w:val="Hyperlink"/>
            <w:i/>
            <w:noProof/>
          </w:rPr>
          <w:t>Tuta absoluta</w:t>
        </w:r>
        <w:r w:rsidR="00501D87" w:rsidRPr="009141E4">
          <w:rPr>
            <w:rStyle w:val="Hyperlink"/>
            <w:noProof/>
          </w:rPr>
          <w:t xml:space="preserve"> individuals to each </w:t>
        </w:r>
        <w:r w:rsidR="00924ABA">
          <w:rPr>
            <w:rStyle w:val="Hyperlink"/>
            <w:noProof/>
          </w:rPr>
          <w:t xml:space="preserve">                  </w:t>
        </w:r>
        <w:r w:rsidR="00501D87" w:rsidRPr="009141E4">
          <w:rPr>
            <w:rStyle w:val="Hyperlink"/>
            <w:noProof/>
          </w:rPr>
          <w:t xml:space="preserve">of the two predefined population clusters and expected heterozygosity </w:t>
        </w:r>
        <w:r w:rsidR="00924ABA">
          <w:rPr>
            <w:rStyle w:val="Hyperlink"/>
            <w:noProof/>
          </w:rPr>
          <w:t xml:space="preserve">     </w:t>
        </w:r>
        <w:r w:rsidR="00501D87" w:rsidRPr="009141E4">
          <w:rPr>
            <w:rStyle w:val="Hyperlink"/>
            <w:noProof/>
          </w:rPr>
          <w:t>(H</w:t>
        </w:r>
        <w:r w:rsidR="00501D87" w:rsidRPr="009141E4">
          <w:rPr>
            <w:rStyle w:val="Hyperlink"/>
            <w:noProof/>
            <w:vertAlign w:val="subscript"/>
          </w:rPr>
          <w:t>E</w:t>
        </w:r>
        <w:r w:rsidR="00501D87" w:rsidRPr="009141E4">
          <w:rPr>
            <w:rStyle w:val="Hyperlink"/>
            <w:noProof/>
          </w:rPr>
          <w:t xml:space="preserve">) and </w:t>
        </w:r>
        <w:r w:rsidR="00501D87" w:rsidRPr="009141E4">
          <w:rPr>
            <w:rStyle w:val="Hyperlink"/>
            <w:i/>
            <w:noProof/>
          </w:rPr>
          <w:t>F</w:t>
        </w:r>
        <w:r w:rsidR="00501D87" w:rsidRPr="009141E4">
          <w:rPr>
            <w:rStyle w:val="Hyperlink"/>
            <w:i/>
            <w:noProof/>
            <w:vertAlign w:val="subscript"/>
          </w:rPr>
          <w:t>ST</w:t>
        </w:r>
        <w:r w:rsidR="00501D87" w:rsidRPr="009141E4">
          <w:rPr>
            <w:rStyle w:val="Hyperlink"/>
            <w:noProof/>
          </w:rPr>
          <w:t xml:space="preserve"> estimates between individuals in a single cluster at </w:t>
        </w:r>
        <w:r w:rsidR="00501D87" w:rsidRPr="009141E4">
          <w:rPr>
            <w:rStyle w:val="Hyperlink"/>
            <w:noProof/>
            <w:spacing w:val="-3"/>
          </w:rPr>
          <w:t>ΔK = 2</w:t>
        </w:r>
        <w:r w:rsidR="00501D87">
          <w:rPr>
            <w:noProof/>
            <w:webHidden/>
          </w:rPr>
          <w:tab/>
        </w:r>
        <w:r w:rsidR="00501D87">
          <w:rPr>
            <w:noProof/>
            <w:webHidden/>
          </w:rPr>
          <w:fldChar w:fldCharType="begin"/>
        </w:r>
        <w:r w:rsidR="00501D87">
          <w:rPr>
            <w:noProof/>
            <w:webHidden/>
          </w:rPr>
          <w:instrText xml:space="preserve"> PAGEREF _Toc112935003 \h </w:instrText>
        </w:r>
        <w:r w:rsidR="00501D87">
          <w:rPr>
            <w:noProof/>
            <w:webHidden/>
          </w:rPr>
        </w:r>
        <w:r w:rsidR="00501D87">
          <w:rPr>
            <w:noProof/>
            <w:webHidden/>
          </w:rPr>
          <w:fldChar w:fldCharType="separate"/>
        </w:r>
        <w:r w:rsidR="00D339A9">
          <w:rPr>
            <w:noProof/>
            <w:webHidden/>
          </w:rPr>
          <w:t>72</w:t>
        </w:r>
        <w:r w:rsidR="00501D87">
          <w:rPr>
            <w:noProof/>
            <w:webHidden/>
          </w:rPr>
          <w:fldChar w:fldCharType="end"/>
        </w:r>
      </w:hyperlink>
    </w:p>
    <w:p w:rsidR="00501D87" w:rsidRDefault="00CA6AA0" w:rsidP="000E4FEA">
      <w:pPr>
        <w:pStyle w:val="TableofFigures"/>
        <w:tabs>
          <w:tab w:val="right" w:leader="dot" w:pos="8544"/>
        </w:tabs>
        <w:spacing w:line="360" w:lineRule="auto"/>
        <w:ind w:left="1134" w:hanging="1134"/>
        <w:rPr>
          <w:noProof/>
        </w:rPr>
      </w:pPr>
      <w:hyperlink w:anchor="_Toc112935007" w:history="1">
        <w:r w:rsidR="000E4FEA">
          <w:rPr>
            <w:rStyle w:val="Hyperlink"/>
            <w:iCs/>
            <w:noProof/>
          </w:rPr>
          <w:t>Table 4.14:</w:t>
        </w:r>
        <w:r w:rsidR="000E4FEA">
          <w:rPr>
            <w:rStyle w:val="Hyperlink"/>
            <w:iCs/>
            <w:noProof/>
          </w:rPr>
          <w:tab/>
        </w:r>
        <w:r w:rsidR="00501D87" w:rsidRPr="009141E4">
          <w:rPr>
            <w:rStyle w:val="Hyperlink"/>
            <w:noProof/>
          </w:rPr>
          <w:t xml:space="preserve">Overall abundance of </w:t>
        </w:r>
        <w:r w:rsidR="00501D87" w:rsidRPr="009141E4">
          <w:rPr>
            <w:rStyle w:val="Hyperlink"/>
            <w:i/>
            <w:noProof/>
          </w:rPr>
          <w:t>Tuta absoluta</w:t>
        </w:r>
        <w:r w:rsidR="00501D87" w:rsidRPr="009141E4">
          <w:rPr>
            <w:rStyle w:val="Hyperlink"/>
            <w:noProof/>
          </w:rPr>
          <w:t xml:space="preserve"> adults (mean ± SEM) captured on </w:t>
        </w:r>
        <w:r w:rsidR="000E4FEA">
          <w:rPr>
            <w:rStyle w:val="Hyperlink"/>
            <w:noProof/>
          </w:rPr>
          <w:t xml:space="preserve">   </w:t>
        </w:r>
        <w:r w:rsidR="00501D87" w:rsidRPr="009141E4">
          <w:rPr>
            <w:rStyle w:val="Hyperlink"/>
            <w:noProof/>
          </w:rPr>
          <w:t xml:space="preserve">Delta traps loaded with sex pheromone lures across different altitudes </w:t>
        </w:r>
        <w:r w:rsidR="000E4FEA">
          <w:rPr>
            <w:rStyle w:val="Hyperlink"/>
            <w:noProof/>
          </w:rPr>
          <w:t xml:space="preserve">      </w:t>
        </w:r>
        <w:r w:rsidR="00501D87" w:rsidRPr="009141E4">
          <w:rPr>
            <w:rStyle w:val="Hyperlink"/>
            <w:noProof/>
          </w:rPr>
          <w:t>and cultivation areas</w:t>
        </w:r>
        <w:r w:rsidR="00501D87">
          <w:rPr>
            <w:noProof/>
            <w:webHidden/>
          </w:rPr>
          <w:tab/>
        </w:r>
        <w:r w:rsidR="00501D87">
          <w:rPr>
            <w:noProof/>
            <w:webHidden/>
          </w:rPr>
          <w:fldChar w:fldCharType="begin"/>
        </w:r>
        <w:r w:rsidR="00501D87">
          <w:rPr>
            <w:noProof/>
            <w:webHidden/>
          </w:rPr>
          <w:instrText xml:space="preserve"> PAGEREF _Toc112935007 \h </w:instrText>
        </w:r>
        <w:r w:rsidR="00501D87">
          <w:rPr>
            <w:noProof/>
            <w:webHidden/>
          </w:rPr>
        </w:r>
        <w:r w:rsidR="00501D87">
          <w:rPr>
            <w:noProof/>
            <w:webHidden/>
          </w:rPr>
          <w:fldChar w:fldCharType="separate"/>
        </w:r>
        <w:r w:rsidR="00D339A9">
          <w:rPr>
            <w:noProof/>
            <w:webHidden/>
          </w:rPr>
          <w:t>76</w:t>
        </w:r>
        <w:r w:rsidR="00501D87">
          <w:rPr>
            <w:noProof/>
            <w:webHidden/>
          </w:rPr>
          <w:fldChar w:fldCharType="end"/>
        </w:r>
      </w:hyperlink>
    </w:p>
    <w:p w:rsidR="00501D87" w:rsidRDefault="00CA6AA0" w:rsidP="000E4FEA">
      <w:pPr>
        <w:pStyle w:val="TableofFigures"/>
        <w:tabs>
          <w:tab w:val="right" w:leader="dot" w:pos="8544"/>
        </w:tabs>
        <w:spacing w:line="360" w:lineRule="auto"/>
        <w:ind w:left="1134" w:hanging="1134"/>
        <w:rPr>
          <w:noProof/>
        </w:rPr>
      </w:pPr>
      <w:hyperlink w:anchor="_Toc112935010" w:history="1">
        <w:r w:rsidR="000E4FEA">
          <w:rPr>
            <w:rStyle w:val="Hyperlink"/>
            <w:noProof/>
          </w:rPr>
          <w:t>Table 4.15:</w:t>
        </w:r>
        <w:r w:rsidR="000E4FEA">
          <w:rPr>
            <w:rStyle w:val="Hyperlink"/>
            <w:noProof/>
          </w:rPr>
          <w:tab/>
        </w:r>
        <w:r w:rsidR="00501D87" w:rsidRPr="009141E4">
          <w:rPr>
            <w:rStyle w:val="Hyperlink"/>
            <w:noProof/>
          </w:rPr>
          <w:t xml:space="preserve">Infestation and damage levels (mean ± SEM) of </w:t>
        </w:r>
        <w:r w:rsidR="00501D87" w:rsidRPr="009141E4">
          <w:rPr>
            <w:rStyle w:val="Hyperlink"/>
            <w:i/>
            <w:noProof/>
          </w:rPr>
          <w:t>Tuta absoluta</w:t>
        </w:r>
        <w:r w:rsidR="00501D87" w:rsidRPr="009141E4">
          <w:rPr>
            <w:rStyle w:val="Hyperlink"/>
            <w:noProof/>
          </w:rPr>
          <w:t xml:space="preserve"> on </w:t>
        </w:r>
        <w:r w:rsidR="000E4FEA">
          <w:rPr>
            <w:rStyle w:val="Hyperlink"/>
            <w:noProof/>
          </w:rPr>
          <w:t xml:space="preserve">        </w:t>
        </w:r>
        <w:r w:rsidR="00501D87" w:rsidRPr="009141E4">
          <w:rPr>
            <w:rStyle w:val="Hyperlink"/>
            <w:noProof/>
          </w:rPr>
          <w:t xml:space="preserve">tomato fruits cultivated in greenhouses and open fields in different </w:t>
        </w:r>
        <w:r w:rsidR="000E4FEA">
          <w:rPr>
            <w:rStyle w:val="Hyperlink"/>
            <w:noProof/>
          </w:rPr>
          <w:t xml:space="preserve">   </w:t>
        </w:r>
        <w:r w:rsidR="00501D87" w:rsidRPr="009141E4">
          <w:rPr>
            <w:rStyle w:val="Hyperlink"/>
            <w:noProof/>
          </w:rPr>
          <w:t>localities in Kenya</w:t>
        </w:r>
        <w:r w:rsidR="00501D87">
          <w:rPr>
            <w:noProof/>
            <w:webHidden/>
          </w:rPr>
          <w:tab/>
        </w:r>
        <w:r w:rsidR="00501D87">
          <w:rPr>
            <w:noProof/>
            <w:webHidden/>
          </w:rPr>
          <w:fldChar w:fldCharType="begin"/>
        </w:r>
        <w:r w:rsidR="00501D87">
          <w:rPr>
            <w:noProof/>
            <w:webHidden/>
          </w:rPr>
          <w:instrText xml:space="preserve"> PAGEREF _Toc112935010 \h </w:instrText>
        </w:r>
        <w:r w:rsidR="00501D87">
          <w:rPr>
            <w:noProof/>
            <w:webHidden/>
          </w:rPr>
        </w:r>
        <w:r w:rsidR="00501D87">
          <w:rPr>
            <w:noProof/>
            <w:webHidden/>
          </w:rPr>
          <w:fldChar w:fldCharType="separate"/>
        </w:r>
        <w:r w:rsidR="00D339A9">
          <w:rPr>
            <w:noProof/>
            <w:webHidden/>
          </w:rPr>
          <w:t>79</w:t>
        </w:r>
        <w:r w:rsidR="00501D87">
          <w:rPr>
            <w:noProof/>
            <w:webHidden/>
          </w:rPr>
          <w:fldChar w:fldCharType="end"/>
        </w:r>
      </w:hyperlink>
    </w:p>
    <w:p w:rsidR="00501D87" w:rsidRDefault="00CA6AA0" w:rsidP="000E4FEA">
      <w:pPr>
        <w:pStyle w:val="TableofFigures"/>
        <w:tabs>
          <w:tab w:val="right" w:leader="dot" w:pos="8544"/>
        </w:tabs>
        <w:spacing w:line="360" w:lineRule="auto"/>
        <w:ind w:left="1134" w:hanging="1134"/>
        <w:rPr>
          <w:noProof/>
        </w:rPr>
      </w:pPr>
      <w:hyperlink w:anchor="_Toc112935011" w:history="1">
        <w:r w:rsidR="000E4FEA">
          <w:rPr>
            <w:rStyle w:val="Hyperlink"/>
            <w:noProof/>
          </w:rPr>
          <w:t>Table 4.16:</w:t>
        </w:r>
        <w:r w:rsidR="000E4FEA">
          <w:rPr>
            <w:rStyle w:val="Hyperlink"/>
            <w:noProof/>
          </w:rPr>
          <w:tab/>
        </w:r>
        <w:r w:rsidR="00501D87" w:rsidRPr="009141E4">
          <w:rPr>
            <w:rStyle w:val="Hyperlink"/>
            <w:noProof/>
          </w:rPr>
          <w:t xml:space="preserve">Species abundance, composition, and parasitism of indigenous </w:t>
        </w:r>
        <w:r w:rsidR="000E4FEA">
          <w:rPr>
            <w:rStyle w:val="Hyperlink"/>
            <w:noProof/>
          </w:rPr>
          <w:t xml:space="preserve">       </w:t>
        </w:r>
        <w:r w:rsidR="00501D87" w:rsidRPr="009141E4">
          <w:rPr>
            <w:rStyle w:val="Hyperlink"/>
            <w:noProof/>
          </w:rPr>
          <w:t xml:space="preserve">parasitoids of </w:t>
        </w:r>
        <w:r w:rsidR="00501D87" w:rsidRPr="009141E4">
          <w:rPr>
            <w:rStyle w:val="Hyperlink"/>
            <w:i/>
            <w:noProof/>
          </w:rPr>
          <w:t>Tuta absoluta</w:t>
        </w:r>
        <w:r w:rsidR="00501D87" w:rsidRPr="009141E4">
          <w:rPr>
            <w:rStyle w:val="Hyperlink"/>
            <w:noProof/>
          </w:rPr>
          <w:t xml:space="preserve"> larvae sampled on tomatoes in different localities in Kenya</w:t>
        </w:r>
        <w:r w:rsidR="00501D87">
          <w:rPr>
            <w:noProof/>
            <w:webHidden/>
          </w:rPr>
          <w:tab/>
        </w:r>
        <w:r w:rsidR="00501D87">
          <w:rPr>
            <w:noProof/>
            <w:webHidden/>
          </w:rPr>
          <w:fldChar w:fldCharType="begin"/>
        </w:r>
        <w:r w:rsidR="00501D87">
          <w:rPr>
            <w:noProof/>
            <w:webHidden/>
          </w:rPr>
          <w:instrText xml:space="preserve"> PAGEREF _Toc112935011 \h </w:instrText>
        </w:r>
        <w:r w:rsidR="00501D87">
          <w:rPr>
            <w:noProof/>
            <w:webHidden/>
          </w:rPr>
        </w:r>
        <w:r w:rsidR="00501D87">
          <w:rPr>
            <w:noProof/>
            <w:webHidden/>
          </w:rPr>
          <w:fldChar w:fldCharType="separate"/>
        </w:r>
        <w:r w:rsidR="00D339A9">
          <w:rPr>
            <w:noProof/>
            <w:webHidden/>
          </w:rPr>
          <w:t>81</w:t>
        </w:r>
        <w:r w:rsidR="00501D87">
          <w:rPr>
            <w:noProof/>
            <w:webHidden/>
          </w:rPr>
          <w:fldChar w:fldCharType="end"/>
        </w:r>
      </w:hyperlink>
    </w:p>
    <w:p w:rsidR="00501D87" w:rsidRDefault="00CA6AA0" w:rsidP="000E4FEA">
      <w:pPr>
        <w:pStyle w:val="TableofFigures"/>
        <w:tabs>
          <w:tab w:val="right" w:leader="dot" w:pos="8544"/>
        </w:tabs>
        <w:spacing w:line="360" w:lineRule="auto"/>
        <w:ind w:left="1134" w:hanging="1134"/>
        <w:rPr>
          <w:noProof/>
        </w:rPr>
      </w:pPr>
      <w:hyperlink w:anchor="_Toc112935014" w:history="1">
        <w:r w:rsidR="000E4FEA">
          <w:rPr>
            <w:rStyle w:val="Hyperlink"/>
            <w:noProof/>
          </w:rPr>
          <w:t>Table 4.17:</w:t>
        </w:r>
        <w:r w:rsidR="000E4FEA">
          <w:rPr>
            <w:rStyle w:val="Hyperlink"/>
            <w:noProof/>
          </w:rPr>
          <w:tab/>
        </w:r>
        <w:r w:rsidR="00501D87" w:rsidRPr="009141E4">
          <w:rPr>
            <w:rStyle w:val="Hyperlink"/>
            <w:noProof/>
          </w:rPr>
          <w:t xml:space="preserve">Parasitism rates (mean ± SEM) for parasitoids obtained from sentinel </w:t>
        </w:r>
        <w:r w:rsidR="000E4FEA">
          <w:rPr>
            <w:rStyle w:val="Hyperlink"/>
            <w:noProof/>
          </w:rPr>
          <w:t xml:space="preserve">    </w:t>
        </w:r>
        <w:r w:rsidR="00501D87" w:rsidRPr="009141E4">
          <w:rPr>
            <w:rStyle w:val="Hyperlink"/>
            <w:noProof/>
          </w:rPr>
          <w:t>plants of tomato (var. Simlaw Rio Grande)</w:t>
        </w:r>
        <w:r w:rsidR="00501D87">
          <w:rPr>
            <w:noProof/>
            <w:webHidden/>
          </w:rPr>
          <w:tab/>
        </w:r>
        <w:r w:rsidR="00501D87">
          <w:rPr>
            <w:noProof/>
            <w:webHidden/>
          </w:rPr>
          <w:fldChar w:fldCharType="begin"/>
        </w:r>
        <w:r w:rsidR="00501D87">
          <w:rPr>
            <w:noProof/>
            <w:webHidden/>
          </w:rPr>
          <w:instrText xml:space="preserve"> PAGEREF _Toc112935014 \h </w:instrText>
        </w:r>
        <w:r w:rsidR="00501D87">
          <w:rPr>
            <w:noProof/>
            <w:webHidden/>
          </w:rPr>
        </w:r>
        <w:r w:rsidR="00501D87">
          <w:rPr>
            <w:noProof/>
            <w:webHidden/>
          </w:rPr>
          <w:fldChar w:fldCharType="separate"/>
        </w:r>
        <w:r w:rsidR="00D339A9">
          <w:rPr>
            <w:noProof/>
            <w:webHidden/>
          </w:rPr>
          <w:t>84</w:t>
        </w:r>
        <w:r w:rsidR="00501D87">
          <w:rPr>
            <w:noProof/>
            <w:webHidden/>
          </w:rPr>
          <w:fldChar w:fldCharType="end"/>
        </w:r>
      </w:hyperlink>
    </w:p>
    <w:p w:rsidR="00501D87" w:rsidRDefault="00CA6AA0" w:rsidP="000E4FEA">
      <w:pPr>
        <w:pStyle w:val="TableofFigures"/>
        <w:tabs>
          <w:tab w:val="right" w:leader="dot" w:pos="8544"/>
        </w:tabs>
        <w:spacing w:line="360" w:lineRule="auto"/>
        <w:ind w:left="1134" w:hanging="1134"/>
        <w:rPr>
          <w:noProof/>
        </w:rPr>
      </w:pPr>
      <w:hyperlink w:anchor="_Toc112935019" w:history="1">
        <w:r w:rsidR="000E4FEA">
          <w:rPr>
            <w:rStyle w:val="Hyperlink"/>
            <w:noProof/>
          </w:rPr>
          <w:t>Table 4.18:</w:t>
        </w:r>
        <w:r w:rsidR="000E4FEA">
          <w:rPr>
            <w:rStyle w:val="Hyperlink"/>
            <w:noProof/>
          </w:rPr>
          <w:tab/>
        </w:r>
        <w:r w:rsidR="00501D87" w:rsidRPr="009141E4">
          <w:rPr>
            <w:rStyle w:val="Hyperlink"/>
            <w:noProof/>
          </w:rPr>
          <w:t xml:space="preserve">Number (mean ± SEM) and predation (%) of </w:t>
        </w:r>
        <w:r w:rsidR="00501D87" w:rsidRPr="009141E4">
          <w:rPr>
            <w:rStyle w:val="Hyperlink"/>
            <w:i/>
            <w:noProof/>
          </w:rPr>
          <w:t>Tuta absoluta</w:t>
        </w:r>
        <w:r w:rsidR="00501D87" w:rsidRPr="009141E4">
          <w:rPr>
            <w:rStyle w:val="Hyperlink"/>
            <w:noProof/>
          </w:rPr>
          <w:t xml:space="preserve"> eggs </w:t>
        </w:r>
        <w:r w:rsidR="000E4FEA">
          <w:rPr>
            <w:rStyle w:val="Hyperlink"/>
            <w:noProof/>
          </w:rPr>
          <w:t xml:space="preserve">           </w:t>
        </w:r>
        <w:r w:rsidR="00501D87" w:rsidRPr="009141E4">
          <w:rPr>
            <w:rStyle w:val="Hyperlink"/>
            <w:noProof/>
          </w:rPr>
          <w:t xml:space="preserve">preyed on by </w:t>
        </w:r>
        <w:r w:rsidR="00501D87" w:rsidRPr="009141E4">
          <w:rPr>
            <w:rStyle w:val="Hyperlink"/>
            <w:i/>
            <w:iCs/>
            <w:noProof/>
          </w:rPr>
          <w:t>Nesidiocoris tenuis</w:t>
        </w:r>
        <w:r w:rsidR="00501D87" w:rsidRPr="009141E4">
          <w:rPr>
            <w:rStyle w:val="Hyperlink"/>
            <w:noProof/>
          </w:rPr>
          <w:t xml:space="preserve"> adults at a host density of 25 eggs</w:t>
        </w:r>
        <w:r w:rsidR="00501D87">
          <w:rPr>
            <w:noProof/>
            <w:webHidden/>
          </w:rPr>
          <w:tab/>
        </w:r>
        <w:r w:rsidR="00501D87">
          <w:rPr>
            <w:noProof/>
            <w:webHidden/>
          </w:rPr>
          <w:fldChar w:fldCharType="begin"/>
        </w:r>
        <w:r w:rsidR="00501D87">
          <w:rPr>
            <w:noProof/>
            <w:webHidden/>
          </w:rPr>
          <w:instrText xml:space="preserve"> PAGEREF _Toc112935019 \h </w:instrText>
        </w:r>
        <w:r w:rsidR="00501D87">
          <w:rPr>
            <w:noProof/>
            <w:webHidden/>
          </w:rPr>
        </w:r>
        <w:r w:rsidR="00501D87">
          <w:rPr>
            <w:noProof/>
            <w:webHidden/>
          </w:rPr>
          <w:fldChar w:fldCharType="separate"/>
        </w:r>
        <w:r w:rsidR="00D339A9">
          <w:rPr>
            <w:noProof/>
            <w:webHidden/>
          </w:rPr>
          <w:t>87</w:t>
        </w:r>
        <w:r w:rsidR="00501D87">
          <w:rPr>
            <w:noProof/>
            <w:webHidden/>
          </w:rPr>
          <w:fldChar w:fldCharType="end"/>
        </w:r>
      </w:hyperlink>
    </w:p>
    <w:p w:rsidR="00501D87" w:rsidRDefault="00CA6AA0" w:rsidP="000E4FEA">
      <w:pPr>
        <w:pStyle w:val="TableofFigures"/>
        <w:tabs>
          <w:tab w:val="right" w:leader="dot" w:pos="8544"/>
        </w:tabs>
        <w:spacing w:line="360" w:lineRule="auto"/>
        <w:ind w:left="1134" w:hanging="1134"/>
        <w:rPr>
          <w:noProof/>
        </w:rPr>
      </w:pPr>
      <w:hyperlink w:anchor="_Toc112935020" w:history="1">
        <w:r w:rsidR="000E4FEA">
          <w:rPr>
            <w:rStyle w:val="Hyperlink"/>
            <w:noProof/>
          </w:rPr>
          <w:t>Table 4.19:</w:t>
        </w:r>
        <w:r w:rsidR="000E4FEA">
          <w:rPr>
            <w:rStyle w:val="Hyperlink"/>
            <w:noProof/>
          </w:rPr>
          <w:tab/>
        </w:r>
        <w:r w:rsidR="00501D87" w:rsidRPr="009141E4">
          <w:rPr>
            <w:rStyle w:val="Hyperlink"/>
            <w:noProof/>
          </w:rPr>
          <w:t xml:space="preserve">Number (mean ± SEM) and predation (%) of </w:t>
        </w:r>
        <w:r w:rsidR="00501D87" w:rsidRPr="009141E4">
          <w:rPr>
            <w:rStyle w:val="Hyperlink"/>
            <w:i/>
            <w:noProof/>
          </w:rPr>
          <w:t>Tuta absoluta</w:t>
        </w:r>
        <w:r w:rsidR="00501D87" w:rsidRPr="009141E4">
          <w:rPr>
            <w:rStyle w:val="Hyperlink"/>
            <w:noProof/>
          </w:rPr>
          <w:t xml:space="preserve"> eggs </w:t>
        </w:r>
        <w:r w:rsidR="000E4FEA">
          <w:rPr>
            <w:rStyle w:val="Hyperlink"/>
            <w:noProof/>
          </w:rPr>
          <w:t xml:space="preserve">         </w:t>
        </w:r>
        <w:r w:rsidR="00501D87" w:rsidRPr="009141E4">
          <w:rPr>
            <w:rStyle w:val="Hyperlink"/>
            <w:noProof/>
          </w:rPr>
          <w:t xml:space="preserve">preyed on by </w:t>
        </w:r>
        <w:r w:rsidR="00501D87" w:rsidRPr="009141E4">
          <w:rPr>
            <w:rStyle w:val="Hyperlink"/>
            <w:i/>
            <w:iCs/>
            <w:noProof/>
          </w:rPr>
          <w:t>Nesidiocoris tenuis</w:t>
        </w:r>
        <w:r w:rsidR="00501D87" w:rsidRPr="009141E4">
          <w:rPr>
            <w:rStyle w:val="Hyperlink"/>
            <w:noProof/>
          </w:rPr>
          <w:t xml:space="preserve"> adults at a host density of 50 eggs</w:t>
        </w:r>
        <w:r w:rsidR="00501D87">
          <w:rPr>
            <w:noProof/>
            <w:webHidden/>
          </w:rPr>
          <w:tab/>
        </w:r>
        <w:r w:rsidR="00501D87">
          <w:rPr>
            <w:noProof/>
            <w:webHidden/>
          </w:rPr>
          <w:fldChar w:fldCharType="begin"/>
        </w:r>
        <w:r w:rsidR="00501D87">
          <w:rPr>
            <w:noProof/>
            <w:webHidden/>
          </w:rPr>
          <w:instrText xml:space="preserve"> PAGEREF _Toc112935020 \h </w:instrText>
        </w:r>
        <w:r w:rsidR="00501D87">
          <w:rPr>
            <w:noProof/>
            <w:webHidden/>
          </w:rPr>
        </w:r>
        <w:r w:rsidR="00501D87">
          <w:rPr>
            <w:noProof/>
            <w:webHidden/>
          </w:rPr>
          <w:fldChar w:fldCharType="separate"/>
        </w:r>
        <w:r w:rsidR="00D339A9">
          <w:rPr>
            <w:noProof/>
            <w:webHidden/>
          </w:rPr>
          <w:t>87</w:t>
        </w:r>
        <w:r w:rsidR="00501D87">
          <w:rPr>
            <w:noProof/>
            <w:webHidden/>
          </w:rPr>
          <w:fldChar w:fldCharType="end"/>
        </w:r>
      </w:hyperlink>
    </w:p>
    <w:p w:rsidR="00501D87" w:rsidRDefault="00CA6AA0" w:rsidP="000E4FEA">
      <w:pPr>
        <w:pStyle w:val="TableofFigures"/>
        <w:tabs>
          <w:tab w:val="right" w:leader="dot" w:pos="8544"/>
        </w:tabs>
        <w:spacing w:line="360" w:lineRule="auto"/>
        <w:ind w:left="1134" w:hanging="1134"/>
        <w:rPr>
          <w:noProof/>
        </w:rPr>
      </w:pPr>
      <w:hyperlink w:anchor="_Toc112935021" w:history="1">
        <w:r w:rsidR="000E4FEA">
          <w:rPr>
            <w:rStyle w:val="Hyperlink"/>
            <w:noProof/>
          </w:rPr>
          <w:t>Table 4.20:</w:t>
        </w:r>
        <w:r w:rsidR="000E4FEA">
          <w:rPr>
            <w:rStyle w:val="Hyperlink"/>
            <w:noProof/>
          </w:rPr>
          <w:tab/>
        </w:r>
        <w:r w:rsidR="00501D87" w:rsidRPr="009141E4">
          <w:rPr>
            <w:rStyle w:val="Hyperlink"/>
            <w:noProof/>
          </w:rPr>
          <w:t xml:space="preserve">Number (mean ± SEM) and predation (%) of </w:t>
        </w:r>
        <w:r w:rsidR="00501D87" w:rsidRPr="009141E4">
          <w:rPr>
            <w:rStyle w:val="Hyperlink"/>
            <w:i/>
            <w:noProof/>
          </w:rPr>
          <w:t>Tuta absoluta</w:t>
        </w:r>
        <w:r w:rsidR="00501D87" w:rsidRPr="009141E4">
          <w:rPr>
            <w:rStyle w:val="Hyperlink"/>
            <w:noProof/>
          </w:rPr>
          <w:t xml:space="preserve"> eggs </w:t>
        </w:r>
        <w:r w:rsidR="000E4FEA">
          <w:rPr>
            <w:rStyle w:val="Hyperlink"/>
            <w:noProof/>
          </w:rPr>
          <w:t xml:space="preserve">          </w:t>
        </w:r>
        <w:r w:rsidR="00501D87" w:rsidRPr="009141E4">
          <w:rPr>
            <w:rStyle w:val="Hyperlink"/>
            <w:noProof/>
          </w:rPr>
          <w:t xml:space="preserve">preyed on by </w:t>
        </w:r>
        <w:r w:rsidR="00501D87" w:rsidRPr="009141E4">
          <w:rPr>
            <w:rStyle w:val="Hyperlink"/>
            <w:i/>
            <w:iCs/>
            <w:noProof/>
          </w:rPr>
          <w:t>Nesidiocoris tenuis</w:t>
        </w:r>
        <w:r w:rsidR="00501D87" w:rsidRPr="009141E4">
          <w:rPr>
            <w:rStyle w:val="Hyperlink"/>
            <w:noProof/>
          </w:rPr>
          <w:t xml:space="preserve"> adults at a host density of 75 eggs</w:t>
        </w:r>
        <w:r w:rsidR="00501D87">
          <w:rPr>
            <w:noProof/>
            <w:webHidden/>
          </w:rPr>
          <w:tab/>
        </w:r>
        <w:r w:rsidR="00501D87">
          <w:rPr>
            <w:noProof/>
            <w:webHidden/>
          </w:rPr>
          <w:fldChar w:fldCharType="begin"/>
        </w:r>
        <w:r w:rsidR="00501D87">
          <w:rPr>
            <w:noProof/>
            <w:webHidden/>
          </w:rPr>
          <w:instrText xml:space="preserve"> PAGEREF _Toc112935021 \h </w:instrText>
        </w:r>
        <w:r w:rsidR="00501D87">
          <w:rPr>
            <w:noProof/>
            <w:webHidden/>
          </w:rPr>
        </w:r>
        <w:r w:rsidR="00501D87">
          <w:rPr>
            <w:noProof/>
            <w:webHidden/>
          </w:rPr>
          <w:fldChar w:fldCharType="separate"/>
        </w:r>
        <w:r w:rsidR="00D339A9">
          <w:rPr>
            <w:noProof/>
            <w:webHidden/>
          </w:rPr>
          <w:t>88</w:t>
        </w:r>
        <w:r w:rsidR="00501D87">
          <w:rPr>
            <w:noProof/>
            <w:webHidden/>
          </w:rPr>
          <w:fldChar w:fldCharType="end"/>
        </w:r>
      </w:hyperlink>
    </w:p>
    <w:p w:rsidR="00501D87" w:rsidRDefault="00CA6AA0" w:rsidP="000E4FEA">
      <w:pPr>
        <w:pStyle w:val="TableofFigures"/>
        <w:tabs>
          <w:tab w:val="right" w:leader="dot" w:pos="8544"/>
        </w:tabs>
        <w:spacing w:line="360" w:lineRule="auto"/>
        <w:ind w:left="1134" w:hanging="1134"/>
        <w:rPr>
          <w:noProof/>
        </w:rPr>
      </w:pPr>
      <w:hyperlink w:anchor="_Toc112935022" w:history="1">
        <w:r w:rsidR="000E4FEA">
          <w:rPr>
            <w:rStyle w:val="Hyperlink"/>
            <w:noProof/>
          </w:rPr>
          <w:t>Table 4.21:</w:t>
        </w:r>
        <w:r w:rsidR="000E4FEA">
          <w:rPr>
            <w:rStyle w:val="Hyperlink"/>
            <w:noProof/>
          </w:rPr>
          <w:tab/>
        </w:r>
        <w:r w:rsidR="00501D87" w:rsidRPr="009141E4">
          <w:rPr>
            <w:rStyle w:val="Hyperlink"/>
            <w:noProof/>
          </w:rPr>
          <w:t xml:space="preserve">Number (mean ± SEM) and predation (%) of </w:t>
        </w:r>
        <w:r w:rsidR="00501D87" w:rsidRPr="009141E4">
          <w:rPr>
            <w:rStyle w:val="Hyperlink"/>
            <w:i/>
            <w:noProof/>
          </w:rPr>
          <w:t>Tuta absoluta</w:t>
        </w:r>
        <w:r w:rsidR="00501D87" w:rsidRPr="009141E4">
          <w:rPr>
            <w:rStyle w:val="Hyperlink"/>
            <w:noProof/>
          </w:rPr>
          <w:t xml:space="preserve"> eggs </w:t>
        </w:r>
        <w:r w:rsidR="000E4FEA">
          <w:rPr>
            <w:rStyle w:val="Hyperlink"/>
            <w:noProof/>
          </w:rPr>
          <w:t xml:space="preserve">          </w:t>
        </w:r>
        <w:r w:rsidR="00501D87" w:rsidRPr="009141E4">
          <w:rPr>
            <w:rStyle w:val="Hyperlink"/>
            <w:noProof/>
          </w:rPr>
          <w:t xml:space="preserve">preyed on by </w:t>
        </w:r>
        <w:r w:rsidR="00501D87" w:rsidRPr="009141E4">
          <w:rPr>
            <w:rStyle w:val="Hyperlink"/>
            <w:i/>
            <w:iCs/>
            <w:noProof/>
          </w:rPr>
          <w:t>Nesidiocoris tenuis</w:t>
        </w:r>
        <w:r w:rsidR="00501D87" w:rsidRPr="009141E4">
          <w:rPr>
            <w:rStyle w:val="Hyperlink"/>
            <w:noProof/>
          </w:rPr>
          <w:t xml:space="preserve"> adults at a host density of 100 eggs</w:t>
        </w:r>
        <w:r w:rsidR="00501D87">
          <w:rPr>
            <w:noProof/>
            <w:webHidden/>
          </w:rPr>
          <w:tab/>
        </w:r>
        <w:r w:rsidR="00501D87">
          <w:rPr>
            <w:noProof/>
            <w:webHidden/>
          </w:rPr>
          <w:fldChar w:fldCharType="begin"/>
        </w:r>
        <w:r w:rsidR="00501D87">
          <w:rPr>
            <w:noProof/>
            <w:webHidden/>
          </w:rPr>
          <w:instrText xml:space="preserve"> PAGEREF _Toc112935022 \h </w:instrText>
        </w:r>
        <w:r w:rsidR="00501D87">
          <w:rPr>
            <w:noProof/>
            <w:webHidden/>
          </w:rPr>
        </w:r>
        <w:r w:rsidR="00501D87">
          <w:rPr>
            <w:noProof/>
            <w:webHidden/>
          </w:rPr>
          <w:fldChar w:fldCharType="separate"/>
        </w:r>
        <w:r w:rsidR="00D339A9">
          <w:rPr>
            <w:noProof/>
            <w:webHidden/>
          </w:rPr>
          <w:t>88</w:t>
        </w:r>
        <w:r w:rsidR="00501D87">
          <w:rPr>
            <w:noProof/>
            <w:webHidden/>
          </w:rPr>
          <w:fldChar w:fldCharType="end"/>
        </w:r>
      </w:hyperlink>
    </w:p>
    <w:p w:rsidR="00314637" w:rsidRPr="00314637" w:rsidRDefault="00CA6AA0" w:rsidP="00314637">
      <w:pPr>
        <w:tabs>
          <w:tab w:val="right" w:leader="dot" w:pos="851"/>
          <w:tab w:val="right" w:leader="dot" w:pos="8630"/>
        </w:tabs>
        <w:spacing w:after="0" w:line="360" w:lineRule="auto"/>
        <w:ind w:left="1134" w:hanging="1134"/>
        <w:rPr>
          <w:rFonts w:asciiTheme="minorHAnsi" w:eastAsiaTheme="minorEastAsia" w:hAnsiTheme="minorHAnsi"/>
          <w:noProof/>
          <w:sz w:val="22"/>
        </w:rPr>
      </w:pPr>
      <w:hyperlink w:anchor="_Toc112934907" w:history="1">
        <w:r w:rsidR="00314637" w:rsidRPr="00314637">
          <w:rPr>
            <w:rFonts w:eastAsia="Times New Roman" w:cs="Times New Roman"/>
            <w:noProof/>
            <w:szCs w:val="24"/>
          </w:rPr>
          <w:t>Table 4.22:</w:t>
        </w:r>
        <w:r w:rsidR="00314637" w:rsidRPr="00314637">
          <w:rPr>
            <w:rFonts w:eastAsia="Times New Roman" w:cs="Times New Roman"/>
            <w:noProof/>
            <w:szCs w:val="24"/>
          </w:rPr>
          <w:tab/>
          <w:t xml:space="preserve">Number (mean ± SEM) of </w:t>
        </w:r>
        <w:r w:rsidR="00314637" w:rsidRPr="00314637">
          <w:rPr>
            <w:rFonts w:eastAsia="Times New Roman" w:cs="Times New Roman"/>
            <w:i/>
            <w:noProof/>
            <w:szCs w:val="24"/>
          </w:rPr>
          <w:t>Tuta absoluta</w:t>
        </w:r>
        <w:r w:rsidR="00314637" w:rsidRPr="00314637">
          <w:rPr>
            <w:rFonts w:eastAsia="Times New Roman" w:cs="Times New Roman"/>
            <w:noProof/>
            <w:szCs w:val="24"/>
          </w:rPr>
          <w:t xml:space="preserve"> larvae preyed on by            </w:t>
        </w:r>
        <w:r w:rsidR="00314637" w:rsidRPr="00314637">
          <w:rPr>
            <w:rFonts w:eastAsia="Times New Roman" w:cs="Times New Roman"/>
            <w:i/>
            <w:iCs/>
            <w:noProof/>
            <w:szCs w:val="24"/>
          </w:rPr>
          <w:t>Nesidiocoris tenuis</w:t>
        </w:r>
        <w:r w:rsidR="00314637" w:rsidRPr="00314637">
          <w:rPr>
            <w:rFonts w:eastAsia="Times New Roman" w:cs="Times New Roman"/>
            <w:noProof/>
            <w:szCs w:val="24"/>
          </w:rPr>
          <w:t xml:space="preserve"> adults</w:t>
        </w:r>
        <w:r w:rsidR="00314637" w:rsidRPr="00314637">
          <w:rPr>
            <w:rFonts w:eastAsia="Times New Roman" w:cs="Times New Roman"/>
            <w:noProof/>
            <w:webHidden/>
            <w:szCs w:val="24"/>
          </w:rPr>
          <w:tab/>
        </w:r>
        <w:r w:rsidR="00314637" w:rsidRPr="00314637">
          <w:rPr>
            <w:rFonts w:eastAsia="Times New Roman" w:cs="Times New Roman"/>
            <w:noProof/>
            <w:webHidden/>
            <w:szCs w:val="24"/>
          </w:rPr>
          <w:fldChar w:fldCharType="begin"/>
        </w:r>
        <w:r w:rsidR="00314637" w:rsidRPr="00314637">
          <w:rPr>
            <w:rFonts w:eastAsia="Times New Roman" w:cs="Times New Roman"/>
            <w:noProof/>
            <w:webHidden/>
            <w:szCs w:val="24"/>
          </w:rPr>
          <w:instrText xml:space="preserve"> PAGEREF _Toc112934907 \h </w:instrText>
        </w:r>
        <w:r w:rsidR="00314637" w:rsidRPr="00314637">
          <w:rPr>
            <w:rFonts w:eastAsia="Times New Roman" w:cs="Times New Roman"/>
            <w:noProof/>
            <w:webHidden/>
            <w:szCs w:val="24"/>
          </w:rPr>
        </w:r>
        <w:r w:rsidR="00314637" w:rsidRPr="00314637">
          <w:rPr>
            <w:rFonts w:eastAsia="Times New Roman" w:cs="Times New Roman"/>
            <w:noProof/>
            <w:webHidden/>
            <w:szCs w:val="24"/>
          </w:rPr>
          <w:fldChar w:fldCharType="separate"/>
        </w:r>
        <w:r w:rsidR="00D339A9">
          <w:rPr>
            <w:rFonts w:eastAsia="Times New Roman" w:cs="Times New Roman"/>
            <w:noProof/>
            <w:webHidden/>
            <w:szCs w:val="24"/>
          </w:rPr>
          <w:t>91</w:t>
        </w:r>
        <w:r w:rsidR="00314637" w:rsidRPr="00314637">
          <w:rPr>
            <w:rFonts w:eastAsia="Times New Roman" w:cs="Times New Roman"/>
            <w:noProof/>
            <w:webHidden/>
            <w:szCs w:val="24"/>
          </w:rPr>
          <w:fldChar w:fldCharType="end"/>
        </w:r>
      </w:hyperlink>
    </w:p>
    <w:p w:rsidR="00501D87" w:rsidRDefault="00CA6AA0" w:rsidP="000E4FEA">
      <w:pPr>
        <w:pStyle w:val="TableofFigures"/>
        <w:tabs>
          <w:tab w:val="right" w:leader="dot" w:pos="8544"/>
        </w:tabs>
        <w:spacing w:line="360" w:lineRule="auto"/>
        <w:ind w:left="1134" w:hanging="1134"/>
        <w:rPr>
          <w:noProof/>
        </w:rPr>
      </w:pPr>
      <w:hyperlink w:anchor="_Toc112935029" w:history="1">
        <w:r w:rsidR="000E4FEA">
          <w:rPr>
            <w:rStyle w:val="Hyperlink"/>
            <w:noProof/>
          </w:rPr>
          <w:t>Table 4.23:</w:t>
        </w:r>
        <w:r w:rsidR="000E4FEA">
          <w:rPr>
            <w:rStyle w:val="Hyperlink"/>
            <w:noProof/>
          </w:rPr>
          <w:tab/>
        </w:r>
        <w:r w:rsidR="00501D87" w:rsidRPr="009141E4">
          <w:rPr>
            <w:rStyle w:val="Hyperlink"/>
            <w:noProof/>
          </w:rPr>
          <w:t xml:space="preserve">Development time of </w:t>
        </w:r>
        <w:r w:rsidR="00501D87" w:rsidRPr="009141E4">
          <w:rPr>
            <w:rStyle w:val="Hyperlink"/>
            <w:i/>
            <w:noProof/>
          </w:rPr>
          <w:t>Nesidiocoris tenuis</w:t>
        </w:r>
        <w:r w:rsidR="00501D87" w:rsidRPr="009141E4">
          <w:rPr>
            <w:rStyle w:val="Hyperlink"/>
            <w:noProof/>
          </w:rPr>
          <w:t xml:space="preserve"> nymphs reared on tomato </w:t>
        </w:r>
        <w:r w:rsidR="000E4FEA">
          <w:rPr>
            <w:rStyle w:val="Hyperlink"/>
            <w:noProof/>
          </w:rPr>
          <w:t xml:space="preserve">              </w:t>
        </w:r>
        <w:r w:rsidR="00501D87" w:rsidRPr="009141E4">
          <w:rPr>
            <w:rStyle w:val="Hyperlink"/>
            <w:noProof/>
          </w:rPr>
          <w:t xml:space="preserve">in the presence and absence of </w:t>
        </w:r>
        <w:r w:rsidR="00501D87" w:rsidRPr="009141E4">
          <w:rPr>
            <w:rStyle w:val="Hyperlink"/>
            <w:i/>
            <w:noProof/>
          </w:rPr>
          <w:t>Tuta absoluta</w:t>
        </w:r>
        <w:r w:rsidR="00501D87" w:rsidRPr="009141E4">
          <w:rPr>
            <w:rStyle w:val="Hyperlink"/>
            <w:noProof/>
          </w:rPr>
          <w:t xml:space="preserve"> eggs</w:t>
        </w:r>
        <w:r w:rsidR="00501D87">
          <w:rPr>
            <w:noProof/>
            <w:webHidden/>
          </w:rPr>
          <w:tab/>
        </w:r>
        <w:r w:rsidR="00501D87">
          <w:rPr>
            <w:noProof/>
            <w:webHidden/>
          </w:rPr>
          <w:fldChar w:fldCharType="begin"/>
        </w:r>
        <w:r w:rsidR="00501D87">
          <w:rPr>
            <w:noProof/>
            <w:webHidden/>
          </w:rPr>
          <w:instrText xml:space="preserve"> PAGEREF _Toc112935029 \h </w:instrText>
        </w:r>
        <w:r w:rsidR="00501D87">
          <w:rPr>
            <w:noProof/>
            <w:webHidden/>
          </w:rPr>
        </w:r>
        <w:r w:rsidR="00501D87">
          <w:rPr>
            <w:noProof/>
            <w:webHidden/>
          </w:rPr>
          <w:fldChar w:fldCharType="separate"/>
        </w:r>
        <w:r w:rsidR="00D339A9">
          <w:rPr>
            <w:noProof/>
            <w:webHidden/>
          </w:rPr>
          <w:t>93</w:t>
        </w:r>
        <w:r w:rsidR="00501D87">
          <w:rPr>
            <w:noProof/>
            <w:webHidden/>
          </w:rPr>
          <w:fldChar w:fldCharType="end"/>
        </w:r>
      </w:hyperlink>
    </w:p>
    <w:p w:rsidR="00501D87" w:rsidRDefault="00CA6AA0" w:rsidP="000E4FEA">
      <w:pPr>
        <w:pStyle w:val="TableofFigures"/>
        <w:tabs>
          <w:tab w:val="right" w:leader="dot" w:pos="8544"/>
        </w:tabs>
        <w:spacing w:line="360" w:lineRule="auto"/>
        <w:ind w:left="1134" w:hanging="1134"/>
        <w:rPr>
          <w:noProof/>
        </w:rPr>
      </w:pPr>
      <w:hyperlink w:anchor="_Toc112935031" w:history="1">
        <w:r w:rsidR="000E4FEA">
          <w:rPr>
            <w:rStyle w:val="Hyperlink"/>
            <w:noProof/>
          </w:rPr>
          <w:t>Table 4.24:</w:t>
        </w:r>
        <w:r w:rsidR="000E4FEA">
          <w:rPr>
            <w:rStyle w:val="Hyperlink"/>
            <w:noProof/>
          </w:rPr>
          <w:tab/>
        </w:r>
        <w:r w:rsidR="00501D87" w:rsidRPr="009141E4">
          <w:rPr>
            <w:rStyle w:val="Hyperlink"/>
            <w:noProof/>
          </w:rPr>
          <w:t xml:space="preserve">Number (mean ± SEM) and predation (%) of </w:t>
        </w:r>
        <w:r w:rsidR="00501D87" w:rsidRPr="009141E4">
          <w:rPr>
            <w:rStyle w:val="Hyperlink"/>
            <w:i/>
            <w:noProof/>
          </w:rPr>
          <w:t>Tuta absoluta</w:t>
        </w:r>
        <w:r w:rsidR="00501D87" w:rsidRPr="009141E4">
          <w:rPr>
            <w:rStyle w:val="Hyperlink"/>
            <w:noProof/>
          </w:rPr>
          <w:t xml:space="preserve"> eggs </w:t>
        </w:r>
        <w:r w:rsidR="000E4FEA">
          <w:rPr>
            <w:rStyle w:val="Hyperlink"/>
            <w:noProof/>
          </w:rPr>
          <w:t xml:space="preserve">          </w:t>
        </w:r>
        <w:r w:rsidR="00501D87" w:rsidRPr="009141E4">
          <w:rPr>
            <w:rStyle w:val="Hyperlink"/>
            <w:noProof/>
          </w:rPr>
          <w:t xml:space="preserve">preyed on by </w:t>
        </w:r>
        <w:r w:rsidR="00501D87" w:rsidRPr="009141E4">
          <w:rPr>
            <w:rStyle w:val="Hyperlink"/>
            <w:i/>
            <w:iCs/>
            <w:noProof/>
          </w:rPr>
          <w:t>Nesidiocoris tenuis</w:t>
        </w:r>
        <w:r w:rsidR="00501D87" w:rsidRPr="009141E4">
          <w:rPr>
            <w:rStyle w:val="Hyperlink"/>
            <w:noProof/>
          </w:rPr>
          <w:t xml:space="preserve"> nymphs</w:t>
        </w:r>
        <w:r w:rsidR="00501D87">
          <w:rPr>
            <w:noProof/>
            <w:webHidden/>
          </w:rPr>
          <w:tab/>
        </w:r>
        <w:r w:rsidR="00501D87">
          <w:rPr>
            <w:noProof/>
            <w:webHidden/>
          </w:rPr>
          <w:fldChar w:fldCharType="begin"/>
        </w:r>
        <w:r w:rsidR="00501D87">
          <w:rPr>
            <w:noProof/>
            <w:webHidden/>
          </w:rPr>
          <w:instrText xml:space="preserve"> PAGEREF _Toc112935031 \h </w:instrText>
        </w:r>
        <w:r w:rsidR="00501D87">
          <w:rPr>
            <w:noProof/>
            <w:webHidden/>
          </w:rPr>
        </w:r>
        <w:r w:rsidR="00501D87">
          <w:rPr>
            <w:noProof/>
            <w:webHidden/>
          </w:rPr>
          <w:fldChar w:fldCharType="separate"/>
        </w:r>
        <w:r w:rsidR="00D339A9">
          <w:rPr>
            <w:noProof/>
            <w:webHidden/>
          </w:rPr>
          <w:t>94</w:t>
        </w:r>
        <w:r w:rsidR="00501D87">
          <w:rPr>
            <w:noProof/>
            <w:webHidden/>
          </w:rPr>
          <w:fldChar w:fldCharType="end"/>
        </w:r>
      </w:hyperlink>
    </w:p>
    <w:p w:rsidR="00501D87" w:rsidRDefault="00CA6AA0" w:rsidP="000E4FEA">
      <w:pPr>
        <w:pStyle w:val="TableofFigures"/>
        <w:tabs>
          <w:tab w:val="right" w:leader="dot" w:pos="8544"/>
        </w:tabs>
        <w:spacing w:line="360" w:lineRule="auto"/>
        <w:ind w:left="1134" w:hanging="1134"/>
        <w:rPr>
          <w:noProof/>
        </w:rPr>
      </w:pPr>
      <w:hyperlink w:anchor="_Toc112935032" w:history="1">
        <w:r w:rsidR="000E4FEA">
          <w:rPr>
            <w:rStyle w:val="Hyperlink"/>
            <w:noProof/>
          </w:rPr>
          <w:t>Table 4.25:</w:t>
        </w:r>
        <w:r w:rsidR="000E4FEA">
          <w:rPr>
            <w:rStyle w:val="Hyperlink"/>
            <w:noProof/>
          </w:rPr>
          <w:tab/>
        </w:r>
        <w:r w:rsidR="00501D87" w:rsidRPr="009141E4">
          <w:rPr>
            <w:rStyle w:val="Hyperlink"/>
            <w:noProof/>
          </w:rPr>
          <w:t xml:space="preserve">Plants sampled for </w:t>
        </w:r>
        <w:r w:rsidR="00501D87" w:rsidRPr="009141E4">
          <w:rPr>
            <w:rStyle w:val="Hyperlink"/>
            <w:i/>
            <w:noProof/>
          </w:rPr>
          <w:t>Tuta absoluta</w:t>
        </w:r>
        <w:r w:rsidR="00501D87" w:rsidRPr="009141E4">
          <w:rPr>
            <w:rStyle w:val="Hyperlink"/>
            <w:noProof/>
          </w:rPr>
          <w:t xml:space="preserve"> infestat</w:t>
        </w:r>
        <w:r w:rsidR="000E4FEA">
          <w:rPr>
            <w:rStyle w:val="Hyperlink"/>
            <w:noProof/>
          </w:rPr>
          <w:t>ion in twelve counties                    in Kenya</w:t>
        </w:r>
        <w:r w:rsidR="00501D87">
          <w:rPr>
            <w:noProof/>
            <w:webHidden/>
          </w:rPr>
          <w:tab/>
        </w:r>
        <w:r w:rsidR="00501D87">
          <w:rPr>
            <w:noProof/>
            <w:webHidden/>
          </w:rPr>
          <w:fldChar w:fldCharType="begin"/>
        </w:r>
        <w:r w:rsidR="00501D87">
          <w:rPr>
            <w:noProof/>
            <w:webHidden/>
          </w:rPr>
          <w:instrText xml:space="preserve"> PAGEREF _Toc112935032 \h </w:instrText>
        </w:r>
        <w:r w:rsidR="00501D87">
          <w:rPr>
            <w:noProof/>
            <w:webHidden/>
          </w:rPr>
        </w:r>
        <w:r w:rsidR="00501D87">
          <w:rPr>
            <w:noProof/>
            <w:webHidden/>
          </w:rPr>
          <w:fldChar w:fldCharType="separate"/>
        </w:r>
        <w:r w:rsidR="00D339A9">
          <w:rPr>
            <w:noProof/>
            <w:webHidden/>
          </w:rPr>
          <w:t>96</w:t>
        </w:r>
        <w:r w:rsidR="00501D87">
          <w:rPr>
            <w:noProof/>
            <w:webHidden/>
          </w:rPr>
          <w:fldChar w:fldCharType="end"/>
        </w:r>
      </w:hyperlink>
    </w:p>
    <w:p w:rsidR="00501D87" w:rsidRDefault="00CA6AA0" w:rsidP="000E4FEA">
      <w:pPr>
        <w:pStyle w:val="TableofFigures"/>
        <w:tabs>
          <w:tab w:val="right" w:leader="dot" w:pos="8544"/>
        </w:tabs>
        <w:spacing w:line="360" w:lineRule="auto"/>
        <w:ind w:left="1134" w:hanging="1134"/>
        <w:rPr>
          <w:noProof/>
        </w:rPr>
      </w:pPr>
      <w:hyperlink w:anchor="_Toc112935034" w:history="1">
        <w:r w:rsidR="000E4FEA">
          <w:rPr>
            <w:rStyle w:val="Hyperlink"/>
            <w:noProof/>
          </w:rPr>
          <w:t>Table 4.26:</w:t>
        </w:r>
        <w:r w:rsidR="000E4FEA">
          <w:rPr>
            <w:rStyle w:val="Hyperlink"/>
            <w:noProof/>
          </w:rPr>
          <w:tab/>
        </w:r>
        <w:r w:rsidR="00501D87" w:rsidRPr="009141E4">
          <w:rPr>
            <w:rStyle w:val="Hyperlink"/>
            <w:noProof/>
          </w:rPr>
          <w:t xml:space="preserve">Host plants of </w:t>
        </w:r>
        <w:r w:rsidR="00501D87" w:rsidRPr="009141E4">
          <w:rPr>
            <w:rStyle w:val="Hyperlink"/>
            <w:i/>
            <w:noProof/>
          </w:rPr>
          <w:t>Tuta absoluta</w:t>
        </w:r>
        <w:r w:rsidR="00501D87" w:rsidRPr="009141E4">
          <w:rPr>
            <w:rStyle w:val="Hyperlink"/>
            <w:noProof/>
          </w:rPr>
          <w:t xml:space="preserve"> recor</w:t>
        </w:r>
        <w:r w:rsidR="000E4FEA">
          <w:rPr>
            <w:rStyle w:val="Hyperlink"/>
            <w:noProof/>
          </w:rPr>
          <w:t>ded in twelve counties in Kenya</w:t>
        </w:r>
        <w:r w:rsidR="00501D87">
          <w:rPr>
            <w:noProof/>
            <w:webHidden/>
          </w:rPr>
          <w:tab/>
        </w:r>
        <w:r w:rsidR="00501D87">
          <w:rPr>
            <w:noProof/>
            <w:webHidden/>
          </w:rPr>
          <w:fldChar w:fldCharType="begin"/>
        </w:r>
        <w:r w:rsidR="00501D87">
          <w:rPr>
            <w:noProof/>
            <w:webHidden/>
          </w:rPr>
          <w:instrText xml:space="preserve"> PAGEREF _Toc112935034 \h </w:instrText>
        </w:r>
        <w:r w:rsidR="00501D87">
          <w:rPr>
            <w:noProof/>
            <w:webHidden/>
          </w:rPr>
        </w:r>
        <w:r w:rsidR="00501D87">
          <w:rPr>
            <w:noProof/>
            <w:webHidden/>
          </w:rPr>
          <w:fldChar w:fldCharType="separate"/>
        </w:r>
        <w:r w:rsidR="00D339A9">
          <w:rPr>
            <w:noProof/>
            <w:webHidden/>
          </w:rPr>
          <w:t>98</w:t>
        </w:r>
        <w:r w:rsidR="00501D87">
          <w:rPr>
            <w:noProof/>
            <w:webHidden/>
          </w:rPr>
          <w:fldChar w:fldCharType="end"/>
        </w:r>
      </w:hyperlink>
    </w:p>
    <w:p w:rsidR="00501D87" w:rsidRDefault="00CA6AA0" w:rsidP="000E4FEA">
      <w:pPr>
        <w:pStyle w:val="TableofFigures"/>
        <w:tabs>
          <w:tab w:val="right" w:leader="dot" w:pos="8544"/>
        </w:tabs>
        <w:spacing w:line="360" w:lineRule="auto"/>
        <w:ind w:left="1134" w:hanging="1134"/>
        <w:rPr>
          <w:noProof/>
        </w:rPr>
      </w:pPr>
      <w:hyperlink w:anchor="_Toc112935036" w:history="1">
        <w:r w:rsidR="000E4FEA">
          <w:rPr>
            <w:rStyle w:val="Hyperlink"/>
            <w:noProof/>
          </w:rPr>
          <w:t>Table 4.27:</w:t>
        </w:r>
        <w:r w:rsidR="000E4FEA">
          <w:rPr>
            <w:rStyle w:val="Hyperlink"/>
            <w:noProof/>
          </w:rPr>
          <w:tab/>
        </w:r>
        <w:r w:rsidR="00501D87" w:rsidRPr="009141E4">
          <w:rPr>
            <w:rStyle w:val="Hyperlink"/>
            <w:noProof/>
          </w:rPr>
          <w:t xml:space="preserve">Infestation levels by </w:t>
        </w:r>
        <w:r w:rsidR="00501D87" w:rsidRPr="009141E4">
          <w:rPr>
            <w:rStyle w:val="Hyperlink"/>
            <w:i/>
            <w:noProof/>
          </w:rPr>
          <w:t>Tuta absoluta</w:t>
        </w:r>
        <w:r w:rsidR="00501D87" w:rsidRPr="009141E4">
          <w:rPr>
            <w:rStyle w:val="Hyperlink"/>
            <w:noProof/>
          </w:rPr>
          <w:t xml:space="preserve"> on cultivated crops sampled </w:t>
        </w:r>
        <w:r w:rsidR="000E4FEA">
          <w:rPr>
            <w:rStyle w:val="Hyperlink"/>
            <w:noProof/>
          </w:rPr>
          <w:t xml:space="preserve">                    </w:t>
        </w:r>
        <w:r w:rsidR="00501D87" w:rsidRPr="009141E4">
          <w:rPr>
            <w:rStyle w:val="Hyperlink"/>
            <w:noProof/>
          </w:rPr>
          <w:t>in different counties in Kenya</w:t>
        </w:r>
        <w:r w:rsidR="00501D87">
          <w:rPr>
            <w:noProof/>
            <w:webHidden/>
          </w:rPr>
          <w:tab/>
        </w:r>
        <w:r w:rsidR="00501D87">
          <w:rPr>
            <w:noProof/>
            <w:webHidden/>
          </w:rPr>
          <w:fldChar w:fldCharType="begin"/>
        </w:r>
        <w:r w:rsidR="00501D87">
          <w:rPr>
            <w:noProof/>
            <w:webHidden/>
          </w:rPr>
          <w:instrText xml:space="preserve"> PAGEREF _Toc112935036 \h </w:instrText>
        </w:r>
        <w:r w:rsidR="00501D87">
          <w:rPr>
            <w:noProof/>
            <w:webHidden/>
          </w:rPr>
        </w:r>
        <w:r w:rsidR="00501D87">
          <w:rPr>
            <w:noProof/>
            <w:webHidden/>
          </w:rPr>
          <w:fldChar w:fldCharType="separate"/>
        </w:r>
        <w:r w:rsidR="00D339A9">
          <w:rPr>
            <w:noProof/>
            <w:webHidden/>
          </w:rPr>
          <w:t>100</w:t>
        </w:r>
        <w:r w:rsidR="00501D87">
          <w:rPr>
            <w:noProof/>
            <w:webHidden/>
          </w:rPr>
          <w:fldChar w:fldCharType="end"/>
        </w:r>
      </w:hyperlink>
    </w:p>
    <w:p w:rsidR="00501D87" w:rsidRDefault="00CA6AA0" w:rsidP="000E4FEA">
      <w:pPr>
        <w:pStyle w:val="TableofFigures"/>
        <w:tabs>
          <w:tab w:val="right" w:leader="dot" w:pos="8544"/>
        </w:tabs>
        <w:spacing w:line="360" w:lineRule="auto"/>
        <w:ind w:left="1134" w:hanging="1134"/>
        <w:rPr>
          <w:noProof/>
        </w:rPr>
      </w:pPr>
      <w:hyperlink w:anchor="_Toc112935037" w:history="1">
        <w:r w:rsidR="000E4FEA">
          <w:rPr>
            <w:rStyle w:val="Hyperlink"/>
            <w:noProof/>
          </w:rPr>
          <w:t>Table 4.28:</w:t>
        </w:r>
        <w:r w:rsidR="000E4FEA">
          <w:rPr>
            <w:rStyle w:val="Hyperlink"/>
            <w:noProof/>
          </w:rPr>
          <w:tab/>
        </w:r>
        <w:r w:rsidR="00501D87" w:rsidRPr="009141E4">
          <w:rPr>
            <w:rStyle w:val="Hyperlink"/>
            <w:noProof/>
          </w:rPr>
          <w:t xml:space="preserve">Oviposition preference, hatching time, and egg survival of </w:t>
        </w:r>
        <w:r w:rsidR="00501D87" w:rsidRPr="009141E4">
          <w:rPr>
            <w:rStyle w:val="Hyperlink"/>
            <w:i/>
            <w:noProof/>
          </w:rPr>
          <w:t>Tuta</w:t>
        </w:r>
        <w:r w:rsidR="000E4FEA">
          <w:rPr>
            <w:rStyle w:val="Hyperlink"/>
            <w:i/>
            <w:noProof/>
          </w:rPr>
          <w:t xml:space="preserve">          </w:t>
        </w:r>
        <w:r w:rsidR="00501D87" w:rsidRPr="009141E4">
          <w:rPr>
            <w:rStyle w:val="Hyperlink"/>
            <w:i/>
            <w:noProof/>
          </w:rPr>
          <w:t xml:space="preserve"> absoluta</w:t>
        </w:r>
        <w:r w:rsidR="00501D87" w:rsidRPr="009141E4">
          <w:rPr>
            <w:rStyle w:val="Hyperlink"/>
            <w:noProof/>
          </w:rPr>
          <w:t xml:space="preserve"> on six host plants in a choice experiment</w:t>
        </w:r>
        <w:r w:rsidR="00501D87">
          <w:rPr>
            <w:noProof/>
            <w:webHidden/>
          </w:rPr>
          <w:tab/>
        </w:r>
        <w:r w:rsidR="00501D87">
          <w:rPr>
            <w:noProof/>
            <w:webHidden/>
          </w:rPr>
          <w:fldChar w:fldCharType="begin"/>
        </w:r>
        <w:r w:rsidR="00501D87">
          <w:rPr>
            <w:noProof/>
            <w:webHidden/>
          </w:rPr>
          <w:instrText xml:space="preserve"> PAGEREF _Toc112935037 \h </w:instrText>
        </w:r>
        <w:r w:rsidR="00501D87">
          <w:rPr>
            <w:noProof/>
            <w:webHidden/>
          </w:rPr>
        </w:r>
        <w:r w:rsidR="00501D87">
          <w:rPr>
            <w:noProof/>
            <w:webHidden/>
          </w:rPr>
          <w:fldChar w:fldCharType="separate"/>
        </w:r>
        <w:r w:rsidR="00D339A9">
          <w:rPr>
            <w:noProof/>
            <w:webHidden/>
          </w:rPr>
          <w:t>101</w:t>
        </w:r>
        <w:r w:rsidR="00501D87">
          <w:rPr>
            <w:noProof/>
            <w:webHidden/>
          </w:rPr>
          <w:fldChar w:fldCharType="end"/>
        </w:r>
      </w:hyperlink>
    </w:p>
    <w:p w:rsidR="00501D87" w:rsidRDefault="00CA6AA0" w:rsidP="000E4FEA">
      <w:pPr>
        <w:pStyle w:val="TableofFigures"/>
        <w:tabs>
          <w:tab w:val="right" w:leader="dot" w:pos="8544"/>
        </w:tabs>
        <w:spacing w:line="360" w:lineRule="auto"/>
        <w:ind w:left="1134" w:hanging="1134"/>
        <w:rPr>
          <w:noProof/>
        </w:rPr>
      </w:pPr>
      <w:hyperlink w:anchor="_Toc112935038" w:history="1">
        <w:r w:rsidR="000E4FEA">
          <w:rPr>
            <w:rStyle w:val="Hyperlink"/>
            <w:noProof/>
          </w:rPr>
          <w:t>Table 4.29:</w:t>
        </w:r>
        <w:r w:rsidR="000E4FEA">
          <w:rPr>
            <w:rStyle w:val="Hyperlink"/>
            <w:noProof/>
          </w:rPr>
          <w:tab/>
        </w:r>
        <w:r w:rsidR="00501D87" w:rsidRPr="009141E4">
          <w:rPr>
            <w:rStyle w:val="Hyperlink"/>
            <w:noProof/>
          </w:rPr>
          <w:t xml:space="preserve">Oviposition preference, hatching time, and egg survival of </w:t>
        </w:r>
        <w:r w:rsidR="00501D87" w:rsidRPr="009141E4">
          <w:rPr>
            <w:rStyle w:val="Hyperlink"/>
            <w:i/>
            <w:noProof/>
          </w:rPr>
          <w:t>Tuta</w:t>
        </w:r>
        <w:r w:rsidR="000E4FEA">
          <w:rPr>
            <w:rStyle w:val="Hyperlink"/>
            <w:i/>
            <w:noProof/>
          </w:rPr>
          <w:t xml:space="preserve">         </w:t>
        </w:r>
        <w:r w:rsidR="00501D87" w:rsidRPr="009141E4">
          <w:rPr>
            <w:rStyle w:val="Hyperlink"/>
            <w:i/>
            <w:noProof/>
          </w:rPr>
          <w:t xml:space="preserve"> absoluta</w:t>
        </w:r>
        <w:r w:rsidR="00501D87" w:rsidRPr="009141E4">
          <w:rPr>
            <w:rStyle w:val="Hyperlink"/>
            <w:noProof/>
          </w:rPr>
          <w:t xml:space="preserve"> on six host plants in a no-choice experiment</w:t>
        </w:r>
        <w:r w:rsidR="00501D87">
          <w:rPr>
            <w:noProof/>
            <w:webHidden/>
          </w:rPr>
          <w:tab/>
        </w:r>
        <w:r w:rsidR="00501D87">
          <w:rPr>
            <w:noProof/>
            <w:webHidden/>
          </w:rPr>
          <w:fldChar w:fldCharType="begin"/>
        </w:r>
        <w:r w:rsidR="00501D87">
          <w:rPr>
            <w:noProof/>
            <w:webHidden/>
          </w:rPr>
          <w:instrText xml:space="preserve"> PAGEREF _Toc112935038 \h </w:instrText>
        </w:r>
        <w:r w:rsidR="00501D87">
          <w:rPr>
            <w:noProof/>
            <w:webHidden/>
          </w:rPr>
        </w:r>
        <w:r w:rsidR="00501D87">
          <w:rPr>
            <w:noProof/>
            <w:webHidden/>
          </w:rPr>
          <w:fldChar w:fldCharType="separate"/>
        </w:r>
        <w:r w:rsidR="00D339A9">
          <w:rPr>
            <w:noProof/>
            <w:webHidden/>
          </w:rPr>
          <w:t>102</w:t>
        </w:r>
        <w:r w:rsidR="00501D87">
          <w:rPr>
            <w:noProof/>
            <w:webHidden/>
          </w:rPr>
          <w:fldChar w:fldCharType="end"/>
        </w:r>
      </w:hyperlink>
    </w:p>
    <w:p w:rsidR="00501D87" w:rsidRDefault="00CA6AA0" w:rsidP="000E4FEA">
      <w:pPr>
        <w:pStyle w:val="TableofFigures"/>
        <w:tabs>
          <w:tab w:val="right" w:leader="dot" w:pos="8544"/>
        </w:tabs>
        <w:spacing w:line="360" w:lineRule="auto"/>
        <w:ind w:left="1134" w:hanging="1134"/>
        <w:rPr>
          <w:noProof/>
        </w:rPr>
      </w:pPr>
      <w:hyperlink w:anchor="_Toc112935039" w:history="1">
        <w:r w:rsidR="00501D87" w:rsidRPr="009141E4">
          <w:rPr>
            <w:rStyle w:val="Hyperlink"/>
            <w:iCs/>
            <w:noProof/>
          </w:rPr>
          <w:t>Table 4.30:</w:t>
        </w:r>
        <w:r w:rsidR="000E4FEA">
          <w:rPr>
            <w:rStyle w:val="Hyperlink"/>
            <w:noProof/>
          </w:rPr>
          <w:tab/>
        </w:r>
        <w:r w:rsidR="00501D87" w:rsidRPr="009141E4">
          <w:rPr>
            <w:rStyle w:val="Hyperlink"/>
            <w:noProof/>
          </w:rPr>
          <w:t xml:space="preserve">Feeding preference of four instars of </w:t>
        </w:r>
        <w:r w:rsidR="00501D87" w:rsidRPr="009141E4">
          <w:rPr>
            <w:rStyle w:val="Hyperlink"/>
            <w:i/>
            <w:noProof/>
          </w:rPr>
          <w:t>Tuta absoluta</w:t>
        </w:r>
        <w:r w:rsidR="00501D87" w:rsidRPr="009141E4">
          <w:rPr>
            <w:rStyle w:val="Hyperlink"/>
            <w:noProof/>
          </w:rPr>
          <w:t xml:space="preserve"> larvae on six</w:t>
        </w:r>
        <w:r w:rsidR="000E4FEA">
          <w:rPr>
            <w:rStyle w:val="Hyperlink"/>
            <w:noProof/>
          </w:rPr>
          <w:t xml:space="preserve">              </w:t>
        </w:r>
        <w:r w:rsidR="00501D87" w:rsidRPr="009141E4">
          <w:rPr>
            <w:rStyle w:val="Hyperlink"/>
            <w:noProof/>
          </w:rPr>
          <w:t xml:space="preserve"> host plants in a choice experiment</w:t>
        </w:r>
        <w:r w:rsidR="00501D87">
          <w:rPr>
            <w:noProof/>
            <w:webHidden/>
          </w:rPr>
          <w:tab/>
        </w:r>
        <w:r w:rsidR="00501D87">
          <w:rPr>
            <w:noProof/>
            <w:webHidden/>
          </w:rPr>
          <w:fldChar w:fldCharType="begin"/>
        </w:r>
        <w:r w:rsidR="00501D87">
          <w:rPr>
            <w:noProof/>
            <w:webHidden/>
          </w:rPr>
          <w:instrText xml:space="preserve"> PAGEREF _Toc112935039 \h </w:instrText>
        </w:r>
        <w:r w:rsidR="00501D87">
          <w:rPr>
            <w:noProof/>
            <w:webHidden/>
          </w:rPr>
        </w:r>
        <w:r w:rsidR="00501D87">
          <w:rPr>
            <w:noProof/>
            <w:webHidden/>
          </w:rPr>
          <w:fldChar w:fldCharType="separate"/>
        </w:r>
        <w:r w:rsidR="00D339A9">
          <w:rPr>
            <w:noProof/>
            <w:webHidden/>
          </w:rPr>
          <w:t>103</w:t>
        </w:r>
        <w:r w:rsidR="00501D87">
          <w:rPr>
            <w:noProof/>
            <w:webHidden/>
          </w:rPr>
          <w:fldChar w:fldCharType="end"/>
        </w:r>
      </w:hyperlink>
    </w:p>
    <w:p w:rsidR="00501D87" w:rsidRDefault="00CA6AA0" w:rsidP="000E4FEA">
      <w:pPr>
        <w:pStyle w:val="TableofFigures"/>
        <w:tabs>
          <w:tab w:val="right" w:leader="dot" w:pos="8544"/>
        </w:tabs>
        <w:spacing w:line="360" w:lineRule="auto"/>
        <w:ind w:left="1134" w:hanging="1134"/>
        <w:rPr>
          <w:noProof/>
        </w:rPr>
      </w:pPr>
      <w:hyperlink w:anchor="_Toc112935040" w:history="1">
        <w:r w:rsidR="000E4FEA">
          <w:rPr>
            <w:rStyle w:val="Hyperlink"/>
            <w:noProof/>
          </w:rPr>
          <w:t>Table 4.31:</w:t>
        </w:r>
        <w:r w:rsidR="000E4FEA">
          <w:rPr>
            <w:rStyle w:val="Hyperlink"/>
            <w:noProof/>
          </w:rPr>
          <w:tab/>
        </w:r>
        <w:r w:rsidR="00501D87" w:rsidRPr="009141E4">
          <w:rPr>
            <w:rStyle w:val="Hyperlink"/>
            <w:noProof/>
          </w:rPr>
          <w:t xml:space="preserve">Feeding preference of four instars of </w:t>
        </w:r>
        <w:r w:rsidR="00501D87" w:rsidRPr="009141E4">
          <w:rPr>
            <w:rStyle w:val="Hyperlink"/>
            <w:i/>
            <w:noProof/>
          </w:rPr>
          <w:t>Tuta absoluta</w:t>
        </w:r>
        <w:r w:rsidR="00501D87" w:rsidRPr="009141E4">
          <w:rPr>
            <w:rStyle w:val="Hyperlink"/>
            <w:noProof/>
          </w:rPr>
          <w:t xml:space="preserve"> larvae on six </w:t>
        </w:r>
        <w:r w:rsidR="000E4FEA">
          <w:rPr>
            <w:rStyle w:val="Hyperlink"/>
            <w:noProof/>
          </w:rPr>
          <w:t xml:space="preserve">             </w:t>
        </w:r>
        <w:r w:rsidR="00501D87" w:rsidRPr="009141E4">
          <w:rPr>
            <w:rStyle w:val="Hyperlink"/>
            <w:noProof/>
          </w:rPr>
          <w:t>host plants in a no-choice experiment</w:t>
        </w:r>
        <w:r w:rsidR="00501D87">
          <w:rPr>
            <w:noProof/>
            <w:webHidden/>
          </w:rPr>
          <w:tab/>
        </w:r>
        <w:r w:rsidR="00501D87">
          <w:rPr>
            <w:noProof/>
            <w:webHidden/>
          </w:rPr>
          <w:fldChar w:fldCharType="begin"/>
        </w:r>
        <w:r w:rsidR="00501D87">
          <w:rPr>
            <w:noProof/>
            <w:webHidden/>
          </w:rPr>
          <w:instrText xml:space="preserve"> PAGEREF _Toc112935040 \h </w:instrText>
        </w:r>
        <w:r w:rsidR="00501D87">
          <w:rPr>
            <w:noProof/>
            <w:webHidden/>
          </w:rPr>
        </w:r>
        <w:r w:rsidR="00501D87">
          <w:rPr>
            <w:noProof/>
            <w:webHidden/>
          </w:rPr>
          <w:fldChar w:fldCharType="separate"/>
        </w:r>
        <w:r w:rsidR="00D339A9">
          <w:rPr>
            <w:noProof/>
            <w:webHidden/>
          </w:rPr>
          <w:t>103</w:t>
        </w:r>
        <w:r w:rsidR="00501D87">
          <w:rPr>
            <w:noProof/>
            <w:webHidden/>
          </w:rPr>
          <w:fldChar w:fldCharType="end"/>
        </w:r>
      </w:hyperlink>
    </w:p>
    <w:p w:rsidR="00501D87" w:rsidRDefault="00CA6AA0" w:rsidP="000E4FEA">
      <w:pPr>
        <w:pStyle w:val="TableofFigures"/>
        <w:tabs>
          <w:tab w:val="right" w:leader="dot" w:pos="8544"/>
        </w:tabs>
        <w:spacing w:line="360" w:lineRule="auto"/>
        <w:ind w:left="1134" w:hanging="1134"/>
        <w:rPr>
          <w:noProof/>
        </w:rPr>
      </w:pPr>
      <w:hyperlink w:anchor="_Toc112935041" w:history="1">
        <w:r w:rsidR="000E4FEA">
          <w:rPr>
            <w:rStyle w:val="Hyperlink"/>
            <w:noProof/>
          </w:rPr>
          <w:t>Table 4.32:</w:t>
        </w:r>
        <w:r w:rsidR="000E4FEA">
          <w:rPr>
            <w:rStyle w:val="Hyperlink"/>
            <w:noProof/>
          </w:rPr>
          <w:tab/>
        </w:r>
        <w:r w:rsidR="00501D87" w:rsidRPr="009141E4">
          <w:rPr>
            <w:rStyle w:val="Hyperlink"/>
            <w:noProof/>
          </w:rPr>
          <w:t xml:space="preserve">Percentage survival (larvae to adult) of four instars of </w:t>
        </w:r>
        <w:r w:rsidR="00501D87" w:rsidRPr="009141E4">
          <w:rPr>
            <w:rStyle w:val="Hyperlink"/>
            <w:i/>
            <w:noProof/>
          </w:rPr>
          <w:t>Tuta absoluta</w:t>
        </w:r>
        <w:r w:rsidR="00501D87" w:rsidRPr="009141E4">
          <w:rPr>
            <w:rStyle w:val="Hyperlink"/>
            <w:noProof/>
          </w:rPr>
          <w:t xml:space="preserve"> </w:t>
        </w:r>
        <w:r w:rsidR="000E4FEA">
          <w:rPr>
            <w:rStyle w:val="Hyperlink"/>
            <w:noProof/>
          </w:rPr>
          <w:t xml:space="preserve">      </w:t>
        </w:r>
        <w:r w:rsidR="00501D87" w:rsidRPr="009141E4">
          <w:rPr>
            <w:rStyle w:val="Hyperlink"/>
            <w:noProof/>
          </w:rPr>
          <w:t>larvae on four host plants in a choice experiment</w:t>
        </w:r>
        <w:r w:rsidR="00501D87">
          <w:rPr>
            <w:noProof/>
            <w:webHidden/>
          </w:rPr>
          <w:tab/>
        </w:r>
        <w:r w:rsidR="00501D87">
          <w:rPr>
            <w:noProof/>
            <w:webHidden/>
          </w:rPr>
          <w:fldChar w:fldCharType="begin"/>
        </w:r>
        <w:r w:rsidR="00501D87">
          <w:rPr>
            <w:noProof/>
            <w:webHidden/>
          </w:rPr>
          <w:instrText xml:space="preserve"> PAGEREF _Toc112935041 \h </w:instrText>
        </w:r>
        <w:r w:rsidR="00501D87">
          <w:rPr>
            <w:noProof/>
            <w:webHidden/>
          </w:rPr>
        </w:r>
        <w:r w:rsidR="00501D87">
          <w:rPr>
            <w:noProof/>
            <w:webHidden/>
          </w:rPr>
          <w:fldChar w:fldCharType="separate"/>
        </w:r>
        <w:r w:rsidR="00D339A9">
          <w:rPr>
            <w:noProof/>
            <w:webHidden/>
          </w:rPr>
          <w:t>104</w:t>
        </w:r>
        <w:r w:rsidR="00501D87">
          <w:rPr>
            <w:noProof/>
            <w:webHidden/>
          </w:rPr>
          <w:fldChar w:fldCharType="end"/>
        </w:r>
      </w:hyperlink>
    </w:p>
    <w:p w:rsidR="00501D87" w:rsidRDefault="00CA6AA0" w:rsidP="000E4FEA">
      <w:pPr>
        <w:pStyle w:val="TableofFigures"/>
        <w:tabs>
          <w:tab w:val="right" w:leader="dot" w:pos="8544"/>
        </w:tabs>
        <w:spacing w:line="360" w:lineRule="auto"/>
        <w:ind w:left="1134" w:hanging="1134"/>
        <w:rPr>
          <w:noProof/>
        </w:rPr>
      </w:pPr>
      <w:hyperlink w:anchor="_Toc112935042" w:history="1">
        <w:r w:rsidR="000E4FEA">
          <w:rPr>
            <w:rStyle w:val="Hyperlink"/>
            <w:noProof/>
          </w:rPr>
          <w:t>Table 4.33:</w:t>
        </w:r>
        <w:r w:rsidR="000E4FEA">
          <w:rPr>
            <w:rStyle w:val="Hyperlink"/>
            <w:noProof/>
          </w:rPr>
          <w:tab/>
        </w:r>
        <w:r w:rsidR="00501D87" w:rsidRPr="009141E4">
          <w:rPr>
            <w:rStyle w:val="Hyperlink"/>
            <w:noProof/>
          </w:rPr>
          <w:t xml:space="preserve">Percentage survival (larvae to adult) of larval instars of </w:t>
        </w:r>
        <w:r w:rsidR="00501D87" w:rsidRPr="009141E4">
          <w:rPr>
            <w:rStyle w:val="Hyperlink"/>
            <w:i/>
            <w:noProof/>
          </w:rPr>
          <w:t>Tuta absoluta</w:t>
        </w:r>
        <w:r w:rsidR="00501D87" w:rsidRPr="009141E4">
          <w:rPr>
            <w:rStyle w:val="Hyperlink"/>
            <w:noProof/>
          </w:rPr>
          <w:t xml:space="preserve"> </w:t>
        </w:r>
        <w:r w:rsidR="000E4FEA">
          <w:rPr>
            <w:rStyle w:val="Hyperlink"/>
            <w:noProof/>
          </w:rPr>
          <w:t xml:space="preserve">         </w:t>
        </w:r>
        <w:r w:rsidR="00501D87" w:rsidRPr="009141E4">
          <w:rPr>
            <w:rStyle w:val="Hyperlink"/>
            <w:noProof/>
          </w:rPr>
          <w:t>on different host plants in a no-choice experiment</w:t>
        </w:r>
        <w:r w:rsidR="00501D87">
          <w:rPr>
            <w:noProof/>
            <w:webHidden/>
          </w:rPr>
          <w:tab/>
        </w:r>
        <w:r w:rsidR="00501D87">
          <w:rPr>
            <w:noProof/>
            <w:webHidden/>
          </w:rPr>
          <w:fldChar w:fldCharType="begin"/>
        </w:r>
        <w:r w:rsidR="00501D87">
          <w:rPr>
            <w:noProof/>
            <w:webHidden/>
          </w:rPr>
          <w:instrText xml:space="preserve"> PAGEREF _Toc112935042 \h </w:instrText>
        </w:r>
        <w:r w:rsidR="00501D87">
          <w:rPr>
            <w:noProof/>
            <w:webHidden/>
          </w:rPr>
        </w:r>
        <w:r w:rsidR="00501D87">
          <w:rPr>
            <w:noProof/>
            <w:webHidden/>
          </w:rPr>
          <w:fldChar w:fldCharType="separate"/>
        </w:r>
        <w:r w:rsidR="00D339A9">
          <w:rPr>
            <w:noProof/>
            <w:webHidden/>
          </w:rPr>
          <w:t>105</w:t>
        </w:r>
        <w:r w:rsidR="00501D87">
          <w:rPr>
            <w:noProof/>
            <w:webHidden/>
          </w:rPr>
          <w:fldChar w:fldCharType="end"/>
        </w:r>
      </w:hyperlink>
    </w:p>
    <w:p w:rsidR="00501D87" w:rsidRDefault="00CA6AA0" w:rsidP="000E4FEA">
      <w:pPr>
        <w:pStyle w:val="TableofFigures"/>
        <w:tabs>
          <w:tab w:val="right" w:leader="dot" w:pos="8544"/>
        </w:tabs>
        <w:spacing w:line="360" w:lineRule="auto"/>
        <w:ind w:left="1134" w:hanging="1134"/>
        <w:rPr>
          <w:noProof/>
        </w:rPr>
      </w:pPr>
      <w:hyperlink w:anchor="_Toc112935043" w:history="1">
        <w:r w:rsidR="000E4FEA">
          <w:rPr>
            <w:rStyle w:val="Hyperlink"/>
            <w:iCs/>
            <w:noProof/>
          </w:rPr>
          <w:t>Table 4.34:</w:t>
        </w:r>
        <w:r w:rsidR="000E4FEA">
          <w:rPr>
            <w:rStyle w:val="Hyperlink"/>
            <w:iCs/>
            <w:noProof/>
          </w:rPr>
          <w:tab/>
        </w:r>
        <w:r w:rsidR="00501D87" w:rsidRPr="009141E4">
          <w:rPr>
            <w:rStyle w:val="Hyperlink"/>
            <w:noProof/>
          </w:rPr>
          <w:t xml:space="preserve">Development time and growth indices for </w:t>
        </w:r>
        <w:r w:rsidR="00501D87" w:rsidRPr="009141E4">
          <w:rPr>
            <w:rStyle w:val="Hyperlink"/>
            <w:i/>
            <w:noProof/>
          </w:rPr>
          <w:t xml:space="preserve">Tuta absoluta </w:t>
        </w:r>
        <w:r w:rsidR="00501D87" w:rsidRPr="009141E4">
          <w:rPr>
            <w:rStyle w:val="Hyperlink"/>
            <w:noProof/>
          </w:rPr>
          <w:t xml:space="preserve">reared </w:t>
        </w:r>
        <w:r w:rsidR="000E4FEA">
          <w:rPr>
            <w:rStyle w:val="Hyperlink"/>
            <w:noProof/>
          </w:rPr>
          <w:t xml:space="preserve">                  </w:t>
        </w:r>
        <w:r w:rsidR="00501D87" w:rsidRPr="009141E4">
          <w:rPr>
            <w:rStyle w:val="Hyperlink"/>
            <w:noProof/>
          </w:rPr>
          <w:t>on four host plants u</w:t>
        </w:r>
        <w:r w:rsidR="000E4FEA">
          <w:rPr>
            <w:rStyle w:val="Hyperlink"/>
            <w:noProof/>
          </w:rPr>
          <w:t>nder laboratory conditions</w:t>
        </w:r>
        <w:r w:rsidR="00501D87">
          <w:rPr>
            <w:noProof/>
            <w:webHidden/>
          </w:rPr>
          <w:tab/>
        </w:r>
        <w:r w:rsidR="00501D87">
          <w:rPr>
            <w:noProof/>
            <w:webHidden/>
          </w:rPr>
          <w:fldChar w:fldCharType="begin"/>
        </w:r>
        <w:r w:rsidR="00501D87">
          <w:rPr>
            <w:noProof/>
            <w:webHidden/>
          </w:rPr>
          <w:instrText xml:space="preserve"> PAGEREF _Toc112935043 \h </w:instrText>
        </w:r>
        <w:r w:rsidR="00501D87">
          <w:rPr>
            <w:noProof/>
            <w:webHidden/>
          </w:rPr>
        </w:r>
        <w:r w:rsidR="00501D87">
          <w:rPr>
            <w:noProof/>
            <w:webHidden/>
          </w:rPr>
          <w:fldChar w:fldCharType="separate"/>
        </w:r>
        <w:r w:rsidR="00D339A9">
          <w:rPr>
            <w:noProof/>
            <w:webHidden/>
          </w:rPr>
          <w:t>105</w:t>
        </w:r>
        <w:r w:rsidR="00501D87">
          <w:rPr>
            <w:noProof/>
            <w:webHidden/>
          </w:rPr>
          <w:fldChar w:fldCharType="end"/>
        </w:r>
      </w:hyperlink>
    </w:p>
    <w:p w:rsidR="00501D87" w:rsidRDefault="00CA6AA0" w:rsidP="000E4FEA">
      <w:pPr>
        <w:pStyle w:val="TableofFigures"/>
        <w:tabs>
          <w:tab w:val="right" w:leader="dot" w:pos="8544"/>
        </w:tabs>
        <w:spacing w:line="360" w:lineRule="auto"/>
        <w:ind w:left="1134" w:hanging="1134"/>
        <w:rPr>
          <w:rStyle w:val="Hyperlink"/>
          <w:color w:val="auto"/>
          <w:u w:val="none"/>
        </w:rPr>
      </w:pPr>
      <w:hyperlink w:anchor="_Toc112935044" w:history="1">
        <w:r w:rsidR="000E4FEA">
          <w:rPr>
            <w:rStyle w:val="Hyperlink"/>
            <w:noProof/>
          </w:rPr>
          <w:t>Table 4.35:</w:t>
        </w:r>
        <w:r w:rsidR="000E4FEA">
          <w:rPr>
            <w:rStyle w:val="Hyperlink"/>
            <w:noProof/>
          </w:rPr>
          <w:tab/>
        </w:r>
        <w:r w:rsidR="00501D87" w:rsidRPr="009141E4">
          <w:rPr>
            <w:rStyle w:val="Hyperlink"/>
            <w:noProof/>
          </w:rPr>
          <w:t xml:space="preserve">Pupal weight of </w:t>
        </w:r>
        <w:r w:rsidR="00501D87" w:rsidRPr="009141E4">
          <w:rPr>
            <w:rStyle w:val="Hyperlink"/>
            <w:i/>
            <w:noProof/>
          </w:rPr>
          <w:t>Tuta absoluta</w:t>
        </w:r>
        <w:r w:rsidR="00501D87" w:rsidRPr="009141E4">
          <w:rPr>
            <w:rStyle w:val="Hyperlink"/>
            <w:noProof/>
          </w:rPr>
          <w:t xml:space="preserve"> reared on four host plants under </w:t>
        </w:r>
        <w:r w:rsidR="000E4FEA">
          <w:rPr>
            <w:rStyle w:val="Hyperlink"/>
            <w:noProof/>
          </w:rPr>
          <w:t xml:space="preserve">       </w:t>
        </w:r>
        <w:r w:rsidR="00501D87" w:rsidRPr="009141E4">
          <w:rPr>
            <w:rStyle w:val="Hyperlink"/>
            <w:noProof/>
          </w:rPr>
          <w:t>laboratory conditi</w:t>
        </w:r>
        <w:r w:rsidR="000E4FEA">
          <w:rPr>
            <w:rStyle w:val="Hyperlink"/>
            <w:noProof/>
          </w:rPr>
          <w:t>ons</w:t>
        </w:r>
        <w:r w:rsidR="00501D87">
          <w:rPr>
            <w:noProof/>
            <w:webHidden/>
          </w:rPr>
          <w:tab/>
        </w:r>
        <w:r w:rsidR="00501D87">
          <w:rPr>
            <w:noProof/>
            <w:webHidden/>
          </w:rPr>
          <w:fldChar w:fldCharType="begin"/>
        </w:r>
        <w:r w:rsidR="00501D87">
          <w:rPr>
            <w:noProof/>
            <w:webHidden/>
          </w:rPr>
          <w:instrText xml:space="preserve"> PAGEREF _Toc112935044 \h </w:instrText>
        </w:r>
        <w:r w:rsidR="00501D87">
          <w:rPr>
            <w:noProof/>
            <w:webHidden/>
          </w:rPr>
        </w:r>
        <w:r w:rsidR="00501D87">
          <w:rPr>
            <w:noProof/>
            <w:webHidden/>
          </w:rPr>
          <w:fldChar w:fldCharType="separate"/>
        </w:r>
        <w:r w:rsidR="00D339A9">
          <w:rPr>
            <w:noProof/>
            <w:webHidden/>
          </w:rPr>
          <w:t>106</w:t>
        </w:r>
        <w:r w:rsidR="00501D87">
          <w:rPr>
            <w:noProof/>
            <w:webHidden/>
          </w:rPr>
          <w:fldChar w:fldCharType="end"/>
        </w:r>
      </w:hyperlink>
      <w:r w:rsidR="00501D87">
        <w:rPr>
          <w:rStyle w:val="Hyperlink"/>
          <w:color w:val="auto"/>
          <w:u w:val="none"/>
        </w:rPr>
        <w:fldChar w:fldCharType="end"/>
      </w:r>
    </w:p>
    <w:p w:rsidR="00173460" w:rsidRPr="00151C97" w:rsidRDefault="00F546A8" w:rsidP="002E4219">
      <w:pPr>
        <w:spacing w:after="0" w:line="360" w:lineRule="auto"/>
        <w:rPr>
          <w:rFonts w:cs="Times New Roman"/>
          <w:szCs w:val="24"/>
        </w:rPr>
      </w:pPr>
      <w:r w:rsidRPr="00151C97">
        <w:rPr>
          <w:rFonts w:cs="Times New Roman"/>
          <w:szCs w:val="24"/>
        </w:rPr>
        <w:br w:type="page"/>
      </w:r>
    </w:p>
    <w:p w:rsidR="00173460" w:rsidRPr="006E1B61" w:rsidRDefault="00173460" w:rsidP="006E1B61">
      <w:pPr>
        <w:spacing w:after="60"/>
        <w:ind w:left="1684" w:hanging="1684"/>
        <w:jc w:val="center"/>
        <w:rPr>
          <w:b/>
        </w:rPr>
      </w:pPr>
      <w:bookmarkStart w:id="58" w:name="_Toc112934764"/>
      <w:bookmarkStart w:id="59" w:name="_Toc112934957"/>
      <w:bookmarkStart w:id="60" w:name="_Toc112973854"/>
      <w:r w:rsidRPr="006E1B61">
        <w:rPr>
          <w:b/>
        </w:rPr>
        <w:lastRenderedPageBreak/>
        <w:t>LIST OF FIGURES</w:t>
      </w:r>
      <w:bookmarkEnd w:id="58"/>
      <w:bookmarkEnd w:id="59"/>
      <w:bookmarkEnd w:id="60"/>
    </w:p>
    <w:sdt>
      <w:sdtPr>
        <w:id w:val="442515"/>
        <w:docPartObj>
          <w:docPartGallery w:val="Table of Contents"/>
          <w:docPartUnique/>
        </w:docPartObj>
      </w:sdtPr>
      <w:sdtContent>
        <w:p w:rsidR="00501D87" w:rsidRDefault="000661CF" w:rsidP="00A83435">
          <w:pPr>
            <w:pStyle w:val="TOC1"/>
            <w:ind w:left="1247" w:hanging="1247"/>
            <w:rPr>
              <w:rFonts w:asciiTheme="minorHAnsi" w:eastAsiaTheme="minorEastAsia" w:hAnsiTheme="minorHAnsi" w:cstheme="minorBidi"/>
              <w:sz w:val="22"/>
              <w:szCs w:val="22"/>
            </w:rPr>
          </w:pPr>
          <w:r w:rsidRPr="00151C97">
            <w:fldChar w:fldCharType="begin"/>
          </w:r>
          <w:r w:rsidR="00E82D59" w:rsidRPr="00151C97">
            <w:instrText xml:space="preserve"> TOC \o "1-3" \h \z \u </w:instrText>
          </w:r>
          <w:r w:rsidRPr="00151C97">
            <w:fldChar w:fldCharType="separate"/>
          </w:r>
          <w:hyperlink w:anchor="_Toc112934787" w:history="1">
            <w:r w:rsidR="006E1B61">
              <w:rPr>
                <w:rStyle w:val="Hyperlink"/>
                <w:rFonts w:eastAsiaTheme="minorHAnsi"/>
              </w:rPr>
              <w:t>Figure 2.1:</w:t>
            </w:r>
            <w:r w:rsidR="00A83435">
              <w:rPr>
                <w:rStyle w:val="Hyperlink"/>
                <w:rFonts w:eastAsiaTheme="minorHAnsi"/>
              </w:rPr>
              <w:tab/>
            </w:r>
            <w:r w:rsidR="00501D87" w:rsidRPr="00E51792">
              <w:rPr>
                <w:rStyle w:val="Hyperlink"/>
                <w:rFonts w:eastAsiaTheme="minorHAnsi"/>
              </w:rPr>
              <w:t xml:space="preserve">Worldwide invasion of </w:t>
            </w:r>
            <w:r w:rsidR="00DC2D33">
              <w:rPr>
                <w:rStyle w:val="Hyperlink"/>
                <w:rFonts w:eastAsiaTheme="minorHAnsi"/>
                <w:i/>
              </w:rPr>
              <w:t>Tuta absoluta</w:t>
            </w:r>
            <w:r w:rsidR="00501D87">
              <w:rPr>
                <w:webHidden/>
              </w:rPr>
              <w:tab/>
            </w:r>
            <w:r w:rsidR="00501D87">
              <w:rPr>
                <w:webHidden/>
              </w:rPr>
              <w:fldChar w:fldCharType="begin"/>
            </w:r>
            <w:r w:rsidR="00501D87">
              <w:rPr>
                <w:webHidden/>
              </w:rPr>
              <w:instrText xml:space="preserve"> PAGEREF _Toc112934787 \h </w:instrText>
            </w:r>
            <w:r w:rsidR="00501D87">
              <w:rPr>
                <w:webHidden/>
              </w:rPr>
            </w:r>
            <w:r w:rsidR="00501D87">
              <w:rPr>
                <w:webHidden/>
              </w:rPr>
              <w:fldChar w:fldCharType="separate"/>
            </w:r>
            <w:r w:rsidR="00D339A9">
              <w:rPr>
                <w:webHidden/>
              </w:rPr>
              <w:t>14</w:t>
            </w:r>
            <w:r w:rsidR="00501D87">
              <w:rPr>
                <w:webHidden/>
              </w:rPr>
              <w:fldChar w:fldCharType="end"/>
            </w:r>
          </w:hyperlink>
        </w:p>
        <w:p w:rsidR="00501D87" w:rsidRDefault="00CA6AA0" w:rsidP="00A83435">
          <w:pPr>
            <w:pStyle w:val="TOC1"/>
            <w:ind w:left="1247" w:hanging="1247"/>
            <w:rPr>
              <w:rFonts w:asciiTheme="minorHAnsi" w:eastAsiaTheme="minorEastAsia" w:hAnsiTheme="minorHAnsi" w:cstheme="minorBidi"/>
              <w:sz w:val="22"/>
              <w:szCs w:val="22"/>
            </w:rPr>
          </w:pPr>
          <w:hyperlink w:anchor="_Toc112934842" w:history="1">
            <w:r w:rsidR="006E1B61">
              <w:rPr>
                <w:rStyle w:val="Hyperlink"/>
              </w:rPr>
              <w:t>Figure 3.1:</w:t>
            </w:r>
            <w:r w:rsidR="00A83435">
              <w:rPr>
                <w:rStyle w:val="Hyperlink"/>
              </w:rPr>
              <w:tab/>
            </w:r>
            <w:r w:rsidR="00501D87" w:rsidRPr="00E51792">
              <w:rPr>
                <w:rStyle w:val="Hyperlink"/>
              </w:rPr>
              <w:t>Arrangement of host plants in a Perspex cage f</w:t>
            </w:r>
            <w:r w:rsidR="00750B70">
              <w:rPr>
                <w:rStyle w:val="Hyperlink"/>
              </w:rPr>
              <w:t>or five experimental replicates</w:t>
            </w:r>
            <w:r w:rsidR="00501D87">
              <w:rPr>
                <w:webHidden/>
              </w:rPr>
              <w:tab/>
            </w:r>
            <w:r w:rsidR="00501D87">
              <w:rPr>
                <w:webHidden/>
              </w:rPr>
              <w:fldChar w:fldCharType="begin"/>
            </w:r>
            <w:r w:rsidR="00501D87">
              <w:rPr>
                <w:webHidden/>
              </w:rPr>
              <w:instrText xml:space="preserve"> PAGEREF _Toc112934842 \h </w:instrText>
            </w:r>
            <w:r w:rsidR="00501D87">
              <w:rPr>
                <w:webHidden/>
              </w:rPr>
            </w:r>
            <w:r w:rsidR="00501D87">
              <w:rPr>
                <w:webHidden/>
              </w:rPr>
              <w:fldChar w:fldCharType="separate"/>
            </w:r>
            <w:r w:rsidR="00D339A9">
              <w:rPr>
                <w:webHidden/>
              </w:rPr>
              <w:t>47</w:t>
            </w:r>
            <w:r w:rsidR="00501D87">
              <w:rPr>
                <w:webHidden/>
              </w:rPr>
              <w:fldChar w:fldCharType="end"/>
            </w:r>
          </w:hyperlink>
        </w:p>
        <w:p w:rsidR="00501D87" w:rsidRDefault="00CA6AA0" w:rsidP="00A83435">
          <w:pPr>
            <w:pStyle w:val="TOC1"/>
            <w:ind w:left="1247" w:hanging="1247"/>
            <w:rPr>
              <w:rFonts w:asciiTheme="minorHAnsi" w:eastAsiaTheme="minorEastAsia" w:hAnsiTheme="minorHAnsi" w:cstheme="minorBidi"/>
              <w:sz w:val="22"/>
              <w:szCs w:val="22"/>
            </w:rPr>
          </w:pPr>
          <w:hyperlink w:anchor="_Toc112934849" w:history="1">
            <w:r w:rsidR="006E1B61">
              <w:rPr>
                <w:rStyle w:val="Hyperlink"/>
              </w:rPr>
              <w:t>Figure 4.1:</w:t>
            </w:r>
            <w:r w:rsidR="00A83435">
              <w:rPr>
                <w:rStyle w:val="Hyperlink"/>
              </w:rPr>
              <w:tab/>
            </w:r>
            <w:r w:rsidR="00501D87" w:rsidRPr="00E51792">
              <w:rPr>
                <w:rStyle w:val="Hyperlink"/>
              </w:rPr>
              <w:t xml:space="preserve">Map of Kenya showing the sampling localities of </w:t>
            </w:r>
            <w:r w:rsidR="00501D87" w:rsidRPr="00E51792">
              <w:rPr>
                <w:rStyle w:val="Hyperlink"/>
                <w:i/>
              </w:rPr>
              <w:t>Tuta absoluta</w:t>
            </w:r>
            <w:r w:rsidR="00501D87" w:rsidRPr="00E51792">
              <w:rPr>
                <w:rStyle w:val="Hyperlink"/>
              </w:rPr>
              <w:t xml:space="preserve"> </w:t>
            </w:r>
            <w:r w:rsidR="00DC2D33">
              <w:rPr>
                <w:rStyle w:val="Hyperlink"/>
              </w:rPr>
              <w:t xml:space="preserve">              </w:t>
            </w:r>
            <w:r w:rsidR="00501D87" w:rsidRPr="00E51792">
              <w:rPr>
                <w:rStyle w:val="Hyperlink"/>
              </w:rPr>
              <w:t>and four r</w:t>
            </w:r>
            <w:r w:rsidR="00750B70">
              <w:rPr>
                <w:rStyle w:val="Hyperlink"/>
              </w:rPr>
              <w:t>elated Gelechiidae pest species</w:t>
            </w:r>
            <w:r w:rsidR="00501D87">
              <w:rPr>
                <w:webHidden/>
              </w:rPr>
              <w:tab/>
            </w:r>
            <w:r w:rsidR="00501D87">
              <w:rPr>
                <w:webHidden/>
              </w:rPr>
              <w:fldChar w:fldCharType="begin"/>
            </w:r>
            <w:r w:rsidR="00501D87">
              <w:rPr>
                <w:webHidden/>
              </w:rPr>
              <w:instrText xml:space="preserve"> PAGEREF _Toc112934849 \h </w:instrText>
            </w:r>
            <w:r w:rsidR="00501D87">
              <w:rPr>
                <w:webHidden/>
              </w:rPr>
            </w:r>
            <w:r w:rsidR="00501D87">
              <w:rPr>
                <w:webHidden/>
              </w:rPr>
              <w:fldChar w:fldCharType="separate"/>
            </w:r>
            <w:r w:rsidR="00D339A9">
              <w:rPr>
                <w:webHidden/>
              </w:rPr>
              <w:t>51</w:t>
            </w:r>
            <w:r w:rsidR="00501D87">
              <w:rPr>
                <w:webHidden/>
              </w:rPr>
              <w:fldChar w:fldCharType="end"/>
            </w:r>
          </w:hyperlink>
        </w:p>
        <w:p w:rsidR="00501D87" w:rsidRDefault="00CA6AA0" w:rsidP="00A83435">
          <w:pPr>
            <w:pStyle w:val="TOC1"/>
            <w:ind w:left="1247" w:hanging="1247"/>
            <w:rPr>
              <w:rFonts w:asciiTheme="minorHAnsi" w:eastAsiaTheme="minorEastAsia" w:hAnsiTheme="minorHAnsi" w:cstheme="minorBidi"/>
              <w:sz w:val="22"/>
              <w:szCs w:val="22"/>
            </w:rPr>
          </w:pPr>
          <w:hyperlink w:anchor="_Toc112934856" w:history="1">
            <w:r w:rsidR="006E1B61">
              <w:rPr>
                <w:rStyle w:val="Hyperlink"/>
                <w:rFonts w:eastAsiaTheme="minorHAnsi"/>
              </w:rPr>
              <w:t>Figure 4.2:</w:t>
            </w:r>
            <w:r w:rsidR="00A83435">
              <w:rPr>
                <w:rStyle w:val="Hyperlink"/>
                <w:rFonts w:eastAsiaTheme="minorHAnsi"/>
              </w:rPr>
              <w:tab/>
            </w:r>
            <w:r w:rsidR="00501D87" w:rsidRPr="00E51792">
              <w:rPr>
                <w:rStyle w:val="Hyperlink"/>
                <w:rFonts w:eastAsiaTheme="minorHAnsi"/>
              </w:rPr>
              <w:t xml:space="preserve">A maximum likelihood tree depicting a 658 bp fragment of MT-CO1 </w:t>
            </w:r>
            <w:r w:rsidR="00DC2D33">
              <w:rPr>
                <w:rStyle w:val="Hyperlink"/>
                <w:rFonts w:eastAsiaTheme="minorHAnsi"/>
              </w:rPr>
              <w:t xml:space="preserve">    </w:t>
            </w:r>
            <w:r w:rsidR="00501D87" w:rsidRPr="00E51792">
              <w:rPr>
                <w:rStyle w:val="Hyperlink"/>
                <w:rFonts w:eastAsiaTheme="minorHAnsi"/>
              </w:rPr>
              <w:t>gene of 298 specimens that represen</w:t>
            </w:r>
            <w:r w:rsidR="00750B70">
              <w:rPr>
                <w:rStyle w:val="Hyperlink"/>
                <w:rFonts w:eastAsiaTheme="minorHAnsi"/>
              </w:rPr>
              <w:t>t five Gelechiidae pest species</w:t>
            </w:r>
            <w:r w:rsidR="00501D87">
              <w:rPr>
                <w:webHidden/>
              </w:rPr>
              <w:tab/>
            </w:r>
            <w:r w:rsidR="00501D87">
              <w:rPr>
                <w:webHidden/>
              </w:rPr>
              <w:fldChar w:fldCharType="begin"/>
            </w:r>
            <w:r w:rsidR="00501D87">
              <w:rPr>
                <w:webHidden/>
              </w:rPr>
              <w:instrText xml:space="preserve"> PAGEREF _Toc112934856 \h </w:instrText>
            </w:r>
            <w:r w:rsidR="00501D87">
              <w:rPr>
                <w:webHidden/>
              </w:rPr>
            </w:r>
            <w:r w:rsidR="00501D87">
              <w:rPr>
                <w:webHidden/>
              </w:rPr>
              <w:fldChar w:fldCharType="separate"/>
            </w:r>
            <w:r w:rsidR="00D339A9">
              <w:rPr>
                <w:webHidden/>
              </w:rPr>
              <w:t>57</w:t>
            </w:r>
            <w:r w:rsidR="00501D87">
              <w:rPr>
                <w:webHidden/>
              </w:rPr>
              <w:fldChar w:fldCharType="end"/>
            </w:r>
          </w:hyperlink>
        </w:p>
        <w:p w:rsidR="00501D87" w:rsidRDefault="00CA6AA0" w:rsidP="00A83435">
          <w:pPr>
            <w:pStyle w:val="TOC1"/>
            <w:ind w:left="1247" w:hanging="1247"/>
            <w:rPr>
              <w:rFonts w:asciiTheme="minorHAnsi" w:eastAsiaTheme="minorEastAsia" w:hAnsiTheme="minorHAnsi" w:cstheme="minorBidi"/>
              <w:sz w:val="22"/>
              <w:szCs w:val="22"/>
            </w:rPr>
          </w:pPr>
          <w:hyperlink w:anchor="_Toc112934869" w:history="1">
            <w:r w:rsidR="006E1B61">
              <w:rPr>
                <w:rStyle w:val="Hyperlink"/>
              </w:rPr>
              <w:t>Figure 4.3:</w:t>
            </w:r>
            <w:r w:rsidR="00A83435">
              <w:rPr>
                <w:rStyle w:val="Hyperlink"/>
              </w:rPr>
              <w:tab/>
            </w:r>
            <w:r w:rsidR="00501D87" w:rsidRPr="00E51792">
              <w:rPr>
                <w:rStyle w:val="Hyperlink"/>
              </w:rPr>
              <w:t xml:space="preserve">Principal coordinate analysis (PCoA) plot showing the clustering of </w:t>
            </w:r>
            <w:r w:rsidR="00DC2D33">
              <w:rPr>
                <w:rStyle w:val="Hyperlink"/>
              </w:rPr>
              <w:t xml:space="preserve">        </w:t>
            </w:r>
            <w:r w:rsidR="00501D87" w:rsidRPr="00E51792">
              <w:rPr>
                <w:rStyle w:val="Hyperlink"/>
                <w:i/>
              </w:rPr>
              <w:t>Tuta absoluta</w:t>
            </w:r>
            <w:r w:rsidR="00501D87" w:rsidRPr="00E51792">
              <w:rPr>
                <w:rStyle w:val="Hyperlink"/>
              </w:rPr>
              <w:t xml:space="preserve"> individuals among 16 populations base</w:t>
            </w:r>
            <w:r w:rsidR="00750B70">
              <w:rPr>
                <w:rStyle w:val="Hyperlink"/>
              </w:rPr>
              <w:t>d on eleven microsatellite loci</w:t>
            </w:r>
            <w:r w:rsidR="00501D87">
              <w:rPr>
                <w:webHidden/>
              </w:rPr>
              <w:tab/>
            </w:r>
            <w:r w:rsidR="00501D87">
              <w:rPr>
                <w:webHidden/>
              </w:rPr>
              <w:fldChar w:fldCharType="begin"/>
            </w:r>
            <w:r w:rsidR="00501D87">
              <w:rPr>
                <w:webHidden/>
              </w:rPr>
              <w:instrText xml:space="preserve"> PAGEREF _Toc112934869 \h </w:instrText>
            </w:r>
            <w:r w:rsidR="00501D87">
              <w:rPr>
                <w:webHidden/>
              </w:rPr>
            </w:r>
            <w:r w:rsidR="00501D87">
              <w:rPr>
                <w:webHidden/>
              </w:rPr>
              <w:fldChar w:fldCharType="separate"/>
            </w:r>
            <w:r w:rsidR="00D339A9">
              <w:rPr>
                <w:webHidden/>
              </w:rPr>
              <w:t>68</w:t>
            </w:r>
            <w:r w:rsidR="00501D87">
              <w:rPr>
                <w:webHidden/>
              </w:rPr>
              <w:fldChar w:fldCharType="end"/>
            </w:r>
          </w:hyperlink>
        </w:p>
        <w:p w:rsidR="00501D87" w:rsidRDefault="00CA6AA0" w:rsidP="00A83435">
          <w:pPr>
            <w:pStyle w:val="TOC1"/>
            <w:ind w:left="1247" w:hanging="1247"/>
            <w:rPr>
              <w:rFonts w:asciiTheme="minorHAnsi" w:eastAsiaTheme="minorEastAsia" w:hAnsiTheme="minorHAnsi" w:cstheme="minorBidi"/>
              <w:sz w:val="22"/>
              <w:szCs w:val="22"/>
            </w:rPr>
          </w:pPr>
          <w:hyperlink w:anchor="_Toc112934870" w:history="1">
            <w:r w:rsidR="006E1B61">
              <w:rPr>
                <w:rStyle w:val="Hyperlink"/>
              </w:rPr>
              <w:t>Figure 4.4:</w:t>
            </w:r>
            <w:r w:rsidR="00A83435">
              <w:rPr>
                <w:rStyle w:val="Hyperlink"/>
              </w:rPr>
              <w:tab/>
            </w:r>
            <w:r w:rsidR="00501D87" w:rsidRPr="00E51792">
              <w:rPr>
                <w:rStyle w:val="Hyperlink"/>
              </w:rPr>
              <w:t xml:space="preserve">Principal coordinate analysis (PCoA) plot showing the clustering of </w:t>
            </w:r>
            <w:r w:rsidR="00DC2D33">
              <w:rPr>
                <w:rStyle w:val="Hyperlink"/>
              </w:rPr>
              <w:t xml:space="preserve">         </w:t>
            </w:r>
            <w:r w:rsidR="00501D87" w:rsidRPr="00E51792">
              <w:rPr>
                <w:rStyle w:val="Hyperlink"/>
                <w:i/>
              </w:rPr>
              <w:t>Tuta absoluta</w:t>
            </w:r>
            <w:r w:rsidR="00501D87" w:rsidRPr="00E51792">
              <w:rPr>
                <w:rStyle w:val="Hyperlink"/>
              </w:rPr>
              <w:t xml:space="preserve"> individuals within populations based on eleven </w:t>
            </w:r>
            <w:r w:rsidR="00DC2D33">
              <w:rPr>
                <w:rStyle w:val="Hyperlink"/>
              </w:rPr>
              <w:t xml:space="preserve">  </w:t>
            </w:r>
            <w:r w:rsidR="00750B70">
              <w:rPr>
                <w:rStyle w:val="Hyperlink"/>
              </w:rPr>
              <w:t>microsatellite loci</w:t>
            </w:r>
            <w:r w:rsidR="00501D87">
              <w:rPr>
                <w:webHidden/>
              </w:rPr>
              <w:tab/>
            </w:r>
            <w:r w:rsidR="00501D87">
              <w:rPr>
                <w:webHidden/>
              </w:rPr>
              <w:fldChar w:fldCharType="begin"/>
            </w:r>
            <w:r w:rsidR="00501D87">
              <w:rPr>
                <w:webHidden/>
              </w:rPr>
              <w:instrText xml:space="preserve"> PAGEREF _Toc112934870 \h </w:instrText>
            </w:r>
            <w:r w:rsidR="00501D87">
              <w:rPr>
                <w:webHidden/>
              </w:rPr>
            </w:r>
            <w:r w:rsidR="00501D87">
              <w:rPr>
                <w:webHidden/>
              </w:rPr>
              <w:fldChar w:fldCharType="separate"/>
            </w:r>
            <w:r w:rsidR="00D339A9">
              <w:rPr>
                <w:webHidden/>
              </w:rPr>
              <w:t>68</w:t>
            </w:r>
            <w:r w:rsidR="00501D87">
              <w:rPr>
                <w:webHidden/>
              </w:rPr>
              <w:fldChar w:fldCharType="end"/>
            </w:r>
          </w:hyperlink>
        </w:p>
        <w:p w:rsidR="00501D87" w:rsidRDefault="00CA6AA0" w:rsidP="00A83435">
          <w:pPr>
            <w:pStyle w:val="TOC1"/>
            <w:ind w:left="1247" w:hanging="1247"/>
            <w:rPr>
              <w:rFonts w:asciiTheme="minorHAnsi" w:eastAsiaTheme="minorEastAsia" w:hAnsiTheme="minorHAnsi" w:cstheme="minorBidi"/>
              <w:sz w:val="22"/>
              <w:szCs w:val="22"/>
            </w:rPr>
          </w:pPr>
          <w:hyperlink w:anchor="_Toc112934871" w:history="1">
            <w:r w:rsidR="006E1B61">
              <w:rPr>
                <w:rStyle w:val="Hyperlink"/>
              </w:rPr>
              <w:t>Figure 4.5:</w:t>
            </w:r>
            <w:r w:rsidR="00A83435">
              <w:rPr>
                <w:rStyle w:val="Hyperlink"/>
              </w:rPr>
              <w:tab/>
            </w:r>
            <w:r w:rsidR="00501D87" w:rsidRPr="00E51792">
              <w:rPr>
                <w:rStyle w:val="Hyperlink"/>
              </w:rPr>
              <w:t>UPGMA dendrogram using the shared alleles distance matrix for</w:t>
            </w:r>
            <w:r w:rsidR="00DC2D33">
              <w:rPr>
                <w:rStyle w:val="Hyperlink"/>
              </w:rPr>
              <w:t xml:space="preserve">            </w:t>
            </w:r>
            <w:r w:rsidR="00501D87" w:rsidRPr="00E51792">
              <w:rPr>
                <w:rStyle w:val="Hyperlink"/>
              </w:rPr>
              <w:t xml:space="preserve"> 469 individuals of </w:t>
            </w:r>
            <w:r w:rsidR="00501D87" w:rsidRPr="00E51792">
              <w:rPr>
                <w:rStyle w:val="Hyperlink"/>
                <w:i/>
              </w:rPr>
              <w:t>Tuta absoluta</w:t>
            </w:r>
            <w:r w:rsidR="00501D87">
              <w:rPr>
                <w:webHidden/>
              </w:rPr>
              <w:tab/>
            </w:r>
            <w:r w:rsidR="00501D87">
              <w:rPr>
                <w:webHidden/>
              </w:rPr>
              <w:fldChar w:fldCharType="begin"/>
            </w:r>
            <w:r w:rsidR="00501D87">
              <w:rPr>
                <w:webHidden/>
              </w:rPr>
              <w:instrText xml:space="preserve"> PAGEREF _Toc112934871 \h </w:instrText>
            </w:r>
            <w:r w:rsidR="00501D87">
              <w:rPr>
                <w:webHidden/>
              </w:rPr>
            </w:r>
            <w:r w:rsidR="00501D87">
              <w:rPr>
                <w:webHidden/>
              </w:rPr>
              <w:fldChar w:fldCharType="separate"/>
            </w:r>
            <w:r w:rsidR="00D339A9">
              <w:rPr>
                <w:webHidden/>
              </w:rPr>
              <w:t>69</w:t>
            </w:r>
            <w:r w:rsidR="00501D87">
              <w:rPr>
                <w:webHidden/>
              </w:rPr>
              <w:fldChar w:fldCharType="end"/>
            </w:r>
          </w:hyperlink>
        </w:p>
        <w:p w:rsidR="00501D87" w:rsidRDefault="00CA6AA0" w:rsidP="00A83435">
          <w:pPr>
            <w:pStyle w:val="TOC1"/>
            <w:ind w:left="1247" w:hanging="1247"/>
            <w:rPr>
              <w:rFonts w:asciiTheme="minorHAnsi" w:eastAsiaTheme="minorEastAsia" w:hAnsiTheme="minorHAnsi" w:cstheme="minorBidi"/>
              <w:sz w:val="22"/>
              <w:szCs w:val="22"/>
            </w:rPr>
          </w:pPr>
          <w:hyperlink w:anchor="_Toc112934872" w:history="1">
            <w:r w:rsidR="006E1B61">
              <w:rPr>
                <w:rStyle w:val="Hyperlink"/>
              </w:rPr>
              <w:t>Figure 4.6:</w:t>
            </w:r>
            <w:r w:rsidR="00A83435">
              <w:rPr>
                <w:rStyle w:val="Hyperlink"/>
              </w:rPr>
              <w:tab/>
            </w:r>
            <w:r w:rsidR="00501D87" w:rsidRPr="00E51792">
              <w:rPr>
                <w:rStyle w:val="Hyperlink"/>
              </w:rPr>
              <w:t xml:space="preserve">UPGMA dendrogram displaying the clustering of </w:t>
            </w:r>
            <w:r w:rsidR="00501D87" w:rsidRPr="00E51792">
              <w:rPr>
                <w:rStyle w:val="Hyperlink"/>
                <w:i/>
              </w:rPr>
              <w:t>Tuta absoluta</w:t>
            </w:r>
            <w:r w:rsidR="00501D87" w:rsidRPr="00E51792">
              <w:rPr>
                <w:rStyle w:val="Hyperlink"/>
              </w:rPr>
              <w:t xml:space="preserve"> from</w:t>
            </w:r>
            <w:r w:rsidR="00DC2D33">
              <w:rPr>
                <w:rStyle w:val="Hyperlink"/>
              </w:rPr>
              <w:t xml:space="preserve">       </w:t>
            </w:r>
            <w:r w:rsidR="00750B70">
              <w:rPr>
                <w:rStyle w:val="Hyperlink"/>
              </w:rPr>
              <w:t xml:space="preserve"> 16 African populations</w:t>
            </w:r>
            <w:r w:rsidR="00501D87">
              <w:rPr>
                <w:webHidden/>
              </w:rPr>
              <w:tab/>
            </w:r>
            <w:r w:rsidR="00501D87">
              <w:rPr>
                <w:webHidden/>
              </w:rPr>
              <w:fldChar w:fldCharType="begin"/>
            </w:r>
            <w:r w:rsidR="00501D87">
              <w:rPr>
                <w:webHidden/>
              </w:rPr>
              <w:instrText xml:space="preserve"> PAGEREF _Toc112934872 \h </w:instrText>
            </w:r>
            <w:r w:rsidR="00501D87">
              <w:rPr>
                <w:webHidden/>
              </w:rPr>
            </w:r>
            <w:r w:rsidR="00501D87">
              <w:rPr>
                <w:webHidden/>
              </w:rPr>
              <w:fldChar w:fldCharType="separate"/>
            </w:r>
            <w:r w:rsidR="00D339A9">
              <w:rPr>
                <w:webHidden/>
              </w:rPr>
              <w:t>70</w:t>
            </w:r>
            <w:r w:rsidR="00501D87">
              <w:rPr>
                <w:webHidden/>
              </w:rPr>
              <w:fldChar w:fldCharType="end"/>
            </w:r>
          </w:hyperlink>
        </w:p>
        <w:p w:rsidR="00501D87" w:rsidRDefault="00CA6AA0" w:rsidP="00A83435">
          <w:pPr>
            <w:pStyle w:val="TOC1"/>
            <w:ind w:left="1247" w:hanging="1247"/>
            <w:rPr>
              <w:rFonts w:asciiTheme="minorHAnsi" w:eastAsiaTheme="minorEastAsia" w:hAnsiTheme="minorHAnsi" w:cstheme="minorBidi"/>
              <w:sz w:val="22"/>
              <w:szCs w:val="22"/>
            </w:rPr>
          </w:pPr>
          <w:hyperlink w:anchor="_Toc112934873" w:history="1">
            <w:r w:rsidR="006E1B61">
              <w:rPr>
                <w:rStyle w:val="Hyperlink"/>
              </w:rPr>
              <w:t>Figure 4.7:</w:t>
            </w:r>
            <w:r w:rsidR="00A83435">
              <w:rPr>
                <w:rStyle w:val="Hyperlink"/>
              </w:rPr>
              <w:tab/>
            </w:r>
            <w:r w:rsidR="00501D87" w:rsidRPr="00E51792">
              <w:rPr>
                <w:rStyle w:val="Hyperlink"/>
              </w:rPr>
              <w:t>UPGMA dendrogram using the shared alleles distance matrix for</w:t>
            </w:r>
            <w:r w:rsidR="00DC2D33">
              <w:rPr>
                <w:rStyle w:val="Hyperlink"/>
              </w:rPr>
              <w:t xml:space="preserve">           </w:t>
            </w:r>
            <w:r w:rsidR="00501D87" w:rsidRPr="00E51792">
              <w:rPr>
                <w:rStyle w:val="Hyperlink"/>
              </w:rPr>
              <w:t xml:space="preserve"> 469 individuals of </w:t>
            </w:r>
            <w:r w:rsidR="00501D87" w:rsidRPr="00E51792">
              <w:rPr>
                <w:rStyle w:val="Hyperlink"/>
                <w:i/>
              </w:rPr>
              <w:t xml:space="preserve">Tuta absoluta </w:t>
            </w:r>
            <w:r w:rsidR="00750B70">
              <w:rPr>
                <w:rStyle w:val="Hyperlink"/>
              </w:rPr>
              <w:t>from 8 African countries</w:t>
            </w:r>
            <w:r w:rsidR="00501D87">
              <w:rPr>
                <w:webHidden/>
              </w:rPr>
              <w:tab/>
            </w:r>
            <w:r w:rsidR="00501D87">
              <w:rPr>
                <w:webHidden/>
              </w:rPr>
              <w:fldChar w:fldCharType="begin"/>
            </w:r>
            <w:r w:rsidR="00501D87">
              <w:rPr>
                <w:webHidden/>
              </w:rPr>
              <w:instrText xml:space="preserve"> PAGEREF _Toc112934873 \h </w:instrText>
            </w:r>
            <w:r w:rsidR="00501D87">
              <w:rPr>
                <w:webHidden/>
              </w:rPr>
            </w:r>
            <w:r w:rsidR="00501D87">
              <w:rPr>
                <w:webHidden/>
              </w:rPr>
              <w:fldChar w:fldCharType="separate"/>
            </w:r>
            <w:r w:rsidR="00D339A9">
              <w:rPr>
                <w:webHidden/>
              </w:rPr>
              <w:t>70</w:t>
            </w:r>
            <w:r w:rsidR="00501D87">
              <w:rPr>
                <w:webHidden/>
              </w:rPr>
              <w:fldChar w:fldCharType="end"/>
            </w:r>
          </w:hyperlink>
        </w:p>
        <w:p w:rsidR="00501D87" w:rsidRDefault="00CA6AA0" w:rsidP="00A83435">
          <w:pPr>
            <w:pStyle w:val="TOC1"/>
            <w:ind w:left="1247" w:hanging="1247"/>
            <w:rPr>
              <w:rFonts w:asciiTheme="minorHAnsi" w:eastAsiaTheme="minorEastAsia" w:hAnsiTheme="minorHAnsi" w:cstheme="minorBidi"/>
              <w:sz w:val="22"/>
              <w:szCs w:val="22"/>
            </w:rPr>
          </w:pPr>
          <w:hyperlink w:anchor="_Toc112934875" w:history="1">
            <w:r w:rsidR="006E1B61">
              <w:rPr>
                <w:rStyle w:val="Hyperlink"/>
              </w:rPr>
              <w:t>Figure 4.8:</w:t>
            </w:r>
            <w:r w:rsidR="00A83435">
              <w:rPr>
                <w:rStyle w:val="Hyperlink"/>
              </w:rPr>
              <w:tab/>
            </w:r>
            <w:r w:rsidR="00501D87" w:rsidRPr="00E51792">
              <w:rPr>
                <w:rStyle w:val="Hyperlink"/>
              </w:rPr>
              <w:t xml:space="preserve">Likelihood analysis with respect to Delta K inferred two possible </w:t>
            </w:r>
            <w:r w:rsidR="00DC2D33">
              <w:rPr>
                <w:rStyle w:val="Hyperlink"/>
              </w:rPr>
              <w:t xml:space="preserve">   </w:t>
            </w:r>
            <w:r w:rsidR="00750B70">
              <w:rPr>
                <w:rStyle w:val="Hyperlink"/>
              </w:rPr>
              <w:t>population structures (ΔK = 2)</w:t>
            </w:r>
            <w:r w:rsidR="00501D87">
              <w:rPr>
                <w:webHidden/>
              </w:rPr>
              <w:tab/>
            </w:r>
            <w:r w:rsidR="00501D87">
              <w:rPr>
                <w:webHidden/>
              </w:rPr>
              <w:fldChar w:fldCharType="begin"/>
            </w:r>
            <w:r w:rsidR="00501D87">
              <w:rPr>
                <w:webHidden/>
              </w:rPr>
              <w:instrText xml:space="preserve"> PAGEREF _Toc112934875 \h </w:instrText>
            </w:r>
            <w:r w:rsidR="00501D87">
              <w:rPr>
                <w:webHidden/>
              </w:rPr>
            </w:r>
            <w:r w:rsidR="00501D87">
              <w:rPr>
                <w:webHidden/>
              </w:rPr>
              <w:fldChar w:fldCharType="separate"/>
            </w:r>
            <w:r w:rsidR="00D339A9">
              <w:rPr>
                <w:webHidden/>
              </w:rPr>
              <w:t>71</w:t>
            </w:r>
            <w:r w:rsidR="00501D87">
              <w:rPr>
                <w:webHidden/>
              </w:rPr>
              <w:fldChar w:fldCharType="end"/>
            </w:r>
          </w:hyperlink>
        </w:p>
        <w:p w:rsidR="00501D87" w:rsidRDefault="00CA6AA0" w:rsidP="00A83435">
          <w:pPr>
            <w:pStyle w:val="TOC1"/>
            <w:ind w:left="1247" w:hanging="1247"/>
            <w:rPr>
              <w:rFonts w:asciiTheme="minorHAnsi" w:eastAsiaTheme="minorEastAsia" w:hAnsiTheme="minorHAnsi" w:cstheme="minorBidi"/>
              <w:sz w:val="22"/>
              <w:szCs w:val="22"/>
            </w:rPr>
          </w:pPr>
          <w:hyperlink w:anchor="_Toc112934877" w:history="1">
            <w:r w:rsidR="006E1B61">
              <w:rPr>
                <w:rStyle w:val="Hyperlink"/>
              </w:rPr>
              <w:t>Figure 4.9:</w:t>
            </w:r>
            <w:r w:rsidR="00A83435">
              <w:rPr>
                <w:rStyle w:val="Hyperlink"/>
              </w:rPr>
              <w:tab/>
            </w:r>
            <w:r w:rsidR="00501D87" w:rsidRPr="00E51792">
              <w:rPr>
                <w:rStyle w:val="Hyperlink"/>
              </w:rPr>
              <w:t xml:space="preserve">Bayesian clustering of </w:t>
            </w:r>
            <w:r w:rsidR="00501D87" w:rsidRPr="00E51792">
              <w:rPr>
                <w:rStyle w:val="Hyperlink"/>
                <w:i/>
              </w:rPr>
              <w:t>Tuta absoluta</w:t>
            </w:r>
            <w:r w:rsidR="00501D87" w:rsidRPr="00E51792">
              <w:rPr>
                <w:rStyle w:val="Hyperlink"/>
              </w:rPr>
              <w:t xml:space="preserve"> individuals from 16 populations </w:t>
            </w:r>
            <w:r w:rsidR="00DC2D33">
              <w:rPr>
                <w:rStyle w:val="Hyperlink"/>
              </w:rPr>
              <w:t xml:space="preserve">        </w:t>
            </w:r>
            <w:r w:rsidR="00501D87" w:rsidRPr="00E51792">
              <w:rPr>
                <w:rStyle w:val="Hyperlink"/>
              </w:rPr>
              <w:t>to two clusters (ΔK = 2) represented by green and r</w:t>
            </w:r>
            <w:r w:rsidR="00DC2D33">
              <w:rPr>
                <w:rStyle w:val="Hyperlink"/>
              </w:rPr>
              <w:t>ed colours</w:t>
            </w:r>
            <w:r w:rsidR="00501D87">
              <w:rPr>
                <w:webHidden/>
              </w:rPr>
              <w:tab/>
            </w:r>
            <w:r w:rsidR="00501D87">
              <w:rPr>
                <w:webHidden/>
              </w:rPr>
              <w:fldChar w:fldCharType="begin"/>
            </w:r>
            <w:r w:rsidR="00501D87">
              <w:rPr>
                <w:webHidden/>
              </w:rPr>
              <w:instrText xml:space="preserve"> PAGEREF _Toc112934877 \h </w:instrText>
            </w:r>
            <w:r w:rsidR="00501D87">
              <w:rPr>
                <w:webHidden/>
              </w:rPr>
            </w:r>
            <w:r w:rsidR="00501D87">
              <w:rPr>
                <w:webHidden/>
              </w:rPr>
              <w:fldChar w:fldCharType="separate"/>
            </w:r>
            <w:r w:rsidR="00D339A9">
              <w:rPr>
                <w:webHidden/>
              </w:rPr>
              <w:t>73</w:t>
            </w:r>
            <w:r w:rsidR="00501D87">
              <w:rPr>
                <w:webHidden/>
              </w:rPr>
              <w:fldChar w:fldCharType="end"/>
            </w:r>
          </w:hyperlink>
        </w:p>
        <w:p w:rsidR="00501D87" w:rsidRDefault="00CA6AA0" w:rsidP="00A83435">
          <w:pPr>
            <w:pStyle w:val="TOC1"/>
            <w:ind w:left="1247" w:hanging="1247"/>
            <w:rPr>
              <w:rFonts w:asciiTheme="minorHAnsi" w:eastAsiaTheme="minorEastAsia" w:hAnsiTheme="minorHAnsi" w:cstheme="minorBidi"/>
              <w:sz w:val="22"/>
              <w:szCs w:val="22"/>
            </w:rPr>
          </w:pPr>
          <w:hyperlink w:anchor="_Toc112934878" w:history="1">
            <w:r w:rsidR="006E1B61">
              <w:rPr>
                <w:rStyle w:val="Hyperlink"/>
              </w:rPr>
              <w:t>Figure 4.10:</w:t>
            </w:r>
            <w:r w:rsidR="00A83435">
              <w:rPr>
                <w:rStyle w:val="Hyperlink"/>
              </w:rPr>
              <w:tab/>
            </w:r>
            <w:r w:rsidR="00501D87" w:rsidRPr="00E51792">
              <w:rPr>
                <w:rStyle w:val="Hyperlink"/>
              </w:rPr>
              <w:t xml:space="preserve">Map of Africa showing the distribution of ancestry probabilities </w:t>
            </w:r>
            <w:r w:rsidR="00DC2D33">
              <w:rPr>
                <w:rStyle w:val="Hyperlink"/>
              </w:rPr>
              <w:t xml:space="preserve">                </w:t>
            </w:r>
            <w:r w:rsidR="00501D87" w:rsidRPr="00E51792">
              <w:rPr>
                <w:rStyle w:val="Hyperlink"/>
              </w:rPr>
              <w:t xml:space="preserve">in two predefined population clusters for the </w:t>
            </w:r>
            <w:r w:rsidR="00501D87" w:rsidRPr="00E51792">
              <w:rPr>
                <w:rStyle w:val="Hyperlink"/>
                <w:i/>
              </w:rPr>
              <w:t>Tuta absoluta</w:t>
            </w:r>
            <w:r w:rsidR="00501D87" w:rsidRPr="00E51792">
              <w:rPr>
                <w:rStyle w:val="Hyperlink"/>
              </w:rPr>
              <w:t xml:space="preserve"> individuals </w:t>
            </w:r>
            <w:r w:rsidR="00DC2D33">
              <w:rPr>
                <w:rStyle w:val="Hyperlink"/>
              </w:rPr>
              <w:t xml:space="preserve">  </w:t>
            </w:r>
            <w:r w:rsidR="00501D87" w:rsidRPr="00E51792">
              <w:rPr>
                <w:rStyle w:val="Hyperlink"/>
              </w:rPr>
              <w:t>from eight countries</w:t>
            </w:r>
            <w:r w:rsidR="00501D87">
              <w:rPr>
                <w:webHidden/>
              </w:rPr>
              <w:tab/>
            </w:r>
            <w:r w:rsidR="00501D87">
              <w:rPr>
                <w:webHidden/>
              </w:rPr>
              <w:fldChar w:fldCharType="begin"/>
            </w:r>
            <w:r w:rsidR="00501D87">
              <w:rPr>
                <w:webHidden/>
              </w:rPr>
              <w:instrText xml:space="preserve"> PAGEREF _Toc112934878 \h </w:instrText>
            </w:r>
            <w:r w:rsidR="00501D87">
              <w:rPr>
                <w:webHidden/>
              </w:rPr>
            </w:r>
            <w:r w:rsidR="00501D87">
              <w:rPr>
                <w:webHidden/>
              </w:rPr>
              <w:fldChar w:fldCharType="separate"/>
            </w:r>
            <w:r w:rsidR="00D339A9">
              <w:rPr>
                <w:webHidden/>
              </w:rPr>
              <w:t>73</w:t>
            </w:r>
            <w:r w:rsidR="00501D87">
              <w:rPr>
                <w:webHidden/>
              </w:rPr>
              <w:fldChar w:fldCharType="end"/>
            </w:r>
          </w:hyperlink>
        </w:p>
        <w:p w:rsidR="00501D87" w:rsidRDefault="00CA6AA0" w:rsidP="00A83435">
          <w:pPr>
            <w:pStyle w:val="TOC1"/>
            <w:ind w:left="1247" w:hanging="1247"/>
            <w:rPr>
              <w:rFonts w:asciiTheme="minorHAnsi" w:eastAsiaTheme="minorEastAsia" w:hAnsiTheme="minorHAnsi" w:cstheme="minorBidi"/>
              <w:sz w:val="22"/>
              <w:szCs w:val="22"/>
            </w:rPr>
          </w:pPr>
          <w:hyperlink w:anchor="_Toc112934881" w:history="1">
            <w:r w:rsidR="006E1B61">
              <w:rPr>
                <w:rStyle w:val="Hyperlink"/>
              </w:rPr>
              <w:t>Figure 4.11:</w:t>
            </w:r>
            <w:r w:rsidR="00A83435">
              <w:rPr>
                <w:rStyle w:val="Hyperlink"/>
              </w:rPr>
              <w:tab/>
            </w:r>
            <w:r w:rsidR="00501D87" w:rsidRPr="00E51792">
              <w:rPr>
                <w:rStyle w:val="Hyperlink"/>
              </w:rPr>
              <w:t xml:space="preserve">Map of Kenya showing the sampling localities and distribution of </w:t>
            </w:r>
            <w:r w:rsidR="00DC2D33">
              <w:rPr>
                <w:rStyle w:val="Hyperlink"/>
              </w:rPr>
              <w:t xml:space="preserve">         </w:t>
            </w:r>
            <w:r w:rsidR="00501D87" w:rsidRPr="00E51792">
              <w:rPr>
                <w:rStyle w:val="Hyperlink"/>
                <w:i/>
              </w:rPr>
              <w:t>Tuta absoluta</w:t>
            </w:r>
            <w:r w:rsidR="00501D87">
              <w:rPr>
                <w:webHidden/>
              </w:rPr>
              <w:tab/>
            </w:r>
            <w:r w:rsidR="00501D87">
              <w:rPr>
                <w:webHidden/>
              </w:rPr>
              <w:fldChar w:fldCharType="begin"/>
            </w:r>
            <w:r w:rsidR="00501D87">
              <w:rPr>
                <w:webHidden/>
              </w:rPr>
              <w:instrText xml:space="preserve"> PAGEREF _Toc112934881 \h </w:instrText>
            </w:r>
            <w:r w:rsidR="00501D87">
              <w:rPr>
                <w:webHidden/>
              </w:rPr>
            </w:r>
            <w:r w:rsidR="00501D87">
              <w:rPr>
                <w:webHidden/>
              </w:rPr>
              <w:fldChar w:fldCharType="separate"/>
            </w:r>
            <w:r w:rsidR="00D339A9">
              <w:rPr>
                <w:webHidden/>
              </w:rPr>
              <w:t>75</w:t>
            </w:r>
            <w:r w:rsidR="00501D87">
              <w:rPr>
                <w:webHidden/>
              </w:rPr>
              <w:fldChar w:fldCharType="end"/>
            </w:r>
          </w:hyperlink>
        </w:p>
        <w:p w:rsidR="00501D87" w:rsidRDefault="00CA6AA0" w:rsidP="00A83435">
          <w:pPr>
            <w:pStyle w:val="TOC1"/>
            <w:ind w:left="1247" w:hanging="1247"/>
            <w:rPr>
              <w:rFonts w:asciiTheme="minorHAnsi" w:eastAsiaTheme="minorEastAsia" w:hAnsiTheme="minorHAnsi" w:cstheme="minorBidi"/>
              <w:sz w:val="22"/>
              <w:szCs w:val="22"/>
            </w:rPr>
          </w:pPr>
          <w:hyperlink w:anchor="_Toc112934883" w:history="1">
            <w:r w:rsidR="006E1B61">
              <w:rPr>
                <w:rStyle w:val="Hyperlink"/>
                <w:iCs/>
              </w:rPr>
              <w:t>Figure 4.12:</w:t>
            </w:r>
            <w:r w:rsidR="00A83435">
              <w:rPr>
                <w:rStyle w:val="Hyperlink"/>
                <w:iCs/>
              </w:rPr>
              <w:tab/>
            </w:r>
            <w:r w:rsidR="00501D87" w:rsidRPr="00E51792">
              <w:rPr>
                <w:rStyle w:val="Hyperlink"/>
              </w:rPr>
              <w:t xml:space="preserve">Weekly captures of </w:t>
            </w:r>
            <w:r w:rsidR="00501D87" w:rsidRPr="00E51792">
              <w:rPr>
                <w:rStyle w:val="Hyperlink"/>
                <w:i/>
              </w:rPr>
              <w:t xml:space="preserve">Tuta absoluta </w:t>
            </w:r>
            <w:r w:rsidR="00501D87" w:rsidRPr="00E51792">
              <w:rPr>
                <w:rStyle w:val="Hyperlink"/>
              </w:rPr>
              <w:t xml:space="preserve">male adults (mean ± SEM) on </w:t>
            </w:r>
            <w:r w:rsidR="00DC2D33">
              <w:rPr>
                <w:rStyle w:val="Hyperlink"/>
              </w:rPr>
              <w:t xml:space="preserve">              sex pheromone traps</w:t>
            </w:r>
            <w:r w:rsidR="00501D87">
              <w:rPr>
                <w:webHidden/>
              </w:rPr>
              <w:tab/>
            </w:r>
            <w:r w:rsidR="00501D87">
              <w:rPr>
                <w:webHidden/>
              </w:rPr>
              <w:fldChar w:fldCharType="begin"/>
            </w:r>
            <w:r w:rsidR="00501D87">
              <w:rPr>
                <w:webHidden/>
              </w:rPr>
              <w:instrText xml:space="preserve"> PAGEREF _Toc112934883 \h </w:instrText>
            </w:r>
            <w:r w:rsidR="00501D87">
              <w:rPr>
                <w:webHidden/>
              </w:rPr>
            </w:r>
            <w:r w:rsidR="00501D87">
              <w:rPr>
                <w:webHidden/>
              </w:rPr>
              <w:fldChar w:fldCharType="separate"/>
            </w:r>
            <w:r w:rsidR="00D339A9">
              <w:rPr>
                <w:webHidden/>
              </w:rPr>
              <w:t>76</w:t>
            </w:r>
            <w:r w:rsidR="00501D87">
              <w:rPr>
                <w:webHidden/>
              </w:rPr>
              <w:fldChar w:fldCharType="end"/>
            </w:r>
          </w:hyperlink>
        </w:p>
        <w:p w:rsidR="00501D87" w:rsidRDefault="00CA6AA0" w:rsidP="00A83435">
          <w:pPr>
            <w:pStyle w:val="TOC1"/>
            <w:ind w:left="1247" w:hanging="1247"/>
            <w:rPr>
              <w:rFonts w:asciiTheme="minorHAnsi" w:eastAsiaTheme="minorEastAsia" w:hAnsiTheme="minorHAnsi" w:cstheme="minorBidi"/>
              <w:sz w:val="22"/>
              <w:szCs w:val="22"/>
            </w:rPr>
          </w:pPr>
          <w:hyperlink w:anchor="_Toc112934885" w:history="1">
            <w:r w:rsidR="006E1B61">
              <w:rPr>
                <w:rStyle w:val="Hyperlink"/>
                <w:rFonts w:eastAsiaTheme="minorHAnsi"/>
              </w:rPr>
              <w:t>Figure 4.13:</w:t>
            </w:r>
            <w:r w:rsidR="00A83435">
              <w:rPr>
                <w:rStyle w:val="Hyperlink"/>
                <w:rFonts w:eastAsiaTheme="minorHAnsi"/>
              </w:rPr>
              <w:tab/>
            </w:r>
            <w:r w:rsidR="00501D87" w:rsidRPr="00E51792">
              <w:rPr>
                <w:rStyle w:val="Hyperlink"/>
                <w:rFonts w:eastAsiaTheme="minorHAnsi"/>
              </w:rPr>
              <w:t xml:space="preserve">Linear regression of daily captures of </w:t>
            </w:r>
            <w:r w:rsidR="00501D87" w:rsidRPr="00E51792">
              <w:rPr>
                <w:rStyle w:val="Hyperlink"/>
                <w:rFonts w:eastAsiaTheme="minorHAnsi"/>
                <w:i/>
              </w:rPr>
              <w:t>Tuta absoluta</w:t>
            </w:r>
            <w:r w:rsidR="00501D87" w:rsidRPr="00E51792">
              <w:rPr>
                <w:rStyle w:val="Hyperlink"/>
                <w:rFonts w:eastAsiaTheme="minorHAnsi"/>
              </w:rPr>
              <w:t xml:space="preserve"> adults on sex pheromone traps (mean ± SEM) versus leaf infestation </w:t>
            </w:r>
            <w:r w:rsidR="00750B70">
              <w:rPr>
                <w:rStyle w:val="Hyperlink"/>
                <w:rFonts w:eastAsiaTheme="minorHAnsi"/>
              </w:rPr>
              <w:t xml:space="preserve">                         </w:t>
            </w:r>
            <w:r w:rsidR="00501D87" w:rsidRPr="00E51792">
              <w:rPr>
                <w:rStyle w:val="Hyperlink"/>
                <w:rFonts w:eastAsiaTheme="minorHAnsi"/>
              </w:rPr>
              <w:t>(mean ± SEM)</w:t>
            </w:r>
            <w:r w:rsidR="00750B70">
              <w:rPr>
                <w:rStyle w:val="Hyperlink"/>
                <w:rFonts w:eastAsiaTheme="minorHAnsi"/>
              </w:rPr>
              <w:t xml:space="preserve"> </w:t>
            </w:r>
            <w:r w:rsidR="00501D87" w:rsidRPr="00E51792">
              <w:rPr>
                <w:rStyle w:val="Hyperlink"/>
                <w:rFonts w:eastAsiaTheme="minorHAnsi"/>
              </w:rPr>
              <w:t>on tomatoes cultivated i</w:t>
            </w:r>
            <w:r w:rsidR="00750B70">
              <w:rPr>
                <w:rStyle w:val="Hyperlink"/>
                <w:rFonts w:eastAsiaTheme="minorHAnsi"/>
              </w:rPr>
              <w:t>n different localities in Kenya</w:t>
            </w:r>
            <w:r w:rsidR="00501D87">
              <w:rPr>
                <w:webHidden/>
              </w:rPr>
              <w:tab/>
            </w:r>
            <w:r w:rsidR="00501D87">
              <w:rPr>
                <w:webHidden/>
              </w:rPr>
              <w:fldChar w:fldCharType="begin"/>
            </w:r>
            <w:r w:rsidR="00501D87">
              <w:rPr>
                <w:webHidden/>
              </w:rPr>
              <w:instrText xml:space="preserve"> PAGEREF _Toc112934885 \h </w:instrText>
            </w:r>
            <w:r w:rsidR="00501D87">
              <w:rPr>
                <w:webHidden/>
              </w:rPr>
            </w:r>
            <w:r w:rsidR="00501D87">
              <w:rPr>
                <w:webHidden/>
              </w:rPr>
              <w:fldChar w:fldCharType="separate"/>
            </w:r>
            <w:r w:rsidR="00D339A9">
              <w:rPr>
                <w:webHidden/>
              </w:rPr>
              <w:t>78</w:t>
            </w:r>
            <w:r w:rsidR="00501D87">
              <w:rPr>
                <w:webHidden/>
              </w:rPr>
              <w:fldChar w:fldCharType="end"/>
            </w:r>
          </w:hyperlink>
        </w:p>
        <w:p w:rsidR="00501D87" w:rsidRDefault="00CA6AA0" w:rsidP="00A83435">
          <w:pPr>
            <w:pStyle w:val="TOC1"/>
            <w:ind w:left="1247" w:hanging="1247"/>
            <w:rPr>
              <w:rFonts w:asciiTheme="minorHAnsi" w:eastAsiaTheme="minorEastAsia" w:hAnsiTheme="minorHAnsi" w:cstheme="minorBidi"/>
              <w:sz w:val="22"/>
              <w:szCs w:val="22"/>
            </w:rPr>
          </w:pPr>
          <w:hyperlink w:anchor="_Toc112934890" w:history="1">
            <w:r w:rsidR="006E1B61">
              <w:rPr>
                <w:rStyle w:val="Hyperlink"/>
              </w:rPr>
              <w:t>Figure 4.14:</w:t>
            </w:r>
            <w:r w:rsidR="00A83435">
              <w:rPr>
                <w:rStyle w:val="Hyperlink"/>
              </w:rPr>
              <w:tab/>
            </w:r>
            <w:r w:rsidR="00501D87" w:rsidRPr="00E51792">
              <w:rPr>
                <w:rStyle w:val="Hyperlink"/>
              </w:rPr>
              <w:t xml:space="preserve">Relative abundance for two predators of </w:t>
            </w:r>
            <w:r w:rsidR="00501D87" w:rsidRPr="00E51792">
              <w:rPr>
                <w:rStyle w:val="Hyperlink"/>
                <w:i/>
              </w:rPr>
              <w:t>Tuta absoluta</w:t>
            </w:r>
            <w:r w:rsidR="00501D87" w:rsidRPr="00E51792">
              <w:rPr>
                <w:rStyle w:val="Hyperlink"/>
              </w:rPr>
              <w:t xml:space="preserve"> collected fro</w:t>
            </w:r>
            <w:r w:rsidR="00750B70">
              <w:rPr>
                <w:rStyle w:val="Hyperlink"/>
              </w:rPr>
              <w:t>m different localities in Kenya</w:t>
            </w:r>
            <w:r w:rsidR="00501D87">
              <w:rPr>
                <w:webHidden/>
              </w:rPr>
              <w:tab/>
            </w:r>
            <w:r w:rsidR="00501D87">
              <w:rPr>
                <w:webHidden/>
              </w:rPr>
              <w:fldChar w:fldCharType="begin"/>
            </w:r>
            <w:r w:rsidR="00501D87">
              <w:rPr>
                <w:webHidden/>
              </w:rPr>
              <w:instrText xml:space="preserve"> PAGEREF _Toc112934890 \h </w:instrText>
            </w:r>
            <w:r w:rsidR="00501D87">
              <w:rPr>
                <w:webHidden/>
              </w:rPr>
            </w:r>
            <w:r w:rsidR="00501D87">
              <w:rPr>
                <w:webHidden/>
              </w:rPr>
              <w:fldChar w:fldCharType="separate"/>
            </w:r>
            <w:r w:rsidR="00D339A9">
              <w:rPr>
                <w:webHidden/>
              </w:rPr>
              <w:t>82</w:t>
            </w:r>
            <w:r w:rsidR="00501D87">
              <w:rPr>
                <w:webHidden/>
              </w:rPr>
              <w:fldChar w:fldCharType="end"/>
            </w:r>
          </w:hyperlink>
        </w:p>
        <w:p w:rsidR="00501D87" w:rsidRDefault="00CA6AA0" w:rsidP="00A83435">
          <w:pPr>
            <w:pStyle w:val="TOC1"/>
            <w:ind w:left="1247" w:hanging="1247"/>
            <w:rPr>
              <w:rFonts w:asciiTheme="minorHAnsi" w:eastAsiaTheme="minorEastAsia" w:hAnsiTheme="minorHAnsi" w:cstheme="minorBidi"/>
              <w:sz w:val="22"/>
              <w:szCs w:val="22"/>
            </w:rPr>
          </w:pPr>
          <w:hyperlink w:anchor="_Toc112934903" w:history="1">
            <w:r w:rsidR="006E1B61">
              <w:rPr>
                <w:rStyle w:val="Hyperlink"/>
                <w:rFonts w:eastAsiaTheme="minorHAnsi"/>
              </w:rPr>
              <w:t>Figure 4.15:</w:t>
            </w:r>
            <w:r w:rsidR="00A83435">
              <w:rPr>
                <w:rStyle w:val="Hyperlink"/>
                <w:rFonts w:eastAsiaTheme="minorHAnsi"/>
              </w:rPr>
              <w:tab/>
            </w:r>
            <w:r w:rsidR="00501D87" w:rsidRPr="00E51792">
              <w:rPr>
                <w:rStyle w:val="Hyperlink"/>
                <w:rFonts w:eastAsiaTheme="minorHAnsi"/>
              </w:rPr>
              <w:t xml:space="preserve">Number of </w:t>
            </w:r>
            <w:r w:rsidR="00501D87" w:rsidRPr="00750B70">
              <w:rPr>
                <w:rStyle w:val="Hyperlink"/>
                <w:rFonts w:eastAsiaTheme="minorHAnsi"/>
                <w:i/>
              </w:rPr>
              <w:t>Tuta absoluta</w:t>
            </w:r>
            <w:r w:rsidR="00501D87" w:rsidRPr="00E51792">
              <w:rPr>
                <w:rStyle w:val="Hyperlink"/>
                <w:rFonts w:eastAsiaTheme="minorHAnsi"/>
              </w:rPr>
              <w:t xml:space="preserve"> eggs (%) preyed on by </w:t>
            </w:r>
            <w:r w:rsidR="00501D87" w:rsidRPr="00750B70">
              <w:rPr>
                <w:rStyle w:val="Hyperlink"/>
                <w:rFonts w:eastAsiaTheme="minorHAnsi"/>
                <w:i/>
              </w:rPr>
              <w:t>Nesidiocoris tenuis</w:t>
            </w:r>
            <w:r w:rsidR="00501D87" w:rsidRPr="00E51792">
              <w:rPr>
                <w:rStyle w:val="Hyperlink"/>
                <w:rFonts w:eastAsiaTheme="minorHAnsi"/>
              </w:rPr>
              <w:t xml:space="preserve"> at different host densities</w:t>
            </w:r>
            <w:r w:rsidR="00501D87">
              <w:rPr>
                <w:webHidden/>
              </w:rPr>
              <w:tab/>
            </w:r>
            <w:r w:rsidR="00501D87">
              <w:rPr>
                <w:webHidden/>
              </w:rPr>
              <w:fldChar w:fldCharType="begin"/>
            </w:r>
            <w:r w:rsidR="00501D87">
              <w:rPr>
                <w:webHidden/>
              </w:rPr>
              <w:instrText xml:space="preserve"> PAGEREF _Toc112934903 \h </w:instrText>
            </w:r>
            <w:r w:rsidR="00501D87">
              <w:rPr>
                <w:webHidden/>
              </w:rPr>
            </w:r>
            <w:r w:rsidR="00501D87">
              <w:rPr>
                <w:webHidden/>
              </w:rPr>
              <w:fldChar w:fldCharType="separate"/>
            </w:r>
            <w:r w:rsidR="00D339A9">
              <w:rPr>
                <w:webHidden/>
              </w:rPr>
              <w:t>89</w:t>
            </w:r>
            <w:r w:rsidR="00501D87">
              <w:rPr>
                <w:webHidden/>
              </w:rPr>
              <w:fldChar w:fldCharType="end"/>
            </w:r>
          </w:hyperlink>
        </w:p>
        <w:p w:rsidR="00501D87" w:rsidRDefault="00CA6AA0" w:rsidP="00A83435">
          <w:pPr>
            <w:pStyle w:val="TOC1"/>
            <w:ind w:left="1247" w:hanging="1247"/>
            <w:rPr>
              <w:rFonts w:asciiTheme="minorHAnsi" w:eastAsiaTheme="minorEastAsia" w:hAnsiTheme="minorHAnsi" w:cstheme="minorBidi"/>
              <w:sz w:val="22"/>
              <w:szCs w:val="22"/>
            </w:rPr>
          </w:pPr>
          <w:hyperlink w:anchor="_Toc112934904" w:history="1">
            <w:r w:rsidR="006E1B61">
              <w:rPr>
                <w:rStyle w:val="Hyperlink"/>
                <w:rFonts w:eastAsiaTheme="minorHAnsi"/>
              </w:rPr>
              <w:t>Figure 4.16:</w:t>
            </w:r>
            <w:r w:rsidR="00A83435">
              <w:rPr>
                <w:rStyle w:val="Hyperlink"/>
                <w:rFonts w:eastAsiaTheme="minorHAnsi"/>
              </w:rPr>
              <w:tab/>
            </w:r>
            <w:r w:rsidR="00501D87" w:rsidRPr="00E51792">
              <w:rPr>
                <w:rStyle w:val="Hyperlink"/>
                <w:rFonts w:eastAsiaTheme="minorHAnsi"/>
              </w:rPr>
              <w:t xml:space="preserve">Number of </w:t>
            </w:r>
            <w:r w:rsidR="00501D87" w:rsidRPr="00E51792">
              <w:rPr>
                <w:rStyle w:val="Hyperlink"/>
                <w:rFonts w:eastAsiaTheme="minorHAnsi"/>
                <w:i/>
              </w:rPr>
              <w:t>Tuta absoluta</w:t>
            </w:r>
            <w:r w:rsidR="00501D87" w:rsidRPr="00E51792">
              <w:rPr>
                <w:rStyle w:val="Hyperlink"/>
                <w:rFonts w:eastAsiaTheme="minorHAnsi"/>
              </w:rPr>
              <w:t xml:space="preserve"> eggs (%) preyed on by different ages of </w:t>
            </w:r>
            <w:r w:rsidR="00501D87" w:rsidRPr="00E51792">
              <w:rPr>
                <w:rStyle w:val="Hyperlink"/>
                <w:rFonts w:eastAsiaTheme="minorHAnsi"/>
                <w:i/>
              </w:rPr>
              <w:t>Nesidiocoris tenuis</w:t>
            </w:r>
            <w:r w:rsidR="00501D87" w:rsidRPr="00E51792">
              <w:rPr>
                <w:rStyle w:val="Hyperlink"/>
                <w:rFonts w:eastAsiaTheme="minorHAnsi"/>
              </w:rPr>
              <w:t xml:space="preserve"> adults</w:t>
            </w:r>
            <w:r w:rsidR="00501D87">
              <w:rPr>
                <w:webHidden/>
              </w:rPr>
              <w:tab/>
            </w:r>
            <w:r w:rsidR="00501D87">
              <w:rPr>
                <w:webHidden/>
              </w:rPr>
              <w:fldChar w:fldCharType="begin"/>
            </w:r>
            <w:r w:rsidR="00501D87">
              <w:rPr>
                <w:webHidden/>
              </w:rPr>
              <w:instrText xml:space="preserve"> PAGEREF _Toc112934904 \h </w:instrText>
            </w:r>
            <w:r w:rsidR="00501D87">
              <w:rPr>
                <w:webHidden/>
              </w:rPr>
            </w:r>
            <w:r w:rsidR="00501D87">
              <w:rPr>
                <w:webHidden/>
              </w:rPr>
              <w:fldChar w:fldCharType="separate"/>
            </w:r>
            <w:r w:rsidR="00D339A9">
              <w:rPr>
                <w:webHidden/>
              </w:rPr>
              <w:t>90</w:t>
            </w:r>
            <w:r w:rsidR="00501D87">
              <w:rPr>
                <w:webHidden/>
              </w:rPr>
              <w:fldChar w:fldCharType="end"/>
            </w:r>
          </w:hyperlink>
        </w:p>
        <w:p w:rsidR="00501D87" w:rsidRDefault="00CA6AA0" w:rsidP="00A83435">
          <w:pPr>
            <w:pStyle w:val="TOC1"/>
            <w:ind w:left="1247" w:hanging="1247"/>
            <w:rPr>
              <w:rFonts w:asciiTheme="minorHAnsi" w:eastAsiaTheme="minorEastAsia" w:hAnsiTheme="minorHAnsi" w:cstheme="minorBidi"/>
              <w:sz w:val="22"/>
              <w:szCs w:val="22"/>
            </w:rPr>
          </w:pPr>
          <w:hyperlink w:anchor="_Toc112934905" w:history="1">
            <w:r w:rsidR="006E1B61">
              <w:rPr>
                <w:rStyle w:val="Hyperlink"/>
                <w:rFonts w:eastAsiaTheme="minorHAnsi"/>
              </w:rPr>
              <w:t>Figure 4.17:</w:t>
            </w:r>
            <w:r w:rsidR="00A83435">
              <w:rPr>
                <w:rStyle w:val="Hyperlink"/>
                <w:rFonts w:eastAsiaTheme="minorHAnsi"/>
              </w:rPr>
              <w:tab/>
            </w:r>
            <w:r w:rsidR="00501D87" w:rsidRPr="00E51792">
              <w:rPr>
                <w:rStyle w:val="Hyperlink"/>
                <w:rFonts w:eastAsiaTheme="minorHAnsi"/>
              </w:rPr>
              <w:t xml:space="preserve">Number of </w:t>
            </w:r>
            <w:r w:rsidR="00501D87" w:rsidRPr="00E51792">
              <w:rPr>
                <w:rStyle w:val="Hyperlink"/>
                <w:rFonts w:eastAsiaTheme="minorHAnsi"/>
                <w:i/>
              </w:rPr>
              <w:t>Tuta absoluta</w:t>
            </w:r>
            <w:r w:rsidR="00501D87" w:rsidRPr="00E51792">
              <w:rPr>
                <w:rStyle w:val="Hyperlink"/>
                <w:rFonts w:eastAsiaTheme="minorHAnsi"/>
              </w:rPr>
              <w:t xml:space="preserve"> eggs (%) preyed on by female and male </w:t>
            </w:r>
            <w:r w:rsidR="00750B70">
              <w:rPr>
                <w:rStyle w:val="Hyperlink"/>
                <w:rFonts w:eastAsiaTheme="minorHAnsi"/>
              </w:rPr>
              <w:t xml:space="preserve">        </w:t>
            </w:r>
            <w:r w:rsidR="00501D87" w:rsidRPr="00E51792">
              <w:rPr>
                <w:rStyle w:val="Hyperlink"/>
                <w:rFonts w:eastAsiaTheme="minorHAnsi"/>
              </w:rPr>
              <w:t xml:space="preserve">adults of </w:t>
            </w:r>
            <w:r w:rsidR="00501D87" w:rsidRPr="00E51792">
              <w:rPr>
                <w:rStyle w:val="Hyperlink"/>
                <w:rFonts w:eastAsiaTheme="minorHAnsi"/>
                <w:i/>
              </w:rPr>
              <w:t>Nesidiocoris tenuis</w:t>
            </w:r>
            <w:r w:rsidR="00501D87">
              <w:rPr>
                <w:webHidden/>
              </w:rPr>
              <w:tab/>
            </w:r>
            <w:r w:rsidR="00501D87">
              <w:rPr>
                <w:webHidden/>
              </w:rPr>
              <w:fldChar w:fldCharType="begin"/>
            </w:r>
            <w:r w:rsidR="00501D87">
              <w:rPr>
                <w:webHidden/>
              </w:rPr>
              <w:instrText xml:space="preserve"> PAGEREF _Toc112934905 \h </w:instrText>
            </w:r>
            <w:r w:rsidR="00501D87">
              <w:rPr>
                <w:webHidden/>
              </w:rPr>
            </w:r>
            <w:r w:rsidR="00501D87">
              <w:rPr>
                <w:webHidden/>
              </w:rPr>
              <w:fldChar w:fldCharType="separate"/>
            </w:r>
            <w:r w:rsidR="00D339A9">
              <w:rPr>
                <w:webHidden/>
              </w:rPr>
              <w:t>90</w:t>
            </w:r>
            <w:r w:rsidR="00501D87">
              <w:rPr>
                <w:webHidden/>
              </w:rPr>
              <w:fldChar w:fldCharType="end"/>
            </w:r>
          </w:hyperlink>
        </w:p>
        <w:p w:rsidR="00501D87" w:rsidRDefault="00CA6AA0" w:rsidP="00A83435">
          <w:pPr>
            <w:pStyle w:val="TOC1"/>
            <w:ind w:left="1247" w:hanging="1247"/>
            <w:rPr>
              <w:rFonts w:asciiTheme="minorHAnsi" w:eastAsiaTheme="minorEastAsia" w:hAnsiTheme="minorHAnsi" w:cstheme="minorBidi"/>
              <w:sz w:val="22"/>
              <w:szCs w:val="22"/>
            </w:rPr>
          </w:pPr>
          <w:hyperlink w:anchor="_Toc112934910" w:history="1">
            <w:r w:rsidR="006E1B61">
              <w:rPr>
                <w:rStyle w:val="Hyperlink"/>
                <w:rFonts w:eastAsiaTheme="minorHAnsi"/>
              </w:rPr>
              <w:t>Figure 4.18:</w:t>
            </w:r>
            <w:r w:rsidR="00A83435">
              <w:rPr>
                <w:rStyle w:val="Hyperlink"/>
                <w:rFonts w:eastAsiaTheme="minorHAnsi"/>
              </w:rPr>
              <w:tab/>
            </w:r>
            <w:r w:rsidR="00501D87" w:rsidRPr="00E51792">
              <w:rPr>
                <w:rStyle w:val="Hyperlink"/>
                <w:rFonts w:eastAsiaTheme="minorHAnsi"/>
              </w:rPr>
              <w:t xml:space="preserve">Development of </w:t>
            </w:r>
            <w:r w:rsidR="00501D87" w:rsidRPr="00E51792">
              <w:rPr>
                <w:rStyle w:val="Hyperlink"/>
                <w:rFonts w:eastAsiaTheme="minorHAnsi"/>
                <w:i/>
              </w:rPr>
              <w:t>Nesidiocoris tenuis</w:t>
            </w:r>
            <w:r w:rsidR="00501D87" w:rsidRPr="00E51792">
              <w:rPr>
                <w:rStyle w:val="Hyperlink"/>
                <w:rFonts w:eastAsiaTheme="minorHAnsi"/>
              </w:rPr>
              <w:t xml:space="preserve"> nymphs reared on tomato in the presence and absence of </w:t>
            </w:r>
            <w:r w:rsidR="00501D87" w:rsidRPr="00E51792">
              <w:rPr>
                <w:rStyle w:val="Hyperlink"/>
                <w:rFonts w:eastAsiaTheme="minorHAnsi"/>
                <w:i/>
              </w:rPr>
              <w:t>Tuta absoluta</w:t>
            </w:r>
            <w:r w:rsidR="00501D87" w:rsidRPr="00E51792">
              <w:rPr>
                <w:rStyle w:val="Hyperlink"/>
                <w:rFonts w:eastAsiaTheme="minorHAnsi"/>
              </w:rPr>
              <w:t xml:space="preserve"> eggs</w:t>
            </w:r>
            <w:r w:rsidR="00501D87">
              <w:rPr>
                <w:webHidden/>
              </w:rPr>
              <w:tab/>
            </w:r>
            <w:r w:rsidR="00501D87">
              <w:rPr>
                <w:webHidden/>
              </w:rPr>
              <w:fldChar w:fldCharType="begin"/>
            </w:r>
            <w:r w:rsidR="00501D87">
              <w:rPr>
                <w:webHidden/>
              </w:rPr>
              <w:instrText xml:space="preserve"> PAGEREF _Toc112934910 \h </w:instrText>
            </w:r>
            <w:r w:rsidR="00501D87">
              <w:rPr>
                <w:webHidden/>
              </w:rPr>
            </w:r>
            <w:r w:rsidR="00501D87">
              <w:rPr>
                <w:webHidden/>
              </w:rPr>
              <w:fldChar w:fldCharType="separate"/>
            </w:r>
            <w:r w:rsidR="00D339A9">
              <w:rPr>
                <w:webHidden/>
              </w:rPr>
              <w:t>92</w:t>
            </w:r>
            <w:r w:rsidR="00501D87">
              <w:rPr>
                <w:webHidden/>
              </w:rPr>
              <w:fldChar w:fldCharType="end"/>
            </w:r>
          </w:hyperlink>
        </w:p>
        <w:p w:rsidR="00E82D59" w:rsidRPr="00151C97" w:rsidRDefault="00CA6AA0" w:rsidP="00A83435">
          <w:pPr>
            <w:pStyle w:val="TOC1"/>
            <w:ind w:left="1247" w:hanging="1247"/>
          </w:pPr>
          <w:hyperlink w:anchor="_Toc112934912" w:history="1">
            <w:r w:rsidR="006E1B61">
              <w:rPr>
                <w:rStyle w:val="Hyperlink"/>
                <w:rFonts w:eastAsiaTheme="minorHAnsi"/>
              </w:rPr>
              <w:t>Figure 4.19:</w:t>
            </w:r>
            <w:r w:rsidR="00A83435">
              <w:rPr>
                <w:rStyle w:val="Hyperlink"/>
                <w:rFonts w:eastAsiaTheme="minorHAnsi"/>
              </w:rPr>
              <w:tab/>
            </w:r>
            <w:r w:rsidR="00501D87" w:rsidRPr="00E51792">
              <w:rPr>
                <w:rStyle w:val="Hyperlink"/>
                <w:rFonts w:eastAsiaTheme="minorHAnsi"/>
              </w:rPr>
              <w:t xml:space="preserve">Number of </w:t>
            </w:r>
            <w:r w:rsidR="00501D87" w:rsidRPr="00E51792">
              <w:rPr>
                <w:rStyle w:val="Hyperlink"/>
                <w:rFonts w:eastAsiaTheme="minorHAnsi"/>
                <w:i/>
              </w:rPr>
              <w:t>Tuta absoluta</w:t>
            </w:r>
            <w:r w:rsidR="00501D87" w:rsidRPr="00E51792">
              <w:rPr>
                <w:rStyle w:val="Hyperlink"/>
                <w:rFonts w:eastAsiaTheme="minorHAnsi"/>
              </w:rPr>
              <w:t xml:space="preserve"> eggs preyed on by </w:t>
            </w:r>
            <w:r w:rsidR="00501D87" w:rsidRPr="00E51792">
              <w:rPr>
                <w:rStyle w:val="Hyperlink"/>
                <w:rFonts w:eastAsiaTheme="minorHAnsi"/>
                <w:i/>
              </w:rPr>
              <w:t>Nesidiocoris tenuis</w:t>
            </w:r>
            <w:r w:rsidR="00501D87" w:rsidRPr="00E51792">
              <w:rPr>
                <w:rStyle w:val="Hyperlink"/>
                <w:rFonts w:eastAsiaTheme="minorHAnsi"/>
              </w:rPr>
              <w:t xml:space="preserve"> </w:t>
            </w:r>
            <w:r w:rsidR="00750B70">
              <w:rPr>
                <w:rStyle w:val="Hyperlink"/>
                <w:rFonts w:eastAsiaTheme="minorHAnsi"/>
              </w:rPr>
              <w:t xml:space="preserve">       </w:t>
            </w:r>
            <w:r w:rsidR="00501D87" w:rsidRPr="00E51792">
              <w:rPr>
                <w:rStyle w:val="Hyperlink"/>
                <w:rFonts w:eastAsiaTheme="minorHAnsi"/>
              </w:rPr>
              <w:t>nymphs and adults</w:t>
            </w:r>
            <w:r w:rsidR="00501D87">
              <w:rPr>
                <w:webHidden/>
              </w:rPr>
              <w:tab/>
            </w:r>
            <w:r w:rsidR="00501D87">
              <w:rPr>
                <w:webHidden/>
              </w:rPr>
              <w:fldChar w:fldCharType="begin"/>
            </w:r>
            <w:r w:rsidR="00501D87">
              <w:rPr>
                <w:webHidden/>
              </w:rPr>
              <w:instrText xml:space="preserve"> PAGEREF _Toc112934912 \h </w:instrText>
            </w:r>
            <w:r w:rsidR="00501D87">
              <w:rPr>
                <w:webHidden/>
              </w:rPr>
            </w:r>
            <w:r w:rsidR="00501D87">
              <w:rPr>
                <w:webHidden/>
              </w:rPr>
              <w:fldChar w:fldCharType="separate"/>
            </w:r>
            <w:r w:rsidR="00D339A9">
              <w:rPr>
                <w:webHidden/>
              </w:rPr>
              <w:t>93</w:t>
            </w:r>
            <w:r w:rsidR="00501D87">
              <w:rPr>
                <w:webHidden/>
              </w:rPr>
              <w:fldChar w:fldCharType="end"/>
            </w:r>
          </w:hyperlink>
          <w:r w:rsidR="000661CF" w:rsidRPr="00151C97">
            <w:fldChar w:fldCharType="end"/>
          </w:r>
        </w:p>
      </w:sdtContent>
    </w:sdt>
    <w:p w:rsidR="00173460" w:rsidRPr="00151C97" w:rsidRDefault="00E82D59" w:rsidP="00A8531C">
      <w:pPr>
        <w:spacing w:after="0" w:line="360" w:lineRule="auto"/>
        <w:rPr>
          <w:rFonts w:cs="Times New Roman"/>
          <w:szCs w:val="24"/>
        </w:rPr>
      </w:pPr>
      <w:r w:rsidRPr="00151C97">
        <w:rPr>
          <w:rFonts w:cs="Times New Roman"/>
          <w:szCs w:val="24"/>
        </w:rPr>
        <w:br w:type="page"/>
      </w:r>
    </w:p>
    <w:p w:rsidR="00A07A23" w:rsidRDefault="00A65D07" w:rsidP="00750B70">
      <w:pPr>
        <w:pStyle w:val="Heading1"/>
        <w:spacing w:before="0" w:line="360" w:lineRule="auto"/>
        <w:ind w:left="1684" w:hanging="1684"/>
        <w:jc w:val="center"/>
        <w:rPr>
          <w:rFonts w:asciiTheme="minorHAnsi" w:eastAsiaTheme="minorEastAsia" w:hAnsiTheme="minorHAnsi" w:cstheme="minorBidi"/>
          <w:noProof/>
          <w:sz w:val="22"/>
          <w:szCs w:val="22"/>
        </w:rPr>
      </w:pPr>
      <w:bookmarkStart w:id="61" w:name="_Toc59392777"/>
      <w:bookmarkStart w:id="62" w:name="_Toc59395315"/>
      <w:bookmarkStart w:id="63" w:name="_Toc59397858"/>
      <w:bookmarkStart w:id="64" w:name="_Toc59403685"/>
      <w:bookmarkStart w:id="65" w:name="_Toc109498594"/>
      <w:bookmarkStart w:id="66" w:name="_Toc112751145"/>
      <w:bookmarkStart w:id="67" w:name="_Toc112934765"/>
      <w:bookmarkStart w:id="68" w:name="_Toc112934958"/>
      <w:bookmarkStart w:id="69" w:name="_Toc112973855"/>
      <w:bookmarkStart w:id="70" w:name="_Toc112982224"/>
      <w:r w:rsidRPr="00151C97">
        <w:rPr>
          <w:rFonts w:ascii="Times New Roman" w:hAnsi="Times New Roman"/>
          <w:sz w:val="24"/>
          <w:szCs w:val="24"/>
        </w:rPr>
        <w:lastRenderedPageBreak/>
        <w:t>LIST OF PLATES</w:t>
      </w:r>
      <w:bookmarkEnd w:id="61"/>
      <w:bookmarkEnd w:id="62"/>
      <w:bookmarkEnd w:id="63"/>
      <w:bookmarkEnd w:id="64"/>
      <w:bookmarkEnd w:id="65"/>
      <w:bookmarkEnd w:id="66"/>
      <w:bookmarkEnd w:id="67"/>
      <w:bookmarkEnd w:id="68"/>
      <w:bookmarkEnd w:id="69"/>
      <w:bookmarkEnd w:id="70"/>
      <w:r w:rsidR="000661CF" w:rsidRPr="00151C97">
        <w:rPr>
          <w:rFonts w:ascii="Times New Roman" w:hAnsi="Times New Roman"/>
          <w:sz w:val="24"/>
          <w:szCs w:val="24"/>
        </w:rPr>
        <w:fldChar w:fldCharType="begin"/>
      </w:r>
      <w:r w:rsidR="003C2B4A" w:rsidRPr="00151C97">
        <w:rPr>
          <w:rFonts w:ascii="Times New Roman" w:hAnsi="Times New Roman"/>
          <w:sz w:val="24"/>
          <w:szCs w:val="24"/>
        </w:rPr>
        <w:instrText xml:space="preserve"> TOC \o "1-3" \h \z \u </w:instrText>
      </w:r>
      <w:r w:rsidR="000661CF" w:rsidRPr="00151C97">
        <w:rPr>
          <w:rFonts w:ascii="Times New Roman" w:hAnsi="Times New Roman"/>
          <w:sz w:val="24"/>
          <w:szCs w:val="24"/>
        </w:rPr>
        <w:fldChar w:fldCharType="separate"/>
      </w:r>
    </w:p>
    <w:p w:rsidR="00A07A23" w:rsidRDefault="00CA6AA0" w:rsidP="00A83435">
      <w:pPr>
        <w:pStyle w:val="TOC1"/>
        <w:rPr>
          <w:rFonts w:asciiTheme="minorHAnsi" w:eastAsiaTheme="minorEastAsia" w:hAnsiTheme="minorHAnsi" w:cstheme="minorBidi"/>
          <w:sz w:val="22"/>
          <w:szCs w:val="22"/>
        </w:rPr>
      </w:pPr>
      <w:hyperlink w:anchor="_Toc112934782" w:history="1">
        <w:r w:rsidR="00750B70">
          <w:rPr>
            <w:rStyle w:val="Hyperlink"/>
          </w:rPr>
          <w:t>Plate 2.1:</w:t>
        </w:r>
        <w:r w:rsidR="00750B70">
          <w:rPr>
            <w:rStyle w:val="Hyperlink"/>
          </w:rPr>
          <w:tab/>
        </w:r>
        <w:r w:rsidR="00A07A23" w:rsidRPr="00E51792">
          <w:rPr>
            <w:rStyle w:val="Hyperlink"/>
          </w:rPr>
          <w:t xml:space="preserve">Life stages of </w:t>
        </w:r>
        <w:r w:rsidR="00A07A23" w:rsidRPr="00750B70">
          <w:rPr>
            <w:rStyle w:val="Hyperlink"/>
            <w:i/>
          </w:rPr>
          <w:t>Tuta absoluta</w:t>
        </w:r>
        <w:r w:rsidR="00A07A23">
          <w:rPr>
            <w:webHidden/>
          </w:rPr>
          <w:tab/>
        </w:r>
        <w:r w:rsidR="00A07A23">
          <w:rPr>
            <w:webHidden/>
          </w:rPr>
          <w:fldChar w:fldCharType="begin"/>
        </w:r>
        <w:r w:rsidR="00A07A23">
          <w:rPr>
            <w:webHidden/>
          </w:rPr>
          <w:instrText xml:space="preserve"> PAGEREF _Toc112934782 \h </w:instrText>
        </w:r>
        <w:r w:rsidR="00A07A23">
          <w:rPr>
            <w:webHidden/>
          </w:rPr>
        </w:r>
        <w:r w:rsidR="00A07A23">
          <w:rPr>
            <w:webHidden/>
          </w:rPr>
          <w:fldChar w:fldCharType="separate"/>
        </w:r>
        <w:r w:rsidR="00D339A9">
          <w:rPr>
            <w:webHidden/>
          </w:rPr>
          <w:t>8</w:t>
        </w:r>
        <w:r w:rsidR="00A07A23">
          <w:rPr>
            <w:webHidden/>
          </w:rPr>
          <w:fldChar w:fldCharType="end"/>
        </w:r>
      </w:hyperlink>
    </w:p>
    <w:p w:rsidR="00A07A23" w:rsidRDefault="00CA6AA0" w:rsidP="00A83435">
      <w:pPr>
        <w:pStyle w:val="TOC1"/>
        <w:rPr>
          <w:rFonts w:asciiTheme="minorHAnsi" w:eastAsiaTheme="minorEastAsia" w:hAnsiTheme="minorHAnsi" w:cstheme="minorBidi"/>
          <w:sz w:val="22"/>
          <w:szCs w:val="22"/>
        </w:rPr>
      </w:pPr>
      <w:hyperlink w:anchor="_Toc112934785" w:history="1">
        <w:r w:rsidR="00750B70">
          <w:rPr>
            <w:rStyle w:val="Hyperlink"/>
            <w:rFonts w:eastAsiaTheme="minorHAnsi"/>
          </w:rPr>
          <w:t>Plate 2.2:</w:t>
        </w:r>
        <w:r w:rsidR="00750B70">
          <w:rPr>
            <w:rStyle w:val="Hyperlink"/>
            <w:rFonts w:eastAsiaTheme="minorHAnsi"/>
          </w:rPr>
          <w:tab/>
        </w:r>
        <w:r w:rsidR="00A07A23" w:rsidRPr="00E51792">
          <w:rPr>
            <w:rStyle w:val="Hyperlink"/>
            <w:rFonts w:eastAsiaTheme="minorHAnsi"/>
          </w:rPr>
          <w:t>Adult moths of Gelechiidae pest species</w:t>
        </w:r>
        <w:r w:rsidR="00A07A23">
          <w:rPr>
            <w:webHidden/>
          </w:rPr>
          <w:tab/>
        </w:r>
        <w:r w:rsidR="00A07A23">
          <w:rPr>
            <w:webHidden/>
          </w:rPr>
          <w:fldChar w:fldCharType="begin"/>
        </w:r>
        <w:r w:rsidR="00A07A23">
          <w:rPr>
            <w:webHidden/>
          </w:rPr>
          <w:instrText xml:space="preserve"> PAGEREF _Toc112934785 \h </w:instrText>
        </w:r>
        <w:r w:rsidR="00A07A23">
          <w:rPr>
            <w:webHidden/>
          </w:rPr>
        </w:r>
        <w:r w:rsidR="00A07A23">
          <w:rPr>
            <w:webHidden/>
          </w:rPr>
          <w:fldChar w:fldCharType="separate"/>
        </w:r>
        <w:r w:rsidR="00D339A9">
          <w:rPr>
            <w:webHidden/>
          </w:rPr>
          <w:t>11</w:t>
        </w:r>
        <w:r w:rsidR="00A07A23">
          <w:rPr>
            <w:webHidden/>
          </w:rPr>
          <w:fldChar w:fldCharType="end"/>
        </w:r>
      </w:hyperlink>
    </w:p>
    <w:p w:rsidR="00A07A23" w:rsidRDefault="00CA6AA0" w:rsidP="00A83435">
      <w:pPr>
        <w:pStyle w:val="TOC1"/>
        <w:rPr>
          <w:rFonts w:asciiTheme="minorHAnsi" w:eastAsiaTheme="minorEastAsia" w:hAnsiTheme="minorHAnsi" w:cstheme="minorBidi"/>
          <w:sz w:val="22"/>
          <w:szCs w:val="22"/>
        </w:rPr>
      </w:pPr>
      <w:hyperlink w:anchor="_Toc112934823" w:history="1">
        <w:r w:rsidR="00750B70">
          <w:rPr>
            <w:rStyle w:val="Hyperlink"/>
            <w:rFonts w:eastAsiaTheme="minorHAnsi"/>
          </w:rPr>
          <w:t>Plate 3.1:</w:t>
        </w:r>
        <w:r w:rsidR="00750B70">
          <w:rPr>
            <w:rStyle w:val="Hyperlink"/>
            <w:rFonts w:eastAsiaTheme="minorHAnsi"/>
          </w:rPr>
          <w:tab/>
        </w:r>
        <w:r w:rsidR="00A07A23" w:rsidRPr="00E51792">
          <w:rPr>
            <w:rStyle w:val="Hyperlink"/>
            <w:rFonts w:eastAsiaTheme="minorHAnsi"/>
          </w:rPr>
          <w:t xml:space="preserve">Sampling of </w:t>
        </w:r>
        <w:r w:rsidR="00A07A23" w:rsidRPr="00750B70">
          <w:rPr>
            <w:rStyle w:val="Hyperlink"/>
            <w:rFonts w:eastAsiaTheme="minorHAnsi"/>
            <w:i/>
          </w:rPr>
          <w:t>Tuta absoluta</w:t>
        </w:r>
        <w:r w:rsidR="00A07A23" w:rsidRPr="00E51792">
          <w:rPr>
            <w:rStyle w:val="Hyperlink"/>
            <w:rFonts w:eastAsiaTheme="minorHAnsi"/>
          </w:rPr>
          <w:t xml:space="preserve"> adults</w:t>
        </w:r>
        <w:r w:rsidR="00A07A23">
          <w:rPr>
            <w:webHidden/>
          </w:rPr>
          <w:tab/>
        </w:r>
        <w:r w:rsidR="00A07A23">
          <w:rPr>
            <w:webHidden/>
          </w:rPr>
          <w:fldChar w:fldCharType="begin"/>
        </w:r>
        <w:r w:rsidR="00A07A23">
          <w:rPr>
            <w:webHidden/>
          </w:rPr>
          <w:instrText xml:space="preserve"> PAGEREF _Toc112934823 \h </w:instrText>
        </w:r>
        <w:r w:rsidR="00A07A23">
          <w:rPr>
            <w:webHidden/>
          </w:rPr>
        </w:r>
        <w:r w:rsidR="00A07A23">
          <w:rPr>
            <w:webHidden/>
          </w:rPr>
          <w:fldChar w:fldCharType="separate"/>
        </w:r>
        <w:r w:rsidR="00D339A9">
          <w:rPr>
            <w:webHidden/>
          </w:rPr>
          <w:t>36</w:t>
        </w:r>
        <w:r w:rsidR="00A07A23">
          <w:rPr>
            <w:webHidden/>
          </w:rPr>
          <w:fldChar w:fldCharType="end"/>
        </w:r>
      </w:hyperlink>
    </w:p>
    <w:p w:rsidR="00A07A23" w:rsidRDefault="00CA6AA0" w:rsidP="00A83435">
      <w:pPr>
        <w:pStyle w:val="TOC1"/>
        <w:rPr>
          <w:rFonts w:asciiTheme="minorHAnsi" w:eastAsiaTheme="minorEastAsia" w:hAnsiTheme="minorHAnsi" w:cstheme="minorBidi"/>
          <w:sz w:val="22"/>
          <w:szCs w:val="22"/>
        </w:rPr>
      </w:pPr>
      <w:hyperlink w:anchor="_Toc112934828" w:history="1">
        <w:r w:rsidR="00750B70">
          <w:rPr>
            <w:rStyle w:val="Hyperlink"/>
          </w:rPr>
          <w:t>Plate 3.2:</w:t>
        </w:r>
        <w:r w:rsidR="00750B70">
          <w:rPr>
            <w:rStyle w:val="Hyperlink"/>
          </w:rPr>
          <w:tab/>
        </w:r>
        <w:r w:rsidR="00A07A23" w:rsidRPr="00E51792">
          <w:rPr>
            <w:rStyle w:val="Hyperlink"/>
          </w:rPr>
          <w:t xml:space="preserve">A rearing setup of </w:t>
        </w:r>
        <w:r w:rsidR="00A07A23" w:rsidRPr="00750B70">
          <w:rPr>
            <w:rStyle w:val="Hyperlink"/>
            <w:i/>
          </w:rPr>
          <w:t>Tuta absoluta</w:t>
        </w:r>
        <w:r w:rsidR="00A07A23" w:rsidRPr="00E51792">
          <w:rPr>
            <w:rStyle w:val="Hyperlink"/>
          </w:rPr>
          <w:t xml:space="preserve"> in the laboratory</w:t>
        </w:r>
        <w:r w:rsidR="00A07A23">
          <w:rPr>
            <w:webHidden/>
          </w:rPr>
          <w:tab/>
        </w:r>
        <w:r w:rsidR="00A07A23">
          <w:rPr>
            <w:webHidden/>
          </w:rPr>
          <w:fldChar w:fldCharType="begin"/>
        </w:r>
        <w:r w:rsidR="00A07A23">
          <w:rPr>
            <w:webHidden/>
          </w:rPr>
          <w:instrText xml:space="preserve"> PAGEREF _Toc112934828 \h </w:instrText>
        </w:r>
        <w:r w:rsidR="00A07A23">
          <w:rPr>
            <w:webHidden/>
          </w:rPr>
        </w:r>
        <w:r w:rsidR="00A07A23">
          <w:rPr>
            <w:webHidden/>
          </w:rPr>
          <w:fldChar w:fldCharType="separate"/>
        </w:r>
        <w:r w:rsidR="00D339A9">
          <w:rPr>
            <w:webHidden/>
          </w:rPr>
          <w:t>38</w:t>
        </w:r>
        <w:r w:rsidR="00A07A23">
          <w:rPr>
            <w:webHidden/>
          </w:rPr>
          <w:fldChar w:fldCharType="end"/>
        </w:r>
      </w:hyperlink>
    </w:p>
    <w:p w:rsidR="00A07A23" w:rsidRDefault="00CA6AA0" w:rsidP="00A83435">
      <w:pPr>
        <w:pStyle w:val="TOC1"/>
        <w:rPr>
          <w:rFonts w:asciiTheme="minorHAnsi" w:eastAsiaTheme="minorEastAsia" w:hAnsiTheme="minorHAnsi" w:cstheme="minorBidi"/>
          <w:sz w:val="22"/>
          <w:szCs w:val="22"/>
        </w:rPr>
      </w:pPr>
      <w:hyperlink w:anchor="_Toc112934833" w:history="1">
        <w:r w:rsidR="00750B70">
          <w:rPr>
            <w:rStyle w:val="Hyperlink"/>
            <w:rFonts w:eastAsiaTheme="minorHAnsi"/>
          </w:rPr>
          <w:t>Plate 3.3:</w:t>
        </w:r>
        <w:r w:rsidR="00750B70">
          <w:rPr>
            <w:rStyle w:val="Hyperlink"/>
            <w:rFonts w:eastAsiaTheme="minorHAnsi"/>
          </w:rPr>
          <w:tab/>
        </w:r>
        <w:r w:rsidR="00A07A23" w:rsidRPr="00E51792">
          <w:rPr>
            <w:rStyle w:val="Hyperlink"/>
            <w:rFonts w:eastAsiaTheme="minorHAnsi"/>
          </w:rPr>
          <w:t xml:space="preserve">A rearing setup of </w:t>
        </w:r>
        <w:r w:rsidR="00A07A23" w:rsidRPr="00750B70">
          <w:rPr>
            <w:rStyle w:val="Hyperlink"/>
            <w:rFonts w:eastAsiaTheme="minorHAnsi"/>
            <w:i/>
          </w:rPr>
          <w:t>Nesidiocoris tenuis</w:t>
        </w:r>
        <w:r w:rsidR="00A07A23">
          <w:rPr>
            <w:webHidden/>
          </w:rPr>
          <w:tab/>
        </w:r>
        <w:r w:rsidR="00A07A23">
          <w:rPr>
            <w:webHidden/>
          </w:rPr>
          <w:fldChar w:fldCharType="begin"/>
        </w:r>
        <w:r w:rsidR="00A07A23">
          <w:rPr>
            <w:webHidden/>
          </w:rPr>
          <w:instrText xml:space="preserve"> PAGEREF _Toc112934833 \h </w:instrText>
        </w:r>
        <w:r w:rsidR="00A07A23">
          <w:rPr>
            <w:webHidden/>
          </w:rPr>
        </w:r>
        <w:r w:rsidR="00A07A23">
          <w:rPr>
            <w:webHidden/>
          </w:rPr>
          <w:fldChar w:fldCharType="separate"/>
        </w:r>
        <w:r w:rsidR="00D339A9">
          <w:rPr>
            <w:webHidden/>
          </w:rPr>
          <w:t>42</w:t>
        </w:r>
        <w:r w:rsidR="00A07A23">
          <w:rPr>
            <w:webHidden/>
          </w:rPr>
          <w:fldChar w:fldCharType="end"/>
        </w:r>
      </w:hyperlink>
    </w:p>
    <w:p w:rsidR="00A07A23" w:rsidRDefault="00CA6AA0" w:rsidP="00A83435">
      <w:pPr>
        <w:pStyle w:val="TOC1"/>
      </w:pPr>
      <w:hyperlink w:anchor="_Toc112934889" w:history="1">
        <w:r w:rsidR="00750B70">
          <w:rPr>
            <w:rStyle w:val="Hyperlink"/>
            <w:rFonts w:eastAsiaTheme="minorHAnsi"/>
          </w:rPr>
          <w:t>Plate 4.1:</w:t>
        </w:r>
        <w:r w:rsidR="00750B70">
          <w:rPr>
            <w:rStyle w:val="Hyperlink"/>
            <w:rFonts w:eastAsiaTheme="minorHAnsi"/>
          </w:rPr>
          <w:tab/>
        </w:r>
        <w:r w:rsidR="00A07A23" w:rsidRPr="00E51792">
          <w:rPr>
            <w:rStyle w:val="Hyperlink"/>
            <w:rFonts w:eastAsiaTheme="minorHAnsi"/>
          </w:rPr>
          <w:t xml:space="preserve">Predators preying on </w:t>
        </w:r>
        <w:r w:rsidR="00A07A23" w:rsidRPr="00750B70">
          <w:rPr>
            <w:rStyle w:val="Hyperlink"/>
            <w:rFonts w:eastAsiaTheme="minorHAnsi"/>
            <w:i/>
          </w:rPr>
          <w:t>Tuta absoluta</w:t>
        </w:r>
        <w:r w:rsidR="00A07A23" w:rsidRPr="00E51792">
          <w:rPr>
            <w:rStyle w:val="Hyperlink"/>
            <w:rFonts w:eastAsiaTheme="minorHAnsi"/>
          </w:rPr>
          <w:t xml:space="preserve"> in Kenya</w:t>
        </w:r>
        <w:r w:rsidR="00A07A23">
          <w:rPr>
            <w:webHidden/>
          </w:rPr>
          <w:tab/>
        </w:r>
        <w:r w:rsidR="00A07A23">
          <w:rPr>
            <w:webHidden/>
          </w:rPr>
          <w:fldChar w:fldCharType="begin"/>
        </w:r>
        <w:r w:rsidR="00A07A23">
          <w:rPr>
            <w:webHidden/>
          </w:rPr>
          <w:instrText xml:space="preserve"> PAGEREF _Toc112934889 \h </w:instrText>
        </w:r>
        <w:r w:rsidR="00A07A23">
          <w:rPr>
            <w:webHidden/>
          </w:rPr>
        </w:r>
        <w:r w:rsidR="00A07A23">
          <w:rPr>
            <w:webHidden/>
          </w:rPr>
          <w:fldChar w:fldCharType="separate"/>
        </w:r>
        <w:r w:rsidR="00D339A9">
          <w:rPr>
            <w:webHidden/>
          </w:rPr>
          <w:t>82</w:t>
        </w:r>
        <w:r w:rsidR="00A07A23">
          <w:rPr>
            <w:webHidden/>
          </w:rPr>
          <w:fldChar w:fldCharType="end"/>
        </w:r>
      </w:hyperlink>
    </w:p>
    <w:p w:rsidR="00750B70" w:rsidRDefault="00CA6AA0" w:rsidP="00A83435">
      <w:pPr>
        <w:pStyle w:val="TOC1"/>
      </w:pPr>
      <w:hyperlink w:anchor="_Toc112934889" w:history="1">
        <w:r w:rsidR="00750B70">
          <w:rPr>
            <w:rStyle w:val="Hyperlink"/>
            <w:rFonts w:eastAsiaTheme="minorHAnsi"/>
          </w:rPr>
          <w:t>Plate 4.2:</w:t>
        </w:r>
        <w:r w:rsidR="00750B70">
          <w:rPr>
            <w:rStyle w:val="Hyperlink"/>
            <w:rFonts w:eastAsiaTheme="minorHAnsi"/>
          </w:rPr>
          <w:tab/>
          <w:t xml:space="preserve">Parasitoid </w:t>
        </w:r>
        <w:r w:rsidR="00750B70" w:rsidRPr="00750B70">
          <w:rPr>
            <w:rStyle w:val="Hyperlink"/>
            <w:rFonts w:eastAsiaTheme="minorHAnsi"/>
          </w:rPr>
          <w:t xml:space="preserve">species associated with </w:t>
        </w:r>
        <w:r w:rsidR="00750B70" w:rsidRPr="00750B70">
          <w:rPr>
            <w:rStyle w:val="Hyperlink"/>
            <w:rFonts w:eastAsiaTheme="minorHAnsi"/>
            <w:i/>
          </w:rPr>
          <w:t>Tuta absoluta</w:t>
        </w:r>
        <w:r w:rsidR="00750B70" w:rsidRPr="00750B70">
          <w:rPr>
            <w:rStyle w:val="Hyperlink"/>
            <w:rFonts w:eastAsiaTheme="minorHAnsi"/>
          </w:rPr>
          <w:t xml:space="preserve"> larvae</w:t>
        </w:r>
        <w:r w:rsidR="00750B70" w:rsidRPr="00E51792">
          <w:rPr>
            <w:rStyle w:val="Hyperlink"/>
            <w:rFonts w:eastAsiaTheme="minorHAnsi"/>
          </w:rPr>
          <w:t xml:space="preserve"> in Kenya</w:t>
        </w:r>
        <w:r w:rsidR="00750B70">
          <w:rPr>
            <w:webHidden/>
          </w:rPr>
          <w:tab/>
          <w:t>83</w:t>
        </w:r>
      </w:hyperlink>
    </w:p>
    <w:p w:rsidR="00A07A23" w:rsidRDefault="00CA6AA0" w:rsidP="00A83435">
      <w:pPr>
        <w:pStyle w:val="TOC1"/>
        <w:rPr>
          <w:rFonts w:asciiTheme="minorHAnsi" w:eastAsiaTheme="minorEastAsia" w:hAnsiTheme="minorHAnsi" w:cstheme="minorBidi"/>
          <w:sz w:val="22"/>
          <w:szCs w:val="22"/>
        </w:rPr>
      </w:pPr>
      <w:hyperlink w:anchor="_Toc112934895" w:history="1">
        <w:r w:rsidR="00750B70">
          <w:rPr>
            <w:rStyle w:val="Hyperlink"/>
          </w:rPr>
          <w:t>Plate 4.3:</w:t>
        </w:r>
        <w:r w:rsidR="00750B70">
          <w:rPr>
            <w:rStyle w:val="Hyperlink"/>
          </w:rPr>
          <w:tab/>
        </w:r>
        <w:r w:rsidR="00A07A23" w:rsidRPr="00750B70">
          <w:rPr>
            <w:rStyle w:val="Hyperlink"/>
            <w:i/>
          </w:rPr>
          <w:t>Nesidiocoris tenuis</w:t>
        </w:r>
        <w:r w:rsidR="00750B70">
          <w:rPr>
            <w:rStyle w:val="Hyperlink"/>
          </w:rPr>
          <w:t xml:space="preserve"> adults</w:t>
        </w:r>
        <w:r w:rsidR="00A07A23">
          <w:rPr>
            <w:webHidden/>
          </w:rPr>
          <w:tab/>
        </w:r>
        <w:r w:rsidR="00A07A23">
          <w:rPr>
            <w:webHidden/>
          </w:rPr>
          <w:fldChar w:fldCharType="begin"/>
        </w:r>
        <w:r w:rsidR="00A07A23">
          <w:rPr>
            <w:webHidden/>
          </w:rPr>
          <w:instrText xml:space="preserve"> PAGEREF _Toc112934895 \h </w:instrText>
        </w:r>
        <w:r w:rsidR="00A07A23">
          <w:rPr>
            <w:webHidden/>
          </w:rPr>
        </w:r>
        <w:r w:rsidR="00A07A23">
          <w:rPr>
            <w:webHidden/>
          </w:rPr>
          <w:fldChar w:fldCharType="separate"/>
        </w:r>
        <w:r w:rsidR="00D339A9">
          <w:rPr>
            <w:webHidden/>
          </w:rPr>
          <w:t>85</w:t>
        </w:r>
        <w:r w:rsidR="00A07A23">
          <w:rPr>
            <w:webHidden/>
          </w:rPr>
          <w:fldChar w:fldCharType="end"/>
        </w:r>
      </w:hyperlink>
    </w:p>
    <w:p w:rsidR="00A07A23" w:rsidRDefault="00CA6AA0" w:rsidP="00A83435">
      <w:pPr>
        <w:pStyle w:val="TOC1"/>
        <w:rPr>
          <w:rFonts w:asciiTheme="minorHAnsi" w:eastAsiaTheme="minorEastAsia" w:hAnsiTheme="minorHAnsi" w:cstheme="minorBidi"/>
          <w:sz w:val="22"/>
          <w:szCs w:val="22"/>
        </w:rPr>
      </w:pPr>
      <w:hyperlink w:anchor="_Toc112934896" w:history="1">
        <w:r w:rsidR="00750B70">
          <w:rPr>
            <w:rStyle w:val="Hyperlink"/>
          </w:rPr>
          <w:t>Plate 4.4:</w:t>
        </w:r>
        <w:r w:rsidR="00750B70">
          <w:rPr>
            <w:rStyle w:val="Hyperlink"/>
          </w:rPr>
          <w:tab/>
        </w:r>
        <w:r w:rsidR="00A07A23" w:rsidRPr="00E51792">
          <w:rPr>
            <w:rStyle w:val="Hyperlink"/>
          </w:rPr>
          <w:t>A healthy egg and larva of T</w:t>
        </w:r>
        <w:r w:rsidR="00A07A23" w:rsidRPr="00750B70">
          <w:rPr>
            <w:rStyle w:val="Hyperlink"/>
            <w:i/>
          </w:rPr>
          <w:t>uta absoluta</w:t>
        </w:r>
        <w:r w:rsidR="00A07A23">
          <w:rPr>
            <w:webHidden/>
          </w:rPr>
          <w:tab/>
        </w:r>
        <w:r w:rsidR="00A07A23">
          <w:rPr>
            <w:webHidden/>
          </w:rPr>
          <w:fldChar w:fldCharType="begin"/>
        </w:r>
        <w:r w:rsidR="00A07A23">
          <w:rPr>
            <w:webHidden/>
          </w:rPr>
          <w:instrText xml:space="preserve"> PAGEREF _Toc112934896 \h </w:instrText>
        </w:r>
        <w:r w:rsidR="00A07A23">
          <w:rPr>
            <w:webHidden/>
          </w:rPr>
        </w:r>
        <w:r w:rsidR="00A07A23">
          <w:rPr>
            <w:webHidden/>
          </w:rPr>
          <w:fldChar w:fldCharType="separate"/>
        </w:r>
        <w:r w:rsidR="00D339A9">
          <w:rPr>
            <w:webHidden/>
          </w:rPr>
          <w:t>85</w:t>
        </w:r>
        <w:r w:rsidR="00A07A23">
          <w:rPr>
            <w:webHidden/>
          </w:rPr>
          <w:fldChar w:fldCharType="end"/>
        </w:r>
      </w:hyperlink>
    </w:p>
    <w:p w:rsidR="00A07A23" w:rsidRDefault="00CA6AA0" w:rsidP="00A83435">
      <w:pPr>
        <w:pStyle w:val="TOC1"/>
        <w:rPr>
          <w:rFonts w:asciiTheme="minorHAnsi" w:eastAsiaTheme="minorEastAsia" w:hAnsiTheme="minorHAnsi" w:cstheme="minorBidi"/>
          <w:sz w:val="22"/>
          <w:szCs w:val="22"/>
        </w:rPr>
      </w:pPr>
      <w:hyperlink w:anchor="_Toc112934897" w:history="1">
        <w:r w:rsidR="00750B70">
          <w:rPr>
            <w:rStyle w:val="Hyperlink"/>
          </w:rPr>
          <w:t>Plate 4.5:</w:t>
        </w:r>
        <w:r w:rsidR="00750B70">
          <w:rPr>
            <w:rStyle w:val="Hyperlink"/>
          </w:rPr>
          <w:tab/>
        </w:r>
        <w:r w:rsidR="00A07A23" w:rsidRPr="00E51792">
          <w:rPr>
            <w:rStyle w:val="Hyperlink"/>
          </w:rPr>
          <w:t xml:space="preserve">Effects of predation on </w:t>
        </w:r>
        <w:r w:rsidR="00A07A23" w:rsidRPr="00750B70">
          <w:rPr>
            <w:rStyle w:val="Hyperlink"/>
            <w:i/>
          </w:rPr>
          <w:t>Tuta absoluta</w:t>
        </w:r>
        <w:r w:rsidR="00A07A23" w:rsidRPr="00E51792">
          <w:rPr>
            <w:rStyle w:val="Hyperlink"/>
          </w:rPr>
          <w:t xml:space="preserve"> eggs by</w:t>
        </w:r>
        <w:r w:rsidR="00A07A23" w:rsidRPr="00750B70">
          <w:rPr>
            <w:rStyle w:val="Hyperlink"/>
            <w:i/>
          </w:rPr>
          <w:t xml:space="preserve"> Nesidiocoris tenuis</w:t>
        </w:r>
        <w:r w:rsidR="00A07A23">
          <w:rPr>
            <w:webHidden/>
          </w:rPr>
          <w:tab/>
        </w:r>
        <w:r w:rsidR="00A07A23">
          <w:rPr>
            <w:webHidden/>
          </w:rPr>
          <w:fldChar w:fldCharType="begin"/>
        </w:r>
        <w:r w:rsidR="00A07A23">
          <w:rPr>
            <w:webHidden/>
          </w:rPr>
          <w:instrText xml:space="preserve"> PAGEREF _Toc112934897 \h </w:instrText>
        </w:r>
        <w:r w:rsidR="00A07A23">
          <w:rPr>
            <w:webHidden/>
          </w:rPr>
        </w:r>
        <w:r w:rsidR="00A07A23">
          <w:rPr>
            <w:webHidden/>
          </w:rPr>
          <w:fldChar w:fldCharType="separate"/>
        </w:r>
        <w:r w:rsidR="00D339A9">
          <w:rPr>
            <w:webHidden/>
          </w:rPr>
          <w:t>85</w:t>
        </w:r>
        <w:r w:rsidR="00A07A23">
          <w:rPr>
            <w:webHidden/>
          </w:rPr>
          <w:fldChar w:fldCharType="end"/>
        </w:r>
      </w:hyperlink>
    </w:p>
    <w:p w:rsidR="00A07A23" w:rsidRDefault="00CA6AA0" w:rsidP="00A83435">
      <w:pPr>
        <w:pStyle w:val="TOC1"/>
        <w:rPr>
          <w:rFonts w:asciiTheme="minorHAnsi" w:eastAsiaTheme="minorEastAsia" w:hAnsiTheme="minorHAnsi" w:cstheme="minorBidi"/>
          <w:sz w:val="22"/>
          <w:szCs w:val="22"/>
        </w:rPr>
      </w:pPr>
      <w:hyperlink w:anchor="_Toc112934898" w:history="1">
        <w:r w:rsidR="00750B70">
          <w:rPr>
            <w:rStyle w:val="Hyperlink"/>
          </w:rPr>
          <w:t>Plate 4.6:</w:t>
        </w:r>
        <w:r w:rsidR="00750B70">
          <w:rPr>
            <w:rStyle w:val="Hyperlink"/>
          </w:rPr>
          <w:tab/>
        </w:r>
        <w:r w:rsidR="00A07A23" w:rsidRPr="00E51792">
          <w:rPr>
            <w:rStyle w:val="Hyperlink"/>
          </w:rPr>
          <w:t xml:space="preserve">Effects of predation on </w:t>
        </w:r>
        <w:r w:rsidR="00A07A23" w:rsidRPr="00750B70">
          <w:rPr>
            <w:rStyle w:val="Hyperlink"/>
            <w:i/>
          </w:rPr>
          <w:t>Tuta absoluta</w:t>
        </w:r>
        <w:r w:rsidR="00A07A23" w:rsidRPr="00E51792">
          <w:rPr>
            <w:rStyle w:val="Hyperlink"/>
          </w:rPr>
          <w:t xml:space="preserve"> larvae by </w:t>
        </w:r>
        <w:r w:rsidR="00A07A23" w:rsidRPr="00750B70">
          <w:rPr>
            <w:rStyle w:val="Hyperlink"/>
            <w:i/>
          </w:rPr>
          <w:t>Nesidiocoris tenuis</w:t>
        </w:r>
        <w:r w:rsidR="00A07A23">
          <w:rPr>
            <w:webHidden/>
          </w:rPr>
          <w:tab/>
        </w:r>
        <w:r w:rsidR="00A07A23">
          <w:rPr>
            <w:webHidden/>
          </w:rPr>
          <w:fldChar w:fldCharType="begin"/>
        </w:r>
        <w:r w:rsidR="00A07A23">
          <w:rPr>
            <w:webHidden/>
          </w:rPr>
          <w:instrText xml:space="preserve"> PAGEREF _Toc112934898 \h </w:instrText>
        </w:r>
        <w:r w:rsidR="00A07A23">
          <w:rPr>
            <w:webHidden/>
          </w:rPr>
        </w:r>
        <w:r w:rsidR="00A07A23">
          <w:rPr>
            <w:webHidden/>
          </w:rPr>
          <w:fldChar w:fldCharType="separate"/>
        </w:r>
        <w:r w:rsidR="00D339A9">
          <w:rPr>
            <w:webHidden/>
          </w:rPr>
          <w:t>85</w:t>
        </w:r>
        <w:r w:rsidR="00A07A23">
          <w:rPr>
            <w:webHidden/>
          </w:rPr>
          <w:fldChar w:fldCharType="end"/>
        </w:r>
      </w:hyperlink>
    </w:p>
    <w:p w:rsidR="00A07A23" w:rsidRDefault="00CA6AA0" w:rsidP="00A83435">
      <w:pPr>
        <w:pStyle w:val="TOC1"/>
        <w:rPr>
          <w:rFonts w:asciiTheme="minorHAnsi" w:eastAsiaTheme="minorEastAsia" w:hAnsiTheme="minorHAnsi" w:cstheme="minorBidi"/>
          <w:sz w:val="22"/>
          <w:szCs w:val="22"/>
        </w:rPr>
      </w:pPr>
      <w:hyperlink w:anchor="_Toc112934909" w:history="1">
        <w:r w:rsidR="00750B70">
          <w:rPr>
            <w:rStyle w:val="Hyperlink"/>
          </w:rPr>
          <w:t>Plate 4.7:</w:t>
        </w:r>
        <w:r w:rsidR="00750B70">
          <w:rPr>
            <w:rStyle w:val="Hyperlink"/>
          </w:rPr>
          <w:tab/>
        </w:r>
        <w:r w:rsidR="00A07A23" w:rsidRPr="00E51792">
          <w:rPr>
            <w:rStyle w:val="Hyperlink"/>
          </w:rPr>
          <w:t xml:space="preserve">Nymphal instars of </w:t>
        </w:r>
        <w:r w:rsidR="00A07A23" w:rsidRPr="00750B70">
          <w:rPr>
            <w:rStyle w:val="Hyperlink"/>
            <w:i/>
          </w:rPr>
          <w:t>Nesidiocoris tenuis</w:t>
        </w:r>
        <w:r w:rsidR="00A07A23" w:rsidRPr="00E51792">
          <w:rPr>
            <w:rStyle w:val="Hyperlink"/>
          </w:rPr>
          <w:t xml:space="preserve"> A) early instar, B) late instar</w:t>
        </w:r>
        <w:r w:rsidR="00A07A23">
          <w:rPr>
            <w:webHidden/>
          </w:rPr>
          <w:tab/>
        </w:r>
        <w:r w:rsidR="00A07A23">
          <w:rPr>
            <w:webHidden/>
          </w:rPr>
          <w:fldChar w:fldCharType="begin"/>
        </w:r>
        <w:r w:rsidR="00A07A23">
          <w:rPr>
            <w:webHidden/>
          </w:rPr>
          <w:instrText xml:space="preserve"> PAGEREF _Toc112934909 \h </w:instrText>
        </w:r>
        <w:r w:rsidR="00A07A23">
          <w:rPr>
            <w:webHidden/>
          </w:rPr>
        </w:r>
        <w:r w:rsidR="00A07A23">
          <w:rPr>
            <w:webHidden/>
          </w:rPr>
          <w:fldChar w:fldCharType="separate"/>
        </w:r>
        <w:r w:rsidR="00D339A9">
          <w:rPr>
            <w:webHidden/>
          </w:rPr>
          <w:t>92</w:t>
        </w:r>
        <w:r w:rsidR="00A07A23">
          <w:rPr>
            <w:webHidden/>
          </w:rPr>
          <w:fldChar w:fldCharType="end"/>
        </w:r>
      </w:hyperlink>
    </w:p>
    <w:p w:rsidR="00A07A23" w:rsidRDefault="00CA6AA0" w:rsidP="00A83435">
      <w:pPr>
        <w:pStyle w:val="TOC1"/>
        <w:rPr>
          <w:rFonts w:asciiTheme="minorHAnsi" w:eastAsiaTheme="minorEastAsia" w:hAnsiTheme="minorHAnsi" w:cstheme="minorBidi"/>
          <w:sz w:val="22"/>
          <w:szCs w:val="22"/>
        </w:rPr>
      </w:pPr>
      <w:hyperlink w:anchor="_Toc112934917" w:history="1">
        <w:r w:rsidR="00750B70">
          <w:rPr>
            <w:rStyle w:val="Hyperlink"/>
          </w:rPr>
          <w:t>Plate 4.8:</w:t>
        </w:r>
        <w:r w:rsidR="00750B70">
          <w:rPr>
            <w:rStyle w:val="Hyperlink"/>
          </w:rPr>
          <w:tab/>
        </w:r>
        <w:r w:rsidR="00A07A23" w:rsidRPr="00E51792">
          <w:rPr>
            <w:rStyle w:val="Hyperlink"/>
          </w:rPr>
          <w:t xml:space="preserve">Damage symptoms on cultivated plant species infested by </w:t>
        </w:r>
        <w:r w:rsidR="00750B70">
          <w:rPr>
            <w:rStyle w:val="Hyperlink"/>
          </w:rPr>
          <w:t xml:space="preserve">                       </w:t>
        </w:r>
        <w:r w:rsidR="00A07A23" w:rsidRPr="00750B70">
          <w:rPr>
            <w:rStyle w:val="Hyperlink"/>
            <w:i/>
          </w:rPr>
          <w:t>Tuta absoluta</w:t>
        </w:r>
        <w:r w:rsidR="00A07A23" w:rsidRPr="00E51792">
          <w:rPr>
            <w:rStyle w:val="Hyperlink"/>
          </w:rPr>
          <w:t>.</w:t>
        </w:r>
        <w:r w:rsidR="00A07A23">
          <w:rPr>
            <w:webHidden/>
          </w:rPr>
          <w:tab/>
        </w:r>
        <w:r w:rsidR="00A07A23">
          <w:rPr>
            <w:webHidden/>
          </w:rPr>
          <w:fldChar w:fldCharType="begin"/>
        </w:r>
        <w:r w:rsidR="00A07A23">
          <w:rPr>
            <w:webHidden/>
          </w:rPr>
          <w:instrText xml:space="preserve"> PAGEREF _Toc112934917 \h </w:instrText>
        </w:r>
        <w:r w:rsidR="00A07A23">
          <w:rPr>
            <w:webHidden/>
          </w:rPr>
        </w:r>
        <w:r w:rsidR="00A07A23">
          <w:rPr>
            <w:webHidden/>
          </w:rPr>
          <w:fldChar w:fldCharType="separate"/>
        </w:r>
        <w:r w:rsidR="00D339A9">
          <w:rPr>
            <w:webHidden/>
          </w:rPr>
          <w:t>97</w:t>
        </w:r>
        <w:r w:rsidR="00A07A23">
          <w:rPr>
            <w:webHidden/>
          </w:rPr>
          <w:fldChar w:fldCharType="end"/>
        </w:r>
      </w:hyperlink>
    </w:p>
    <w:p w:rsidR="00A07A23" w:rsidRDefault="00CA6AA0" w:rsidP="00A83435">
      <w:pPr>
        <w:pStyle w:val="TOC1"/>
        <w:rPr>
          <w:rFonts w:asciiTheme="minorHAnsi" w:eastAsiaTheme="minorEastAsia" w:hAnsiTheme="minorHAnsi" w:cstheme="minorBidi"/>
          <w:sz w:val="22"/>
          <w:szCs w:val="22"/>
        </w:rPr>
      </w:pPr>
      <w:hyperlink w:anchor="_Toc112934919" w:history="1">
        <w:r w:rsidR="00750B70">
          <w:rPr>
            <w:rStyle w:val="Hyperlink"/>
          </w:rPr>
          <w:t>Plate 4.9:</w:t>
        </w:r>
        <w:r w:rsidR="00750B70">
          <w:rPr>
            <w:rStyle w:val="Hyperlink"/>
          </w:rPr>
          <w:tab/>
        </w:r>
        <w:r w:rsidR="00A07A23" w:rsidRPr="00E51792">
          <w:rPr>
            <w:rStyle w:val="Hyperlink"/>
          </w:rPr>
          <w:t xml:space="preserve">Damage symptoms on non-cultivated plant species attacked by </w:t>
        </w:r>
        <w:r w:rsidR="00A07A23" w:rsidRPr="00750B70">
          <w:rPr>
            <w:rStyle w:val="Hyperlink"/>
            <w:i/>
          </w:rPr>
          <w:t>Tuta absoluta</w:t>
        </w:r>
        <w:r w:rsidR="00A07A23">
          <w:rPr>
            <w:webHidden/>
          </w:rPr>
          <w:tab/>
        </w:r>
        <w:r w:rsidR="00A07A23">
          <w:rPr>
            <w:webHidden/>
          </w:rPr>
          <w:fldChar w:fldCharType="begin"/>
        </w:r>
        <w:r w:rsidR="00A07A23">
          <w:rPr>
            <w:webHidden/>
          </w:rPr>
          <w:instrText xml:space="preserve"> PAGEREF _Toc112934919 \h </w:instrText>
        </w:r>
        <w:r w:rsidR="00A07A23">
          <w:rPr>
            <w:webHidden/>
          </w:rPr>
        </w:r>
        <w:r w:rsidR="00A07A23">
          <w:rPr>
            <w:webHidden/>
          </w:rPr>
          <w:fldChar w:fldCharType="separate"/>
        </w:r>
        <w:r w:rsidR="00D339A9">
          <w:rPr>
            <w:webHidden/>
          </w:rPr>
          <w:t>99</w:t>
        </w:r>
        <w:r w:rsidR="00A07A23">
          <w:rPr>
            <w:webHidden/>
          </w:rPr>
          <w:fldChar w:fldCharType="end"/>
        </w:r>
      </w:hyperlink>
    </w:p>
    <w:p w:rsidR="007728B4" w:rsidRDefault="000661CF" w:rsidP="00750B70">
      <w:pPr>
        <w:spacing w:line="360" w:lineRule="auto"/>
        <w:rPr>
          <w:rFonts w:cs="Times New Roman"/>
          <w:szCs w:val="24"/>
        </w:rPr>
      </w:pPr>
      <w:r w:rsidRPr="00151C97">
        <w:rPr>
          <w:rFonts w:cs="Times New Roman"/>
          <w:szCs w:val="24"/>
        </w:rPr>
        <w:fldChar w:fldCharType="end"/>
      </w:r>
      <w:r w:rsidR="00AF3807" w:rsidRPr="00151C97">
        <w:rPr>
          <w:rFonts w:cs="Times New Roman"/>
          <w:szCs w:val="24"/>
        </w:rPr>
        <w:br w:type="page"/>
      </w:r>
    </w:p>
    <w:p w:rsidR="007728B4" w:rsidRPr="00A83435" w:rsidRDefault="007728B4" w:rsidP="00A83435">
      <w:pPr>
        <w:spacing w:after="60" w:line="360" w:lineRule="auto"/>
        <w:ind w:left="1684" w:hanging="1684"/>
        <w:jc w:val="center"/>
        <w:rPr>
          <w:b/>
        </w:rPr>
      </w:pPr>
      <w:bookmarkStart w:id="71" w:name="_Toc112973856"/>
      <w:r w:rsidRPr="00A83435">
        <w:rPr>
          <w:b/>
        </w:rPr>
        <w:lastRenderedPageBreak/>
        <w:t>LIST OF APPENDICES</w:t>
      </w:r>
      <w:bookmarkEnd w:id="71"/>
    </w:p>
    <w:sdt>
      <w:sdtPr>
        <w:rPr>
          <w:rFonts w:eastAsiaTheme="minorHAnsi" w:cstheme="minorBidi"/>
          <w:b/>
          <w:bCs/>
          <w:szCs w:val="22"/>
        </w:rPr>
        <w:id w:val="-212967277"/>
        <w:docPartObj>
          <w:docPartGallery w:val="Table of Contents"/>
          <w:docPartUnique/>
        </w:docPartObj>
      </w:sdtPr>
      <w:sdtEndPr>
        <w:rPr>
          <w:rFonts w:eastAsia="Times New Roman" w:cs="Times New Roman"/>
          <w:b w:val="0"/>
          <w:bCs w:val="0"/>
          <w:szCs w:val="24"/>
        </w:rPr>
      </w:sdtEndPr>
      <w:sdtContent>
        <w:p w:rsidR="00A83435" w:rsidRDefault="00D60F21" w:rsidP="00632DF2">
          <w:pPr>
            <w:pStyle w:val="TOC1"/>
            <w:ind w:left="1418" w:hanging="1418"/>
            <w:rPr>
              <w:rFonts w:asciiTheme="minorHAnsi" w:eastAsiaTheme="minorEastAsia" w:hAnsiTheme="minorHAnsi" w:cstheme="minorBidi"/>
              <w:sz w:val="22"/>
              <w:szCs w:val="22"/>
            </w:rPr>
          </w:pPr>
          <w:r>
            <w:fldChar w:fldCharType="begin"/>
          </w:r>
          <w:r>
            <w:instrText xml:space="preserve"> TOC \o "1-3" \h \z \u </w:instrText>
          </w:r>
          <w:r>
            <w:fldChar w:fldCharType="separate"/>
          </w:r>
          <w:hyperlink w:anchor="_Toc112982388" w:history="1">
            <w:r w:rsidR="00632DF2">
              <w:rPr>
                <w:rStyle w:val="Hyperlink"/>
              </w:rPr>
              <w:t>Appendix 1:</w:t>
            </w:r>
            <w:r w:rsidR="00632DF2">
              <w:rPr>
                <w:rStyle w:val="Hyperlink"/>
              </w:rPr>
              <w:tab/>
            </w:r>
            <w:r w:rsidR="00A83435" w:rsidRPr="00837E88">
              <w:rPr>
                <w:rStyle w:val="Hyperlink"/>
              </w:rPr>
              <w:t xml:space="preserve">Sampling localities for </w:t>
            </w:r>
            <w:r w:rsidR="00A83435" w:rsidRPr="00837E88">
              <w:rPr>
                <w:rStyle w:val="Hyperlink"/>
                <w:i/>
              </w:rPr>
              <w:t>Tuta absoluta</w:t>
            </w:r>
            <w:r w:rsidR="00A83435" w:rsidRPr="00837E88">
              <w:rPr>
                <w:rStyle w:val="Hyperlink"/>
              </w:rPr>
              <w:t xml:space="preserve"> adults, leaf infestations, and associated indigenous natural enemies with GPS coordinates and elevation</w:t>
            </w:r>
            <w:r w:rsidR="00A83435">
              <w:rPr>
                <w:webHidden/>
              </w:rPr>
              <w:tab/>
            </w:r>
            <w:r w:rsidR="00A83435">
              <w:rPr>
                <w:webHidden/>
              </w:rPr>
              <w:fldChar w:fldCharType="begin"/>
            </w:r>
            <w:r w:rsidR="00A83435">
              <w:rPr>
                <w:webHidden/>
              </w:rPr>
              <w:instrText xml:space="preserve"> PAGEREF _Toc112982388 \h </w:instrText>
            </w:r>
            <w:r w:rsidR="00A83435">
              <w:rPr>
                <w:webHidden/>
              </w:rPr>
            </w:r>
            <w:r w:rsidR="00A83435">
              <w:rPr>
                <w:webHidden/>
              </w:rPr>
              <w:fldChar w:fldCharType="separate"/>
            </w:r>
            <w:r w:rsidR="00D339A9">
              <w:rPr>
                <w:webHidden/>
              </w:rPr>
              <w:t>145</w:t>
            </w:r>
            <w:r w:rsidR="00A83435">
              <w:rPr>
                <w:webHidden/>
              </w:rPr>
              <w:fldChar w:fldCharType="end"/>
            </w:r>
          </w:hyperlink>
        </w:p>
        <w:p w:rsidR="00A83435" w:rsidRDefault="00CA6AA0" w:rsidP="00632DF2">
          <w:pPr>
            <w:pStyle w:val="TOC1"/>
            <w:ind w:left="1418" w:hanging="1418"/>
            <w:rPr>
              <w:rFonts w:asciiTheme="minorHAnsi" w:eastAsiaTheme="minorEastAsia" w:hAnsiTheme="minorHAnsi" w:cstheme="minorBidi"/>
              <w:sz w:val="22"/>
              <w:szCs w:val="22"/>
            </w:rPr>
          </w:pPr>
          <w:hyperlink w:anchor="_Toc112982389" w:history="1">
            <w:r w:rsidR="00632DF2">
              <w:rPr>
                <w:rStyle w:val="Hyperlink"/>
              </w:rPr>
              <w:t>Appendix 2:</w:t>
            </w:r>
            <w:r w:rsidR="00632DF2">
              <w:rPr>
                <w:rStyle w:val="Hyperlink"/>
              </w:rPr>
              <w:tab/>
            </w:r>
            <w:r w:rsidR="00A83435" w:rsidRPr="00837E88">
              <w:rPr>
                <w:rStyle w:val="Hyperlink"/>
              </w:rPr>
              <w:t xml:space="preserve">Sampling localities for tomato fruits infestation by </w:t>
            </w:r>
            <w:r w:rsidR="00A83435" w:rsidRPr="00837E88">
              <w:rPr>
                <w:rStyle w:val="Hyperlink"/>
                <w:i/>
              </w:rPr>
              <w:t>Tuta absoluta</w:t>
            </w:r>
            <w:r w:rsidR="00A83435" w:rsidRPr="00837E88">
              <w:rPr>
                <w:rStyle w:val="Hyperlink"/>
              </w:rPr>
              <w:t xml:space="preserve"> </w:t>
            </w:r>
            <w:r w:rsidR="00A83435">
              <w:rPr>
                <w:rStyle w:val="Hyperlink"/>
              </w:rPr>
              <w:t xml:space="preserve">          </w:t>
            </w:r>
            <w:r w:rsidR="00A83435" w:rsidRPr="00837E88">
              <w:rPr>
                <w:rStyle w:val="Hyperlink"/>
              </w:rPr>
              <w:t>with GPS coordinates and elevation</w:t>
            </w:r>
            <w:r w:rsidR="00A83435">
              <w:rPr>
                <w:webHidden/>
              </w:rPr>
              <w:tab/>
            </w:r>
            <w:r w:rsidR="00A83435">
              <w:rPr>
                <w:webHidden/>
              </w:rPr>
              <w:fldChar w:fldCharType="begin"/>
            </w:r>
            <w:r w:rsidR="00A83435">
              <w:rPr>
                <w:webHidden/>
              </w:rPr>
              <w:instrText xml:space="preserve"> PAGEREF _Toc112982389 \h </w:instrText>
            </w:r>
            <w:r w:rsidR="00A83435">
              <w:rPr>
                <w:webHidden/>
              </w:rPr>
            </w:r>
            <w:r w:rsidR="00A83435">
              <w:rPr>
                <w:webHidden/>
              </w:rPr>
              <w:fldChar w:fldCharType="separate"/>
            </w:r>
            <w:r w:rsidR="00D339A9">
              <w:rPr>
                <w:webHidden/>
              </w:rPr>
              <w:t>152</w:t>
            </w:r>
            <w:r w:rsidR="00A83435">
              <w:rPr>
                <w:webHidden/>
              </w:rPr>
              <w:fldChar w:fldCharType="end"/>
            </w:r>
          </w:hyperlink>
        </w:p>
        <w:p w:rsidR="00A83435" w:rsidRDefault="00CA6AA0" w:rsidP="00632DF2">
          <w:pPr>
            <w:pStyle w:val="TOC1"/>
            <w:ind w:left="1418" w:hanging="1418"/>
            <w:rPr>
              <w:rFonts w:asciiTheme="minorHAnsi" w:eastAsiaTheme="minorEastAsia" w:hAnsiTheme="minorHAnsi" w:cstheme="minorBidi"/>
              <w:sz w:val="22"/>
              <w:szCs w:val="22"/>
            </w:rPr>
          </w:pPr>
          <w:hyperlink w:anchor="_Toc112982390" w:history="1">
            <w:r w:rsidR="00632DF2">
              <w:rPr>
                <w:rStyle w:val="Hyperlink"/>
              </w:rPr>
              <w:t>Appendix 3:</w:t>
            </w:r>
            <w:r w:rsidR="00632DF2">
              <w:rPr>
                <w:rStyle w:val="Hyperlink"/>
              </w:rPr>
              <w:tab/>
            </w:r>
            <w:r w:rsidR="00A83435" w:rsidRPr="00837E88">
              <w:rPr>
                <w:rStyle w:val="Hyperlink"/>
              </w:rPr>
              <w:t xml:space="preserve">An example of PCR products on 2% agarose gel showing the </w:t>
            </w:r>
            <w:r w:rsidR="00150147">
              <w:rPr>
                <w:rStyle w:val="Hyperlink"/>
              </w:rPr>
              <w:t xml:space="preserve">        </w:t>
            </w:r>
            <w:r w:rsidR="00A83435" w:rsidRPr="00837E88">
              <w:rPr>
                <w:rStyle w:val="Hyperlink"/>
              </w:rPr>
              <w:t>targeted</w:t>
            </w:r>
            <w:r w:rsidR="00150147">
              <w:rPr>
                <w:rStyle w:val="Hyperlink"/>
              </w:rPr>
              <w:t xml:space="preserve"> </w:t>
            </w:r>
            <w:r w:rsidR="00A83435" w:rsidRPr="00837E88">
              <w:rPr>
                <w:rStyle w:val="Hyperlink"/>
              </w:rPr>
              <w:t xml:space="preserve">size of mitochondrial cytochrome c oxidase subunit 1 </w:t>
            </w:r>
            <w:r w:rsidR="00150147">
              <w:rPr>
                <w:rStyle w:val="Hyperlink"/>
              </w:rPr>
              <w:t xml:space="preserve">          </w:t>
            </w:r>
            <w:r w:rsidR="00A83435">
              <w:rPr>
                <w:rStyle w:val="Hyperlink"/>
              </w:rPr>
              <w:t>(MT-CO1)</w:t>
            </w:r>
            <w:r w:rsidR="00150147">
              <w:rPr>
                <w:rStyle w:val="Hyperlink"/>
              </w:rPr>
              <w:t xml:space="preserve"> </w:t>
            </w:r>
            <w:r w:rsidR="00A83435" w:rsidRPr="00837E88">
              <w:rPr>
                <w:rStyle w:val="Hyperlink"/>
              </w:rPr>
              <w:t xml:space="preserve">gene of invasive Gelechiidae pest species sampled in </w:t>
            </w:r>
            <w:r w:rsidR="00150147">
              <w:rPr>
                <w:rStyle w:val="Hyperlink"/>
              </w:rPr>
              <w:t xml:space="preserve">      </w:t>
            </w:r>
            <w:r w:rsidR="00A83435" w:rsidRPr="00837E88">
              <w:rPr>
                <w:rStyle w:val="Hyperlink"/>
              </w:rPr>
              <w:t>various localities</w:t>
            </w:r>
            <w:r w:rsidR="00150147">
              <w:rPr>
                <w:rStyle w:val="Hyperlink"/>
              </w:rPr>
              <w:t xml:space="preserve"> </w:t>
            </w:r>
            <w:r w:rsidR="00A83435" w:rsidRPr="00837E88">
              <w:rPr>
                <w:rStyle w:val="Hyperlink"/>
              </w:rPr>
              <w:t>in Kenya</w:t>
            </w:r>
            <w:r w:rsidR="00A83435">
              <w:rPr>
                <w:webHidden/>
              </w:rPr>
              <w:tab/>
            </w:r>
            <w:r w:rsidR="00A83435">
              <w:rPr>
                <w:webHidden/>
              </w:rPr>
              <w:fldChar w:fldCharType="begin"/>
            </w:r>
            <w:r w:rsidR="00A83435">
              <w:rPr>
                <w:webHidden/>
              </w:rPr>
              <w:instrText xml:space="preserve"> PAGEREF _Toc112982390 \h </w:instrText>
            </w:r>
            <w:r w:rsidR="00A83435">
              <w:rPr>
                <w:webHidden/>
              </w:rPr>
            </w:r>
            <w:r w:rsidR="00A83435">
              <w:rPr>
                <w:webHidden/>
              </w:rPr>
              <w:fldChar w:fldCharType="separate"/>
            </w:r>
            <w:r w:rsidR="00D339A9">
              <w:rPr>
                <w:webHidden/>
              </w:rPr>
              <w:t>154</w:t>
            </w:r>
            <w:r w:rsidR="00A83435">
              <w:rPr>
                <w:webHidden/>
              </w:rPr>
              <w:fldChar w:fldCharType="end"/>
            </w:r>
          </w:hyperlink>
        </w:p>
        <w:p w:rsidR="00A83435" w:rsidRDefault="00CA6AA0" w:rsidP="00632DF2">
          <w:pPr>
            <w:pStyle w:val="TOC1"/>
            <w:ind w:left="1418" w:hanging="1418"/>
            <w:rPr>
              <w:rFonts w:asciiTheme="minorHAnsi" w:eastAsiaTheme="minorEastAsia" w:hAnsiTheme="minorHAnsi" w:cstheme="minorBidi"/>
              <w:sz w:val="22"/>
              <w:szCs w:val="22"/>
            </w:rPr>
          </w:pPr>
          <w:hyperlink w:anchor="_Toc112982391" w:history="1">
            <w:r w:rsidR="00632DF2">
              <w:rPr>
                <w:rStyle w:val="Hyperlink"/>
              </w:rPr>
              <w:t>Appendix 4:</w:t>
            </w:r>
            <w:r w:rsidR="00632DF2">
              <w:rPr>
                <w:rStyle w:val="Hyperlink"/>
              </w:rPr>
              <w:tab/>
            </w:r>
            <w:r w:rsidR="00A83435" w:rsidRPr="00837E88">
              <w:rPr>
                <w:rStyle w:val="Hyperlink"/>
              </w:rPr>
              <w:t xml:space="preserve">Representative sequences (658 bp) of five invasive Gelechiidae </w:t>
            </w:r>
            <w:r w:rsidR="00A83435">
              <w:rPr>
                <w:rStyle w:val="Hyperlink"/>
              </w:rPr>
              <w:t xml:space="preserve">             </w:t>
            </w:r>
            <w:r w:rsidR="00A83435" w:rsidRPr="00837E88">
              <w:rPr>
                <w:rStyle w:val="Hyperlink"/>
              </w:rPr>
              <w:t xml:space="preserve">pest species in Kenya and indigenous natural enemies of </w:t>
            </w:r>
            <w:r w:rsidR="00A83435" w:rsidRPr="00837E88">
              <w:rPr>
                <w:rStyle w:val="Hyperlink"/>
                <w:i/>
              </w:rPr>
              <w:t>Tuta absoluta</w:t>
            </w:r>
            <w:r w:rsidR="00A83435">
              <w:rPr>
                <w:webHidden/>
              </w:rPr>
              <w:tab/>
            </w:r>
            <w:r w:rsidR="00A83435">
              <w:rPr>
                <w:webHidden/>
              </w:rPr>
              <w:fldChar w:fldCharType="begin"/>
            </w:r>
            <w:r w:rsidR="00A83435">
              <w:rPr>
                <w:webHidden/>
              </w:rPr>
              <w:instrText xml:space="preserve"> PAGEREF _Toc112982391 \h </w:instrText>
            </w:r>
            <w:r w:rsidR="00A83435">
              <w:rPr>
                <w:webHidden/>
              </w:rPr>
            </w:r>
            <w:r w:rsidR="00A83435">
              <w:rPr>
                <w:webHidden/>
              </w:rPr>
              <w:fldChar w:fldCharType="separate"/>
            </w:r>
            <w:r w:rsidR="00D339A9">
              <w:rPr>
                <w:webHidden/>
              </w:rPr>
              <w:t>155</w:t>
            </w:r>
            <w:r w:rsidR="00A83435">
              <w:rPr>
                <w:webHidden/>
              </w:rPr>
              <w:fldChar w:fldCharType="end"/>
            </w:r>
          </w:hyperlink>
        </w:p>
        <w:p w:rsidR="00A83435" w:rsidRDefault="00CA6AA0" w:rsidP="00632DF2">
          <w:pPr>
            <w:pStyle w:val="TOC1"/>
            <w:ind w:left="1418" w:hanging="1418"/>
            <w:rPr>
              <w:rFonts w:asciiTheme="minorHAnsi" w:eastAsiaTheme="minorEastAsia" w:hAnsiTheme="minorHAnsi" w:cstheme="minorBidi"/>
              <w:sz w:val="22"/>
              <w:szCs w:val="22"/>
            </w:rPr>
          </w:pPr>
          <w:hyperlink w:anchor="_Toc112982392" w:history="1">
            <w:r w:rsidR="00632DF2">
              <w:rPr>
                <w:rStyle w:val="Hyperlink"/>
              </w:rPr>
              <w:t>Appendix 5:</w:t>
            </w:r>
            <w:r w:rsidR="00632DF2">
              <w:rPr>
                <w:rStyle w:val="Hyperlink"/>
              </w:rPr>
              <w:tab/>
            </w:r>
            <w:r w:rsidR="00A83435" w:rsidRPr="00837E88">
              <w:rPr>
                <w:rStyle w:val="Hyperlink"/>
              </w:rPr>
              <w:t xml:space="preserve">Representative samples of five invasive Gelechiidae pest species </w:t>
            </w:r>
            <w:r w:rsidR="005C13EA">
              <w:rPr>
                <w:rStyle w:val="Hyperlink"/>
              </w:rPr>
              <w:t xml:space="preserve">         </w:t>
            </w:r>
            <w:r w:rsidR="00A83435" w:rsidRPr="00837E88">
              <w:rPr>
                <w:rStyle w:val="Hyperlink"/>
              </w:rPr>
              <w:t xml:space="preserve">and </w:t>
            </w:r>
            <w:r w:rsidR="00A83435" w:rsidRPr="00837E88">
              <w:rPr>
                <w:rStyle w:val="Hyperlink"/>
                <w:i/>
              </w:rPr>
              <w:t>Anatrachyntis simplex</w:t>
            </w:r>
            <w:r w:rsidR="00A83435" w:rsidRPr="00837E88">
              <w:rPr>
                <w:rStyle w:val="Hyperlink"/>
              </w:rPr>
              <w:t xml:space="preserve"> with sample codes, percentage sequence </w:t>
            </w:r>
            <w:r w:rsidR="005C13EA">
              <w:rPr>
                <w:rStyle w:val="Hyperlink"/>
              </w:rPr>
              <w:t xml:space="preserve">     </w:t>
            </w:r>
            <w:r w:rsidR="00A83435" w:rsidRPr="00837E88">
              <w:rPr>
                <w:rStyle w:val="Hyperlink"/>
              </w:rPr>
              <w:t>identity, and sequence match from GenBank and BOLD databases</w:t>
            </w:r>
            <w:r w:rsidR="00A83435">
              <w:rPr>
                <w:webHidden/>
              </w:rPr>
              <w:tab/>
            </w:r>
            <w:r w:rsidR="00A83435">
              <w:rPr>
                <w:webHidden/>
              </w:rPr>
              <w:fldChar w:fldCharType="begin"/>
            </w:r>
            <w:r w:rsidR="00A83435">
              <w:rPr>
                <w:webHidden/>
              </w:rPr>
              <w:instrText xml:space="preserve"> PAGEREF _Toc112982392 \h </w:instrText>
            </w:r>
            <w:r w:rsidR="00A83435">
              <w:rPr>
                <w:webHidden/>
              </w:rPr>
            </w:r>
            <w:r w:rsidR="00A83435">
              <w:rPr>
                <w:webHidden/>
              </w:rPr>
              <w:fldChar w:fldCharType="separate"/>
            </w:r>
            <w:r w:rsidR="00D339A9">
              <w:rPr>
                <w:webHidden/>
              </w:rPr>
              <w:t>159</w:t>
            </w:r>
            <w:r w:rsidR="00A83435">
              <w:rPr>
                <w:webHidden/>
              </w:rPr>
              <w:fldChar w:fldCharType="end"/>
            </w:r>
          </w:hyperlink>
        </w:p>
        <w:p w:rsidR="00A83435" w:rsidRDefault="00CA6AA0" w:rsidP="00632DF2">
          <w:pPr>
            <w:pStyle w:val="TOC1"/>
            <w:ind w:left="1418" w:hanging="1418"/>
            <w:rPr>
              <w:rFonts w:asciiTheme="minorHAnsi" w:eastAsiaTheme="minorEastAsia" w:hAnsiTheme="minorHAnsi" w:cstheme="minorBidi"/>
              <w:sz w:val="22"/>
              <w:szCs w:val="22"/>
            </w:rPr>
          </w:pPr>
          <w:hyperlink w:anchor="_Toc112982393" w:history="1">
            <w:r w:rsidR="00632DF2">
              <w:rPr>
                <w:rStyle w:val="Hyperlink"/>
                <w:rFonts w:eastAsiaTheme="majorEastAsia"/>
              </w:rPr>
              <w:t>Appendix 6:</w:t>
            </w:r>
            <w:r w:rsidR="00632DF2">
              <w:rPr>
                <w:rStyle w:val="Hyperlink"/>
                <w:rFonts w:eastAsiaTheme="majorEastAsia"/>
              </w:rPr>
              <w:tab/>
            </w:r>
            <w:r w:rsidR="00A83435" w:rsidRPr="00837E88">
              <w:rPr>
                <w:rStyle w:val="Hyperlink"/>
                <w:rFonts w:eastAsiaTheme="majorEastAsia"/>
              </w:rPr>
              <w:t xml:space="preserve">Collection data of </w:t>
            </w:r>
            <w:r w:rsidR="00A83435" w:rsidRPr="00837E88">
              <w:rPr>
                <w:rStyle w:val="Hyperlink"/>
                <w:i/>
              </w:rPr>
              <w:t>Tuta absoluta</w:t>
            </w:r>
            <w:r w:rsidR="00A83435" w:rsidRPr="00837E88">
              <w:rPr>
                <w:rStyle w:val="Hyperlink"/>
              </w:rPr>
              <w:t xml:space="preserve"> </w:t>
            </w:r>
            <w:r w:rsidR="00A83435" w:rsidRPr="00837E88">
              <w:rPr>
                <w:rStyle w:val="Hyperlink"/>
                <w:rFonts w:eastAsiaTheme="majorEastAsia"/>
              </w:rPr>
              <w:t xml:space="preserve">with species, sample codes, </w:t>
            </w:r>
            <w:r w:rsidR="005C13EA">
              <w:rPr>
                <w:rStyle w:val="Hyperlink"/>
                <w:rFonts w:eastAsiaTheme="majorEastAsia"/>
              </w:rPr>
              <w:t xml:space="preserve">         </w:t>
            </w:r>
            <w:r w:rsidR="00A83435" w:rsidRPr="00837E88">
              <w:rPr>
                <w:rStyle w:val="Hyperlink"/>
                <w:rFonts w:eastAsiaTheme="majorEastAsia"/>
              </w:rPr>
              <w:t xml:space="preserve">locality, latitudes/longitudes, and GenBank accession numbers of five </w:t>
            </w:r>
            <w:r w:rsidR="005C13EA">
              <w:rPr>
                <w:rStyle w:val="Hyperlink"/>
                <w:rFonts w:eastAsiaTheme="majorEastAsia"/>
              </w:rPr>
              <w:t xml:space="preserve">  </w:t>
            </w:r>
            <w:r w:rsidR="00A83435" w:rsidRPr="00837E88">
              <w:rPr>
                <w:rStyle w:val="Hyperlink"/>
                <w:rFonts w:eastAsiaTheme="majorEastAsia"/>
              </w:rPr>
              <w:t>Gelechiidae pest species sampled from different localiti</w:t>
            </w:r>
            <w:r w:rsidR="00632DF2">
              <w:rPr>
                <w:rStyle w:val="Hyperlink"/>
                <w:rFonts w:eastAsiaTheme="majorEastAsia"/>
              </w:rPr>
              <w:t>es in Kenya</w:t>
            </w:r>
            <w:r w:rsidR="00A83435">
              <w:rPr>
                <w:webHidden/>
              </w:rPr>
              <w:tab/>
            </w:r>
            <w:r w:rsidR="00A83435">
              <w:rPr>
                <w:webHidden/>
              </w:rPr>
              <w:fldChar w:fldCharType="begin"/>
            </w:r>
            <w:r w:rsidR="00A83435">
              <w:rPr>
                <w:webHidden/>
              </w:rPr>
              <w:instrText xml:space="preserve"> PAGEREF _Toc112982393 \h </w:instrText>
            </w:r>
            <w:r w:rsidR="00A83435">
              <w:rPr>
                <w:webHidden/>
              </w:rPr>
            </w:r>
            <w:r w:rsidR="00A83435">
              <w:rPr>
                <w:webHidden/>
              </w:rPr>
              <w:fldChar w:fldCharType="separate"/>
            </w:r>
            <w:r w:rsidR="00D339A9">
              <w:rPr>
                <w:webHidden/>
              </w:rPr>
              <w:t>160</w:t>
            </w:r>
            <w:r w:rsidR="00A83435">
              <w:rPr>
                <w:webHidden/>
              </w:rPr>
              <w:fldChar w:fldCharType="end"/>
            </w:r>
          </w:hyperlink>
        </w:p>
        <w:p w:rsidR="00A83435" w:rsidRDefault="00CA6AA0" w:rsidP="00632DF2">
          <w:pPr>
            <w:pStyle w:val="TOC1"/>
            <w:ind w:left="1418" w:hanging="1418"/>
            <w:rPr>
              <w:rFonts w:asciiTheme="minorHAnsi" w:eastAsiaTheme="minorEastAsia" w:hAnsiTheme="minorHAnsi" w:cstheme="minorBidi"/>
              <w:sz w:val="22"/>
              <w:szCs w:val="22"/>
            </w:rPr>
          </w:pPr>
          <w:hyperlink w:anchor="_Toc112982394" w:history="1">
            <w:r w:rsidR="00632DF2">
              <w:rPr>
                <w:rStyle w:val="Hyperlink"/>
              </w:rPr>
              <w:t>Appendix 7:</w:t>
            </w:r>
            <w:r w:rsidR="00632DF2">
              <w:rPr>
                <w:rStyle w:val="Hyperlink"/>
              </w:rPr>
              <w:tab/>
            </w:r>
            <w:r w:rsidR="00A83435" w:rsidRPr="00837E88">
              <w:rPr>
                <w:rStyle w:val="Hyperlink"/>
              </w:rPr>
              <w:t>An example of a GeneMarker output showing alleles scored on microsatellite locus Tuta_157 for homozygous and heterozygous individuals</w:t>
            </w:r>
            <w:r w:rsidR="00A83435">
              <w:rPr>
                <w:webHidden/>
              </w:rPr>
              <w:tab/>
            </w:r>
            <w:r w:rsidR="00A83435">
              <w:rPr>
                <w:webHidden/>
              </w:rPr>
              <w:fldChar w:fldCharType="begin"/>
            </w:r>
            <w:r w:rsidR="00A83435">
              <w:rPr>
                <w:webHidden/>
              </w:rPr>
              <w:instrText xml:space="preserve"> PAGEREF _Toc112982394 \h </w:instrText>
            </w:r>
            <w:r w:rsidR="00A83435">
              <w:rPr>
                <w:webHidden/>
              </w:rPr>
            </w:r>
            <w:r w:rsidR="00A83435">
              <w:rPr>
                <w:webHidden/>
              </w:rPr>
              <w:fldChar w:fldCharType="separate"/>
            </w:r>
            <w:r w:rsidR="00D339A9">
              <w:rPr>
                <w:webHidden/>
              </w:rPr>
              <w:t>164</w:t>
            </w:r>
            <w:r w:rsidR="00A83435">
              <w:rPr>
                <w:webHidden/>
              </w:rPr>
              <w:fldChar w:fldCharType="end"/>
            </w:r>
          </w:hyperlink>
        </w:p>
        <w:p w:rsidR="00A83435" w:rsidRDefault="00CA6AA0" w:rsidP="00632DF2">
          <w:pPr>
            <w:pStyle w:val="TOC1"/>
            <w:ind w:left="1418" w:hanging="1418"/>
            <w:rPr>
              <w:rFonts w:asciiTheme="minorHAnsi" w:eastAsiaTheme="minorEastAsia" w:hAnsiTheme="minorHAnsi" w:cstheme="minorBidi"/>
              <w:sz w:val="22"/>
              <w:szCs w:val="22"/>
            </w:rPr>
          </w:pPr>
          <w:hyperlink w:anchor="_Toc112982395" w:history="1">
            <w:r w:rsidR="00632DF2">
              <w:rPr>
                <w:rStyle w:val="Hyperlink"/>
              </w:rPr>
              <w:t>Appendix 8:</w:t>
            </w:r>
            <w:r w:rsidR="00632DF2">
              <w:rPr>
                <w:rStyle w:val="Hyperlink"/>
              </w:rPr>
              <w:tab/>
            </w:r>
            <w:r w:rsidR="00A83435" w:rsidRPr="00837E88">
              <w:rPr>
                <w:rStyle w:val="Hyperlink"/>
              </w:rPr>
              <w:t xml:space="preserve">Deviation from Hardy-Weinberg equilibrium with </w:t>
            </w:r>
            <w:r w:rsidR="00A83435" w:rsidRPr="00837E88">
              <w:rPr>
                <w:rStyle w:val="Hyperlink"/>
                <w:i/>
              </w:rPr>
              <w:t>F</w:t>
            </w:r>
            <w:r w:rsidR="00A83435" w:rsidRPr="00837E88">
              <w:rPr>
                <w:rStyle w:val="Hyperlink"/>
                <w:i/>
                <w:vertAlign w:val="subscript"/>
              </w:rPr>
              <w:t>IS</w:t>
            </w:r>
            <w:r w:rsidR="00A83435" w:rsidRPr="00837E88">
              <w:rPr>
                <w:rStyle w:val="Hyperlink"/>
              </w:rPr>
              <w:t xml:space="preserve"> (R &amp; H) </w:t>
            </w:r>
            <w:r w:rsidR="00632DF2">
              <w:rPr>
                <w:rStyle w:val="Hyperlink"/>
              </w:rPr>
              <w:t xml:space="preserve">    </w:t>
            </w:r>
            <w:r w:rsidR="00A83435" w:rsidRPr="00837E88">
              <w:rPr>
                <w:rStyle w:val="Hyperlink"/>
              </w:rPr>
              <w:t xml:space="preserve">estimates per microsatellite locus over 16 populations (Pop) of </w:t>
            </w:r>
            <w:r w:rsidR="00632DF2">
              <w:rPr>
                <w:rStyle w:val="Hyperlink"/>
              </w:rPr>
              <w:t xml:space="preserve">           </w:t>
            </w:r>
            <w:r w:rsidR="00A83435" w:rsidRPr="00837E88">
              <w:rPr>
                <w:rStyle w:val="Hyperlink"/>
                <w:i/>
              </w:rPr>
              <w:t>Tuta absoluta</w:t>
            </w:r>
            <w:r w:rsidR="00A83435">
              <w:rPr>
                <w:webHidden/>
              </w:rPr>
              <w:tab/>
            </w:r>
            <w:r w:rsidR="00A83435">
              <w:rPr>
                <w:webHidden/>
              </w:rPr>
              <w:fldChar w:fldCharType="begin"/>
            </w:r>
            <w:r w:rsidR="00A83435">
              <w:rPr>
                <w:webHidden/>
              </w:rPr>
              <w:instrText xml:space="preserve"> PAGEREF _Toc112982395 \h </w:instrText>
            </w:r>
            <w:r w:rsidR="00A83435">
              <w:rPr>
                <w:webHidden/>
              </w:rPr>
            </w:r>
            <w:r w:rsidR="00A83435">
              <w:rPr>
                <w:webHidden/>
              </w:rPr>
              <w:fldChar w:fldCharType="separate"/>
            </w:r>
            <w:r w:rsidR="00D339A9">
              <w:rPr>
                <w:webHidden/>
              </w:rPr>
              <w:t>165</w:t>
            </w:r>
            <w:r w:rsidR="00A83435">
              <w:rPr>
                <w:webHidden/>
              </w:rPr>
              <w:fldChar w:fldCharType="end"/>
            </w:r>
          </w:hyperlink>
        </w:p>
        <w:p w:rsidR="00A83435" w:rsidRDefault="00CA6AA0" w:rsidP="00632DF2">
          <w:pPr>
            <w:pStyle w:val="TOC1"/>
            <w:ind w:left="1418" w:hanging="1418"/>
            <w:rPr>
              <w:rFonts w:asciiTheme="minorHAnsi" w:eastAsiaTheme="minorEastAsia" w:hAnsiTheme="minorHAnsi" w:cstheme="minorBidi"/>
              <w:sz w:val="22"/>
              <w:szCs w:val="22"/>
            </w:rPr>
          </w:pPr>
          <w:hyperlink w:anchor="_Toc112982396" w:history="1">
            <w:r w:rsidR="005C13EA">
              <w:rPr>
                <w:rStyle w:val="Hyperlink"/>
              </w:rPr>
              <w:t>Appendix 9:</w:t>
            </w:r>
            <w:r w:rsidR="005C13EA">
              <w:rPr>
                <w:rStyle w:val="Hyperlink"/>
              </w:rPr>
              <w:tab/>
            </w:r>
            <w:r w:rsidR="00A83435" w:rsidRPr="00837E88">
              <w:rPr>
                <w:rStyle w:val="Hyperlink"/>
              </w:rPr>
              <w:t xml:space="preserve">Distribution, abundance, and leaf infestation levels (mean ± SEM) </w:t>
            </w:r>
            <w:r w:rsidR="00150147">
              <w:rPr>
                <w:rStyle w:val="Hyperlink"/>
              </w:rPr>
              <w:t xml:space="preserve">         </w:t>
            </w:r>
            <w:r w:rsidR="00A83435" w:rsidRPr="00837E88">
              <w:rPr>
                <w:rStyle w:val="Hyperlink"/>
              </w:rPr>
              <w:t>of</w:t>
            </w:r>
            <w:r w:rsidR="00150147">
              <w:rPr>
                <w:rStyle w:val="Hyperlink"/>
              </w:rPr>
              <w:t xml:space="preserve"> </w:t>
            </w:r>
            <w:r w:rsidR="00A83435" w:rsidRPr="00837E88">
              <w:rPr>
                <w:rStyle w:val="Hyperlink"/>
                <w:i/>
              </w:rPr>
              <w:t>Tuta absoluta</w:t>
            </w:r>
            <w:r w:rsidR="00A83435" w:rsidRPr="00837E88">
              <w:rPr>
                <w:rStyle w:val="Hyperlink"/>
              </w:rPr>
              <w:t xml:space="preserve"> on greenhouse- and open field cultivated</w:t>
            </w:r>
            <w:r w:rsidR="004B2CD6">
              <w:rPr>
                <w:rStyle w:val="Hyperlink"/>
              </w:rPr>
              <w:t xml:space="preserve"> t</w:t>
            </w:r>
            <w:r w:rsidR="00A83435" w:rsidRPr="00837E88">
              <w:rPr>
                <w:rStyle w:val="Hyperlink"/>
              </w:rPr>
              <w:t>omato</w:t>
            </w:r>
            <w:r w:rsidR="004B2CD6">
              <w:rPr>
                <w:rStyle w:val="Hyperlink"/>
              </w:rPr>
              <w:t xml:space="preserve">            </w:t>
            </w:r>
            <w:r w:rsidR="00150147">
              <w:rPr>
                <w:rStyle w:val="Hyperlink"/>
              </w:rPr>
              <w:t xml:space="preserve"> </w:t>
            </w:r>
            <w:r w:rsidR="00A83435" w:rsidRPr="00837E88">
              <w:rPr>
                <w:rStyle w:val="Hyperlink"/>
              </w:rPr>
              <w:t>in Kenya</w:t>
            </w:r>
            <w:r w:rsidR="00A83435">
              <w:rPr>
                <w:webHidden/>
              </w:rPr>
              <w:tab/>
            </w:r>
            <w:r w:rsidR="00A83435">
              <w:rPr>
                <w:webHidden/>
              </w:rPr>
              <w:fldChar w:fldCharType="begin"/>
            </w:r>
            <w:r w:rsidR="00A83435">
              <w:rPr>
                <w:webHidden/>
              </w:rPr>
              <w:instrText xml:space="preserve"> PAGEREF _Toc112982396 \h </w:instrText>
            </w:r>
            <w:r w:rsidR="00A83435">
              <w:rPr>
                <w:webHidden/>
              </w:rPr>
            </w:r>
            <w:r w:rsidR="00A83435">
              <w:rPr>
                <w:webHidden/>
              </w:rPr>
              <w:fldChar w:fldCharType="separate"/>
            </w:r>
            <w:r w:rsidR="00D339A9">
              <w:rPr>
                <w:webHidden/>
              </w:rPr>
              <w:t>169</w:t>
            </w:r>
            <w:r w:rsidR="00A83435">
              <w:rPr>
                <w:webHidden/>
              </w:rPr>
              <w:fldChar w:fldCharType="end"/>
            </w:r>
          </w:hyperlink>
        </w:p>
        <w:p w:rsidR="00D60F21" w:rsidRPr="00D60F21" w:rsidRDefault="00D60F21" w:rsidP="00A83435">
          <w:pPr>
            <w:pStyle w:val="TOC1"/>
            <w:rPr>
              <w:rFonts w:eastAsiaTheme="minorHAnsi" w:cstheme="minorBidi"/>
              <w:noProof w:val="0"/>
              <w:szCs w:val="22"/>
            </w:rPr>
          </w:pPr>
          <w:r>
            <w:rPr>
              <w:b/>
              <w:bCs/>
            </w:rPr>
            <w:fldChar w:fldCharType="end"/>
          </w:r>
        </w:p>
      </w:sdtContent>
    </w:sdt>
    <w:p w:rsidR="007728B4" w:rsidRDefault="007728B4">
      <w:pPr>
        <w:rPr>
          <w:rFonts w:cs="Times New Roman"/>
          <w:szCs w:val="24"/>
        </w:rPr>
      </w:pPr>
      <w:r>
        <w:rPr>
          <w:rFonts w:cs="Times New Roman"/>
          <w:szCs w:val="24"/>
        </w:rPr>
        <w:br w:type="page"/>
      </w:r>
    </w:p>
    <w:p w:rsidR="00AF3807" w:rsidRPr="00151C97" w:rsidRDefault="00FE2D13" w:rsidP="00FC670C">
      <w:pPr>
        <w:pStyle w:val="Heading1"/>
        <w:spacing w:before="0" w:line="360" w:lineRule="auto"/>
        <w:ind w:left="1684" w:hanging="1684"/>
        <w:jc w:val="center"/>
        <w:rPr>
          <w:rFonts w:ascii="Times New Roman" w:hAnsi="Times New Roman"/>
          <w:sz w:val="24"/>
          <w:szCs w:val="24"/>
        </w:rPr>
      </w:pPr>
      <w:bookmarkStart w:id="72" w:name="_Toc59392779"/>
      <w:bookmarkStart w:id="73" w:name="_Toc59395317"/>
      <w:bookmarkStart w:id="74" w:name="_Toc59397860"/>
      <w:bookmarkStart w:id="75" w:name="_Toc59403687"/>
      <w:bookmarkStart w:id="76" w:name="_Toc109498596"/>
      <w:bookmarkStart w:id="77" w:name="_Toc112751147"/>
      <w:bookmarkStart w:id="78" w:name="_Toc112934766"/>
      <w:bookmarkStart w:id="79" w:name="_Toc112934959"/>
      <w:bookmarkStart w:id="80" w:name="_Toc112973857"/>
      <w:bookmarkStart w:id="81" w:name="_Toc112982225"/>
      <w:r w:rsidRPr="00713074">
        <w:rPr>
          <w:rFonts w:ascii="Times New Roman" w:hAnsi="Times New Roman"/>
          <w:sz w:val="24"/>
          <w:szCs w:val="24"/>
        </w:rPr>
        <w:lastRenderedPageBreak/>
        <w:t>LIST OF ABBREVIATIONS AND</w:t>
      </w:r>
      <w:r w:rsidR="00AF3807" w:rsidRPr="00713074">
        <w:rPr>
          <w:rFonts w:ascii="Times New Roman" w:hAnsi="Times New Roman"/>
          <w:sz w:val="24"/>
          <w:szCs w:val="24"/>
        </w:rPr>
        <w:t xml:space="preserve"> ACRONYMS</w:t>
      </w:r>
      <w:bookmarkEnd w:id="72"/>
      <w:bookmarkEnd w:id="73"/>
      <w:bookmarkEnd w:id="74"/>
      <w:bookmarkEnd w:id="75"/>
      <w:bookmarkEnd w:id="76"/>
      <w:bookmarkEnd w:id="77"/>
      <w:bookmarkEnd w:id="78"/>
      <w:bookmarkEnd w:id="79"/>
      <w:bookmarkEnd w:id="80"/>
      <w:bookmarkEnd w:id="81"/>
    </w:p>
    <w:p w:rsidR="003C3089" w:rsidRPr="00151C97" w:rsidRDefault="003C3089" w:rsidP="00CA6641">
      <w:pPr>
        <w:spacing w:after="0" w:line="240" w:lineRule="auto"/>
        <w:ind w:left="720"/>
        <w:jc w:val="both"/>
        <w:rPr>
          <w:rFonts w:cs="Times New Roman"/>
          <w:szCs w:val="24"/>
        </w:rPr>
      </w:pPr>
      <w:r w:rsidRPr="00151C97">
        <w:rPr>
          <w:rFonts w:cs="Times New Roman"/>
          <w:b/>
          <w:szCs w:val="24"/>
        </w:rPr>
        <w:t>AFLP</w:t>
      </w:r>
      <w:r w:rsidR="008F20B5" w:rsidRPr="00151C97">
        <w:rPr>
          <w:rFonts w:cs="Times New Roman"/>
          <w:szCs w:val="24"/>
        </w:rPr>
        <w:tab/>
      </w:r>
      <w:r w:rsidR="008F20B5" w:rsidRPr="00151C97">
        <w:rPr>
          <w:rFonts w:cs="Times New Roman"/>
          <w:szCs w:val="24"/>
        </w:rPr>
        <w:tab/>
      </w:r>
      <w:r w:rsidR="00BA593E" w:rsidRPr="00151C97">
        <w:rPr>
          <w:rFonts w:cs="Times New Roman"/>
          <w:szCs w:val="24"/>
        </w:rPr>
        <w:tab/>
      </w:r>
      <w:r w:rsidR="00077521">
        <w:rPr>
          <w:rFonts w:cs="Times New Roman"/>
          <w:szCs w:val="24"/>
        </w:rPr>
        <w:tab/>
      </w:r>
      <w:r w:rsidRPr="00151C97">
        <w:rPr>
          <w:rFonts w:cs="Times New Roman"/>
          <w:szCs w:val="24"/>
        </w:rPr>
        <w:t>Amplified fragment length polymorphism</w:t>
      </w:r>
    </w:p>
    <w:p w:rsidR="005F49D8" w:rsidRPr="00151C97" w:rsidRDefault="005F49D8" w:rsidP="00536AD9">
      <w:pPr>
        <w:spacing w:after="0" w:line="240" w:lineRule="auto"/>
        <w:ind w:firstLine="720"/>
        <w:jc w:val="both"/>
        <w:rPr>
          <w:rFonts w:cs="Times New Roman"/>
          <w:szCs w:val="24"/>
        </w:rPr>
      </w:pPr>
      <w:r w:rsidRPr="00151C97">
        <w:rPr>
          <w:rFonts w:cs="Times New Roman"/>
          <w:b/>
          <w:spacing w:val="-3"/>
          <w:szCs w:val="24"/>
        </w:rPr>
        <w:t>AMOVA</w:t>
      </w:r>
      <w:r w:rsidR="009A4AF3" w:rsidRPr="00151C97">
        <w:rPr>
          <w:rFonts w:cs="Times New Roman"/>
          <w:spacing w:val="-3"/>
          <w:szCs w:val="24"/>
        </w:rPr>
        <w:tab/>
      </w:r>
      <w:r w:rsidR="00BA593E" w:rsidRPr="00151C97">
        <w:rPr>
          <w:rFonts w:cs="Times New Roman"/>
          <w:spacing w:val="-3"/>
          <w:szCs w:val="24"/>
        </w:rPr>
        <w:tab/>
      </w:r>
      <w:r w:rsidR="00077521">
        <w:rPr>
          <w:rFonts w:cs="Times New Roman"/>
          <w:spacing w:val="-3"/>
          <w:szCs w:val="24"/>
        </w:rPr>
        <w:tab/>
      </w:r>
      <w:r w:rsidRPr="00151C97">
        <w:rPr>
          <w:rFonts w:cs="Times New Roman"/>
          <w:spacing w:val="-3"/>
          <w:szCs w:val="24"/>
        </w:rPr>
        <w:t>Analysis of molecular variance</w:t>
      </w:r>
    </w:p>
    <w:p w:rsidR="003C3089" w:rsidRPr="00151C97" w:rsidRDefault="003C3089" w:rsidP="00536AD9">
      <w:pPr>
        <w:spacing w:after="0" w:line="240" w:lineRule="auto"/>
        <w:ind w:left="720"/>
        <w:jc w:val="both"/>
        <w:rPr>
          <w:rFonts w:cs="Times New Roman"/>
          <w:szCs w:val="24"/>
        </w:rPr>
      </w:pPr>
      <w:r w:rsidRPr="00151C97">
        <w:rPr>
          <w:rFonts w:cs="Times New Roman"/>
          <w:b/>
          <w:szCs w:val="24"/>
        </w:rPr>
        <w:t>ANOVA</w:t>
      </w:r>
      <w:r w:rsidR="009A4AF3" w:rsidRPr="00151C97">
        <w:rPr>
          <w:rFonts w:cs="Times New Roman"/>
          <w:szCs w:val="24"/>
        </w:rPr>
        <w:tab/>
      </w:r>
      <w:r w:rsidR="00BA593E" w:rsidRPr="00151C97">
        <w:rPr>
          <w:rFonts w:cs="Times New Roman"/>
          <w:szCs w:val="24"/>
        </w:rPr>
        <w:tab/>
      </w:r>
      <w:r w:rsidR="00077521">
        <w:rPr>
          <w:rFonts w:cs="Times New Roman"/>
          <w:szCs w:val="24"/>
        </w:rPr>
        <w:tab/>
      </w:r>
      <w:r w:rsidRPr="00151C97">
        <w:rPr>
          <w:rFonts w:cs="Times New Roman"/>
          <w:szCs w:val="24"/>
        </w:rPr>
        <w:t>Analysis of variance</w:t>
      </w:r>
    </w:p>
    <w:p w:rsidR="000B1124" w:rsidRPr="00151C97" w:rsidRDefault="000B1124" w:rsidP="003C3089">
      <w:pPr>
        <w:spacing w:after="0" w:line="240" w:lineRule="auto"/>
        <w:ind w:left="720"/>
        <w:jc w:val="both"/>
        <w:rPr>
          <w:rFonts w:cs="Times New Roman"/>
          <w:szCs w:val="24"/>
        </w:rPr>
      </w:pPr>
      <w:r w:rsidRPr="00151C97">
        <w:rPr>
          <w:rFonts w:cs="Times New Roman"/>
          <w:b/>
          <w:szCs w:val="24"/>
        </w:rPr>
        <w:t>APU</w:t>
      </w:r>
      <w:r w:rsidRPr="00151C97">
        <w:rPr>
          <w:rFonts w:cs="Times New Roman"/>
          <w:b/>
          <w:szCs w:val="24"/>
        </w:rPr>
        <w:tab/>
      </w:r>
      <w:r w:rsidRPr="00151C97">
        <w:rPr>
          <w:rFonts w:cs="Times New Roman"/>
          <w:b/>
          <w:szCs w:val="24"/>
        </w:rPr>
        <w:tab/>
      </w:r>
      <w:r w:rsidR="00BA593E" w:rsidRPr="00151C97">
        <w:rPr>
          <w:rFonts w:cs="Times New Roman"/>
          <w:b/>
          <w:szCs w:val="24"/>
        </w:rPr>
        <w:tab/>
      </w:r>
      <w:r w:rsidR="00077521">
        <w:rPr>
          <w:rFonts w:cs="Times New Roman"/>
          <w:b/>
          <w:szCs w:val="24"/>
        </w:rPr>
        <w:tab/>
      </w:r>
      <w:r w:rsidRPr="00151C97">
        <w:rPr>
          <w:rFonts w:cs="Times New Roman"/>
          <w:szCs w:val="24"/>
        </w:rPr>
        <w:t>Arthropod Pathology Unit</w:t>
      </w:r>
    </w:p>
    <w:p w:rsidR="002C31FC" w:rsidRPr="00151C97" w:rsidRDefault="00FC670C" w:rsidP="003C3089">
      <w:pPr>
        <w:spacing w:after="0" w:line="240" w:lineRule="auto"/>
        <w:ind w:left="720"/>
        <w:jc w:val="both"/>
        <w:rPr>
          <w:rFonts w:cs="Times New Roman"/>
          <w:szCs w:val="24"/>
        </w:rPr>
      </w:pPr>
      <w:r>
        <w:rPr>
          <w:rFonts w:cs="Times New Roman"/>
          <w:b/>
          <w:szCs w:val="24"/>
        </w:rPr>
        <w:t>ARCU</w:t>
      </w:r>
      <w:r>
        <w:rPr>
          <w:rFonts w:cs="Times New Roman"/>
          <w:b/>
          <w:szCs w:val="24"/>
        </w:rPr>
        <w:tab/>
      </w:r>
      <w:r>
        <w:rPr>
          <w:rFonts w:cs="Times New Roman"/>
          <w:b/>
          <w:szCs w:val="24"/>
        </w:rPr>
        <w:tab/>
      </w:r>
      <w:r w:rsidR="0082576A">
        <w:rPr>
          <w:rFonts w:cs="Times New Roman"/>
          <w:b/>
          <w:szCs w:val="24"/>
        </w:rPr>
        <w:tab/>
      </w:r>
      <w:r w:rsidR="0082576A">
        <w:rPr>
          <w:rFonts w:cs="Times New Roman"/>
          <w:b/>
          <w:szCs w:val="24"/>
        </w:rPr>
        <w:tab/>
      </w:r>
      <w:r w:rsidR="002C31FC" w:rsidRPr="00151C97">
        <w:rPr>
          <w:rFonts w:cs="Times New Roman"/>
          <w:szCs w:val="24"/>
        </w:rPr>
        <w:t>Animal Rearing and Containment Unit</w:t>
      </w:r>
    </w:p>
    <w:p w:rsidR="003C3089" w:rsidRPr="00151C97" w:rsidRDefault="003C3089" w:rsidP="003C3089">
      <w:pPr>
        <w:spacing w:after="0" w:line="240" w:lineRule="auto"/>
        <w:ind w:left="720"/>
        <w:jc w:val="both"/>
        <w:rPr>
          <w:rFonts w:cs="Times New Roman"/>
          <w:szCs w:val="24"/>
        </w:rPr>
      </w:pPr>
      <w:r w:rsidRPr="00151C97">
        <w:rPr>
          <w:rFonts w:cs="Times New Roman"/>
          <w:b/>
          <w:szCs w:val="24"/>
        </w:rPr>
        <w:t>BCAs</w:t>
      </w:r>
      <w:r w:rsidR="008F20B5" w:rsidRPr="00151C97">
        <w:rPr>
          <w:rFonts w:cs="Times New Roman"/>
          <w:szCs w:val="24"/>
        </w:rPr>
        <w:tab/>
      </w:r>
      <w:r w:rsidR="008F20B5" w:rsidRPr="00151C97">
        <w:rPr>
          <w:rFonts w:cs="Times New Roman"/>
          <w:szCs w:val="24"/>
        </w:rPr>
        <w:tab/>
      </w:r>
      <w:r w:rsidR="00BA593E" w:rsidRPr="00151C97">
        <w:rPr>
          <w:rFonts w:cs="Times New Roman"/>
          <w:szCs w:val="24"/>
        </w:rPr>
        <w:tab/>
      </w:r>
      <w:r w:rsidR="0082576A">
        <w:rPr>
          <w:rFonts w:cs="Times New Roman"/>
          <w:szCs w:val="24"/>
        </w:rPr>
        <w:tab/>
      </w:r>
      <w:r w:rsidRPr="00151C97">
        <w:rPr>
          <w:rFonts w:cs="Times New Roman"/>
          <w:szCs w:val="24"/>
        </w:rPr>
        <w:t>Biological control agents</w:t>
      </w:r>
    </w:p>
    <w:p w:rsidR="000203F6" w:rsidRPr="00151C97" w:rsidRDefault="000203F6" w:rsidP="003C3089">
      <w:pPr>
        <w:spacing w:after="0" w:line="240" w:lineRule="auto"/>
        <w:ind w:left="720"/>
        <w:jc w:val="both"/>
        <w:rPr>
          <w:rFonts w:cs="Times New Roman"/>
          <w:szCs w:val="24"/>
        </w:rPr>
      </w:pPr>
      <w:r w:rsidRPr="00151C97">
        <w:rPr>
          <w:rFonts w:cs="Times New Roman"/>
          <w:b/>
          <w:szCs w:val="24"/>
        </w:rPr>
        <w:t>BIC</w:t>
      </w:r>
      <w:r w:rsidRPr="00151C97">
        <w:rPr>
          <w:rFonts w:cs="Times New Roman"/>
          <w:b/>
          <w:szCs w:val="24"/>
        </w:rPr>
        <w:tab/>
      </w:r>
      <w:r w:rsidRPr="00151C97">
        <w:rPr>
          <w:rFonts w:cs="Times New Roman"/>
          <w:b/>
          <w:szCs w:val="24"/>
        </w:rPr>
        <w:tab/>
      </w:r>
      <w:r w:rsidR="006779B6" w:rsidRPr="00151C97">
        <w:rPr>
          <w:rFonts w:cs="Times New Roman"/>
          <w:b/>
          <w:szCs w:val="24"/>
        </w:rPr>
        <w:tab/>
      </w:r>
      <w:r w:rsidR="0082576A">
        <w:rPr>
          <w:rFonts w:cs="Times New Roman"/>
          <w:b/>
          <w:szCs w:val="24"/>
        </w:rPr>
        <w:tab/>
      </w:r>
      <w:r w:rsidRPr="00151C97">
        <w:rPr>
          <w:rFonts w:cs="Times New Roman"/>
          <w:szCs w:val="24"/>
        </w:rPr>
        <w:t>Bayesian Information Criterion</w:t>
      </w:r>
    </w:p>
    <w:p w:rsidR="00C55869" w:rsidRPr="00151C97" w:rsidRDefault="00C55869" w:rsidP="003C3089">
      <w:pPr>
        <w:spacing w:after="0" w:line="240" w:lineRule="auto"/>
        <w:ind w:left="720"/>
        <w:jc w:val="both"/>
        <w:rPr>
          <w:rFonts w:cs="Times New Roman"/>
          <w:szCs w:val="24"/>
        </w:rPr>
      </w:pPr>
      <w:r w:rsidRPr="00151C97">
        <w:rPr>
          <w:rFonts w:cs="Times New Roman"/>
          <w:b/>
          <w:szCs w:val="24"/>
        </w:rPr>
        <w:t>BINs</w:t>
      </w:r>
      <w:r w:rsidRPr="00151C97">
        <w:rPr>
          <w:rFonts w:cs="Times New Roman"/>
          <w:b/>
          <w:szCs w:val="24"/>
        </w:rPr>
        <w:tab/>
      </w:r>
      <w:r w:rsidRPr="00151C97">
        <w:rPr>
          <w:rFonts w:cs="Times New Roman"/>
          <w:b/>
          <w:szCs w:val="24"/>
        </w:rPr>
        <w:tab/>
      </w:r>
      <w:r w:rsidR="00BA593E" w:rsidRPr="00151C97">
        <w:rPr>
          <w:rFonts w:cs="Times New Roman"/>
          <w:b/>
          <w:szCs w:val="24"/>
        </w:rPr>
        <w:tab/>
      </w:r>
      <w:r w:rsidR="0082576A">
        <w:rPr>
          <w:rFonts w:cs="Times New Roman"/>
          <w:b/>
          <w:szCs w:val="24"/>
        </w:rPr>
        <w:tab/>
      </w:r>
      <w:r w:rsidRPr="00151C97">
        <w:rPr>
          <w:rFonts w:cs="Times New Roman"/>
          <w:szCs w:val="24"/>
        </w:rPr>
        <w:t>Barcode Index Number system</w:t>
      </w:r>
    </w:p>
    <w:p w:rsidR="000203F6" w:rsidRPr="00151C97" w:rsidRDefault="000203F6" w:rsidP="003C3089">
      <w:pPr>
        <w:spacing w:after="0" w:line="240" w:lineRule="auto"/>
        <w:ind w:left="720"/>
        <w:jc w:val="both"/>
        <w:rPr>
          <w:rFonts w:cs="Times New Roman"/>
          <w:szCs w:val="24"/>
        </w:rPr>
      </w:pPr>
      <w:r w:rsidRPr="00151C97">
        <w:rPr>
          <w:rFonts w:cs="Times New Roman"/>
          <w:b/>
          <w:szCs w:val="24"/>
        </w:rPr>
        <w:t>BLAST</w:t>
      </w:r>
      <w:r w:rsidRPr="00151C97">
        <w:rPr>
          <w:rFonts w:cs="Times New Roman"/>
          <w:b/>
          <w:szCs w:val="24"/>
        </w:rPr>
        <w:tab/>
      </w:r>
      <w:r w:rsidRPr="00151C97">
        <w:rPr>
          <w:rFonts w:cs="Times New Roman"/>
          <w:b/>
          <w:szCs w:val="24"/>
        </w:rPr>
        <w:tab/>
      </w:r>
      <w:r w:rsidR="0082576A">
        <w:rPr>
          <w:rFonts w:cs="Times New Roman"/>
          <w:b/>
          <w:szCs w:val="24"/>
        </w:rPr>
        <w:tab/>
      </w:r>
      <w:r w:rsidRPr="00151C97">
        <w:rPr>
          <w:rFonts w:cs="Times New Roman"/>
          <w:szCs w:val="24"/>
        </w:rPr>
        <w:t>Basic local alignment search tool</w:t>
      </w:r>
    </w:p>
    <w:p w:rsidR="000203F6" w:rsidRPr="00151C97" w:rsidRDefault="000203F6" w:rsidP="003C3089">
      <w:pPr>
        <w:spacing w:after="0" w:line="240" w:lineRule="auto"/>
        <w:ind w:left="720"/>
        <w:jc w:val="both"/>
        <w:rPr>
          <w:rFonts w:cs="Times New Roman"/>
          <w:b/>
          <w:szCs w:val="24"/>
        </w:rPr>
      </w:pPr>
      <w:r w:rsidRPr="00151C97">
        <w:rPr>
          <w:rFonts w:cs="Times New Roman"/>
          <w:b/>
          <w:szCs w:val="24"/>
        </w:rPr>
        <w:t>BOLD</w:t>
      </w:r>
      <w:r w:rsidRPr="00151C97">
        <w:rPr>
          <w:rFonts w:cs="Times New Roman"/>
          <w:b/>
          <w:szCs w:val="24"/>
        </w:rPr>
        <w:tab/>
      </w:r>
      <w:r w:rsidRPr="00151C97">
        <w:rPr>
          <w:rFonts w:cs="Times New Roman"/>
          <w:b/>
          <w:szCs w:val="24"/>
        </w:rPr>
        <w:tab/>
      </w:r>
      <w:r w:rsidR="0082576A">
        <w:rPr>
          <w:rFonts w:cs="Times New Roman"/>
          <w:b/>
          <w:szCs w:val="24"/>
        </w:rPr>
        <w:tab/>
      </w:r>
      <w:r w:rsidR="0082576A">
        <w:rPr>
          <w:rFonts w:cs="Times New Roman"/>
          <w:b/>
          <w:szCs w:val="24"/>
        </w:rPr>
        <w:tab/>
      </w:r>
      <w:r w:rsidRPr="00151C97">
        <w:rPr>
          <w:rFonts w:cs="Times New Roman"/>
          <w:szCs w:val="24"/>
        </w:rPr>
        <w:t>Barcode of Life Data Systems</w:t>
      </w:r>
    </w:p>
    <w:p w:rsidR="000203F6" w:rsidRPr="00151C97" w:rsidRDefault="000203F6" w:rsidP="003C3089">
      <w:pPr>
        <w:spacing w:after="0" w:line="240" w:lineRule="auto"/>
        <w:ind w:left="720"/>
        <w:jc w:val="both"/>
        <w:rPr>
          <w:rFonts w:cs="Times New Roman"/>
          <w:szCs w:val="24"/>
        </w:rPr>
      </w:pPr>
      <w:r w:rsidRPr="00151C97">
        <w:rPr>
          <w:rFonts w:cs="Times New Roman"/>
          <w:b/>
          <w:szCs w:val="24"/>
        </w:rPr>
        <w:t>BSU</w:t>
      </w:r>
      <w:r w:rsidRPr="00151C97">
        <w:rPr>
          <w:rFonts w:cs="Times New Roman"/>
          <w:b/>
          <w:szCs w:val="24"/>
        </w:rPr>
        <w:tab/>
      </w:r>
      <w:r w:rsidRPr="00151C97">
        <w:rPr>
          <w:rFonts w:cs="Times New Roman"/>
          <w:b/>
          <w:szCs w:val="24"/>
        </w:rPr>
        <w:tab/>
      </w:r>
      <w:r w:rsidR="006779B6" w:rsidRPr="00151C97">
        <w:rPr>
          <w:rFonts w:cs="Times New Roman"/>
          <w:b/>
          <w:szCs w:val="24"/>
        </w:rPr>
        <w:tab/>
      </w:r>
      <w:r w:rsidR="0082576A">
        <w:rPr>
          <w:rFonts w:cs="Times New Roman"/>
          <w:b/>
          <w:szCs w:val="24"/>
        </w:rPr>
        <w:tab/>
      </w:r>
      <w:r w:rsidRPr="00151C97">
        <w:rPr>
          <w:rFonts w:cs="Times New Roman"/>
          <w:szCs w:val="24"/>
        </w:rPr>
        <w:t>B</w:t>
      </w:r>
      <w:r w:rsidR="00643670" w:rsidRPr="00151C97">
        <w:rPr>
          <w:rFonts w:cs="Times New Roman"/>
          <w:szCs w:val="24"/>
        </w:rPr>
        <w:t>iosystematics Support U</w:t>
      </w:r>
      <w:r w:rsidRPr="00151C97">
        <w:rPr>
          <w:rFonts w:cs="Times New Roman"/>
          <w:szCs w:val="24"/>
        </w:rPr>
        <w:t>nit</w:t>
      </w:r>
    </w:p>
    <w:p w:rsidR="00DD4966" w:rsidRPr="00151C97" w:rsidRDefault="00DD4966" w:rsidP="003C3089">
      <w:pPr>
        <w:spacing w:after="0" w:line="240" w:lineRule="auto"/>
        <w:ind w:left="720"/>
        <w:jc w:val="both"/>
        <w:rPr>
          <w:rFonts w:cs="Times New Roman"/>
          <w:szCs w:val="24"/>
        </w:rPr>
      </w:pPr>
      <w:r w:rsidRPr="00151C97">
        <w:rPr>
          <w:rFonts w:cs="Times New Roman"/>
          <w:b/>
          <w:szCs w:val="24"/>
        </w:rPr>
        <w:t>CABI</w:t>
      </w:r>
      <w:r w:rsidRPr="00151C97">
        <w:rPr>
          <w:rFonts w:cs="Times New Roman"/>
          <w:b/>
          <w:szCs w:val="24"/>
        </w:rPr>
        <w:tab/>
      </w:r>
      <w:r w:rsidRPr="00151C97">
        <w:rPr>
          <w:rFonts w:cs="Times New Roman"/>
          <w:b/>
          <w:szCs w:val="24"/>
        </w:rPr>
        <w:tab/>
      </w:r>
      <w:r w:rsidR="00BA593E" w:rsidRPr="00151C97">
        <w:rPr>
          <w:rFonts w:cs="Times New Roman"/>
          <w:b/>
          <w:szCs w:val="24"/>
        </w:rPr>
        <w:tab/>
      </w:r>
      <w:r w:rsidR="0082576A">
        <w:rPr>
          <w:rFonts w:cs="Times New Roman"/>
          <w:b/>
          <w:szCs w:val="24"/>
        </w:rPr>
        <w:tab/>
      </w:r>
      <w:r w:rsidRPr="00151C97">
        <w:rPr>
          <w:rFonts w:cs="Times New Roman"/>
          <w:szCs w:val="24"/>
        </w:rPr>
        <w:t>Centre for Agriculture and Bioscience International</w:t>
      </w:r>
    </w:p>
    <w:p w:rsidR="00621B5C" w:rsidRPr="00621B5C" w:rsidRDefault="00621B5C" w:rsidP="00621B5C">
      <w:pPr>
        <w:spacing w:after="0" w:line="240" w:lineRule="auto"/>
        <w:ind w:left="720"/>
        <w:jc w:val="both"/>
        <w:rPr>
          <w:rFonts w:cs="Times New Roman"/>
          <w:szCs w:val="24"/>
        </w:rPr>
      </w:pPr>
      <w:r>
        <w:rPr>
          <w:rFonts w:cs="Times New Roman"/>
          <w:b/>
          <w:szCs w:val="24"/>
        </w:rPr>
        <w:t>df</w:t>
      </w:r>
      <w:r>
        <w:rPr>
          <w:rFonts w:cs="Times New Roman"/>
          <w:b/>
          <w:szCs w:val="24"/>
        </w:rPr>
        <w:tab/>
      </w:r>
      <w:r>
        <w:rPr>
          <w:rFonts w:cs="Times New Roman"/>
          <w:b/>
          <w:szCs w:val="24"/>
        </w:rPr>
        <w:tab/>
      </w:r>
      <w:r>
        <w:rPr>
          <w:rFonts w:cs="Times New Roman"/>
          <w:b/>
          <w:szCs w:val="24"/>
        </w:rPr>
        <w:tab/>
      </w:r>
      <w:r w:rsidR="0082576A">
        <w:rPr>
          <w:rFonts w:cs="Times New Roman"/>
          <w:b/>
          <w:szCs w:val="24"/>
        </w:rPr>
        <w:tab/>
      </w:r>
      <w:r w:rsidR="0082576A">
        <w:rPr>
          <w:rFonts w:cs="Times New Roman"/>
          <w:b/>
          <w:szCs w:val="24"/>
        </w:rPr>
        <w:tab/>
      </w:r>
      <w:r w:rsidRPr="00621B5C">
        <w:rPr>
          <w:rFonts w:cs="Times New Roman"/>
          <w:szCs w:val="24"/>
        </w:rPr>
        <w:t>Degrees of freedom</w:t>
      </w:r>
    </w:p>
    <w:p w:rsidR="003C3089" w:rsidRDefault="003C3089" w:rsidP="003C3089">
      <w:pPr>
        <w:spacing w:after="0" w:line="240" w:lineRule="auto"/>
        <w:ind w:left="720"/>
        <w:jc w:val="both"/>
        <w:rPr>
          <w:rFonts w:cs="Times New Roman"/>
          <w:szCs w:val="24"/>
        </w:rPr>
      </w:pPr>
      <w:r w:rsidRPr="00151C97">
        <w:rPr>
          <w:rFonts w:cs="Times New Roman"/>
          <w:b/>
          <w:szCs w:val="24"/>
        </w:rPr>
        <w:t>DNA</w:t>
      </w:r>
      <w:r w:rsidRPr="00151C97">
        <w:rPr>
          <w:rFonts w:cs="Times New Roman"/>
          <w:szCs w:val="24"/>
        </w:rPr>
        <w:tab/>
      </w:r>
      <w:r w:rsidRPr="00151C97">
        <w:rPr>
          <w:rFonts w:cs="Times New Roman"/>
          <w:szCs w:val="24"/>
        </w:rPr>
        <w:tab/>
      </w:r>
      <w:r w:rsidR="00BA593E" w:rsidRPr="00151C97">
        <w:rPr>
          <w:rFonts w:cs="Times New Roman"/>
          <w:szCs w:val="24"/>
        </w:rPr>
        <w:tab/>
      </w:r>
      <w:r w:rsidR="0082576A">
        <w:rPr>
          <w:rFonts w:cs="Times New Roman"/>
          <w:szCs w:val="24"/>
        </w:rPr>
        <w:tab/>
      </w:r>
      <w:r w:rsidRPr="00151C97">
        <w:rPr>
          <w:rFonts w:cs="Times New Roman"/>
          <w:szCs w:val="24"/>
        </w:rPr>
        <w:t>Deoxyribonucleic acid</w:t>
      </w:r>
    </w:p>
    <w:p w:rsidR="003C3089" w:rsidRPr="00151C97" w:rsidRDefault="003C3089" w:rsidP="008F20B5">
      <w:pPr>
        <w:spacing w:after="0" w:line="240" w:lineRule="auto"/>
        <w:ind w:left="709" w:firstLine="11"/>
        <w:jc w:val="both"/>
        <w:rPr>
          <w:rFonts w:cs="Times New Roman"/>
          <w:szCs w:val="24"/>
        </w:rPr>
      </w:pPr>
      <w:r w:rsidRPr="00151C97">
        <w:rPr>
          <w:rFonts w:cs="Times New Roman"/>
          <w:b/>
          <w:szCs w:val="24"/>
        </w:rPr>
        <w:t>EPPO</w:t>
      </w:r>
      <w:r w:rsidR="008F20B5" w:rsidRPr="00151C97">
        <w:rPr>
          <w:rFonts w:cs="Times New Roman"/>
          <w:szCs w:val="24"/>
        </w:rPr>
        <w:tab/>
      </w:r>
      <w:r w:rsidR="008F20B5" w:rsidRPr="00151C97">
        <w:rPr>
          <w:rFonts w:cs="Times New Roman"/>
          <w:szCs w:val="24"/>
        </w:rPr>
        <w:tab/>
      </w:r>
      <w:r w:rsidR="00BA593E" w:rsidRPr="00151C97">
        <w:rPr>
          <w:rFonts w:cs="Times New Roman"/>
          <w:szCs w:val="24"/>
        </w:rPr>
        <w:tab/>
      </w:r>
      <w:r w:rsidR="0082576A">
        <w:rPr>
          <w:rFonts w:cs="Times New Roman"/>
          <w:szCs w:val="24"/>
        </w:rPr>
        <w:tab/>
      </w:r>
      <w:r w:rsidRPr="00151C97">
        <w:rPr>
          <w:rFonts w:cs="Times New Roman"/>
          <w:szCs w:val="24"/>
        </w:rPr>
        <w:t>European and Mediterranean Plant Protection Organization</w:t>
      </w:r>
    </w:p>
    <w:p w:rsidR="003C3089" w:rsidRPr="00151C97" w:rsidRDefault="003C3089" w:rsidP="008F20B5">
      <w:pPr>
        <w:spacing w:after="0" w:line="240" w:lineRule="auto"/>
        <w:ind w:left="709" w:firstLine="11"/>
        <w:jc w:val="both"/>
        <w:rPr>
          <w:rFonts w:cs="Times New Roman"/>
          <w:szCs w:val="24"/>
        </w:rPr>
      </w:pPr>
      <w:r w:rsidRPr="00151C97">
        <w:rPr>
          <w:rFonts w:cs="Times New Roman"/>
          <w:b/>
          <w:szCs w:val="24"/>
        </w:rPr>
        <w:t>FAO</w:t>
      </w:r>
      <w:r w:rsidR="00AC4B6D" w:rsidRPr="00151C97">
        <w:rPr>
          <w:rFonts w:cs="Times New Roman"/>
          <w:b/>
          <w:szCs w:val="24"/>
        </w:rPr>
        <w:t>STAT</w:t>
      </w:r>
      <w:r w:rsidR="008F20B5" w:rsidRPr="00151C97">
        <w:rPr>
          <w:rFonts w:cs="Times New Roman"/>
          <w:szCs w:val="24"/>
        </w:rPr>
        <w:tab/>
      </w:r>
      <w:r w:rsidR="00BA593E" w:rsidRPr="00151C97">
        <w:rPr>
          <w:rFonts w:cs="Times New Roman"/>
          <w:szCs w:val="24"/>
        </w:rPr>
        <w:tab/>
      </w:r>
      <w:r w:rsidRPr="00151C97">
        <w:rPr>
          <w:rFonts w:cs="Times New Roman"/>
          <w:szCs w:val="24"/>
        </w:rPr>
        <w:t xml:space="preserve">Food and Agriculture Organization </w:t>
      </w:r>
      <w:r w:rsidR="00AC4B6D" w:rsidRPr="00151C97">
        <w:rPr>
          <w:rFonts w:cs="Times New Roman"/>
          <w:szCs w:val="24"/>
        </w:rPr>
        <w:t>Statistical Database</w:t>
      </w:r>
    </w:p>
    <w:p w:rsidR="003C3089" w:rsidRPr="00151C97" w:rsidRDefault="003C3089" w:rsidP="003C3089">
      <w:pPr>
        <w:spacing w:after="0" w:line="240" w:lineRule="auto"/>
        <w:ind w:left="720"/>
        <w:jc w:val="both"/>
        <w:rPr>
          <w:rFonts w:cs="Times New Roman"/>
          <w:szCs w:val="24"/>
        </w:rPr>
      </w:pPr>
      <w:r w:rsidRPr="00151C97">
        <w:rPr>
          <w:rFonts w:cs="Times New Roman"/>
          <w:b/>
          <w:szCs w:val="24"/>
        </w:rPr>
        <w:t>GLM</w:t>
      </w:r>
      <w:r w:rsidR="008F20B5" w:rsidRPr="00151C97">
        <w:rPr>
          <w:rFonts w:cs="Times New Roman"/>
          <w:szCs w:val="24"/>
        </w:rPr>
        <w:tab/>
      </w:r>
      <w:r w:rsidR="008F20B5" w:rsidRPr="00151C97">
        <w:rPr>
          <w:rFonts w:cs="Times New Roman"/>
          <w:szCs w:val="24"/>
        </w:rPr>
        <w:tab/>
      </w:r>
      <w:r w:rsidR="00BA593E" w:rsidRPr="00151C97">
        <w:rPr>
          <w:rFonts w:cs="Times New Roman"/>
          <w:szCs w:val="24"/>
        </w:rPr>
        <w:tab/>
      </w:r>
      <w:r w:rsidR="0082576A">
        <w:rPr>
          <w:rFonts w:cs="Times New Roman"/>
          <w:szCs w:val="24"/>
        </w:rPr>
        <w:tab/>
      </w:r>
      <w:r w:rsidRPr="00151C97">
        <w:rPr>
          <w:rFonts w:cs="Times New Roman"/>
          <w:szCs w:val="24"/>
        </w:rPr>
        <w:t>Generalized linear model</w:t>
      </w:r>
    </w:p>
    <w:p w:rsidR="000203F6" w:rsidRPr="00151C97" w:rsidRDefault="000203F6" w:rsidP="003C3089">
      <w:pPr>
        <w:spacing w:after="0" w:line="240" w:lineRule="auto"/>
        <w:ind w:left="720"/>
        <w:jc w:val="both"/>
        <w:rPr>
          <w:rFonts w:cs="Times New Roman"/>
          <w:szCs w:val="24"/>
        </w:rPr>
      </w:pPr>
      <w:r w:rsidRPr="00151C97">
        <w:rPr>
          <w:rFonts w:cs="Times New Roman"/>
          <w:b/>
          <w:szCs w:val="24"/>
        </w:rPr>
        <w:t>GLMM</w:t>
      </w:r>
      <w:r w:rsidRPr="00151C97">
        <w:rPr>
          <w:rFonts w:cs="Times New Roman"/>
          <w:b/>
          <w:szCs w:val="24"/>
        </w:rPr>
        <w:tab/>
      </w:r>
      <w:r w:rsidRPr="00151C97">
        <w:rPr>
          <w:rFonts w:cs="Times New Roman"/>
          <w:b/>
          <w:szCs w:val="24"/>
        </w:rPr>
        <w:tab/>
      </w:r>
      <w:r w:rsidR="0082576A">
        <w:rPr>
          <w:rFonts w:cs="Times New Roman"/>
          <w:b/>
          <w:szCs w:val="24"/>
        </w:rPr>
        <w:tab/>
      </w:r>
      <w:r w:rsidRPr="00151C97">
        <w:rPr>
          <w:rFonts w:cs="Times New Roman"/>
          <w:szCs w:val="24"/>
        </w:rPr>
        <w:t>Generalized linear mixed model</w:t>
      </w:r>
    </w:p>
    <w:p w:rsidR="003C3089" w:rsidRPr="00151C97" w:rsidRDefault="003C3089" w:rsidP="003C3089">
      <w:pPr>
        <w:spacing w:after="0" w:line="240" w:lineRule="auto"/>
        <w:ind w:left="720"/>
        <w:jc w:val="both"/>
        <w:rPr>
          <w:rFonts w:cs="Times New Roman"/>
          <w:szCs w:val="24"/>
        </w:rPr>
      </w:pPr>
      <w:r w:rsidRPr="00151C97">
        <w:rPr>
          <w:rFonts w:cs="Times New Roman"/>
          <w:b/>
          <w:szCs w:val="24"/>
        </w:rPr>
        <w:t>GPS</w:t>
      </w:r>
      <w:r w:rsidR="008F20B5" w:rsidRPr="00151C97">
        <w:rPr>
          <w:rFonts w:cs="Times New Roman"/>
          <w:szCs w:val="24"/>
        </w:rPr>
        <w:tab/>
      </w:r>
      <w:r w:rsidR="008F20B5" w:rsidRPr="00151C97">
        <w:rPr>
          <w:rFonts w:cs="Times New Roman"/>
          <w:szCs w:val="24"/>
        </w:rPr>
        <w:tab/>
      </w:r>
      <w:r w:rsidR="0082576A">
        <w:rPr>
          <w:rFonts w:cs="Times New Roman"/>
          <w:szCs w:val="24"/>
        </w:rPr>
        <w:tab/>
      </w:r>
      <w:r w:rsidR="0082576A">
        <w:rPr>
          <w:rFonts w:cs="Times New Roman"/>
          <w:szCs w:val="24"/>
        </w:rPr>
        <w:tab/>
      </w:r>
      <w:r w:rsidRPr="00151C97">
        <w:rPr>
          <w:rFonts w:cs="Times New Roman"/>
          <w:szCs w:val="24"/>
        </w:rPr>
        <w:t>Global positioning system</w:t>
      </w:r>
    </w:p>
    <w:p w:rsidR="007D4C7F" w:rsidRPr="00151C97" w:rsidRDefault="007D4C7F" w:rsidP="003C3089">
      <w:pPr>
        <w:spacing w:after="0" w:line="240" w:lineRule="auto"/>
        <w:ind w:left="720"/>
        <w:jc w:val="both"/>
        <w:rPr>
          <w:rFonts w:cs="Times New Roman"/>
          <w:szCs w:val="24"/>
        </w:rPr>
      </w:pPr>
      <w:r w:rsidRPr="00151C97">
        <w:rPr>
          <w:rFonts w:cs="Times New Roman"/>
          <w:b/>
          <w:szCs w:val="24"/>
        </w:rPr>
        <w:t>HCD</w:t>
      </w:r>
      <w:r w:rsidRPr="00151C97">
        <w:rPr>
          <w:rFonts w:cs="Times New Roman"/>
          <w:b/>
          <w:szCs w:val="24"/>
        </w:rPr>
        <w:tab/>
      </w:r>
      <w:r w:rsidRPr="00151C97">
        <w:rPr>
          <w:rFonts w:cs="Times New Roman"/>
          <w:b/>
          <w:szCs w:val="24"/>
        </w:rPr>
        <w:tab/>
      </w:r>
      <w:r w:rsidR="00BA593E" w:rsidRPr="00151C97">
        <w:rPr>
          <w:rFonts w:cs="Times New Roman"/>
          <w:b/>
          <w:szCs w:val="24"/>
        </w:rPr>
        <w:tab/>
      </w:r>
      <w:r w:rsidR="0082576A">
        <w:rPr>
          <w:rFonts w:cs="Times New Roman"/>
          <w:b/>
          <w:szCs w:val="24"/>
        </w:rPr>
        <w:tab/>
      </w:r>
      <w:r w:rsidRPr="00151C97">
        <w:rPr>
          <w:rFonts w:cs="Times New Roman"/>
          <w:szCs w:val="24"/>
        </w:rPr>
        <w:t>Horticultural Crops Directorate</w:t>
      </w:r>
    </w:p>
    <w:p w:rsidR="000B1124" w:rsidRPr="00151C97" w:rsidRDefault="000B1124" w:rsidP="000B1124">
      <w:pPr>
        <w:spacing w:after="0" w:line="240" w:lineRule="auto"/>
        <w:ind w:left="720"/>
        <w:jc w:val="both"/>
        <w:rPr>
          <w:rFonts w:cs="Times New Roman"/>
          <w:szCs w:val="24"/>
        </w:rPr>
      </w:pPr>
      <w:r w:rsidRPr="00151C97">
        <w:rPr>
          <w:rFonts w:cs="Times New Roman"/>
          <w:b/>
          <w:szCs w:val="24"/>
        </w:rPr>
        <w:t>HSD</w:t>
      </w:r>
      <w:r w:rsidRPr="00151C97">
        <w:rPr>
          <w:rFonts w:cs="Times New Roman"/>
          <w:b/>
          <w:szCs w:val="24"/>
        </w:rPr>
        <w:tab/>
      </w:r>
      <w:r w:rsidRPr="00151C97">
        <w:rPr>
          <w:rFonts w:cs="Times New Roman"/>
          <w:b/>
          <w:szCs w:val="24"/>
        </w:rPr>
        <w:tab/>
      </w:r>
      <w:r w:rsidR="00BA593E" w:rsidRPr="00151C97">
        <w:rPr>
          <w:rFonts w:cs="Times New Roman"/>
          <w:b/>
          <w:szCs w:val="24"/>
        </w:rPr>
        <w:tab/>
      </w:r>
      <w:r w:rsidR="0082576A">
        <w:rPr>
          <w:rFonts w:cs="Times New Roman"/>
          <w:b/>
          <w:szCs w:val="24"/>
        </w:rPr>
        <w:tab/>
      </w:r>
      <w:r w:rsidRPr="00151C97">
        <w:rPr>
          <w:rFonts w:cs="Times New Roman"/>
          <w:szCs w:val="24"/>
        </w:rPr>
        <w:t>Honest significant difference</w:t>
      </w:r>
    </w:p>
    <w:p w:rsidR="001C47F7" w:rsidRPr="00151C97" w:rsidRDefault="001C47F7" w:rsidP="000B1124">
      <w:pPr>
        <w:spacing w:after="0" w:line="240" w:lineRule="auto"/>
        <w:ind w:left="720"/>
        <w:jc w:val="both"/>
        <w:rPr>
          <w:rFonts w:cs="Times New Roman"/>
          <w:szCs w:val="24"/>
        </w:rPr>
      </w:pPr>
      <w:r w:rsidRPr="00151C97">
        <w:rPr>
          <w:rFonts w:cs="Times New Roman"/>
          <w:b/>
          <w:szCs w:val="24"/>
        </w:rPr>
        <w:t>HWE</w:t>
      </w:r>
      <w:r w:rsidRPr="00151C97">
        <w:rPr>
          <w:rFonts w:cs="Times New Roman"/>
          <w:b/>
          <w:szCs w:val="24"/>
        </w:rPr>
        <w:tab/>
      </w:r>
      <w:r w:rsidRPr="00151C97">
        <w:rPr>
          <w:rFonts w:cs="Times New Roman"/>
          <w:b/>
          <w:szCs w:val="24"/>
        </w:rPr>
        <w:tab/>
      </w:r>
      <w:r w:rsidR="00BA593E" w:rsidRPr="00151C97">
        <w:rPr>
          <w:rFonts w:cs="Times New Roman"/>
          <w:b/>
          <w:szCs w:val="24"/>
        </w:rPr>
        <w:tab/>
      </w:r>
      <w:r w:rsidR="0082576A">
        <w:rPr>
          <w:rFonts w:cs="Times New Roman"/>
          <w:b/>
          <w:szCs w:val="24"/>
        </w:rPr>
        <w:tab/>
      </w:r>
      <w:r w:rsidRPr="00151C97">
        <w:rPr>
          <w:rFonts w:cs="Times New Roman"/>
          <w:szCs w:val="24"/>
        </w:rPr>
        <w:t>Hardy-Weinberg equilibrium</w:t>
      </w:r>
    </w:p>
    <w:p w:rsidR="003C3089" w:rsidRPr="00151C97" w:rsidRDefault="003C3089" w:rsidP="003C3089">
      <w:pPr>
        <w:spacing w:after="0" w:line="240" w:lineRule="auto"/>
        <w:ind w:left="720"/>
        <w:jc w:val="both"/>
        <w:rPr>
          <w:rFonts w:cs="Times New Roman"/>
          <w:bCs/>
          <w:szCs w:val="24"/>
        </w:rPr>
      </w:pPr>
      <w:r w:rsidRPr="00151C97">
        <w:rPr>
          <w:rFonts w:cs="Times New Roman"/>
          <w:b/>
          <w:i/>
          <w:szCs w:val="24"/>
        </w:rPr>
        <w:t>icipe</w:t>
      </w:r>
      <w:r w:rsidRPr="00151C97">
        <w:rPr>
          <w:rFonts w:cs="Times New Roman"/>
          <w:szCs w:val="24"/>
        </w:rPr>
        <w:tab/>
      </w:r>
      <w:r w:rsidRPr="00151C97">
        <w:rPr>
          <w:rFonts w:cs="Times New Roman"/>
          <w:szCs w:val="24"/>
        </w:rPr>
        <w:tab/>
      </w:r>
      <w:r w:rsidR="006779B6" w:rsidRPr="00151C97">
        <w:rPr>
          <w:rFonts w:cs="Times New Roman"/>
          <w:szCs w:val="24"/>
        </w:rPr>
        <w:tab/>
      </w:r>
      <w:r w:rsidR="0082576A">
        <w:rPr>
          <w:rFonts w:cs="Times New Roman"/>
          <w:szCs w:val="24"/>
        </w:rPr>
        <w:tab/>
      </w:r>
      <w:r w:rsidRPr="00151C97">
        <w:rPr>
          <w:rFonts w:cs="Times New Roman"/>
          <w:bCs/>
          <w:szCs w:val="24"/>
        </w:rPr>
        <w:t>International Centre of Insect Physiology and Ecology</w:t>
      </w:r>
    </w:p>
    <w:p w:rsidR="003C3089" w:rsidRPr="00151C97" w:rsidRDefault="003C3089" w:rsidP="003C3089">
      <w:pPr>
        <w:spacing w:after="0" w:line="240" w:lineRule="auto"/>
        <w:ind w:left="720"/>
        <w:jc w:val="both"/>
        <w:rPr>
          <w:rFonts w:cs="Times New Roman"/>
          <w:szCs w:val="24"/>
        </w:rPr>
      </w:pPr>
      <w:r w:rsidRPr="00151C97">
        <w:rPr>
          <w:rFonts w:cs="Times New Roman"/>
          <w:b/>
          <w:szCs w:val="24"/>
        </w:rPr>
        <w:t>IPM</w:t>
      </w:r>
      <w:r w:rsidRPr="00151C97">
        <w:rPr>
          <w:rFonts w:cs="Times New Roman"/>
          <w:szCs w:val="24"/>
        </w:rPr>
        <w:tab/>
      </w:r>
      <w:r w:rsidRPr="00151C97">
        <w:rPr>
          <w:rFonts w:cs="Times New Roman"/>
          <w:szCs w:val="24"/>
        </w:rPr>
        <w:tab/>
      </w:r>
      <w:r w:rsidR="006779B6" w:rsidRPr="00151C97">
        <w:rPr>
          <w:rFonts w:cs="Times New Roman"/>
          <w:szCs w:val="24"/>
        </w:rPr>
        <w:tab/>
      </w:r>
      <w:r w:rsidR="0082576A">
        <w:rPr>
          <w:rFonts w:cs="Times New Roman"/>
          <w:szCs w:val="24"/>
        </w:rPr>
        <w:tab/>
      </w:r>
      <w:r w:rsidRPr="00151C97">
        <w:rPr>
          <w:rFonts w:cs="Times New Roman"/>
          <w:szCs w:val="24"/>
        </w:rPr>
        <w:t>Integrated pest management</w:t>
      </w:r>
    </w:p>
    <w:p w:rsidR="00C043F9" w:rsidRPr="00151C97" w:rsidRDefault="00C043F9" w:rsidP="00C043F9">
      <w:pPr>
        <w:spacing w:after="0" w:line="240" w:lineRule="auto"/>
        <w:ind w:left="720"/>
        <w:jc w:val="both"/>
        <w:rPr>
          <w:rFonts w:cs="Times New Roman"/>
          <w:bCs/>
          <w:szCs w:val="24"/>
        </w:rPr>
      </w:pPr>
      <w:r w:rsidRPr="00151C97">
        <w:rPr>
          <w:rFonts w:cs="Times New Roman"/>
          <w:b/>
          <w:szCs w:val="24"/>
        </w:rPr>
        <w:t>ITS</w:t>
      </w:r>
      <w:r w:rsidRPr="00151C97">
        <w:rPr>
          <w:rFonts w:cs="Times New Roman"/>
          <w:b/>
          <w:i/>
          <w:szCs w:val="24"/>
        </w:rPr>
        <w:tab/>
      </w:r>
      <w:r w:rsidRPr="00151C97">
        <w:rPr>
          <w:rFonts w:cs="Times New Roman"/>
          <w:b/>
          <w:i/>
          <w:szCs w:val="24"/>
        </w:rPr>
        <w:tab/>
      </w:r>
      <w:r w:rsidR="006779B6" w:rsidRPr="00151C97">
        <w:rPr>
          <w:rFonts w:cs="Times New Roman"/>
          <w:b/>
          <w:szCs w:val="24"/>
        </w:rPr>
        <w:tab/>
      </w:r>
      <w:r w:rsidR="0082576A">
        <w:rPr>
          <w:rFonts w:cs="Times New Roman"/>
          <w:b/>
          <w:szCs w:val="24"/>
        </w:rPr>
        <w:tab/>
      </w:r>
      <w:r w:rsidR="0082576A">
        <w:rPr>
          <w:rFonts w:cs="Times New Roman"/>
          <w:b/>
          <w:szCs w:val="24"/>
        </w:rPr>
        <w:tab/>
      </w:r>
      <w:r w:rsidRPr="00151C97">
        <w:rPr>
          <w:rFonts w:cs="Times New Roman"/>
          <w:szCs w:val="24"/>
        </w:rPr>
        <w:t>Internal transcribed spacers</w:t>
      </w:r>
    </w:p>
    <w:p w:rsidR="003C3089" w:rsidRDefault="003C3089" w:rsidP="003C3089">
      <w:pPr>
        <w:spacing w:after="0" w:line="240" w:lineRule="auto"/>
        <w:ind w:left="720"/>
        <w:jc w:val="both"/>
        <w:rPr>
          <w:rFonts w:cs="Times New Roman"/>
          <w:szCs w:val="24"/>
        </w:rPr>
      </w:pPr>
      <w:r w:rsidRPr="00151C97">
        <w:rPr>
          <w:rFonts w:cs="Times New Roman"/>
          <w:b/>
          <w:szCs w:val="24"/>
        </w:rPr>
        <w:t>KA</w:t>
      </w:r>
      <w:r w:rsidR="000203F6" w:rsidRPr="00151C97">
        <w:rPr>
          <w:rFonts w:cs="Times New Roman"/>
          <w:b/>
          <w:szCs w:val="24"/>
        </w:rPr>
        <w:t>LRO</w:t>
      </w:r>
      <w:r w:rsidR="000203F6" w:rsidRPr="00151C97">
        <w:rPr>
          <w:rFonts w:cs="Times New Roman"/>
          <w:szCs w:val="24"/>
        </w:rPr>
        <w:tab/>
      </w:r>
      <w:r w:rsidR="00BA593E" w:rsidRPr="00151C97">
        <w:rPr>
          <w:rFonts w:cs="Times New Roman"/>
          <w:szCs w:val="24"/>
        </w:rPr>
        <w:tab/>
      </w:r>
      <w:r w:rsidR="0082576A">
        <w:rPr>
          <w:rFonts w:cs="Times New Roman"/>
          <w:szCs w:val="24"/>
        </w:rPr>
        <w:tab/>
      </w:r>
      <w:r w:rsidRPr="00151C97">
        <w:rPr>
          <w:rFonts w:cs="Times New Roman"/>
          <w:szCs w:val="24"/>
        </w:rPr>
        <w:t xml:space="preserve">Kenya Agricultural </w:t>
      </w:r>
      <w:r w:rsidR="000203F6" w:rsidRPr="00151C97">
        <w:rPr>
          <w:rFonts w:cs="Times New Roman"/>
          <w:szCs w:val="24"/>
        </w:rPr>
        <w:t>&amp; Livestock Research Organization</w:t>
      </w:r>
    </w:p>
    <w:p w:rsidR="00FA1B75" w:rsidRPr="00151C97" w:rsidRDefault="00FA1B75" w:rsidP="003C3089">
      <w:pPr>
        <w:spacing w:after="0" w:line="240" w:lineRule="auto"/>
        <w:ind w:left="720"/>
        <w:jc w:val="both"/>
        <w:rPr>
          <w:rFonts w:cs="Times New Roman"/>
          <w:bCs/>
          <w:szCs w:val="24"/>
        </w:rPr>
      </w:pPr>
      <w:r>
        <w:rPr>
          <w:rFonts w:cs="Times New Roman"/>
          <w:b/>
          <w:szCs w:val="24"/>
        </w:rPr>
        <w:t>KES</w:t>
      </w:r>
      <w:r>
        <w:rPr>
          <w:rFonts w:cs="Times New Roman"/>
          <w:b/>
          <w:szCs w:val="24"/>
        </w:rPr>
        <w:tab/>
      </w:r>
      <w:r>
        <w:rPr>
          <w:rFonts w:cs="Times New Roman"/>
          <w:b/>
          <w:szCs w:val="24"/>
        </w:rPr>
        <w:tab/>
      </w:r>
      <w:r>
        <w:rPr>
          <w:rFonts w:cs="Times New Roman"/>
          <w:b/>
          <w:szCs w:val="24"/>
        </w:rPr>
        <w:tab/>
      </w:r>
      <w:r w:rsidR="0082576A">
        <w:rPr>
          <w:rFonts w:cs="Times New Roman"/>
          <w:b/>
          <w:szCs w:val="24"/>
        </w:rPr>
        <w:tab/>
      </w:r>
      <w:r w:rsidRPr="00FA1B75">
        <w:rPr>
          <w:rFonts w:cs="Times New Roman"/>
          <w:szCs w:val="24"/>
        </w:rPr>
        <w:t>Kenya Shillings</w:t>
      </w:r>
    </w:p>
    <w:p w:rsidR="000054A4" w:rsidRPr="00151C97" w:rsidRDefault="000054A4" w:rsidP="003C3089">
      <w:pPr>
        <w:spacing w:after="0" w:line="240" w:lineRule="auto"/>
        <w:ind w:left="720"/>
        <w:jc w:val="both"/>
        <w:rPr>
          <w:rFonts w:cs="Times New Roman"/>
          <w:szCs w:val="24"/>
        </w:rPr>
      </w:pPr>
      <w:r w:rsidRPr="00151C97">
        <w:rPr>
          <w:rFonts w:cs="Times New Roman"/>
          <w:b/>
          <w:szCs w:val="24"/>
        </w:rPr>
        <w:t>MCMC</w:t>
      </w:r>
      <w:r w:rsidRPr="00151C97">
        <w:rPr>
          <w:rFonts w:cs="Times New Roman"/>
          <w:b/>
          <w:szCs w:val="24"/>
        </w:rPr>
        <w:tab/>
      </w:r>
      <w:r w:rsidRPr="00151C97">
        <w:rPr>
          <w:rFonts w:cs="Times New Roman"/>
          <w:b/>
          <w:szCs w:val="24"/>
        </w:rPr>
        <w:tab/>
      </w:r>
      <w:r w:rsidR="0082576A">
        <w:rPr>
          <w:rFonts w:cs="Times New Roman"/>
          <w:b/>
          <w:szCs w:val="24"/>
        </w:rPr>
        <w:tab/>
      </w:r>
      <w:r w:rsidRPr="00151C97">
        <w:rPr>
          <w:rFonts w:cs="Times New Roman"/>
          <w:szCs w:val="24"/>
        </w:rPr>
        <w:t>Markov Chain Monte Carlo</w:t>
      </w:r>
    </w:p>
    <w:p w:rsidR="003C3089" w:rsidRPr="00151C97" w:rsidRDefault="003C3089" w:rsidP="003C3089">
      <w:pPr>
        <w:spacing w:after="0" w:line="240" w:lineRule="auto"/>
        <w:ind w:left="720"/>
        <w:jc w:val="both"/>
        <w:rPr>
          <w:rFonts w:cs="Times New Roman"/>
          <w:szCs w:val="24"/>
        </w:rPr>
      </w:pPr>
      <w:r w:rsidRPr="00151C97">
        <w:rPr>
          <w:rFonts w:cs="Times New Roman"/>
          <w:b/>
          <w:szCs w:val="24"/>
        </w:rPr>
        <w:t>MEGA</w:t>
      </w:r>
      <w:r w:rsidRPr="00151C97">
        <w:rPr>
          <w:rFonts w:cs="Times New Roman"/>
          <w:szCs w:val="24"/>
        </w:rPr>
        <w:tab/>
      </w:r>
      <w:r w:rsidRPr="00151C97">
        <w:rPr>
          <w:rFonts w:cs="Times New Roman"/>
          <w:szCs w:val="24"/>
        </w:rPr>
        <w:tab/>
      </w:r>
      <w:r w:rsidR="0082576A">
        <w:rPr>
          <w:rFonts w:cs="Times New Roman"/>
          <w:szCs w:val="24"/>
        </w:rPr>
        <w:tab/>
      </w:r>
      <w:r w:rsidRPr="00151C97">
        <w:rPr>
          <w:rFonts w:cs="Times New Roman"/>
          <w:szCs w:val="24"/>
        </w:rPr>
        <w:t>Molecular Evolutionary Genetics Analysis</w:t>
      </w:r>
    </w:p>
    <w:p w:rsidR="003C3089" w:rsidRPr="00151C97" w:rsidRDefault="003C3089" w:rsidP="003C3089">
      <w:pPr>
        <w:spacing w:after="0" w:line="240" w:lineRule="auto"/>
        <w:ind w:left="720"/>
        <w:jc w:val="both"/>
        <w:rPr>
          <w:rFonts w:cs="Times New Roman"/>
          <w:szCs w:val="24"/>
        </w:rPr>
      </w:pPr>
      <w:r w:rsidRPr="00151C97">
        <w:rPr>
          <w:rFonts w:cs="Times New Roman"/>
          <w:b/>
          <w:szCs w:val="24"/>
        </w:rPr>
        <w:t>MoALF</w:t>
      </w:r>
      <w:r w:rsidRPr="00151C97">
        <w:rPr>
          <w:rFonts w:cs="Times New Roman"/>
          <w:szCs w:val="24"/>
        </w:rPr>
        <w:tab/>
      </w:r>
      <w:r w:rsidRPr="00151C97">
        <w:rPr>
          <w:rFonts w:cs="Times New Roman"/>
          <w:szCs w:val="24"/>
        </w:rPr>
        <w:tab/>
      </w:r>
      <w:r w:rsidR="0082576A">
        <w:rPr>
          <w:rFonts w:cs="Times New Roman"/>
          <w:szCs w:val="24"/>
        </w:rPr>
        <w:tab/>
      </w:r>
      <w:r w:rsidRPr="00151C97">
        <w:rPr>
          <w:rFonts w:cs="Times New Roman"/>
          <w:szCs w:val="24"/>
        </w:rPr>
        <w:t>Ministry of Agriculture Livestock and Fisheries</w:t>
      </w:r>
    </w:p>
    <w:p w:rsidR="00F16B85" w:rsidRPr="00151C97" w:rsidRDefault="00F16B85" w:rsidP="003C3089">
      <w:pPr>
        <w:spacing w:after="0" w:line="240" w:lineRule="auto"/>
        <w:ind w:left="720"/>
        <w:jc w:val="both"/>
        <w:rPr>
          <w:rFonts w:cs="Times New Roman"/>
          <w:szCs w:val="24"/>
        </w:rPr>
      </w:pPr>
      <w:r w:rsidRPr="00151C97">
        <w:rPr>
          <w:rFonts w:cs="Times New Roman"/>
          <w:b/>
          <w:szCs w:val="24"/>
        </w:rPr>
        <w:t>MT-CO1</w:t>
      </w:r>
      <w:r w:rsidRPr="00151C97">
        <w:rPr>
          <w:rFonts w:cs="Times New Roman"/>
          <w:b/>
          <w:szCs w:val="24"/>
        </w:rPr>
        <w:tab/>
      </w:r>
      <w:r w:rsidR="00BA593E" w:rsidRPr="00151C97">
        <w:rPr>
          <w:rFonts w:cs="Times New Roman"/>
          <w:b/>
          <w:szCs w:val="24"/>
        </w:rPr>
        <w:tab/>
      </w:r>
      <w:r w:rsidR="0082576A">
        <w:rPr>
          <w:rFonts w:cs="Times New Roman"/>
          <w:b/>
          <w:szCs w:val="24"/>
        </w:rPr>
        <w:tab/>
      </w:r>
      <w:r w:rsidRPr="00151C97">
        <w:rPr>
          <w:rFonts w:cs="Times New Roman"/>
          <w:szCs w:val="24"/>
        </w:rPr>
        <w:t>Mitochondrial cytochrome</w:t>
      </w:r>
      <w:r w:rsidRPr="00151C97">
        <w:rPr>
          <w:rFonts w:cs="Times New Roman"/>
          <w:i/>
          <w:szCs w:val="24"/>
        </w:rPr>
        <w:t xml:space="preserve"> c </w:t>
      </w:r>
      <w:r w:rsidRPr="00151C97">
        <w:rPr>
          <w:rFonts w:cs="Times New Roman"/>
          <w:szCs w:val="24"/>
        </w:rPr>
        <w:t>oxidase subunit 1</w:t>
      </w:r>
    </w:p>
    <w:p w:rsidR="000203F6" w:rsidRPr="00151C97" w:rsidRDefault="000203F6" w:rsidP="003C3089">
      <w:pPr>
        <w:spacing w:after="0" w:line="240" w:lineRule="auto"/>
        <w:ind w:left="720"/>
        <w:jc w:val="both"/>
        <w:rPr>
          <w:rFonts w:cs="Times New Roman"/>
          <w:bCs/>
          <w:szCs w:val="24"/>
        </w:rPr>
      </w:pPr>
      <w:r w:rsidRPr="00151C97">
        <w:rPr>
          <w:rFonts w:cs="Times New Roman"/>
          <w:b/>
          <w:szCs w:val="24"/>
        </w:rPr>
        <w:t>NCBI</w:t>
      </w:r>
      <w:r w:rsidR="00CA0655" w:rsidRPr="00151C97">
        <w:rPr>
          <w:rFonts w:cs="Times New Roman"/>
          <w:b/>
          <w:szCs w:val="24"/>
        </w:rPr>
        <w:tab/>
      </w:r>
      <w:r w:rsidR="00CA0655" w:rsidRPr="00151C97">
        <w:rPr>
          <w:rFonts w:cs="Times New Roman"/>
          <w:b/>
          <w:szCs w:val="24"/>
        </w:rPr>
        <w:tab/>
      </w:r>
      <w:r w:rsidR="00BA593E" w:rsidRPr="00151C97">
        <w:rPr>
          <w:rFonts w:cs="Times New Roman"/>
          <w:b/>
          <w:szCs w:val="24"/>
        </w:rPr>
        <w:tab/>
      </w:r>
      <w:r w:rsidR="0082576A">
        <w:rPr>
          <w:rFonts w:cs="Times New Roman"/>
          <w:b/>
          <w:szCs w:val="24"/>
        </w:rPr>
        <w:tab/>
      </w:r>
      <w:r w:rsidR="00CA0655" w:rsidRPr="00151C97">
        <w:rPr>
          <w:rFonts w:cs="Times New Roman"/>
          <w:szCs w:val="24"/>
        </w:rPr>
        <w:t>National Centre of Biotechnology Information</w:t>
      </w:r>
    </w:p>
    <w:p w:rsidR="003C3089" w:rsidRPr="00151C97" w:rsidRDefault="003C3089" w:rsidP="003C3089">
      <w:pPr>
        <w:spacing w:after="0" w:line="240" w:lineRule="auto"/>
        <w:ind w:left="720"/>
        <w:jc w:val="both"/>
        <w:rPr>
          <w:rFonts w:cs="Times New Roman"/>
          <w:szCs w:val="24"/>
        </w:rPr>
      </w:pPr>
      <w:r w:rsidRPr="00151C97">
        <w:rPr>
          <w:rFonts w:cs="Times New Roman"/>
          <w:b/>
          <w:szCs w:val="24"/>
        </w:rPr>
        <w:t>NJ</w:t>
      </w:r>
      <w:r w:rsidR="00AB6F64" w:rsidRPr="00151C97">
        <w:rPr>
          <w:rFonts w:cs="Times New Roman"/>
          <w:szCs w:val="24"/>
        </w:rPr>
        <w:tab/>
      </w:r>
      <w:r w:rsidR="00AB6F64" w:rsidRPr="00151C97">
        <w:rPr>
          <w:rFonts w:cs="Times New Roman"/>
          <w:szCs w:val="24"/>
        </w:rPr>
        <w:tab/>
      </w:r>
      <w:r w:rsidR="006779B6" w:rsidRPr="00151C97">
        <w:rPr>
          <w:rFonts w:cs="Times New Roman"/>
          <w:szCs w:val="24"/>
        </w:rPr>
        <w:tab/>
      </w:r>
      <w:r w:rsidR="0082576A">
        <w:rPr>
          <w:rFonts w:cs="Times New Roman"/>
          <w:szCs w:val="24"/>
        </w:rPr>
        <w:tab/>
      </w:r>
      <w:r w:rsidR="0082576A">
        <w:rPr>
          <w:rFonts w:cs="Times New Roman"/>
          <w:szCs w:val="24"/>
        </w:rPr>
        <w:tab/>
      </w:r>
      <w:r w:rsidRPr="00151C97">
        <w:rPr>
          <w:rFonts w:cs="Times New Roman"/>
          <w:szCs w:val="24"/>
        </w:rPr>
        <w:t>Neighbour-joining</w:t>
      </w:r>
    </w:p>
    <w:p w:rsidR="005F49D8" w:rsidRPr="00151C97" w:rsidRDefault="005F49D8" w:rsidP="003C3089">
      <w:pPr>
        <w:spacing w:after="0" w:line="240" w:lineRule="auto"/>
        <w:ind w:left="720"/>
        <w:jc w:val="both"/>
        <w:rPr>
          <w:rFonts w:cs="Times New Roman"/>
          <w:spacing w:val="-3"/>
          <w:szCs w:val="24"/>
        </w:rPr>
      </w:pPr>
      <w:r w:rsidRPr="00151C97">
        <w:rPr>
          <w:rFonts w:cs="Times New Roman"/>
          <w:b/>
          <w:spacing w:val="-3"/>
          <w:szCs w:val="24"/>
        </w:rPr>
        <w:t>PCoA</w:t>
      </w:r>
      <w:r w:rsidRPr="00151C97">
        <w:rPr>
          <w:rFonts w:cs="Times New Roman"/>
          <w:spacing w:val="-3"/>
          <w:szCs w:val="24"/>
        </w:rPr>
        <w:tab/>
      </w:r>
      <w:r w:rsidRPr="00151C97">
        <w:rPr>
          <w:rFonts w:cs="Times New Roman"/>
          <w:spacing w:val="-3"/>
          <w:szCs w:val="24"/>
        </w:rPr>
        <w:tab/>
      </w:r>
      <w:r w:rsidR="00BA593E" w:rsidRPr="00151C97">
        <w:rPr>
          <w:rFonts w:cs="Times New Roman"/>
          <w:spacing w:val="-3"/>
          <w:szCs w:val="24"/>
        </w:rPr>
        <w:tab/>
      </w:r>
      <w:r w:rsidR="0082576A">
        <w:rPr>
          <w:rFonts w:cs="Times New Roman"/>
          <w:spacing w:val="-3"/>
          <w:szCs w:val="24"/>
        </w:rPr>
        <w:tab/>
      </w:r>
      <w:r w:rsidR="00C81D95" w:rsidRPr="00151C97">
        <w:rPr>
          <w:rFonts w:cs="Times New Roman"/>
          <w:spacing w:val="-3"/>
          <w:szCs w:val="24"/>
        </w:rPr>
        <w:t>Principal Coordina</w:t>
      </w:r>
      <w:r w:rsidRPr="00151C97">
        <w:rPr>
          <w:rFonts w:cs="Times New Roman"/>
          <w:spacing w:val="-3"/>
          <w:szCs w:val="24"/>
        </w:rPr>
        <w:t>te Analysis</w:t>
      </w:r>
    </w:p>
    <w:p w:rsidR="00C043F9" w:rsidRPr="00151C97" w:rsidRDefault="00C043F9" w:rsidP="00C043F9">
      <w:pPr>
        <w:spacing w:after="0" w:line="240" w:lineRule="auto"/>
        <w:ind w:left="720"/>
        <w:jc w:val="both"/>
        <w:rPr>
          <w:rFonts w:cs="Times New Roman"/>
          <w:szCs w:val="24"/>
        </w:rPr>
      </w:pPr>
      <w:r w:rsidRPr="00151C97">
        <w:rPr>
          <w:rFonts w:cs="Times New Roman"/>
          <w:b/>
          <w:szCs w:val="24"/>
        </w:rPr>
        <w:t>PCR</w:t>
      </w:r>
      <w:r w:rsidRPr="00151C97">
        <w:rPr>
          <w:rFonts w:cs="Times New Roman"/>
          <w:szCs w:val="24"/>
        </w:rPr>
        <w:tab/>
      </w:r>
      <w:r w:rsidRPr="00151C97">
        <w:rPr>
          <w:rFonts w:cs="Times New Roman"/>
          <w:szCs w:val="24"/>
        </w:rPr>
        <w:tab/>
      </w:r>
      <w:r w:rsidR="00BA593E" w:rsidRPr="00151C97">
        <w:rPr>
          <w:rFonts w:cs="Times New Roman"/>
          <w:szCs w:val="24"/>
        </w:rPr>
        <w:tab/>
      </w:r>
      <w:r w:rsidR="0082576A">
        <w:rPr>
          <w:rFonts w:cs="Times New Roman"/>
          <w:szCs w:val="24"/>
        </w:rPr>
        <w:tab/>
      </w:r>
      <w:r w:rsidRPr="00151C97">
        <w:rPr>
          <w:rFonts w:cs="Times New Roman"/>
          <w:szCs w:val="24"/>
        </w:rPr>
        <w:t>Polymerase chain reaction</w:t>
      </w:r>
    </w:p>
    <w:p w:rsidR="00AB4FBF" w:rsidRPr="00151C97" w:rsidRDefault="00AB4FBF" w:rsidP="003C3089">
      <w:pPr>
        <w:spacing w:after="0" w:line="240" w:lineRule="auto"/>
        <w:ind w:left="720"/>
        <w:jc w:val="both"/>
        <w:rPr>
          <w:rFonts w:cs="Times New Roman"/>
          <w:spacing w:val="-3"/>
          <w:szCs w:val="24"/>
        </w:rPr>
      </w:pPr>
      <w:r w:rsidRPr="00151C97">
        <w:rPr>
          <w:rFonts w:cs="Times New Roman"/>
          <w:b/>
          <w:spacing w:val="-3"/>
          <w:szCs w:val="24"/>
        </w:rPr>
        <w:t>PSA</w:t>
      </w:r>
      <w:r w:rsidRPr="00151C97">
        <w:rPr>
          <w:rFonts w:cs="Times New Roman"/>
          <w:b/>
          <w:spacing w:val="-3"/>
          <w:szCs w:val="24"/>
        </w:rPr>
        <w:tab/>
      </w:r>
      <w:r w:rsidRPr="00151C97">
        <w:rPr>
          <w:rFonts w:cs="Times New Roman"/>
          <w:b/>
          <w:spacing w:val="-3"/>
          <w:szCs w:val="24"/>
        </w:rPr>
        <w:tab/>
      </w:r>
      <w:r w:rsidR="006779B6" w:rsidRPr="00151C97">
        <w:rPr>
          <w:rFonts w:cs="Times New Roman"/>
          <w:b/>
          <w:spacing w:val="-3"/>
          <w:szCs w:val="24"/>
        </w:rPr>
        <w:tab/>
      </w:r>
      <w:r w:rsidR="0082576A">
        <w:rPr>
          <w:rFonts w:cs="Times New Roman"/>
          <w:b/>
          <w:spacing w:val="-3"/>
          <w:szCs w:val="24"/>
        </w:rPr>
        <w:tab/>
      </w:r>
      <w:r w:rsidRPr="00151C97">
        <w:rPr>
          <w:rFonts w:cs="Times New Roman"/>
          <w:szCs w:val="24"/>
        </w:rPr>
        <w:t>Potatoes South Africa</w:t>
      </w:r>
    </w:p>
    <w:p w:rsidR="00ED323C" w:rsidRPr="00151C97" w:rsidRDefault="00ED323C" w:rsidP="003C3089">
      <w:pPr>
        <w:spacing w:after="0" w:line="240" w:lineRule="auto"/>
        <w:ind w:left="720"/>
        <w:jc w:val="both"/>
        <w:rPr>
          <w:rFonts w:cs="Times New Roman"/>
          <w:szCs w:val="24"/>
        </w:rPr>
      </w:pPr>
      <w:r w:rsidRPr="00151C97">
        <w:rPr>
          <w:rFonts w:cs="Times New Roman"/>
          <w:b/>
          <w:spacing w:val="-3"/>
          <w:szCs w:val="24"/>
        </w:rPr>
        <w:t>Q</w:t>
      </w:r>
      <w:r w:rsidRPr="00151C97">
        <w:rPr>
          <w:rFonts w:cs="Times New Roman"/>
          <w:b/>
          <w:spacing w:val="-3"/>
          <w:szCs w:val="24"/>
        </w:rPr>
        <w:tab/>
      </w:r>
      <w:r w:rsidRPr="00151C97">
        <w:rPr>
          <w:rFonts w:cs="Times New Roman"/>
          <w:b/>
          <w:spacing w:val="-3"/>
          <w:szCs w:val="24"/>
        </w:rPr>
        <w:tab/>
      </w:r>
      <w:r w:rsidR="006779B6" w:rsidRPr="00151C97">
        <w:rPr>
          <w:rFonts w:cs="Times New Roman"/>
          <w:b/>
          <w:spacing w:val="-3"/>
          <w:szCs w:val="24"/>
        </w:rPr>
        <w:tab/>
      </w:r>
      <w:r w:rsidR="0082576A">
        <w:rPr>
          <w:rFonts w:cs="Times New Roman"/>
          <w:b/>
          <w:spacing w:val="-3"/>
          <w:szCs w:val="24"/>
        </w:rPr>
        <w:tab/>
      </w:r>
      <w:r w:rsidR="0082576A">
        <w:rPr>
          <w:rFonts w:cs="Times New Roman"/>
          <w:b/>
          <w:spacing w:val="-3"/>
          <w:szCs w:val="24"/>
        </w:rPr>
        <w:tab/>
      </w:r>
      <w:r w:rsidRPr="00151C97">
        <w:rPr>
          <w:rFonts w:cs="Times New Roman"/>
          <w:szCs w:val="24"/>
        </w:rPr>
        <w:t>Ancestry probabilities</w:t>
      </w:r>
    </w:p>
    <w:p w:rsidR="003C3089" w:rsidRPr="00151C97" w:rsidRDefault="003C3089" w:rsidP="003C3089">
      <w:pPr>
        <w:spacing w:after="0" w:line="240" w:lineRule="auto"/>
        <w:ind w:left="720"/>
        <w:jc w:val="both"/>
        <w:rPr>
          <w:rFonts w:cs="Times New Roman"/>
          <w:szCs w:val="24"/>
        </w:rPr>
      </w:pPr>
      <w:r w:rsidRPr="00151C97">
        <w:rPr>
          <w:rFonts w:cs="Times New Roman"/>
          <w:b/>
          <w:szCs w:val="24"/>
        </w:rPr>
        <w:t>RAPD</w:t>
      </w:r>
      <w:r w:rsidRPr="00151C97">
        <w:rPr>
          <w:rFonts w:cs="Times New Roman"/>
          <w:szCs w:val="24"/>
        </w:rPr>
        <w:tab/>
      </w:r>
      <w:r w:rsidRPr="00151C97">
        <w:rPr>
          <w:rFonts w:cs="Times New Roman"/>
          <w:szCs w:val="24"/>
        </w:rPr>
        <w:tab/>
      </w:r>
      <w:r w:rsidR="0082576A">
        <w:rPr>
          <w:rFonts w:cs="Times New Roman"/>
          <w:szCs w:val="24"/>
        </w:rPr>
        <w:tab/>
      </w:r>
      <w:r w:rsidR="0082576A">
        <w:rPr>
          <w:rFonts w:cs="Times New Roman"/>
          <w:szCs w:val="24"/>
        </w:rPr>
        <w:tab/>
      </w:r>
      <w:r w:rsidRPr="00151C97">
        <w:rPr>
          <w:rFonts w:cs="Times New Roman"/>
          <w:szCs w:val="24"/>
        </w:rPr>
        <w:t>Random amplified polymorphic DNA</w:t>
      </w:r>
    </w:p>
    <w:p w:rsidR="000203F6" w:rsidRPr="00151C97" w:rsidRDefault="000203F6" w:rsidP="003C3089">
      <w:pPr>
        <w:spacing w:after="0" w:line="240" w:lineRule="auto"/>
        <w:ind w:left="720"/>
        <w:jc w:val="both"/>
        <w:rPr>
          <w:rFonts w:cs="Times New Roman"/>
          <w:szCs w:val="24"/>
        </w:rPr>
      </w:pPr>
      <w:r w:rsidRPr="00151C97">
        <w:rPr>
          <w:rFonts w:cs="Times New Roman"/>
          <w:b/>
          <w:szCs w:val="24"/>
        </w:rPr>
        <w:t>SEM</w:t>
      </w:r>
      <w:r w:rsidRPr="00151C97">
        <w:rPr>
          <w:rFonts w:cs="Times New Roman"/>
          <w:b/>
          <w:szCs w:val="24"/>
        </w:rPr>
        <w:tab/>
      </w:r>
      <w:r w:rsidRPr="00151C97">
        <w:rPr>
          <w:rFonts w:cs="Times New Roman"/>
          <w:b/>
          <w:szCs w:val="24"/>
        </w:rPr>
        <w:tab/>
      </w:r>
      <w:r w:rsidR="00BA593E" w:rsidRPr="00151C97">
        <w:rPr>
          <w:rFonts w:cs="Times New Roman"/>
          <w:b/>
          <w:szCs w:val="24"/>
        </w:rPr>
        <w:tab/>
      </w:r>
      <w:r w:rsidR="0082576A">
        <w:rPr>
          <w:rFonts w:cs="Times New Roman"/>
          <w:b/>
          <w:szCs w:val="24"/>
        </w:rPr>
        <w:tab/>
      </w:r>
      <w:r w:rsidRPr="00151C97">
        <w:rPr>
          <w:rFonts w:cs="Times New Roman"/>
          <w:szCs w:val="24"/>
        </w:rPr>
        <w:t>Standard error of the mean</w:t>
      </w:r>
    </w:p>
    <w:p w:rsidR="002D731E" w:rsidRPr="00151C97" w:rsidRDefault="002D731E" w:rsidP="003C3089">
      <w:pPr>
        <w:spacing w:after="0" w:line="240" w:lineRule="auto"/>
        <w:ind w:left="720"/>
        <w:jc w:val="both"/>
        <w:rPr>
          <w:rFonts w:cs="Times New Roman"/>
          <w:b/>
          <w:szCs w:val="24"/>
        </w:rPr>
      </w:pPr>
      <w:r w:rsidRPr="00151C97">
        <w:rPr>
          <w:rFonts w:cs="Times New Roman"/>
          <w:b/>
          <w:szCs w:val="24"/>
        </w:rPr>
        <w:t>Sp.</w:t>
      </w:r>
      <w:r w:rsidRPr="00151C97">
        <w:rPr>
          <w:rFonts w:cs="Times New Roman"/>
          <w:b/>
          <w:szCs w:val="24"/>
        </w:rPr>
        <w:tab/>
      </w:r>
      <w:r w:rsidRPr="00151C97">
        <w:rPr>
          <w:rFonts w:cs="Times New Roman"/>
          <w:b/>
          <w:szCs w:val="24"/>
        </w:rPr>
        <w:tab/>
      </w:r>
      <w:r w:rsidRPr="00151C97">
        <w:rPr>
          <w:rFonts w:cs="Times New Roman"/>
          <w:b/>
          <w:szCs w:val="24"/>
        </w:rPr>
        <w:tab/>
      </w:r>
      <w:r w:rsidR="0082576A">
        <w:rPr>
          <w:rFonts w:cs="Times New Roman"/>
          <w:b/>
          <w:szCs w:val="24"/>
        </w:rPr>
        <w:tab/>
      </w:r>
      <w:r w:rsidR="0082576A">
        <w:rPr>
          <w:rFonts w:cs="Times New Roman"/>
          <w:b/>
          <w:szCs w:val="24"/>
        </w:rPr>
        <w:tab/>
      </w:r>
      <w:r w:rsidRPr="00151C97">
        <w:rPr>
          <w:rFonts w:cs="Times New Roman"/>
          <w:szCs w:val="24"/>
        </w:rPr>
        <w:t>Species</w:t>
      </w:r>
    </w:p>
    <w:p w:rsidR="000203F6" w:rsidRPr="00151C97" w:rsidRDefault="000203F6" w:rsidP="003C3089">
      <w:pPr>
        <w:spacing w:after="0" w:line="240" w:lineRule="auto"/>
        <w:ind w:left="720"/>
        <w:jc w:val="both"/>
        <w:rPr>
          <w:rFonts w:cs="Times New Roman"/>
          <w:szCs w:val="24"/>
        </w:rPr>
      </w:pPr>
      <w:r w:rsidRPr="00151C97">
        <w:rPr>
          <w:rFonts w:cs="Times New Roman"/>
          <w:b/>
          <w:szCs w:val="24"/>
        </w:rPr>
        <w:t>SSRs</w:t>
      </w:r>
      <w:r w:rsidRPr="00151C97">
        <w:rPr>
          <w:rFonts w:cs="Times New Roman"/>
          <w:b/>
          <w:szCs w:val="24"/>
        </w:rPr>
        <w:tab/>
      </w:r>
      <w:r w:rsidRPr="00151C97">
        <w:rPr>
          <w:rFonts w:cs="Times New Roman"/>
          <w:b/>
          <w:szCs w:val="24"/>
        </w:rPr>
        <w:tab/>
      </w:r>
      <w:r w:rsidR="00BA593E" w:rsidRPr="00151C97">
        <w:rPr>
          <w:rFonts w:cs="Times New Roman"/>
          <w:b/>
          <w:szCs w:val="24"/>
        </w:rPr>
        <w:tab/>
      </w:r>
      <w:r w:rsidR="0082576A">
        <w:rPr>
          <w:rFonts w:cs="Times New Roman"/>
          <w:b/>
          <w:szCs w:val="24"/>
        </w:rPr>
        <w:tab/>
      </w:r>
      <w:r w:rsidR="00CA0655" w:rsidRPr="00151C97">
        <w:rPr>
          <w:rFonts w:cs="Times New Roman"/>
          <w:szCs w:val="24"/>
        </w:rPr>
        <w:t>Simple sequence repeats</w:t>
      </w:r>
    </w:p>
    <w:p w:rsidR="003E1E1C" w:rsidRPr="00151C97" w:rsidRDefault="003E1E1C" w:rsidP="003C3089">
      <w:pPr>
        <w:spacing w:after="0" w:line="240" w:lineRule="auto"/>
        <w:ind w:left="720"/>
        <w:jc w:val="both"/>
        <w:rPr>
          <w:rFonts w:cs="Times New Roman"/>
          <w:szCs w:val="24"/>
        </w:rPr>
      </w:pPr>
      <w:r w:rsidRPr="00151C97">
        <w:rPr>
          <w:rFonts w:cs="Times New Roman"/>
          <w:b/>
          <w:szCs w:val="24"/>
        </w:rPr>
        <w:t>STRs</w:t>
      </w:r>
      <w:r w:rsidRPr="00151C97">
        <w:rPr>
          <w:rFonts w:cs="Times New Roman"/>
          <w:szCs w:val="24"/>
        </w:rPr>
        <w:tab/>
      </w:r>
      <w:r w:rsidRPr="00151C97">
        <w:rPr>
          <w:rFonts w:cs="Times New Roman"/>
          <w:szCs w:val="24"/>
        </w:rPr>
        <w:tab/>
      </w:r>
      <w:r w:rsidRPr="00151C97">
        <w:rPr>
          <w:rFonts w:cs="Times New Roman"/>
          <w:szCs w:val="24"/>
        </w:rPr>
        <w:tab/>
      </w:r>
      <w:r w:rsidR="0082576A">
        <w:rPr>
          <w:rFonts w:cs="Times New Roman"/>
          <w:szCs w:val="24"/>
        </w:rPr>
        <w:tab/>
      </w:r>
      <w:r w:rsidRPr="00151C97">
        <w:rPr>
          <w:rFonts w:cs="Times New Roman"/>
          <w:szCs w:val="24"/>
        </w:rPr>
        <w:t>Short tandem repeats</w:t>
      </w:r>
    </w:p>
    <w:p w:rsidR="00E608FF" w:rsidRPr="00151C97" w:rsidRDefault="00E608FF" w:rsidP="003C3089">
      <w:pPr>
        <w:spacing w:after="0" w:line="240" w:lineRule="auto"/>
        <w:ind w:left="720"/>
        <w:jc w:val="both"/>
        <w:rPr>
          <w:rFonts w:cs="Times New Roman"/>
          <w:b/>
          <w:szCs w:val="24"/>
        </w:rPr>
      </w:pPr>
      <w:r w:rsidRPr="00151C97">
        <w:rPr>
          <w:rFonts w:cs="Times New Roman"/>
          <w:b/>
          <w:szCs w:val="24"/>
        </w:rPr>
        <w:t>UPGMA</w:t>
      </w:r>
      <w:r w:rsidRPr="00151C97">
        <w:rPr>
          <w:rFonts w:cs="Times New Roman"/>
          <w:b/>
          <w:szCs w:val="24"/>
        </w:rPr>
        <w:tab/>
      </w:r>
      <w:r w:rsidR="00BA593E" w:rsidRPr="00151C97">
        <w:rPr>
          <w:rFonts w:cs="Times New Roman"/>
          <w:b/>
          <w:szCs w:val="24"/>
        </w:rPr>
        <w:tab/>
      </w:r>
      <w:r w:rsidR="0082576A">
        <w:rPr>
          <w:rFonts w:cs="Times New Roman"/>
          <w:b/>
          <w:szCs w:val="24"/>
        </w:rPr>
        <w:tab/>
      </w:r>
      <w:r w:rsidR="008F20B5" w:rsidRPr="00151C97">
        <w:rPr>
          <w:rFonts w:cs="Times New Roman"/>
          <w:spacing w:val="-3"/>
          <w:szCs w:val="24"/>
        </w:rPr>
        <w:t>U</w:t>
      </w:r>
      <w:r w:rsidRPr="00151C97">
        <w:rPr>
          <w:rFonts w:cs="Times New Roman"/>
          <w:spacing w:val="-3"/>
          <w:szCs w:val="24"/>
        </w:rPr>
        <w:t>nweighted pair group method analysis</w:t>
      </w:r>
    </w:p>
    <w:p w:rsidR="00AF3807" w:rsidRPr="00151C97" w:rsidRDefault="00AF3807">
      <w:pPr>
        <w:rPr>
          <w:rFonts w:cs="Times New Roman"/>
          <w:szCs w:val="24"/>
        </w:rPr>
      </w:pPr>
      <w:r w:rsidRPr="00151C97">
        <w:rPr>
          <w:rFonts w:cs="Times New Roman"/>
          <w:szCs w:val="24"/>
        </w:rPr>
        <w:br w:type="page"/>
      </w:r>
    </w:p>
    <w:p w:rsidR="00AF3807" w:rsidRPr="00151C97" w:rsidRDefault="00AF3807" w:rsidP="00FC670C">
      <w:pPr>
        <w:pStyle w:val="Heading1"/>
        <w:spacing w:before="0" w:line="360" w:lineRule="auto"/>
        <w:ind w:left="1684" w:hanging="1684"/>
        <w:jc w:val="center"/>
        <w:rPr>
          <w:rFonts w:ascii="Times New Roman" w:hAnsi="Times New Roman"/>
          <w:sz w:val="24"/>
          <w:szCs w:val="24"/>
        </w:rPr>
      </w:pPr>
      <w:bookmarkStart w:id="82" w:name="_Toc59392780"/>
      <w:bookmarkStart w:id="83" w:name="_Toc59395318"/>
      <w:bookmarkStart w:id="84" w:name="_Toc59397861"/>
      <w:bookmarkStart w:id="85" w:name="_Toc59403688"/>
      <w:bookmarkStart w:id="86" w:name="_Toc109498597"/>
      <w:bookmarkStart w:id="87" w:name="_Toc112751148"/>
      <w:bookmarkStart w:id="88" w:name="_Toc112934767"/>
      <w:bookmarkStart w:id="89" w:name="_Toc112934960"/>
      <w:bookmarkStart w:id="90" w:name="_Toc112973858"/>
      <w:bookmarkStart w:id="91" w:name="_Toc112982226"/>
      <w:r w:rsidRPr="002247C1">
        <w:rPr>
          <w:rFonts w:ascii="Times New Roman" w:hAnsi="Times New Roman"/>
          <w:sz w:val="24"/>
          <w:szCs w:val="24"/>
        </w:rPr>
        <w:lastRenderedPageBreak/>
        <w:t>LIST OF NOMENCLATURES</w:t>
      </w:r>
      <w:bookmarkEnd w:id="82"/>
      <w:bookmarkEnd w:id="83"/>
      <w:bookmarkEnd w:id="84"/>
      <w:bookmarkEnd w:id="85"/>
      <w:bookmarkEnd w:id="86"/>
      <w:bookmarkEnd w:id="87"/>
      <w:bookmarkEnd w:id="88"/>
      <w:bookmarkEnd w:id="89"/>
      <w:bookmarkEnd w:id="90"/>
      <w:bookmarkEnd w:id="91"/>
    </w:p>
    <w:p w:rsidR="00FC10EF" w:rsidRPr="00151C97" w:rsidRDefault="00FC10EF" w:rsidP="00920405">
      <w:pPr>
        <w:spacing w:after="0" w:line="240" w:lineRule="auto"/>
        <w:jc w:val="both"/>
        <w:rPr>
          <w:rFonts w:cs="Times New Roman"/>
          <w:szCs w:val="24"/>
        </w:rPr>
      </w:pPr>
      <w:r w:rsidRPr="00151C97">
        <w:rPr>
          <w:rFonts w:cs="Times New Roman"/>
          <w:i/>
          <w:szCs w:val="24"/>
        </w:rPr>
        <w:t>Aculops lycopersici</w:t>
      </w:r>
      <w:r w:rsidR="00974623" w:rsidRPr="00151C97">
        <w:rPr>
          <w:rFonts w:cs="Times New Roman"/>
          <w:i/>
          <w:szCs w:val="24"/>
        </w:rPr>
        <w:t xml:space="preserve"> </w:t>
      </w:r>
      <w:r w:rsidR="00974623" w:rsidRPr="00151C97">
        <w:rPr>
          <w:rFonts w:cs="Times New Roman"/>
          <w:szCs w:val="24"/>
        </w:rPr>
        <w:t>Tryon</w:t>
      </w:r>
      <w:r w:rsidR="005830BB">
        <w:rPr>
          <w:rFonts w:cs="Times New Roman"/>
          <w:szCs w:val="24"/>
        </w:rPr>
        <w:tab/>
      </w:r>
      <w:r w:rsidR="005830BB">
        <w:rPr>
          <w:rFonts w:cs="Times New Roman"/>
          <w:szCs w:val="24"/>
        </w:rPr>
        <w:tab/>
      </w:r>
      <w:r w:rsidR="005830BB">
        <w:rPr>
          <w:rFonts w:cs="Times New Roman"/>
          <w:szCs w:val="24"/>
        </w:rPr>
        <w:tab/>
      </w:r>
      <w:r w:rsidR="0082576A">
        <w:rPr>
          <w:rFonts w:cs="Times New Roman"/>
          <w:szCs w:val="24"/>
        </w:rPr>
        <w:tab/>
      </w:r>
      <w:r w:rsidR="0082576A">
        <w:rPr>
          <w:rFonts w:cs="Times New Roman"/>
          <w:szCs w:val="24"/>
        </w:rPr>
        <w:tab/>
      </w:r>
      <w:r w:rsidR="0082576A">
        <w:rPr>
          <w:rFonts w:cs="Times New Roman"/>
          <w:szCs w:val="24"/>
        </w:rPr>
        <w:tab/>
      </w:r>
      <w:r w:rsidR="00974623" w:rsidRPr="00151C97">
        <w:rPr>
          <w:rFonts w:cs="Times New Roman"/>
          <w:szCs w:val="24"/>
        </w:rPr>
        <w:t>Tomato r</w:t>
      </w:r>
      <w:r w:rsidRPr="00151C97">
        <w:rPr>
          <w:rFonts w:cs="Times New Roman"/>
          <w:szCs w:val="24"/>
        </w:rPr>
        <w:t xml:space="preserve">usset </w:t>
      </w:r>
      <w:r w:rsidR="00A813B7">
        <w:rPr>
          <w:rFonts w:cs="Times New Roman"/>
          <w:szCs w:val="24"/>
        </w:rPr>
        <w:t>mite</w:t>
      </w:r>
    </w:p>
    <w:p w:rsidR="00FC10EF" w:rsidRPr="00151C97" w:rsidRDefault="00FC10EF" w:rsidP="009B044F">
      <w:pPr>
        <w:spacing w:after="0" w:line="240" w:lineRule="auto"/>
        <w:jc w:val="both"/>
        <w:rPr>
          <w:rFonts w:cs="Times New Roman"/>
          <w:szCs w:val="24"/>
        </w:rPr>
      </w:pPr>
      <w:r w:rsidRPr="00151C97">
        <w:rPr>
          <w:rFonts w:cs="Times New Roman"/>
          <w:i/>
          <w:szCs w:val="24"/>
        </w:rPr>
        <w:t>Agrotis</w:t>
      </w:r>
      <w:r w:rsidR="00AB6F64" w:rsidRPr="00151C97">
        <w:rPr>
          <w:rFonts w:cs="Times New Roman"/>
          <w:szCs w:val="24"/>
        </w:rPr>
        <w:tab/>
      </w:r>
      <w:r w:rsidR="00AB6F64" w:rsidRPr="00151C97">
        <w:rPr>
          <w:rFonts w:cs="Times New Roman"/>
          <w:szCs w:val="24"/>
        </w:rPr>
        <w:tab/>
      </w:r>
      <w:r w:rsidR="00AB6F64" w:rsidRPr="00151C97">
        <w:rPr>
          <w:rFonts w:cs="Times New Roman"/>
          <w:szCs w:val="24"/>
        </w:rPr>
        <w:tab/>
      </w:r>
      <w:r w:rsidR="00AB6F64" w:rsidRPr="00151C97">
        <w:rPr>
          <w:rFonts w:cs="Times New Roman"/>
          <w:szCs w:val="24"/>
        </w:rPr>
        <w:tab/>
      </w:r>
      <w:r w:rsidR="00BA593E" w:rsidRPr="00151C97">
        <w:rPr>
          <w:rFonts w:cs="Times New Roman"/>
          <w:szCs w:val="24"/>
        </w:rPr>
        <w:tab/>
      </w:r>
      <w:r w:rsidR="0082576A">
        <w:rPr>
          <w:rFonts w:cs="Times New Roman"/>
          <w:szCs w:val="24"/>
        </w:rPr>
        <w:tab/>
      </w:r>
      <w:r w:rsidR="0082576A">
        <w:rPr>
          <w:rFonts w:cs="Times New Roman"/>
          <w:szCs w:val="24"/>
        </w:rPr>
        <w:tab/>
      </w:r>
      <w:r w:rsidR="0082576A">
        <w:rPr>
          <w:rFonts w:cs="Times New Roman"/>
          <w:szCs w:val="24"/>
        </w:rPr>
        <w:tab/>
      </w:r>
      <w:r w:rsidR="0082576A">
        <w:rPr>
          <w:rFonts w:cs="Times New Roman"/>
          <w:szCs w:val="24"/>
        </w:rPr>
        <w:tab/>
      </w:r>
      <w:r w:rsidR="0082576A">
        <w:rPr>
          <w:rFonts w:cs="Times New Roman"/>
          <w:szCs w:val="24"/>
        </w:rPr>
        <w:tab/>
      </w:r>
      <w:r w:rsidR="0082576A">
        <w:rPr>
          <w:rFonts w:cs="Times New Roman"/>
          <w:szCs w:val="24"/>
        </w:rPr>
        <w:tab/>
      </w:r>
      <w:r w:rsidR="0082576A">
        <w:rPr>
          <w:rFonts w:cs="Times New Roman"/>
          <w:szCs w:val="24"/>
        </w:rPr>
        <w:tab/>
      </w:r>
      <w:r w:rsidR="00A813B7">
        <w:rPr>
          <w:rFonts w:cs="Times New Roman"/>
          <w:szCs w:val="24"/>
        </w:rPr>
        <w:t>Cutworm</w:t>
      </w:r>
    </w:p>
    <w:p w:rsidR="00C043F9" w:rsidRPr="00151C97" w:rsidRDefault="00C043F9" w:rsidP="00C043F9">
      <w:pPr>
        <w:spacing w:after="0" w:line="240" w:lineRule="auto"/>
        <w:jc w:val="both"/>
        <w:rPr>
          <w:rFonts w:cs="Times New Roman"/>
          <w:i/>
          <w:szCs w:val="24"/>
        </w:rPr>
      </w:pPr>
      <w:r w:rsidRPr="00151C97">
        <w:rPr>
          <w:rFonts w:cs="Times New Roman"/>
          <w:i/>
          <w:szCs w:val="24"/>
          <w:lang w:val="en-GB"/>
        </w:rPr>
        <w:t>Amaranthus spinosus</w:t>
      </w:r>
      <w:r w:rsidR="008F20B5" w:rsidRPr="00151C97">
        <w:rPr>
          <w:rFonts w:cs="Times New Roman"/>
          <w:szCs w:val="24"/>
          <w:lang w:val="en-GB"/>
        </w:rPr>
        <w:t xml:space="preserve"> L.</w:t>
      </w:r>
      <w:r w:rsidR="008F20B5" w:rsidRPr="00151C97">
        <w:rPr>
          <w:rFonts w:cs="Times New Roman"/>
          <w:szCs w:val="24"/>
          <w:lang w:val="en-GB"/>
        </w:rPr>
        <w:tab/>
      </w:r>
      <w:r w:rsidR="008F20B5" w:rsidRPr="00151C97">
        <w:rPr>
          <w:rFonts w:cs="Times New Roman"/>
          <w:szCs w:val="24"/>
          <w:lang w:val="en-GB"/>
        </w:rPr>
        <w:tab/>
      </w:r>
      <w:r w:rsidR="008F20B5" w:rsidRPr="00151C97">
        <w:rPr>
          <w:rFonts w:cs="Times New Roman"/>
          <w:szCs w:val="24"/>
          <w:lang w:val="en-GB"/>
        </w:rPr>
        <w:tab/>
      </w:r>
      <w:r w:rsidR="0082576A">
        <w:rPr>
          <w:rFonts w:cs="Times New Roman"/>
          <w:szCs w:val="24"/>
          <w:lang w:val="en-GB"/>
        </w:rPr>
        <w:tab/>
      </w:r>
      <w:r w:rsidR="0082576A">
        <w:rPr>
          <w:rFonts w:cs="Times New Roman"/>
          <w:szCs w:val="24"/>
          <w:lang w:val="en-GB"/>
        </w:rPr>
        <w:tab/>
      </w:r>
      <w:r w:rsidR="0082576A">
        <w:rPr>
          <w:rFonts w:cs="Times New Roman"/>
          <w:szCs w:val="24"/>
          <w:lang w:val="en-GB"/>
        </w:rPr>
        <w:tab/>
      </w:r>
      <w:r w:rsidRPr="00151C97">
        <w:rPr>
          <w:rFonts w:cs="Times New Roman"/>
          <w:szCs w:val="24"/>
          <w:lang w:val="en-GB"/>
        </w:rPr>
        <w:t>Spiny amaranth</w:t>
      </w:r>
    </w:p>
    <w:p w:rsidR="00531BBB" w:rsidRPr="00151C97" w:rsidRDefault="00531BBB" w:rsidP="009B044F">
      <w:pPr>
        <w:spacing w:after="0" w:line="240" w:lineRule="auto"/>
        <w:jc w:val="both"/>
        <w:rPr>
          <w:rFonts w:cs="Times New Roman"/>
          <w:szCs w:val="24"/>
        </w:rPr>
      </w:pPr>
      <w:r w:rsidRPr="00151C97">
        <w:rPr>
          <w:rFonts w:cs="Times New Roman"/>
          <w:i/>
          <w:szCs w:val="24"/>
        </w:rPr>
        <w:t>Amblyseius cucumeris</w:t>
      </w:r>
      <w:r w:rsidRPr="00151C97">
        <w:rPr>
          <w:rFonts w:cs="Times New Roman"/>
          <w:szCs w:val="24"/>
        </w:rPr>
        <w:t xml:space="preserve"> Oudemans</w:t>
      </w:r>
      <w:r w:rsidRPr="00151C97">
        <w:rPr>
          <w:rFonts w:cs="Times New Roman"/>
          <w:szCs w:val="24"/>
        </w:rPr>
        <w:tab/>
      </w:r>
      <w:r w:rsidR="00BA593E" w:rsidRPr="00151C97">
        <w:rPr>
          <w:rFonts w:cs="Times New Roman"/>
          <w:szCs w:val="24"/>
        </w:rPr>
        <w:tab/>
      </w:r>
      <w:r w:rsidR="0082576A">
        <w:rPr>
          <w:rFonts w:cs="Times New Roman"/>
          <w:szCs w:val="24"/>
        </w:rPr>
        <w:tab/>
      </w:r>
      <w:r w:rsidR="00690A75" w:rsidRPr="00151C97">
        <w:rPr>
          <w:rFonts w:cs="Times New Roman"/>
          <w:szCs w:val="24"/>
        </w:rPr>
        <w:t xml:space="preserve">Cucumeris </w:t>
      </w:r>
      <w:r w:rsidR="00A813B7">
        <w:rPr>
          <w:rFonts w:cs="Times New Roman"/>
          <w:szCs w:val="24"/>
        </w:rPr>
        <w:t>predatory mite</w:t>
      </w:r>
    </w:p>
    <w:p w:rsidR="00C043F9" w:rsidRPr="00151C97" w:rsidRDefault="00C043F9" w:rsidP="00C043F9">
      <w:pPr>
        <w:spacing w:after="0" w:line="240" w:lineRule="auto"/>
        <w:jc w:val="both"/>
        <w:rPr>
          <w:rFonts w:cs="Times New Roman"/>
          <w:szCs w:val="24"/>
        </w:rPr>
      </w:pPr>
      <w:r w:rsidRPr="00151C97">
        <w:rPr>
          <w:rFonts w:cs="Times New Roman"/>
          <w:i/>
          <w:szCs w:val="24"/>
        </w:rPr>
        <w:t>Amblyseius swirskii</w:t>
      </w:r>
      <w:r w:rsidRPr="00151C97">
        <w:rPr>
          <w:rFonts w:cs="Times New Roman"/>
          <w:szCs w:val="24"/>
        </w:rPr>
        <w:t xml:space="preserve"> Athias-Henriot</w:t>
      </w:r>
      <w:r w:rsidRPr="00151C97">
        <w:rPr>
          <w:rFonts w:cs="Times New Roman"/>
          <w:szCs w:val="24"/>
        </w:rPr>
        <w:tab/>
      </w:r>
      <w:r w:rsidR="008F20B5" w:rsidRPr="00151C97">
        <w:rPr>
          <w:rFonts w:cs="Times New Roman"/>
          <w:szCs w:val="24"/>
        </w:rPr>
        <w:tab/>
      </w:r>
      <w:r w:rsidR="0082576A">
        <w:rPr>
          <w:rFonts w:cs="Times New Roman"/>
          <w:szCs w:val="24"/>
        </w:rPr>
        <w:tab/>
      </w:r>
      <w:r w:rsidRPr="00151C97">
        <w:rPr>
          <w:rFonts w:cs="Times New Roman"/>
          <w:szCs w:val="24"/>
        </w:rPr>
        <w:t xml:space="preserve">Swirski </w:t>
      </w:r>
      <w:r w:rsidR="00A813B7">
        <w:rPr>
          <w:rFonts w:cs="Times New Roman"/>
          <w:szCs w:val="24"/>
        </w:rPr>
        <w:t>predatory mite</w:t>
      </w:r>
    </w:p>
    <w:p w:rsidR="001E6703" w:rsidRPr="00151C97" w:rsidRDefault="00690A75" w:rsidP="009B044F">
      <w:pPr>
        <w:spacing w:after="0" w:line="240" w:lineRule="auto"/>
        <w:jc w:val="both"/>
        <w:rPr>
          <w:rFonts w:cs="Times New Roman"/>
          <w:szCs w:val="24"/>
        </w:rPr>
      </w:pPr>
      <w:r w:rsidRPr="00151C97">
        <w:rPr>
          <w:rFonts w:cs="Times New Roman"/>
          <w:i/>
          <w:szCs w:val="24"/>
        </w:rPr>
        <w:t xml:space="preserve">Anatrachyntis simplex </w:t>
      </w:r>
      <w:r w:rsidR="001E6703" w:rsidRPr="00151C97">
        <w:rPr>
          <w:rFonts w:cs="Times New Roman"/>
          <w:szCs w:val="24"/>
        </w:rPr>
        <w:t>(Walsingham</w:t>
      </w:r>
      <w:r w:rsidR="00F5747F" w:rsidRPr="00151C97">
        <w:rPr>
          <w:rFonts w:cs="Times New Roman"/>
          <w:szCs w:val="24"/>
        </w:rPr>
        <w:t>)</w:t>
      </w:r>
      <w:r w:rsidR="00BA593E" w:rsidRPr="00151C97">
        <w:rPr>
          <w:rFonts w:cs="Times New Roman"/>
          <w:szCs w:val="24"/>
        </w:rPr>
        <w:tab/>
      </w:r>
      <w:r w:rsidR="0082576A">
        <w:rPr>
          <w:rFonts w:cs="Times New Roman"/>
          <w:szCs w:val="24"/>
        </w:rPr>
        <w:tab/>
      </w:r>
      <w:r w:rsidR="001E6703" w:rsidRPr="00151C97">
        <w:rPr>
          <w:rFonts w:cs="Times New Roman"/>
          <w:szCs w:val="24"/>
        </w:rPr>
        <w:t>False pink bollworm</w:t>
      </w:r>
    </w:p>
    <w:p w:rsidR="00635B00" w:rsidRPr="00151C97" w:rsidRDefault="00635B00" w:rsidP="009B044F">
      <w:pPr>
        <w:spacing w:after="0" w:line="240" w:lineRule="auto"/>
        <w:jc w:val="both"/>
        <w:rPr>
          <w:rFonts w:cs="Times New Roman"/>
          <w:szCs w:val="24"/>
        </w:rPr>
      </w:pPr>
      <w:r w:rsidRPr="00151C97">
        <w:rPr>
          <w:rFonts w:cs="Times New Roman"/>
          <w:i/>
          <w:szCs w:val="24"/>
        </w:rPr>
        <w:t xml:space="preserve">Aproaerema simplixella </w:t>
      </w:r>
      <w:r w:rsidRPr="00151C97">
        <w:rPr>
          <w:rFonts w:cs="Times New Roman"/>
          <w:szCs w:val="24"/>
        </w:rPr>
        <w:t>(Walker)</w:t>
      </w:r>
      <w:r w:rsidR="00AD08FE" w:rsidRPr="00151C97">
        <w:rPr>
          <w:rFonts w:cs="Times New Roman"/>
          <w:szCs w:val="24"/>
        </w:rPr>
        <w:tab/>
      </w:r>
      <w:r w:rsidR="00AD08FE" w:rsidRPr="00151C97">
        <w:rPr>
          <w:rFonts w:cs="Times New Roman"/>
          <w:szCs w:val="24"/>
        </w:rPr>
        <w:tab/>
      </w:r>
      <w:r w:rsidR="0082576A">
        <w:rPr>
          <w:rFonts w:cs="Times New Roman"/>
          <w:szCs w:val="24"/>
        </w:rPr>
        <w:tab/>
      </w:r>
      <w:r w:rsidR="00AD08FE" w:rsidRPr="00151C97">
        <w:rPr>
          <w:rFonts w:cs="Times New Roman"/>
          <w:szCs w:val="24"/>
        </w:rPr>
        <w:t>Groundnut leafminer</w:t>
      </w:r>
    </w:p>
    <w:p w:rsidR="00690A75" w:rsidRPr="00151C97" w:rsidRDefault="00894442" w:rsidP="00894442">
      <w:pPr>
        <w:spacing w:after="0" w:line="240" w:lineRule="auto"/>
        <w:jc w:val="both"/>
        <w:rPr>
          <w:rFonts w:cs="Times New Roman"/>
          <w:szCs w:val="24"/>
        </w:rPr>
      </w:pPr>
      <w:r w:rsidRPr="00151C97">
        <w:rPr>
          <w:rFonts w:cs="Times New Roman"/>
          <w:i/>
          <w:szCs w:val="24"/>
        </w:rPr>
        <w:t>Bacillus thuringiensis</w:t>
      </w:r>
      <w:r w:rsidRPr="00151C97">
        <w:rPr>
          <w:rFonts w:cs="Times New Roman"/>
          <w:szCs w:val="24"/>
        </w:rPr>
        <w:t xml:space="preserve"> var kurstaki </w:t>
      </w:r>
    </w:p>
    <w:p w:rsidR="00894442" w:rsidRPr="00151C97" w:rsidRDefault="00894442" w:rsidP="00894442">
      <w:pPr>
        <w:spacing w:after="0" w:line="240" w:lineRule="auto"/>
        <w:jc w:val="both"/>
        <w:rPr>
          <w:rFonts w:cs="Times New Roman"/>
          <w:szCs w:val="24"/>
        </w:rPr>
      </w:pPr>
      <w:r w:rsidRPr="00151C97">
        <w:rPr>
          <w:rFonts w:cs="Times New Roman"/>
          <w:szCs w:val="24"/>
        </w:rPr>
        <w:t xml:space="preserve">and </w:t>
      </w:r>
      <w:r w:rsidR="00690A75" w:rsidRPr="00151C97">
        <w:rPr>
          <w:rFonts w:cs="Times New Roman"/>
          <w:szCs w:val="24"/>
        </w:rPr>
        <w:t>a</w:t>
      </w:r>
      <w:r w:rsidR="00AB6F64" w:rsidRPr="00151C97">
        <w:rPr>
          <w:rFonts w:cs="Times New Roman"/>
          <w:szCs w:val="24"/>
        </w:rPr>
        <w:t>izawaii</w:t>
      </w:r>
      <w:r w:rsidR="00AB6F64" w:rsidRPr="00151C97">
        <w:rPr>
          <w:rFonts w:cs="Times New Roman"/>
          <w:szCs w:val="24"/>
        </w:rPr>
        <w:tab/>
      </w:r>
      <w:r w:rsidR="00AB6F64" w:rsidRPr="00151C97">
        <w:rPr>
          <w:rFonts w:cs="Times New Roman"/>
          <w:szCs w:val="24"/>
        </w:rPr>
        <w:tab/>
      </w:r>
      <w:r w:rsidR="00AB6F64" w:rsidRPr="00151C97">
        <w:rPr>
          <w:rFonts w:cs="Times New Roman"/>
          <w:szCs w:val="24"/>
        </w:rPr>
        <w:tab/>
      </w:r>
      <w:r w:rsidR="00AB6F64" w:rsidRPr="00151C97">
        <w:rPr>
          <w:rFonts w:cs="Times New Roman"/>
          <w:szCs w:val="24"/>
        </w:rPr>
        <w:tab/>
      </w:r>
      <w:r w:rsidR="00BA593E" w:rsidRPr="00151C97">
        <w:rPr>
          <w:rFonts w:cs="Times New Roman"/>
          <w:szCs w:val="24"/>
        </w:rPr>
        <w:tab/>
      </w:r>
      <w:r w:rsidR="0082576A">
        <w:rPr>
          <w:rFonts w:cs="Times New Roman"/>
          <w:szCs w:val="24"/>
        </w:rPr>
        <w:tab/>
      </w:r>
      <w:r w:rsidR="0082576A">
        <w:rPr>
          <w:rFonts w:cs="Times New Roman"/>
          <w:szCs w:val="24"/>
        </w:rPr>
        <w:tab/>
      </w:r>
      <w:r w:rsidR="0082576A">
        <w:rPr>
          <w:rFonts w:cs="Times New Roman"/>
          <w:szCs w:val="24"/>
        </w:rPr>
        <w:tab/>
      </w:r>
      <w:r w:rsidR="0082576A">
        <w:rPr>
          <w:rFonts w:cs="Times New Roman"/>
          <w:szCs w:val="24"/>
        </w:rPr>
        <w:tab/>
      </w:r>
      <w:r w:rsidR="0082576A">
        <w:rPr>
          <w:rFonts w:cs="Times New Roman"/>
          <w:szCs w:val="24"/>
        </w:rPr>
        <w:tab/>
      </w:r>
      <w:r w:rsidRPr="00151C97">
        <w:rPr>
          <w:rFonts w:cs="Times New Roman"/>
          <w:szCs w:val="24"/>
        </w:rPr>
        <w:t>Entomopathogenic bacteria</w:t>
      </w:r>
    </w:p>
    <w:p w:rsidR="00724910" w:rsidRPr="00151C97" w:rsidRDefault="00724910" w:rsidP="009B044F">
      <w:pPr>
        <w:spacing w:after="0" w:line="240" w:lineRule="auto"/>
        <w:jc w:val="both"/>
        <w:rPr>
          <w:rFonts w:cs="Times New Roman"/>
          <w:szCs w:val="24"/>
        </w:rPr>
      </w:pPr>
      <w:r w:rsidRPr="00151C97">
        <w:rPr>
          <w:rFonts w:cs="Times New Roman"/>
          <w:i/>
          <w:szCs w:val="24"/>
        </w:rPr>
        <w:t>Beauveria bassiana</w:t>
      </w:r>
      <w:r w:rsidR="00AB6F64" w:rsidRPr="00151C97">
        <w:rPr>
          <w:rFonts w:cs="Times New Roman"/>
          <w:szCs w:val="24"/>
        </w:rPr>
        <w:t xml:space="preserve"> Balsamo</w:t>
      </w:r>
      <w:r w:rsidR="00AB6F64" w:rsidRPr="00151C97">
        <w:rPr>
          <w:rFonts w:cs="Times New Roman"/>
          <w:szCs w:val="24"/>
        </w:rPr>
        <w:tab/>
      </w:r>
      <w:r w:rsidR="00AB6F64" w:rsidRPr="00151C97">
        <w:rPr>
          <w:rFonts w:cs="Times New Roman"/>
          <w:szCs w:val="24"/>
        </w:rPr>
        <w:tab/>
      </w:r>
      <w:r w:rsidR="0082576A">
        <w:rPr>
          <w:rFonts w:cs="Times New Roman"/>
          <w:szCs w:val="24"/>
        </w:rPr>
        <w:tab/>
      </w:r>
      <w:r w:rsidR="0082576A">
        <w:rPr>
          <w:rFonts w:cs="Times New Roman"/>
          <w:szCs w:val="24"/>
        </w:rPr>
        <w:tab/>
      </w:r>
      <w:r w:rsidR="0082576A">
        <w:rPr>
          <w:rFonts w:cs="Times New Roman"/>
          <w:szCs w:val="24"/>
        </w:rPr>
        <w:tab/>
      </w:r>
      <w:r w:rsidRPr="00151C97">
        <w:rPr>
          <w:rFonts w:cs="Times New Roman"/>
          <w:szCs w:val="24"/>
        </w:rPr>
        <w:t>Entomopathogenic</w:t>
      </w:r>
      <w:r w:rsidR="001544BE" w:rsidRPr="00151C97">
        <w:rPr>
          <w:rFonts w:cs="Times New Roman"/>
          <w:szCs w:val="24"/>
        </w:rPr>
        <w:t xml:space="preserve"> fungi</w:t>
      </w:r>
    </w:p>
    <w:p w:rsidR="00444720" w:rsidRPr="00151C97" w:rsidRDefault="00444720" w:rsidP="009B044F">
      <w:pPr>
        <w:spacing w:after="0" w:line="240" w:lineRule="auto"/>
        <w:jc w:val="both"/>
        <w:rPr>
          <w:rFonts w:cs="Times New Roman"/>
          <w:szCs w:val="24"/>
        </w:rPr>
      </w:pPr>
      <w:r w:rsidRPr="00151C97">
        <w:rPr>
          <w:rFonts w:cs="Times New Roman"/>
          <w:i/>
          <w:szCs w:val="24"/>
        </w:rPr>
        <w:t>Brachymeria secundaria</w:t>
      </w:r>
      <w:r w:rsidRPr="00151C97">
        <w:rPr>
          <w:rFonts w:cs="Times New Roman"/>
          <w:szCs w:val="24"/>
        </w:rPr>
        <w:t xml:space="preserve"> (Ruschka)</w:t>
      </w:r>
      <w:r w:rsidRPr="00151C97">
        <w:rPr>
          <w:rFonts w:cs="Times New Roman"/>
          <w:szCs w:val="24"/>
        </w:rPr>
        <w:tab/>
      </w:r>
      <w:r w:rsidR="0082576A">
        <w:rPr>
          <w:rFonts w:cs="Times New Roman"/>
          <w:szCs w:val="24"/>
        </w:rPr>
        <w:tab/>
      </w:r>
      <w:r w:rsidR="003B5CA6">
        <w:rPr>
          <w:rFonts w:cs="Times New Roman"/>
          <w:szCs w:val="24"/>
        </w:rPr>
        <w:t>Larval parasitoid</w:t>
      </w:r>
    </w:p>
    <w:p w:rsidR="00FF0033" w:rsidRPr="00151C97" w:rsidRDefault="00FF0033" w:rsidP="009B044F">
      <w:pPr>
        <w:spacing w:after="0" w:line="240" w:lineRule="auto"/>
        <w:jc w:val="both"/>
        <w:rPr>
          <w:rFonts w:cs="Times New Roman"/>
          <w:szCs w:val="24"/>
        </w:rPr>
      </w:pPr>
      <w:r w:rsidRPr="00151C97">
        <w:rPr>
          <w:rFonts w:cs="Times New Roman"/>
          <w:i/>
          <w:szCs w:val="24"/>
        </w:rPr>
        <w:t>Brachymeria</w:t>
      </w:r>
      <w:r w:rsidRPr="00151C97">
        <w:rPr>
          <w:rFonts w:cs="Times New Roman"/>
          <w:szCs w:val="24"/>
        </w:rPr>
        <w:t xml:space="preserve"> sp.</w:t>
      </w:r>
      <w:r w:rsidRPr="00151C97">
        <w:rPr>
          <w:rFonts w:cs="Times New Roman"/>
          <w:szCs w:val="24"/>
        </w:rPr>
        <w:tab/>
      </w:r>
      <w:r w:rsidRPr="00151C97">
        <w:rPr>
          <w:rFonts w:cs="Times New Roman"/>
          <w:szCs w:val="24"/>
        </w:rPr>
        <w:tab/>
      </w:r>
      <w:r w:rsidRPr="00151C97">
        <w:rPr>
          <w:rFonts w:cs="Times New Roman"/>
          <w:szCs w:val="24"/>
        </w:rPr>
        <w:tab/>
      </w:r>
      <w:r w:rsidRPr="00151C97">
        <w:rPr>
          <w:rFonts w:cs="Times New Roman"/>
          <w:szCs w:val="24"/>
        </w:rPr>
        <w:tab/>
      </w:r>
      <w:r w:rsidR="0082576A">
        <w:rPr>
          <w:rFonts w:cs="Times New Roman"/>
          <w:szCs w:val="24"/>
        </w:rPr>
        <w:tab/>
      </w:r>
      <w:r w:rsidR="0082576A">
        <w:rPr>
          <w:rFonts w:cs="Times New Roman"/>
          <w:szCs w:val="24"/>
        </w:rPr>
        <w:tab/>
      </w:r>
      <w:r w:rsidR="0082576A">
        <w:rPr>
          <w:rFonts w:cs="Times New Roman"/>
          <w:szCs w:val="24"/>
        </w:rPr>
        <w:tab/>
      </w:r>
      <w:r w:rsidR="0082576A">
        <w:rPr>
          <w:rFonts w:cs="Times New Roman"/>
          <w:szCs w:val="24"/>
        </w:rPr>
        <w:tab/>
      </w:r>
      <w:r w:rsidR="0082576A">
        <w:rPr>
          <w:rFonts w:cs="Times New Roman"/>
          <w:szCs w:val="24"/>
        </w:rPr>
        <w:tab/>
      </w:r>
      <w:r w:rsidRPr="00151C97">
        <w:rPr>
          <w:rFonts w:cs="Times New Roman"/>
          <w:szCs w:val="24"/>
        </w:rPr>
        <w:t xml:space="preserve">Larval </w:t>
      </w:r>
      <w:r w:rsidR="003B5CA6">
        <w:rPr>
          <w:rFonts w:cs="Times New Roman"/>
          <w:szCs w:val="24"/>
        </w:rPr>
        <w:t>parasitoid</w:t>
      </w:r>
    </w:p>
    <w:p w:rsidR="00132727" w:rsidRPr="00151C97" w:rsidRDefault="00132727" w:rsidP="009B044F">
      <w:pPr>
        <w:spacing w:after="0" w:line="240" w:lineRule="auto"/>
        <w:jc w:val="both"/>
        <w:rPr>
          <w:rFonts w:cs="Times New Roman"/>
          <w:szCs w:val="24"/>
        </w:rPr>
      </w:pPr>
      <w:r w:rsidRPr="00151C97">
        <w:rPr>
          <w:rFonts w:cs="Times New Roman"/>
          <w:i/>
          <w:szCs w:val="24"/>
        </w:rPr>
        <w:t>Bracon</w:t>
      </w:r>
      <w:r w:rsidRPr="00151C97">
        <w:rPr>
          <w:rFonts w:cs="Times New Roman"/>
          <w:szCs w:val="24"/>
        </w:rPr>
        <w:t xml:space="preserve"> sp.</w:t>
      </w:r>
      <w:r w:rsidRPr="00151C97">
        <w:rPr>
          <w:rFonts w:cs="Times New Roman"/>
          <w:szCs w:val="24"/>
        </w:rPr>
        <w:tab/>
      </w:r>
      <w:r w:rsidRPr="00151C97">
        <w:rPr>
          <w:rFonts w:cs="Times New Roman"/>
          <w:szCs w:val="24"/>
        </w:rPr>
        <w:tab/>
      </w:r>
      <w:r w:rsidRPr="00151C97">
        <w:rPr>
          <w:rFonts w:cs="Times New Roman"/>
          <w:szCs w:val="24"/>
        </w:rPr>
        <w:tab/>
      </w:r>
      <w:r w:rsidRPr="00151C97">
        <w:rPr>
          <w:rFonts w:cs="Times New Roman"/>
          <w:szCs w:val="24"/>
        </w:rPr>
        <w:tab/>
      </w:r>
      <w:r w:rsidR="00BA593E" w:rsidRPr="00151C97">
        <w:rPr>
          <w:rFonts w:cs="Times New Roman"/>
          <w:szCs w:val="24"/>
        </w:rPr>
        <w:tab/>
      </w:r>
      <w:r w:rsidR="0082576A">
        <w:rPr>
          <w:rFonts w:cs="Times New Roman"/>
          <w:szCs w:val="24"/>
        </w:rPr>
        <w:tab/>
      </w:r>
      <w:r w:rsidR="0082576A">
        <w:rPr>
          <w:rFonts w:cs="Times New Roman"/>
          <w:szCs w:val="24"/>
        </w:rPr>
        <w:tab/>
      </w:r>
      <w:r w:rsidR="0082576A">
        <w:rPr>
          <w:rFonts w:cs="Times New Roman"/>
          <w:szCs w:val="24"/>
        </w:rPr>
        <w:tab/>
      </w:r>
      <w:r w:rsidR="0082576A">
        <w:rPr>
          <w:rFonts w:cs="Times New Roman"/>
          <w:szCs w:val="24"/>
        </w:rPr>
        <w:tab/>
      </w:r>
      <w:r w:rsidR="0082576A">
        <w:rPr>
          <w:rFonts w:cs="Times New Roman"/>
          <w:szCs w:val="24"/>
        </w:rPr>
        <w:tab/>
      </w:r>
      <w:r w:rsidR="0082576A">
        <w:rPr>
          <w:rFonts w:cs="Times New Roman"/>
          <w:szCs w:val="24"/>
        </w:rPr>
        <w:tab/>
      </w:r>
      <w:r w:rsidR="003B5CA6">
        <w:rPr>
          <w:rFonts w:cs="Times New Roman"/>
          <w:szCs w:val="24"/>
        </w:rPr>
        <w:t>Larval parasitoid</w:t>
      </w:r>
    </w:p>
    <w:p w:rsidR="0037718E" w:rsidRPr="00151C97" w:rsidRDefault="0037718E" w:rsidP="0037718E">
      <w:pPr>
        <w:spacing w:after="0" w:line="240" w:lineRule="auto"/>
        <w:jc w:val="both"/>
        <w:rPr>
          <w:rFonts w:cs="Times New Roman"/>
          <w:szCs w:val="24"/>
        </w:rPr>
      </w:pPr>
      <w:r w:rsidRPr="00151C97">
        <w:rPr>
          <w:rFonts w:cs="Times New Roman"/>
          <w:i/>
          <w:szCs w:val="24"/>
        </w:rPr>
        <w:t>Brugmansia suaveolens</w:t>
      </w:r>
      <w:r w:rsidRPr="00151C97">
        <w:rPr>
          <w:rFonts w:cs="Times New Roman"/>
          <w:szCs w:val="24"/>
        </w:rPr>
        <w:t xml:space="preserve"> (Willd)</w:t>
      </w:r>
      <w:r w:rsidRPr="00151C97">
        <w:rPr>
          <w:rFonts w:cs="Times New Roman"/>
          <w:szCs w:val="24"/>
        </w:rPr>
        <w:tab/>
      </w:r>
      <w:r w:rsidRPr="00151C97">
        <w:rPr>
          <w:rFonts w:cs="Times New Roman"/>
          <w:szCs w:val="24"/>
        </w:rPr>
        <w:tab/>
      </w:r>
      <w:r w:rsidR="0082576A">
        <w:rPr>
          <w:rFonts w:cs="Times New Roman"/>
          <w:szCs w:val="24"/>
        </w:rPr>
        <w:tab/>
      </w:r>
      <w:r w:rsidR="0082576A">
        <w:rPr>
          <w:rFonts w:cs="Times New Roman"/>
          <w:szCs w:val="24"/>
        </w:rPr>
        <w:tab/>
      </w:r>
      <w:r w:rsidRPr="00151C97">
        <w:rPr>
          <w:rFonts w:cs="Times New Roman"/>
          <w:szCs w:val="24"/>
        </w:rPr>
        <w:t>White angel’s trumpet</w:t>
      </w:r>
    </w:p>
    <w:p w:rsidR="001F7CED" w:rsidRPr="00151C97" w:rsidRDefault="001F7CED" w:rsidP="009B044F">
      <w:pPr>
        <w:spacing w:after="0" w:line="240" w:lineRule="auto"/>
        <w:jc w:val="both"/>
        <w:rPr>
          <w:rFonts w:cs="Times New Roman"/>
          <w:szCs w:val="24"/>
        </w:rPr>
      </w:pPr>
      <w:r w:rsidRPr="00151C97">
        <w:rPr>
          <w:rFonts w:cs="Times New Roman"/>
          <w:i/>
          <w:szCs w:val="24"/>
        </w:rPr>
        <w:t>Capsicum annuum</w:t>
      </w:r>
      <w:r w:rsidRPr="00151C97">
        <w:rPr>
          <w:rFonts w:cs="Times New Roman"/>
          <w:szCs w:val="24"/>
        </w:rPr>
        <w:t xml:space="preserve"> L.</w:t>
      </w:r>
      <w:r w:rsidRPr="00151C97">
        <w:rPr>
          <w:rFonts w:cs="Times New Roman"/>
          <w:szCs w:val="24"/>
        </w:rPr>
        <w:tab/>
      </w:r>
      <w:r w:rsidRPr="00151C97">
        <w:rPr>
          <w:rFonts w:cs="Times New Roman"/>
          <w:szCs w:val="24"/>
        </w:rPr>
        <w:tab/>
      </w:r>
      <w:r w:rsidRPr="00151C97">
        <w:rPr>
          <w:rFonts w:cs="Times New Roman"/>
          <w:szCs w:val="24"/>
        </w:rPr>
        <w:tab/>
      </w:r>
      <w:r w:rsidR="0082576A">
        <w:rPr>
          <w:rFonts w:cs="Times New Roman"/>
          <w:szCs w:val="24"/>
        </w:rPr>
        <w:tab/>
      </w:r>
      <w:r w:rsidR="0082576A">
        <w:rPr>
          <w:rFonts w:cs="Times New Roman"/>
          <w:szCs w:val="24"/>
        </w:rPr>
        <w:tab/>
      </w:r>
      <w:r w:rsidR="0082576A">
        <w:rPr>
          <w:rFonts w:cs="Times New Roman"/>
          <w:szCs w:val="24"/>
        </w:rPr>
        <w:tab/>
      </w:r>
      <w:r w:rsidR="0082576A">
        <w:rPr>
          <w:rFonts w:cs="Times New Roman"/>
          <w:szCs w:val="24"/>
        </w:rPr>
        <w:tab/>
      </w:r>
      <w:r w:rsidRPr="00151C97">
        <w:rPr>
          <w:rFonts w:cs="Times New Roman"/>
          <w:szCs w:val="24"/>
        </w:rPr>
        <w:t>Bell pepper</w:t>
      </w:r>
    </w:p>
    <w:p w:rsidR="00CC142D" w:rsidRPr="00151C97" w:rsidRDefault="00CC142D" w:rsidP="00CC142D">
      <w:pPr>
        <w:spacing w:after="0" w:line="240" w:lineRule="auto"/>
        <w:jc w:val="both"/>
        <w:rPr>
          <w:rFonts w:cs="Times New Roman"/>
          <w:szCs w:val="24"/>
        </w:rPr>
      </w:pPr>
      <w:r w:rsidRPr="00151C97">
        <w:rPr>
          <w:rFonts w:cs="Times New Roman"/>
          <w:i/>
          <w:szCs w:val="24"/>
        </w:rPr>
        <w:t>Chelonus Blackburni</w:t>
      </w:r>
      <w:r w:rsidRPr="00151C97">
        <w:rPr>
          <w:rFonts w:cs="Times New Roman"/>
          <w:szCs w:val="24"/>
        </w:rPr>
        <w:t xml:space="preserve"> (Cameron)</w:t>
      </w:r>
      <w:r w:rsidRPr="00151C97">
        <w:rPr>
          <w:rFonts w:cs="Times New Roman"/>
          <w:szCs w:val="24"/>
        </w:rPr>
        <w:tab/>
      </w:r>
      <w:r w:rsidRPr="00151C97">
        <w:rPr>
          <w:rFonts w:cs="Times New Roman"/>
          <w:szCs w:val="24"/>
        </w:rPr>
        <w:tab/>
      </w:r>
      <w:r w:rsidR="0082576A">
        <w:rPr>
          <w:rFonts w:cs="Times New Roman"/>
          <w:szCs w:val="24"/>
        </w:rPr>
        <w:tab/>
      </w:r>
      <w:r w:rsidR="00532CC1">
        <w:rPr>
          <w:rFonts w:cs="Times New Roman"/>
          <w:szCs w:val="24"/>
        </w:rPr>
        <w:t>Larval parasitoid</w:t>
      </w:r>
    </w:p>
    <w:p w:rsidR="00280FFB" w:rsidRPr="00151C97" w:rsidRDefault="00280FFB" w:rsidP="009B044F">
      <w:pPr>
        <w:spacing w:after="0" w:line="240" w:lineRule="auto"/>
        <w:jc w:val="both"/>
        <w:rPr>
          <w:rFonts w:cs="Times New Roman"/>
          <w:szCs w:val="24"/>
        </w:rPr>
      </w:pPr>
      <w:r w:rsidRPr="00151C97">
        <w:rPr>
          <w:rFonts w:cs="Times New Roman"/>
          <w:i/>
          <w:szCs w:val="24"/>
          <w:lang w:val="en-GB"/>
        </w:rPr>
        <w:t>Chenopodium album</w:t>
      </w:r>
      <w:r w:rsidRPr="00151C97">
        <w:rPr>
          <w:rFonts w:cs="Times New Roman"/>
          <w:szCs w:val="24"/>
          <w:lang w:val="en-GB"/>
        </w:rPr>
        <w:t xml:space="preserve"> L.</w:t>
      </w:r>
      <w:r w:rsidRPr="00151C97">
        <w:rPr>
          <w:rFonts w:cs="Times New Roman"/>
          <w:szCs w:val="24"/>
          <w:lang w:val="en-GB"/>
        </w:rPr>
        <w:tab/>
      </w:r>
      <w:r w:rsidRPr="00151C97">
        <w:rPr>
          <w:rFonts w:cs="Times New Roman"/>
          <w:szCs w:val="24"/>
          <w:lang w:val="en-GB"/>
        </w:rPr>
        <w:tab/>
      </w:r>
      <w:r w:rsidRPr="00151C97">
        <w:rPr>
          <w:rFonts w:cs="Times New Roman"/>
          <w:szCs w:val="24"/>
          <w:lang w:val="en-GB"/>
        </w:rPr>
        <w:tab/>
      </w:r>
      <w:r w:rsidR="0082576A">
        <w:rPr>
          <w:rFonts w:cs="Times New Roman"/>
          <w:szCs w:val="24"/>
          <w:lang w:val="en-GB"/>
        </w:rPr>
        <w:tab/>
      </w:r>
      <w:r w:rsidR="0082576A">
        <w:rPr>
          <w:rFonts w:cs="Times New Roman"/>
          <w:szCs w:val="24"/>
          <w:lang w:val="en-GB"/>
        </w:rPr>
        <w:tab/>
      </w:r>
      <w:r w:rsidR="0082576A">
        <w:rPr>
          <w:rFonts w:cs="Times New Roman"/>
          <w:szCs w:val="24"/>
          <w:lang w:val="en-GB"/>
        </w:rPr>
        <w:tab/>
      </w:r>
      <w:r w:rsidR="00532CC1">
        <w:rPr>
          <w:rFonts w:cs="Times New Roman"/>
          <w:szCs w:val="24"/>
          <w:lang w:val="en-GB"/>
        </w:rPr>
        <w:t>Lamb</w:t>
      </w:r>
      <w:r w:rsidR="00A813B7">
        <w:rPr>
          <w:rFonts w:cs="Times New Roman"/>
          <w:szCs w:val="24"/>
          <w:lang w:val="en-GB"/>
        </w:rPr>
        <w:t>’s</w:t>
      </w:r>
      <w:r w:rsidR="00532CC1">
        <w:rPr>
          <w:rFonts w:cs="Times New Roman"/>
          <w:szCs w:val="24"/>
          <w:lang w:val="en-GB"/>
        </w:rPr>
        <w:t xml:space="preserve"> </w:t>
      </w:r>
      <w:r w:rsidR="00A813B7">
        <w:rPr>
          <w:rFonts w:cs="Times New Roman"/>
          <w:szCs w:val="24"/>
          <w:lang w:val="en-GB"/>
        </w:rPr>
        <w:t>quarter</w:t>
      </w:r>
    </w:p>
    <w:p w:rsidR="00690A75" w:rsidRPr="00151C97" w:rsidRDefault="00280FFB" w:rsidP="00280FFB">
      <w:pPr>
        <w:spacing w:after="0" w:line="240" w:lineRule="auto"/>
        <w:jc w:val="both"/>
        <w:rPr>
          <w:rFonts w:cs="Times New Roman"/>
          <w:szCs w:val="24"/>
          <w:lang w:val="en-GB"/>
        </w:rPr>
      </w:pPr>
      <w:r w:rsidRPr="00151C97">
        <w:rPr>
          <w:rFonts w:cs="Times New Roman"/>
          <w:i/>
          <w:szCs w:val="24"/>
          <w:lang w:val="en-GB"/>
        </w:rPr>
        <w:t>Citrullus lanatus</w:t>
      </w:r>
      <w:r w:rsidRPr="00151C97">
        <w:rPr>
          <w:rFonts w:cs="Times New Roman"/>
          <w:szCs w:val="24"/>
          <w:lang w:val="en-GB"/>
        </w:rPr>
        <w:t xml:space="preserve"> (Thunb.) Matsum </w:t>
      </w:r>
    </w:p>
    <w:p w:rsidR="00280FFB" w:rsidRPr="00151C97" w:rsidRDefault="00280FFB" w:rsidP="00280FFB">
      <w:pPr>
        <w:spacing w:after="0" w:line="240" w:lineRule="auto"/>
        <w:jc w:val="both"/>
        <w:rPr>
          <w:rFonts w:cs="Times New Roman"/>
          <w:szCs w:val="24"/>
          <w:lang w:val="en-GB"/>
        </w:rPr>
      </w:pPr>
      <w:r w:rsidRPr="00151C97">
        <w:rPr>
          <w:rFonts w:cs="Times New Roman"/>
          <w:szCs w:val="24"/>
          <w:lang w:val="en-GB"/>
        </w:rPr>
        <w:t>&amp; Nakai</w:t>
      </w:r>
      <w:r w:rsidR="00690A75" w:rsidRPr="00151C97">
        <w:rPr>
          <w:rFonts w:cs="Times New Roman"/>
          <w:szCs w:val="24"/>
          <w:lang w:val="en-GB"/>
        </w:rPr>
        <w:tab/>
      </w:r>
      <w:r w:rsidR="00690A75" w:rsidRPr="00151C97">
        <w:rPr>
          <w:rFonts w:cs="Times New Roman"/>
          <w:szCs w:val="24"/>
          <w:lang w:val="en-GB"/>
        </w:rPr>
        <w:tab/>
      </w:r>
      <w:r w:rsidR="00690A75" w:rsidRPr="00151C97">
        <w:rPr>
          <w:rFonts w:cs="Times New Roman"/>
          <w:szCs w:val="24"/>
          <w:lang w:val="en-GB"/>
        </w:rPr>
        <w:tab/>
      </w:r>
      <w:r w:rsidR="00690A75" w:rsidRPr="00151C97">
        <w:rPr>
          <w:rFonts w:cs="Times New Roman"/>
          <w:szCs w:val="24"/>
          <w:lang w:val="en-GB"/>
        </w:rPr>
        <w:tab/>
      </w:r>
      <w:r w:rsidR="00690A75" w:rsidRPr="00151C97">
        <w:rPr>
          <w:rFonts w:cs="Times New Roman"/>
          <w:szCs w:val="24"/>
          <w:lang w:val="en-GB"/>
        </w:rPr>
        <w:tab/>
      </w:r>
      <w:r w:rsidR="0082576A">
        <w:rPr>
          <w:rFonts w:cs="Times New Roman"/>
          <w:szCs w:val="24"/>
          <w:lang w:val="en-GB"/>
        </w:rPr>
        <w:tab/>
      </w:r>
      <w:r w:rsidR="0082576A">
        <w:rPr>
          <w:rFonts w:cs="Times New Roman"/>
          <w:szCs w:val="24"/>
          <w:lang w:val="en-GB"/>
        </w:rPr>
        <w:tab/>
      </w:r>
      <w:r w:rsidR="0082576A">
        <w:rPr>
          <w:rFonts w:cs="Times New Roman"/>
          <w:szCs w:val="24"/>
          <w:lang w:val="en-GB"/>
        </w:rPr>
        <w:tab/>
      </w:r>
      <w:r w:rsidR="0082576A">
        <w:rPr>
          <w:rFonts w:cs="Times New Roman"/>
          <w:szCs w:val="24"/>
          <w:lang w:val="en-GB"/>
        </w:rPr>
        <w:tab/>
      </w:r>
      <w:r w:rsidR="0082576A">
        <w:rPr>
          <w:rFonts w:cs="Times New Roman"/>
          <w:szCs w:val="24"/>
          <w:lang w:val="en-GB"/>
        </w:rPr>
        <w:tab/>
      </w:r>
      <w:r w:rsidR="0082576A">
        <w:rPr>
          <w:rFonts w:cs="Times New Roman"/>
          <w:szCs w:val="24"/>
          <w:lang w:val="en-GB"/>
        </w:rPr>
        <w:tab/>
      </w:r>
      <w:r w:rsidR="0082576A">
        <w:rPr>
          <w:rFonts w:cs="Times New Roman"/>
          <w:szCs w:val="24"/>
          <w:lang w:val="en-GB"/>
        </w:rPr>
        <w:tab/>
      </w:r>
      <w:r w:rsidR="00690A75" w:rsidRPr="00151C97">
        <w:rPr>
          <w:rFonts w:cs="Times New Roman"/>
          <w:szCs w:val="24"/>
          <w:lang w:val="en-GB"/>
        </w:rPr>
        <w:t>Watermelon</w:t>
      </w:r>
    </w:p>
    <w:p w:rsidR="00280FFB" w:rsidRPr="00151C97" w:rsidRDefault="00280FFB" w:rsidP="00280FFB">
      <w:pPr>
        <w:spacing w:after="0" w:line="240" w:lineRule="auto"/>
        <w:jc w:val="both"/>
        <w:rPr>
          <w:rFonts w:cs="Times New Roman"/>
          <w:szCs w:val="24"/>
          <w:lang w:val="en-GB"/>
        </w:rPr>
      </w:pPr>
      <w:r w:rsidRPr="00151C97">
        <w:rPr>
          <w:rFonts w:cs="Times New Roman"/>
          <w:i/>
          <w:szCs w:val="24"/>
          <w:lang w:val="en-GB"/>
        </w:rPr>
        <w:t>Convolvulus arvensis</w:t>
      </w:r>
      <w:r w:rsidRPr="00151C97">
        <w:rPr>
          <w:rFonts w:cs="Times New Roman"/>
          <w:szCs w:val="24"/>
          <w:lang w:val="en-GB"/>
        </w:rPr>
        <w:t xml:space="preserve"> L.</w:t>
      </w:r>
      <w:r w:rsidRPr="00151C97">
        <w:rPr>
          <w:rFonts w:cs="Times New Roman"/>
          <w:szCs w:val="24"/>
          <w:lang w:val="en-GB"/>
        </w:rPr>
        <w:tab/>
      </w:r>
      <w:r w:rsidRPr="00151C97">
        <w:rPr>
          <w:rFonts w:cs="Times New Roman"/>
          <w:szCs w:val="24"/>
          <w:lang w:val="en-GB"/>
        </w:rPr>
        <w:tab/>
      </w:r>
      <w:r w:rsidRPr="00151C97">
        <w:rPr>
          <w:rFonts w:cs="Times New Roman"/>
          <w:szCs w:val="24"/>
          <w:lang w:val="en-GB"/>
        </w:rPr>
        <w:tab/>
      </w:r>
      <w:r w:rsidR="0082576A">
        <w:rPr>
          <w:rFonts w:cs="Times New Roman"/>
          <w:szCs w:val="24"/>
          <w:lang w:val="en-GB"/>
        </w:rPr>
        <w:tab/>
      </w:r>
      <w:r w:rsidR="0082576A">
        <w:rPr>
          <w:rFonts w:cs="Times New Roman"/>
          <w:szCs w:val="24"/>
          <w:lang w:val="en-GB"/>
        </w:rPr>
        <w:tab/>
      </w:r>
      <w:r w:rsidR="0082576A">
        <w:rPr>
          <w:rFonts w:cs="Times New Roman"/>
          <w:szCs w:val="24"/>
          <w:lang w:val="en-GB"/>
        </w:rPr>
        <w:tab/>
      </w:r>
      <w:r w:rsidRPr="00151C97">
        <w:rPr>
          <w:rFonts w:cs="Times New Roman"/>
          <w:szCs w:val="24"/>
          <w:lang w:val="en-GB"/>
        </w:rPr>
        <w:t>Field bindweed</w:t>
      </w:r>
    </w:p>
    <w:p w:rsidR="00F52749" w:rsidRPr="00151C97" w:rsidRDefault="00F52749" w:rsidP="009B044F">
      <w:pPr>
        <w:spacing w:after="0" w:line="240" w:lineRule="auto"/>
        <w:jc w:val="both"/>
        <w:rPr>
          <w:rFonts w:cs="Times New Roman"/>
          <w:szCs w:val="24"/>
        </w:rPr>
      </w:pPr>
      <w:r w:rsidRPr="00151C97">
        <w:rPr>
          <w:rFonts w:cs="Times New Roman"/>
          <w:i/>
          <w:szCs w:val="24"/>
        </w:rPr>
        <w:t>Datura stramonium</w:t>
      </w:r>
      <w:r w:rsidRPr="00151C97">
        <w:rPr>
          <w:rFonts w:cs="Times New Roman"/>
          <w:szCs w:val="24"/>
        </w:rPr>
        <w:t xml:space="preserve"> L.</w:t>
      </w:r>
      <w:r w:rsidRPr="00151C97">
        <w:rPr>
          <w:rFonts w:cs="Times New Roman"/>
          <w:szCs w:val="24"/>
        </w:rPr>
        <w:tab/>
      </w:r>
      <w:r w:rsidRPr="00151C97">
        <w:rPr>
          <w:rFonts w:cs="Times New Roman"/>
          <w:szCs w:val="24"/>
        </w:rPr>
        <w:tab/>
      </w:r>
      <w:r w:rsidRPr="00151C97">
        <w:rPr>
          <w:rFonts w:cs="Times New Roman"/>
          <w:szCs w:val="24"/>
        </w:rPr>
        <w:tab/>
      </w:r>
      <w:r w:rsidR="0082576A">
        <w:rPr>
          <w:rFonts w:cs="Times New Roman"/>
          <w:szCs w:val="24"/>
        </w:rPr>
        <w:tab/>
      </w:r>
      <w:r w:rsidR="0082576A">
        <w:rPr>
          <w:rFonts w:cs="Times New Roman"/>
          <w:szCs w:val="24"/>
        </w:rPr>
        <w:tab/>
      </w:r>
      <w:r w:rsidR="0082576A">
        <w:rPr>
          <w:rFonts w:cs="Times New Roman"/>
          <w:szCs w:val="24"/>
        </w:rPr>
        <w:tab/>
      </w:r>
      <w:r w:rsidR="0082576A">
        <w:rPr>
          <w:rFonts w:cs="Times New Roman"/>
          <w:szCs w:val="24"/>
        </w:rPr>
        <w:tab/>
      </w:r>
      <w:r w:rsidRPr="00151C97">
        <w:rPr>
          <w:rFonts w:cs="Times New Roman"/>
          <w:szCs w:val="24"/>
        </w:rPr>
        <w:t>Jimson weed</w:t>
      </w:r>
    </w:p>
    <w:p w:rsidR="0083560E" w:rsidRPr="00151C97" w:rsidRDefault="0083560E" w:rsidP="009B044F">
      <w:pPr>
        <w:spacing w:after="0" w:line="240" w:lineRule="auto"/>
        <w:jc w:val="both"/>
        <w:rPr>
          <w:rFonts w:cs="Times New Roman"/>
          <w:szCs w:val="24"/>
        </w:rPr>
      </w:pPr>
      <w:r w:rsidRPr="00151C97">
        <w:rPr>
          <w:rFonts w:cs="Times New Roman"/>
          <w:i/>
          <w:szCs w:val="24"/>
          <w:lang w:val="en-GB"/>
        </w:rPr>
        <w:t>Diglyphus isaea</w:t>
      </w:r>
      <w:r w:rsidRPr="00151C97">
        <w:rPr>
          <w:rFonts w:cs="Times New Roman"/>
          <w:szCs w:val="24"/>
          <w:lang w:val="en-GB"/>
        </w:rPr>
        <w:t xml:space="preserve"> (Walker)</w:t>
      </w:r>
      <w:r w:rsidRPr="00151C97">
        <w:rPr>
          <w:rFonts w:cs="Times New Roman"/>
          <w:szCs w:val="24"/>
          <w:lang w:val="en-GB"/>
        </w:rPr>
        <w:tab/>
      </w:r>
      <w:r w:rsidRPr="00151C97">
        <w:rPr>
          <w:rFonts w:cs="Times New Roman"/>
          <w:szCs w:val="24"/>
          <w:lang w:val="en-GB"/>
        </w:rPr>
        <w:tab/>
      </w:r>
      <w:r w:rsidRPr="00151C97">
        <w:rPr>
          <w:rFonts w:cs="Times New Roman"/>
          <w:szCs w:val="24"/>
          <w:lang w:val="en-GB"/>
        </w:rPr>
        <w:tab/>
      </w:r>
      <w:r w:rsidR="0082576A">
        <w:rPr>
          <w:rFonts w:cs="Times New Roman"/>
          <w:szCs w:val="24"/>
          <w:lang w:val="en-GB"/>
        </w:rPr>
        <w:tab/>
      </w:r>
      <w:r w:rsidR="0082576A">
        <w:rPr>
          <w:rFonts w:cs="Times New Roman"/>
          <w:szCs w:val="24"/>
          <w:lang w:val="en-GB"/>
        </w:rPr>
        <w:tab/>
      </w:r>
      <w:r w:rsidR="0082576A">
        <w:rPr>
          <w:rFonts w:cs="Times New Roman"/>
          <w:szCs w:val="24"/>
          <w:lang w:val="en-GB"/>
        </w:rPr>
        <w:tab/>
      </w:r>
      <w:r w:rsidR="00A813B7">
        <w:rPr>
          <w:rFonts w:cs="Times New Roman"/>
          <w:szCs w:val="24"/>
        </w:rPr>
        <w:t>Larval parasitoid</w:t>
      </w:r>
    </w:p>
    <w:p w:rsidR="00BD2866" w:rsidRPr="00151C97" w:rsidRDefault="00BD2866" w:rsidP="00BD2866">
      <w:pPr>
        <w:spacing w:after="0" w:line="240" w:lineRule="auto"/>
        <w:jc w:val="both"/>
        <w:rPr>
          <w:rFonts w:cs="Times New Roman"/>
          <w:szCs w:val="24"/>
        </w:rPr>
      </w:pPr>
      <w:r w:rsidRPr="00151C97">
        <w:rPr>
          <w:rFonts w:cs="Times New Roman"/>
          <w:i/>
          <w:szCs w:val="24"/>
        </w:rPr>
        <w:t>Dineulophus phthorimaeae</w:t>
      </w:r>
      <w:r w:rsidR="00690A75" w:rsidRPr="00151C97">
        <w:rPr>
          <w:rFonts w:cs="Times New Roman"/>
          <w:i/>
          <w:szCs w:val="24"/>
        </w:rPr>
        <w:t xml:space="preserve"> </w:t>
      </w:r>
      <w:r w:rsidR="00690A75" w:rsidRPr="00151C97">
        <w:rPr>
          <w:rStyle w:val="acopre"/>
          <w:rFonts w:cs="Times New Roman"/>
          <w:szCs w:val="24"/>
        </w:rPr>
        <w:t>De Santis</w:t>
      </w:r>
      <w:r w:rsidRPr="00151C97">
        <w:rPr>
          <w:rFonts w:cs="Times New Roman"/>
          <w:i/>
          <w:szCs w:val="24"/>
        </w:rPr>
        <w:tab/>
      </w:r>
      <w:r w:rsidR="0082576A">
        <w:rPr>
          <w:rFonts w:cs="Times New Roman"/>
          <w:i/>
          <w:szCs w:val="24"/>
        </w:rPr>
        <w:tab/>
      </w:r>
      <w:r w:rsidRPr="00151C97">
        <w:rPr>
          <w:rFonts w:cs="Times New Roman"/>
          <w:szCs w:val="24"/>
        </w:rPr>
        <w:t>Larval parasitoid</w:t>
      </w:r>
    </w:p>
    <w:p w:rsidR="00010B48" w:rsidRPr="00151C97" w:rsidRDefault="00010B48" w:rsidP="00BD2866">
      <w:pPr>
        <w:spacing w:after="0" w:line="240" w:lineRule="auto"/>
        <w:jc w:val="both"/>
        <w:rPr>
          <w:rFonts w:cs="Times New Roman"/>
          <w:szCs w:val="24"/>
        </w:rPr>
      </w:pPr>
      <w:r w:rsidRPr="00151C97">
        <w:rPr>
          <w:rFonts w:cs="Times New Roman"/>
          <w:i/>
          <w:szCs w:val="24"/>
        </w:rPr>
        <w:t>Goniozus nigrifemur</w:t>
      </w:r>
      <w:r w:rsidR="00367C64" w:rsidRPr="00151C97">
        <w:rPr>
          <w:rFonts w:cs="Times New Roman"/>
          <w:szCs w:val="24"/>
        </w:rPr>
        <w:t xml:space="preserve"> </w:t>
      </w:r>
      <w:r w:rsidR="00367C64" w:rsidRPr="00151C97">
        <w:rPr>
          <w:rStyle w:val="acopre"/>
          <w:rFonts w:cs="Times New Roman"/>
          <w:szCs w:val="24"/>
        </w:rPr>
        <w:t>Ashmead</w:t>
      </w:r>
      <w:r w:rsidRPr="00151C97">
        <w:rPr>
          <w:rFonts w:cs="Times New Roman"/>
          <w:szCs w:val="24"/>
        </w:rPr>
        <w:tab/>
      </w:r>
      <w:r w:rsidRPr="00151C97">
        <w:rPr>
          <w:rFonts w:cs="Times New Roman"/>
          <w:szCs w:val="24"/>
        </w:rPr>
        <w:tab/>
      </w:r>
      <w:r w:rsidR="0082576A">
        <w:rPr>
          <w:rFonts w:cs="Times New Roman"/>
          <w:szCs w:val="24"/>
        </w:rPr>
        <w:tab/>
      </w:r>
      <w:r w:rsidR="0082576A">
        <w:rPr>
          <w:rFonts w:cs="Times New Roman"/>
          <w:szCs w:val="24"/>
        </w:rPr>
        <w:tab/>
      </w:r>
      <w:r w:rsidRPr="00151C97">
        <w:rPr>
          <w:rFonts w:cs="Times New Roman"/>
          <w:szCs w:val="24"/>
        </w:rPr>
        <w:t>Larval parasitoid</w:t>
      </w:r>
    </w:p>
    <w:p w:rsidR="00CC142D" w:rsidRPr="00151C97" w:rsidRDefault="00CC142D" w:rsidP="00BD2866">
      <w:pPr>
        <w:spacing w:after="0" w:line="240" w:lineRule="auto"/>
        <w:jc w:val="both"/>
        <w:rPr>
          <w:rFonts w:cs="Times New Roman"/>
          <w:szCs w:val="24"/>
        </w:rPr>
      </w:pPr>
      <w:r w:rsidRPr="00151C97">
        <w:rPr>
          <w:rFonts w:cs="Times New Roman"/>
          <w:i/>
          <w:szCs w:val="24"/>
        </w:rPr>
        <w:t>Goniozus</w:t>
      </w:r>
      <w:r w:rsidRPr="00151C97">
        <w:rPr>
          <w:rFonts w:cs="Times New Roman"/>
          <w:szCs w:val="24"/>
        </w:rPr>
        <w:t xml:space="preserve"> sp.</w:t>
      </w:r>
      <w:r w:rsidRPr="00151C97">
        <w:rPr>
          <w:rFonts w:cs="Times New Roman"/>
          <w:szCs w:val="24"/>
        </w:rPr>
        <w:tab/>
      </w:r>
      <w:r w:rsidRPr="00151C97">
        <w:rPr>
          <w:rFonts w:cs="Times New Roman"/>
          <w:szCs w:val="24"/>
        </w:rPr>
        <w:tab/>
      </w:r>
      <w:r w:rsidRPr="00151C97">
        <w:rPr>
          <w:rFonts w:cs="Times New Roman"/>
          <w:szCs w:val="24"/>
        </w:rPr>
        <w:tab/>
      </w:r>
      <w:r w:rsidRPr="00151C97">
        <w:rPr>
          <w:rFonts w:cs="Times New Roman"/>
          <w:szCs w:val="24"/>
        </w:rPr>
        <w:tab/>
      </w:r>
      <w:r w:rsidR="00BA593E" w:rsidRPr="00151C97">
        <w:rPr>
          <w:rFonts w:cs="Times New Roman"/>
          <w:szCs w:val="24"/>
        </w:rPr>
        <w:tab/>
      </w:r>
      <w:r w:rsidR="0082576A">
        <w:rPr>
          <w:rFonts w:cs="Times New Roman"/>
          <w:szCs w:val="24"/>
        </w:rPr>
        <w:tab/>
      </w:r>
      <w:r w:rsidR="0082576A">
        <w:rPr>
          <w:rFonts w:cs="Times New Roman"/>
          <w:szCs w:val="24"/>
        </w:rPr>
        <w:tab/>
      </w:r>
      <w:r w:rsidR="0082576A">
        <w:rPr>
          <w:rFonts w:cs="Times New Roman"/>
          <w:szCs w:val="24"/>
        </w:rPr>
        <w:tab/>
      </w:r>
      <w:r w:rsidR="0082576A">
        <w:rPr>
          <w:rFonts w:cs="Times New Roman"/>
          <w:szCs w:val="24"/>
        </w:rPr>
        <w:tab/>
      </w:r>
      <w:r w:rsidR="0082576A">
        <w:rPr>
          <w:rFonts w:cs="Times New Roman"/>
          <w:szCs w:val="24"/>
        </w:rPr>
        <w:tab/>
      </w:r>
      <w:r w:rsidRPr="00151C97">
        <w:rPr>
          <w:rFonts w:cs="Times New Roman"/>
          <w:szCs w:val="24"/>
        </w:rPr>
        <w:t>Larval parasitoid</w:t>
      </w:r>
    </w:p>
    <w:p w:rsidR="00FC10EF" w:rsidRPr="00151C97" w:rsidRDefault="00FC10EF" w:rsidP="009B044F">
      <w:pPr>
        <w:spacing w:after="0" w:line="240" w:lineRule="auto"/>
        <w:jc w:val="both"/>
        <w:rPr>
          <w:rFonts w:cs="Times New Roman"/>
          <w:szCs w:val="24"/>
        </w:rPr>
      </w:pPr>
      <w:r w:rsidRPr="00151C97">
        <w:rPr>
          <w:rFonts w:cs="Times New Roman"/>
          <w:i/>
          <w:szCs w:val="24"/>
        </w:rPr>
        <w:t>Helicoverpa armigera</w:t>
      </w:r>
      <w:r w:rsidRPr="00151C97">
        <w:rPr>
          <w:rFonts w:cs="Times New Roman"/>
          <w:szCs w:val="24"/>
        </w:rPr>
        <w:tab/>
      </w:r>
      <w:r w:rsidR="00367C64" w:rsidRPr="00151C97">
        <w:rPr>
          <w:rFonts w:cs="Times New Roman"/>
          <w:szCs w:val="24"/>
        </w:rPr>
        <w:t xml:space="preserve"> (</w:t>
      </w:r>
      <w:r w:rsidR="00367C64" w:rsidRPr="00151C97">
        <w:rPr>
          <w:rStyle w:val="acopre"/>
          <w:rFonts w:cs="Times New Roman"/>
          <w:szCs w:val="24"/>
        </w:rPr>
        <w:t>Hübner)</w:t>
      </w:r>
      <w:r w:rsidRPr="00151C97">
        <w:rPr>
          <w:rFonts w:cs="Times New Roman"/>
          <w:szCs w:val="24"/>
        </w:rPr>
        <w:tab/>
      </w:r>
      <w:r w:rsidR="0082576A">
        <w:rPr>
          <w:rFonts w:cs="Times New Roman"/>
          <w:szCs w:val="24"/>
        </w:rPr>
        <w:tab/>
      </w:r>
      <w:r w:rsidR="0082576A">
        <w:rPr>
          <w:rFonts w:cs="Times New Roman"/>
          <w:szCs w:val="24"/>
        </w:rPr>
        <w:tab/>
      </w:r>
      <w:r w:rsidRPr="00151C97">
        <w:rPr>
          <w:rFonts w:cs="Times New Roman"/>
          <w:szCs w:val="24"/>
        </w:rPr>
        <w:t>African bollworm</w:t>
      </w:r>
    </w:p>
    <w:p w:rsidR="00F627C2" w:rsidRPr="00151C97" w:rsidRDefault="00F627C2" w:rsidP="009B044F">
      <w:pPr>
        <w:spacing w:after="0" w:line="240" w:lineRule="auto"/>
        <w:jc w:val="both"/>
        <w:rPr>
          <w:rFonts w:cs="Times New Roman"/>
          <w:szCs w:val="24"/>
        </w:rPr>
      </w:pPr>
      <w:r w:rsidRPr="00151C97">
        <w:rPr>
          <w:rFonts w:cs="Times New Roman"/>
          <w:i/>
          <w:szCs w:val="24"/>
        </w:rPr>
        <w:t>Heterorhabditis</w:t>
      </w:r>
      <w:r w:rsidRPr="00151C97">
        <w:rPr>
          <w:rFonts w:cs="Times New Roman"/>
          <w:szCs w:val="24"/>
        </w:rPr>
        <w:t xml:space="preserve"> sp.</w:t>
      </w:r>
      <w:r w:rsidRPr="00151C97">
        <w:rPr>
          <w:rFonts w:cs="Times New Roman"/>
          <w:szCs w:val="24"/>
        </w:rPr>
        <w:tab/>
      </w:r>
      <w:r w:rsidRPr="00151C97">
        <w:rPr>
          <w:rFonts w:cs="Times New Roman"/>
          <w:szCs w:val="24"/>
        </w:rPr>
        <w:tab/>
      </w:r>
      <w:r w:rsidRPr="00151C97">
        <w:rPr>
          <w:rFonts w:cs="Times New Roman"/>
          <w:szCs w:val="24"/>
        </w:rPr>
        <w:tab/>
      </w:r>
      <w:r w:rsidR="00BA593E" w:rsidRPr="00151C97">
        <w:rPr>
          <w:rFonts w:cs="Times New Roman"/>
          <w:szCs w:val="24"/>
        </w:rPr>
        <w:tab/>
      </w:r>
      <w:r w:rsidR="0082576A">
        <w:rPr>
          <w:rFonts w:cs="Times New Roman"/>
          <w:szCs w:val="24"/>
        </w:rPr>
        <w:tab/>
      </w:r>
      <w:r w:rsidR="0082576A">
        <w:rPr>
          <w:rFonts w:cs="Times New Roman"/>
          <w:szCs w:val="24"/>
        </w:rPr>
        <w:tab/>
      </w:r>
      <w:r w:rsidR="0082576A">
        <w:rPr>
          <w:rFonts w:cs="Times New Roman"/>
          <w:szCs w:val="24"/>
        </w:rPr>
        <w:tab/>
      </w:r>
      <w:r w:rsidR="0082576A">
        <w:rPr>
          <w:rFonts w:cs="Times New Roman"/>
          <w:szCs w:val="24"/>
        </w:rPr>
        <w:tab/>
      </w:r>
      <w:r w:rsidRPr="00151C97">
        <w:rPr>
          <w:rFonts w:cs="Times New Roman"/>
          <w:szCs w:val="24"/>
        </w:rPr>
        <w:t>Entomopathogenic nematode</w:t>
      </w:r>
    </w:p>
    <w:p w:rsidR="00FF0033" w:rsidRPr="00151C97" w:rsidRDefault="00FF0033" w:rsidP="009B044F">
      <w:pPr>
        <w:spacing w:after="0" w:line="240" w:lineRule="auto"/>
        <w:jc w:val="both"/>
        <w:rPr>
          <w:rFonts w:cs="Times New Roman"/>
          <w:szCs w:val="24"/>
        </w:rPr>
      </w:pPr>
      <w:r w:rsidRPr="00151C97">
        <w:rPr>
          <w:rFonts w:cs="Times New Roman"/>
          <w:i/>
          <w:szCs w:val="24"/>
        </w:rPr>
        <w:t xml:space="preserve">Hockeria </w:t>
      </w:r>
      <w:r w:rsidRPr="00151C97">
        <w:rPr>
          <w:rFonts w:cs="Times New Roman"/>
          <w:szCs w:val="24"/>
        </w:rPr>
        <w:t>sp.</w:t>
      </w:r>
      <w:r w:rsidRPr="00151C97">
        <w:rPr>
          <w:rFonts w:cs="Times New Roman"/>
          <w:szCs w:val="24"/>
        </w:rPr>
        <w:tab/>
      </w:r>
      <w:r w:rsidRPr="00151C97">
        <w:rPr>
          <w:rFonts w:cs="Times New Roman"/>
          <w:szCs w:val="24"/>
        </w:rPr>
        <w:tab/>
      </w:r>
      <w:r w:rsidRPr="00151C97">
        <w:rPr>
          <w:rFonts w:cs="Times New Roman"/>
          <w:szCs w:val="24"/>
        </w:rPr>
        <w:tab/>
      </w:r>
      <w:r w:rsidRPr="00151C97">
        <w:rPr>
          <w:rFonts w:cs="Times New Roman"/>
          <w:szCs w:val="24"/>
        </w:rPr>
        <w:tab/>
      </w:r>
      <w:r w:rsidR="00BA593E" w:rsidRPr="00151C97">
        <w:rPr>
          <w:rFonts w:cs="Times New Roman"/>
          <w:szCs w:val="24"/>
        </w:rPr>
        <w:tab/>
      </w:r>
      <w:r w:rsidR="0082576A">
        <w:rPr>
          <w:rFonts w:cs="Times New Roman"/>
          <w:szCs w:val="24"/>
        </w:rPr>
        <w:tab/>
      </w:r>
      <w:r w:rsidR="0082576A">
        <w:rPr>
          <w:rFonts w:cs="Times New Roman"/>
          <w:szCs w:val="24"/>
        </w:rPr>
        <w:tab/>
      </w:r>
      <w:r w:rsidR="0082576A">
        <w:rPr>
          <w:rFonts w:cs="Times New Roman"/>
          <w:szCs w:val="24"/>
        </w:rPr>
        <w:tab/>
      </w:r>
      <w:r w:rsidR="0082576A">
        <w:rPr>
          <w:rFonts w:cs="Times New Roman"/>
          <w:szCs w:val="24"/>
        </w:rPr>
        <w:tab/>
      </w:r>
      <w:r w:rsidR="0082576A">
        <w:rPr>
          <w:rFonts w:cs="Times New Roman"/>
          <w:szCs w:val="24"/>
        </w:rPr>
        <w:tab/>
      </w:r>
      <w:r w:rsidR="00A813B7">
        <w:rPr>
          <w:rFonts w:cs="Times New Roman"/>
          <w:szCs w:val="24"/>
        </w:rPr>
        <w:t>Larval parasitoid</w:t>
      </w:r>
    </w:p>
    <w:p w:rsidR="00444720" w:rsidRPr="00151C97" w:rsidRDefault="00444720" w:rsidP="009B044F">
      <w:pPr>
        <w:spacing w:after="0" w:line="240" w:lineRule="auto"/>
        <w:jc w:val="both"/>
        <w:rPr>
          <w:rFonts w:cs="Times New Roman"/>
          <w:szCs w:val="24"/>
        </w:rPr>
      </w:pPr>
      <w:r w:rsidRPr="00151C97">
        <w:rPr>
          <w:rFonts w:cs="Times New Roman"/>
          <w:i/>
          <w:szCs w:val="24"/>
        </w:rPr>
        <w:t>Hockeria unicolor</w:t>
      </w:r>
      <w:r w:rsidRPr="00151C97">
        <w:rPr>
          <w:rFonts w:cs="Times New Roman"/>
          <w:szCs w:val="24"/>
        </w:rPr>
        <w:t xml:space="preserve"> (Walker)</w:t>
      </w:r>
      <w:r w:rsidRPr="00151C97">
        <w:rPr>
          <w:rFonts w:cs="Times New Roman"/>
          <w:szCs w:val="24"/>
        </w:rPr>
        <w:tab/>
      </w:r>
      <w:r w:rsidRPr="00151C97">
        <w:rPr>
          <w:rFonts w:cs="Times New Roman"/>
          <w:szCs w:val="24"/>
        </w:rPr>
        <w:tab/>
      </w:r>
      <w:r w:rsidR="00BA593E" w:rsidRPr="00151C97">
        <w:rPr>
          <w:rFonts w:cs="Times New Roman"/>
          <w:szCs w:val="24"/>
        </w:rPr>
        <w:tab/>
      </w:r>
      <w:r w:rsidR="0082576A">
        <w:rPr>
          <w:rFonts w:cs="Times New Roman"/>
          <w:szCs w:val="24"/>
        </w:rPr>
        <w:tab/>
      </w:r>
      <w:r w:rsidR="0082576A">
        <w:rPr>
          <w:rFonts w:cs="Times New Roman"/>
          <w:szCs w:val="24"/>
        </w:rPr>
        <w:tab/>
      </w:r>
      <w:r w:rsidRPr="00151C97">
        <w:rPr>
          <w:rFonts w:cs="Times New Roman"/>
          <w:szCs w:val="24"/>
        </w:rPr>
        <w:t>Larval parasitoid</w:t>
      </w:r>
    </w:p>
    <w:p w:rsidR="0037718E" w:rsidRPr="00151C97" w:rsidRDefault="0037718E" w:rsidP="009B044F">
      <w:pPr>
        <w:spacing w:after="0" w:line="240" w:lineRule="auto"/>
        <w:jc w:val="both"/>
        <w:rPr>
          <w:rFonts w:cs="Times New Roman"/>
          <w:szCs w:val="24"/>
          <w:lang w:val="en-GB"/>
        </w:rPr>
      </w:pPr>
      <w:r w:rsidRPr="00151C97">
        <w:rPr>
          <w:rFonts w:cs="Times New Roman"/>
          <w:i/>
          <w:szCs w:val="24"/>
          <w:lang w:val="en-GB"/>
        </w:rPr>
        <w:t>Jatropha curcas</w:t>
      </w:r>
      <w:r w:rsidRPr="00151C97">
        <w:rPr>
          <w:rFonts w:cs="Times New Roman"/>
          <w:szCs w:val="24"/>
          <w:lang w:val="en-GB"/>
        </w:rPr>
        <w:t xml:space="preserve"> L.</w:t>
      </w:r>
      <w:r w:rsidR="001D57EB" w:rsidRPr="00151C97">
        <w:rPr>
          <w:rFonts w:cs="Times New Roman"/>
          <w:szCs w:val="24"/>
          <w:lang w:val="en-GB"/>
        </w:rPr>
        <w:tab/>
      </w:r>
      <w:r w:rsidR="001D57EB" w:rsidRPr="00151C97">
        <w:rPr>
          <w:rFonts w:cs="Times New Roman"/>
          <w:szCs w:val="24"/>
          <w:lang w:val="en-GB"/>
        </w:rPr>
        <w:tab/>
      </w:r>
      <w:r w:rsidR="001D57EB" w:rsidRPr="00151C97">
        <w:rPr>
          <w:rFonts w:cs="Times New Roman"/>
          <w:szCs w:val="24"/>
          <w:lang w:val="en-GB"/>
        </w:rPr>
        <w:tab/>
      </w:r>
      <w:r w:rsidR="00BA593E" w:rsidRPr="00151C97">
        <w:rPr>
          <w:rFonts w:cs="Times New Roman"/>
          <w:szCs w:val="24"/>
          <w:lang w:val="en-GB"/>
        </w:rPr>
        <w:tab/>
      </w:r>
      <w:r w:rsidR="0082576A">
        <w:rPr>
          <w:rFonts w:cs="Times New Roman"/>
          <w:szCs w:val="24"/>
          <w:lang w:val="en-GB"/>
        </w:rPr>
        <w:tab/>
      </w:r>
      <w:r w:rsidR="0082576A">
        <w:rPr>
          <w:rFonts w:cs="Times New Roman"/>
          <w:szCs w:val="24"/>
          <w:lang w:val="en-GB"/>
        </w:rPr>
        <w:tab/>
      </w:r>
      <w:r w:rsidR="0082576A">
        <w:rPr>
          <w:rFonts w:cs="Times New Roman"/>
          <w:szCs w:val="24"/>
          <w:lang w:val="en-GB"/>
        </w:rPr>
        <w:tab/>
      </w:r>
      <w:r w:rsidR="0082576A">
        <w:rPr>
          <w:rFonts w:cs="Times New Roman"/>
          <w:szCs w:val="24"/>
          <w:lang w:val="en-GB"/>
        </w:rPr>
        <w:tab/>
      </w:r>
      <w:r w:rsidR="001D57EB" w:rsidRPr="00151C97">
        <w:rPr>
          <w:rFonts w:cs="Times New Roman"/>
          <w:szCs w:val="24"/>
          <w:lang w:val="en-GB"/>
        </w:rPr>
        <w:t>P</w:t>
      </w:r>
      <w:r w:rsidR="00A813B7">
        <w:rPr>
          <w:rStyle w:val="hgkelc"/>
          <w:rFonts w:cs="Times New Roman"/>
          <w:bCs/>
          <w:szCs w:val="24"/>
        </w:rPr>
        <w:t>hysic nut</w:t>
      </w:r>
    </w:p>
    <w:p w:rsidR="00FC10EF" w:rsidRPr="00151C97" w:rsidRDefault="00FC10EF" w:rsidP="009B044F">
      <w:pPr>
        <w:spacing w:after="0" w:line="240" w:lineRule="auto"/>
        <w:jc w:val="both"/>
        <w:rPr>
          <w:rFonts w:cs="Times New Roman"/>
          <w:szCs w:val="24"/>
        </w:rPr>
      </w:pPr>
      <w:r w:rsidRPr="00151C97">
        <w:rPr>
          <w:rFonts w:cs="Times New Roman"/>
          <w:i/>
          <w:szCs w:val="24"/>
        </w:rPr>
        <w:t>Liriomyza</w:t>
      </w:r>
      <w:r w:rsidRPr="00151C97">
        <w:rPr>
          <w:rFonts w:cs="Times New Roman"/>
          <w:szCs w:val="24"/>
        </w:rPr>
        <w:tab/>
      </w:r>
      <w:r w:rsidRPr="00151C97">
        <w:rPr>
          <w:rFonts w:cs="Times New Roman"/>
          <w:szCs w:val="24"/>
        </w:rPr>
        <w:tab/>
      </w:r>
      <w:r w:rsidRPr="00151C97">
        <w:rPr>
          <w:rFonts w:cs="Times New Roman"/>
          <w:szCs w:val="24"/>
        </w:rPr>
        <w:tab/>
      </w:r>
      <w:r w:rsidRPr="00151C97">
        <w:rPr>
          <w:rFonts w:cs="Times New Roman"/>
          <w:szCs w:val="24"/>
        </w:rPr>
        <w:tab/>
      </w:r>
      <w:r w:rsidR="00BA593E" w:rsidRPr="00151C97">
        <w:rPr>
          <w:rFonts w:cs="Times New Roman"/>
          <w:szCs w:val="24"/>
        </w:rPr>
        <w:tab/>
      </w:r>
      <w:r w:rsidR="0082576A">
        <w:rPr>
          <w:rFonts w:cs="Times New Roman"/>
          <w:szCs w:val="24"/>
        </w:rPr>
        <w:tab/>
      </w:r>
      <w:r w:rsidR="0082576A">
        <w:rPr>
          <w:rFonts w:cs="Times New Roman"/>
          <w:szCs w:val="24"/>
        </w:rPr>
        <w:tab/>
      </w:r>
      <w:r w:rsidR="0082576A">
        <w:rPr>
          <w:rFonts w:cs="Times New Roman"/>
          <w:szCs w:val="24"/>
        </w:rPr>
        <w:tab/>
      </w:r>
      <w:r w:rsidR="0082576A">
        <w:rPr>
          <w:rFonts w:cs="Times New Roman"/>
          <w:szCs w:val="24"/>
        </w:rPr>
        <w:tab/>
      </w:r>
      <w:r w:rsidR="0082576A">
        <w:rPr>
          <w:rFonts w:cs="Times New Roman"/>
          <w:szCs w:val="24"/>
        </w:rPr>
        <w:tab/>
      </w:r>
      <w:r w:rsidR="0082576A">
        <w:rPr>
          <w:rFonts w:cs="Times New Roman"/>
          <w:szCs w:val="24"/>
        </w:rPr>
        <w:tab/>
      </w:r>
      <w:r w:rsidR="008735C9">
        <w:rPr>
          <w:rFonts w:cs="Times New Roman"/>
          <w:szCs w:val="24"/>
        </w:rPr>
        <w:t>Leafminer</w:t>
      </w:r>
    </w:p>
    <w:p w:rsidR="005D5BE5" w:rsidRPr="00151C97" w:rsidRDefault="005D5BE5" w:rsidP="0037718E">
      <w:pPr>
        <w:spacing w:after="0" w:line="240" w:lineRule="auto"/>
        <w:jc w:val="both"/>
        <w:rPr>
          <w:rFonts w:cs="Times New Roman"/>
          <w:i/>
          <w:szCs w:val="24"/>
        </w:rPr>
      </w:pPr>
      <w:r w:rsidRPr="00151C97">
        <w:rPr>
          <w:rFonts w:cs="Times New Roman"/>
          <w:i/>
          <w:szCs w:val="24"/>
        </w:rPr>
        <w:t>Lycopersicon esculentum var.</w:t>
      </w:r>
    </w:p>
    <w:p w:rsidR="0037718E" w:rsidRPr="00151C97" w:rsidRDefault="0037718E" w:rsidP="0037718E">
      <w:pPr>
        <w:spacing w:after="0" w:line="240" w:lineRule="auto"/>
        <w:jc w:val="both"/>
        <w:rPr>
          <w:rFonts w:cs="Times New Roman"/>
          <w:szCs w:val="24"/>
        </w:rPr>
      </w:pPr>
      <w:r w:rsidRPr="00151C97">
        <w:rPr>
          <w:rFonts w:cs="Times New Roman"/>
          <w:i/>
          <w:szCs w:val="24"/>
        </w:rPr>
        <w:t xml:space="preserve">cerasiforme </w:t>
      </w:r>
      <w:r w:rsidRPr="00151C97">
        <w:rPr>
          <w:rFonts w:cs="Times New Roman"/>
          <w:szCs w:val="24"/>
        </w:rPr>
        <w:t>(Dunal). A. Gray</w:t>
      </w:r>
      <w:r w:rsidRPr="00151C97">
        <w:rPr>
          <w:rFonts w:cs="Times New Roman"/>
          <w:i/>
          <w:szCs w:val="24"/>
        </w:rPr>
        <w:tab/>
      </w:r>
      <w:r w:rsidRPr="00151C97">
        <w:rPr>
          <w:rFonts w:cs="Times New Roman"/>
          <w:i/>
          <w:szCs w:val="24"/>
        </w:rPr>
        <w:tab/>
      </w:r>
      <w:r w:rsidR="0082576A">
        <w:rPr>
          <w:rFonts w:cs="Times New Roman"/>
          <w:i/>
          <w:szCs w:val="24"/>
        </w:rPr>
        <w:tab/>
      </w:r>
      <w:r w:rsidR="0082576A">
        <w:rPr>
          <w:rFonts w:cs="Times New Roman"/>
          <w:i/>
          <w:szCs w:val="24"/>
        </w:rPr>
        <w:tab/>
      </w:r>
      <w:r w:rsidRPr="00151C97">
        <w:rPr>
          <w:rFonts w:cs="Times New Roman"/>
          <w:szCs w:val="24"/>
        </w:rPr>
        <w:t>Cherry tomato</w:t>
      </w:r>
    </w:p>
    <w:p w:rsidR="00F52749" w:rsidRPr="00151C97" w:rsidRDefault="00F52749" w:rsidP="009B044F">
      <w:pPr>
        <w:spacing w:after="0" w:line="240" w:lineRule="auto"/>
        <w:jc w:val="both"/>
        <w:rPr>
          <w:rFonts w:cs="Times New Roman"/>
          <w:szCs w:val="24"/>
        </w:rPr>
      </w:pPr>
      <w:r w:rsidRPr="00151C97">
        <w:rPr>
          <w:rFonts w:cs="Times New Roman"/>
          <w:i/>
          <w:szCs w:val="24"/>
        </w:rPr>
        <w:t>Lycopersicon hirsutum</w:t>
      </w:r>
      <w:r w:rsidR="00DF51E2" w:rsidRPr="00151C97">
        <w:rPr>
          <w:rFonts w:cs="Times New Roman"/>
          <w:szCs w:val="24"/>
        </w:rPr>
        <w:t xml:space="preserve"> Dunal</w:t>
      </w:r>
      <w:r w:rsidRPr="00151C97">
        <w:rPr>
          <w:rFonts w:cs="Times New Roman"/>
          <w:szCs w:val="24"/>
        </w:rPr>
        <w:tab/>
      </w:r>
      <w:r w:rsidRPr="00151C97">
        <w:rPr>
          <w:rFonts w:cs="Times New Roman"/>
          <w:szCs w:val="24"/>
        </w:rPr>
        <w:tab/>
      </w:r>
      <w:r w:rsidR="0082576A">
        <w:rPr>
          <w:rFonts w:cs="Times New Roman"/>
          <w:szCs w:val="24"/>
        </w:rPr>
        <w:tab/>
      </w:r>
      <w:r w:rsidR="0082576A">
        <w:rPr>
          <w:rFonts w:cs="Times New Roman"/>
          <w:szCs w:val="24"/>
        </w:rPr>
        <w:tab/>
      </w:r>
      <w:r w:rsidRPr="00151C97">
        <w:rPr>
          <w:rFonts w:cs="Times New Roman"/>
          <w:szCs w:val="24"/>
        </w:rPr>
        <w:t>Wild tomato</w:t>
      </w:r>
    </w:p>
    <w:p w:rsidR="007E26A7" w:rsidRPr="00151C97" w:rsidRDefault="007E26A7" w:rsidP="009B044F">
      <w:pPr>
        <w:spacing w:after="0" w:line="240" w:lineRule="auto"/>
        <w:jc w:val="both"/>
        <w:rPr>
          <w:rFonts w:cs="Times New Roman"/>
          <w:szCs w:val="24"/>
        </w:rPr>
      </w:pPr>
      <w:r w:rsidRPr="00151C97">
        <w:rPr>
          <w:rFonts w:cs="Times New Roman"/>
          <w:i/>
          <w:szCs w:val="24"/>
        </w:rPr>
        <w:t>Macrolophus pygmaeus</w:t>
      </w:r>
      <w:r w:rsidRPr="00151C97">
        <w:rPr>
          <w:rFonts w:cs="Times New Roman"/>
          <w:szCs w:val="24"/>
        </w:rPr>
        <w:t xml:space="preserve"> Rambur</w:t>
      </w:r>
      <w:r w:rsidRPr="00151C97">
        <w:rPr>
          <w:rFonts w:cs="Times New Roman"/>
          <w:szCs w:val="24"/>
        </w:rPr>
        <w:tab/>
      </w:r>
      <w:r w:rsidRPr="00151C97">
        <w:rPr>
          <w:rFonts w:cs="Times New Roman"/>
          <w:szCs w:val="24"/>
        </w:rPr>
        <w:tab/>
      </w:r>
      <w:r w:rsidR="0082576A">
        <w:rPr>
          <w:rFonts w:cs="Times New Roman"/>
          <w:szCs w:val="24"/>
        </w:rPr>
        <w:tab/>
      </w:r>
      <w:r w:rsidR="00EE0C81" w:rsidRPr="00151C97">
        <w:rPr>
          <w:rFonts w:cs="Times New Roman"/>
          <w:szCs w:val="24"/>
        </w:rPr>
        <w:t>Predatory mirid</w:t>
      </w:r>
    </w:p>
    <w:p w:rsidR="00D31D09" w:rsidRPr="00151C97" w:rsidRDefault="00D31D09" w:rsidP="009B044F">
      <w:pPr>
        <w:spacing w:after="0" w:line="240" w:lineRule="auto"/>
        <w:jc w:val="both"/>
        <w:rPr>
          <w:rFonts w:cs="Times New Roman"/>
          <w:szCs w:val="24"/>
        </w:rPr>
      </w:pPr>
      <w:r w:rsidRPr="00151C97">
        <w:rPr>
          <w:rFonts w:cs="Times New Roman"/>
          <w:i/>
          <w:szCs w:val="24"/>
        </w:rPr>
        <w:t>Medicago sativa</w:t>
      </w:r>
      <w:r w:rsidRPr="00151C97">
        <w:rPr>
          <w:rFonts w:cs="Times New Roman"/>
          <w:szCs w:val="24"/>
        </w:rPr>
        <w:t xml:space="preserve"> L.</w:t>
      </w:r>
      <w:r w:rsidRPr="00151C97">
        <w:rPr>
          <w:rFonts w:cs="Times New Roman"/>
          <w:szCs w:val="24"/>
        </w:rPr>
        <w:tab/>
      </w:r>
      <w:r w:rsidRPr="00151C97">
        <w:rPr>
          <w:rFonts w:cs="Times New Roman"/>
          <w:szCs w:val="24"/>
        </w:rPr>
        <w:tab/>
      </w:r>
      <w:r w:rsidRPr="00151C97">
        <w:rPr>
          <w:rFonts w:cs="Times New Roman"/>
          <w:szCs w:val="24"/>
        </w:rPr>
        <w:tab/>
      </w:r>
      <w:r w:rsidR="00BA593E" w:rsidRPr="00151C97">
        <w:rPr>
          <w:rFonts w:cs="Times New Roman"/>
          <w:szCs w:val="24"/>
        </w:rPr>
        <w:tab/>
      </w:r>
      <w:r w:rsidR="0082576A">
        <w:rPr>
          <w:rFonts w:cs="Times New Roman"/>
          <w:szCs w:val="24"/>
        </w:rPr>
        <w:tab/>
      </w:r>
      <w:r w:rsidR="0082576A">
        <w:rPr>
          <w:rFonts w:cs="Times New Roman"/>
          <w:szCs w:val="24"/>
        </w:rPr>
        <w:tab/>
      </w:r>
      <w:r w:rsidR="0082576A">
        <w:rPr>
          <w:rFonts w:cs="Times New Roman"/>
          <w:szCs w:val="24"/>
        </w:rPr>
        <w:tab/>
      </w:r>
      <w:r w:rsidR="0082576A">
        <w:rPr>
          <w:rFonts w:cs="Times New Roman"/>
          <w:szCs w:val="24"/>
        </w:rPr>
        <w:tab/>
      </w:r>
      <w:r w:rsidRPr="00151C97">
        <w:rPr>
          <w:rFonts w:cs="Times New Roman"/>
          <w:szCs w:val="24"/>
        </w:rPr>
        <w:t>Alfalfa</w:t>
      </w:r>
    </w:p>
    <w:p w:rsidR="001544BE" w:rsidRPr="00151C97" w:rsidRDefault="001544BE" w:rsidP="009B044F">
      <w:pPr>
        <w:spacing w:after="0" w:line="240" w:lineRule="auto"/>
        <w:jc w:val="both"/>
        <w:rPr>
          <w:rFonts w:cs="Times New Roman"/>
          <w:szCs w:val="24"/>
        </w:rPr>
      </w:pPr>
      <w:r w:rsidRPr="00151C97">
        <w:rPr>
          <w:rFonts w:cs="Times New Roman"/>
          <w:i/>
          <w:szCs w:val="24"/>
        </w:rPr>
        <w:t>Metarhizium anisopliae</w:t>
      </w:r>
      <w:r w:rsidRPr="00151C97">
        <w:rPr>
          <w:rFonts w:cs="Times New Roman"/>
          <w:szCs w:val="24"/>
        </w:rPr>
        <w:t xml:space="preserve"> Metchnikoff</w:t>
      </w:r>
      <w:r w:rsidRPr="00151C97">
        <w:rPr>
          <w:rFonts w:cs="Times New Roman"/>
          <w:szCs w:val="24"/>
        </w:rPr>
        <w:tab/>
      </w:r>
      <w:r w:rsidR="0082576A">
        <w:rPr>
          <w:rFonts w:cs="Times New Roman"/>
          <w:szCs w:val="24"/>
        </w:rPr>
        <w:tab/>
      </w:r>
      <w:r w:rsidRPr="00151C97">
        <w:rPr>
          <w:rFonts w:cs="Times New Roman"/>
          <w:szCs w:val="24"/>
        </w:rPr>
        <w:t>Entomopathogenic fungi</w:t>
      </w:r>
    </w:p>
    <w:p w:rsidR="007E4EF2" w:rsidRPr="00151C97" w:rsidRDefault="007E4EF2" w:rsidP="009B044F">
      <w:pPr>
        <w:spacing w:after="0" w:line="240" w:lineRule="auto"/>
        <w:jc w:val="both"/>
        <w:rPr>
          <w:rFonts w:cs="Times New Roman"/>
          <w:szCs w:val="24"/>
        </w:rPr>
      </w:pPr>
      <w:r w:rsidRPr="00151C97">
        <w:rPr>
          <w:rFonts w:cs="Times New Roman"/>
          <w:i/>
          <w:szCs w:val="24"/>
          <w:lang w:val="en-GB"/>
        </w:rPr>
        <w:t>Necremnus</w:t>
      </w:r>
      <w:r w:rsidRPr="00151C97">
        <w:rPr>
          <w:rFonts w:cs="Times New Roman"/>
          <w:szCs w:val="24"/>
          <w:lang w:val="en-GB"/>
        </w:rPr>
        <w:t xml:space="preserve"> sp.</w:t>
      </w:r>
      <w:r w:rsidRPr="00151C97">
        <w:rPr>
          <w:rFonts w:cs="Times New Roman"/>
          <w:szCs w:val="24"/>
          <w:lang w:val="en-GB"/>
        </w:rPr>
        <w:tab/>
      </w:r>
      <w:r w:rsidRPr="00151C97">
        <w:rPr>
          <w:rFonts w:cs="Times New Roman"/>
          <w:szCs w:val="24"/>
          <w:lang w:val="en-GB"/>
        </w:rPr>
        <w:tab/>
      </w:r>
      <w:r w:rsidRPr="00151C97">
        <w:rPr>
          <w:rFonts w:cs="Times New Roman"/>
          <w:szCs w:val="24"/>
          <w:lang w:val="en-GB"/>
        </w:rPr>
        <w:tab/>
      </w:r>
      <w:r w:rsidRPr="00151C97">
        <w:rPr>
          <w:rFonts w:cs="Times New Roman"/>
          <w:szCs w:val="24"/>
          <w:lang w:val="en-GB"/>
        </w:rPr>
        <w:tab/>
      </w:r>
      <w:r w:rsidR="0082576A">
        <w:rPr>
          <w:rFonts w:cs="Times New Roman"/>
          <w:szCs w:val="24"/>
          <w:lang w:val="en-GB"/>
        </w:rPr>
        <w:tab/>
      </w:r>
      <w:r w:rsidR="0082576A">
        <w:rPr>
          <w:rFonts w:cs="Times New Roman"/>
          <w:szCs w:val="24"/>
          <w:lang w:val="en-GB"/>
        </w:rPr>
        <w:tab/>
      </w:r>
      <w:r w:rsidR="0082576A">
        <w:rPr>
          <w:rFonts w:cs="Times New Roman"/>
          <w:szCs w:val="24"/>
          <w:lang w:val="en-GB"/>
        </w:rPr>
        <w:tab/>
      </w:r>
      <w:r w:rsidR="0082576A">
        <w:rPr>
          <w:rFonts w:cs="Times New Roman"/>
          <w:szCs w:val="24"/>
          <w:lang w:val="en-GB"/>
        </w:rPr>
        <w:tab/>
      </w:r>
      <w:r w:rsidR="0082576A">
        <w:rPr>
          <w:rFonts w:cs="Times New Roman"/>
          <w:szCs w:val="24"/>
          <w:lang w:val="en-GB"/>
        </w:rPr>
        <w:tab/>
      </w:r>
      <w:r w:rsidR="0082576A">
        <w:rPr>
          <w:rFonts w:cs="Times New Roman"/>
          <w:szCs w:val="24"/>
          <w:lang w:val="en-GB"/>
        </w:rPr>
        <w:tab/>
      </w:r>
      <w:r w:rsidR="00A813B7">
        <w:rPr>
          <w:rFonts w:cs="Times New Roman"/>
          <w:szCs w:val="24"/>
        </w:rPr>
        <w:t>Larval parasitoid</w:t>
      </w:r>
    </w:p>
    <w:p w:rsidR="007E4EF2" w:rsidRPr="00151C97" w:rsidRDefault="007E4EF2" w:rsidP="009B044F">
      <w:pPr>
        <w:spacing w:after="0" w:line="240" w:lineRule="auto"/>
        <w:jc w:val="both"/>
        <w:rPr>
          <w:rFonts w:cs="Times New Roman"/>
          <w:szCs w:val="24"/>
        </w:rPr>
      </w:pPr>
      <w:r w:rsidRPr="00151C97">
        <w:rPr>
          <w:rFonts w:cs="Times New Roman"/>
          <w:i/>
          <w:szCs w:val="24"/>
          <w:lang w:val="en-GB"/>
        </w:rPr>
        <w:t>Neochrysocharis formosa</w:t>
      </w:r>
      <w:r w:rsidRPr="00151C97">
        <w:rPr>
          <w:rFonts w:cs="Times New Roman"/>
          <w:szCs w:val="24"/>
          <w:lang w:val="en-GB"/>
        </w:rPr>
        <w:t xml:space="preserve"> (Westwood)</w:t>
      </w:r>
      <w:r w:rsidRPr="00151C97">
        <w:rPr>
          <w:rFonts w:cs="Times New Roman"/>
          <w:szCs w:val="24"/>
          <w:lang w:val="en-GB"/>
        </w:rPr>
        <w:tab/>
      </w:r>
      <w:r w:rsidRPr="00151C97">
        <w:rPr>
          <w:rFonts w:cs="Times New Roman"/>
          <w:szCs w:val="24"/>
        </w:rPr>
        <w:t>Larval parasitoid</w:t>
      </w:r>
    </w:p>
    <w:p w:rsidR="007E26A7" w:rsidRPr="00151C97" w:rsidRDefault="007E26A7" w:rsidP="009B044F">
      <w:pPr>
        <w:spacing w:after="0" w:line="240" w:lineRule="auto"/>
        <w:jc w:val="both"/>
        <w:rPr>
          <w:rFonts w:cs="Times New Roman"/>
          <w:szCs w:val="24"/>
        </w:rPr>
      </w:pPr>
      <w:r w:rsidRPr="00151C97">
        <w:rPr>
          <w:rFonts w:cs="Times New Roman"/>
          <w:i/>
          <w:szCs w:val="24"/>
        </w:rPr>
        <w:t>Nesidiocoris tenuis</w:t>
      </w:r>
      <w:r w:rsidRPr="00151C97">
        <w:rPr>
          <w:rFonts w:cs="Times New Roman"/>
          <w:szCs w:val="24"/>
        </w:rPr>
        <w:t xml:space="preserve"> Reuter</w:t>
      </w:r>
      <w:r w:rsidRPr="00151C97">
        <w:rPr>
          <w:rFonts w:cs="Times New Roman"/>
          <w:szCs w:val="24"/>
        </w:rPr>
        <w:tab/>
      </w:r>
      <w:r w:rsidRPr="00151C97">
        <w:rPr>
          <w:rFonts w:cs="Times New Roman"/>
          <w:szCs w:val="24"/>
        </w:rPr>
        <w:tab/>
      </w:r>
      <w:r w:rsidRPr="00151C97">
        <w:rPr>
          <w:rFonts w:cs="Times New Roman"/>
          <w:szCs w:val="24"/>
        </w:rPr>
        <w:tab/>
      </w:r>
      <w:r w:rsidR="0082576A">
        <w:rPr>
          <w:rFonts w:cs="Times New Roman"/>
          <w:szCs w:val="24"/>
        </w:rPr>
        <w:tab/>
      </w:r>
      <w:r w:rsidR="0082576A">
        <w:rPr>
          <w:rFonts w:cs="Times New Roman"/>
          <w:szCs w:val="24"/>
        </w:rPr>
        <w:tab/>
      </w:r>
      <w:r w:rsidR="0082576A">
        <w:rPr>
          <w:rFonts w:cs="Times New Roman"/>
          <w:szCs w:val="24"/>
        </w:rPr>
        <w:tab/>
      </w:r>
      <w:r w:rsidRPr="00151C97">
        <w:rPr>
          <w:rFonts w:cs="Times New Roman"/>
          <w:szCs w:val="24"/>
        </w:rPr>
        <w:t>Predatory mirid</w:t>
      </w:r>
    </w:p>
    <w:p w:rsidR="0037718E" w:rsidRPr="00151C97" w:rsidRDefault="0037718E" w:rsidP="009B044F">
      <w:pPr>
        <w:spacing w:after="0" w:line="240" w:lineRule="auto"/>
        <w:jc w:val="both"/>
        <w:rPr>
          <w:rFonts w:cs="Times New Roman"/>
          <w:szCs w:val="24"/>
        </w:rPr>
      </w:pPr>
      <w:r w:rsidRPr="00151C97">
        <w:rPr>
          <w:rFonts w:cs="Times New Roman"/>
          <w:i/>
          <w:szCs w:val="24"/>
        </w:rPr>
        <w:t>Nicotiana glauca</w:t>
      </w:r>
      <w:r w:rsidRPr="00151C97">
        <w:rPr>
          <w:rFonts w:cs="Times New Roman"/>
          <w:szCs w:val="24"/>
        </w:rPr>
        <w:t xml:space="preserve"> Graham</w:t>
      </w:r>
      <w:r w:rsidRPr="00151C97">
        <w:rPr>
          <w:rFonts w:cs="Times New Roman"/>
          <w:szCs w:val="24"/>
        </w:rPr>
        <w:tab/>
      </w:r>
      <w:r w:rsidRPr="00151C97">
        <w:rPr>
          <w:rFonts w:cs="Times New Roman"/>
          <w:szCs w:val="24"/>
        </w:rPr>
        <w:tab/>
      </w:r>
      <w:r w:rsidRPr="00151C97">
        <w:rPr>
          <w:rFonts w:cs="Times New Roman"/>
          <w:szCs w:val="24"/>
        </w:rPr>
        <w:tab/>
      </w:r>
      <w:r w:rsidR="0082576A">
        <w:rPr>
          <w:rFonts w:cs="Times New Roman"/>
          <w:szCs w:val="24"/>
        </w:rPr>
        <w:tab/>
      </w:r>
      <w:r w:rsidR="0082576A">
        <w:rPr>
          <w:rFonts w:cs="Times New Roman"/>
          <w:szCs w:val="24"/>
        </w:rPr>
        <w:tab/>
      </w:r>
      <w:r w:rsidR="0082576A">
        <w:rPr>
          <w:rFonts w:cs="Times New Roman"/>
          <w:szCs w:val="24"/>
        </w:rPr>
        <w:tab/>
      </w:r>
      <w:r w:rsidRPr="00151C97">
        <w:rPr>
          <w:rFonts w:cs="Times New Roman"/>
          <w:szCs w:val="24"/>
        </w:rPr>
        <w:t>Tree tobacco</w:t>
      </w:r>
    </w:p>
    <w:p w:rsidR="001F7CED" w:rsidRPr="00151C97" w:rsidRDefault="001F7CED" w:rsidP="009B044F">
      <w:pPr>
        <w:spacing w:after="0" w:line="240" w:lineRule="auto"/>
        <w:jc w:val="both"/>
        <w:rPr>
          <w:rFonts w:cs="Times New Roman"/>
          <w:szCs w:val="24"/>
        </w:rPr>
      </w:pPr>
      <w:r w:rsidRPr="00151C97">
        <w:rPr>
          <w:rFonts w:cs="Times New Roman"/>
          <w:i/>
          <w:szCs w:val="24"/>
        </w:rPr>
        <w:t>Nicotiana tabacum</w:t>
      </w:r>
      <w:r w:rsidRPr="00151C97">
        <w:rPr>
          <w:rFonts w:cs="Times New Roman"/>
          <w:szCs w:val="24"/>
        </w:rPr>
        <w:t xml:space="preserve"> L.</w:t>
      </w:r>
      <w:r w:rsidRPr="00151C97">
        <w:rPr>
          <w:rFonts w:cs="Times New Roman"/>
          <w:szCs w:val="24"/>
        </w:rPr>
        <w:tab/>
      </w:r>
      <w:r w:rsidRPr="00151C97">
        <w:rPr>
          <w:rFonts w:cs="Times New Roman"/>
          <w:szCs w:val="24"/>
        </w:rPr>
        <w:tab/>
      </w:r>
      <w:r w:rsidRPr="00151C97">
        <w:rPr>
          <w:rFonts w:cs="Times New Roman"/>
          <w:szCs w:val="24"/>
        </w:rPr>
        <w:tab/>
      </w:r>
      <w:r w:rsidR="0082576A">
        <w:rPr>
          <w:rFonts w:cs="Times New Roman"/>
          <w:szCs w:val="24"/>
        </w:rPr>
        <w:tab/>
      </w:r>
      <w:r w:rsidR="0082576A">
        <w:rPr>
          <w:rFonts w:cs="Times New Roman"/>
          <w:szCs w:val="24"/>
        </w:rPr>
        <w:tab/>
      </w:r>
      <w:r w:rsidR="0082576A">
        <w:rPr>
          <w:rFonts w:cs="Times New Roman"/>
          <w:szCs w:val="24"/>
        </w:rPr>
        <w:tab/>
      </w:r>
      <w:r w:rsidR="0082576A">
        <w:rPr>
          <w:rFonts w:cs="Times New Roman"/>
          <w:szCs w:val="24"/>
        </w:rPr>
        <w:tab/>
      </w:r>
      <w:r w:rsidRPr="00151C97">
        <w:rPr>
          <w:rFonts w:cs="Times New Roman"/>
          <w:szCs w:val="24"/>
        </w:rPr>
        <w:t>Tobacco</w:t>
      </w:r>
    </w:p>
    <w:p w:rsidR="00635B00" w:rsidRPr="00151C97" w:rsidRDefault="00635B00" w:rsidP="009B044F">
      <w:pPr>
        <w:spacing w:after="0" w:line="240" w:lineRule="auto"/>
        <w:jc w:val="both"/>
        <w:rPr>
          <w:rFonts w:cs="Times New Roman"/>
          <w:szCs w:val="24"/>
        </w:rPr>
      </w:pPr>
      <w:r w:rsidRPr="00151C97">
        <w:rPr>
          <w:rFonts w:cs="Times New Roman"/>
          <w:i/>
          <w:szCs w:val="24"/>
        </w:rPr>
        <w:t>Pectinophora gossypiella</w:t>
      </w:r>
      <w:r w:rsidRPr="00151C97">
        <w:rPr>
          <w:rFonts w:cs="Times New Roman"/>
          <w:szCs w:val="24"/>
        </w:rPr>
        <w:t xml:space="preserve"> (Saunders)</w:t>
      </w:r>
      <w:r w:rsidR="00BA593E" w:rsidRPr="00151C97">
        <w:rPr>
          <w:rFonts w:cs="Times New Roman"/>
          <w:szCs w:val="24"/>
        </w:rPr>
        <w:tab/>
      </w:r>
      <w:r w:rsidR="0082576A">
        <w:rPr>
          <w:rFonts w:cs="Times New Roman"/>
          <w:szCs w:val="24"/>
        </w:rPr>
        <w:tab/>
      </w:r>
      <w:r w:rsidR="00AD08FE" w:rsidRPr="00151C97">
        <w:rPr>
          <w:rFonts w:cs="Times New Roman"/>
          <w:szCs w:val="24"/>
        </w:rPr>
        <w:t>Pink bollworm</w:t>
      </w:r>
    </w:p>
    <w:p w:rsidR="00280FFB" w:rsidRPr="00151C97" w:rsidRDefault="00280FFB" w:rsidP="009B044F">
      <w:pPr>
        <w:spacing w:after="0" w:line="240" w:lineRule="auto"/>
        <w:jc w:val="both"/>
        <w:rPr>
          <w:rFonts w:cs="Times New Roman"/>
          <w:i/>
          <w:szCs w:val="24"/>
        </w:rPr>
      </w:pPr>
      <w:r w:rsidRPr="00151C97">
        <w:rPr>
          <w:rFonts w:cs="Times New Roman"/>
          <w:i/>
          <w:szCs w:val="24"/>
        </w:rPr>
        <w:t>Phaseolus vulgaris</w:t>
      </w:r>
      <w:r w:rsidRPr="00151C97">
        <w:rPr>
          <w:rFonts w:cs="Times New Roman"/>
          <w:szCs w:val="24"/>
        </w:rPr>
        <w:t xml:space="preserve"> L.</w:t>
      </w:r>
      <w:r w:rsidRPr="00151C97">
        <w:rPr>
          <w:rFonts w:cs="Times New Roman"/>
          <w:szCs w:val="24"/>
        </w:rPr>
        <w:tab/>
      </w:r>
      <w:r w:rsidRPr="00151C97">
        <w:rPr>
          <w:rFonts w:cs="Times New Roman"/>
          <w:szCs w:val="24"/>
        </w:rPr>
        <w:tab/>
      </w:r>
      <w:r w:rsidRPr="00151C97">
        <w:rPr>
          <w:rFonts w:cs="Times New Roman"/>
          <w:szCs w:val="24"/>
        </w:rPr>
        <w:tab/>
      </w:r>
      <w:r w:rsidR="0082576A">
        <w:rPr>
          <w:rFonts w:cs="Times New Roman"/>
          <w:szCs w:val="24"/>
        </w:rPr>
        <w:tab/>
      </w:r>
      <w:r w:rsidR="0082576A">
        <w:rPr>
          <w:rFonts w:cs="Times New Roman"/>
          <w:szCs w:val="24"/>
        </w:rPr>
        <w:tab/>
      </w:r>
      <w:r w:rsidR="0082576A">
        <w:rPr>
          <w:rFonts w:cs="Times New Roman"/>
          <w:szCs w:val="24"/>
        </w:rPr>
        <w:tab/>
      </w:r>
      <w:r w:rsidR="0082576A">
        <w:rPr>
          <w:rFonts w:cs="Times New Roman"/>
          <w:szCs w:val="24"/>
        </w:rPr>
        <w:tab/>
      </w:r>
      <w:r w:rsidRPr="00151C97">
        <w:rPr>
          <w:rFonts w:cs="Times New Roman"/>
          <w:szCs w:val="24"/>
        </w:rPr>
        <w:t xml:space="preserve">French and </w:t>
      </w:r>
      <w:r w:rsidR="007707C9">
        <w:rPr>
          <w:rFonts w:cs="Times New Roman"/>
          <w:szCs w:val="24"/>
        </w:rPr>
        <w:t xml:space="preserve">dry </w:t>
      </w:r>
      <w:r w:rsidRPr="00151C97">
        <w:rPr>
          <w:rFonts w:cs="Times New Roman"/>
          <w:szCs w:val="24"/>
        </w:rPr>
        <w:t>common beans</w:t>
      </w:r>
    </w:p>
    <w:p w:rsidR="001D32D1" w:rsidRPr="00151C97" w:rsidRDefault="001D32D1" w:rsidP="009B044F">
      <w:pPr>
        <w:spacing w:after="0" w:line="240" w:lineRule="auto"/>
        <w:jc w:val="both"/>
        <w:rPr>
          <w:rFonts w:cs="Times New Roman"/>
          <w:szCs w:val="24"/>
        </w:rPr>
      </w:pPr>
      <w:r w:rsidRPr="00151C97">
        <w:rPr>
          <w:rFonts w:cs="Times New Roman"/>
          <w:i/>
          <w:szCs w:val="24"/>
        </w:rPr>
        <w:t xml:space="preserve">Phthorimaea operculella </w:t>
      </w:r>
      <w:r w:rsidRPr="00151C97">
        <w:rPr>
          <w:rFonts w:cs="Times New Roman"/>
          <w:szCs w:val="24"/>
        </w:rPr>
        <w:t>(Zeller)</w:t>
      </w:r>
      <w:r w:rsidR="00AD08FE" w:rsidRPr="00151C97">
        <w:rPr>
          <w:rFonts w:cs="Times New Roman"/>
          <w:szCs w:val="24"/>
        </w:rPr>
        <w:tab/>
      </w:r>
      <w:r w:rsidR="00AD08FE" w:rsidRPr="00151C97">
        <w:rPr>
          <w:rFonts w:cs="Times New Roman"/>
          <w:szCs w:val="24"/>
        </w:rPr>
        <w:tab/>
      </w:r>
      <w:r w:rsidR="0082576A">
        <w:rPr>
          <w:rFonts w:cs="Times New Roman"/>
          <w:szCs w:val="24"/>
        </w:rPr>
        <w:tab/>
      </w:r>
      <w:r w:rsidR="00AD08FE" w:rsidRPr="00151C97">
        <w:rPr>
          <w:rFonts w:cs="Times New Roman"/>
          <w:szCs w:val="24"/>
        </w:rPr>
        <w:t>Potato tuber moth</w:t>
      </w:r>
    </w:p>
    <w:p w:rsidR="007A75B4" w:rsidRPr="00151C97" w:rsidRDefault="007A75B4" w:rsidP="009B044F">
      <w:pPr>
        <w:spacing w:after="0" w:line="240" w:lineRule="auto"/>
        <w:jc w:val="both"/>
        <w:rPr>
          <w:rFonts w:cs="Times New Roman"/>
          <w:szCs w:val="24"/>
        </w:rPr>
      </w:pPr>
      <w:r w:rsidRPr="00151C97">
        <w:rPr>
          <w:rFonts w:cs="Times New Roman"/>
          <w:i/>
          <w:szCs w:val="24"/>
        </w:rPr>
        <w:lastRenderedPageBreak/>
        <w:t>Phthorimaea operculella</w:t>
      </w:r>
      <w:r w:rsidR="00206073">
        <w:rPr>
          <w:rFonts w:cs="Times New Roman"/>
          <w:szCs w:val="24"/>
        </w:rPr>
        <w:t xml:space="preserve"> granulovirus</w:t>
      </w:r>
      <w:r w:rsidR="00334093">
        <w:rPr>
          <w:rFonts w:cs="Times New Roman"/>
          <w:szCs w:val="24"/>
        </w:rPr>
        <w:tab/>
      </w:r>
      <w:r w:rsidRPr="00151C97">
        <w:rPr>
          <w:rFonts w:cs="Times New Roman"/>
          <w:szCs w:val="24"/>
        </w:rPr>
        <w:tab/>
        <w:t>Entomopathogenic virus</w:t>
      </w:r>
    </w:p>
    <w:p w:rsidR="00F52749" w:rsidRPr="00151C97" w:rsidRDefault="00F52749" w:rsidP="009B044F">
      <w:pPr>
        <w:spacing w:after="0" w:line="240" w:lineRule="auto"/>
        <w:jc w:val="both"/>
        <w:rPr>
          <w:rFonts w:cs="Times New Roman"/>
          <w:szCs w:val="24"/>
        </w:rPr>
      </w:pPr>
      <w:r w:rsidRPr="00151C97">
        <w:rPr>
          <w:rFonts w:cs="Times New Roman"/>
          <w:i/>
          <w:szCs w:val="24"/>
        </w:rPr>
        <w:t>Physalis peruviana</w:t>
      </w:r>
      <w:r w:rsidRPr="00151C97">
        <w:rPr>
          <w:rFonts w:cs="Times New Roman"/>
          <w:szCs w:val="24"/>
        </w:rPr>
        <w:t xml:space="preserve"> L.</w:t>
      </w:r>
      <w:r w:rsidR="000608AB" w:rsidRPr="00151C97">
        <w:rPr>
          <w:rFonts w:cs="Times New Roman"/>
          <w:szCs w:val="24"/>
        </w:rPr>
        <w:tab/>
      </w:r>
      <w:r w:rsidRPr="00151C97">
        <w:rPr>
          <w:rFonts w:cs="Times New Roman"/>
          <w:szCs w:val="24"/>
        </w:rPr>
        <w:tab/>
      </w:r>
      <w:r w:rsidRPr="00151C97">
        <w:rPr>
          <w:rFonts w:cs="Times New Roman"/>
          <w:szCs w:val="24"/>
        </w:rPr>
        <w:tab/>
      </w:r>
      <w:r w:rsidR="00334093">
        <w:rPr>
          <w:rFonts w:cs="Times New Roman"/>
          <w:szCs w:val="24"/>
        </w:rPr>
        <w:tab/>
      </w:r>
      <w:r w:rsidR="00334093">
        <w:rPr>
          <w:rFonts w:cs="Times New Roman"/>
          <w:szCs w:val="24"/>
        </w:rPr>
        <w:tab/>
      </w:r>
      <w:r w:rsidR="00334093">
        <w:rPr>
          <w:rFonts w:cs="Times New Roman"/>
          <w:szCs w:val="24"/>
        </w:rPr>
        <w:tab/>
      </w:r>
      <w:r w:rsidR="00334093">
        <w:rPr>
          <w:rFonts w:cs="Times New Roman"/>
          <w:szCs w:val="24"/>
        </w:rPr>
        <w:tab/>
      </w:r>
      <w:r w:rsidRPr="00151C97">
        <w:rPr>
          <w:rFonts w:cs="Times New Roman"/>
          <w:szCs w:val="24"/>
        </w:rPr>
        <w:t>Cape gooseberry</w:t>
      </w:r>
    </w:p>
    <w:p w:rsidR="00C043F9" w:rsidRPr="00151C97" w:rsidRDefault="00C043F9" w:rsidP="00C043F9">
      <w:pPr>
        <w:spacing w:after="0" w:line="240" w:lineRule="auto"/>
        <w:jc w:val="both"/>
        <w:rPr>
          <w:rFonts w:cs="Times New Roman"/>
          <w:szCs w:val="24"/>
        </w:rPr>
      </w:pPr>
      <w:r w:rsidRPr="00151C97">
        <w:rPr>
          <w:rFonts w:cs="Times New Roman"/>
          <w:i/>
          <w:szCs w:val="24"/>
        </w:rPr>
        <w:t xml:space="preserve">Pseudapanteles dingus </w:t>
      </w:r>
      <w:r w:rsidRPr="00151C97">
        <w:rPr>
          <w:rStyle w:val="acopre"/>
          <w:rFonts w:cs="Times New Roman"/>
          <w:szCs w:val="24"/>
        </w:rPr>
        <w:t>Muesebeck</w:t>
      </w:r>
      <w:r w:rsidR="00A813B7">
        <w:rPr>
          <w:rFonts w:cs="Times New Roman"/>
          <w:szCs w:val="24"/>
        </w:rPr>
        <w:tab/>
      </w:r>
      <w:r w:rsidR="00A813B7">
        <w:rPr>
          <w:rFonts w:cs="Times New Roman"/>
          <w:szCs w:val="24"/>
        </w:rPr>
        <w:tab/>
      </w:r>
      <w:r w:rsidR="00334093">
        <w:rPr>
          <w:rFonts w:cs="Times New Roman"/>
          <w:szCs w:val="24"/>
        </w:rPr>
        <w:tab/>
      </w:r>
      <w:r w:rsidR="00A813B7">
        <w:rPr>
          <w:rFonts w:cs="Times New Roman"/>
          <w:szCs w:val="24"/>
        </w:rPr>
        <w:t>Larval parasitoid</w:t>
      </w:r>
    </w:p>
    <w:p w:rsidR="00D31D09" w:rsidRPr="00151C97" w:rsidRDefault="00D31D09" w:rsidP="009B044F">
      <w:pPr>
        <w:spacing w:after="0" w:line="240" w:lineRule="auto"/>
        <w:jc w:val="both"/>
        <w:rPr>
          <w:rFonts w:cs="Times New Roman"/>
          <w:szCs w:val="24"/>
        </w:rPr>
      </w:pPr>
      <w:r w:rsidRPr="00151C97">
        <w:rPr>
          <w:rFonts w:cs="Times New Roman"/>
          <w:i/>
          <w:szCs w:val="24"/>
        </w:rPr>
        <w:t>Raphanus raphanistrum</w:t>
      </w:r>
      <w:r w:rsidRPr="00151C97">
        <w:rPr>
          <w:rFonts w:cs="Times New Roman"/>
          <w:szCs w:val="24"/>
        </w:rPr>
        <w:t xml:space="preserve"> L.</w:t>
      </w:r>
      <w:r w:rsidRPr="00151C97">
        <w:rPr>
          <w:rFonts w:cs="Times New Roman"/>
          <w:szCs w:val="24"/>
        </w:rPr>
        <w:tab/>
      </w:r>
      <w:r w:rsidRPr="00151C97">
        <w:rPr>
          <w:rFonts w:cs="Times New Roman"/>
          <w:szCs w:val="24"/>
        </w:rPr>
        <w:tab/>
      </w:r>
      <w:r w:rsidR="00BA593E" w:rsidRPr="00151C97">
        <w:rPr>
          <w:rFonts w:cs="Times New Roman"/>
          <w:szCs w:val="24"/>
        </w:rPr>
        <w:tab/>
      </w:r>
      <w:r w:rsidR="00334093">
        <w:rPr>
          <w:rFonts w:cs="Times New Roman"/>
          <w:szCs w:val="24"/>
        </w:rPr>
        <w:tab/>
      </w:r>
      <w:r w:rsidR="00334093">
        <w:rPr>
          <w:rFonts w:cs="Times New Roman"/>
          <w:szCs w:val="24"/>
        </w:rPr>
        <w:tab/>
      </w:r>
      <w:r w:rsidRPr="00151C97">
        <w:rPr>
          <w:rFonts w:cs="Times New Roman"/>
          <w:szCs w:val="24"/>
        </w:rPr>
        <w:t>Wild radish</w:t>
      </w:r>
    </w:p>
    <w:p w:rsidR="000608AB" w:rsidRPr="00151C97" w:rsidRDefault="000608AB" w:rsidP="009B044F">
      <w:pPr>
        <w:spacing w:after="0" w:line="240" w:lineRule="auto"/>
        <w:jc w:val="both"/>
        <w:rPr>
          <w:rFonts w:cs="Times New Roman"/>
          <w:szCs w:val="24"/>
        </w:rPr>
      </w:pPr>
      <w:r w:rsidRPr="00151C97">
        <w:rPr>
          <w:rFonts w:cs="Times New Roman"/>
          <w:i/>
          <w:szCs w:val="24"/>
        </w:rPr>
        <w:t>Sitotroga cerealella</w:t>
      </w:r>
      <w:r w:rsidRPr="00151C97">
        <w:rPr>
          <w:rFonts w:cs="Times New Roman"/>
          <w:szCs w:val="24"/>
        </w:rPr>
        <w:t xml:space="preserve"> (Olivier)</w:t>
      </w:r>
      <w:r w:rsidRPr="00151C97">
        <w:rPr>
          <w:rFonts w:cs="Times New Roman"/>
          <w:szCs w:val="24"/>
        </w:rPr>
        <w:tab/>
      </w:r>
      <w:r w:rsidRPr="00151C97">
        <w:rPr>
          <w:rFonts w:cs="Times New Roman"/>
          <w:szCs w:val="24"/>
        </w:rPr>
        <w:tab/>
      </w:r>
      <w:r w:rsidR="00334093">
        <w:rPr>
          <w:rFonts w:cs="Times New Roman"/>
          <w:szCs w:val="24"/>
        </w:rPr>
        <w:tab/>
      </w:r>
      <w:r w:rsidR="00334093">
        <w:rPr>
          <w:rFonts w:cs="Times New Roman"/>
          <w:szCs w:val="24"/>
        </w:rPr>
        <w:tab/>
      </w:r>
      <w:r w:rsidR="00334093">
        <w:rPr>
          <w:rFonts w:cs="Times New Roman"/>
          <w:szCs w:val="24"/>
        </w:rPr>
        <w:tab/>
      </w:r>
      <w:r w:rsidRPr="00151C97">
        <w:rPr>
          <w:rFonts w:cs="Times New Roman"/>
          <w:szCs w:val="24"/>
        </w:rPr>
        <w:t>Angoumois grain moth</w:t>
      </w:r>
    </w:p>
    <w:p w:rsidR="00B966C9" w:rsidRPr="00151C97" w:rsidRDefault="00B966C9" w:rsidP="009B044F">
      <w:pPr>
        <w:spacing w:after="0" w:line="240" w:lineRule="auto"/>
        <w:jc w:val="both"/>
        <w:rPr>
          <w:rFonts w:cs="Times New Roman"/>
          <w:szCs w:val="24"/>
        </w:rPr>
      </w:pPr>
      <w:r w:rsidRPr="00151C97">
        <w:rPr>
          <w:rFonts w:cs="Times New Roman"/>
          <w:i/>
          <w:szCs w:val="24"/>
        </w:rPr>
        <w:t>Solanum betaceum</w:t>
      </w:r>
      <w:r w:rsidRPr="00151C97">
        <w:rPr>
          <w:rFonts w:cs="Times New Roman"/>
          <w:szCs w:val="24"/>
        </w:rPr>
        <w:t xml:space="preserve"> Cav.</w:t>
      </w:r>
      <w:r w:rsidRPr="00151C97">
        <w:rPr>
          <w:rFonts w:cs="Times New Roman"/>
          <w:szCs w:val="24"/>
        </w:rPr>
        <w:tab/>
      </w:r>
      <w:r w:rsidRPr="00151C97">
        <w:rPr>
          <w:rFonts w:cs="Times New Roman"/>
          <w:szCs w:val="24"/>
        </w:rPr>
        <w:tab/>
      </w:r>
      <w:r w:rsidRPr="00151C97">
        <w:rPr>
          <w:rFonts w:cs="Times New Roman"/>
          <w:szCs w:val="24"/>
        </w:rPr>
        <w:tab/>
      </w:r>
      <w:r w:rsidR="00334093">
        <w:rPr>
          <w:rFonts w:cs="Times New Roman"/>
          <w:szCs w:val="24"/>
        </w:rPr>
        <w:tab/>
      </w:r>
      <w:r w:rsidR="00334093">
        <w:rPr>
          <w:rFonts w:cs="Times New Roman"/>
          <w:szCs w:val="24"/>
        </w:rPr>
        <w:tab/>
      </w:r>
      <w:r w:rsidR="00334093">
        <w:rPr>
          <w:rFonts w:cs="Times New Roman"/>
          <w:szCs w:val="24"/>
        </w:rPr>
        <w:tab/>
      </w:r>
      <w:r w:rsidRPr="00151C97">
        <w:rPr>
          <w:rFonts w:cs="Times New Roman"/>
          <w:szCs w:val="24"/>
        </w:rPr>
        <w:t>Tree tomato</w:t>
      </w:r>
    </w:p>
    <w:p w:rsidR="001F7CED" w:rsidRPr="00151C97" w:rsidRDefault="001F7CED" w:rsidP="009B044F">
      <w:pPr>
        <w:spacing w:after="0" w:line="240" w:lineRule="auto"/>
        <w:jc w:val="both"/>
        <w:rPr>
          <w:rFonts w:cs="Times New Roman"/>
          <w:szCs w:val="24"/>
        </w:rPr>
      </w:pPr>
      <w:r w:rsidRPr="00151C97">
        <w:rPr>
          <w:rFonts w:cs="Times New Roman"/>
          <w:i/>
          <w:szCs w:val="24"/>
        </w:rPr>
        <w:t>Solanum elaeagnifolium</w:t>
      </w:r>
      <w:r w:rsidR="00DF51E2" w:rsidRPr="00151C97">
        <w:rPr>
          <w:rFonts w:cs="Times New Roman"/>
          <w:i/>
          <w:szCs w:val="24"/>
        </w:rPr>
        <w:t xml:space="preserve"> </w:t>
      </w:r>
      <w:r w:rsidR="00DF51E2" w:rsidRPr="00151C97">
        <w:rPr>
          <w:rFonts w:cs="Times New Roman"/>
          <w:szCs w:val="24"/>
        </w:rPr>
        <w:t>Cav.</w:t>
      </w:r>
      <w:r w:rsidRPr="00151C97">
        <w:rPr>
          <w:rFonts w:cs="Times New Roman"/>
          <w:szCs w:val="24"/>
        </w:rPr>
        <w:tab/>
      </w:r>
      <w:r w:rsidRPr="00151C97">
        <w:rPr>
          <w:rFonts w:cs="Times New Roman"/>
          <w:szCs w:val="24"/>
        </w:rPr>
        <w:tab/>
      </w:r>
      <w:r w:rsidR="00334093">
        <w:rPr>
          <w:rFonts w:cs="Times New Roman"/>
          <w:szCs w:val="24"/>
        </w:rPr>
        <w:tab/>
      </w:r>
      <w:r w:rsidR="00334093">
        <w:rPr>
          <w:rFonts w:cs="Times New Roman"/>
          <w:szCs w:val="24"/>
        </w:rPr>
        <w:tab/>
      </w:r>
      <w:r w:rsidRPr="00151C97">
        <w:rPr>
          <w:rFonts w:cs="Times New Roman"/>
          <w:szCs w:val="24"/>
        </w:rPr>
        <w:t>Silverleaf nigh</w:t>
      </w:r>
      <w:r w:rsidR="005A1600" w:rsidRPr="00151C97">
        <w:rPr>
          <w:rFonts w:cs="Times New Roman"/>
          <w:szCs w:val="24"/>
        </w:rPr>
        <w:t>t</w:t>
      </w:r>
      <w:r w:rsidRPr="00151C97">
        <w:rPr>
          <w:rFonts w:cs="Times New Roman"/>
          <w:szCs w:val="24"/>
        </w:rPr>
        <w:t>shade</w:t>
      </w:r>
    </w:p>
    <w:p w:rsidR="0037718E" w:rsidRPr="00151C97" w:rsidRDefault="0037718E" w:rsidP="009B044F">
      <w:pPr>
        <w:spacing w:after="0" w:line="240" w:lineRule="auto"/>
        <w:jc w:val="both"/>
        <w:rPr>
          <w:rFonts w:cs="Times New Roman"/>
          <w:szCs w:val="24"/>
        </w:rPr>
      </w:pPr>
      <w:r w:rsidRPr="00151C97">
        <w:rPr>
          <w:rFonts w:cs="Times New Roman"/>
          <w:i/>
          <w:szCs w:val="24"/>
        </w:rPr>
        <w:t>Solanum incanum</w:t>
      </w:r>
      <w:r w:rsidRPr="00151C97">
        <w:rPr>
          <w:rFonts w:cs="Times New Roman"/>
          <w:szCs w:val="24"/>
        </w:rPr>
        <w:t xml:space="preserve"> L.</w:t>
      </w:r>
      <w:r w:rsidRPr="00151C97">
        <w:rPr>
          <w:rFonts w:cs="Times New Roman"/>
          <w:szCs w:val="24"/>
        </w:rPr>
        <w:tab/>
      </w:r>
      <w:r w:rsidRPr="00151C97">
        <w:rPr>
          <w:rFonts w:cs="Times New Roman"/>
          <w:szCs w:val="24"/>
        </w:rPr>
        <w:tab/>
      </w:r>
      <w:r w:rsidRPr="00151C97">
        <w:rPr>
          <w:rFonts w:cs="Times New Roman"/>
          <w:szCs w:val="24"/>
        </w:rPr>
        <w:tab/>
      </w:r>
      <w:r w:rsidR="00BA593E" w:rsidRPr="00151C97">
        <w:rPr>
          <w:rFonts w:cs="Times New Roman"/>
          <w:szCs w:val="24"/>
        </w:rPr>
        <w:tab/>
      </w:r>
      <w:r w:rsidR="00334093">
        <w:rPr>
          <w:rFonts w:cs="Times New Roman"/>
          <w:szCs w:val="24"/>
        </w:rPr>
        <w:tab/>
      </w:r>
      <w:r w:rsidR="00334093">
        <w:rPr>
          <w:rFonts w:cs="Times New Roman"/>
          <w:szCs w:val="24"/>
        </w:rPr>
        <w:tab/>
      </w:r>
      <w:r w:rsidR="00334093">
        <w:rPr>
          <w:rFonts w:cs="Times New Roman"/>
          <w:szCs w:val="24"/>
        </w:rPr>
        <w:tab/>
      </w:r>
      <w:r w:rsidRPr="00151C97">
        <w:rPr>
          <w:rFonts w:cs="Times New Roman"/>
          <w:szCs w:val="24"/>
        </w:rPr>
        <w:t>Sodom apple</w:t>
      </w:r>
    </w:p>
    <w:p w:rsidR="005F0EF8" w:rsidRPr="00151C97" w:rsidRDefault="005F0EF8" w:rsidP="009B044F">
      <w:pPr>
        <w:spacing w:after="0" w:line="240" w:lineRule="auto"/>
        <w:jc w:val="both"/>
        <w:rPr>
          <w:rFonts w:cs="Times New Roman"/>
          <w:szCs w:val="24"/>
        </w:rPr>
      </w:pPr>
      <w:r w:rsidRPr="00151C97">
        <w:rPr>
          <w:rFonts w:cs="Times New Roman"/>
          <w:i/>
          <w:szCs w:val="24"/>
        </w:rPr>
        <w:t>Solanum lycopersicum</w:t>
      </w:r>
      <w:r w:rsidRPr="00151C97">
        <w:rPr>
          <w:rFonts w:cs="Times New Roman"/>
          <w:szCs w:val="24"/>
        </w:rPr>
        <w:t xml:space="preserve"> L.</w:t>
      </w:r>
      <w:r w:rsidR="00AD08FE" w:rsidRPr="00151C97">
        <w:rPr>
          <w:rFonts w:cs="Times New Roman"/>
          <w:szCs w:val="24"/>
        </w:rPr>
        <w:tab/>
      </w:r>
      <w:r w:rsidR="00AD08FE" w:rsidRPr="00151C97">
        <w:rPr>
          <w:rFonts w:cs="Times New Roman"/>
          <w:szCs w:val="24"/>
        </w:rPr>
        <w:tab/>
      </w:r>
      <w:r w:rsidR="00AD08FE" w:rsidRPr="00151C97">
        <w:rPr>
          <w:rFonts w:cs="Times New Roman"/>
          <w:szCs w:val="24"/>
        </w:rPr>
        <w:tab/>
      </w:r>
      <w:r w:rsidR="00334093">
        <w:rPr>
          <w:rFonts w:cs="Times New Roman"/>
          <w:szCs w:val="24"/>
        </w:rPr>
        <w:tab/>
      </w:r>
      <w:r w:rsidR="00334093">
        <w:rPr>
          <w:rFonts w:cs="Times New Roman"/>
          <w:szCs w:val="24"/>
        </w:rPr>
        <w:tab/>
      </w:r>
      <w:r w:rsidR="00334093">
        <w:rPr>
          <w:rFonts w:cs="Times New Roman"/>
          <w:szCs w:val="24"/>
        </w:rPr>
        <w:tab/>
      </w:r>
      <w:r w:rsidR="00AD08FE" w:rsidRPr="00151C97">
        <w:rPr>
          <w:rFonts w:cs="Times New Roman"/>
          <w:szCs w:val="24"/>
        </w:rPr>
        <w:t>Tomato</w:t>
      </w:r>
    </w:p>
    <w:p w:rsidR="00F52749" w:rsidRPr="00151C97" w:rsidRDefault="00F52749" w:rsidP="009B044F">
      <w:pPr>
        <w:spacing w:after="0" w:line="240" w:lineRule="auto"/>
        <w:jc w:val="both"/>
        <w:rPr>
          <w:rFonts w:cs="Times New Roman"/>
          <w:szCs w:val="24"/>
        </w:rPr>
      </w:pPr>
      <w:r w:rsidRPr="00151C97">
        <w:rPr>
          <w:rFonts w:cs="Times New Roman"/>
          <w:i/>
          <w:szCs w:val="24"/>
        </w:rPr>
        <w:t>Solanum lyratum</w:t>
      </w:r>
      <w:r w:rsidR="003A43B7" w:rsidRPr="00151C97">
        <w:rPr>
          <w:rFonts w:cs="Times New Roman"/>
          <w:i/>
          <w:szCs w:val="24"/>
        </w:rPr>
        <w:t xml:space="preserve"> </w:t>
      </w:r>
      <w:r w:rsidR="003A43B7" w:rsidRPr="00151C97">
        <w:rPr>
          <w:rFonts w:cs="Times New Roman"/>
          <w:szCs w:val="24"/>
        </w:rPr>
        <w:t>Thunb.</w:t>
      </w:r>
      <w:r w:rsidRPr="00151C97">
        <w:rPr>
          <w:rFonts w:cs="Times New Roman"/>
          <w:szCs w:val="24"/>
        </w:rPr>
        <w:tab/>
      </w:r>
      <w:r w:rsidRPr="00151C97">
        <w:rPr>
          <w:rFonts w:cs="Times New Roman"/>
          <w:szCs w:val="24"/>
        </w:rPr>
        <w:tab/>
      </w:r>
      <w:r w:rsidRPr="00151C97">
        <w:rPr>
          <w:rFonts w:cs="Times New Roman"/>
          <w:szCs w:val="24"/>
        </w:rPr>
        <w:tab/>
      </w:r>
      <w:r w:rsidR="00334093">
        <w:rPr>
          <w:rFonts w:cs="Times New Roman"/>
          <w:szCs w:val="24"/>
        </w:rPr>
        <w:tab/>
      </w:r>
      <w:r w:rsidR="00334093">
        <w:rPr>
          <w:rFonts w:cs="Times New Roman"/>
          <w:szCs w:val="24"/>
        </w:rPr>
        <w:tab/>
      </w:r>
      <w:r w:rsidR="00334093">
        <w:rPr>
          <w:rFonts w:cs="Times New Roman"/>
          <w:szCs w:val="24"/>
        </w:rPr>
        <w:tab/>
      </w:r>
      <w:r w:rsidRPr="00151C97">
        <w:rPr>
          <w:rFonts w:cs="Times New Roman"/>
          <w:szCs w:val="24"/>
        </w:rPr>
        <w:t>Lyreleaf nigh</w:t>
      </w:r>
      <w:r w:rsidR="00620FDA" w:rsidRPr="00151C97">
        <w:rPr>
          <w:rFonts w:cs="Times New Roman"/>
          <w:szCs w:val="24"/>
        </w:rPr>
        <w:t>t</w:t>
      </w:r>
      <w:r w:rsidRPr="00151C97">
        <w:rPr>
          <w:rFonts w:cs="Times New Roman"/>
          <w:szCs w:val="24"/>
        </w:rPr>
        <w:t>shade</w:t>
      </w:r>
    </w:p>
    <w:p w:rsidR="001F7CED" w:rsidRPr="00151C97" w:rsidRDefault="001F7CED" w:rsidP="009B044F">
      <w:pPr>
        <w:spacing w:after="0" w:line="240" w:lineRule="auto"/>
        <w:jc w:val="both"/>
        <w:rPr>
          <w:rFonts w:cs="Times New Roman"/>
          <w:szCs w:val="24"/>
        </w:rPr>
      </w:pPr>
      <w:r w:rsidRPr="00151C97">
        <w:rPr>
          <w:rFonts w:cs="Times New Roman"/>
          <w:i/>
          <w:szCs w:val="24"/>
        </w:rPr>
        <w:t>Solanum melongena</w:t>
      </w:r>
      <w:r w:rsidRPr="00151C97">
        <w:rPr>
          <w:rFonts w:cs="Times New Roman"/>
          <w:szCs w:val="24"/>
        </w:rPr>
        <w:t xml:space="preserve"> L.</w:t>
      </w:r>
      <w:r w:rsidRPr="00151C97">
        <w:rPr>
          <w:rFonts w:cs="Times New Roman"/>
          <w:szCs w:val="24"/>
        </w:rPr>
        <w:tab/>
      </w:r>
      <w:r w:rsidRPr="00151C97">
        <w:rPr>
          <w:rFonts w:cs="Times New Roman"/>
          <w:szCs w:val="24"/>
        </w:rPr>
        <w:tab/>
      </w:r>
      <w:r w:rsidRPr="00151C97">
        <w:rPr>
          <w:rFonts w:cs="Times New Roman"/>
          <w:szCs w:val="24"/>
        </w:rPr>
        <w:tab/>
      </w:r>
      <w:r w:rsidR="00334093">
        <w:rPr>
          <w:rFonts w:cs="Times New Roman"/>
          <w:szCs w:val="24"/>
        </w:rPr>
        <w:tab/>
      </w:r>
      <w:r w:rsidR="00334093">
        <w:rPr>
          <w:rFonts w:cs="Times New Roman"/>
          <w:szCs w:val="24"/>
        </w:rPr>
        <w:tab/>
      </w:r>
      <w:r w:rsidR="00334093">
        <w:rPr>
          <w:rFonts w:cs="Times New Roman"/>
          <w:szCs w:val="24"/>
        </w:rPr>
        <w:tab/>
      </w:r>
      <w:r w:rsidR="00334093">
        <w:rPr>
          <w:rFonts w:cs="Times New Roman"/>
          <w:szCs w:val="24"/>
        </w:rPr>
        <w:tab/>
      </w:r>
      <w:r w:rsidRPr="00151C97">
        <w:rPr>
          <w:rFonts w:cs="Times New Roman"/>
          <w:szCs w:val="24"/>
        </w:rPr>
        <w:t>Eggplant</w:t>
      </w:r>
    </w:p>
    <w:p w:rsidR="001F7CED" w:rsidRPr="00151C97" w:rsidRDefault="001F7CED" w:rsidP="009B044F">
      <w:pPr>
        <w:spacing w:after="0" w:line="240" w:lineRule="auto"/>
        <w:jc w:val="both"/>
        <w:rPr>
          <w:rFonts w:cs="Times New Roman"/>
          <w:szCs w:val="24"/>
        </w:rPr>
      </w:pPr>
      <w:r w:rsidRPr="00151C97">
        <w:rPr>
          <w:rFonts w:cs="Times New Roman"/>
          <w:i/>
          <w:szCs w:val="24"/>
        </w:rPr>
        <w:t>Solanum muricatum</w:t>
      </w:r>
      <w:r w:rsidRPr="00151C97">
        <w:rPr>
          <w:rFonts w:cs="Times New Roman"/>
          <w:szCs w:val="24"/>
        </w:rPr>
        <w:t xml:space="preserve"> Aiton.</w:t>
      </w:r>
      <w:r w:rsidRPr="00151C97">
        <w:rPr>
          <w:rFonts w:cs="Times New Roman"/>
          <w:szCs w:val="24"/>
        </w:rPr>
        <w:tab/>
      </w:r>
      <w:r w:rsidRPr="00151C97">
        <w:rPr>
          <w:rFonts w:cs="Times New Roman"/>
          <w:szCs w:val="24"/>
        </w:rPr>
        <w:tab/>
      </w:r>
      <w:r w:rsidR="00BA593E" w:rsidRPr="00151C97">
        <w:rPr>
          <w:rFonts w:cs="Times New Roman"/>
          <w:szCs w:val="24"/>
        </w:rPr>
        <w:tab/>
      </w:r>
      <w:r w:rsidR="00334093">
        <w:rPr>
          <w:rFonts w:cs="Times New Roman"/>
          <w:szCs w:val="24"/>
        </w:rPr>
        <w:tab/>
      </w:r>
      <w:r w:rsidR="00334093">
        <w:rPr>
          <w:rFonts w:cs="Times New Roman"/>
          <w:szCs w:val="24"/>
        </w:rPr>
        <w:tab/>
      </w:r>
      <w:r w:rsidRPr="00151C97">
        <w:rPr>
          <w:rFonts w:cs="Times New Roman"/>
          <w:szCs w:val="24"/>
        </w:rPr>
        <w:t>Pepino dulce</w:t>
      </w:r>
    </w:p>
    <w:p w:rsidR="001F7CED" w:rsidRPr="00151C97" w:rsidRDefault="001F7CED" w:rsidP="009B044F">
      <w:pPr>
        <w:spacing w:after="0" w:line="240" w:lineRule="auto"/>
        <w:jc w:val="both"/>
        <w:rPr>
          <w:rFonts w:cs="Times New Roman"/>
          <w:szCs w:val="24"/>
        </w:rPr>
      </w:pPr>
      <w:r w:rsidRPr="00151C97">
        <w:rPr>
          <w:rFonts w:cs="Times New Roman"/>
          <w:i/>
          <w:szCs w:val="24"/>
        </w:rPr>
        <w:t>Solanum nigrum</w:t>
      </w:r>
      <w:r w:rsidRPr="00151C97">
        <w:rPr>
          <w:rFonts w:cs="Times New Roman"/>
          <w:szCs w:val="24"/>
        </w:rPr>
        <w:t xml:space="preserve"> L.</w:t>
      </w:r>
      <w:r w:rsidRPr="00151C97">
        <w:rPr>
          <w:rFonts w:cs="Times New Roman"/>
          <w:szCs w:val="24"/>
        </w:rPr>
        <w:tab/>
      </w:r>
      <w:r w:rsidRPr="00151C97">
        <w:rPr>
          <w:rFonts w:cs="Times New Roman"/>
          <w:szCs w:val="24"/>
        </w:rPr>
        <w:tab/>
      </w:r>
      <w:r w:rsidRPr="00151C97">
        <w:rPr>
          <w:rFonts w:cs="Times New Roman"/>
          <w:szCs w:val="24"/>
        </w:rPr>
        <w:tab/>
      </w:r>
      <w:r w:rsidR="00BA593E" w:rsidRPr="00151C97">
        <w:rPr>
          <w:rFonts w:cs="Times New Roman"/>
          <w:szCs w:val="24"/>
        </w:rPr>
        <w:tab/>
      </w:r>
      <w:r w:rsidR="00334093">
        <w:rPr>
          <w:rFonts w:cs="Times New Roman"/>
          <w:szCs w:val="24"/>
        </w:rPr>
        <w:tab/>
      </w:r>
      <w:r w:rsidR="00334093">
        <w:rPr>
          <w:rFonts w:cs="Times New Roman"/>
          <w:szCs w:val="24"/>
        </w:rPr>
        <w:tab/>
      </w:r>
      <w:r w:rsidR="00334093">
        <w:rPr>
          <w:rFonts w:cs="Times New Roman"/>
          <w:szCs w:val="24"/>
        </w:rPr>
        <w:tab/>
      </w:r>
      <w:r w:rsidR="00334093">
        <w:rPr>
          <w:rFonts w:cs="Times New Roman"/>
          <w:szCs w:val="24"/>
        </w:rPr>
        <w:tab/>
      </w:r>
      <w:r w:rsidRPr="00151C97">
        <w:rPr>
          <w:rFonts w:cs="Times New Roman"/>
          <w:szCs w:val="24"/>
        </w:rPr>
        <w:t>Black nightshade</w:t>
      </w:r>
    </w:p>
    <w:p w:rsidR="00B966C9" w:rsidRPr="00151C97" w:rsidRDefault="00B966C9" w:rsidP="00B966C9">
      <w:pPr>
        <w:spacing w:after="0" w:line="240" w:lineRule="auto"/>
        <w:rPr>
          <w:rFonts w:cs="Times New Roman"/>
          <w:szCs w:val="24"/>
        </w:rPr>
      </w:pPr>
      <w:r w:rsidRPr="00151C97">
        <w:rPr>
          <w:rFonts w:cs="Times New Roman"/>
          <w:i/>
          <w:szCs w:val="24"/>
        </w:rPr>
        <w:t>Solanum sarrachoides</w:t>
      </w:r>
      <w:r w:rsidRPr="00151C97">
        <w:rPr>
          <w:rFonts w:cs="Times New Roman"/>
          <w:szCs w:val="24"/>
        </w:rPr>
        <w:t xml:space="preserve"> Sendtner</w:t>
      </w:r>
      <w:r w:rsidRPr="00151C97">
        <w:rPr>
          <w:rFonts w:cs="Times New Roman"/>
          <w:szCs w:val="24"/>
        </w:rPr>
        <w:tab/>
      </w:r>
      <w:r w:rsidRPr="00151C97">
        <w:rPr>
          <w:rFonts w:cs="Times New Roman"/>
          <w:szCs w:val="24"/>
        </w:rPr>
        <w:tab/>
      </w:r>
      <w:r w:rsidR="00334093">
        <w:rPr>
          <w:rFonts w:cs="Times New Roman"/>
          <w:szCs w:val="24"/>
        </w:rPr>
        <w:tab/>
      </w:r>
      <w:r w:rsidR="00334093">
        <w:rPr>
          <w:rFonts w:cs="Times New Roman"/>
          <w:szCs w:val="24"/>
        </w:rPr>
        <w:tab/>
      </w:r>
      <w:r w:rsidRPr="00151C97">
        <w:rPr>
          <w:rFonts w:cs="Times New Roman"/>
          <w:szCs w:val="24"/>
        </w:rPr>
        <w:t>Hairy nightshade</w:t>
      </w:r>
    </w:p>
    <w:p w:rsidR="00C043F9" w:rsidRPr="00151C97" w:rsidRDefault="00C043F9" w:rsidP="00C043F9">
      <w:pPr>
        <w:spacing w:after="0" w:line="240" w:lineRule="auto"/>
        <w:jc w:val="both"/>
        <w:rPr>
          <w:rFonts w:cs="Times New Roman"/>
          <w:szCs w:val="24"/>
        </w:rPr>
      </w:pPr>
      <w:r w:rsidRPr="00151C97">
        <w:rPr>
          <w:rFonts w:cs="Times New Roman"/>
          <w:i/>
          <w:szCs w:val="24"/>
        </w:rPr>
        <w:t>Solanum scabrum</w:t>
      </w:r>
      <w:r w:rsidRPr="00151C97">
        <w:rPr>
          <w:rFonts w:cs="Times New Roman"/>
          <w:szCs w:val="24"/>
        </w:rPr>
        <w:t xml:space="preserve"> Miller</w:t>
      </w:r>
      <w:r w:rsidRPr="00151C97">
        <w:rPr>
          <w:rFonts w:cs="Times New Roman"/>
          <w:szCs w:val="24"/>
        </w:rPr>
        <w:tab/>
      </w:r>
      <w:r w:rsidRPr="00151C97">
        <w:rPr>
          <w:rFonts w:cs="Times New Roman"/>
          <w:szCs w:val="24"/>
        </w:rPr>
        <w:tab/>
      </w:r>
      <w:r w:rsidRPr="00151C97">
        <w:rPr>
          <w:rFonts w:cs="Times New Roman"/>
          <w:szCs w:val="24"/>
        </w:rPr>
        <w:tab/>
      </w:r>
      <w:r w:rsidR="00334093">
        <w:rPr>
          <w:rFonts w:cs="Times New Roman"/>
          <w:szCs w:val="24"/>
        </w:rPr>
        <w:tab/>
      </w:r>
      <w:r w:rsidR="00334093">
        <w:rPr>
          <w:rFonts w:cs="Times New Roman"/>
          <w:szCs w:val="24"/>
        </w:rPr>
        <w:tab/>
      </w:r>
      <w:r w:rsidR="00334093">
        <w:rPr>
          <w:rFonts w:cs="Times New Roman"/>
          <w:szCs w:val="24"/>
        </w:rPr>
        <w:tab/>
      </w:r>
      <w:r w:rsidRPr="00151C97">
        <w:rPr>
          <w:rFonts w:cs="Times New Roman"/>
          <w:szCs w:val="24"/>
        </w:rPr>
        <w:t>Giant nightshade</w:t>
      </w:r>
    </w:p>
    <w:p w:rsidR="00F7029F" w:rsidRPr="00151C97" w:rsidRDefault="00F7029F" w:rsidP="00F7029F">
      <w:pPr>
        <w:spacing w:after="0" w:line="240" w:lineRule="auto"/>
        <w:jc w:val="both"/>
        <w:rPr>
          <w:rFonts w:cs="Times New Roman"/>
          <w:szCs w:val="24"/>
        </w:rPr>
      </w:pPr>
      <w:r w:rsidRPr="00151C97">
        <w:rPr>
          <w:rFonts w:cs="Times New Roman"/>
          <w:i/>
          <w:szCs w:val="24"/>
        </w:rPr>
        <w:t>Solanum tuberosum</w:t>
      </w:r>
      <w:r w:rsidRPr="00151C97">
        <w:rPr>
          <w:rFonts w:cs="Times New Roman"/>
          <w:szCs w:val="24"/>
        </w:rPr>
        <w:t xml:space="preserve"> L.</w:t>
      </w:r>
      <w:r w:rsidRPr="00151C97">
        <w:rPr>
          <w:rFonts w:cs="Times New Roman"/>
          <w:szCs w:val="24"/>
        </w:rPr>
        <w:tab/>
      </w:r>
      <w:r w:rsidRPr="00151C97">
        <w:rPr>
          <w:rFonts w:cs="Times New Roman"/>
          <w:szCs w:val="24"/>
        </w:rPr>
        <w:tab/>
      </w:r>
      <w:r w:rsidRPr="00151C97">
        <w:rPr>
          <w:rFonts w:cs="Times New Roman"/>
          <w:szCs w:val="24"/>
        </w:rPr>
        <w:tab/>
      </w:r>
      <w:r w:rsidR="00334093">
        <w:rPr>
          <w:rFonts w:cs="Times New Roman"/>
          <w:szCs w:val="24"/>
        </w:rPr>
        <w:tab/>
      </w:r>
      <w:r w:rsidR="00334093">
        <w:rPr>
          <w:rFonts w:cs="Times New Roman"/>
          <w:szCs w:val="24"/>
        </w:rPr>
        <w:tab/>
      </w:r>
      <w:r w:rsidR="00334093">
        <w:rPr>
          <w:rFonts w:cs="Times New Roman"/>
          <w:szCs w:val="24"/>
        </w:rPr>
        <w:tab/>
      </w:r>
      <w:r w:rsidR="00334093">
        <w:rPr>
          <w:rFonts w:cs="Times New Roman"/>
          <w:szCs w:val="24"/>
        </w:rPr>
        <w:tab/>
      </w:r>
      <w:r w:rsidRPr="00151C97">
        <w:rPr>
          <w:rFonts w:cs="Times New Roman"/>
          <w:szCs w:val="24"/>
        </w:rPr>
        <w:t>Potato</w:t>
      </w:r>
    </w:p>
    <w:p w:rsidR="00B966C9" w:rsidRPr="00151C97" w:rsidRDefault="00B966C9" w:rsidP="00B966C9">
      <w:pPr>
        <w:spacing w:after="0" w:line="240" w:lineRule="auto"/>
        <w:rPr>
          <w:rFonts w:cs="Times New Roman"/>
          <w:szCs w:val="24"/>
        </w:rPr>
      </w:pPr>
      <w:r w:rsidRPr="00151C97">
        <w:rPr>
          <w:rFonts w:cs="Times New Roman"/>
          <w:i/>
          <w:szCs w:val="24"/>
        </w:rPr>
        <w:t>Solanum</w:t>
      </w:r>
      <w:r w:rsidRPr="00151C97">
        <w:rPr>
          <w:rFonts w:cs="Times New Roman"/>
          <w:szCs w:val="24"/>
        </w:rPr>
        <w:t xml:space="preserve"> </w:t>
      </w:r>
      <w:r w:rsidRPr="00151C97">
        <w:rPr>
          <w:rFonts w:cs="Times New Roman"/>
          <w:i/>
          <w:szCs w:val="24"/>
        </w:rPr>
        <w:t>villosum</w:t>
      </w:r>
      <w:r w:rsidRPr="00151C97">
        <w:rPr>
          <w:rFonts w:cs="Times New Roman"/>
          <w:szCs w:val="24"/>
        </w:rPr>
        <w:t xml:space="preserve"> Miller</w:t>
      </w:r>
      <w:r w:rsidRPr="00151C97">
        <w:rPr>
          <w:rFonts w:cs="Times New Roman"/>
          <w:szCs w:val="24"/>
        </w:rPr>
        <w:tab/>
      </w:r>
      <w:r w:rsidRPr="00151C97">
        <w:rPr>
          <w:rFonts w:cs="Times New Roman"/>
          <w:szCs w:val="24"/>
        </w:rPr>
        <w:tab/>
      </w:r>
      <w:r w:rsidRPr="00151C97">
        <w:rPr>
          <w:rFonts w:cs="Times New Roman"/>
          <w:szCs w:val="24"/>
        </w:rPr>
        <w:tab/>
      </w:r>
      <w:r w:rsidR="00334093">
        <w:rPr>
          <w:rFonts w:cs="Times New Roman"/>
          <w:szCs w:val="24"/>
        </w:rPr>
        <w:tab/>
      </w:r>
      <w:r w:rsidR="00334093">
        <w:rPr>
          <w:rFonts w:cs="Times New Roman"/>
          <w:szCs w:val="24"/>
        </w:rPr>
        <w:tab/>
      </w:r>
      <w:r w:rsidR="00334093">
        <w:rPr>
          <w:rFonts w:cs="Times New Roman"/>
          <w:szCs w:val="24"/>
        </w:rPr>
        <w:tab/>
      </w:r>
      <w:r w:rsidRPr="00151C97">
        <w:rPr>
          <w:rFonts w:cs="Times New Roman"/>
          <w:szCs w:val="24"/>
        </w:rPr>
        <w:t>Red nightshade</w:t>
      </w:r>
    </w:p>
    <w:p w:rsidR="00C043F9" w:rsidRPr="00151C97" w:rsidRDefault="00C043F9" w:rsidP="00C043F9">
      <w:pPr>
        <w:spacing w:after="0" w:line="240" w:lineRule="auto"/>
        <w:jc w:val="both"/>
        <w:rPr>
          <w:rFonts w:cs="Times New Roman"/>
          <w:szCs w:val="24"/>
        </w:rPr>
      </w:pPr>
      <w:r w:rsidRPr="00151C97">
        <w:rPr>
          <w:rFonts w:cs="Times New Roman"/>
          <w:i/>
          <w:szCs w:val="24"/>
        </w:rPr>
        <w:t xml:space="preserve">Spodoptera littoralis </w:t>
      </w:r>
      <w:r w:rsidRPr="00151C97">
        <w:rPr>
          <w:rStyle w:val="acopre"/>
          <w:rFonts w:cs="Times New Roman"/>
          <w:szCs w:val="24"/>
        </w:rPr>
        <w:t>(Boisduval)</w:t>
      </w:r>
      <w:r w:rsidRPr="00151C97">
        <w:rPr>
          <w:rFonts w:cs="Times New Roman"/>
          <w:i/>
          <w:szCs w:val="24"/>
        </w:rPr>
        <w:tab/>
      </w:r>
      <w:r w:rsidRPr="00151C97">
        <w:rPr>
          <w:rFonts w:cs="Times New Roman"/>
          <w:i/>
          <w:szCs w:val="24"/>
        </w:rPr>
        <w:tab/>
      </w:r>
      <w:r w:rsidR="00334093">
        <w:rPr>
          <w:rFonts w:cs="Times New Roman"/>
          <w:i/>
          <w:szCs w:val="24"/>
        </w:rPr>
        <w:tab/>
      </w:r>
      <w:r w:rsidRPr="00151C97">
        <w:rPr>
          <w:rFonts w:cs="Times New Roman"/>
          <w:szCs w:val="24"/>
        </w:rPr>
        <w:t>Cotton leafworm</w:t>
      </w:r>
    </w:p>
    <w:p w:rsidR="00F627C2" w:rsidRPr="00151C97" w:rsidRDefault="00F627C2" w:rsidP="00BB41BB">
      <w:pPr>
        <w:spacing w:after="0" w:line="240" w:lineRule="auto"/>
        <w:jc w:val="both"/>
        <w:rPr>
          <w:rFonts w:cs="Times New Roman"/>
          <w:szCs w:val="24"/>
        </w:rPr>
      </w:pPr>
      <w:r w:rsidRPr="00151C97">
        <w:rPr>
          <w:rFonts w:cs="Times New Roman"/>
          <w:i/>
          <w:szCs w:val="24"/>
        </w:rPr>
        <w:t>Steinernema</w:t>
      </w:r>
      <w:r w:rsidRPr="00151C97">
        <w:rPr>
          <w:rFonts w:cs="Times New Roman"/>
          <w:szCs w:val="24"/>
        </w:rPr>
        <w:t xml:space="preserve"> sp.</w:t>
      </w:r>
      <w:r w:rsidRPr="00151C97">
        <w:rPr>
          <w:rFonts w:cs="Times New Roman"/>
          <w:szCs w:val="24"/>
        </w:rPr>
        <w:tab/>
      </w:r>
      <w:r w:rsidRPr="00151C97">
        <w:rPr>
          <w:rFonts w:cs="Times New Roman"/>
          <w:szCs w:val="24"/>
        </w:rPr>
        <w:tab/>
      </w:r>
      <w:r w:rsidRPr="00151C97">
        <w:rPr>
          <w:rFonts w:cs="Times New Roman"/>
          <w:szCs w:val="24"/>
        </w:rPr>
        <w:tab/>
      </w:r>
      <w:r w:rsidRPr="00151C97">
        <w:rPr>
          <w:rFonts w:cs="Times New Roman"/>
          <w:szCs w:val="24"/>
        </w:rPr>
        <w:tab/>
      </w:r>
      <w:r w:rsidR="00334093">
        <w:rPr>
          <w:rFonts w:cs="Times New Roman"/>
          <w:szCs w:val="24"/>
        </w:rPr>
        <w:tab/>
      </w:r>
      <w:r w:rsidR="00334093">
        <w:rPr>
          <w:rFonts w:cs="Times New Roman"/>
          <w:szCs w:val="24"/>
        </w:rPr>
        <w:tab/>
      </w:r>
      <w:r w:rsidR="00334093">
        <w:rPr>
          <w:rFonts w:cs="Times New Roman"/>
          <w:szCs w:val="24"/>
        </w:rPr>
        <w:tab/>
      </w:r>
      <w:r w:rsidR="00334093">
        <w:rPr>
          <w:rFonts w:cs="Times New Roman"/>
          <w:szCs w:val="24"/>
        </w:rPr>
        <w:tab/>
      </w:r>
      <w:r w:rsidR="00334093">
        <w:rPr>
          <w:rFonts w:cs="Times New Roman"/>
          <w:szCs w:val="24"/>
        </w:rPr>
        <w:tab/>
      </w:r>
      <w:r w:rsidR="00A813B7">
        <w:rPr>
          <w:rFonts w:cs="Times New Roman"/>
          <w:szCs w:val="24"/>
        </w:rPr>
        <w:t>Entomopathogenic nematode</w:t>
      </w:r>
    </w:p>
    <w:p w:rsidR="00BB41BB" w:rsidRPr="00151C97" w:rsidRDefault="00444720" w:rsidP="00BB41BB">
      <w:pPr>
        <w:spacing w:after="0" w:line="240" w:lineRule="auto"/>
      </w:pPr>
      <w:r w:rsidRPr="00151C97">
        <w:rPr>
          <w:i/>
        </w:rPr>
        <w:t>Stenomesius cf. japonicus</w:t>
      </w:r>
      <w:r w:rsidR="00BB41BB" w:rsidRPr="00151C97">
        <w:t xml:space="preserve"> (Ashmead)</w:t>
      </w:r>
      <w:r w:rsidR="00BB41BB" w:rsidRPr="00151C97">
        <w:tab/>
      </w:r>
      <w:r w:rsidR="00334093">
        <w:tab/>
      </w:r>
      <w:r w:rsidR="00BB41BB" w:rsidRPr="00151C97">
        <w:t>Larval parasitoid</w:t>
      </w:r>
    </w:p>
    <w:p w:rsidR="008D28BF" w:rsidRPr="00151C97" w:rsidRDefault="008D28BF" w:rsidP="00BB41BB">
      <w:pPr>
        <w:spacing w:after="0" w:line="240" w:lineRule="auto"/>
        <w:rPr>
          <w:rFonts w:cs="Times New Roman"/>
          <w:szCs w:val="24"/>
          <w:lang w:val="en-GB"/>
        </w:rPr>
      </w:pPr>
      <w:r w:rsidRPr="00151C97">
        <w:rPr>
          <w:rFonts w:cs="Times New Roman"/>
          <w:i/>
          <w:szCs w:val="24"/>
          <w:lang w:val="en-GB"/>
        </w:rPr>
        <w:t>Stenomesius rufescens</w:t>
      </w:r>
      <w:r w:rsidRPr="00151C97">
        <w:rPr>
          <w:rFonts w:cs="Times New Roman"/>
          <w:szCs w:val="24"/>
          <w:lang w:val="en-GB"/>
        </w:rPr>
        <w:t xml:space="preserve"> (Retzius)</w:t>
      </w:r>
      <w:r w:rsidRPr="00151C97">
        <w:rPr>
          <w:rFonts w:cs="Times New Roman"/>
          <w:szCs w:val="24"/>
          <w:lang w:val="en-GB"/>
        </w:rPr>
        <w:tab/>
      </w:r>
      <w:r w:rsidRPr="00151C97">
        <w:rPr>
          <w:rFonts w:cs="Times New Roman"/>
          <w:szCs w:val="24"/>
          <w:lang w:val="en-GB"/>
        </w:rPr>
        <w:tab/>
      </w:r>
      <w:r w:rsidR="00334093">
        <w:rPr>
          <w:rFonts w:cs="Times New Roman"/>
          <w:szCs w:val="24"/>
          <w:lang w:val="en-GB"/>
        </w:rPr>
        <w:tab/>
      </w:r>
      <w:r w:rsidR="00334093">
        <w:rPr>
          <w:rFonts w:cs="Times New Roman"/>
          <w:szCs w:val="24"/>
          <w:lang w:val="en-GB"/>
        </w:rPr>
        <w:tab/>
      </w:r>
      <w:r w:rsidR="00A813B7">
        <w:rPr>
          <w:rFonts w:cs="Times New Roman"/>
          <w:szCs w:val="24"/>
        </w:rPr>
        <w:t>Larval parasitoid</w:t>
      </w:r>
    </w:p>
    <w:p w:rsidR="00FC10EF" w:rsidRPr="00151C97" w:rsidRDefault="00FC10EF" w:rsidP="00BB41BB">
      <w:pPr>
        <w:spacing w:after="0" w:line="240" w:lineRule="auto"/>
        <w:jc w:val="both"/>
        <w:rPr>
          <w:rFonts w:cs="Times New Roman"/>
          <w:szCs w:val="24"/>
        </w:rPr>
      </w:pPr>
      <w:r w:rsidRPr="00151C97">
        <w:rPr>
          <w:rFonts w:cs="Times New Roman"/>
          <w:i/>
          <w:szCs w:val="24"/>
        </w:rPr>
        <w:t>Tetranychus evansi</w:t>
      </w:r>
      <w:r w:rsidR="008735C9">
        <w:rPr>
          <w:rFonts w:cs="Times New Roman"/>
          <w:szCs w:val="24"/>
        </w:rPr>
        <w:t xml:space="preserve"> Baker &amp; Pritchard</w:t>
      </w:r>
      <w:r w:rsidR="008735C9">
        <w:rPr>
          <w:rFonts w:cs="Times New Roman"/>
          <w:szCs w:val="24"/>
        </w:rPr>
        <w:tab/>
      </w:r>
      <w:r w:rsidR="00334093">
        <w:rPr>
          <w:rFonts w:cs="Times New Roman"/>
          <w:szCs w:val="24"/>
        </w:rPr>
        <w:tab/>
      </w:r>
      <w:r w:rsidR="008735C9">
        <w:rPr>
          <w:rFonts w:cs="Times New Roman"/>
          <w:szCs w:val="24"/>
        </w:rPr>
        <w:t>Spider mite</w:t>
      </w:r>
    </w:p>
    <w:p w:rsidR="004F2A4B" w:rsidRPr="00151C97" w:rsidRDefault="00BD2866" w:rsidP="00BB41BB">
      <w:pPr>
        <w:spacing w:after="0" w:line="240" w:lineRule="auto"/>
        <w:jc w:val="both"/>
        <w:rPr>
          <w:rFonts w:cs="Times New Roman"/>
          <w:szCs w:val="24"/>
        </w:rPr>
      </w:pPr>
      <w:r w:rsidRPr="00151C97">
        <w:rPr>
          <w:rFonts w:cs="Times New Roman"/>
          <w:i/>
          <w:szCs w:val="24"/>
        </w:rPr>
        <w:t>Trichogramma achaeae</w:t>
      </w:r>
      <w:r w:rsidRPr="00151C97">
        <w:rPr>
          <w:rFonts w:cs="Times New Roman"/>
          <w:szCs w:val="24"/>
        </w:rPr>
        <w:t xml:space="preserve"> Nagaraja </w:t>
      </w:r>
    </w:p>
    <w:p w:rsidR="00BD2866" w:rsidRPr="00151C97" w:rsidRDefault="00BD2866" w:rsidP="00BB41BB">
      <w:pPr>
        <w:spacing w:after="0" w:line="240" w:lineRule="auto"/>
        <w:jc w:val="both"/>
        <w:rPr>
          <w:rFonts w:cs="Times New Roman"/>
          <w:szCs w:val="24"/>
        </w:rPr>
      </w:pPr>
      <w:r w:rsidRPr="00151C97">
        <w:rPr>
          <w:rFonts w:cs="Times New Roman"/>
          <w:szCs w:val="24"/>
        </w:rPr>
        <w:t>&amp; Nagarkatti</w:t>
      </w:r>
      <w:r w:rsidRPr="00151C97">
        <w:rPr>
          <w:rFonts w:cs="Times New Roman"/>
          <w:szCs w:val="24"/>
        </w:rPr>
        <w:tab/>
      </w:r>
      <w:r w:rsidR="004F2A4B" w:rsidRPr="00151C97">
        <w:rPr>
          <w:rFonts w:cs="Times New Roman"/>
          <w:szCs w:val="24"/>
        </w:rPr>
        <w:tab/>
      </w:r>
      <w:r w:rsidR="004F2A4B" w:rsidRPr="00151C97">
        <w:rPr>
          <w:rFonts w:cs="Times New Roman"/>
          <w:szCs w:val="24"/>
        </w:rPr>
        <w:tab/>
      </w:r>
      <w:r w:rsidR="004F2A4B" w:rsidRPr="00151C97">
        <w:rPr>
          <w:rFonts w:cs="Times New Roman"/>
          <w:szCs w:val="24"/>
        </w:rPr>
        <w:tab/>
      </w:r>
      <w:r w:rsidR="00BA593E" w:rsidRPr="00151C97">
        <w:rPr>
          <w:rFonts w:cs="Times New Roman"/>
          <w:szCs w:val="24"/>
        </w:rPr>
        <w:tab/>
      </w:r>
      <w:r w:rsidR="00334093">
        <w:rPr>
          <w:rFonts w:cs="Times New Roman"/>
          <w:szCs w:val="24"/>
        </w:rPr>
        <w:tab/>
      </w:r>
      <w:r w:rsidR="00334093">
        <w:rPr>
          <w:rFonts w:cs="Times New Roman"/>
          <w:szCs w:val="24"/>
        </w:rPr>
        <w:tab/>
      </w:r>
      <w:r w:rsidR="00334093">
        <w:rPr>
          <w:rFonts w:cs="Times New Roman"/>
          <w:szCs w:val="24"/>
        </w:rPr>
        <w:tab/>
      </w:r>
      <w:r w:rsidR="00334093">
        <w:rPr>
          <w:rFonts w:cs="Times New Roman"/>
          <w:szCs w:val="24"/>
        </w:rPr>
        <w:tab/>
      </w:r>
      <w:r w:rsidR="00334093">
        <w:rPr>
          <w:rFonts w:cs="Times New Roman"/>
          <w:szCs w:val="24"/>
        </w:rPr>
        <w:tab/>
      </w:r>
      <w:r w:rsidRPr="00151C97">
        <w:rPr>
          <w:rFonts w:cs="Times New Roman"/>
          <w:szCs w:val="24"/>
        </w:rPr>
        <w:t>Egg parasitoid</w:t>
      </w:r>
    </w:p>
    <w:p w:rsidR="00F7029F" w:rsidRPr="00151C97" w:rsidRDefault="00F7029F" w:rsidP="00BB41BB">
      <w:pPr>
        <w:spacing w:after="0" w:line="240" w:lineRule="auto"/>
        <w:jc w:val="both"/>
        <w:rPr>
          <w:rFonts w:cs="Times New Roman"/>
          <w:szCs w:val="24"/>
        </w:rPr>
      </w:pPr>
      <w:r w:rsidRPr="00151C97">
        <w:rPr>
          <w:rFonts w:cs="Times New Roman"/>
          <w:i/>
          <w:szCs w:val="24"/>
        </w:rPr>
        <w:t>Trichogramma</w:t>
      </w:r>
      <w:r w:rsidRPr="00151C97">
        <w:rPr>
          <w:rFonts w:cs="Times New Roman"/>
          <w:szCs w:val="24"/>
        </w:rPr>
        <w:tab/>
      </w:r>
      <w:r w:rsidRPr="00151C97">
        <w:rPr>
          <w:rFonts w:cs="Times New Roman"/>
          <w:szCs w:val="24"/>
        </w:rPr>
        <w:tab/>
      </w:r>
      <w:r w:rsidRPr="00151C97">
        <w:rPr>
          <w:rFonts w:cs="Times New Roman"/>
          <w:szCs w:val="24"/>
        </w:rPr>
        <w:tab/>
      </w:r>
      <w:r w:rsidR="00BA593E" w:rsidRPr="00151C97">
        <w:rPr>
          <w:rFonts w:cs="Times New Roman"/>
          <w:szCs w:val="24"/>
        </w:rPr>
        <w:tab/>
      </w:r>
      <w:r w:rsidR="00334093">
        <w:rPr>
          <w:rFonts w:cs="Times New Roman"/>
          <w:szCs w:val="24"/>
        </w:rPr>
        <w:tab/>
      </w:r>
      <w:r w:rsidR="00334093">
        <w:rPr>
          <w:rFonts w:cs="Times New Roman"/>
          <w:szCs w:val="24"/>
        </w:rPr>
        <w:tab/>
      </w:r>
      <w:r w:rsidR="00334093">
        <w:rPr>
          <w:rFonts w:cs="Times New Roman"/>
          <w:szCs w:val="24"/>
        </w:rPr>
        <w:tab/>
      </w:r>
      <w:r w:rsidR="00334093">
        <w:rPr>
          <w:rFonts w:cs="Times New Roman"/>
          <w:szCs w:val="24"/>
        </w:rPr>
        <w:tab/>
      </w:r>
      <w:r w:rsidR="00334093">
        <w:rPr>
          <w:rFonts w:cs="Times New Roman"/>
          <w:szCs w:val="24"/>
        </w:rPr>
        <w:tab/>
      </w:r>
      <w:r w:rsidR="00A813B7">
        <w:rPr>
          <w:rFonts w:cs="Times New Roman"/>
          <w:szCs w:val="24"/>
        </w:rPr>
        <w:t>Egg parasitoid</w:t>
      </w:r>
    </w:p>
    <w:p w:rsidR="00A7093E" w:rsidRPr="00151C97" w:rsidRDefault="006D69EF" w:rsidP="00BB41BB">
      <w:pPr>
        <w:spacing w:after="0" w:line="240" w:lineRule="auto"/>
        <w:jc w:val="both"/>
        <w:rPr>
          <w:rFonts w:cs="Times New Roman"/>
          <w:szCs w:val="24"/>
          <w:lang w:val="en-GB"/>
        </w:rPr>
      </w:pPr>
      <w:r w:rsidRPr="00151C97">
        <w:rPr>
          <w:rFonts w:cs="Times New Roman"/>
          <w:i/>
          <w:szCs w:val="24"/>
        </w:rPr>
        <w:t>Tuta absoluta</w:t>
      </w:r>
      <w:r w:rsidR="001D32D1" w:rsidRPr="00151C97">
        <w:rPr>
          <w:rFonts w:cs="Times New Roman"/>
          <w:szCs w:val="24"/>
        </w:rPr>
        <w:t xml:space="preserve"> </w:t>
      </w:r>
      <w:r w:rsidR="00967B67" w:rsidRPr="00151C97">
        <w:rPr>
          <w:rFonts w:cs="Times New Roman"/>
          <w:szCs w:val="24"/>
        </w:rPr>
        <w:t>(</w:t>
      </w:r>
      <w:r w:rsidR="001D32D1" w:rsidRPr="00151C97">
        <w:rPr>
          <w:rFonts w:cs="Times New Roman"/>
          <w:szCs w:val="24"/>
        </w:rPr>
        <w:t>Meyrick</w:t>
      </w:r>
      <w:r w:rsidR="00967B67" w:rsidRPr="00151C97">
        <w:rPr>
          <w:rFonts w:cs="Times New Roman"/>
          <w:szCs w:val="24"/>
        </w:rPr>
        <w:t>)</w:t>
      </w:r>
      <w:r w:rsidR="00A7093E" w:rsidRPr="00151C97">
        <w:rPr>
          <w:rFonts w:cs="Times New Roman"/>
          <w:szCs w:val="24"/>
        </w:rPr>
        <w:tab/>
      </w:r>
      <w:r w:rsidR="00A7093E" w:rsidRPr="00151C97">
        <w:rPr>
          <w:rFonts w:cs="Times New Roman"/>
          <w:szCs w:val="24"/>
        </w:rPr>
        <w:tab/>
      </w:r>
      <w:r w:rsidR="00A7093E" w:rsidRPr="00151C97">
        <w:rPr>
          <w:rFonts w:cs="Times New Roman"/>
          <w:szCs w:val="24"/>
        </w:rPr>
        <w:tab/>
      </w:r>
      <w:r w:rsidR="00334093">
        <w:rPr>
          <w:rFonts w:cs="Times New Roman"/>
          <w:szCs w:val="24"/>
        </w:rPr>
        <w:tab/>
      </w:r>
      <w:r w:rsidR="00334093">
        <w:rPr>
          <w:rFonts w:cs="Times New Roman"/>
          <w:szCs w:val="24"/>
        </w:rPr>
        <w:tab/>
      </w:r>
      <w:r w:rsidR="00334093">
        <w:rPr>
          <w:rFonts w:cs="Times New Roman"/>
          <w:szCs w:val="24"/>
        </w:rPr>
        <w:tab/>
      </w:r>
      <w:r w:rsidR="00A7093E" w:rsidRPr="00151C97">
        <w:rPr>
          <w:rFonts w:cs="Times New Roman"/>
          <w:szCs w:val="24"/>
          <w:lang w:val="en-GB"/>
        </w:rPr>
        <w:t>Tomato leafminer</w:t>
      </w:r>
    </w:p>
    <w:p w:rsidR="00D31D09" w:rsidRPr="00151C97" w:rsidRDefault="00D31D09" w:rsidP="009B044F">
      <w:pPr>
        <w:spacing w:after="0" w:line="240" w:lineRule="auto"/>
        <w:jc w:val="both"/>
        <w:rPr>
          <w:rFonts w:cs="Times New Roman"/>
          <w:szCs w:val="24"/>
          <w:lang w:val="en-GB"/>
        </w:rPr>
      </w:pPr>
      <w:r w:rsidRPr="00151C97">
        <w:rPr>
          <w:rFonts w:cs="Times New Roman"/>
          <w:i/>
          <w:szCs w:val="24"/>
          <w:lang w:val="en-GB"/>
        </w:rPr>
        <w:t>Vicia faba</w:t>
      </w:r>
      <w:r w:rsidR="007277BD" w:rsidRPr="00151C97">
        <w:rPr>
          <w:rFonts w:cs="Times New Roman"/>
          <w:szCs w:val="24"/>
          <w:lang w:val="en-GB"/>
        </w:rPr>
        <w:t xml:space="preserve"> L.</w:t>
      </w:r>
      <w:r w:rsidRPr="00151C97">
        <w:rPr>
          <w:rFonts w:cs="Times New Roman"/>
          <w:szCs w:val="24"/>
          <w:lang w:val="en-GB"/>
        </w:rPr>
        <w:tab/>
      </w:r>
      <w:r w:rsidRPr="00151C97">
        <w:rPr>
          <w:rFonts w:cs="Times New Roman"/>
          <w:szCs w:val="24"/>
          <w:lang w:val="en-GB"/>
        </w:rPr>
        <w:tab/>
      </w:r>
      <w:r w:rsidRPr="00151C97">
        <w:rPr>
          <w:rFonts w:cs="Times New Roman"/>
          <w:szCs w:val="24"/>
          <w:lang w:val="en-GB"/>
        </w:rPr>
        <w:tab/>
      </w:r>
      <w:r w:rsidRPr="00151C97">
        <w:rPr>
          <w:rFonts w:cs="Times New Roman"/>
          <w:szCs w:val="24"/>
          <w:lang w:val="en-GB"/>
        </w:rPr>
        <w:tab/>
      </w:r>
      <w:r w:rsidR="00BA593E" w:rsidRPr="00151C97">
        <w:rPr>
          <w:rFonts w:cs="Times New Roman"/>
          <w:szCs w:val="24"/>
          <w:lang w:val="en-GB"/>
        </w:rPr>
        <w:tab/>
      </w:r>
      <w:r w:rsidR="00334093">
        <w:rPr>
          <w:rFonts w:cs="Times New Roman"/>
          <w:szCs w:val="24"/>
          <w:lang w:val="en-GB"/>
        </w:rPr>
        <w:tab/>
      </w:r>
      <w:r w:rsidR="00334093">
        <w:rPr>
          <w:rFonts w:cs="Times New Roman"/>
          <w:szCs w:val="24"/>
          <w:lang w:val="en-GB"/>
        </w:rPr>
        <w:tab/>
      </w:r>
      <w:r w:rsidR="00334093">
        <w:rPr>
          <w:rFonts w:cs="Times New Roman"/>
          <w:szCs w:val="24"/>
          <w:lang w:val="en-GB"/>
        </w:rPr>
        <w:tab/>
      </w:r>
      <w:r w:rsidR="00334093">
        <w:rPr>
          <w:rFonts w:cs="Times New Roman"/>
          <w:szCs w:val="24"/>
          <w:lang w:val="en-GB"/>
        </w:rPr>
        <w:tab/>
      </w:r>
      <w:r w:rsidR="00334093">
        <w:rPr>
          <w:rFonts w:cs="Times New Roman"/>
          <w:szCs w:val="24"/>
          <w:lang w:val="en-GB"/>
        </w:rPr>
        <w:tab/>
      </w:r>
      <w:r w:rsidR="008735C9">
        <w:rPr>
          <w:rFonts w:cs="Times New Roman"/>
          <w:szCs w:val="24"/>
          <w:lang w:val="en-GB"/>
        </w:rPr>
        <w:t>Broad bean</w:t>
      </w:r>
    </w:p>
    <w:p w:rsidR="00A142B1" w:rsidRPr="00151C97" w:rsidRDefault="00D31D09" w:rsidP="00A142B1">
      <w:pPr>
        <w:spacing w:after="0" w:line="240" w:lineRule="auto"/>
        <w:jc w:val="both"/>
        <w:rPr>
          <w:rFonts w:cs="Times New Roman"/>
          <w:szCs w:val="24"/>
          <w:lang w:val="en-GB"/>
        </w:rPr>
      </w:pPr>
      <w:r w:rsidRPr="00151C97">
        <w:rPr>
          <w:rFonts w:cs="Times New Roman"/>
          <w:i/>
          <w:szCs w:val="24"/>
          <w:lang w:val="en-GB"/>
        </w:rPr>
        <w:t>Vigna ungui</w:t>
      </w:r>
      <w:r w:rsidR="001F268C">
        <w:rPr>
          <w:rFonts w:cs="Times New Roman"/>
          <w:i/>
          <w:szCs w:val="24"/>
          <w:lang w:val="en-GB"/>
        </w:rPr>
        <w:t>cu</w:t>
      </w:r>
      <w:r w:rsidRPr="00151C97">
        <w:rPr>
          <w:rFonts w:cs="Times New Roman"/>
          <w:i/>
          <w:szCs w:val="24"/>
          <w:lang w:val="en-GB"/>
        </w:rPr>
        <w:t>lata</w:t>
      </w:r>
      <w:r w:rsidRPr="00151C97">
        <w:rPr>
          <w:rFonts w:cs="Times New Roman"/>
          <w:szCs w:val="24"/>
          <w:lang w:val="en-GB"/>
        </w:rPr>
        <w:t xml:space="preserve"> L.</w:t>
      </w:r>
      <w:r w:rsidRPr="00151C97">
        <w:rPr>
          <w:rFonts w:cs="Times New Roman"/>
          <w:szCs w:val="24"/>
          <w:lang w:val="en-GB"/>
        </w:rPr>
        <w:tab/>
      </w:r>
      <w:r w:rsidRPr="00151C97">
        <w:rPr>
          <w:rFonts w:cs="Times New Roman"/>
          <w:szCs w:val="24"/>
          <w:lang w:val="en-GB"/>
        </w:rPr>
        <w:tab/>
      </w:r>
      <w:r w:rsidRPr="00151C97">
        <w:rPr>
          <w:rFonts w:cs="Times New Roman"/>
          <w:szCs w:val="24"/>
          <w:lang w:val="en-GB"/>
        </w:rPr>
        <w:tab/>
      </w:r>
      <w:r w:rsidR="00334093">
        <w:rPr>
          <w:rFonts w:cs="Times New Roman"/>
          <w:szCs w:val="24"/>
          <w:lang w:val="en-GB"/>
        </w:rPr>
        <w:tab/>
      </w:r>
      <w:r w:rsidR="00334093">
        <w:rPr>
          <w:rFonts w:cs="Times New Roman"/>
          <w:szCs w:val="24"/>
          <w:lang w:val="en-GB"/>
        </w:rPr>
        <w:tab/>
      </w:r>
      <w:r w:rsidR="00334093">
        <w:rPr>
          <w:rFonts w:cs="Times New Roman"/>
          <w:szCs w:val="24"/>
          <w:lang w:val="en-GB"/>
        </w:rPr>
        <w:tab/>
      </w:r>
      <w:r w:rsidR="00334093">
        <w:rPr>
          <w:rFonts w:cs="Times New Roman"/>
          <w:szCs w:val="24"/>
          <w:lang w:val="en-GB"/>
        </w:rPr>
        <w:tab/>
      </w:r>
      <w:r w:rsidR="008735C9">
        <w:rPr>
          <w:rFonts w:cs="Times New Roman"/>
          <w:szCs w:val="24"/>
          <w:lang w:val="en-GB"/>
        </w:rPr>
        <w:t>Cowpea</w:t>
      </w:r>
    </w:p>
    <w:p w:rsidR="00B966C9" w:rsidRPr="00151C97" w:rsidRDefault="00FC10EF" w:rsidP="00A142B1">
      <w:pPr>
        <w:spacing w:after="0" w:line="240" w:lineRule="auto"/>
        <w:jc w:val="both"/>
        <w:rPr>
          <w:rFonts w:cs="Times New Roman"/>
          <w:szCs w:val="24"/>
        </w:rPr>
      </w:pPr>
      <w:r w:rsidRPr="00151C97">
        <w:rPr>
          <w:rFonts w:cs="Times New Roman"/>
          <w:i/>
          <w:szCs w:val="24"/>
          <w:lang w:val="en-GB"/>
        </w:rPr>
        <w:t>Xanthium brasilicum</w:t>
      </w:r>
      <w:r w:rsidRPr="00151C97">
        <w:rPr>
          <w:rFonts w:cs="Times New Roman"/>
          <w:szCs w:val="24"/>
          <w:lang w:val="en-GB"/>
        </w:rPr>
        <w:t xml:space="preserve"> Vell.</w:t>
      </w:r>
      <w:r w:rsidR="00A142B1" w:rsidRPr="00151C97">
        <w:rPr>
          <w:rFonts w:cs="Times New Roman"/>
          <w:szCs w:val="24"/>
          <w:lang w:val="en-GB"/>
        </w:rPr>
        <w:tab/>
      </w:r>
      <w:r w:rsidR="00A142B1" w:rsidRPr="00151C97">
        <w:rPr>
          <w:rFonts w:cs="Times New Roman"/>
          <w:szCs w:val="24"/>
          <w:lang w:val="en-GB"/>
        </w:rPr>
        <w:tab/>
      </w:r>
      <w:r w:rsidR="00BA593E" w:rsidRPr="00151C97">
        <w:rPr>
          <w:rFonts w:cs="Times New Roman"/>
          <w:szCs w:val="24"/>
          <w:lang w:val="en-GB"/>
        </w:rPr>
        <w:tab/>
      </w:r>
      <w:r w:rsidR="00334093">
        <w:rPr>
          <w:rFonts w:cs="Times New Roman"/>
          <w:szCs w:val="24"/>
          <w:lang w:val="en-GB"/>
        </w:rPr>
        <w:tab/>
      </w:r>
      <w:r w:rsidR="00334093">
        <w:rPr>
          <w:rFonts w:cs="Times New Roman"/>
          <w:szCs w:val="24"/>
          <w:lang w:val="en-GB"/>
        </w:rPr>
        <w:tab/>
      </w:r>
      <w:r w:rsidR="00334093">
        <w:rPr>
          <w:rFonts w:cs="Times New Roman"/>
          <w:szCs w:val="24"/>
          <w:lang w:val="en-GB"/>
        </w:rPr>
        <w:tab/>
      </w:r>
      <w:r w:rsidR="00A142B1" w:rsidRPr="00151C97">
        <w:rPr>
          <w:rFonts w:cs="Times New Roman"/>
          <w:szCs w:val="24"/>
        </w:rPr>
        <w:t>Ramtouk</w:t>
      </w:r>
    </w:p>
    <w:p w:rsidR="00AF3807" w:rsidRPr="00151C97" w:rsidRDefault="00AF3807" w:rsidP="009B044F">
      <w:pPr>
        <w:spacing w:line="240" w:lineRule="auto"/>
        <w:rPr>
          <w:rFonts w:cs="Times New Roman"/>
          <w:szCs w:val="24"/>
        </w:rPr>
      </w:pPr>
      <w:r w:rsidRPr="00151C97">
        <w:rPr>
          <w:rFonts w:cs="Times New Roman"/>
          <w:szCs w:val="24"/>
        </w:rPr>
        <w:br w:type="page"/>
      </w:r>
    </w:p>
    <w:p w:rsidR="00D53C8F" w:rsidRPr="00334093" w:rsidRDefault="00AF3807" w:rsidP="00334093">
      <w:pPr>
        <w:spacing w:after="60" w:line="360" w:lineRule="auto"/>
        <w:ind w:left="1684" w:hanging="1684"/>
        <w:jc w:val="center"/>
        <w:rPr>
          <w:b/>
        </w:rPr>
      </w:pPr>
      <w:bookmarkStart w:id="92" w:name="_Toc59392781"/>
      <w:bookmarkStart w:id="93" w:name="_Toc59395319"/>
      <w:bookmarkStart w:id="94" w:name="_Toc59397862"/>
      <w:bookmarkStart w:id="95" w:name="_Toc59403689"/>
      <w:bookmarkStart w:id="96" w:name="_Toc109498598"/>
      <w:bookmarkStart w:id="97" w:name="_Toc112751149"/>
      <w:bookmarkStart w:id="98" w:name="_Toc112934768"/>
      <w:bookmarkStart w:id="99" w:name="_Toc112934961"/>
      <w:bookmarkStart w:id="100" w:name="_Toc112973859"/>
      <w:bookmarkStart w:id="101" w:name="_Toc112982227"/>
      <w:r w:rsidRPr="00334093">
        <w:rPr>
          <w:b/>
        </w:rPr>
        <w:lastRenderedPageBreak/>
        <w:t>ABSTRACT</w:t>
      </w:r>
      <w:bookmarkEnd w:id="92"/>
      <w:bookmarkEnd w:id="93"/>
      <w:bookmarkEnd w:id="94"/>
      <w:bookmarkEnd w:id="95"/>
      <w:bookmarkEnd w:id="96"/>
      <w:bookmarkEnd w:id="97"/>
      <w:bookmarkEnd w:id="98"/>
      <w:bookmarkEnd w:id="99"/>
      <w:bookmarkEnd w:id="100"/>
      <w:bookmarkEnd w:id="101"/>
    </w:p>
    <w:p w:rsidR="001F3F6E" w:rsidRPr="00151C97" w:rsidRDefault="00F3501D" w:rsidP="001F3F6E">
      <w:pPr>
        <w:spacing w:after="0" w:line="240" w:lineRule="auto"/>
        <w:jc w:val="both"/>
        <w:rPr>
          <w:rFonts w:cs="Times New Roman"/>
          <w:szCs w:val="24"/>
        </w:rPr>
      </w:pPr>
      <w:r w:rsidRPr="00151C97">
        <w:rPr>
          <w:rFonts w:cs="Times New Roman"/>
          <w:szCs w:val="24"/>
        </w:rPr>
        <w:t>Tomato</w:t>
      </w:r>
      <w:r w:rsidRPr="00151C97">
        <w:rPr>
          <w:rFonts w:cs="Times New Roman"/>
          <w:i/>
          <w:iCs/>
          <w:szCs w:val="24"/>
        </w:rPr>
        <w:t xml:space="preserve"> </w:t>
      </w:r>
      <w:r w:rsidRPr="00151C97">
        <w:rPr>
          <w:rFonts w:cs="Times New Roman"/>
          <w:iCs/>
          <w:szCs w:val="24"/>
        </w:rPr>
        <w:t>(</w:t>
      </w:r>
      <w:r w:rsidRPr="00151C97">
        <w:rPr>
          <w:rFonts w:cs="Times New Roman"/>
          <w:i/>
          <w:iCs/>
          <w:szCs w:val="24"/>
        </w:rPr>
        <w:t>Solanum lycopersicum</w:t>
      </w:r>
      <w:r w:rsidR="00D62342" w:rsidRPr="00151C97">
        <w:rPr>
          <w:rFonts w:cs="Times New Roman"/>
          <w:szCs w:val="24"/>
        </w:rPr>
        <w:t xml:space="preserve"> L.) is an important vegetable</w:t>
      </w:r>
      <w:r w:rsidRPr="00151C97">
        <w:rPr>
          <w:rFonts w:cs="Times New Roman"/>
          <w:szCs w:val="24"/>
        </w:rPr>
        <w:t xml:space="preserve"> in Kenya in terms of </w:t>
      </w:r>
      <w:r w:rsidR="00D62342" w:rsidRPr="00151C97">
        <w:rPr>
          <w:rFonts w:cs="Times New Roman"/>
          <w:szCs w:val="24"/>
        </w:rPr>
        <w:t xml:space="preserve">its </w:t>
      </w:r>
      <w:r w:rsidRPr="00151C97">
        <w:rPr>
          <w:rFonts w:cs="Times New Roman"/>
          <w:szCs w:val="24"/>
        </w:rPr>
        <w:t xml:space="preserve">economic value and production. However, </w:t>
      </w:r>
      <w:r w:rsidRPr="00151C97">
        <w:t xml:space="preserve">successful </w:t>
      </w:r>
      <w:r w:rsidR="00A06FD3" w:rsidRPr="00151C97">
        <w:t xml:space="preserve">production </w:t>
      </w:r>
      <w:r w:rsidR="00935A83">
        <w:t>is</w:t>
      </w:r>
      <w:r w:rsidR="00D62342" w:rsidRPr="00151C97">
        <w:t xml:space="preserve"> </w:t>
      </w:r>
      <w:r w:rsidR="00F02997" w:rsidRPr="00151C97">
        <w:t>hampere</w:t>
      </w:r>
      <w:r w:rsidR="002F05C9" w:rsidRPr="00151C97">
        <w:t>d by insect pests, and i</w:t>
      </w:r>
      <w:r w:rsidR="002F05C9" w:rsidRPr="00151C97">
        <w:rPr>
          <w:rFonts w:cs="Times New Roman"/>
          <w:szCs w:val="24"/>
        </w:rPr>
        <w:t>nvasion</w:t>
      </w:r>
      <w:r w:rsidRPr="00151C97">
        <w:rPr>
          <w:rFonts w:cs="Times New Roman"/>
          <w:szCs w:val="24"/>
        </w:rPr>
        <w:t xml:space="preserve"> </w:t>
      </w:r>
      <w:r w:rsidR="002F05C9" w:rsidRPr="00151C97">
        <w:rPr>
          <w:rFonts w:cs="Times New Roman"/>
          <w:szCs w:val="24"/>
        </w:rPr>
        <w:t xml:space="preserve">by </w:t>
      </w:r>
      <w:r w:rsidRPr="00151C97">
        <w:rPr>
          <w:rFonts w:cs="Times New Roman"/>
          <w:szCs w:val="24"/>
        </w:rPr>
        <w:t xml:space="preserve">tomato leafminer, </w:t>
      </w:r>
      <w:r w:rsidRPr="00151C97">
        <w:rPr>
          <w:rFonts w:cs="Times New Roman"/>
          <w:i/>
          <w:szCs w:val="24"/>
        </w:rPr>
        <w:t>Tuta absoluta</w:t>
      </w:r>
      <w:r w:rsidRPr="00151C97">
        <w:t xml:space="preserve"> (</w:t>
      </w:r>
      <w:r w:rsidR="0071524D" w:rsidRPr="00151C97">
        <w:rPr>
          <w:rFonts w:cs="Times New Roman"/>
          <w:szCs w:val="24"/>
        </w:rPr>
        <w:t>Meyrick) has proved to be</w:t>
      </w:r>
      <w:r w:rsidR="008B1DB5">
        <w:rPr>
          <w:rFonts w:cs="Times New Roman"/>
          <w:szCs w:val="24"/>
        </w:rPr>
        <w:t xml:space="preserve"> a serious menace. Since its first detection in </w:t>
      </w:r>
      <w:r w:rsidR="00FA68C2" w:rsidRPr="00151C97">
        <w:rPr>
          <w:rFonts w:cs="Times New Roman"/>
          <w:szCs w:val="24"/>
        </w:rPr>
        <w:t>2014</w:t>
      </w:r>
      <w:r w:rsidR="008B1DB5">
        <w:rPr>
          <w:rFonts w:cs="Times New Roman"/>
          <w:szCs w:val="24"/>
        </w:rPr>
        <w:t xml:space="preserve">, Kenyan </w:t>
      </w:r>
      <w:r w:rsidR="00FA68C2" w:rsidRPr="00151C97">
        <w:rPr>
          <w:rFonts w:cs="Times New Roman"/>
          <w:szCs w:val="24"/>
        </w:rPr>
        <w:t xml:space="preserve">farmers have </w:t>
      </w:r>
      <w:r w:rsidRPr="00151C97">
        <w:rPr>
          <w:rFonts w:cs="Times New Roman"/>
          <w:szCs w:val="24"/>
        </w:rPr>
        <w:t xml:space="preserve">mainly </w:t>
      </w:r>
      <w:r w:rsidR="00A9237A" w:rsidRPr="00151C97">
        <w:rPr>
          <w:rFonts w:cs="Times New Roman"/>
          <w:szCs w:val="24"/>
        </w:rPr>
        <w:t xml:space="preserve">relied </w:t>
      </w:r>
      <w:r w:rsidRPr="00151C97">
        <w:rPr>
          <w:rFonts w:cs="Times New Roman"/>
          <w:szCs w:val="24"/>
        </w:rPr>
        <w:t xml:space="preserve">on </w:t>
      </w:r>
      <w:r w:rsidR="00935A83">
        <w:rPr>
          <w:rFonts w:cs="Times New Roman"/>
          <w:szCs w:val="24"/>
        </w:rPr>
        <w:t xml:space="preserve">the </w:t>
      </w:r>
      <w:r w:rsidR="00190C57" w:rsidRPr="00151C97">
        <w:rPr>
          <w:rFonts w:cs="Times New Roman"/>
          <w:szCs w:val="24"/>
        </w:rPr>
        <w:t xml:space="preserve">routine application of synthetic pesticides </w:t>
      </w:r>
      <w:r w:rsidRPr="00151C97">
        <w:rPr>
          <w:rFonts w:cs="Times New Roman"/>
          <w:szCs w:val="24"/>
        </w:rPr>
        <w:t xml:space="preserve">to reduce </w:t>
      </w:r>
      <w:r w:rsidR="008B1DB5">
        <w:rPr>
          <w:rFonts w:cs="Times New Roman"/>
          <w:i/>
          <w:szCs w:val="24"/>
        </w:rPr>
        <w:t>T.</w:t>
      </w:r>
      <w:r w:rsidR="008B1DB5" w:rsidRPr="00151C97">
        <w:rPr>
          <w:rFonts w:cs="Times New Roman"/>
          <w:i/>
          <w:szCs w:val="24"/>
        </w:rPr>
        <w:t xml:space="preserve"> absoluta</w:t>
      </w:r>
      <w:r w:rsidR="008B1DB5">
        <w:rPr>
          <w:rFonts w:cs="Times New Roman"/>
          <w:i/>
          <w:szCs w:val="24"/>
        </w:rPr>
        <w:t xml:space="preserve">’s </w:t>
      </w:r>
      <w:r w:rsidRPr="00151C97">
        <w:rPr>
          <w:rFonts w:cs="Times New Roman"/>
          <w:szCs w:val="24"/>
        </w:rPr>
        <w:t xml:space="preserve">infestation and damage </w:t>
      </w:r>
      <w:r w:rsidR="00AD6F1B">
        <w:rPr>
          <w:rFonts w:cs="Times New Roman"/>
          <w:szCs w:val="24"/>
        </w:rPr>
        <w:t>to</w:t>
      </w:r>
      <w:r w:rsidR="00190C57" w:rsidRPr="00151C97">
        <w:rPr>
          <w:rFonts w:cs="Times New Roman"/>
          <w:szCs w:val="24"/>
        </w:rPr>
        <w:t xml:space="preserve"> tomato</w:t>
      </w:r>
      <w:r w:rsidR="00935A83">
        <w:rPr>
          <w:rFonts w:cs="Times New Roman"/>
          <w:szCs w:val="24"/>
        </w:rPr>
        <w:t>es</w:t>
      </w:r>
      <w:r w:rsidR="00190C57" w:rsidRPr="00151C97">
        <w:rPr>
          <w:rFonts w:cs="Times New Roman"/>
          <w:szCs w:val="24"/>
        </w:rPr>
        <w:t xml:space="preserve">. Chemical control </w:t>
      </w:r>
      <w:r w:rsidRPr="00151C97">
        <w:rPr>
          <w:rFonts w:cs="Times New Roman"/>
          <w:szCs w:val="24"/>
        </w:rPr>
        <w:t xml:space="preserve">has multiple </w:t>
      </w:r>
      <w:r w:rsidR="00A06FD3" w:rsidRPr="00151C97">
        <w:rPr>
          <w:rFonts w:cs="Times New Roman"/>
          <w:szCs w:val="24"/>
        </w:rPr>
        <w:t>adverse effects; hence the</w:t>
      </w:r>
      <w:r w:rsidR="00190C57" w:rsidRPr="00151C97">
        <w:rPr>
          <w:rFonts w:cs="Times New Roman"/>
          <w:szCs w:val="24"/>
        </w:rPr>
        <w:t xml:space="preserve"> need for </w:t>
      </w:r>
      <w:r w:rsidR="00A06FD3" w:rsidRPr="00151C97">
        <w:rPr>
          <w:rFonts w:cs="Times New Roman"/>
          <w:szCs w:val="24"/>
        </w:rPr>
        <w:t xml:space="preserve">pest </w:t>
      </w:r>
      <w:r w:rsidRPr="00151C97">
        <w:rPr>
          <w:rFonts w:cs="Times New Roman"/>
          <w:szCs w:val="24"/>
        </w:rPr>
        <w:t>managemen</w:t>
      </w:r>
      <w:r w:rsidR="00190C57" w:rsidRPr="00151C97">
        <w:rPr>
          <w:rFonts w:cs="Times New Roman"/>
          <w:szCs w:val="24"/>
        </w:rPr>
        <w:t>t alternatives</w:t>
      </w:r>
      <w:r w:rsidRPr="00151C97">
        <w:rPr>
          <w:rFonts w:cs="Times New Roman"/>
          <w:szCs w:val="24"/>
        </w:rPr>
        <w:t>. Being an alien species</w:t>
      </w:r>
      <w:r w:rsidR="007E24EA" w:rsidRPr="00151C97">
        <w:rPr>
          <w:rFonts w:cs="Times New Roman"/>
          <w:szCs w:val="24"/>
        </w:rPr>
        <w:t xml:space="preserve"> </w:t>
      </w:r>
      <w:r w:rsidR="008B1DB5">
        <w:rPr>
          <w:rFonts w:cs="Times New Roman"/>
          <w:szCs w:val="24"/>
        </w:rPr>
        <w:t>in Kenya</w:t>
      </w:r>
      <w:r w:rsidR="006B6B03" w:rsidRPr="00151C97">
        <w:rPr>
          <w:rFonts w:cs="Times New Roman"/>
          <w:szCs w:val="24"/>
        </w:rPr>
        <w:t>, there is limited knowledge</w:t>
      </w:r>
      <w:r w:rsidRPr="00151C97">
        <w:rPr>
          <w:rFonts w:cs="Times New Roman"/>
          <w:szCs w:val="24"/>
        </w:rPr>
        <w:t xml:space="preserve"> </w:t>
      </w:r>
      <w:r w:rsidR="006B6B03" w:rsidRPr="00151C97">
        <w:rPr>
          <w:rFonts w:cs="Times New Roman"/>
          <w:szCs w:val="24"/>
        </w:rPr>
        <w:t>o</w:t>
      </w:r>
      <w:r w:rsidR="00CF2225">
        <w:rPr>
          <w:rFonts w:cs="Times New Roman"/>
          <w:szCs w:val="24"/>
        </w:rPr>
        <w:t>f</w:t>
      </w:r>
      <w:r w:rsidR="006B6B03" w:rsidRPr="00151C97">
        <w:rPr>
          <w:rFonts w:cs="Times New Roman"/>
          <w:szCs w:val="24"/>
        </w:rPr>
        <w:t xml:space="preserve"> key bio-ecological aspects </w:t>
      </w:r>
      <w:r w:rsidRPr="00151C97">
        <w:rPr>
          <w:rFonts w:cs="Times New Roman"/>
          <w:szCs w:val="24"/>
        </w:rPr>
        <w:t xml:space="preserve">of </w:t>
      </w:r>
      <w:r w:rsidRPr="00151C97">
        <w:rPr>
          <w:rFonts w:cs="Times New Roman"/>
          <w:i/>
          <w:szCs w:val="24"/>
        </w:rPr>
        <w:t>T. absoluta</w:t>
      </w:r>
      <w:r w:rsidRPr="00151C97">
        <w:t xml:space="preserve"> </w:t>
      </w:r>
      <w:r w:rsidRPr="00151C97">
        <w:rPr>
          <w:rFonts w:cs="Times New Roman"/>
          <w:szCs w:val="24"/>
        </w:rPr>
        <w:t xml:space="preserve">that could assist in designing </w:t>
      </w:r>
      <w:r w:rsidR="00920405" w:rsidRPr="00151C97">
        <w:rPr>
          <w:rFonts w:cs="Times New Roman"/>
          <w:szCs w:val="24"/>
        </w:rPr>
        <w:t xml:space="preserve">effective, </w:t>
      </w:r>
      <w:r w:rsidRPr="00151C97">
        <w:rPr>
          <w:rFonts w:cs="Times New Roman"/>
          <w:szCs w:val="24"/>
        </w:rPr>
        <w:t>sustainable</w:t>
      </w:r>
      <w:r w:rsidR="00935A83">
        <w:rPr>
          <w:rFonts w:cs="Times New Roman"/>
          <w:szCs w:val="24"/>
        </w:rPr>
        <w:t>,</w:t>
      </w:r>
      <w:r w:rsidRPr="00151C97">
        <w:rPr>
          <w:rFonts w:cs="Times New Roman"/>
          <w:szCs w:val="24"/>
        </w:rPr>
        <w:t xml:space="preserve"> </w:t>
      </w:r>
      <w:r w:rsidR="00920405" w:rsidRPr="00151C97">
        <w:rPr>
          <w:rFonts w:cs="Times New Roman"/>
          <w:szCs w:val="24"/>
        </w:rPr>
        <w:t xml:space="preserve">and </w:t>
      </w:r>
      <w:r w:rsidRPr="00151C97">
        <w:rPr>
          <w:rFonts w:cs="Times New Roman"/>
          <w:szCs w:val="24"/>
        </w:rPr>
        <w:t xml:space="preserve">species-specific </w:t>
      </w:r>
      <w:r w:rsidR="00920405" w:rsidRPr="00151C97">
        <w:rPr>
          <w:rFonts w:cs="Times New Roman"/>
          <w:szCs w:val="24"/>
        </w:rPr>
        <w:t xml:space="preserve">pest </w:t>
      </w:r>
      <w:r w:rsidR="00490FC8" w:rsidRPr="00151C97">
        <w:rPr>
          <w:rFonts w:cs="Times New Roman"/>
          <w:szCs w:val="24"/>
        </w:rPr>
        <w:t>control packages. The aim of this</w:t>
      </w:r>
      <w:r w:rsidRPr="00151C97">
        <w:rPr>
          <w:rFonts w:cs="Times New Roman"/>
          <w:szCs w:val="24"/>
        </w:rPr>
        <w:t xml:space="preserve"> study, therefore, was t</w:t>
      </w:r>
      <w:r w:rsidR="00490FC8" w:rsidRPr="00151C97">
        <w:rPr>
          <w:rFonts w:cs="Times New Roman"/>
          <w:szCs w:val="24"/>
        </w:rPr>
        <w:t xml:space="preserve">o determine the bio-ecology and </w:t>
      </w:r>
      <w:r w:rsidRPr="00151C97">
        <w:rPr>
          <w:rFonts w:cs="Times New Roman"/>
          <w:szCs w:val="24"/>
        </w:rPr>
        <w:t xml:space="preserve">genetic structure of </w:t>
      </w:r>
      <w:r w:rsidRPr="00151C97">
        <w:rPr>
          <w:rFonts w:cs="Times New Roman"/>
          <w:i/>
          <w:szCs w:val="24"/>
        </w:rPr>
        <w:t>T. absoluta</w:t>
      </w:r>
      <w:r w:rsidRPr="00151C97">
        <w:rPr>
          <w:rFonts w:cs="Times New Roman"/>
          <w:szCs w:val="24"/>
        </w:rPr>
        <w:t xml:space="preserve"> </w:t>
      </w:r>
      <w:r w:rsidR="008B1DB5">
        <w:rPr>
          <w:rFonts w:cs="Times New Roman"/>
          <w:szCs w:val="24"/>
        </w:rPr>
        <w:t>populations</w:t>
      </w:r>
      <w:r w:rsidR="008B1DB5" w:rsidRPr="00151C97">
        <w:rPr>
          <w:rFonts w:cs="Times New Roman"/>
          <w:szCs w:val="24"/>
        </w:rPr>
        <w:t xml:space="preserve"> </w:t>
      </w:r>
      <w:r w:rsidRPr="00151C97">
        <w:rPr>
          <w:rFonts w:cs="Times New Roman"/>
          <w:szCs w:val="24"/>
        </w:rPr>
        <w:t xml:space="preserve">in </w:t>
      </w:r>
      <w:r w:rsidR="006B6B03" w:rsidRPr="00151C97">
        <w:rPr>
          <w:rFonts w:cs="Times New Roman"/>
          <w:szCs w:val="24"/>
        </w:rPr>
        <w:t xml:space="preserve">Kenya through field surveys and </w:t>
      </w:r>
      <w:r w:rsidRPr="00151C97">
        <w:rPr>
          <w:rFonts w:cs="Times New Roman"/>
          <w:szCs w:val="24"/>
        </w:rPr>
        <w:t>la</w:t>
      </w:r>
      <w:r w:rsidR="00490FC8" w:rsidRPr="00151C97">
        <w:rPr>
          <w:rFonts w:cs="Times New Roman"/>
          <w:szCs w:val="24"/>
        </w:rPr>
        <w:t>boratory experiments</w:t>
      </w:r>
      <w:r w:rsidR="00DD6D0C" w:rsidRPr="00151C97">
        <w:rPr>
          <w:rFonts w:cs="Times New Roman"/>
          <w:szCs w:val="24"/>
        </w:rPr>
        <w:t xml:space="preserve">. DNA barcoding </w:t>
      </w:r>
      <w:r w:rsidR="00920405" w:rsidRPr="00151C97">
        <w:rPr>
          <w:rFonts w:cs="Times New Roman"/>
          <w:szCs w:val="24"/>
        </w:rPr>
        <w:t>confirm</w:t>
      </w:r>
      <w:r w:rsidR="00DD6D0C" w:rsidRPr="00151C97">
        <w:rPr>
          <w:rFonts w:cs="Times New Roman"/>
          <w:szCs w:val="24"/>
        </w:rPr>
        <w:t>ed</w:t>
      </w:r>
      <w:r w:rsidRPr="00151C97">
        <w:rPr>
          <w:rFonts w:cs="Times New Roman"/>
          <w:szCs w:val="24"/>
        </w:rPr>
        <w:t xml:space="preserve"> the presence of </w:t>
      </w:r>
      <w:r w:rsidRPr="00151C97">
        <w:rPr>
          <w:rFonts w:cs="Times New Roman"/>
          <w:i/>
          <w:szCs w:val="24"/>
        </w:rPr>
        <w:t xml:space="preserve">T. absoluta </w:t>
      </w:r>
      <w:r w:rsidRPr="00151C97">
        <w:rPr>
          <w:rFonts w:cs="Times New Roman"/>
          <w:szCs w:val="24"/>
        </w:rPr>
        <w:t>and also revealed that field pop</w:t>
      </w:r>
      <w:r w:rsidR="006B6B03" w:rsidRPr="00151C97">
        <w:rPr>
          <w:rFonts w:cs="Times New Roman"/>
          <w:szCs w:val="24"/>
        </w:rPr>
        <w:t>ulations were mixed with four Gelechiidae pests i</w:t>
      </w:r>
      <w:r w:rsidRPr="00151C97">
        <w:rPr>
          <w:rFonts w:cs="Times New Roman"/>
          <w:szCs w:val="24"/>
        </w:rPr>
        <w:t xml:space="preserve">n the commonly practiced poly-cultural cropping systems in Kenya. </w:t>
      </w:r>
      <w:r w:rsidRPr="00151C97">
        <w:rPr>
          <w:rFonts w:cs="Times New Roman"/>
          <w:i/>
          <w:szCs w:val="24"/>
        </w:rPr>
        <w:t>Tuta absoluta</w:t>
      </w:r>
      <w:r w:rsidR="006B6B03" w:rsidRPr="00151C97">
        <w:rPr>
          <w:rFonts w:cs="Times New Roman"/>
          <w:szCs w:val="24"/>
        </w:rPr>
        <w:t xml:space="preserve"> was </w:t>
      </w:r>
      <w:r w:rsidR="00935A83">
        <w:rPr>
          <w:rFonts w:cs="Times New Roman"/>
          <w:szCs w:val="24"/>
        </w:rPr>
        <w:t xml:space="preserve">more </w:t>
      </w:r>
      <w:r w:rsidRPr="00151C97">
        <w:rPr>
          <w:rFonts w:cs="Times New Roman"/>
          <w:szCs w:val="24"/>
        </w:rPr>
        <w:t xml:space="preserve">closely related to </w:t>
      </w:r>
      <w:r w:rsidRPr="00151C97">
        <w:rPr>
          <w:i/>
          <w:szCs w:val="24"/>
        </w:rPr>
        <w:t xml:space="preserve">Phthorimaea operculella </w:t>
      </w:r>
      <w:r w:rsidRPr="00151C97">
        <w:rPr>
          <w:szCs w:val="24"/>
        </w:rPr>
        <w:t>(Z</w:t>
      </w:r>
      <w:r w:rsidR="000C4F55" w:rsidRPr="00151C97">
        <w:rPr>
          <w:szCs w:val="24"/>
        </w:rPr>
        <w:t xml:space="preserve">eller) than </w:t>
      </w:r>
      <w:r w:rsidR="005517B2" w:rsidRPr="00151C97">
        <w:rPr>
          <w:szCs w:val="24"/>
        </w:rPr>
        <w:t xml:space="preserve">other </w:t>
      </w:r>
      <w:r w:rsidR="000C4F55" w:rsidRPr="00151C97">
        <w:rPr>
          <w:szCs w:val="24"/>
        </w:rPr>
        <w:t xml:space="preserve">studied </w:t>
      </w:r>
      <w:r w:rsidR="005517B2" w:rsidRPr="00151C97">
        <w:rPr>
          <w:szCs w:val="24"/>
        </w:rPr>
        <w:t>Gelechiid</w:t>
      </w:r>
      <w:r w:rsidR="001E74FB">
        <w:rPr>
          <w:szCs w:val="24"/>
        </w:rPr>
        <w:t>ae</w:t>
      </w:r>
      <w:r w:rsidR="005517B2" w:rsidRPr="00151C97">
        <w:rPr>
          <w:szCs w:val="24"/>
        </w:rPr>
        <w:t xml:space="preserve"> pests</w:t>
      </w:r>
      <w:r w:rsidR="00EB0A1B" w:rsidRPr="00151C97">
        <w:rPr>
          <w:szCs w:val="24"/>
        </w:rPr>
        <w:t xml:space="preserve"> based on</w:t>
      </w:r>
      <w:r w:rsidR="002131EF" w:rsidRPr="00151C97">
        <w:rPr>
          <w:szCs w:val="24"/>
        </w:rPr>
        <w:t xml:space="preserve"> </w:t>
      </w:r>
      <w:r w:rsidR="00EB0A1B" w:rsidRPr="00151C97">
        <w:rPr>
          <w:szCs w:val="24"/>
        </w:rPr>
        <w:t xml:space="preserve">nucleotide </w:t>
      </w:r>
      <w:r w:rsidR="002131EF" w:rsidRPr="00151C97">
        <w:rPr>
          <w:szCs w:val="24"/>
        </w:rPr>
        <w:t xml:space="preserve">composition, </w:t>
      </w:r>
      <w:r w:rsidR="00EB0A1B" w:rsidRPr="00151C97">
        <w:rPr>
          <w:szCs w:val="24"/>
        </w:rPr>
        <w:t>evolutionary divergences</w:t>
      </w:r>
      <w:r w:rsidR="00935A83">
        <w:rPr>
          <w:szCs w:val="24"/>
        </w:rPr>
        <w:t>,</w:t>
      </w:r>
      <w:r w:rsidR="002131EF" w:rsidRPr="00151C97">
        <w:rPr>
          <w:szCs w:val="24"/>
        </w:rPr>
        <w:t xml:space="preserve"> and phylogenetic </w:t>
      </w:r>
      <w:r w:rsidR="001B7EDE" w:rsidRPr="00151C97">
        <w:rPr>
          <w:szCs w:val="24"/>
        </w:rPr>
        <w:t>results</w:t>
      </w:r>
      <w:r w:rsidRPr="00151C97">
        <w:rPr>
          <w:szCs w:val="24"/>
        </w:rPr>
        <w:t xml:space="preserve">. Analysis of </w:t>
      </w:r>
      <w:r w:rsidR="00DD6D0C" w:rsidRPr="00151C97">
        <w:rPr>
          <w:szCs w:val="24"/>
        </w:rPr>
        <w:t xml:space="preserve">11 </w:t>
      </w:r>
      <w:r w:rsidRPr="00151C97">
        <w:rPr>
          <w:szCs w:val="24"/>
        </w:rPr>
        <w:t xml:space="preserve">microsatellite loci </w:t>
      </w:r>
      <w:r w:rsidR="00920405" w:rsidRPr="00151C97">
        <w:rPr>
          <w:szCs w:val="24"/>
        </w:rPr>
        <w:t xml:space="preserve">of </w:t>
      </w:r>
      <w:r w:rsidR="00920405" w:rsidRPr="00151C97">
        <w:rPr>
          <w:rFonts w:cs="Times New Roman"/>
          <w:i/>
          <w:szCs w:val="24"/>
        </w:rPr>
        <w:t xml:space="preserve">T. absoluta </w:t>
      </w:r>
      <w:r w:rsidR="00490FC8" w:rsidRPr="00151C97">
        <w:rPr>
          <w:szCs w:val="24"/>
        </w:rPr>
        <w:t>showe</w:t>
      </w:r>
      <w:r w:rsidRPr="00151C97">
        <w:rPr>
          <w:szCs w:val="24"/>
        </w:rPr>
        <w:t>d that the genetic structure</w:t>
      </w:r>
      <w:r w:rsidR="00920405" w:rsidRPr="00151C97">
        <w:rPr>
          <w:szCs w:val="24"/>
        </w:rPr>
        <w:t xml:space="preserve"> of the invading populations </w:t>
      </w:r>
      <w:r w:rsidRPr="00151C97">
        <w:rPr>
          <w:rFonts w:cs="Times New Roman"/>
          <w:szCs w:val="24"/>
        </w:rPr>
        <w:t xml:space="preserve">is homogenous. Six Kenyan </w:t>
      </w:r>
      <w:r w:rsidR="00DD6D0C" w:rsidRPr="00151C97">
        <w:rPr>
          <w:rFonts w:cs="Times New Roman"/>
          <w:szCs w:val="24"/>
        </w:rPr>
        <w:t>populations and additional 11 populations from 7</w:t>
      </w:r>
      <w:r w:rsidRPr="00151C97">
        <w:rPr>
          <w:rFonts w:cs="Times New Roman"/>
          <w:szCs w:val="24"/>
        </w:rPr>
        <w:t xml:space="preserve"> African countries displayed </w:t>
      </w:r>
      <w:r w:rsidR="00DD6D0C" w:rsidRPr="00151C97">
        <w:rPr>
          <w:rFonts w:cs="Times New Roman"/>
          <w:szCs w:val="24"/>
        </w:rPr>
        <w:t>a weak genetic clustering of 2</w:t>
      </w:r>
      <w:r w:rsidRPr="00151C97">
        <w:rPr>
          <w:rFonts w:cs="Times New Roman"/>
          <w:szCs w:val="24"/>
        </w:rPr>
        <w:t xml:space="preserve"> hypothetical clusters</w:t>
      </w:r>
      <w:r w:rsidR="00DD6D0C" w:rsidRPr="00151C97">
        <w:rPr>
          <w:rFonts w:cs="Times New Roman"/>
          <w:szCs w:val="24"/>
        </w:rPr>
        <w:t xml:space="preserve"> (</w:t>
      </w:r>
      <w:r w:rsidR="00DD6D0C" w:rsidRPr="00151C97">
        <w:rPr>
          <w:szCs w:val="24"/>
        </w:rPr>
        <w:t>ΔK = 2)</w:t>
      </w:r>
      <w:r w:rsidRPr="00151C97">
        <w:rPr>
          <w:rFonts w:cs="Times New Roman"/>
          <w:szCs w:val="24"/>
        </w:rPr>
        <w:t xml:space="preserve"> with </w:t>
      </w:r>
      <w:r w:rsidR="003C55E9" w:rsidRPr="00151C97">
        <w:rPr>
          <w:rFonts w:cs="Times New Roman"/>
          <w:szCs w:val="24"/>
        </w:rPr>
        <w:t xml:space="preserve">an </w:t>
      </w:r>
      <w:r w:rsidRPr="00151C97">
        <w:rPr>
          <w:rFonts w:cs="Times New Roman"/>
          <w:szCs w:val="24"/>
        </w:rPr>
        <w:t>admixt</w:t>
      </w:r>
      <w:r w:rsidR="00920405" w:rsidRPr="00151C97">
        <w:rPr>
          <w:rFonts w:cs="Times New Roman"/>
          <w:szCs w:val="24"/>
        </w:rPr>
        <w:t>ure</w:t>
      </w:r>
      <w:r w:rsidR="00CA49CA">
        <w:rPr>
          <w:rFonts w:cs="Times New Roman"/>
          <w:szCs w:val="24"/>
        </w:rPr>
        <w:t xml:space="preserve"> of alleles</w:t>
      </w:r>
      <w:r w:rsidR="00920405" w:rsidRPr="00151C97">
        <w:rPr>
          <w:rFonts w:cs="Times New Roman"/>
          <w:szCs w:val="24"/>
        </w:rPr>
        <w:t>. Also</w:t>
      </w:r>
      <w:r w:rsidRPr="00151C97">
        <w:rPr>
          <w:rFonts w:cs="Times New Roman"/>
          <w:szCs w:val="24"/>
        </w:rPr>
        <w:t>,</w:t>
      </w:r>
      <w:r w:rsidR="00710CEC" w:rsidRPr="00151C97">
        <w:rPr>
          <w:rFonts w:cs="Times New Roman"/>
          <w:szCs w:val="24"/>
        </w:rPr>
        <w:t xml:space="preserve"> a high degree of gene flow (Nm = 5) was detected among the populations and</w:t>
      </w:r>
      <w:r w:rsidRPr="00151C97">
        <w:rPr>
          <w:rFonts w:cs="Times New Roman"/>
          <w:szCs w:val="24"/>
        </w:rPr>
        <w:t xml:space="preserve"> there was no cle</w:t>
      </w:r>
      <w:r w:rsidR="00710CEC" w:rsidRPr="00151C97">
        <w:rPr>
          <w:rFonts w:cs="Times New Roman"/>
          <w:szCs w:val="24"/>
        </w:rPr>
        <w:t xml:space="preserve">ar genotypic differentiation </w:t>
      </w:r>
      <w:r w:rsidRPr="00151C97">
        <w:rPr>
          <w:rFonts w:cs="Times New Roman"/>
          <w:szCs w:val="24"/>
        </w:rPr>
        <w:t>base</w:t>
      </w:r>
      <w:r w:rsidR="00920405" w:rsidRPr="00151C97">
        <w:rPr>
          <w:rFonts w:cs="Times New Roman"/>
          <w:szCs w:val="24"/>
        </w:rPr>
        <w:t xml:space="preserve">d </w:t>
      </w:r>
      <w:r w:rsidR="00710CEC" w:rsidRPr="00151C97">
        <w:rPr>
          <w:rFonts w:cs="Times New Roman"/>
          <w:szCs w:val="24"/>
        </w:rPr>
        <w:t>on their geographical origin</w:t>
      </w:r>
      <w:r w:rsidR="00855768" w:rsidRPr="00151C97">
        <w:rPr>
          <w:rFonts w:cs="Times New Roman"/>
          <w:szCs w:val="24"/>
        </w:rPr>
        <w:t xml:space="preserve">. </w:t>
      </w:r>
      <w:r w:rsidRPr="00151C97">
        <w:rPr>
          <w:rFonts w:cs="Times New Roman"/>
          <w:szCs w:val="24"/>
        </w:rPr>
        <w:t>A countrywide field survey showed that</w:t>
      </w:r>
      <w:r w:rsidRPr="00151C97">
        <w:rPr>
          <w:rFonts w:cs="Times New Roman"/>
          <w:i/>
          <w:szCs w:val="24"/>
        </w:rPr>
        <w:t xml:space="preserve"> T. absoluta </w:t>
      </w:r>
      <w:r w:rsidR="00B73F07" w:rsidRPr="00151C97">
        <w:rPr>
          <w:rFonts w:cs="Times New Roman"/>
          <w:szCs w:val="24"/>
        </w:rPr>
        <w:t xml:space="preserve">is </w:t>
      </w:r>
      <w:r w:rsidR="00950AB2">
        <w:rPr>
          <w:rFonts w:cs="Times New Roman"/>
          <w:szCs w:val="24"/>
        </w:rPr>
        <w:t xml:space="preserve">widely </w:t>
      </w:r>
      <w:r w:rsidR="00B73F07" w:rsidRPr="00151C97">
        <w:rPr>
          <w:rFonts w:cs="Times New Roman"/>
          <w:szCs w:val="24"/>
        </w:rPr>
        <w:t xml:space="preserve">spread </w:t>
      </w:r>
      <w:r w:rsidR="00D912A3">
        <w:rPr>
          <w:rFonts w:cs="Times New Roman"/>
          <w:szCs w:val="24"/>
        </w:rPr>
        <w:t xml:space="preserve">in </w:t>
      </w:r>
      <w:r w:rsidR="00B73F07" w:rsidRPr="00151C97">
        <w:rPr>
          <w:rFonts w:cs="Times New Roman"/>
          <w:szCs w:val="24"/>
        </w:rPr>
        <w:t xml:space="preserve">Kenya with no </w:t>
      </w:r>
      <w:r w:rsidRPr="00151C97">
        <w:rPr>
          <w:rFonts w:cs="Times New Roman"/>
          <w:szCs w:val="24"/>
        </w:rPr>
        <w:t xml:space="preserve">altitudinal </w:t>
      </w:r>
      <w:r w:rsidR="00B73F07" w:rsidRPr="00151C97">
        <w:rPr>
          <w:rFonts w:cs="Times New Roman"/>
          <w:szCs w:val="24"/>
        </w:rPr>
        <w:t>limits</w:t>
      </w:r>
      <w:r w:rsidR="00B14B2A" w:rsidRPr="00151C97">
        <w:rPr>
          <w:rFonts w:cs="Times New Roman"/>
          <w:szCs w:val="24"/>
        </w:rPr>
        <w:t xml:space="preserve">. High levels of pest </w:t>
      </w:r>
      <w:r w:rsidR="00181668" w:rsidRPr="00151C97">
        <w:rPr>
          <w:rFonts w:cs="Times New Roman"/>
          <w:szCs w:val="24"/>
        </w:rPr>
        <w:t xml:space="preserve">abundance were </w:t>
      </w:r>
      <w:r w:rsidR="00504BA9" w:rsidRPr="00151C97">
        <w:rPr>
          <w:rFonts w:cs="Times New Roman"/>
          <w:szCs w:val="24"/>
        </w:rPr>
        <w:t xml:space="preserve">recorded </w:t>
      </w:r>
      <w:r w:rsidR="00181668" w:rsidRPr="00151C97">
        <w:rPr>
          <w:rFonts w:cs="Times New Roman"/>
          <w:szCs w:val="24"/>
        </w:rPr>
        <w:t xml:space="preserve">in different localities and the </w:t>
      </w:r>
      <w:r w:rsidR="00504BA9" w:rsidRPr="00151C97">
        <w:rPr>
          <w:rFonts w:cs="Times New Roman"/>
          <w:szCs w:val="24"/>
        </w:rPr>
        <w:t xml:space="preserve">highest </w:t>
      </w:r>
      <w:r w:rsidR="00181668" w:rsidRPr="00151C97">
        <w:rPr>
          <w:rFonts w:cs="Times New Roman"/>
          <w:szCs w:val="24"/>
        </w:rPr>
        <w:t>capture/trap/day was 115.38</w:t>
      </w:r>
      <w:r w:rsidR="00206073">
        <w:rPr>
          <w:rFonts w:cs="Times New Roman"/>
          <w:szCs w:val="24"/>
        </w:rPr>
        <w:t xml:space="preserve"> </w:t>
      </w:r>
      <w:r w:rsidR="00181668" w:rsidRPr="00151C97">
        <w:rPr>
          <w:rFonts w:cs="Times New Roman"/>
          <w:szCs w:val="24"/>
        </w:rPr>
        <w:t>±</w:t>
      </w:r>
      <w:r w:rsidR="00206073">
        <w:rPr>
          <w:rFonts w:cs="Times New Roman"/>
          <w:szCs w:val="24"/>
        </w:rPr>
        <w:t xml:space="preserve"> </w:t>
      </w:r>
      <w:r w:rsidR="00181668" w:rsidRPr="00151C97">
        <w:rPr>
          <w:rFonts w:cs="Times New Roman"/>
          <w:szCs w:val="24"/>
        </w:rPr>
        <w:t>15.90 adults.</w:t>
      </w:r>
      <w:r w:rsidR="00504BA9" w:rsidRPr="00151C97">
        <w:rPr>
          <w:rFonts w:cs="Times New Roman"/>
          <w:szCs w:val="24"/>
        </w:rPr>
        <w:t xml:space="preserve"> </w:t>
      </w:r>
      <w:r w:rsidR="004F0E9E" w:rsidRPr="00151C97">
        <w:rPr>
          <w:rFonts w:cs="Times New Roman"/>
          <w:szCs w:val="24"/>
        </w:rPr>
        <w:t>The highest</w:t>
      </w:r>
      <w:r w:rsidR="00504BA9" w:rsidRPr="00151C97">
        <w:rPr>
          <w:rFonts w:cs="Times New Roman"/>
          <w:szCs w:val="24"/>
        </w:rPr>
        <w:t xml:space="preserve"> i</w:t>
      </w:r>
      <w:r w:rsidRPr="00151C97">
        <w:rPr>
          <w:rFonts w:cs="Times New Roman"/>
          <w:szCs w:val="24"/>
        </w:rPr>
        <w:t>nfestation</w:t>
      </w:r>
      <w:r w:rsidR="00504BA9" w:rsidRPr="00151C97">
        <w:rPr>
          <w:rFonts w:cs="Times New Roman"/>
          <w:szCs w:val="24"/>
        </w:rPr>
        <w:t xml:space="preserve"> on tomato leaves </w:t>
      </w:r>
      <w:r w:rsidR="004F0E9E" w:rsidRPr="00151C97">
        <w:rPr>
          <w:rFonts w:cs="Times New Roman"/>
          <w:szCs w:val="24"/>
        </w:rPr>
        <w:t>was 92.2</w:t>
      </w:r>
      <w:r w:rsidR="00AB2316" w:rsidRPr="00151C97">
        <w:rPr>
          <w:rFonts w:cs="Times New Roman"/>
          <w:szCs w:val="24"/>
        </w:rPr>
        <w:t>2</w:t>
      </w:r>
      <w:r w:rsidR="00695C1B" w:rsidRPr="00151C97">
        <w:rPr>
          <w:rFonts w:cs="Times New Roman"/>
          <w:szCs w:val="24"/>
        </w:rPr>
        <w:t xml:space="preserve"> </w:t>
      </w:r>
      <w:r w:rsidR="004F0E9E" w:rsidRPr="00151C97">
        <w:rPr>
          <w:rFonts w:cs="Times New Roman"/>
          <w:szCs w:val="24"/>
        </w:rPr>
        <w:t>±</w:t>
      </w:r>
      <w:r w:rsidR="00695C1B" w:rsidRPr="00151C97">
        <w:rPr>
          <w:rFonts w:cs="Times New Roman"/>
          <w:szCs w:val="24"/>
        </w:rPr>
        <w:t xml:space="preserve"> </w:t>
      </w:r>
      <w:r w:rsidR="004F0E9E" w:rsidRPr="00151C97">
        <w:rPr>
          <w:rFonts w:cs="Times New Roman"/>
          <w:szCs w:val="24"/>
        </w:rPr>
        <w:t>3.38%</w:t>
      </w:r>
      <w:r w:rsidR="00504BA9" w:rsidRPr="00151C97">
        <w:rPr>
          <w:rFonts w:cs="Times New Roman"/>
          <w:szCs w:val="24"/>
        </w:rPr>
        <w:t xml:space="preserve">, whereas the highest </w:t>
      </w:r>
      <w:r w:rsidRPr="00151C97">
        <w:rPr>
          <w:rFonts w:cs="Times New Roman"/>
          <w:szCs w:val="24"/>
        </w:rPr>
        <w:t>damage</w:t>
      </w:r>
      <w:r w:rsidR="00504BA9" w:rsidRPr="00151C97">
        <w:rPr>
          <w:rFonts w:cs="Times New Roman"/>
          <w:szCs w:val="24"/>
        </w:rPr>
        <w:t xml:space="preserve"> level on fruits was 59.6</w:t>
      </w:r>
      <w:r w:rsidR="00AB2316" w:rsidRPr="00151C97">
        <w:rPr>
          <w:rFonts w:cs="Times New Roman"/>
          <w:szCs w:val="24"/>
        </w:rPr>
        <w:t>0</w:t>
      </w:r>
      <w:r w:rsidR="00695C1B" w:rsidRPr="00151C97">
        <w:rPr>
          <w:rFonts w:cs="Times New Roman"/>
          <w:szCs w:val="24"/>
        </w:rPr>
        <w:t xml:space="preserve"> </w:t>
      </w:r>
      <w:r w:rsidR="00504BA9" w:rsidRPr="00151C97">
        <w:rPr>
          <w:rFonts w:cs="Times New Roman"/>
          <w:szCs w:val="24"/>
        </w:rPr>
        <w:t>±</w:t>
      </w:r>
      <w:r w:rsidR="00695C1B" w:rsidRPr="00151C97">
        <w:rPr>
          <w:rFonts w:cs="Times New Roman"/>
          <w:szCs w:val="24"/>
        </w:rPr>
        <w:t xml:space="preserve"> </w:t>
      </w:r>
      <w:r w:rsidR="00504BA9" w:rsidRPr="00151C97">
        <w:rPr>
          <w:rFonts w:cs="Times New Roman"/>
          <w:szCs w:val="24"/>
        </w:rPr>
        <w:t>12.13%</w:t>
      </w:r>
      <w:r w:rsidR="00B14B2A" w:rsidRPr="00151C97">
        <w:rPr>
          <w:rFonts w:cs="Times New Roman"/>
          <w:szCs w:val="24"/>
        </w:rPr>
        <w:t xml:space="preserve">. </w:t>
      </w:r>
      <w:r w:rsidR="000C4F55" w:rsidRPr="00151C97">
        <w:rPr>
          <w:rFonts w:cs="Times New Roman"/>
          <w:szCs w:val="24"/>
        </w:rPr>
        <w:t>Two predators and n</w:t>
      </w:r>
      <w:r w:rsidR="00B14B2A" w:rsidRPr="00151C97">
        <w:rPr>
          <w:rFonts w:cs="Times New Roman"/>
          <w:szCs w:val="24"/>
        </w:rPr>
        <w:t>ine parasitoid species</w:t>
      </w:r>
      <w:r w:rsidRPr="00151C97">
        <w:rPr>
          <w:rFonts w:cs="Times New Roman"/>
          <w:szCs w:val="24"/>
        </w:rPr>
        <w:t xml:space="preserve"> were identified as the indigenous natural enemies that have adapted to</w:t>
      </w:r>
      <w:r w:rsidRPr="00151C97">
        <w:rPr>
          <w:rFonts w:cs="Times New Roman"/>
          <w:i/>
          <w:szCs w:val="24"/>
        </w:rPr>
        <w:t xml:space="preserve"> T. absoluta</w:t>
      </w:r>
      <w:r w:rsidRPr="00151C97">
        <w:rPr>
          <w:rFonts w:cs="Times New Roman"/>
          <w:szCs w:val="24"/>
        </w:rPr>
        <w:t xml:space="preserve">, </w:t>
      </w:r>
      <w:r w:rsidR="00E31C2F" w:rsidRPr="00151C97">
        <w:rPr>
          <w:rFonts w:cs="Times New Roman"/>
          <w:szCs w:val="24"/>
        </w:rPr>
        <w:t xml:space="preserve">although the </w:t>
      </w:r>
      <w:r w:rsidR="00E3446A" w:rsidRPr="00151C97">
        <w:rPr>
          <w:rFonts w:cs="Times New Roman"/>
          <w:szCs w:val="24"/>
        </w:rPr>
        <w:t>parasitism rates</w:t>
      </w:r>
      <w:r w:rsidRPr="00151C97">
        <w:rPr>
          <w:rFonts w:cs="Times New Roman"/>
          <w:szCs w:val="24"/>
        </w:rPr>
        <w:t xml:space="preserve"> were low</w:t>
      </w:r>
      <w:r w:rsidR="00AB2316" w:rsidRPr="00151C97">
        <w:rPr>
          <w:rFonts w:cs="Times New Roman"/>
          <w:szCs w:val="24"/>
        </w:rPr>
        <w:t xml:space="preserve"> (7.26</w:t>
      </w:r>
      <w:r w:rsidR="00695C1B" w:rsidRPr="00151C97">
        <w:rPr>
          <w:rFonts w:cs="Times New Roman"/>
          <w:szCs w:val="24"/>
        </w:rPr>
        <w:t xml:space="preserve"> </w:t>
      </w:r>
      <w:r w:rsidR="00E31C2F" w:rsidRPr="00151C97">
        <w:rPr>
          <w:rFonts w:cs="Times New Roman"/>
          <w:szCs w:val="24"/>
        </w:rPr>
        <w:t>±</w:t>
      </w:r>
      <w:r w:rsidR="00695C1B" w:rsidRPr="00151C97">
        <w:rPr>
          <w:rFonts w:cs="Times New Roman"/>
          <w:szCs w:val="24"/>
        </w:rPr>
        <w:t xml:space="preserve"> </w:t>
      </w:r>
      <w:r w:rsidR="00E31C2F" w:rsidRPr="00151C97">
        <w:rPr>
          <w:rFonts w:cs="Times New Roman"/>
          <w:szCs w:val="24"/>
        </w:rPr>
        <w:t>0.65%)</w:t>
      </w:r>
      <w:r w:rsidRPr="00151C97">
        <w:rPr>
          <w:rFonts w:cs="Times New Roman"/>
          <w:szCs w:val="24"/>
        </w:rPr>
        <w:t xml:space="preserve">. The predatory activity of </w:t>
      </w:r>
      <w:r w:rsidRPr="00151C97">
        <w:rPr>
          <w:rFonts w:cs="Times New Roman"/>
          <w:i/>
          <w:szCs w:val="24"/>
        </w:rPr>
        <w:t>Nesidiocoris tenuis</w:t>
      </w:r>
      <w:r w:rsidRPr="00151C97">
        <w:rPr>
          <w:rFonts w:cs="Times New Roman"/>
          <w:szCs w:val="24"/>
        </w:rPr>
        <w:t xml:space="preserve"> </w:t>
      </w:r>
      <w:r w:rsidR="00020B00">
        <w:rPr>
          <w:rFonts w:cs="Times New Roman"/>
          <w:szCs w:val="24"/>
        </w:rPr>
        <w:t xml:space="preserve">Reuter </w:t>
      </w:r>
      <w:r w:rsidRPr="00151C97">
        <w:rPr>
          <w:rFonts w:cs="Times New Roman"/>
          <w:szCs w:val="24"/>
        </w:rPr>
        <w:t xml:space="preserve">on </w:t>
      </w:r>
      <w:r w:rsidRPr="00151C97">
        <w:rPr>
          <w:rFonts w:cs="Times New Roman"/>
          <w:i/>
          <w:szCs w:val="24"/>
        </w:rPr>
        <w:t>T. absoluta</w:t>
      </w:r>
      <w:r w:rsidRPr="00151C97">
        <w:rPr>
          <w:rFonts w:cs="Times New Roman"/>
          <w:szCs w:val="24"/>
        </w:rPr>
        <w:t xml:space="preserve"> eggs indicated that this predator has the potential to </w:t>
      </w:r>
      <w:r w:rsidR="00D80764" w:rsidRPr="00151C97">
        <w:rPr>
          <w:rFonts w:cs="Times New Roman"/>
          <w:szCs w:val="24"/>
        </w:rPr>
        <w:t xml:space="preserve">effectively </w:t>
      </w:r>
      <w:r w:rsidRPr="00151C97">
        <w:rPr>
          <w:rFonts w:cs="Times New Roman"/>
          <w:szCs w:val="24"/>
        </w:rPr>
        <w:t xml:space="preserve">regulate the </w:t>
      </w:r>
      <w:r w:rsidR="00D80764" w:rsidRPr="00151C97">
        <w:rPr>
          <w:rFonts w:cs="Times New Roman"/>
          <w:szCs w:val="24"/>
        </w:rPr>
        <w:t xml:space="preserve">field </w:t>
      </w:r>
      <w:r w:rsidRPr="00151C97">
        <w:rPr>
          <w:rFonts w:cs="Times New Roman"/>
          <w:szCs w:val="24"/>
        </w:rPr>
        <w:t xml:space="preserve">populations of the pest. Both adults and nymphs of </w:t>
      </w:r>
      <w:r w:rsidRPr="00151C97">
        <w:rPr>
          <w:rFonts w:cs="Times New Roman"/>
          <w:i/>
          <w:szCs w:val="24"/>
        </w:rPr>
        <w:t>N. tenuis</w:t>
      </w:r>
      <w:r w:rsidRPr="00151C97">
        <w:rPr>
          <w:rFonts w:cs="Times New Roman"/>
          <w:szCs w:val="24"/>
        </w:rPr>
        <w:t xml:space="preserve"> preyed on a significant number of eggs</w:t>
      </w:r>
      <w:r w:rsidR="00521272" w:rsidRPr="00151C97">
        <w:rPr>
          <w:rFonts w:cs="Times New Roman"/>
          <w:szCs w:val="24"/>
        </w:rPr>
        <w:t xml:space="preserve"> and exhibited a type II functional response. </w:t>
      </w:r>
      <w:r w:rsidR="00E879A7" w:rsidRPr="00151C97">
        <w:rPr>
          <w:rFonts w:cs="Times New Roman"/>
          <w:szCs w:val="24"/>
        </w:rPr>
        <w:t>The highest count</w:t>
      </w:r>
      <w:r w:rsidR="00F43C44" w:rsidRPr="00151C97">
        <w:rPr>
          <w:rFonts w:cs="Times New Roman"/>
          <w:szCs w:val="24"/>
        </w:rPr>
        <w:t xml:space="preserve"> of </w:t>
      </w:r>
      <w:r w:rsidR="00E06F52" w:rsidRPr="00151C97">
        <w:rPr>
          <w:rFonts w:cs="Times New Roman"/>
          <w:i/>
          <w:szCs w:val="24"/>
        </w:rPr>
        <w:t xml:space="preserve">T. absoluta </w:t>
      </w:r>
      <w:r w:rsidR="00F43C44" w:rsidRPr="00151C97">
        <w:rPr>
          <w:rFonts w:cs="Times New Roman"/>
          <w:szCs w:val="24"/>
        </w:rPr>
        <w:t xml:space="preserve">eggs consumed </w:t>
      </w:r>
      <w:r w:rsidR="00521272" w:rsidRPr="00151C97">
        <w:rPr>
          <w:rFonts w:cs="Times New Roman"/>
          <w:szCs w:val="24"/>
        </w:rPr>
        <w:t xml:space="preserve">per day </w:t>
      </w:r>
      <w:r w:rsidR="00F43C44" w:rsidRPr="00151C97">
        <w:rPr>
          <w:rFonts w:cs="Times New Roman"/>
          <w:szCs w:val="24"/>
        </w:rPr>
        <w:t xml:space="preserve">by an adult </w:t>
      </w:r>
      <w:r w:rsidR="00521272" w:rsidRPr="00151C97">
        <w:rPr>
          <w:rFonts w:cs="Times New Roman"/>
          <w:szCs w:val="24"/>
        </w:rPr>
        <w:t xml:space="preserve">predator </w:t>
      </w:r>
      <w:r w:rsidR="00F43C44" w:rsidRPr="00151C97">
        <w:rPr>
          <w:rFonts w:cs="Times New Roman"/>
          <w:szCs w:val="24"/>
        </w:rPr>
        <w:t>was 86.6</w:t>
      </w:r>
      <w:r w:rsidR="00AB2316" w:rsidRPr="00151C97">
        <w:rPr>
          <w:rFonts w:cs="Times New Roman"/>
          <w:szCs w:val="24"/>
        </w:rPr>
        <w:t>0</w:t>
      </w:r>
      <w:r w:rsidR="00695C1B" w:rsidRPr="00151C97">
        <w:rPr>
          <w:rFonts w:cs="Times New Roman"/>
          <w:szCs w:val="24"/>
        </w:rPr>
        <w:t xml:space="preserve"> </w:t>
      </w:r>
      <w:r w:rsidR="00F43C44" w:rsidRPr="00151C97">
        <w:rPr>
          <w:rFonts w:cs="Times New Roman"/>
          <w:szCs w:val="24"/>
        </w:rPr>
        <w:t>±</w:t>
      </w:r>
      <w:r w:rsidR="00695C1B" w:rsidRPr="00151C97">
        <w:rPr>
          <w:rFonts w:cs="Times New Roman"/>
          <w:szCs w:val="24"/>
        </w:rPr>
        <w:t xml:space="preserve"> </w:t>
      </w:r>
      <w:r w:rsidR="00F43C44" w:rsidRPr="00151C97">
        <w:rPr>
          <w:rFonts w:cs="Times New Roman"/>
          <w:szCs w:val="24"/>
        </w:rPr>
        <w:t>2.35</w:t>
      </w:r>
      <w:r w:rsidR="00521272" w:rsidRPr="00151C97">
        <w:rPr>
          <w:rFonts w:cs="Times New Roman"/>
          <w:szCs w:val="24"/>
        </w:rPr>
        <w:t>, while the fifth instar nymphs recorded the highest predation activity of 47.0</w:t>
      </w:r>
      <w:r w:rsidR="00AB2316" w:rsidRPr="00151C97">
        <w:rPr>
          <w:rFonts w:cs="Times New Roman"/>
          <w:szCs w:val="24"/>
        </w:rPr>
        <w:t>0</w:t>
      </w:r>
      <w:r w:rsidR="00695C1B" w:rsidRPr="00151C97">
        <w:rPr>
          <w:rFonts w:cs="Times New Roman"/>
          <w:szCs w:val="24"/>
        </w:rPr>
        <w:t xml:space="preserve"> </w:t>
      </w:r>
      <w:r w:rsidR="00521272" w:rsidRPr="00151C97">
        <w:rPr>
          <w:rFonts w:cs="Times New Roman"/>
          <w:szCs w:val="24"/>
        </w:rPr>
        <w:t>±</w:t>
      </w:r>
      <w:r w:rsidR="00695C1B" w:rsidRPr="00151C97">
        <w:rPr>
          <w:rFonts w:cs="Times New Roman"/>
          <w:szCs w:val="24"/>
        </w:rPr>
        <w:t xml:space="preserve"> </w:t>
      </w:r>
      <w:r w:rsidR="00521272" w:rsidRPr="00151C97">
        <w:rPr>
          <w:rFonts w:cs="Times New Roman"/>
          <w:szCs w:val="24"/>
        </w:rPr>
        <w:t xml:space="preserve">1.96 eggs. </w:t>
      </w:r>
      <w:r w:rsidR="00C6434B" w:rsidRPr="00151C97">
        <w:rPr>
          <w:rFonts w:cs="Times New Roman"/>
          <w:szCs w:val="24"/>
        </w:rPr>
        <w:t>Generally, a</w:t>
      </w:r>
      <w:r w:rsidR="00037B12" w:rsidRPr="00151C97">
        <w:rPr>
          <w:rFonts w:cs="Times New Roman"/>
          <w:szCs w:val="24"/>
        </w:rPr>
        <w:t>dult females (86.5</w:t>
      </w:r>
      <w:r w:rsidR="00F773E9">
        <w:rPr>
          <w:rFonts w:cs="Times New Roman"/>
          <w:szCs w:val="24"/>
        </w:rPr>
        <w:t>3</w:t>
      </w:r>
      <w:r w:rsidR="00695C1B" w:rsidRPr="00151C97">
        <w:rPr>
          <w:rFonts w:cs="Times New Roman"/>
          <w:szCs w:val="24"/>
        </w:rPr>
        <w:t xml:space="preserve"> </w:t>
      </w:r>
      <w:r w:rsidR="00037B12" w:rsidRPr="00151C97">
        <w:rPr>
          <w:rFonts w:cs="Times New Roman"/>
          <w:szCs w:val="24"/>
        </w:rPr>
        <w:t>±</w:t>
      </w:r>
      <w:r w:rsidR="00695C1B" w:rsidRPr="00151C97">
        <w:rPr>
          <w:rFonts w:cs="Times New Roman"/>
          <w:szCs w:val="24"/>
        </w:rPr>
        <w:t xml:space="preserve"> </w:t>
      </w:r>
      <w:r w:rsidR="00037B12" w:rsidRPr="00151C97">
        <w:rPr>
          <w:rFonts w:cs="Times New Roman"/>
          <w:szCs w:val="24"/>
        </w:rPr>
        <w:t xml:space="preserve">0.86%) </w:t>
      </w:r>
      <w:r w:rsidR="005517B2" w:rsidRPr="00151C97">
        <w:rPr>
          <w:rFonts w:cs="Times New Roman"/>
          <w:szCs w:val="24"/>
        </w:rPr>
        <w:t xml:space="preserve">were </w:t>
      </w:r>
      <w:r w:rsidRPr="00151C97">
        <w:rPr>
          <w:rFonts w:cs="Times New Roman"/>
          <w:szCs w:val="24"/>
        </w:rPr>
        <w:t>better consumers than males</w:t>
      </w:r>
      <w:r w:rsidR="00F773E9">
        <w:rPr>
          <w:rFonts w:cs="Times New Roman"/>
          <w:szCs w:val="24"/>
        </w:rPr>
        <w:t xml:space="preserve"> (77.46</w:t>
      </w:r>
      <w:r w:rsidR="00695C1B" w:rsidRPr="00151C97">
        <w:rPr>
          <w:rFonts w:cs="Times New Roman"/>
          <w:szCs w:val="24"/>
        </w:rPr>
        <w:t xml:space="preserve"> </w:t>
      </w:r>
      <w:r w:rsidR="00037B12" w:rsidRPr="00151C97">
        <w:rPr>
          <w:rFonts w:cs="Times New Roman"/>
          <w:szCs w:val="24"/>
        </w:rPr>
        <w:t>±</w:t>
      </w:r>
      <w:r w:rsidR="00695C1B" w:rsidRPr="00151C97">
        <w:rPr>
          <w:rFonts w:cs="Times New Roman"/>
          <w:szCs w:val="24"/>
        </w:rPr>
        <w:t xml:space="preserve"> </w:t>
      </w:r>
      <w:r w:rsidR="00037B12" w:rsidRPr="00151C97">
        <w:rPr>
          <w:rFonts w:cs="Times New Roman"/>
          <w:szCs w:val="24"/>
        </w:rPr>
        <w:t>1.08%)</w:t>
      </w:r>
      <w:r w:rsidR="00A06FD3" w:rsidRPr="00151C97">
        <w:rPr>
          <w:rFonts w:cs="Times New Roman"/>
          <w:szCs w:val="24"/>
        </w:rPr>
        <w:t xml:space="preserve">. </w:t>
      </w:r>
      <w:r w:rsidR="00E06F52" w:rsidRPr="00151C97">
        <w:rPr>
          <w:rFonts w:cs="Times New Roman"/>
          <w:szCs w:val="24"/>
        </w:rPr>
        <w:t>A</w:t>
      </w:r>
      <w:r w:rsidR="00A06FD3" w:rsidRPr="00151C97">
        <w:rPr>
          <w:rFonts w:cs="Times New Roman"/>
          <w:szCs w:val="24"/>
        </w:rPr>
        <w:t>dults also</w:t>
      </w:r>
      <w:r w:rsidR="00A06FD3" w:rsidRPr="00151C97">
        <w:rPr>
          <w:rFonts w:cs="Times New Roman"/>
          <w:i/>
          <w:szCs w:val="24"/>
        </w:rPr>
        <w:t xml:space="preserve"> </w:t>
      </w:r>
      <w:r w:rsidR="00A06FD3" w:rsidRPr="00151C97">
        <w:rPr>
          <w:rFonts w:cs="Times New Roman"/>
          <w:szCs w:val="24"/>
        </w:rPr>
        <w:t>preyed on</w:t>
      </w:r>
      <w:r w:rsidR="00A06FD3" w:rsidRPr="00151C97">
        <w:rPr>
          <w:rFonts w:cs="Times New Roman"/>
          <w:i/>
          <w:szCs w:val="24"/>
        </w:rPr>
        <w:t xml:space="preserve"> T. absoluta</w:t>
      </w:r>
      <w:r w:rsidR="00C6434B" w:rsidRPr="00151C97">
        <w:rPr>
          <w:rFonts w:cs="Times New Roman"/>
          <w:i/>
          <w:szCs w:val="24"/>
        </w:rPr>
        <w:t xml:space="preserve"> </w:t>
      </w:r>
      <w:r w:rsidR="00C6434B" w:rsidRPr="00151C97">
        <w:rPr>
          <w:rFonts w:cs="Times New Roman"/>
          <w:szCs w:val="24"/>
        </w:rPr>
        <w:t>larvae</w:t>
      </w:r>
      <w:r w:rsidR="00A06FD3" w:rsidRPr="00151C97">
        <w:rPr>
          <w:rFonts w:cs="Times New Roman"/>
          <w:szCs w:val="24"/>
        </w:rPr>
        <w:t xml:space="preserve"> but preferred the first instars (3.20 ± 0.37). </w:t>
      </w:r>
      <w:r w:rsidR="0070234A" w:rsidRPr="00151C97">
        <w:rPr>
          <w:rFonts w:cs="Times New Roman"/>
          <w:i/>
          <w:szCs w:val="24"/>
        </w:rPr>
        <w:t xml:space="preserve">Tuta </w:t>
      </w:r>
      <w:r w:rsidR="00616BDD" w:rsidRPr="00151C97">
        <w:rPr>
          <w:rFonts w:cs="Times New Roman"/>
          <w:i/>
          <w:szCs w:val="24"/>
        </w:rPr>
        <w:t>absoluta</w:t>
      </w:r>
      <w:r w:rsidR="00616BDD" w:rsidRPr="00151C97">
        <w:rPr>
          <w:rFonts w:cs="Times New Roman"/>
          <w:szCs w:val="24"/>
        </w:rPr>
        <w:t xml:space="preserve"> </w:t>
      </w:r>
      <w:r w:rsidR="0070234A" w:rsidRPr="00151C97">
        <w:rPr>
          <w:rFonts w:cs="Times New Roman"/>
          <w:szCs w:val="24"/>
        </w:rPr>
        <w:t xml:space="preserve">eggs were </w:t>
      </w:r>
      <w:r w:rsidR="00C6434B" w:rsidRPr="00151C97">
        <w:rPr>
          <w:rFonts w:cs="Times New Roman"/>
          <w:szCs w:val="24"/>
        </w:rPr>
        <w:t>proven</w:t>
      </w:r>
      <w:r w:rsidR="0006507A" w:rsidRPr="00151C97">
        <w:rPr>
          <w:rFonts w:cs="Times New Roman"/>
          <w:szCs w:val="24"/>
        </w:rPr>
        <w:t xml:space="preserve"> to be </w:t>
      </w:r>
      <w:r w:rsidRPr="00151C97">
        <w:rPr>
          <w:rFonts w:cs="Times New Roman"/>
          <w:szCs w:val="24"/>
        </w:rPr>
        <w:t>a su</w:t>
      </w:r>
      <w:r w:rsidR="00E06F52" w:rsidRPr="00151C97">
        <w:rPr>
          <w:rFonts w:cs="Times New Roman"/>
          <w:szCs w:val="24"/>
        </w:rPr>
        <w:t xml:space="preserve">itable host for the growth </w:t>
      </w:r>
      <w:r w:rsidRPr="00151C97">
        <w:rPr>
          <w:rFonts w:cs="Times New Roman"/>
          <w:szCs w:val="24"/>
        </w:rPr>
        <w:t xml:space="preserve">of </w:t>
      </w:r>
      <w:r w:rsidR="00DD6D0C" w:rsidRPr="00151C97">
        <w:rPr>
          <w:rFonts w:cs="Times New Roman"/>
          <w:i/>
          <w:szCs w:val="24"/>
        </w:rPr>
        <w:t>N.</w:t>
      </w:r>
      <w:r w:rsidRPr="00151C97">
        <w:rPr>
          <w:rFonts w:cs="Times New Roman"/>
          <w:i/>
          <w:szCs w:val="24"/>
        </w:rPr>
        <w:t xml:space="preserve"> tenuis </w:t>
      </w:r>
      <w:r w:rsidR="00AA15CF" w:rsidRPr="00151C97">
        <w:rPr>
          <w:rFonts w:cs="Times New Roman"/>
          <w:szCs w:val="24"/>
        </w:rPr>
        <w:t>nymphs, which had</w:t>
      </w:r>
      <w:r w:rsidR="0006507A" w:rsidRPr="00151C97">
        <w:rPr>
          <w:rFonts w:cs="Times New Roman"/>
          <w:szCs w:val="24"/>
        </w:rPr>
        <w:t xml:space="preserve"> </w:t>
      </w:r>
      <w:r w:rsidR="00616BDD" w:rsidRPr="00151C97">
        <w:rPr>
          <w:rFonts w:cs="Times New Roman"/>
          <w:szCs w:val="24"/>
        </w:rPr>
        <w:t>a survival rate of 73.</w:t>
      </w:r>
      <w:r w:rsidR="00AB2316" w:rsidRPr="00151C97">
        <w:rPr>
          <w:rFonts w:cs="Times New Roman"/>
          <w:szCs w:val="24"/>
        </w:rPr>
        <w:t>0</w:t>
      </w:r>
      <w:r w:rsidR="00616BDD" w:rsidRPr="00151C97">
        <w:rPr>
          <w:rFonts w:cs="Times New Roman"/>
          <w:szCs w:val="24"/>
        </w:rPr>
        <w:t>0</w:t>
      </w:r>
      <w:r w:rsidR="00695C1B" w:rsidRPr="00151C97">
        <w:rPr>
          <w:rFonts w:cs="Times New Roman"/>
          <w:szCs w:val="24"/>
        </w:rPr>
        <w:t xml:space="preserve"> </w:t>
      </w:r>
      <w:r w:rsidR="00616BDD" w:rsidRPr="00151C97">
        <w:rPr>
          <w:rFonts w:cs="Times New Roman"/>
          <w:szCs w:val="24"/>
        </w:rPr>
        <w:t>±</w:t>
      </w:r>
      <w:r w:rsidR="00695C1B" w:rsidRPr="00151C97">
        <w:rPr>
          <w:rFonts w:cs="Times New Roman"/>
          <w:szCs w:val="24"/>
        </w:rPr>
        <w:t xml:space="preserve"> </w:t>
      </w:r>
      <w:r w:rsidR="00616BDD" w:rsidRPr="00151C97">
        <w:rPr>
          <w:rFonts w:cs="Times New Roman"/>
          <w:szCs w:val="24"/>
        </w:rPr>
        <w:t>0.08%</w:t>
      </w:r>
      <w:r w:rsidR="00DD6D0C" w:rsidRPr="00151C97">
        <w:rPr>
          <w:rFonts w:cs="Times New Roman"/>
          <w:szCs w:val="24"/>
        </w:rPr>
        <w:t>. Seventeen</w:t>
      </w:r>
      <w:r w:rsidRPr="00151C97">
        <w:rPr>
          <w:rFonts w:cs="Times New Roman"/>
          <w:szCs w:val="24"/>
        </w:rPr>
        <w:t xml:space="preserve"> plant species were recorded as host plants of </w:t>
      </w:r>
      <w:r w:rsidRPr="00151C97">
        <w:rPr>
          <w:rFonts w:cs="Times New Roman"/>
          <w:i/>
          <w:szCs w:val="24"/>
        </w:rPr>
        <w:t>T. absoluta</w:t>
      </w:r>
      <w:r w:rsidRPr="00151C97">
        <w:rPr>
          <w:rFonts w:cs="Times New Roman"/>
          <w:szCs w:val="24"/>
        </w:rPr>
        <w:t>, out of which thr</w:t>
      </w:r>
      <w:r w:rsidR="004B7CD0" w:rsidRPr="00151C97">
        <w:rPr>
          <w:rFonts w:cs="Times New Roman"/>
          <w:szCs w:val="24"/>
        </w:rPr>
        <w:t xml:space="preserve">ee were new records. </w:t>
      </w:r>
      <w:r w:rsidR="00B71B23">
        <w:rPr>
          <w:rFonts w:cs="Times New Roman"/>
          <w:szCs w:val="24"/>
        </w:rPr>
        <w:t xml:space="preserve">In addition, </w:t>
      </w:r>
      <w:r w:rsidR="00B71B23">
        <w:rPr>
          <w:rFonts w:cs="Times New Roman"/>
          <w:i/>
          <w:szCs w:val="24"/>
        </w:rPr>
        <w:t>T.</w:t>
      </w:r>
      <w:r w:rsidR="000C4F55" w:rsidRPr="00151C97">
        <w:rPr>
          <w:rFonts w:cs="Times New Roman"/>
          <w:i/>
          <w:szCs w:val="24"/>
        </w:rPr>
        <w:t xml:space="preserve"> absoluta</w:t>
      </w:r>
      <w:r w:rsidR="000C4F55" w:rsidRPr="00151C97">
        <w:rPr>
          <w:rFonts w:cs="Times New Roman"/>
          <w:szCs w:val="24"/>
        </w:rPr>
        <w:t xml:space="preserve"> </w:t>
      </w:r>
      <w:r w:rsidR="0006507A" w:rsidRPr="00151C97">
        <w:rPr>
          <w:rFonts w:cs="Times New Roman"/>
          <w:szCs w:val="24"/>
        </w:rPr>
        <w:t xml:space="preserve">preferentially selected tomato for feeding and oviposition. However, it was </w:t>
      </w:r>
      <w:r w:rsidR="00B71B23">
        <w:rPr>
          <w:rFonts w:cs="Times New Roman"/>
          <w:szCs w:val="24"/>
        </w:rPr>
        <w:t>clear that the</w:t>
      </w:r>
      <w:r w:rsidR="000C4F55" w:rsidRPr="00151C97">
        <w:rPr>
          <w:rFonts w:cs="Times New Roman"/>
          <w:szCs w:val="24"/>
        </w:rPr>
        <w:t xml:space="preserve"> pest </w:t>
      </w:r>
      <w:r w:rsidRPr="00151C97">
        <w:rPr>
          <w:rFonts w:cs="Times New Roman"/>
          <w:szCs w:val="24"/>
        </w:rPr>
        <w:t>has the potenti</w:t>
      </w:r>
      <w:r w:rsidR="00874A01" w:rsidRPr="00151C97">
        <w:rPr>
          <w:rFonts w:cs="Times New Roman"/>
          <w:szCs w:val="24"/>
        </w:rPr>
        <w:t xml:space="preserve">al to attack and reproduce </w:t>
      </w:r>
      <w:r w:rsidR="0006507A" w:rsidRPr="00151C97">
        <w:rPr>
          <w:rFonts w:cs="Times New Roman"/>
          <w:szCs w:val="24"/>
        </w:rPr>
        <w:t xml:space="preserve">successfully </w:t>
      </w:r>
      <w:r w:rsidR="00874A01" w:rsidRPr="00151C97">
        <w:rPr>
          <w:rFonts w:cs="Times New Roman"/>
          <w:szCs w:val="24"/>
        </w:rPr>
        <w:t xml:space="preserve">on </w:t>
      </w:r>
      <w:r w:rsidRPr="00151C97">
        <w:rPr>
          <w:rFonts w:cs="Times New Roman"/>
          <w:szCs w:val="24"/>
        </w:rPr>
        <w:t>alte</w:t>
      </w:r>
      <w:r w:rsidR="00874A01" w:rsidRPr="00151C97">
        <w:rPr>
          <w:rFonts w:cs="Times New Roman"/>
          <w:szCs w:val="24"/>
        </w:rPr>
        <w:t>rnative Solanaceae hosts including giant nightshade, eggplant</w:t>
      </w:r>
      <w:r w:rsidR="00935A83">
        <w:rPr>
          <w:rFonts w:cs="Times New Roman"/>
          <w:szCs w:val="24"/>
        </w:rPr>
        <w:t>,</w:t>
      </w:r>
      <w:r w:rsidR="00874A01" w:rsidRPr="00151C97">
        <w:rPr>
          <w:rFonts w:cs="Times New Roman"/>
          <w:szCs w:val="24"/>
        </w:rPr>
        <w:t xml:space="preserve"> and potato.</w:t>
      </w:r>
      <w:r w:rsidR="002E7F49" w:rsidRPr="00151C97">
        <w:rPr>
          <w:rFonts w:cs="Times New Roman"/>
          <w:szCs w:val="24"/>
        </w:rPr>
        <w:t xml:space="preserve"> </w:t>
      </w:r>
      <w:r w:rsidR="00DD6D0C" w:rsidRPr="00151C97">
        <w:rPr>
          <w:rFonts w:cs="Times New Roman"/>
          <w:szCs w:val="24"/>
        </w:rPr>
        <w:t>B</w:t>
      </w:r>
      <w:r w:rsidRPr="00151C97">
        <w:rPr>
          <w:rFonts w:cs="Times New Roman"/>
          <w:szCs w:val="24"/>
        </w:rPr>
        <w:t xml:space="preserve">iological parameters of </w:t>
      </w:r>
      <w:r w:rsidR="0006507A" w:rsidRPr="00151C97">
        <w:rPr>
          <w:rFonts w:cs="Times New Roman"/>
          <w:i/>
          <w:szCs w:val="24"/>
        </w:rPr>
        <w:t>T. absoluta</w:t>
      </w:r>
      <w:r w:rsidR="0006507A" w:rsidRPr="00151C97">
        <w:rPr>
          <w:rFonts w:cs="Times New Roman"/>
          <w:szCs w:val="24"/>
        </w:rPr>
        <w:t xml:space="preserve"> </w:t>
      </w:r>
      <w:r w:rsidR="00946C5B" w:rsidRPr="00151C97">
        <w:rPr>
          <w:rFonts w:cs="Times New Roman"/>
          <w:szCs w:val="24"/>
        </w:rPr>
        <w:t>also reveal</w:t>
      </w:r>
      <w:r w:rsidRPr="00151C97">
        <w:rPr>
          <w:rFonts w:cs="Times New Roman"/>
          <w:szCs w:val="24"/>
        </w:rPr>
        <w:t xml:space="preserve">ed that </w:t>
      </w:r>
      <w:r w:rsidR="00874A01" w:rsidRPr="00151C97">
        <w:rPr>
          <w:rFonts w:cs="Times New Roman"/>
          <w:szCs w:val="24"/>
        </w:rPr>
        <w:t xml:space="preserve">both nightshade and eggplant </w:t>
      </w:r>
      <w:r w:rsidR="00DD6D0C" w:rsidRPr="00151C97">
        <w:rPr>
          <w:rFonts w:eastAsia="Times New Roman" w:cs="Times New Roman"/>
          <w:color w:val="000000"/>
          <w:szCs w:val="24"/>
        </w:rPr>
        <w:t>have</w:t>
      </w:r>
      <w:r w:rsidR="00B71B23">
        <w:rPr>
          <w:rFonts w:eastAsia="Times New Roman" w:cs="Times New Roman"/>
          <w:color w:val="000000"/>
          <w:szCs w:val="24"/>
        </w:rPr>
        <w:t xml:space="preserve"> </w:t>
      </w:r>
      <w:r w:rsidRPr="00151C97">
        <w:rPr>
          <w:rFonts w:eastAsia="Times New Roman" w:cs="Times New Roman"/>
          <w:color w:val="000000"/>
          <w:szCs w:val="24"/>
        </w:rPr>
        <w:t>good nu</w:t>
      </w:r>
      <w:r w:rsidR="00020B00">
        <w:rPr>
          <w:rFonts w:eastAsia="Times New Roman" w:cs="Times New Roman"/>
          <w:color w:val="000000"/>
          <w:szCs w:val="24"/>
        </w:rPr>
        <w:t>tritional quality</w:t>
      </w:r>
      <w:r w:rsidR="00B71B23">
        <w:rPr>
          <w:rFonts w:eastAsia="Times New Roman" w:cs="Times New Roman"/>
          <w:color w:val="000000"/>
          <w:szCs w:val="24"/>
        </w:rPr>
        <w:t xml:space="preserve"> </w:t>
      </w:r>
      <w:r w:rsidR="00020B00">
        <w:rPr>
          <w:rFonts w:eastAsia="Times New Roman" w:cs="Times New Roman"/>
          <w:color w:val="000000"/>
          <w:szCs w:val="24"/>
        </w:rPr>
        <w:t>comparable</w:t>
      </w:r>
      <w:r w:rsidRPr="00151C97">
        <w:rPr>
          <w:rFonts w:eastAsia="Times New Roman" w:cs="Times New Roman"/>
          <w:color w:val="000000"/>
          <w:szCs w:val="24"/>
        </w:rPr>
        <w:t xml:space="preserve"> to tomato. </w:t>
      </w:r>
      <w:r w:rsidR="00F213C7">
        <w:rPr>
          <w:rFonts w:cs="Times New Roman"/>
          <w:szCs w:val="24"/>
        </w:rPr>
        <w:t>The findings of this study</w:t>
      </w:r>
      <w:r w:rsidRPr="00151C97">
        <w:rPr>
          <w:rFonts w:cs="Times New Roman"/>
          <w:szCs w:val="24"/>
        </w:rPr>
        <w:t xml:space="preserve"> </w:t>
      </w:r>
      <w:r w:rsidR="00CA49CA">
        <w:rPr>
          <w:rFonts w:cs="Times New Roman"/>
          <w:szCs w:val="24"/>
        </w:rPr>
        <w:t xml:space="preserve">showed that </w:t>
      </w:r>
      <w:r w:rsidR="00CA49CA" w:rsidRPr="00151C97">
        <w:rPr>
          <w:rFonts w:cs="Times New Roman"/>
          <w:i/>
          <w:szCs w:val="24"/>
        </w:rPr>
        <w:t>T. absoluta</w:t>
      </w:r>
      <w:r w:rsidR="00CA49CA" w:rsidRPr="00151C97">
        <w:rPr>
          <w:rFonts w:cs="Times New Roman"/>
          <w:szCs w:val="24"/>
        </w:rPr>
        <w:t xml:space="preserve"> </w:t>
      </w:r>
      <w:r w:rsidR="00CA49CA">
        <w:rPr>
          <w:rFonts w:cs="Times New Roman"/>
          <w:szCs w:val="24"/>
        </w:rPr>
        <w:t xml:space="preserve">is an important agricultural pest in Kenya and also provide knowledge </w:t>
      </w:r>
      <w:r w:rsidRPr="00151C97">
        <w:rPr>
          <w:rFonts w:cs="Times New Roman"/>
          <w:szCs w:val="24"/>
        </w:rPr>
        <w:t xml:space="preserve">that could be useful in designing </w:t>
      </w:r>
      <w:r w:rsidR="00874A01" w:rsidRPr="00151C97">
        <w:rPr>
          <w:rFonts w:cs="Times New Roman"/>
          <w:szCs w:val="24"/>
        </w:rPr>
        <w:t xml:space="preserve">effective, </w:t>
      </w:r>
      <w:r w:rsidRPr="00151C97">
        <w:rPr>
          <w:rFonts w:cs="Times New Roman"/>
          <w:szCs w:val="24"/>
        </w:rPr>
        <w:t>sustainable</w:t>
      </w:r>
      <w:r w:rsidR="00935A83">
        <w:rPr>
          <w:rFonts w:cs="Times New Roman"/>
          <w:szCs w:val="24"/>
        </w:rPr>
        <w:t>,</w:t>
      </w:r>
      <w:r w:rsidRPr="00151C97">
        <w:rPr>
          <w:rFonts w:cs="Times New Roman"/>
          <w:szCs w:val="24"/>
        </w:rPr>
        <w:t xml:space="preserve"> </w:t>
      </w:r>
      <w:r w:rsidR="00874A01" w:rsidRPr="00151C97">
        <w:rPr>
          <w:rFonts w:cs="Times New Roman"/>
          <w:szCs w:val="24"/>
        </w:rPr>
        <w:t>and environmentally</w:t>
      </w:r>
      <w:r w:rsidR="0032440E">
        <w:rPr>
          <w:rFonts w:cs="Times New Roman"/>
          <w:szCs w:val="24"/>
        </w:rPr>
        <w:t xml:space="preserve"> </w:t>
      </w:r>
      <w:r w:rsidR="00874A01" w:rsidRPr="00151C97">
        <w:rPr>
          <w:rFonts w:cs="Times New Roman"/>
          <w:szCs w:val="24"/>
        </w:rPr>
        <w:t xml:space="preserve">friendly integrated pest management (IPM) </w:t>
      </w:r>
      <w:r w:rsidRPr="00151C97">
        <w:rPr>
          <w:rFonts w:cs="Times New Roman"/>
          <w:szCs w:val="24"/>
        </w:rPr>
        <w:t>strategies.</w:t>
      </w:r>
    </w:p>
    <w:p w:rsidR="00D53C8F" w:rsidRPr="00151C97" w:rsidRDefault="00D53C8F" w:rsidP="00D53C8F">
      <w:pPr>
        <w:spacing w:after="0" w:line="360" w:lineRule="auto"/>
        <w:jc w:val="center"/>
        <w:rPr>
          <w:rFonts w:cs="Times New Roman"/>
          <w:szCs w:val="24"/>
        </w:rPr>
        <w:sectPr w:rsidR="00D53C8F" w:rsidRPr="00151C97" w:rsidSect="00602BC0">
          <w:footerReference w:type="default" r:id="rId9"/>
          <w:type w:val="nextColumn"/>
          <w:pgSz w:w="12240" w:h="15840"/>
          <w:pgMar w:top="1418" w:right="1418" w:bottom="1418" w:left="2268" w:header="720" w:footer="720" w:gutter="0"/>
          <w:pgNumType w:fmt="lowerRoman" w:start="2"/>
          <w:cols w:space="720"/>
          <w:docGrid w:linePitch="360"/>
        </w:sectPr>
      </w:pPr>
    </w:p>
    <w:p w:rsidR="001F1B0C" w:rsidRPr="00151C97" w:rsidRDefault="00AF3807" w:rsidP="005F260C">
      <w:pPr>
        <w:pStyle w:val="Heading1"/>
        <w:spacing w:before="0" w:line="360" w:lineRule="auto"/>
        <w:jc w:val="center"/>
        <w:rPr>
          <w:rFonts w:ascii="Times New Roman" w:hAnsi="Times New Roman"/>
          <w:sz w:val="24"/>
          <w:szCs w:val="24"/>
        </w:rPr>
      </w:pPr>
      <w:bookmarkStart w:id="102" w:name="_Toc59392782"/>
      <w:bookmarkStart w:id="103" w:name="_Toc59395320"/>
      <w:bookmarkStart w:id="104" w:name="_Toc59397863"/>
      <w:bookmarkStart w:id="105" w:name="_Toc59403690"/>
      <w:bookmarkStart w:id="106" w:name="_Toc109498599"/>
      <w:bookmarkStart w:id="107" w:name="_Toc112751150"/>
      <w:bookmarkStart w:id="108" w:name="_Toc112934769"/>
      <w:bookmarkStart w:id="109" w:name="_Toc112934962"/>
      <w:bookmarkStart w:id="110" w:name="_Toc112973860"/>
      <w:bookmarkStart w:id="111" w:name="_Toc112982228"/>
      <w:r w:rsidRPr="00151C97">
        <w:rPr>
          <w:rFonts w:ascii="Times New Roman" w:hAnsi="Times New Roman"/>
          <w:sz w:val="24"/>
          <w:szCs w:val="24"/>
        </w:rPr>
        <w:lastRenderedPageBreak/>
        <w:t>CHAPTER ONE</w:t>
      </w:r>
      <w:bookmarkEnd w:id="102"/>
      <w:bookmarkEnd w:id="103"/>
      <w:bookmarkEnd w:id="104"/>
      <w:bookmarkEnd w:id="105"/>
      <w:bookmarkEnd w:id="106"/>
      <w:bookmarkEnd w:id="107"/>
      <w:bookmarkEnd w:id="108"/>
      <w:bookmarkEnd w:id="109"/>
      <w:bookmarkEnd w:id="110"/>
      <w:bookmarkEnd w:id="111"/>
    </w:p>
    <w:p w:rsidR="00AF3807" w:rsidRPr="00151C97" w:rsidRDefault="00AF3807" w:rsidP="00501D87">
      <w:pPr>
        <w:pStyle w:val="Heading1"/>
        <w:numPr>
          <w:ilvl w:val="0"/>
          <w:numId w:val="39"/>
        </w:numPr>
        <w:spacing w:before="0" w:line="360" w:lineRule="auto"/>
        <w:ind w:left="510" w:hanging="510"/>
        <w:rPr>
          <w:rFonts w:ascii="Times New Roman" w:hAnsi="Times New Roman"/>
          <w:sz w:val="24"/>
          <w:szCs w:val="24"/>
        </w:rPr>
      </w:pPr>
      <w:bookmarkStart w:id="112" w:name="_Toc59392783"/>
      <w:bookmarkStart w:id="113" w:name="_Toc59395321"/>
      <w:bookmarkStart w:id="114" w:name="_Toc59397864"/>
      <w:bookmarkStart w:id="115" w:name="_Toc59403691"/>
      <w:bookmarkStart w:id="116" w:name="_Toc109498600"/>
      <w:bookmarkStart w:id="117" w:name="_Toc112751151"/>
      <w:bookmarkStart w:id="118" w:name="_Toc112934770"/>
      <w:bookmarkStart w:id="119" w:name="_Toc112934963"/>
      <w:bookmarkStart w:id="120" w:name="_Toc112973861"/>
      <w:bookmarkStart w:id="121" w:name="_Toc112982229"/>
      <w:r w:rsidRPr="00151C97">
        <w:rPr>
          <w:rFonts w:ascii="Times New Roman" w:hAnsi="Times New Roman"/>
          <w:sz w:val="24"/>
          <w:szCs w:val="24"/>
        </w:rPr>
        <w:t>INTRODUCTION</w:t>
      </w:r>
      <w:bookmarkEnd w:id="112"/>
      <w:bookmarkEnd w:id="113"/>
      <w:bookmarkEnd w:id="114"/>
      <w:bookmarkEnd w:id="115"/>
      <w:bookmarkEnd w:id="116"/>
      <w:bookmarkEnd w:id="117"/>
      <w:bookmarkEnd w:id="118"/>
      <w:bookmarkEnd w:id="119"/>
      <w:bookmarkEnd w:id="120"/>
      <w:bookmarkEnd w:id="121"/>
    </w:p>
    <w:p w:rsidR="00903CD5" w:rsidRPr="00151C97" w:rsidRDefault="00903CD5" w:rsidP="002A7019">
      <w:pPr>
        <w:pStyle w:val="Heading2"/>
        <w:numPr>
          <w:ilvl w:val="0"/>
          <w:numId w:val="28"/>
        </w:numPr>
        <w:spacing w:before="0" w:line="360" w:lineRule="auto"/>
        <w:jc w:val="both"/>
        <w:rPr>
          <w:rFonts w:ascii="Times New Roman" w:hAnsi="Times New Roman" w:cs="Times New Roman"/>
          <w:color w:val="auto"/>
          <w:sz w:val="24"/>
          <w:szCs w:val="24"/>
        </w:rPr>
      </w:pPr>
      <w:bookmarkStart w:id="122" w:name="_Toc59392784"/>
      <w:bookmarkStart w:id="123" w:name="_Toc59395322"/>
      <w:bookmarkStart w:id="124" w:name="_Toc59397865"/>
      <w:bookmarkStart w:id="125" w:name="_Toc59403692"/>
      <w:bookmarkStart w:id="126" w:name="_Toc109498601"/>
      <w:bookmarkStart w:id="127" w:name="_Toc112751152"/>
      <w:bookmarkStart w:id="128" w:name="_Toc112934771"/>
      <w:bookmarkStart w:id="129" w:name="_Toc112973862"/>
      <w:bookmarkStart w:id="130" w:name="_Toc112982230"/>
      <w:r w:rsidRPr="00151C97">
        <w:rPr>
          <w:rFonts w:ascii="Times New Roman" w:hAnsi="Times New Roman" w:cs="Times New Roman"/>
          <w:color w:val="auto"/>
          <w:sz w:val="24"/>
          <w:szCs w:val="24"/>
        </w:rPr>
        <w:t>Background</w:t>
      </w:r>
      <w:r w:rsidR="00062E43" w:rsidRPr="00151C97">
        <w:rPr>
          <w:rFonts w:ascii="Times New Roman" w:hAnsi="Times New Roman" w:cs="Times New Roman"/>
          <w:color w:val="auto"/>
          <w:sz w:val="24"/>
          <w:szCs w:val="24"/>
        </w:rPr>
        <w:t xml:space="preserve"> to the study</w:t>
      </w:r>
      <w:bookmarkEnd w:id="122"/>
      <w:bookmarkEnd w:id="123"/>
      <w:bookmarkEnd w:id="124"/>
      <w:bookmarkEnd w:id="125"/>
      <w:bookmarkEnd w:id="126"/>
      <w:bookmarkEnd w:id="127"/>
      <w:bookmarkEnd w:id="128"/>
      <w:bookmarkEnd w:id="129"/>
      <w:bookmarkEnd w:id="130"/>
    </w:p>
    <w:p w:rsidR="00AD08FE" w:rsidRPr="00151C97" w:rsidRDefault="00185884" w:rsidP="005F260C">
      <w:pPr>
        <w:spacing w:line="360" w:lineRule="auto"/>
        <w:jc w:val="both"/>
        <w:rPr>
          <w:rFonts w:cs="Times New Roman"/>
          <w:szCs w:val="24"/>
        </w:rPr>
      </w:pPr>
      <w:r w:rsidRPr="00151C97">
        <w:rPr>
          <w:rFonts w:cs="Times New Roman"/>
          <w:szCs w:val="24"/>
        </w:rPr>
        <w:t xml:space="preserve">Globally, tomato </w:t>
      </w:r>
      <w:r w:rsidR="004F17A1" w:rsidRPr="00151C97">
        <w:rPr>
          <w:rFonts w:cs="Times New Roman"/>
          <w:szCs w:val="24"/>
        </w:rPr>
        <w:t>(</w:t>
      </w:r>
      <w:r w:rsidR="004F17A1" w:rsidRPr="00151C97">
        <w:rPr>
          <w:rFonts w:cs="Times New Roman"/>
          <w:i/>
          <w:iCs/>
          <w:szCs w:val="24"/>
        </w:rPr>
        <w:t xml:space="preserve">Solanum lycopersicum </w:t>
      </w:r>
      <w:r w:rsidR="004F17A1" w:rsidRPr="00151C97">
        <w:rPr>
          <w:rFonts w:cs="Times New Roman"/>
          <w:iCs/>
          <w:szCs w:val="24"/>
        </w:rPr>
        <w:t xml:space="preserve">L.) </w:t>
      </w:r>
      <w:r w:rsidRPr="00151C97">
        <w:rPr>
          <w:rFonts w:cs="Times New Roman"/>
          <w:szCs w:val="24"/>
        </w:rPr>
        <w:t xml:space="preserve">is among the </w:t>
      </w:r>
      <w:r w:rsidR="004607BB" w:rsidRPr="00151C97">
        <w:rPr>
          <w:rFonts w:cs="Times New Roman"/>
          <w:szCs w:val="24"/>
        </w:rPr>
        <w:t>top vegetables of high economic</w:t>
      </w:r>
      <w:r w:rsidRPr="00151C97">
        <w:rPr>
          <w:rFonts w:cs="Times New Roman"/>
          <w:szCs w:val="24"/>
        </w:rPr>
        <w:t xml:space="preserve"> i</w:t>
      </w:r>
      <w:r w:rsidR="004B244A" w:rsidRPr="00151C97">
        <w:rPr>
          <w:rFonts w:cs="Times New Roman"/>
          <w:szCs w:val="24"/>
        </w:rPr>
        <w:t>mporta</w:t>
      </w:r>
      <w:r w:rsidR="004607BB" w:rsidRPr="00151C97">
        <w:rPr>
          <w:rFonts w:cs="Times New Roman"/>
          <w:szCs w:val="24"/>
        </w:rPr>
        <w:t>nce</w:t>
      </w:r>
      <w:r w:rsidR="004B244A" w:rsidRPr="00151C97">
        <w:rPr>
          <w:rFonts w:cs="Times New Roman"/>
          <w:szCs w:val="24"/>
        </w:rPr>
        <w:t xml:space="preserve">. It is also among the </w:t>
      </w:r>
      <w:r w:rsidR="000B56F0" w:rsidRPr="00151C97">
        <w:rPr>
          <w:rFonts w:cs="Times New Roman"/>
          <w:szCs w:val="24"/>
        </w:rPr>
        <w:t xml:space="preserve">most widely cultivated crops, </w:t>
      </w:r>
      <w:r w:rsidR="00E356AD">
        <w:rPr>
          <w:rFonts w:cs="Times New Roman"/>
          <w:szCs w:val="24"/>
        </w:rPr>
        <w:t>with its</w:t>
      </w:r>
      <w:r w:rsidRPr="00151C97">
        <w:rPr>
          <w:rFonts w:cs="Times New Roman"/>
          <w:szCs w:val="24"/>
        </w:rPr>
        <w:t xml:space="preserve"> annual production </w:t>
      </w:r>
      <w:r w:rsidR="000B56F0" w:rsidRPr="00151C97">
        <w:rPr>
          <w:rFonts w:cs="Times New Roman"/>
          <w:szCs w:val="24"/>
        </w:rPr>
        <w:t>estimated at</w:t>
      </w:r>
      <w:r w:rsidRPr="00151C97">
        <w:rPr>
          <w:rFonts w:cs="Times New Roman"/>
          <w:szCs w:val="24"/>
        </w:rPr>
        <w:t xml:space="preserve"> </w:t>
      </w:r>
      <w:r w:rsidR="00DB6131">
        <w:rPr>
          <w:rFonts w:cs="Times New Roman"/>
          <w:szCs w:val="24"/>
        </w:rPr>
        <w:t>171</w:t>
      </w:r>
      <w:r w:rsidRPr="00151C97">
        <w:rPr>
          <w:rFonts w:cs="Times New Roman"/>
          <w:szCs w:val="24"/>
        </w:rPr>
        <w:t xml:space="preserve"> million tonnes </w:t>
      </w:r>
      <w:r w:rsidR="00CF2225">
        <w:rPr>
          <w:rFonts w:cs="Times New Roman"/>
          <w:szCs w:val="24"/>
        </w:rPr>
        <w:t>o</w:t>
      </w:r>
      <w:r w:rsidRPr="00151C97">
        <w:rPr>
          <w:rFonts w:cs="Times New Roman"/>
          <w:szCs w:val="24"/>
        </w:rPr>
        <w:t>n more than 4.8 million hectares worldwide (FAO</w:t>
      </w:r>
      <w:r w:rsidR="00AC4B6D" w:rsidRPr="00151C97">
        <w:rPr>
          <w:rFonts w:cs="Times New Roman"/>
          <w:szCs w:val="24"/>
        </w:rPr>
        <w:t>STAT</w:t>
      </w:r>
      <w:r w:rsidRPr="00151C97">
        <w:rPr>
          <w:rFonts w:cs="Times New Roman"/>
          <w:szCs w:val="24"/>
        </w:rPr>
        <w:t xml:space="preserve">, </w:t>
      </w:r>
      <w:r w:rsidR="00020B00">
        <w:rPr>
          <w:rFonts w:cs="Times New Roman"/>
          <w:szCs w:val="24"/>
        </w:rPr>
        <w:t>2022</w:t>
      </w:r>
      <w:r w:rsidRPr="00151C97">
        <w:rPr>
          <w:rFonts w:cs="Times New Roman"/>
          <w:szCs w:val="24"/>
        </w:rPr>
        <w:t xml:space="preserve">). </w:t>
      </w:r>
      <w:r w:rsidR="00CB0EA9" w:rsidRPr="00151C97">
        <w:rPr>
          <w:rFonts w:cs="Times New Roman"/>
          <w:szCs w:val="24"/>
        </w:rPr>
        <w:t xml:space="preserve">Tomato is </w:t>
      </w:r>
      <w:r w:rsidR="00395313" w:rsidRPr="00151C97">
        <w:rPr>
          <w:rFonts w:cs="Times New Roman"/>
          <w:szCs w:val="24"/>
        </w:rPr>
        <w:t xml:space="preserve">a </w:t>
      </w:r>
      <w:r w:rsidR="00CB0EA9" w:rsidRPr="00151C97">
        <w:rPr>
          <w:rFonts w:cs="Times New Roman"/>
          <w:szCs w:val="24"/>
        </w:rPr>
        <w:t xml:space="preserve">highly nutritious </w:t>
      </w:r>
      <w:r w:rsidR="00395313" w:rsidRPr="00151C97">
        <w:rPr>
          <w:rFonts w:cs="Times New Roman"/>
          <w:szCs w:val="24"/>
        </w:rPr>
        <w:t xml:space="preserve">crop </w:t>
      </w:r>
      <w:r w:rsidR="00CB0EA9" w:rsidRPr="00151C97">
        <w:rPr>
          <w:rFonts w:cs="Times New Roman"/>
          <w:szCs w:val="24"/>
        </w:rPr>
        <w:t>and provides good amounts of minerals, antioxidants</w:t>
      </w:r>
      <w:r w:rsidR="00B76A9C">
        <w:rPr>
          <w:rFonts w:cs="Times New Roman"/>
          <w:szCs w:val="24"/>
        </w:rPr>
        <w:t>,</w:t>
      </w:r>
      <w:r w:rsidR="00CB0EA9" w:rsidRPr="00151C97">
        <w:rPr>
          <w:rFonts w:cs="Times New Roman"/>
          <w:szCs w:val="24"/>
        </w:rPr>
        <w:t xml:space="preserve"> and vitamins. </w:t>
      </w:r>
      <w:r w:rsidR="00395313" w:rsidRPr="00151C97">
        <w:rPr>
          <w:rFonts w:cs="Times New Roman"/>
          <w:szCs w:val="24"/>
        </w:rPr>
        <w:t>P</w:t>
      </w:r>
      <w:r w:rsidRPr="00151C97">
        <w:rPr>
          <w:rFonts w:cs="Times New Roman"/>
          <w:szCs w:val="24"/>
        </w:rPr>
        <w:t xml:space="preserve">roduction </w:t>
      </w:r>
      <w:r w:rsidR="00395313" w:rsidRPr="00151C97">
        <w:rPr>
          <w:rFonts w:cs="Times New Roman"/>
          <w:szCs w:val="24"/>
        </w:rPr>
        <w:t>of tomato</w:t>
      </w:r>
      <w:r w:rsidR="00B76A9C">
        <w:rPr>
          <w:rFonts w:cs="Times New Roman"/>
          <w:szCs w:val="24"/>
        </w:rPr>
        <w:t>es</w:t>
      </w:r>
      <w:r w:rsidR="00395313" w:rsidRPr="00151C97">
        <w:rPr>
          <w:rFonts w:cs="Times New Roman"/>
          <w:szCs w:val="24"/>
        </w:rPr>
        <w:t xml:space="preserve"> also generates </w:t>
      </w:r>
      <w:r w:rsidR="006757E5" w:rsidRPr="00151C97">
        <w:rPr>
          <w:rFonts w:cs="Times New Roman"/>
          <w:szCs w:val="24"/>
        </w:rPr>
        <w:t>income</w:t>
      </w:r>
      <w:r w:rsidR="00AC41F1" w:rsidRPr="00151C97">
        <w:rPr>
          <w:rFonts w:cs="Times New Roman"/>
          <w:szCs w:val="24"/>
        </w:rPr>
        <w:t xml:space="preserve"> and creates </w:t>
      </w:r>
      <w:r w:rsidR="00BA462A">
        <w:rPr>
          <w:rFonts w:cs="Times New Roman"/>
          <w:szCs w:val="24"/>
        </w:rPr>
        <w:t>employment opportunities</w:t>
      </w:r>
      <w:r w:rsidRPr="00151C97">
        <w:rPr>
          <w:rFonts w:cs="Times New Roman"/>
          <w:szCs w:val="24"/>
        </w:rPr>
        <w:t>, thereby contributing to impro</w:t>
      </w:r>
      <w:r w:rsidR="00E356AD">
        <w:rPr>
          <w:rFonts w:cs="Times New Roman"/>
          <w:szCs w:val="24"/>
        </w:rPr>
        <w:t xml:space="preserve">ving </w:t>
      </w:r>
      <w:r w:rsidR="00AD6F1B">
        <w:rPr>
          <w:rFonts w:cs="Times New Roman"/>
          <w:szCs w:val="24"/>
        </w:rPr>
        <w:t xml:space="preserve">the </w:t>
      </w:r>
      <w:r w:rsidR="00882DF3" w:rsidRPr="00151C97">
        <w:rPr>
          <w:rFonts w:cs="Times New Roman"/>
          <w:szCs w:val="24"/>
        </w:rPr>
        <w:t xml:space="preserve">livelihoods </w:t>
      </w:r>
      <w:r w:rsidR="00F213C7">
        <w:rPr>
          <w:rFonts w:cs="Times New Roman"/>
          <w:szCs w:val="24"/>
        </w:rPr>
        <w:t>and economic growth of countries</w:t>
      </w:r>
      <w:r w:rsidRPr="00151C97">
        <w:rPr>
          <w:rFonts w:cs="Times New Roman"/>
          <w:szCs w:val="24"/>
        </w:rPr>
        <w:t>.</w:t>
      </w:r>
    </w:p>
    <w:p w:rsidR="00205DB4" w:rsidRPr="00151C97" w:rsidRDefault="00877780" w:rsidP="00185884">
      <w:pPr>
        <w:spacing w:line="360" w:lineRule="auto"/>
        <w:jc w:val="both"/>
        <w:rPr>
          <w:rFonts w:cs="Times New Roman"/>
          <w:szCs w:val="24"/>
        </w:rPr>
      </w:pPr>
      <w:r>
        <w:rPr>
          <w:rFonts w:cs="Times New Roman"/>
          <w:szCs w:val="24"/>
        </w:rPr>
        <w:t>I</w:t>
      </w:r>
      <w:r w:rsidRPr="00151C97">
        <w:rPr>
          <w:rFonts w:cs="Times New Roman"/>
          <w:szCs w:val="24"/>
        </w:rPr>
        <w:t>n Kenya</w:t>
      </w:r>
      <w:r>
        <w:rPr>
          <w:rFonts w:cs="Times New Roman"/>
          <w:szCs w:val="24"/>
        </w:rPr>
        <w:t>,</w:t>
      </w:r>
      <w:r w:rsidRPr="00151C97">
        <w:rPr>
          <w:rFonts w:cs="Times New Roman"/>
          <w:szCs w:val="24"/>
        </w:rPr>
        <w:t xml:space="preserve"> </w:t>
      </w:r>
      <w:r>
        <w:rPr>
          <w:rFonts w:cs="Times New Roman"/>
          <w:szCs w:val="24"/>
        </w:rPr>
        <w:t>t</w:t>
      </w:r>
      <w:r w:rsidR="006B239E" w:rsidRPr="00151C97">
        <w:rPr>
          <w:rFonts w:cs="Times New Roman"/>
          <w:szCs w:val="24"/>
        </w:rPr>
        <w:t xml:space="preserve">omato is the </w:t>
      </w:r>
      <w:r w:rsidR="00952CB6" w:rsidRPr="00151C97">
        <w:rPr>
          <w:rFonts w:cs="Times New Roman"/>
          <w:szCs w:val="24"/>
        </w:rPr>
        <w:t>most important</w:t>
      </w:r>
      <w:r w:rsidR="007469DE" w:rsidRPr="00151C97">
        <w:rPr>
          <w:rFonts w:cs="Times New Roman"/>
          <w:szCs w:val="24"/>
        </w:rPr>
        <w:t xml:space="preserve"> and widely consumed exotic </w:t>
      </w:r>
      <w:r w:rsidR="00185884" w:rsidRPr="00151C97">
        <w:rPr>
          <w:rFonts w:cs="Times New Roman"/>
          <w:szCs w:val="24"/>
        </w:rPr>
        <w:t>vegetable</w:t>
      </w:r>
      <w:r w:rsidR="002B3FB6" w:rsidRPr="00151C97">
        <w:rPr>
          <w:rFonts w:cs="Times New Roman"/>
          <w:szCs w:val="24"/>
        </w:rPr>
        <w:t xml:space="preserve"> </w:t>
      </w:r>
      <w:r w:rsidR="00185884" w:rsidRPr="00151C97">
        <w:rPr>
          <w:rFonts w:cs="Times New Roman"/>
          <w:szCs w:val="24"/>
        </w:rPr>
        <w:t>(</w:t>
      </w:r>
      <w:r w:rsidR="00E505CC" w:rsidRPr="00151C97">
        <w:rPr>
          <w:rFonts w:cs="Times New Roman"/>
          <w:szCs w:val="24"/>
        </w:rPr>
        <w:t>HCD, 2018</w:t>
      </w:r>
      <w:r w:rsidR="007469DE" w:rsidRPr="00151C97">
        <w:rPr>
          <w:rFonts w:cs="Times New Roman"/>
          <w:szCs w:val="24"/>
        </w:rPr>
        <w:t>).</w:t>
      </w:r>
      <w:r w:rsidR="00952CB6" w:rsidRPr="00151C97">
        <w:rPr>
          <w:rFonts w:cs="Times New Roman"/>
          <w:szCs w:val="24"/>
        </w:rPr>
        <w:t xml:space="preserve"> </w:t>
      </w:r>
      <w:r w:rsidR="0007310D" w:rsidRPr="00151C97">
        <w:rPr>
          <w:rFonts w:cs="Times New Roman"/>
          <w:szCs w:val="24"/>
        </w:rPr>
        <w:t>I</w:t>
      </w:r>
      <w:r w:rsidR="00A239F0" w:rsidRPr="00151C97">
        <w:rPr>
          <w:rFonts w:cs="Times New Roman"/>
          <w:szCs w:val="24"/>
        </w:rPr>
        <w:t>t</w:t>
      </w:r>
      <w:r w:rsidR="00952CB6" w:rsidRPr="00151C97">
        <w:rPr>
          <w:rFonts w:cs="Times New Roman"/>
          <w:szCs w:val="24"/>
        </w:rPr>
        <w:t xml:space="preserve"> is </w:t>
      </w:r>
      <w:r w:rsidR="00901245" w:rsidRPr="00151C97">
        <w:rPr>
          <w:rFonts w:cs="Times New Roman"/>
          <w:szCs w:val="24"/>
        </w:rPr>
        <w:t xml:space="preserve">also </w:t>
      </w:r>
      <w:r w:rsidR="000F418A">
        <w:rPr>
          <w:rFonts w:cs="Times New Roman"/>
          <w:szCs w:val="24"/>
        </w:rPr>
        <w:t xml:space="preserve">a </w:t>
      </w:r>
      <w:r w:rsidR="0007310D" w:rsidRPr="00151C97">
        <w:rPr>
          <w:rFonts w:cs="Times New Roman"/>
          <w:szCs w:val="24"/>
        </w:rPr>
        <w:t xml:space="preserve">popular and </w:t>
      </w:r>
      <w:r w:rsidR="000F418A">
        <w:rPr>
          <w:rFonts w:cs="Times New Roman"/>
          <w:szCs w:val="24"/>
        </w:rPr>
        <w:t xml:space="preserve">highly </w:t>
      </w:r>
      <w:r w:rsidR="00265DD7" w:rsidRPr="00151C97">
        <w:rPr>
          <w:rFonts w:cs="Times New Roman"/>
          <w:szCs w:val="24"/>
        </w:rPr>
        <w:t>produced vegetable with</w:t>
      </w:r>
      <w:r w:rsidR="00F24B2D">
        <w:rPr>
          <w:rFonts w:cs="Times New Roman"/>
          <w:szCs w:val="24"/>
        </w:rPr>
        <w:t xml:space="preserve"> an annual production of 526,314 tonnes </w:t>
      </w:r>
      <w:r w:rsidR="00CF2225">
        <w:rPr>
          <w:rFonts w:cs="Times New Roman"/>
          <w:szCs w:val="24"/>
        </w:rPr>
        <w:t>o</w:t>
      </w:r>
      <w:r w:rsidR="00F24B2D">
        <w:rPr>
          <w:rFonts w:cs="Times New Roman"/>
          <w:szCs w:val="24"/>
        </w:rPr>
        <w:t>n about 20</w:t>
      </w:r>
      <w:r w:rsidR="00F00ACD">
        <w:rPr>
          <w:rFonts w:cs="Times New Roman"/>
          <w:szCs w:val="24"/>
        </w:rPr>
        <w:t>,</w:t>
      </w:r>
      <w:r w:rsidR="00F24B2D">
        <w:rPr>
          <w:rFonts w:cs="Times New Roman"/>
          <w:szCs w:val="24"/>
        </w:rPr>
        <w:t>319</w:t>
      </w:r>
      <w:r w:rsidR="00265DD7" w:rsidRPr="00151C97">
        <w:rPr>
          <w:rFonts w:cs="Times New Roman"/>
          <w:szCs w:val="24"/>
        </w:rPr>
        <w:t xml:space="preserve"> hectares (MoALF, 2015; FAO</w:t>
      </w:r>
      <w:r w:rsidR="00AC4B6D" w:rsidRPr="00151C97">
        <w:rPr>
          <w:rFonts w:cs="Times New Roman"/>
          <w:szCs w:val="24"/>
        </w:rPr>
        <w:t>STAT</w:t>
      </w:r>
      <w:r w:rsidR="00115879">
        <w:rPr>
          <w:rFonts w:cs="Times New Roman"/>
          <w:szCs w:val="24"/>
        </w:rPr>
        <w:t>, 2022</w:t>
      </w:r>
      <w:r w:rsidR="00265DD7" w:rsidRPr="00151C97">
        <w:rPr>
          <w:rFonts w:cs="Times New Roman"/>
          <w:szCs w:val="24"/>
        </w:rPr>
        <w:t xml:space="preserve">). </w:t>
      </w:r>
      <w:r w:rsidR="00901245" w:rsidRPr="00151C97">
        <w:rPr>
          <w:rFonts w:cs="Times New Roman"/>
          <w:szCs w:val="24"/>
        </w:rPr>
        <w:t>In addition, tomato is</w:t>
      </w:r>
      <w:r w:rsidR="00265DD7" w:rsidRPr="00151C97">
        <w:rPr>
          <w:rFonts w:cs="Times New Roman"/>
          <w:szCs w:val="24"/>
        </w:rPr>
        <w:t xml:space="preserve"> the most valued vegetable </w:t>
      </w:r>
      <w:r w:rsidR="00FA1B75">
        <w:rPr>
          <w:rFonts w:cs="Times New Roman"/>
          <w:szCs w:val="24"/>
        </w:rPr>
        <w:t xml:space="preserve">at Kenyan Shillings (KES) </w:t>
      </w:r>
      <w:r w:rsidR="00E505CC" w:rsidRPr="00151C97">
        <w:rPr>
          <w:rFonts w:cs="Times New Roman"/>
          <w:szCs w:val="24"/>
        </w:rPr>
        <w:t xml:space="preserve">19.9 billion </w:t>
      </w:r>
      <w:r w:rsidR="00B721C4" w:rsidRPr="00151C97">
        <w:rPr>
          <w:rFonts w:cs="Times New Roman"/>
          <w:szCs w:val="24"/>
        </w:rPr>
        <w:t xml:space="preserve">and </w:t>
      </w:r>
      <w:r w:rsidR="005138E8" w:rsidRPr="00151C97">
        <w:rPr>
          <w:rFonts w:cs="Times New Roman"/>
          <w:szCs w:val="24"/>
        </w:rPr>
        <w:t xml:space="preserve">contributes </w:t>
      </w:r>
      <w:r w:rsidR="00265DD7" w:rsidRPr="00151C97">
        <w:rPr>
          <w:rFonts w:cs="Times New Roman"/>
          <w:szCs w:val="24"/>
        </w:rPr>
        <w:t>38.1</w:t>
      </w:r>
      <w:r w:rsidR="00B721C4" w:rsidRPr="00151C97">
        <w:rPr>
          <w:rFonts w:cs="Times New Roman"/>
          <w:szCs w:val="24"/>
        </w:rPr>
        <w:t>% of the total value of exoti</w:t>
      </w:r>
      <w:r w:rsidR="005138E8" w:rsidRPr="00151C97">
        <w:rPr>
          <w:rFonts w:cs="Times New Roman"/>
          <w:szCs w:val="24"/>
        </w:rPr>
        <w:t>c vegetables in Kenya</w:t>
      </w:r>
      <w:r w:rsidR="00B721C4" w:rsidRPr="00151C97">
        <w:rPr>
          <w:rFonts w:cs="Times New Roman"/>
          <w:szCs w:val="24"/>
        </w:rPr>
        <w:t xml:space="preserve"> (HCD, 2018).</w:t>
      </w:r>
    </w:p>
    <w:p w:rsidR="00185884" w:rsidRDefault="005138E8" w:rsidP="00185884">
      <w:pPr>
        <w:spacing w:line="360" w:lineRule="auto"/>
        <w:jc w:val="both"/>
        <w:rPr>
          <w:rFonts w:cs="Times New Roman"/>
          <w:szCs w:val="24"/>
        </w:rPr>
      </w:pPr>
      <w:r w:rsidRPr="00151C97">
        <w:rPr>
          <w:rFonts w:cs="Times New Roman"/>
          <w:szCs w:val="24"/>
        </w:rPr>
        <w:t>Tomato</w:t>
      </w:r>
      <w:r w:rsidR="007469DE" w:rsidRPr="00151C97">
        <w:rPr>
          <w:rFonts w:cs="Times New Roman"/>
          <w:szCs w:val="24"/>
        </w:rPr>
        <w:t xml:space="preserve"> </w:t>
      </w:r>
      <w:r w:rsidR="00185884" w:rsidRPr="00151C97">
        <w:rPr>
          <w:rFonts w:cs="Times New Roman"/>
          <w:szCs w:val="24"/>
        </w:rPr>
        <w:t xml:space="preserve">is cultivated </w:t>
      </w:r>
      <w:r w:rsidR="00364E9B" w:rsidRPr="00151C97">
        <w:rPr>
          <w:rFonts w:cs="Times New Roman"/>
          <w:szCs w:val="24"/>
        </w:rPr>
        <w:t xml:space="preserve">extensively </w:t>
      </w:r>
      <w:r w:rsidR="00185884" w:rsidRPr="00151C97">
        <w:rPr>
          <w:rFonts w:cs="Times New Roman"/>
          <w:szCs w:val="24"/>
        </w:rPr>
        <w:t>in all 47 counties</w:t>
      </w:r>
      <w:r w:rsidR="00F213C7">
        <w:rPr>
          <w:rFonts w:cs="Times New Roman"/>
          <w:szCs w:val="24"/>
        </w:rPr>
        <w:t xml:space="preserve"> in</w:t>
      </w:r>
      <w:r w:rsidR="006E3DEC">
        <w:rPr>
          <w:rFonts w:cs="Times New Roman"/>
          <w:szCs w:val="24"/>
        </w:rPr>
        <w:t xml:space="preserve"> Kenya</w:t>
      </w:r>
      <w:r w:rsidR="00156157" w:rsidRPr="00151C97">
        <w:rPr>
          <w:rFonts w:cs="Times New Roman"/>
          <w:szCs w:val="24"/>
        </w:rPr>
        <w:t xml:space="preserve"> and its </w:t>
      </w:r>
      <w:r w:rsidR="005966BC" w:rsidRPr="00151C97">
        <w:rPr>
          <w:rFonts w:cs="Times New Roman"/>
          <w:szCs w:val="24"/>
        </w:rPr>
        <w:t>production</w:t>
      </w:r>
      <w:r w:rsidR="00156157" w:rsidRPr="00151C97">
        <w:rPr>
          <w:rFonts w:cs="Times New Roman"/>
          <w:szCs w:val="24"/>
        </w:rPr>
        <w:t xml:space="preserve"> </w:t>
      </w:r>
      <w:r w:rsidR="009A64E8" w:rsidRPr="00151C97">
        <w:rPr>
          <w:rFonts w:cs="Times New Roman"/>
          <w:szCs w:val="24"/>
        </w:rPr>
        <w:t>has increased steadily</w:t>
      </w:r>
      <w:r w:rsidR="00156157" w:rsidRPr="00151C97">
        <w:rPr>
          <w:rFonts w:cs="Times New Roman"/>
          <w:szCs w:val="24"/>
        </w:rPr>
        <w:t xml:space="preserve"> in recent years</w:t>
      </w:r>
      <w:r w:rsidR="009A64E8" w:rsidRPr="00151C97">
        <w:rPr>
          <w:rFonts w:cs="Times New Roman"/>
          <w:szCs w:val="24"/>
        </w:rPr>
        <w:t xml:space="preserve"> </w:t>
      </w:r>
      <w:r w:rsidR="005966BC" w:rsidRPr="00151C97">
        <w:rPr>
          <w:rFonts w:cs="Times New Roman"/>
          <w:szCs w:val="24"/>
        </w:rPr>
        <w:t>due to enhanced</w:t>
      </w:r>
      <w:r w:rsidR="009A64E8" w:rsidRPr="00151C97">
        <w:rPr>
          <w:rFonts w:cs="Times New Roman"/>
          <w:szCs w:val="24"/>
        </w:rPr>
        <w:t xml:space="preserve"> irrigation</w:t>
      </w:r>
      <w:r w:rsidR="005966BC" w:rsidRPr="00151C97">
        <w:rPr>
          <w:rFonts w:cs="Times New Roman"/>
          <w:szCs w:val="24"/>
        </w:rPr>
        <w:t xml:space="preserve"> systems</w:t>
      </w:r>
      <w:r w:rsidR="009A64E8" w:rsidRPr="00151C97">
        <w:rPr>
          <w:rFonts w:cs="Times New Roman"/>
          <w:szCs w:val="24"/>
        </w:rPr>
        <w:t xml:space="preserve"> and </w:t>
      </w:r>
      <w:r w:rsidR="00B76A9C">
        <w:rPr>
          <w:rFonts w:cs="Times New Roman"/>
          <w:szCs w:val="24"/>
        </w:rPr>
        <w:t xml:space="preserve">the </w:t>
      </w:r>
      <w:r w:rsidR="009A64E8" w:rsidRPr="00151C97">
        <w:rPr>
          <w:rFonts w:cs="Times New Roman"/>
          <w:szCs w:val="24"/>
        </w:rPr>
        <w:t>cultivation of high</w:t>
      </w:r>
      <w:r w:rsidR="00B76A9C">
        <w:rPr>
          <w:rFonts w:cs="Times New Roman"/>
          <w:szCs w:val="24"/>
        </w:rPr>
        <w:t>-</w:t>
      </w:r>
      <w:r w:rsidR="00826D4E" w:rsidRPr="00151C97">
        <w:rPr>
          <w:rFonts w:cs="Times New Roman"/>
          <w:szCs w:val="24"/>
        </w:rPr>
        <w:t xml:space="preserve">yielding varieties (HCD, 2018). </w:t>
      </w:r>
      <w:r w:rsidR="00E505CC" w:rsidRPr="00151C97">
        <w:rPr>
          <w:rFonts w:cs="Times New Roman"/>
          <w:szCs w:val="24"/>
        </w:rPr>
        <w:t>However,</w:t>
      </w:r>
      <w:r w:rsidR="00725B73" w:rsidRPr="00151C97">
        <w:rPr>
          <w:rFonts w:cs="Times New Roman"/>
          <w:szCs w:val="24"/>
        </w:rPr>
        <w:t xml:space="preserve"> </w:t>
      </w:r>
      <w:r w:rsidR="002B3FB6" w:rsidRPr="00151C97">
        <w:rPr>
          <w:rFonts w:cs="Times New Roman"/>
          <w:szCs w:val="24"/>
        </w:rPr>
        <w:t>insect</w:t>
      </w:r>
      <w:r w:rsidR="00E64402" w:rsidRPr="00151C97">
        <w:rPr>
          <w:rFonts w:cs="Times New Roman"/>
          <w:szCs w:val="24"/>
        </w:rPr>
        <w:t xml:space="preserve"> pests are among</w:t>
      </w:r>
      <w:r w:rsidR="002B3FB6" w:rsidRPr="00151C97">
        <w:rPr>
          <w:rFonts w:cs="Times New Roman"/>
          <w:szCs w:val="24"/>
        </w:rPr>
        <w:t xml:space="preserve"> the serious</w:t>
      </w:r>
      <w:r w:rsidR="00E64402" w:rsidRPr="00151C97">
        <w:rPr>
          <w:rFonts w:cs="Times New Roman"/>
          <w:szCs w:val="24"/>
        </w:rPr>
        <w:t xml:space="preserve"> biotic constraints that </w:t>
      </w:r>
      <w:r w:rsidR="005966BC" w:rsidRPr="00151C97">
        <w:rPr>
          <w:rFonts w:cs="Times New Roman"/>
          <w:szCs w:val="24"/>
        </w:rPr>
        <w:t>limit</w:t>
      </w:r>
      <w:r w:rsidR="00185884" w:rsidRPr="00151C97">
        <w:rPr>
          <w:rFonts w:cs="Times New Roman"/>
          <w:szCs w:val="24"/>
        </w:rPr>
        <w:t xml:space="preserve"> </w:t>
      </w:r>
      <w:r w:rsidR="00B76A9C">
        <w:rPr>
          <w:rFonts w:cs="Times New Roman"/>
          <w:szCs w:val="24"/>
        </w:rPr>
        <w:t xml:space="preserve">the </w:t>
      </w:r>
      <w:r w:rsidR="00725B73" w:rsidRPr="00151C97">
        <w:rPr>
          <w:rFonts w:cs="Times New Roman"/>
          <w:szCs w:val="24"/>
        </w:rPr>
        <w:t xml:space="preserve">successful </w:t>
      </w:r>
      <w:r w:rsidR="00185884" w:rsidRPr="00151C97">
        <w:rPr>
          <w:rFonts w:cs="Times New Roman"/>
          <w:szCs w:val="24"/>
        </w:rPr>
        <w:t xml:space="preserve">production </w:t>
      </w:r>
      <w:r w:rsidR="00123203" w:rsidRPr="00151C97">
        <w:rPr>
          <w:rFonts w:cs="Times New Roman"/>
          <w:szCs w:val="24"/>
        </w:rPr>
        <w:t>of this crop</w:t>
      </w:r>
      <w:r w:rsidR="00E64402" w:rsidRPr="00151C97">
        <w:rPr>
          <w:rFonts w:cs="Times New Roman"/>
          <w:szCs w:val="24"/>
        </w:rPr>
        <w:t xml:space="preserve">, with </w:t>
      </w:r>
      <w:r w:rsidR="00185884" w:rsidRPr="00151C97">
        <w:rPr>
          <w:rFonts w:cs="Times New Roman"/>
          <w:szCs w:val="24"/>
        </w:rPr>
        <w:t>depressing effect</w:t>
      </w:r>
      <w:r w:rsidR="00E64402" w:rsidRPr="00151C97">
        <w:rPr>
          <w:rFonts w:cs="Times New Roman"/>
          <w:szCs w:val="24"/>
        </w:rPr>
        <w:t>s</w:t>
      </w:r>
      <w:r w:rsidR="00123203" w:rsidRPr="00151C97">
        <w:rPr>
          <w:rFonts w:cs="Times New Roman"/>
          <w:szCs w:val="24"/>
        </w:rPr>
        <w:t xml:space="preserve"> on</w:t>
      </w:r>
      <w:r w:rsidR="00185884" w:rsidRPr="00151C97">
        <w:rPr>
          <w:rFonts w:cs="Times New Roman"/>
          <w:szCs w:val="24"/>
        </w:rPr>
        <w:t xml:space="preserve"> yield and fruit quality</w:t>
      </w:r>
      <w:r w:rsidR="000A1C2A" w:rsidRPr="00151C97">
        <w:rPr>
          <w:rFonts w:cs="Times New Roman"/>
          <w:szCs w:val="24"/>
        </w:rPr>
        <w:t xml:space="preserve"> </w:t>
      </w:r>
      <w:r w:rsidR="00516017" w:rsidRPr="00151C97">
        <w:rPr>
          <w:rFonts w:cs="Times New Roman"/>
          <w:szCs w:val="24"/>
        </w:rPr>
        <w:t xml:space="preserve">(Ekesi </w:t>
      </w:r>
      <w:r w:rsidR="0011719C" w:rsidRPr="0011719C">
        <w:rPr>
          <w:rFonts w:cs="Times New Roman"/>
          <w:i/>
          <w:szCs w:val="24"/>
        </w:rPr>
        <w:t>et al</w:t>
      </w:r>
      <w:r w:rsidR="00516017" w:rsidRPr="00151C97">
        <w:rPr>
          <w:rFonts w:cs="Times New Roman"/>
          <w:szCs w:val="24"/>
        </w:rPr>
        <w:t>., 2011)</w:t>
      </w:r>
      <w:r w:rsidR="00185884" w:rsidRPr="00151C97">
        <w:rPr>
          <w:rFonts w:cs="Times New Roman"/>
          <w:szCs w:val="24"/>
        </w:rPr>
        <w:t>.</w:t>
      </w:r>
      <w:r w:rsidR="005966BC" w:rsidRPr="00151C97">
        <w:rPr>
          <w:rFonts w:cs="Times New Roman"/>
          <w:szCs w:val="24"/>
          <w:lang w:val="en-GB"/>
        </w:rPr>
        <w:t xml:space="preserve"> </w:t>
      </w:r>
      <w:r w:rsidR="005F2DDC">
        <w:rPr>
          <w:rFonts w:cs="Times New Roman"/>
          <w:szCs w:val="24"/>
          <w:lang w:val="en-GB"/>
        </w:rPr>
        <w:t>Among</w:t>
      </w:r>
      <w:r w:rsidR="00156157" w:rsidRPr="00151C97">
        <w:rPr>
          <w:rFonts w:cs="Times New Roman"/>
          <w:szCs w:val="24"/>
          <w:lang w:val="en-GB"/>
        </w:rPr>
        <w:t xml:space="preserve"> the notorious pests</w:t>
      </w:r>
      <w:r w:rsidR="000A1C2A" w:rsidRPr="00151C97">
        <w:rPr>
          <w:rFonts w:cs="Times New Roman"/>
          <w:szCs w:val="24"/>
          <w:lang w:val="en-GB"/>
        </w:rPr>
        <w:t xml:space="preserve"> attacking tomato</w:t>
      </w:r>
      <w:r w:rsidR="00B76A9C">
        <w:rPr>
          <w:rFonts w:cs="Times New Roman"/>
          <w:szCs w:val="24"/>
          <w:lang w:val="en-GB"/>
        </w:rPr>
        <w:t>es</w:t>
      </w:r>
      <w:r w:rsidR="005F2DDC">
        <w:rPr>
          <w:rFonts w:cs="Times New Roman"/>
          <w:szCs w:val="24"/>
          <w:lang w:val="en-GB"/>
        </w:rPr>
        <w:t xml:space="preserve"> are</w:t>
      </w:r>
      <w:r w:rsidR="00156157" w:rsidRPr="00151C97">
        <w:rPr>
          <w:rFonts w:cs="Times New Roman"/>
          <w:szCs w:val="24"/>
          <w:lang w:val="en-GB"/>
        </w:rPr>
        <w:t xml:space="preserve"> whiteflies</w:t>
      </w:r>
      <w:r w:rsidR="000F3D26">
        <w:rPr>
          <w:rFonts w:cs="Times New Roman"/>
          <w:szCs w:val="24"/>
          <w:lang w:val="en-GB"/>
        </w:rPr>
        <w:t xml:space="preserve"> </w:t>
      </w:r>
      <w:r w:rsidR="000F3D26" w:rsidRPr="00151C97">
        <w:rPr>
          <w:rFonts w:cs="Times New Roman"/>
          <w:szCs w:val="24"/>
          <w:lang w:val="en-GB"/>
        </w:rPr>
        <w:t>(Aleyrodidae),</w:t>
      </w:r>
      <w:r w:rsidR="00156157" w:rsidRPr="00151C97">
        <w:rPr>
          <w:rFonts w:cs="Times New Roman"/>
          <w:szCs w:val="24"/>
          <w:lang w:val="en-GB"/>
        </w:rPr>
        <w:t xml:space="preserve"> </w:t>
      </w:r>
      <w:r w:rsidR="005F52B5" w:rsidRPr="00151C97">
        <w:rPr>
          <w:rFonts w:cs="Times New Roman"/>
          <w:szCs w:val="24"/>
          <w:lang w:val="en-GB"/>
        </w:rPr>
        <w:t xml:space="preserve">African </w:t>
      </w:r>
      <w:r w:rsidR="00156157" w:rsidRPr="00151C97">
        <w:rPr>
          <w:rFonts w:cs="Times New Roman"/>
          <w:szCs w:val="24"/>
          <w:lang w:val="en-GB"/>
        </w:rPr>
        <w:t>bollworm</w:t>
      </w:r>
      <w:r w:rsidR="00CF2225">
        <w:rPr>
          <w:rFonts w:cs="Times New Roman"/>
          <w:szCs w:val="24"/>
          <w:lang w:val="en-GB"/>
        </w:rPr>
        <w:t>s</w:t>
      </w:r>
      <w:r w:rsidR="000F3D26">
        <w:rPr>
          <w:rFonts w:cs="Times New Roman"/>
          <w:szCs w:val="24"/>
          <w:lang w:val="en-GB"/>
        </w:rPr>
        <w:t xml:space="preserve"> </w:t>
      </w:r>
      <w:r w:rsidR="000F3D26" w:rsidRPr="00151C97">
        <w:rPr>
          <w:rFonts w:cs="Times New Roman"/>
          <w:szCs w:val="24"/>
          <w:lang w:val="en-GB"/>
        </w:rPr>
        <w:t>(</w:t>
      </w:r>
      <w:r w:rsidR="000F3D26" w:rsidRPr="00151C97">
        <w:rPr>
          <w:rFonts w:cs="Times New Roman"/>
          <w:i/>
          <w:iCs/>
          <w:szCs w:val="24"/>
        </w:rPr>
        <w:t xml:space="preserve">Helicoverpa armigera </w:t>
      </w:r>
      <w:r w:rsidR="000F3D26" w:rsidRPr="00151C97">
        <w:rPr>
          <w:rStyle w:val="acopre"/>
          <w:rFonts w:cs="Times New Roman"/>
          <w:szCs w:val="24"/>
        </w:rPr>
        <w:t>Hübner</w:t>
      </w:r>
      <w:r w:rsidR="000F3D26">
        <w:rPr>
          <w:rStyle w:val="acopre"/>
          <w:rFonts w:cs="Times New Roman"/>
          <w:szCs w:val="24"/>
        </w:rPr>
        <w:t>)</w:t>
      </w:r>
      <w:r w:rsidR="00156157" w:rsidRPr="00151C97">
        <w:rPr>
          <w:rFonts w:cs="Times New Roman"/>
          <w:szCs w:val="24"/>
          <w:lang w:val="en-GB"/>
        </w:rPr>
        <w:t xml:space="preserve">, </w:t>
      </w:r>
      <w:r w:rsidR="005F52B5" w:rsidRPr="00151C97">
        <w:rPr>
          <w:rFonts w:cs="Times New Roman"/>
          <w:szCs w:val="24"/>
          <w:lang w:val="en-GB"/>
        </w:rPr>
        <w:t>leafminers</w:t>
      </w:r>
      <w:r w:rsidR="000F3D26">
        <w:rPr>
          <w:rFonts w:cs="Times New Roman"/>
          <w:szCs w:val="24"/>
          <w:lang w:val="en-GB"/>
        </w:rPr>
        <w:t xml:space="preserve"> </w:t>
      </w:r>
      <w:r w:rsidR="000F3D26" w:rsidRPr="00151C97">
        <w:rPr>
          <w:rFonts w:cs="Times New Roman"/>
          <w:szCs w:val="24"/>
          <w:lang w:val="en-GB"/>
        </w:rPr>
        <w:t>(</w:t>
      </w:r>
      <w:r w:rsidR="000F3D26" w:rsidRPr="00151C97">
        <w:rPr>
          <w:rFonts w:cs="Times New Roman"/>
          <w:i/>
          <w:iCs/>
          <w:szCs w:val="24"/>
          <w:lang w:val="en-GB"/>
        </w:rPr>
        <w:t>Liriomyza</w:t>
      </w:r>
      <w:r w:rsidR="000F3D26" w:rsidRPr="00151C97">
        <w:rPr>
          <w:rFonts w:cs="Times New Roman"/>
          <w:szCs w:val="24"/>
          <w:lang w:val="en-GB"/>
        </w:rPr>
        <w:t xml:space="preserve"> species)</w:t>
      </w:r>
      <w:r w:rsidR="005F52B5" w:rsidRPr="00151C97">
        <w:rPr>
          <w:rFonts w:cs="Times New Roman"/>
          <w:szCs w:val="24"/>
          <w:lang w:val="en-GB"/>
        </w:rPr>
        <w:t xml:space="preserve">, </w:t>
      </w:r>
      <w:r w:rsidR="00156157" w:rsidRPr="00151C97">
        <w:rPr>
          <w:rFonts w:cs="Times New Roman"/>
          <w:szCs w:val="24"/>
          <w:lang w:val="en-GB"/>
        </w:rPr>
        <w:t>red spider mites</w:t>
      </w:r>
      <w:r w:rsidR="000F3D26">
        <w:rPr>
          <w:rFonts w:cs="Times New Roman"/>
          <w:szCs w:val="24"/>
          <w:lang w:val="en-GB"/>
        </w:rPr>
        <w:t xml:space="preserve"> </w:t>
      </w:r>
      <w:r w:rsidR="000F3D26" w:rsidRPr="00151C97">
        <w:rPr>
          <w:rFonts w:cs="Times New Roman"/>
          <w:szCs w:val="24"/>
          <w:lang w:val="en-GB"/>
        </w:rPr>
        <w:t>(</w:t>
      </w:r>
      <w:r w:rsidR="000F3D26" w:rsidRPr="00151C97">
        <w:rPr>
          <w:rFonts w:cs="Times New Roman"/>
          <w:i/>
          <w:iCs/>
          <w:szCs w:val="24"/>
          <w:lang w:val="en-GB"/>
        </w:rPr>
        <w:t>T</w:t>
      </w:r>
      <w:r w:rsidR="000F3D26" w:rsidRPr="00151C97">
        <w:rPr>
          <w:rFonts w:cs="Times New Roman"/>
          <w:i/>
          <w:szCs w:val="24"/>
          <w:lang w:val="en-GB"/>
        </w:rPr>
        <w:t>etranychus evansi</w:t>
      </w:r>
      <w:r w:rsidR="000F3D26" w:rsidRPr="00151C97">
        <w:rPr>
          <w:rFonts w:cs="Times New Roman"/>
          <w:szCs w:val="24"/>
          <w:lang w:val="en-GB"/>
        </w:rPr>
        <w:t xml:space="preserve"> Baker &amp; Pritchard)</w:t>
      </w:r>
      <w:r w:rsidR="005F52B5" w:rsidRPr="00151C97">
        <w:rPr>
          <w:rFonts w:cs="Times New Roman"/>
          <w:szCs w:val="24"/>
          <w:lang w:val="en-GB"/>
        </w:rPr>
        <w:t xml:space="preserve">, </w:t>
      </w:r>
      <w:r w:rsidR="000F3D26" w:rsidRPr="00151C97">
        <w:rPr>
          <w:rFonts w:cs="Times New Roman"/>
          <w:szCs w:val="24"/>
          <w:lang w:val="en-GB"/>
        </w:rPr>
        <w:t>russet mites (</w:t>
      </w:r>
      <w:r w:rsidR="000F3D26" w:rsidRPr="00151C97">
        <w:rPr>
          <w:rFonts w:cs="Times New Roman"/>
          <w:i/>
          <w:szCs w:val="24"/>
          <w:lang w:val="en-GB"/>
        </w:rPr>
        <w:t xml:space="preserve">Aculops lycopersici </w:t>
      </w:r>
      <w:r w:rsidR="000F3D26" w:rsidRPr="00151C97">
        <w:rPr>
          <w:rFonts w:cs="Times New Roman"/>
          <w:szCs w:val="24"/>
        </w:rPr>
        <w:t>Tryon</w:t>
      </w:r>
      <w:r w:rsidR="000F3D26" w:rsidRPr="00151C97">
        <w:rPr>
          <w:rFonts w:cs="Times New Roman"/>
          <w:szCs w:val="24"/>
          <w:lang w:val="en-GB"/>
        </w:rPr>
        <w:t xml:space="preserve">), </w:t>
      </w:r>
      <w:r w:rsidR="00156157" w:rsidRPr="00151C97">
        <w:rPr>
          <w:rFonts w:cs="Times New Roman"/>
          <w:szCs w:val="24"/>
          <w:lang w:val="en-GB"/>
        </w:rPr>
        <w:t>thrips</w:t>
      </w:r>
      <w:r w:rsidR="000F3D26">
        <w:rPr>
          <w:rFonts w:cs="Times New Roman"/>
          <w:szCs w:val="24"/>
          <w:lang w:val="en-GB"/>
        </w:rPr>
        <w:t xml:space="preserve"> </w:t>
      </w:r>
      <w:r w:rsidR="000F3D26" w:rsidRPr="00151C97">
        <w:rPr>
          <w:rFonts w:cs="Times New Roman"/>
          <w:szCs w:val="24"/>
          <w:lang w:val="en-GB"/>
        </w:rPr>
        <w:t>(</w:t>
      </w:r>
      <w:r w:rsidR="000F3D26" w:rsidRPr="00151C97">
        <w:rPr>
          <w:rFonts w:cs="Times New Roman"/>
          <w:iCs/>
          <w:szCs w:val="24"/>
          <w:lang w:val="en-GB"/>
        </w:rPr>
        <w:t>Thripidae</w:t>
      </w:r>
      <w:r w:rsidR="000F3D26" w:rsidRPr="00151C97">
        <w:rPr>
          <w:rFonts w:cs="Times New Roman"/>
          <w:szCs w:val="24"/>
          <w:lang w:val="en-GB"/>
        </w:rPr>
        <w:t>)</w:t>
      </w:r>
      <w:r w:rsidR="00B76A9C">
        <w:rPr>
          <w:rFonts w:cs="Times New Roman"/>
          <w:szCs w:val="24"/>
          <w:lang w:val="en-GB"/>
        </w:rPr>
        <w:t>,</w:t>
      </w:r>
      <w:r w:rsidR="000F3D26">
        <w:rPr>
          <w:rFonts w:cs="Times New Roman"/>
          <w:szCs w:val="24"/>
          <w:lang w:val="en-GB"/>
        </w:rPr>
        <w:t xml:space="preserve"> </w:t>
      </w:r>
      <w:r w:rsidR="005F52B5" w:rsidRPr="00151C97">
        <w:rPr>
          <w:rFonts w:cs="Times New Roman"/>
          <w:szCs w:val="24"/>
          <w:lang w:val="en-GB"/>
        </w:rPr>
        <w:t>cotton leafworm</w:t>
      </w:r>
      <w:r w:rsidR="00CF2225">
        <w:rPr>
          <w:rFonts w:cs="Times New Roman"/>
          <w:szCs w:val="24"/>
          <w:lang w:val="en-GB"/>
        </w:rPr>
        <w:t>s</w:t>
      </w:r>
      <w:r w:rsidR="000F3D26">
        <w:rPr>
          <w:rFonts w:cs="Times New Roman"/>
          <w:szCs w:val="24"/>
          <w:lang w:val="en-GB"/>
        </w:rPr>
        <w:t xml:space="preserve"> </w:t>
      </w:r>
      <w:r w:rsidR="000F3D26" w:rsidRPr="00151C97">
        <w:rPr>
          <w:rFonts w:cs="Times New Roman"/>
          <w:szCs w:val="24"/>
          <w:lang w:val="en-GB"/>
        </w:rPr>
        <w:t>(</w:t>
      </w:r>
      <w:r w:rsidR="000F3D26" w:rsidRPr="00151C97">
        <w:rPr>
          <w:rFonts w:cs="Times New Roman"/>
          <w:i/>
          <w:szCs w:val="24"/>
          <w:lang w:val="en-GB"/>
        </w:rPr>
        <w:t xml:space="preserve">Spodoptera littoralis </w:t>
      </w:r>
      <w:r w:rsidR="000F3D26" w:rsidRPr="00151C97">
        <w:rPr>
          <w:rStyle w:val="acopre"/>
          <w:rFonts w:cs="Times New Roman"/>
          <w:szCs w:val="24"/>
        </w:rPr>
        <w:t>(Boisduval),</w:t>
      </w:r>
      <w:r w:rsidR="006410CF">
        <w:rPr>
          <w:rStyle w:val="acopre"/>
          <w:rFonts w:cs="Times New Roman"/>
          <w:szCs w:val="24"/>
        </w:rPr>
        <w:t xml:space="preserve"> and </w:t>
      </w:r>
      <w:r w:rsidR="000F3D26" w:rsidRPr="00151C97">
        <w:rPr>
          <w:rFonts w:cs="Times New Roman"/>
          <w:szCs w:val="24"/>
          <w:lang w:val="en-GB"/>
        </w:rPr>
        <w:t>cutworms (</w:t>
      </w:r>
      <w:r w:rsidR="000F3D26" w:rsidRPr="00151C97">
        <w:rPr>
          <w:rFonts w:cs="Times New Roman"/>
          <w:i/>
          <w:szCs w:val="24"/>
          <w:lang w:val="en-GB"/>
        </w:rPr>
        <w:t>Agrotis</w:t>
      </w:r>
      <w:r w:rsidR="000F3D26" w:rsidRPr="00151C97">
        <w:rPr>
          <w:rFonts w:cs="Times New Roman"/>
          <w:szCs w:val="24"/>
          <w:lang w:val="en-GB"/>
        </w:rPr>
        <w:t xml:space="preserve"> species</w:t>
      </w:r>
      <w:r w:rsidR="000F3D26">
        <w:rPr>
          <w:rFonts w:cs="Times New Roman"/>
          <w:szCs w:val="24"/>
          <w:lang w:val="en-GB"/>
        </w:rPr>
        <w:t>)</w:t>
      </w:r>
      <w:r w:rsidR="005F52B5" w:rsidRPr="00151C97">
        <w:rPr>
          <w:rFonts w:cs="Times New Roman"/>
          <w:szCs w:val="24"/>
          <w:lang w:val="en-GB"/>
        </w:rPr>
        <w:t xml:space="preserve"> </w:t>
      </w:r>
      <w:r w:rsidR="000F3D26" w:rsidRPr="00151C97">
        <w:rPr>
          <w:rFonts w:cs="Times New Roman"/>
          <w:szCs w:val="24"/>
        </w:rPr>
        <w:t>(</w:t>
      </w:r>
      <w:r w:rsidR="000F3D26" w:rsidRPr="00151C97">
        <w:rPr>
          <w:rFonts w:cs="Times New Roman"/>
          <w:szCs w:val="24"/>
          <w:lang w:val="en-GB"/>
        </w:rPr>
        <w:t xml:space="preserve">Varela </w:t>
      </w:r>
      <w:r w:rsidR="000F3D26" w:rsidRPr="0011719C">
        <w:rPr>
          <w:rFonts w:cs="Times New Roman"/>
          <w:i/>
          <w:szCs w:val="24"/>
          <w:lang w:val="en-GB"/>
        </w:rPr>
        <w:t>et al</w:t>
      </w:r>
      <w:r w:rsidR="000F3D26" w:rsidRPr="00151C97">
        <w:rPr>
          <w:rFonts w:cs="Times New Roman"/>
          <w:szCs w:val="24"/>
          <w:lang w:val="en-GB"/>
        </w:rPr>
        <w:t xml:space="preserve">., 2003; </w:t>
      </w:r>
      <w:r w:rsidR="000F3D26" w:rsidRPr="00151C97">
        <w:rPr>
          <w:rFonts w:cs="Times New Roman"/>
          <w:szCs w:val="24"/>
        </w:rPr>
        <w:t xml:space="preserve">Ekesi </w:t>
      </w:r>
      <w:r w:rsidR="000F3D26" w:rsidRPr="0011719C">
        <w:rPr>
          <w:rFonts w:cs="Times New Roman"/>
          <w:i/>
          <w:szCs w:val="24"/>
        </w:rPr>
        <w:t>et al</w:t>
      </w:r>
      <w:r w:rsidR="000F3D26" w:rsidRPr="00151C97">
        <w:rPr>
          <w:rFonts w:cs="Times New Roman"/>
          <w:szCs w:val="24"/>
        </w:rPr>
        <w:t xml:space="preserve">., 2011; Mansour </w:t>
      </w:r>
      <w:r w:rsidR="000F3D26" w:rsidRPr="0011719C">
        <w:rPr>
          <w:rFonts w:cs="Times New Roman"/>
          <w:i/>
          <w:szCs w:val="24"/>
        </w:rPr>
        <w:t>et al</w:t>
      </w:r>
      <w:r w:rsidR="000F3D26" w:rsidRPr="00151C97">
        <w:rPr>
          <w:rFonts w:cs="Times New Roman"/>
          <w:szCs w:val="24"/>
        </w:rPr>
        <w:t xml:space="preserve">., 2018; Wafula </w:t>
      </w:r>
      <w:r w:rsidR="000F3D26" w:rsidRPr="0011719C">
        <w:rPr>
          <w:rFonts w:cs="Times New Roman"/>
          <w:i/>
          <w:szCs w:val="24"/>
        </w:rPr>
        <w:t>et al</w:t>
      </w:r>
      <w:r w:rsidR="000F3D26" w:rsidRPr="00151C97">
        <w:rPr>
          <w:rFonts w:cs="Times New Roman"/>
          <w:szCs w:val="24"/>
        </w:rPr>
        <w:t>., 2018)</w:t>
      </w:r>
      <w:r w:rsidR="005F52B5" w:rsidRPr="00151C97">
        <w:rPr>
          <w:rFonts w:cs="Times New Roman"/>
          <w:szCs w:val="24"/>
          <w:lang w:val="en-GB"/>
        </w:rPr>
        <w:t xml:space="preserve">. </w:t>
      </w:r>
      <w:r w:rsidR="00BA6C30" w:rsidRPr="00151C97">
        <w:rPr>
          <w:rFonts w:cs="Times New Roman"/>
          <w:szCs w:val="24"/>
          <w:lang w:val="en-GB"/>
        </w:rPr>
        <w:t>The invasion by</w:t>
      </w:r>
      <w:r w:rsidR="002762F8">
        <w:rPr>
          <w:rFonts w:cs="Times New Roman"/>
          <w:szCs w:val="24"/>
          <w:lang w:val="en-GB"/>
        </w:rPr>
        <w:t xml:space="preserve"> </w:t>
      </w:r>
      <w:r w:rsidR="002762F8" w:rsidRPr="00151C97">
        <w:rPr>
          <w:rFonts w:cs="Times New Roman"/>
          <w:szCs w:val="24"/>
        </w:rPr>
        <w:t xml:space="preserve">the </w:t>
      </w:r>
      <w:r w:rsidR="000F3D26" w:rsidRPr="00151C97">
        <w:rPr>
          <w:rFonts w:cs="Times New Roman"/>
          <w:szCs w:val="24"/>
        </w:rPr>
        <w:t>tomato leafminer (</w:t>
      </w:r>
      <w:r w:rsidR="000F3D26" w:rsidRPr="00151C97">
        <w:rPr>
          <w:rFonts w:cs="Times New Roman"/>
          <w:i/>
          <w:szCs w:val="24"/>
          <w:lang w:val="en-GB"/>
        </w:rPr>
        <w:t>Tuta absoluta</w:t>
      </w:r>
      <w:r w:rsidR="000F3D26" w:rsidRPr="00151C97">
        <w:rPr>
          <w:rFonts w:cs="Times New Roman"/>
          <w:szCs w:val="24"/>
          <w:lang w:val="en-GB"/>
        </w:rPr>
        <w:t xml:space="preserve"> Meyrick</w:t>
      </w:r>
      <w:r w:rsidR="000F3D26">
        <w:rPr>
          <w:rFonts w:cs="Times New Roman"/>
          <w:szCs w:val="24"/>
          <w:lang w:val="en-GB"/>
        </w:rPr>
        <w:t xml:space="preserve">) </w:t>
      </w:r>
      <w:r w:rsidR="00BA6C30" w:rsidRPr="00151C97">
        <w:rPr>
          <w:rFonts w:cs="Times New Roman"/>
          <w:szCs w:val="24"/>
        </w:rPr>
        <w:t xml:space="preserve">has </w:t>
      </w:r>
      <w:r w:rsidR="00185884" w:rsidRPr="00151C97">
        <w:rPr>
          <w:rFonts w:cs="Times New Roman"/>
          <w:szCs w:val="24"/>
          <w:lang w:val="en-GB"/>
        </w:rPr>
        <w:t>furthe</w:t>
      </w:r>
      <w:r w:rsidR="00BA6C30" w:rsidRPr="00151C97">
        <w:rPr>
          <w:rFonts w:cs="Times New Roman"/>
          <w:szCs w:val="24"/>
          <w:lang w:val="en-GB"/>
        </w:rPr>
        <w:t xml:space="preserve">r compounded this agricultural problem </w:t>
      </w:r>
      <w:r w:rsidR="00576947" w:rsidRPr="00151C97">
        <w:rPr>
          <w:rFonts w:cs="Times New Roman"/>
          <w:szCs w:val="24"/>
        </w:rPr>
        <w:t xml:space="preserve">(Tonnang </w:t>
      </w:r>
      <w:r w:rsidR="0011719C" w:rsidRPr="0011719C">
        <w:rPr>
          <w:rFonts w:cs="Times New Roman"/>
          <w:i/>
          <w:szCs w:val="24"/>
        </w:rPr>
        <w:t>et al</w:t>
      </w:r>
      <w:r w:rsidR="00576947" w:rsidRPr="00151C97">
        <w:rPr>
          <w:rFonts w:cs="Times New Roman"/>
          <w:szCs w:val="24"/>
        </w:rPr>
        <w:t>., 2015)</w:t>
      </w:r>
      <w:r w:rsidR="00185884" w:rsidRPr="00151C97">
        <w:rPr>
          <w:rFonts w:cs="Times New Roman"/>
          <w:szCs w:val="24"/>
        </w:rPr>
        <w:t>.</w:t>
      </w:r>
    </w:p>
    <w:p w:rsidR="008B4067" w:rsidRPr="00151C97" w:rsidRDefault="002762F8" w:rsidP="00B82DD2">
      <w:pPr>
        <w:spacing w:line="360" w:lineRule="auto"/>
        <w:jc w:val="both"/>
        <w:rPr>
          <w:rFonts w:cs="Times New Roman"/>
          <w:szCs w:val="24"/>
        </w:rPr>
      </w:pPr>
      <w:r w:rsidRPr="00151C97">
        <w:rPr>
          <w:rFonts w:cs="Times New Roman"/>
          <w:i/>
          <w:szCs w:val="24"/>
        </w:rPr>
        <w:t>Tuta absoluta</w:t>
      </w:r>
      <w:r w:rsidR="00097107">
        <w:rPr>
          <w:rFonts w:cs="Times New Roman"/>
          <w:szCs w:val="24"/>
        </w:rPr>
        <w:t xml:space="preserve"> o</w:t>
      </w:r>
      <w:r w:rsidR="00CD25C4" w:rsidRPr="00151C97">
        <w:rPr>
          <w:rFonts w:cs="Times New Roman"/>
          <w:szCs w:val="24"/>
          <w:lang w:val="en-GB"/>
        </w:rPr>
        <w:t>riginates in</w:t>
      </w:r>
      <w:r w:rsidR="00185884" w:rsidRPr="00151C97">
        <w:rPr>
          <w:rFonts w:cs="Times New Roman"/>
          <w:szCs w:val="24"/>
        </w:rPr>
        <w:t xml:space="preserve"> </w:t>
      </w:r>
      <w:r w:rsidR="00B51F04" w:rsidRPr="00151C97">
        <w:rPr>
          <w:rFonts w:cs="Times New Roman"/>
          <w:szCs w:val="24"/>
        </w:rPr>
        <w:t xml:space="preserve">Central </w:t>
      </w:r>
      <w:r w:rsidR="00185884" w:rsidRPr="00151C97">
        <w:rPr>
          <w:rFonts w:cs="Times New Roman"/>
          <w:szCs w:val="24"/>
        </w:rPr>
        <w:t>Chile in So</w:t>
      </w:r>
      <w:r w:rsidR="00B474C1" w:rsidRPr="00151C97">
        <w:rPr>
          <w:rFonts w:cs="Times New Roman"/>
          <w:szCs w:val="24"/>
        </w:rPr>
        <w:t>uth America and was first report</w:t>
      </w:r>
      <w:r w:rsidR="00185884" w:rsidRPr="00151C97">
        <w:rPr>
          <w:rFonts w:cs="Times New Roman"/>
          <w:szCs w:val="24"/>
        </w:rPr>
        <w:t xml:space="preserve">ed in Spain in </w:t>
      </w:r>
      <w:r w:rsidR="00B51F04" w:rsidRPr="00151C97">
        <w:rPr>
          <w:rFonts w:cs="Times New Roman"/>
          <w:szCs w:val="24"/>
        </w:rPr>
        <w:t xml:space="preserve">2006 </w:t>
      </w:r>
      <w:r w:rsidR="00AF2073" w:rsidRPr="00151C97">
        <w:rPr>
          <w:rFonts w:cs="Times New Roman"/>
          <w:szCs w:val="24"/>
        </w:rPr>
        <w:t>(</w:t>
      </w:r>
      <w:r w:rsidR="0095501A" w:rsidRPr="00151C97">
        <w:rPr>
          <w:rFonts w:cs="Times New Roman"/>
          <w:szCs w:val="24"/>
        </w:rPr>
        <w:t xml:space="preserve">Guillemaud </w:t>
      </w:r>
      <w:r w:rsidR="0011719C" w:rsidRPr="0011719C">
        <w:rPr>
          <w:rFonts w:cs="Times New Roman"/>
          <w:i/>
          <w:szCs w:val="24"/>
        </w:rPr>
        <w:t>et al</w:t>
      </w:r>
      <w:r w:rsidR="0095501A" w:rsidRPr="00151C97">
        <w:rPr>
          <w:rFonts w:cs="Times New Roman"/>
          <w:szCs w:val="24"/>
        </w:rPr>
        <w:t xml:space="preserve">., 2015; </w:t>
      </w:r>
      <w:r w:rsidR="00AF2073" w:rsidRPr="00151C97">
        <w:rPr>
          <w:rFonts w:cs="Times New Roman"/>
          <w:szCs w:val="24"/>
        </w:rPr>
        <w:t xml:space="preserve">Biondi </w:t>
      </w:r>
      <w:r w:rsidR="0011719C" w:rsidRPr="0011719C">
        <w:rPr>
          <w:rFonts w:cs="Times New Roman"/>
          <w:i/>
          <w:szCs w:val="24"/>
        </w:rPr>
        <w:t>et al</w:t>
      </w:r>
      <w:r w:rsidR="00AF2073" w:rsidRPr="00151C97">
        <w:rPr>
          <w:rFonts w:cs="Times New Roman"/>
          <w:szCs w:val="24"/>
        </w:rPr>
        <w:t>., 2018)</w:t>
      </w:r>
      <w:r w:rsidR="00A82006" w:rsidRPr="00151C97">
        <w:rPr>
          <w:rFonts w:cs="Times New Roman"/>
          <w:szCs w:val="24"/>
        </w:rPr>
        <w:t xml:space="preserve">. </w:t>
      </w:r>
      <w:r w:rsidR="00B51F04" w:rsidRPr="00151C97">
        <w:rPr>
          <w:rFonts w:cs="Times New Roman"/>
          <w:szCs w:val="24"/>
        </w:rPr>
        <w:t xml:space="preserve">Currently, the species is spread throughout </w:t>
      </w:r>
      <w:r w:rsidR="009A3E26" w:rsidRPr="00151C97">
        <w:rPr>
          <w:rFonts w:cs="Times New Roman"/>
          <w:szCs w:val="24"/>
        </w:rPr>
        <w:t>South America, Africa, Europe, Asia</w:t>
      </w:r>
      <w:r w:rsidR="00B76A9C">
        <w:rPr>
          <w:rFonts w:cs="Times New Roman"/>
          <w:szCs w:val="24"/>
        </w:rPr>
        <w:t>,</w:t>
      </w:r>
      <w:r w:rsidR="009A3E26" w:rsidRPr="00151C97">
        <w:rPr>
          <w:rFonts w:cs="Times New Roman"/>
          <w:szCs w:val="24"/>
        </w:rPr>
        <w:t xml:space="preserve"> </w:t>
      </w:r>
      <w:r w:rsidR="00305591" w:rsidRPr="00151C97">
        <w:rPr>
          <w:rFonts w:cs="Times New Roman"/>
          <w:szCs w:val="24"/>
        </w:rPr>
        <w:t>and parts of North America</w:t>
      </w:r>
      <w:r w:rsidR="00A82006" w:rsidRPr="00151C97">
        <w:rPr>
          <w:rFonts w:cs="Times New Roman"/>
          <w:szCs w:val="24"/>
        </w:rPr>
        <w:t xml:space="preserve">, and has </w:t>
      </w:r>
      <w:r w:rsidR="00A82006" w:rsidRPr="00151C97">
        <w:rPr>
          <w:rFonts w:cs="Times New Roman"/>
          <w:szCs w:val="24"/>
        </w:rPr>
        <w:lastRenderedPageBreak/>
        <w:t xml:space="preserve">globally threatened </w:t>
      </w:r>
      <w:r w:rsidR="00B76A9C">
        <w:rPr>
          <w:rFonts w:cs="Times New Roman"/>
          <w:szCs w:val="24"/>
        </w:rPr>
        <w:t xml:space="preserve">the </w:t>
      </w:r>
      <w:r w:rsidR="00A82006" w:rsidRPr="00151C97">
        <w:rPr>
          <w:rFonts w:cs="Times New Roman"/>
          <w:szCs w:val="24"/>
        </w:rPr>
        <w:t>sustainable production of tomato</w:t>
      </w:r>
      <w:r w:rsidR="00B76A9C">
        <w:rPr>
          <w:rFonts w:cs="Times New Roman"/>
          <w:szCs w:val="24"/>
        </w:rPr>
        <w:t>es</w:t>
      </w:r>
      <w:r w:rsidR="00B51F04" w:rsidRPr="00151C97">
        <w:rPr>
          <w:rFonts w:cs="Times New Roman"/>
          <w:szCs w:val="24"/>
        </w:rPr>
        <w:t xml:space="preserve"> </w:t>
      </w:r>
      <w:r w:rsidR="00AF2073" w:rsidRPr="00151C97">
        <w:rPr>
          <w:rFonts w:cs="Times New Roman"/>
          <w:szCs w:val="24"/>
        </w:rPr>
        <w:t>(</w:t>
      </w:r>
      <w:r w:rsidR="0095501A" w:rsidRPr="00151C97">
        <w:rPr>
          <w:rFonts w:cs="Times New Roman"/>
          <w:szCs w:val="24"/>
        </w:rPr>
        <w:t xml:space="preserve">Campos </w:t>
      </w:r>
      <w:r w:rsidR="0011719C" w:rsidRPr="0011719C">
        <w:rPr>
          <w:rFonts w:cs="Times New Roman"/>
          <w:i/>
          <w:szCs w:val="24"/>
        </w:rPr>
        <w:t>et al</w:t>
      </w:r>
      <w:r w:rsidR="0095501A" w:rsidRPr="00151C97">
        <w:rPr>
          <w:rFonts w:cs="Times New Roman"/>
          <w:szCs w:val="24"/>
        </w:rPr>
        <w:t xml:space="preserve">., 2017; </w:t>
      </w:r>
      <w:r w:rsidR="002E4854" w:rsidRPr="00151C97">
        <w:rPr>
          <w:rFonts w:cs="Times New Roman"/>
          <w:szCs w:val="24"/>
        </w:rPr>
        <w:t xml:space="preserve">Arnó </w:t>
      </w:r>
      <w:r w:rsidR="0011719C" w:rsidRPr="0011719C">
        <w:rPr>
          <w:rFonts w:cs="Times New Roman"/>
          <w:i/>
          <w:szCs w:val="24"/>
        </w:rPr>
        <w:t>et al</w:t>
      </w:r>
      <w:r w:rsidR="002E4854" w:rsidRPr="00151C97">
        <w:rPr>
          <w:rFonts w:cs="Times New Roman"/>
          <w:szCs w:val="24"/>
        </w:rPr>
        <w:t>., 2019; CABI</w:t>
      </w:r>
      <w:r w:rsidR="00F808A7">
        <w:rPr>
          <w:rFonts w:cs="Times New Roman"/>
          <w:szCs w:val="24"/>
        </w:rPr>
        <w:t>, 2022; EPPO, 2022</w:t>
      </w:r>
      <w:r w:rsidR="00AF2073" w:rsidRPr="00151C97">
        <w:rPr>
          <w:rFonts w:cs="Times New Roman"/>
          <w:szCs w:val="24"/>
        </w:rPr>
        <w:t>)</w:t>
      </w:r>
      <w:r w:rsidR="00B51F04" w:rsidRPr="00151C97">
        <w:rPr>
          <w:rFonts w:cs="Times New Roman"/>
          <w:szCs w:val="24"/>
        </w:rPr>
        <w:t>.</w:t>
      </w:r>
      <w:r w:rsidR="006A50A9" w:rsidRPr="00151C97">
        <w:rPr>
          <w:rFonts w:cs="Times New Roman"/>
          <w:szCs w:val="24"/>
        </w:rPr>
        <w:t xml:space="preserve"> </w:t>
      </w:r>
      <w:r w:rsidR="00F808A7">
        <w:rPr>
          <w:rFonts w:cs="Times New Roman"/>
          <w:szCs w:val="24"/>
        </w:rPr>
        <w:t xml:space="preserve">In Africa, </w:t>
      </w:r>
      <w:r w:rsidR="00F808A7">
        <w:rPr>
          <w:rFonts w:cs="Times New Roman"/>
          <w:i/>
          <w:szCs w:val="24"/>
        </w:rPr>
        <w:t>T.</w:t>
      </w:r>
      <w:r w:rsidR="00CD2C18" w:rsidRPr="00151C97">
        <w:rPr>
          <w:rFonts w:cs="Times New Roman"/>
          <w:i/>
          <w:szCs w:val="24"/>
        </w:rPr>
        <w:t xml:space="preserve"> absoluta</w:t>
      </w:r>
      <w:r w:rsidR="006A50A9" w:rsidRPr="00151C97">
        <w:rPr>
          <w:rFonts w:cs="Times New Roman"/>
          <w:szCs w:val="24"/>
        </w:rPr>
        <w:t xml:space="preserve"> initially </w:t>
      </w:r>
      <w:r w:rsidR="00185884" w:rsidRPr="00151C97">
        <w:rPr>
          <w:rFonts w:cs="Times New Roman"/>
          <w:szCs w:val="24"/>
        </w:rPr>
        <w:t>colonized</w:t>
      </w:r>
      <w:r w:rsidR="00F808A7">
        <w:rPr>
          <w:rFonts w:cs="Times New Roman"/>
          <w:szCs w:val="24"/>
        </w:rPr>
        <w:t xml:space="preserve"> </w:t>
      </w:r>
      <w:r w:rsidR="00516C24" w:rsidRPr="00151C97">
        <w:rPr>
          <w:rFonts w:cs="Times New Roman"/>
          <w:szCs w:val="24"/>
        </w:rPr>
        <w:t>Algeria, Morocco</w:t>
      </w:r>
      <w:r w:rsidR="00B76A9C">
        <w:rPr>
          <w:rFonts w:cs="Times New Roman"/>
          <w:szCs w:val="24"/>
        </w:rPr>
        <w:t>,</w:t>
      </w:r>
      <w:r w:rsidR="00516C24" w:rsidRPr="00151C97">
        <w:rPr>
          <w:rFonts w:cs="Times New Roman"/>
          <w:szCs w:val="24"/>
        </w:rPr>
        <w:t xml:space="preserve"> and Tunisia</w:t>
      </w:r>
      <w:r w:rsidR="00872CE7">
        <w:rPr>
          <w:rFonts w:cs="Times New Roman"/>
          <w:szCs w:val="24"/>
        </w:rPr>
        <w:t xml:space="preserve"> in 2008</w:t>
      </w:r>
      <w:r w:rsidR="00516C24" w:rsidRPr="00151C97">
        <w:rPr>
          <w:rFonts w:cs="Times New Roman"/>
          <w:szCs w:val="24"/>
        </w:rPr>
        <w:t xml:space="preserve"> </w:t>
      </w:r>
      <w:r w:rsidR="00777859" w:rsidRPr="00151C97">
        <w:rPr>
          <w:rFonts w:cs="Times New Roman"/>
          <w:szCs w:val="24"/>
        </w:rPr>
        <w:t xml:space="preserve">(Mansour </w:t>
      </w:r>
      <w:r w:rsidR="0011719C" w:rsidRPr="0011719C">
        <w:rPr>
          <w:rFonts w:cs="Times New Roman"/>
          <w:i/>
          <w:szCs w:val="24"/>
        </w:rPr>
        <w:t>et al</w:t>
      </w:r>
      <w:r w:rsidR="00777859" w:rsidRPr="00151C97">
        <w:rPr>
          <w:rFonts w:cs="Times New Roman"/>
          <w:szCs w:val="24"/>
        </w:rPr>
        <w:t>., 2018)</w:t>
      </w:r>
      <w:r w:rsidR="00516C24" w:rsidRPr="00151C97">
        <w:rPr>
          <w:rFonts w:cs="Times New Roman"/>
          <w:szCs w:val="24"/>
        </w:rPr>
        <w:t xml:space="preserve">. Afterward, it spread swiftly southwards and has </w:t>
      </w:r>
      <w:r w:rsidR="00CD2C18" w:rsidRPr="00151C97">
        <w:rPr>
          <w:rFonts w:cs="Times New Roman"/>
          <w:szCs w:val="24"/>
        </w:rPr>
        <w:t xml:space="preserve">presently </w:t>
      </w:r>
      <w:r w:rsidR="00516C24" w:rsidRPr="00151C97">
        <w:rPr>
          <w:rFonts w:cs="Times New Roman"/>
          <w:szCs w:val="24"/>
        </w:rPr>
        <w:t>become well</w:t>
      </w:r>
      <w:r w:rsidR="009D1712">
        <w:rPr>
          <w:rFonts w:cs="Times New Roman"/>
          <w:szCs w:val="24"/>
        </w:rPr>
        <w:t>-</w:t>
      </w:r>
      <w:r w:rsidR="00516C24" w:rsidRPr="00151C97">
        <w:rPr>
          <w:rFonts w:cs="Times New Roman"/>
          <w:szCs w:val="24"/>
        </w:rPr>
        <w:t xml:space="preserve">established in most African countries </w:t>
      </w:r>
      <w:r w:rsidR="00777859" w:rsidRPr="00151C97">
        <w:rPr>
          <w:rFonts w:cs="Times New Roman"/>
          <w:szCs w:val="24"/>
        </w:rPr>
        <w:t>(</w:t>
      </w:r>
      <w:r w:rsidR="00BD59D9" w:rsidRPr="00151C97">
        <w:rPr>
          <w:rFonts w:cs="Times New Roman"/>
          <w:szCs w:val="24"/>
        </w:rPr>
        <w:t xml:space="preserve">Biondi </w:t>
      </w:r>
      <w:r w:rsidR="00BD59D9" w:rsidRPr="0011719C">
        <w:rPr>
          <w:rFonts w:cs="Times New Roman"/>
          <w:i/>
          <w:szCs w:val="24"/>
        </w:rPr>
        <w:t>et al</w:t>
      </w:r>
      <w:r w:rsidR="00BD59D9" w:rsidRPr="00151C97">
        <w:rPr>
          <w:rFonts w:cs="Times New Roman"/>
          <w:szCs w:val="24"/>
        </w:rPr>
        <w:t>., 2018</w:t>
      </w:r>
      <w:r w:rsidR="00BD59D9">
        <w:rPr>
          <w:rFonts w:cs="Times New Roman"/>
          <w:szCs w:val="24"/>
        </w:rPr>
        <w:t xml:space="preserve">; </w:t>
      </w:r>
      <w:r w:rsidR="00777859" w:rsidRPr="00151C97">
        <w:rPr>
          <w:rFonts w:cs="Times New Roman"/>
          <w:szCs w:val="24"/>
        </w:rPr>
        <w:t xml:space="preserve">Campos </w:t>
      </w:r>
      <w:r w:rsidR="0011719C" w:rsidRPr="0011719C">
        <w:rPr>
          <w:rFonts w:cs="Times New Roman"/>
          <w:i/>
          <w:szCs w:val="24"/>
        </w:rPr>
        <w:t>et al</w:t>
      </w:r>
      <w:r w:rsidR="00BD59D9">
        <w:rPr>
          <w:rFonts w:cs="Times New Roman"/>
          <w:szCs w:val="24"/>
        </w:rPr>
        <w:t>., 2017</w:t>
      </w:r>
      <w:r w:rsidR="00777859" w:rsidRPr="00151C97">
        <w:rPr>
          <w:rFonts w:cs="Times New Roman"/>
          <w:szCs w:val="24"/>
        </w:rPr>
        <w:t>)</w:t>
      </w:r>
      <w:r w:rsidR="008B4067" w:rsidRPr="00151C97">
        <w:rPr>
          <w:rFonts w:cs="Times New Roman"/>
          <w:szCs w:val="24"/>
        </w:rPr>
        <w:t>.</w:t>
      </w:r>
    </w:p>
    <w:p w:rsidR="00D1558A" w:rsidRPr="00151C97" w:rsidRDefault="00865D9E" w:rsidP="00B82DD2">
      <w:pPr>
        <w:spacing w:line="360" w:lineRule="auto"/>
        <w:jc w:val="both"/>
        <w:rPr>
          <w:rFonts w:cs="Times New Roman"/>
          <w:szCs w:val="24"/>
        </w:rPr>
      </w:pPr>
      <w:r w:rsidRPr="00151C97">
        <w:rPr>
          <w:rFonts w:cs="Times New Roman"/>
          <w:szCs w:val="24"/>
        </w:rPr>
        <w:t xml:space="preserve">In Kenya, </w:t>
      </w:r>
      <w:r w:rsidR="006B2489" w:rsidRPr="00151C97">
        <w:rPr>
          <w:rFonts w:cs="Times New Roman"/>
          <w:i/>
          <w:szCs w:val="24"/>
        </w:rPr>
        <w:t>T.</w:t>
      </w:r>
      <w:r w:rsidR="008B4067" w:rsidRPr="00151C97">
        <w:rPr>
          <w:rFonts w:cs="Times New Roman"/>
          <w:i/>
          <w:szCs w:val="24"/>
        </w:rPr>
        <w:t xml:space="preserve"> absoluta</w:t>
      </w:r>
      <w:r w:rsidR="000359DA" w:rsidRPr="00151C97">
        <w:rPr>
          <w:rFonts w:cs="Times New Roman"/>
          <w:szCs w:val="24"/>
        </w:rPr>
        <w:t xml:space="preserve"> was initially reported</w:t>
      </w:r>
      <w:r w:rsidR="00185884" w:rsidRPr="00151C97">
        <w:rPr>
          <w:rFonts w:cs="Times New Roman"/>
          <w:szCs w:val="24"/>
        </w:rPr>
        <w:t xml:space="preserve"> on tomato fields in Mpeketoni and Witu in Lamu </w:t>
      </w:r>
      <w:r w:rsidR="00C1760F" w:rsidRPr="00151C97">
        <w:rPr>
          <w:rFonts w:cs="Times New Roman"/>
          <w:szCs w:val="24"/>
        </w:rPr>
        <w:t>County in 2014</w:t>
      </w:r>
      <w:r w:rsidR="00185884" w:rsidRPr="00151C97">
        <w:rPr>
          <w:rFonts w:cs="Times New Roman"/>
          <w:szCs w:val="24"/>
        </w:rPr>
        <w:t xml:space="preserve"> </w:t>
      </w:r>
      <w:r w:rsidR="0095501A" w:rsidRPr="00151C97">
        <w:rPr>
          <w:rFonts w:cs="Times New Roman"/>
          <w:szCs w:val="24"/>
        </w:rPr>
        <w:t xml:space="preserve">(Tonnang </w:t>
      </w:r>
      <w:r w:rsidR="0011719C" w:rsidRPr="0011719C">
        <w:rPr>
          <w:rFonts w:cs="Times New Roman"/>
          <w:i/>
          <w:szCs w:val="24"/>
        </w:rPr>
        <w:t>et al</w:t>
      </w:r>
      <w:r w:rsidR="0095501A" w:rsidRPr="00151C97">
        <w:rPr>
          <w:rFonts w:cs="Times New Roman"/>
          <w:szCs w:val="24"/>
        </w:rPr>
        <w:t xml:space="preserve">., 2015; Mansour </w:t>
      </w:r>
      <w:r w:rsidR="0011719C" w:rsidRPr="0011719C">
        <w:rPr>
          <w:rFonts w:cs="Times New Roman"/>
          <w:i/>
          <w:szCs w:val="24"/>
        </w:rPr>
        <w:t>et al</w:t>
      </w:r>
      <w:r w:rsidR="0095501A" w:rsidRPr="00151C97">
        <w:rPr>
          <w:rFonts w:cs="Times New Roman"/>
          <w:szCs w:val="24"/>
        </w:rPr>
        <w:t>., 2018</w:t>
      </w:r>
      <w:r w:rsidR="003E7887" w:rsidRPr="00151C97">
        <w:rPr>
          <w:rFonts w:cs="Times New Roman"/>
          <w:szCs w:val="24"/>
        </w:rPr>
        <w:t>)</w:t>
      </w:r>
      <w:r w:rsidR="000359DA" w:rsidRPr="00151C97">
        <w:rPr>
          <w:rFonts w:cs="Times New Roman"/>
          <w:szCs w:val="24"/>
        </w:rPr>
        <w:t>. Later, it was record</w:t>
      </w:r>
      <w:r w:rsidR="00185884" w:rsidRPr="00151C97">
        <w:rPr>
          <w:rFonts w:cs="Times New Roman"/>
          <w:szCs w:val="24"/>
        </w:rPr>
        <w:t>ed in other tomato</w:t>
      </w:r>
      <w:r w:rsidR="00B76A9C">
        <w:rPr>
          <w:rFonts w:cs="Times New Roman"/>
          <w:szCs w:val="24"/>
        </w:rPr>
        <w:t>-</w:t>
      </w:r>
      <w:r w:rsidR="00185884" w:rsidRPr="00151C97">
        <w:rPr>
          <w:rFonts w:cs="Times New Roman"/>
          <w:szCs w:val="24"/>
        </w:rPr>
        <w:t xml:space="preserve">growing </w:t>
      </w:r>
      <w:r w:rsidR="002762F8">
        <w:rPr>
          <w:rFonts w:cs="Times New Roman"/>
          <w:szCs w:val="24"/>
        </w:rPr>
        <w:t>areas in</w:t>
      </w:r>
      <w:r w:rsidR="00185884" w:rsidRPr="00151C97">
        <w:rPr>
          <w:rFonts w:cs="Times New Roman"/>
          <w:szCs w:val="24"/>
        </w:rPr>
        <w:t xml:space="preserve"> Isiolo, Kirinyaga, Kaji</w:t>
      </w:r>
      <w:r w:rsidR="00C1760F" w:rsidRPr="00151C97">
        <w:rPr>
          <w:rFonts w:cs="Times New Roman"/>
          <w:szCs w:val="24"/>
        </w:rPr>
        <w:t>ado, Meru, Nakuru, Kakame</w:t>
      </w:r>
      <w:r w:rsidR="00620FDA" w:rsidRPr="00151C97">
        <w:rPr>
          <w:rFonts w:cs="Times New Roman"/>
          <w:szCs w:val="24"/>
        </w:rPr>
        <w:t>ga, Nairobi</w:t>
      </w:r>
      <w:r w:rsidR="00B76A9C">
        <w:rPr>
          <w:rFonts w:cs="Times New Roman"/>
          <w:szCs w:val="24"/>
        </w:rPr>
        <w:t>,</w:t>
      </w:r>
      <w:r w:rsidR="00620FDA" w:rsidRPr="00151C97">
        <w:rPr>
          <w:rFonts w:cs="Times New Roman"/>
          <w:szCs w:val="24"/>
        </w:rPr>
        <w:t xml:space="preserve"> and </w:t>
      </w:r>
      <w:r w:rsidR="002762F8">
        <w:rPr>
          <w:rFonts w:cs="Times New Roman"/>
          <w:szCs w:val="24"/>
        </w:rPr>
        <w:t xml:space="preserve">several </w:t>
      </w:r>
      <w:r w:rsidR="00620FDA" w:rsidRPr="00151C97">
        <w:rPr>
          <w:rFonts w:cs="Times New Roman"/>
          <w:szCs w:val="24"/>
        </w:rPr>
        <w:t xml:space="preserve">other </w:t>
      </w:r>
      <w:r w:rsidR="002762F8" w:rsidRPr="00151C97">
        <w:rPr>
          <w:rFonts w:cs="Times New Roman"/>
          <w:szCs w:val="24"/>
        </w:rPr>
        <w:t xml:space="preserve">counties </w:t>
      </w:r>
      <w:r w:rsidR="002762F8">
        <w:rPr>
          <w:rFonts w:cs="Times New Roman"/>
          <w:szCs w:val="24"/>
        </w:rPr>
        <w:t xml:space="preserve">in the </w:t>
      </w:r>
      <w:r w:rsidR="00620FDA" w:rsidRPr="00151C97">
        <w:rPr>
          <w:rFonts w:cs="Times New Roman"/>
          <w:szCs w:val="24"/>
        </w:rPr>
        <w:t>Rift Vall</w:t>
      </w:r>
      <w:r w:rsidR="00C1760F" w:rsidRPr="00151C97">
        <w:rPr>
          <w:rFonts w:cs="Times New Roman"/>
          <w:szCs w:val="24"/>
        </w:rPr>
        <w:t>ey and Nyanza</w:t>
      </w:r>
      <w:r w:rsidR="002762F8">
        <w:rPr>
          <w:rFonts w:cs="Times New Roman"/>
          <w:szCs w:val="24"/>
        </w:rPr>
        <w:t xml:space="preserve"> </w:t>
      </w:r>
      <w:r w:rsidR="002762F8" w:rsidRPr="00151C97">
        <w:rPr>
          <w:rFonts w:cs="Times New Roman"/>
          <w:szCs w:val="24"/>
        </w:rPr>
        <w:t>regions</w:t>
      </w:r>
      <w:r w:rsidR="00C1760F" w:rsidRPr="00151C97">
        <w:rPr>
          <w:rFonts w:cs="Times New Roman"/>
          <w:szCs w:val="24"/>
        </w:rPr>
        <w:t xml:space="preserve"> </w:t>
      </w:r>
      <w:r w:rsidR="00185884" w:rsidRPr="00151C97">
        <w:rPr>
          <w:rFonts w:cs="Times New Roman"/>
          <w:szCs w:val="24"/>
        </w:rPr>
        <w:t>(</w:t>
      </w:r>
      <w:r w:rsidR="00423C81" w:rsidRPr="00151C97">
        <w:rPr>
          <w:rFonts w:cs="Times New Roman"/>
          <w:szCs w:val="24"/>
        </w:rPr>
        <w:t>KAL</w:t>
      </w:r>
      <w:r w:rsidR="0034420C" w:rsidRPr="00151C97">
        <w:rPr>
          <w:rFonts w:cs="Times New Roman"/>
          <w:szCs w:val="24"/>
        </w:rPr>
        <w:t>R</w:t>
      </w:r>
      <w:r w:rsidR="00423C81" w:rsidRPr="00151C97">
        <w:rPr>
          <w:rFonts w:cs="Times New Roman"/>
          <w:szCs w:val="24"/>
        </w:rPr>
        <w:t>O</w:t>
      </w:r>
      <w:r w:rsidR="00185884" w:rsidRPr="00151C97">
        <w:rPr>
          <w:rFonts w:cs="Times New Roman"/>
          <w:szCs w:val="24"/>
        </w:rPr>
        <w:t>, 2014</w:t>
      </w:r>
      <w:r w:rsidR="00765BAA" w:rsidRPr="00151C97">
        <w:rPr>
          <w:rFonts w:cs="Times New Roman"/>
          <w:szCs w:val="24"/>
        </w:rPr>
        <w:t>; Mugo, 2014</w:t>
      </w:r>
      <w:r w:rsidR="00185884" w:rsidRPr="00151C97">
        <w:rPr>
          <w:rFonts w:cs="Times New Roman"/>
          <w:szCs w:val="24"/>
        </w:rPr>
        <w:t>).</w:t>
      </w:r>
      <w:r w:rsidR="00CA010D" w:rsidRPr="00151C97">
        <w:rPr>
          <w:rFonts w:cs="Times New Roman"/>
          <w:szCs w:val="24"/>
        </w:rPr>
        <w:t xml:space="preserve"> </w:t>
      </w:r>
      <w:r w:rsidR="008502C2" w:rsidRPr="00151C97">
        <w:rPr>
          <w:rFonts w:cs="Times New Roman"/>
          <w:szCs w:val="24"/>
        </w:rPr>
        <w:t xml:space="preserve">The species has presently become </w:t>
      </w:r>
      <w:r w:rsidR="00A3097B" w:rsidRPr="00151C97">
        <w:rPr>
          <w:rFonts w:cs="Times New Roman"/>
          <w:szCs w:val="24"/>
        </w:rPr>
        <w:t xml:space="preserve">among the </w:t>
      </w:r>
      <w:r w:rsidR="000359DA" w:rsidRPr="00151C97">
        <w:rPr>
          <w:rFonts w:cs="Times New Roman"/>
          <w:szCs w:val="24"/>
        </w:rPr>
        <w:t xml:space="preserve">top most devastating </w:t>
      </w:r>
      <w:r w:rsidR="00A3097B" w:rsidRPr="00151C97">
        <w:rPr>
          <w:rFonts w:cs="Times New Roman"/>
          <w:szCs w:val="24"/>
        </w:rPr>
        <w:t>pest</w:t>
      </w:r>
      <w:r w:rsidR="008502C2" w:rsidRPr="00151C97">
        <w:rPr>
          <w:rFonts w:cs="Times New Roman"/>
          <w:szCs w:val="24"/>
        </w:rPr>
        <w:t>s</w:t>
      </w:r>
      <w:r w:rsidR="00A3097B" w:rsidRPr="00151C97">
        <w:rPr>
          <w:rFonts w:cs="Times New Roman"/>
          <w:szCs w:val="24"/>
        </w:rPr>
        <w:t xml:space="preserve"> of tomato throughout the country. </w:t>
      </w:r>
      <w:r w:rsidR="008B04C2" w:rsidRPr="00151C97">
        <w:rPr>
          <w:rFonts w:cs="Times New Roman"/>
          <w:szCs w:val="24"/>
        </w:rPr>
        <w:t>The</w:t>
      </w:r>
      <w:r w:rsidR="00300BB0" w:rsidRPr="00151C97">
        <w:rPr>
          <w:rFonts w:cs="Times New Roman"/>
          <w:szCs w:val="24"/>
        </w:rPr>
        <w:t xml:space="preserve"> populations</w:t>
      </w:r>
      <w:r w:rsidR="001B64C2" w:rsidRPr="00151C97">
        <w:rPr>
          <w:rFonts w:cs="Times New Roman"/>
          <w:szCs w:val="24"/>
        </w:rPr>
        <w:t xml:space="preserve"> </w:t>
      </w:r>
      <w:r w:rsidR="008502C2" w:rsidRPr="00151C97">
        <w:rPr>
          <w:rFonts w:cs="Times New Roman"/>
          <w:szCs w:val="24"/>
        </w:rPr>
        <w:t xml:space="preserve">of </w:t>
      </w:r>
      <w:r w:rsidR="008502C2" w:rsidRPr="00151C97">
        <w:rPr>
          <w:rFonts w:cs="Times New Roman"/>
          <w:i/>
          <w:szCs w:val="24"/>
        </w:rPr>
        <w:t>T. absoluta</w:t>
      </w:r>
      <w:r w:rsidR="008502C2" w:rsidRPr="00151C97">
        <w:rPr>
          <w:rFonts w:cs="Times New Roman"/>
          <w:szCs w:val="24"/>
        </w:rPr>
        <w:t xml:space="preserve"> </w:t>
      </w:r>
      <w:r w:rsidR="001B64C2" w:rsidRPr="00151C97">
        <w:rPr>
          <w:rFonts w:cs="Times New Roman"/>
          <w:szCs w:val="24"/>
        </w:rPr>
        <w:t xml:space="preserve">present in </w:t>
      </w:r>
      <w:r w:rsidR="00300BB0" w:rsidRPr="00151C97">
        <w:rPr>
          <w:rFonts w:cs="Times New Roman"/>
          <w:szCs w:val="24"/>
        </w:rPr>
        <w:t>Kenya are believed to</w:t>
      </w:r>
      <w:r w:rsidRPr="00151C97">
        <w:rPr>
          <w:rFonts w:cs="Times New Roman"/>
          <w:szCs w:val="24"/>
        </w:rPr>
        <w:t xml:space="preserve"> have </w:t>
      </w:r>
      <w:r w:rsidR="00300BB0" w:rsidRPr="00151C97">
        <w:rPr>
          <w:rFonts w:cs="Times New Roman"/>
          <w:szCs w:val="24"/>
        </w:rPr>
        <w:t>come from Sudan</w:t>
      </w:r>
      <w:r w:rsidR="001B64C2" w:rsidRPr="00151C97">
        <w:rPr>
          <w:rFonts w:cs="Times New Roman"/>
          <w:szCs w:val="24"/>
        </w:rPr>
        <w:t xml:space="preserve">, </w:t>
      </w:r>
      <w:r w:rsidR="00300BB0" w:rsidRPr="00151C97">
        <w:rPr>
          <w:rFonts w:cs="Times New Roman"/>
          <w:szCs w:val="24"/>
        </w:rPr>
        <w:t>passed over Ethiopia to Isiolo County</w:t>
      </w:r>
      <w:r w:rsidR="00B76A9C">
        <w:rPr>
          <w:rFonts w:cs="Times New Roman"/>
          <w:szCs w:val="24"/>
        </w:rPr>
        <w:t>,</w:t>
      </w:r>
      <w:r w:rsidR="001B64C2" w:rsidRPr="00151C97">
        <w:rPr>
          <w:rFonts w:cs="Times New Roman"/>
          <w:szCs w:val="24"/>
        </w:rPr>
        <w:t xml:space="preserve"> and t</w:t>
      </w:r>
      <w:r w:rsidRPr="00151C97">
        <w:rPr>
          <w:rFonts w:cs="Times New Roman"/>
          <w:szCs w:val="24"/>
        </w:rPr>
        <w:t xml:space="preserve">hen followed by a geographical expansion </w:t>
      </w:r>
      <w:r w:rsidR="00877544" w:rsidRPr="00151C97">
        <w:rPr>
          <w:rFonts w:cs="Times New Roman"/>
          <w:szCs w:val="24"/>
        </w:rPr>
        <w:t xml:space="preserve">to other counties </w:t>
      </w:r>
      <w:r w:rsidR="00D1558A" w:rsidRPr="00151C97">
        <w:rPr>
          <w:rFonts w:cs="Times New Roman"/>
          <w:szCs w:val="24"/>
        </w:rPr>
        <w:t xml:space="preserve">(Mansour </w:t>
      </w:r>
      <w:r w:rsidR="0011719C" w:rsidRPr="0011719C">
        <w:rPr>
          <w:rFonts w:cs="Times New Roman"/>
          <w:i/>
          <w:szCs w:val="24"/>
        </w:rPr>
        <w:t>et al</w:t>
      </w:r>
      <w:r w:rsidR="00D1558A" w:rsidRPr="00151C97">
        <w:rPr>
          <w:rFonts w:cs="Times New Roman"/>
          <w:szCs w:val="24"/>
        </w:rPr>
        <w:t>., 2018).</w:t>
      </w:r>
    </w:p>
    <w:p w:rsidR="001924D4" w:rsidRPr="00151C97" w:rsidRDefault="00FC7E08" w:rsidP="00B82DD2">
      <w:pPr>
        <w:spacing w:line="360" w:lineRule="auto"/>
        <w:jc w:val="both"/>
        <w:rPr>
          <w:rFonts w:cs="Times New Roman"/>
          <w:szCs w:val="24"/>
        </w:rPr>
      </w:pPr>
      <w:r>
        <w:rPr>
          <w:rFonts w:cs="Times New Roman"/>
          <w:i/>
          <w:szCs w:val="24"/>
        </w:rPr>
        <w:t>Tuta</w:t>
      </w:r>
      <w:r w:rsidR="001924D4" w:rsidRPr="00151C97">
        <w:rPr>
          <w:rFonts w:cs="Times New Roman"/>
          <w:i/>
          <w:szCs w:val="24"/>
        </w:rPr>
        <w:t xml:space="preserve"> absoluta</w:t>
      </w:r>
      <w:r w:rsidR="008776A6">
        <w:rPr>
          <w:rFonts w:cs="Times New Roman"/>
          <w:szCs w:val="24"/>
        </w:rPr>
        <w:t xml:space="preserve"> is related to </w:t>
      </w:r>
      <w:r w:rsidR="001924D4" w:rsidRPr="00151C97">
        <w:rPr>
          <w:rFonts w:cs="Times New Roman"/>
          <w:szCs w:val="24"/>
        </w:rPr>
        <w:t xml:space="preserve">over 250 species in the family Gelechiidae that can achieve a pest status by infesting crops </w:t>
      </w:r>
      <w:r w:rsidR="00D1558A" w:rsidRPr="00151C97">
        <w:rPr>
          <w:rFonts w:cs="Times New Roman"/>
          <w:szCs w:val="24"/>
        </w:rPr>
        <w:t xml:space="preserve">(Karsholt </w:t>
      </w:r>
      <w:r w:rsidR="0011719C" w:rsidRPr="0011719C">
        <w:rPr>
          <w:rFonts w:cs="Times New Roman"/>
          <w:i/>
          <w:szCs w:val="24"/>
        </w:rPr>
        <w:t>et al</w:t>
      </w:r>
      <w:r w:rsidR="00D1558A" w:rsidRPr="00151C97">
        <w:rPr>
          <w:rFonts w:cs="Times New Roman"/>
          <w:szCs w:val="24"/>
        </w:rPr>
        <w:t>., 2013)</w:t>
      </w:r>
      <w:r w:rsidR="001924D4" w:rsidRPr="00151C97">
        <w:rPr>
          <w:rFonts w:cs="Times New Roman"/>
          <w:szCs w:val="24"/>
        </w:rPr>
        <w:t xml:space="preserve">. </w:t>
      </w:r>
      <w:r w:rsidR="00DD523C">
        <w:rPr>
          <w:rFonts w:cs="Times New Roman"/>
          <w:szCs w:val="24"/>
        </w:rPr>
        <w:t>The m</w:t>
      </w:r>
      <w:r w:rsidR="006A7651" w:rsidRPr="00151C97">
        <w:rPr>
          <w:rFonts w:cs="Times New Roman"/>
          <w:szCs w:val="24"/>
        </w:rPr>
        <w:t xml:space="preserve">ajority of these species are identified based on their external morphology </w:t>
      </w:r>
      <w:r w:rsidR="00D1558A" w:rsidRPr="00151C97">
        <w:rPr>
          <w:rFonts w:cs="Times New Roman"/>
          <w:szCs w:val="24"/>
        </w:rPr>
        <w:t xml:space="preserve">(Brambila </w:t>
      </w:r>
      <w:r w:rsidR="0011719C" w:rsidRPr="0011719C">
        <w:rPr>
          <w:rFonts w:cs="Times New Roman"/>
          <w:i/>
          <w:szCs w:val="24"/>
        </w:rPr>
        <w:t>et al</w:t>
      </w:r>
      <w:r w:rsidR="00D1558A" w:rsidRPr="00151C97">
        <w:rPr>
          <w:rFonts w:cs="Times New Roman"/>
          <w:szCs w:val="24"/>
        </w:rPr>
        <w:t xml:space="preserve">., 2010a; Karsholt </w:t>
      </w:r>
      <w:r w:rsidR="0011719C" w:rsidRPr="0011719C">
        <w:rPr>
          <w:rFonts w:cs="Times New Roman"/>
          <w:i/>
          <w:szCs w:val="24"/>
        </w:rPr>
        <w:t>et al</w:t>
      </w:r>
      <w:r w:rsidR="00D1558A" w:rsidRPr="00151C97">
        <w:rPr>
          <w:rFonts w:cs="Times New Roman"/>
          <w:szCs w:val="24"/>
        </w:rPr>
        <w:t>., 2013)</w:t>
      </w:r>
      <w:r w:rsidR="006A7651" w:rsidRPr="00151C97">
        <w:rPr>
          <w:rFonts w:cs="Times New Roman"/>
          <w:szCs w:val="24"/>
        </w:rPr>
        <w:t>. T</w:t>
      </w:r>
      <w:r w:rsidR="00C014E6" w:rsidRPr="00151C97">
        <w:rPr>
          <w:rFonts w:cs="Times New Roman"/>
          <w:szCs w:val="24"/>
        </w:rPr>
        <w:t xml:space="preserve">he larvae </w:t>
      </w:r>
      <w:r w:rsidR="000359DA" w:rsidRPr="00151C97">
        <w:rPr>
          <w:rFonts w:cs="Times New Roman"/>
          <w:szCs w:val="24"/>
        </w:rPr>
        <w:t xml:space="preserve">of Gelechiidae species </w:t>
      </w:r>
      <w:r w:rsidR="00C014E6" w:rsidRPr="00151C97">
        <w:rPr>
          <w:rFonts w:cs="Times New Roman"/>
          <w:szCs w:val="24"/>
        </w:rPr>
        <w:t xml:space="preserve">are oligophagous and may </w:t>
      </w:r>
      <w:r w:rsidR="00331A35" w:rsidRPr="00151C97">
        <w:rPr>
          <w:rFonts w:cs="Times New Roman"/>
          <w:szCs w:val="24"/>
        </w:rPr>
        <w:t>feed on different plants</w:t>
      </w:r>
      <w:r w:rsidR="002762F8">
        <w:rPr>
          <w:rFonts w:cs="Times New Roman"/>
          <w:szCs w:val="24"/>
        </w:rPr>
        <w:t xml:space="preserve"> </w:t>
      </w:r>
      <w:r w:rsidR="002762F8" w:rsidRPr="00151C97">
        <w:rPr>
          <w:rFonts w:cs="Times New Roman"/>
          <w:szCs w:val="24"/>
        </w:rPr>
        <w:t xml:space="preserve">(Karsholt </w:t>
      </w:r>
      <w:r w:rsidR="002762F8" w:rsidRPr="0011719C">
        <w:rPr>
          <w:rFonts w:cs="Times New Roman"/>
          <w:i/>
          <w:szCs w:val="24"/>
        </w:rPr>
        <w:t>et al</w:t>
      </w:r>
      <w:r w:rsidR="002762F8" w:rsidRPr="00151C97">
        <w:rPr>
          <w:rFonts w:cs="Times New Roman"/>
          <w:szCs w:val="24"/>
        </w:rPr>
        <w:t>., 2013).</w:t>
      </w:r>
      <w:r w:rsidR="00FB0B4A" w:rsidRPr="00151C97">
        <w:rPr>
          <w:rFonts w:cs="Times New Roman"/>
          <w:szCs w:val="24"/>
        </w:rPr>
        <w:t xml:space="preserve"> This makes </w:t>
      </w:r>
      <w:r w:rsidR="006A7651" w:rsidRPr="00151C97">
        <w:rPr>
          <w:rFonts w:cs="Times New Roman"/>
          <w:szCs w:val="24"/>
        </w:rPr>
        <w:t>field identi</w:t>
      </w:r>
      <w:r w:rsidR="0055746E" w:rsidRPr="00151C97">
        <w:rPr>
          <w:rFonts w:cs="Times New Roman"/>
          <w:szCs w:val="24"/>
        </w:rPr>
        <w:t>fi</w:t>
      </w:r>
      <w:r w:rsidR="006A7651" w:rsidRPr="00151C97">
        <w:rPr>
          <w:rFonts w:cs="Times New Roman"/>
          <w:szCs w:val="24"/>
        </w:rPr>
        <w:t>cation of</w:t>
      </w:r>
      <w:r w:rsidR="00C014E6" w:rsidRPr="00151C97">
        <w:rPr>
          <w:rFonts w:cs="Times New Roman"/>
          <w:szCs w:val="24"/>
        </w:rPr>
        <w:t xml:space="preserve"> </w:t>
      </w:r>
      <w:r w:rsidR="000359DA" w:rsidRPr="00151C97">
        <w:rPr>
          <w:rFonts w:cs="Times New Roman"/>
          <w:szCs w:val="24"/>
        </w:rPr>
        <w:t>Gelechiid</w:t>
      </w:r>
      <w:r w:rsidR="00FB0B4A" w:rsidRPr="00151C97">
        <w:rPr>
          <w:rFonts w:cs="Times New Roman"/>
          <w:szCs w:val="24"/>
        </w:rPr>
        <w:t>s pr</w:t>
      </w:r>
      <w:r w:rsidR="0055746E" w:rsidRPr="00151C97">
        <w:rPr>
          <w:rFonts w:cs="Times New Roman"/>
          <w:szCs w:val="24"/>
        </w:rPr>
        <w:t xml:space="preserve">oblematic and especially in </w:t>
      </w:r>
      <w:r w:rsidR="00FB0B4A" w:rsidRPr="00151C97">
        <w:rPr>
          <w:rFonts w:cs="Times New Roman"/>
          <w:szCs w:val="24"/>
        </w:rPr>
        <w:t>mixed cropping systems that are very common in Kenya</w:t>
      </w:r>
      <w:r w:rsidR="001924D4" w:rsidRPr="00151C97">
        <w:rPr>
          <w:rFonts w:cs="Times New Roman"/>
          <w:szCs w:val="24"/>
        </w:rPr>
        <w:t>. It is al</w:t>
      </w:r>
      <w:r w:rsidR="006A7651" w:rsidRPr="00151C97">
        <w:rPr>
          <w:rFonts w:cs="Times New Roman"/>
          <w:szCs w:val="24"/>
        </w:rPr>
        <w:t>so difficult to distinguish</w:t>
      </w:r>
      <w:r w:rsidR="00331A35" w:rsidRPr="00151C97">
        <w:rPr>
          <w:rFonts w:cs="Times New Roman"/>
          <w:szCs w:val="24"/>
        </w:rPr>
        <w:t xml:space="preserve"> the </w:t>
      </w:r>
      <w:r w:rsidR="00FE3299" w:rsidRPr="00151C97">
        <w:rPr>
          <w:rFonts w:cs="Times New Roman"/>
          <w:szCs w:val="24"/>
        </w:rPr>
        <w:t>species morphologically when crucial diagnostic character</w:t>
      </w:r>
      <w:r w:rsidR="00CF2225">
        <w:rPr>
          <w:rFonts w:cs="Times New Roman"/>
          <w:szCs w:val="24"/>
        </w:rPr>
        <w:t>istic</w:t>
      </w:r>
      <w:r w:rsidR="00FE3299" w:rsidRPr="00151C97">
        <w:rPr>
          <w:rFonts w:cs="Times New Roman"/>
          <w:szCs w:val="24"/>
        </w:rPr>
        <w:t>s like</w:t>
      </w:r>
      <w:r w:rsidR="001924D4" w:rsidRPr="00151C97">
        <w:rPr>
          <w:rFonts w:cs="Times New Roman"/>
          <w:szCs w:val="24"/>
        </w:rPr>
        <w:t xml:space="preserve"> </w:t>
      </w:r>
      <w:r w:rsidR="00FE3299" w:rsidRPr="00151C97">
        <w:rPr>
          <w:rFonts w:cs="Times New Roman"/>
          <w:szCs w:val="24"/>
        </w:rPr>
        <w:t xml:space="preserve">wing scales and antennae </w:t>
      </w:r>
      <w:r w:rsidR="001924D4" w:rsidRPr="00151C97">
        <w:rPr>
          <w:rFonts w:cs="Times New Roman"/>
          <w:szCs w:val="24"/>
        </w:rPr>
        <w:t xml:space="preserve">are </w:t>
      </w:r>
      <w:r w:rsidR="001F102F" w:rsidRPr="00151C97">
        <w:rPr>
          <w:rFonts w:cs="Times New Roman"/>
          <w:szCs w:val="24"/>
        </w:rPr>
        <w:t xml:space="preserve">lost or </w:t>
      </w:r>
      <w:r w:rsidR="00C014E6" w:rsidRPr="00151C97">
        <w:rPr>
          <w:rFonts w:cs="Times New Roman"/>
          <w:szCs w:val="24"/>
        </w:rPr>
        <w:t xml:space="preserve">physically </w:t>
      </w:r>
      <w:r w:rsidR="00D1558A" w:rsidRPr="00151C97">
        <w:rPr>
          <w:rFonts w:cs="Times New Roman"/>
          <w:szCs w:val="24"/>
        </w:rPr>
        <w:t>damaged</w:t>
      </w:r>
      <w:r w:rsidR="001924D4" w:rsidRPr="00151C97">
        <w:rPr>
          <w:rFonts w:cs="Times New Roman"/>
          <w:szCs w:val="24"/>
        </w:rPr>
        <w:t xml:space="preserve">. </w:t>
      </w:r>
      <w:r w:rsidR="00C014E6" w:rsidRPr="00151C97">
        <w:rPr>
          <w:rFonts w:cs="Times New Roman"/>
          <w:szCs w:val="24"/>
        </w:rPr>
        <w:t>M</w:t>
      </w:r>
      <w:r w:rsidR="001924D4" w:rsidRPr="00151C97">
        <w:rPr>
          <w:rFonts w:cs="Times New Roman"/>
          <w:szCs w:val="24"/>
        </w:rPr>
        <w:t>olecular diagnostic tools such as DNA barcoding</w:t>
      </w:r>
      <w:r w:rsidR="00F614F4" w:rsidRPr="00F614F4">
        <w:rPr>
          <w:rFonts w:cs="Times New Roman"/>
          <w:szCs w:val="24"/>
        </w:rPr>
        <w:t xml:space="preserve"> </w:t>
      </w:r>
      <w:r w:rsidR="00F614F4">
        <w:rPr>
          <w:rFonts w:cs="Times New Roman"/>
          <w:szCs w:val="24"/>
        </w:rPr>
        <w:t>(</w:t>
      </w:r>
      <w:r w:rsidR="00F614F4" w:rsidRPr="00151C97">
        <w:rPr>
          <w:rFonts w:cs="Times New Roman"/>
          <w:szCs w:val="24"/>
        </w:rPr>
        <w:t xml:space="preserve">Hebert </w:t>
      </w:r>
      <w:r w:rsidR="00F614F4" w:rsidRPr="0011719C">
        <w:rPr>
          <w:rFonts w:cs="Times New Roman"/>
          <w:i/>
          <w:szCs w:val="24"/>
        </w:rPr>
        <w:t>et al</w:t>
      </w:r>
      <w:r w:rsidR="00F614F4" w:rsidRPr="00151C97">
        <w:rPr>
          <w:rFonts w:cs="Times New Roman"/>
          <w:szCs w:val="24"/>
        </w:rPr>
        <w:t>., 2003a</w:t>
      </w:r>
      <w:r w:rsidR="00F614F4">
        <w:rPr>
          <w:rFonts w:cs="Times New Roman"/>
          <w:szCs w:val="24"/>
        </w:rPr>
        <w:t>)</w:t>
      </w:r>
      <w:r w:rsidR="001924D4" w:rsidRPr="00151C97">
        <w:rPr>
          <w:rFonts w:cs="Times New Roman"/>
          <w:szCs w:val="24"/>
        </w:rPr>
        <w:t xml:space="preserve"> present a complementary system for prompt</w:t>
      </w:r>
      <w:r w:rsidR="002A0FC3" w:rsidRPr="00151C97">
        <w:rPr>
          <w:rFonts w:cs="Times New Roman"/>
          <w:szCs w:val="24"/>
        </w:rPr>
        <w:t xml:space="preserve"> and accurate</w:t>
      </w:r>
      <w:r w:rsidR="001924D4" w:rsidRPr="00151C97">
        <w:rPr>
          <w:rFonts w:cs="Times New Roman"/>
          <w:szCs w:val="24"/>
        </w:rPr>
        <w:t xml:space="preserve"> identification of </w:t>
      </w:r>
      <w:r w:rsidR="002A0FC3" w:rsidRPr="00151C97">
        <w:rPr>
          <w:rFonts w:cs="Times New Roman"/>
          <w:i/>
          <w:szCs w:val="24"/>
        </w:rPr>
        <w:t>T. absoluta</w:t>
      </w:r>
      <w:r w:rsidR="00627879" w:rsidRPr="00151C97">
        <w:rPr>
          <w:rFonts w:cs="Times New Roman"/>
          <w:szCs w:val="24"/>
        </w:rPr>
        <w:t xml:space="preserve"> and</w:t>
      </w:r>
      <w:r w:rsidR="00CD2C18" w:rsidRPr="00151C97">
        <w:rPr>
          <w:rFonts w:cs="Times New Roman"/>
          <w:szCs w:val="24"/>
        </w:rPr>
        <w:t xml:space="preserve"> compare it with</w:t>
      </w:r>
      <w:r w:rsidR="00627879" w:rsidRPr="00151C97">
        <w:rPr>
          <w:rFonts w:cs="Times New Roman"/>
          <w:szCs w:val="24"/>
        </w:rPr>
        <w:t xml:space="preserve"> </w:t>
      </w:r>
      <w:r w:rsidR="002A0FC3" w:rsidRPr="00151C97">
        <w:rPr>
          <w:rFonts w:cs="Times New Roman"/>
          <w:szCs w:val="24"/>
        </w:rPr>
        <w:t xml:space="preserve">related </w:t>
      </w:r>
      <w:r w:rsidR="001924D4" w:rsidRPr="00151C97">
        <w:rPr>
          <w:rFonts w:cs="Times New Roman"/>
          <w:szCs w:val="24"/>
        </w:rPr>
        <w:t xml:space="preserve">Gelechiidae </w:t>
      </w:r>
      <w:r w:rsidR="00627879" w:rsidRPr="00151C97">
        <w:rPr>
          <w:rFonts w:cs="Times New Roman"/>
          <w:szCs w:val="24"/>
        </w:rPr>
        <w:t xml:space="preserve">pest </w:t>
      </w:r>
      <w:r w:rsidR="001924D4" w:rsidRPr="00151C97">
        <w:rPr>
          <w:rFonts w:cs="Times New Roman"/>
          <w:szCs w:val="24"/>
        </w:rPr>
        <w:t>spec</w:t>
      </w:r>
      <w:r w:rsidR="00F505C0" w:rsidRPr="00151C97">
        <w:rPr>
          <w:rFonts w:cs="Times New Roman"/>
          <w:szCs w:val="24"/>
        </w:rPr>
        <w:t>ies</w:t>
      </w:r>
      <w:r w:rsidR="00CD2C18" w:rsidRPr="00151C97">
        <w:rPr>
          <w:rFonts w:cs="Times New Roman"/>
          <w:szCs w:val="24"/>
        </w:rPr>
        <w:t xml:space="preserve"> that</w:t>
      </w:r>
      <w:r w:rsidR="00A81015">
        <w:rPr>
          <w:rFonts w:cs="Times New Roman"/>
          <w:szCs w:val="24"/>
        </w:rPr>
        <w:t xml:space="preserve"> are present in the Kenyan agro</w:t>
      </w:r>
      <w:r w:rsidR="00CD2C18" w:rsidRPr="00151C97">
        <w:rPr>
          <w:rFonts w:cs="Times New Roman"/>
          <w:szCs w:val="24"/>
        </w:rPr>
        <w:t>ecosystems</w:t>
      </w:r>
      <w:r w:rsidR="00331A35" w:rsidRPr="00151C97">
        <w:rPr>
          <w:rFonts w:cs="Times New Roman"/>
          <w:szCs w:val="24"/>
        </w:rPr>
        <w:t>.</w:t>
      </w:r>
    </w:p>
    <w:p w:rsidR="00185884" w:rsidRPr="00151C97" w:rsidRDefault="006E3DEC" w:rsidP="00B82DD2">
      <w:pPr>
        <w:spacing w:line="360" w:lineRule="auto"/>
        <w:jc w:val="both"/>
        <w:rPr>
          <w:rFonts w:cs="Times New Roman"/>
          <w:szCs w:val="24"/>
        </w:rPr>
      </w:pPr>
      <w:r>
        <w:rPr>
          <w:rFonts w:cs="Times New Roman"/>
          <w:szCs w:val="24"/>
        </w:rPr>
        <w:t xml:space="preserve">Although </w:t>
      </w:r>
      <w:r w:rsidRPr="006E3DEC">
        <w:rPr>
          <w:rFonts w:cs="Times New Roman"/>
          <w:i/>
          <w:szCs w:val="24"/>
        </w:rPr>
        <w:t>T. absoluta</w:t>
      </w:r>
      <w:r>
        <w:rPr>
          <w:rFonts w:cs="Times New Roman"/>
          <w:szCs w:val="24"/>
        </w:rPr>
        <w:t xml:space="preserve"> </w:t>
      </w:r>
      <w:r w:rsidR="00FB0B4A" w:rsidRPr="00151C97">
        <w:rPr>
          <w:rFonts w:cs="Times New Roman"/>
          <w:szCs w:val="24"/>
        </w:rPr>
        <w:t xml:space="preserve">has </w:t>
      </w:r>
      <w:r w:rsidR="007774EF" w:rsidRPr="00151C97">
        <w:rPr>
          <w:rFonts w:cs="Times New Roman"/>
          <w:szCs w:val="24"/>
        </w:rPr>
        <w:t xml:space="preserve">a </w:t>
      </w:r>
      <w:r w:rsidR="00FB0B4A" w:rsidRPr="00151C97">
        <w:rPr>
          <w:rFonts w:cs="Times New Roman"/>
          <w:szCs w:val="24"/>
        </w:rPr>
        <w:t>strong preference for tomato</w:t>
      </w:r>
      <w:r>
        <w:rPr>
          <w:rFonts w:cs="Times New Roman"/>
          <w:szCs w:val="24"/>
        </w:rPr>
        <w:t xml:space="preserve">, it </w:t>
      </w:r>
      <w:r w:rsidR="00B45A74" w:rsidRPr="00151C97">
        <w:rPr>
          <w:rFonts w:cs="Times New Roman"/>
          <w:szCs w:val="24"/>
        </w:rPr>
        <w:t xml:space="preserve">can infest </w:t>
      </w:r>
      <w:r w:rsidR="00742D93" w:rsidRPr="00151C97">
        <w:rPr>
          <w:rFonts w:cs="Times New Roman"/>
          <w:szCs w:val="24"/>
        </w:rPr>
        <w:t>other solanaceous</w:t>
      </w:r>
      <w:r w:rsidR="00CD2C18" w:rsidRPr="00151C97">
        <w:rPr>
          <w:rFonts w:cs="Times New Roman"/>
          <w:szCs w:val="24"/>
        </w:rPr>
        <w:t xml:space="preserve"> plants </w:t>
      </w:r>
      <w:r w:rsidR="00471900" w:rsidRPr="00151C97">
        <w:rPr>
          <w:rFonts w:cs="Times New Roman"/>
          <w:szCs w:val="24"/>
        </w:rPr>
        <w:t xml:space="preserve">(Negi </w:t>
      </w:r>
      <w:r w:rsidR="0011719C" w:rsidRPr="0011719C">
        <w:rPr>
          <w:rFonts w:cs="Times New Roman"/>
          <w:i/>
          <w:szCs w:val="24"/>
        </w:rPr>
        <w:t>et al</w:t>
      </w:r>
      <w:r w:rsidR="00471900" w:rsidRPr="00151C97">
        <w:rPr>
          <w:rFonts w:cs="Times New Roman"/>
          <w:szCs w:val="24"/>
        </w:rPr>
        <w:t>., 2018)</w:t>
      </w:r>
      <w:r w:rsidR="00185884" w:rsidRPr="00151C97">
        <w:rPr>
          <w:rFonts w:cs="Times New Roman"/>
          <w:szCs w:val="24"/>
        </w:rPr>
        <w:t xml:space="preserve">. </w:t>
      </w:r>
      <w:r w:rsidR="00205DB4" w:rsidRPr="00151C97">
        <w:rPr>
          <w:rFonts w:cs="Times New Roman"/>
          <w:szCs w:val="24"/>
        </w:rPr>
        <w:t xml:space="preserve">Economic losses are derived from </w:t>
      </w:r>
      <w:r w:rsidR="00DD523C">
        <w:rPr>
          <w:rFonts w:cs="Times New Roman"/>
          <w:szCs w:val="24"/>
        </w:rPr>
        <w:t xml:space="preserve">the </w:t>
      </w:r>
      <w:r w:rsidR="00205DB4" w:rsidRPr="00151C97">
        <w:rPr>
          <w:rFonts w:cs="Times New Roman"/>
          <w:szCs w:val="24"/>
        </w:rPr>
        <w:t>direct feeding effects of the larvae.</w:t>
      </w:r>
      <w:r w:rsidR="00CA010D" w:rsidRPr="00151C97">
        <w:rPr>
          <w:rFonts w:cs="Times New Roman"/>
          <w:szCs w:val="24"/>
        </w:rPr>
        <w:t xml:space="preserve"> In severe infestations, </w:t>
      </w:r>
      <w:r w:rsidR="00205DB4" w:rsidRPr="00151C97">
        <w:rPr>
          <w:rFonts w:cs="Times New Roman"/>
          <w:szCs w:val="24"/>
        </w:rPr>
        <w:t>leaves dry up</w:t>
      </w:r>
      <w:r w:rsidR="00DD523C">
        <w:rPr>
          <w:rFonts w:cs="Times New Roman"/>
          <w:szCs w:val="24"/>
        </w:rPr>
        <w:t>,</w:t>
      </w:r>
      <w:r w:rsidR="00205DB4" w:rsidRPr="00151C97">
        <w:rPr>
          <w:rFonts w:cs="Times New Roman"/>
          <w:szCs w:val="24"/>
        </w:rPr>
        <w:t xml:space="preserve"> and attack on other plant parts leads to crop m</w:t>
      </w:r>
      <w:r w:rsidR="00CD2C18" w:rsidRPr="00151C97">
        <w:rPr>
          <w:rFonts w:cs="Times New Roman"/>
          <w:szCs w:val="24"/>
        </w:rPr>
        <w:t xml:space="preserve">alformation and consequent </w:t>
      </w:r>
      <w:r w:rsidR="00205DB4" w:rsidRPr="00151C97">
        <w:rPr>
          <w:rFonts w:cs="Times New Roman"/>
          <w:szCs w:val="24"/>
        </w:rPr>
        <w:t>reduction</w:t>
      </w:r>
      <w:r w:rsidR="00CD2C18" w:rsidRPr="00151C97">
        <w:rPr>
          <w:rFonts w:cs="Times New Roman"/>
          <w:szCs w:val="24"/>
        </w:rPr>
        <w:t xml:space="preserve"> of yield</w:t>
      </w:r>
      <w:r w:rsidR="00205DB4" w:rsidRPr="00151C97">
        <w:rPr>
          <w:rFonts w:cs="Times New Roman"/>
          <w:szCs w:val="24"/>
        </w:rPr>
        <w:t xml:space="preserve"> </w:t>
      </w:r>
      <w:r w:rsidR="005966EE" w:rsidRPr="00151C97">
        <w:rPr>
          <w:rFonts w:cs="Times New Roman"/>
          <w:szCs w:val="24"/>
        </w:rPr>
        <w:t xml:space="preserve">(Urbaneja </w:t>
      </w:r>
      <w:r w:rsidR="0011719C" w:rsidRPr="0011719C">
        <w:rPr>
          <w:rFonts w:cs="Times New Roman"/>
          <w:i/>
          <w:szCs w:val="24"/>
        </w:rPr>
        <w:t>et al</w:t>
      </w:r>
      <w:r w:rsidR="005966EE" w:rsidRPr="00151C97">
        <w:rPr>
          <w:rFonts w:cs="Times New Roman"/>
          <w:szCs w:val="24"/>
        </w:rPr>
        <w:t>., 2013)</w:t>
      </w:r>
      <w:r w:rsidR="00CD2C18" w:rsidRPr="00151C97">
        <w:rPr>
          <w:rFonts w:cs="Times New Roman"/>
          <w:szCs w:val="24"/>
        </w:rPr>
        <w:t>. The d</w:t>
      </w:r>
      <w:r w:rsidR="00CA010D" w:rsidRPr="00151C97">
        <w:rPr>
          <w:rFonts w:cs="Times New Roman"/>
          <w:szCs w:val="24"/>
        </w:rPr>
        <w:t xml:space="preserve">amage </w:t>
      </w:r>
      <w:r w:rsidR="00205DB4" w:rsidRPr="00151C97">
        <w:rPr>
          <w:rFonts w:cs="Times New Roman"/>
          <w:szCs w:val="24"/>
        </w:rPr>
        <w:t>on fru</w:t>
      </w:r>
      <w:r w:rsidR="001F06F6" w:rsidRPr="00151C97">
        <w:rPr>
          <w:rFonts w:cs="Times New Roman"/>
          <w:szCs w:val="24"/>
        </w:rPr>
        <w:t xml:space="preserve">its induces rotting that </w:t>
      </w:r>
      <w:r w:rsidR="00BD4D3A" w:rsidRPr="00151C97">
        <w:rPr>
          <w:rFonts w:cs="Times New Roman"/>
          <w:szCs w:val="24"/>
        </w:rPr>
        <w:t>reduces</w:t>
      </w:r>
      <w:r w:rsidR="00205DB4" w:rsidRPr="00151C97">
        <w:rPr>
          <w:rFonts w:cs="Times New Roman"/>
          <w:szCs w:val="24"/>
        </w:rPr>
        <w:t xml:space="preserve"> both </w:t>
      </w:r>
      <w:r w:rsidR="00CD2C18" w:rsidRPr="00151C97">
        <w:rPr>
          <w:rFonts w:cs="Times New Roman"/>
          <w:szCs w:val="24"/>
        </w:rPr>
        <w:t xml:space="preserve">their </w:t>
      </w:r>
      <w:r w:rsidR="00205DB4" w:rsidRPr="00151C97">
        <w:rPr>
          <w:rFonts w:cs="Times New Roman"/>
          <w:szCs w:val="24"/>
        </w:rPr>
        <w:t xml:space="preserve">quality and marketability </w:t>
      </w:r>
      <w:r w:rsidR="00471900" w:rsidRPr="00151C97">
        <w:rPr>
          <w:rFonts w:cs="Times New Roman"/>
          <w:szCs w:val="24"/>
        </w:rPr>
        <w:t>(EPPO, 2005)</w:t>
      </w:r>
      <w:r w:rsidR="00205DB4" w:rsidRPr="00151C97">
        <w:rPr>
          <w:rFonts w:cs="Times New Roman"/>
          <w:szCs w:val="24"/>
        </w:rPr>
        <w:t xml:space="preserve">. </w:t>
      </w:r>
      <w:r w:rsidR="00185884" w:rsidRPr="00151C97">
        <w:rPr>
          <w:rFonts w:cs="Times New Roman"/>
          <w:szCs w:val="24"/>
        </w:rPr>
        <w:t xml:space="preserve">Significant </w:t>
      </w:r>
      <w:r w:rsidR="00CA010D" w:rsidRPr="00151C97">
        <w:rPr>
          <w:rFonts w:cs="Times New Roman"/>
          <w:szCs w:val="24"/>
        </w:rPr>
        <w:t xml:space="preserve">damage </w:t>
      </w:r>
      <w:r w:rsidR="00DD523C">
        <w:rPr>
          <w:rFonts w:cs="Times New Roman"/>
          <w:szCs w:val="24"/>
        </w:rPr>
        <w:t>to</w:t>
      </w:r>
      <w:r w:rsidR="00185884" w:rsidRPr="00151C97">
        <w:rPr>
          <w:rFonts w:cs="Times New Roman"/>
          <w:szCs w:val="24"/>
        </w:rPr>
        <w:t xml:space="preserve"> </w:t>
      </w:r>
      <w:r w:rsidR="00D64F60" w:rsidRPr="00151C97">
        <w:rPr>
          <w:rFonts w:cs="Times New Roman"/>
          <w:szCs w:val="24"/>
        </w:rPr>
        <w:t>tomato</w:t>
      </w:r>
      <w:r w:rsidR="00DD523C">
        <w:rPr>
          <w:rFonts w:cs="Times New Roman"/>
          <w:szCs w:val="24"/>
        </w:rPr>
        <w:t>es</w:t>
      </w:r>
      <w:r w:rsidR="003679BA" w:rsidRPr="00151C97">
        <w:rPr>
          <w:rFonts w:cs="Times New Roman"/>
          <w:szCs w:val="24"/>
        </w:rPr>
        <w:t xml:space="preserve"> has caused </w:t>
      </w:r>
      <w:r w:rsidR="00CA010D" w:rsidRPr="00151C97">
        <w:rPr>
          <w:rFonts w:cs="Times New Roman"/>
          <w:szCs w:val="24"/>
        </w:rPr>
        <w:t xml:space="preserve">yield losses of </w:t>
      </w:r>
      <w:r w:rsidR="00D64F60" w:rsidRPr="00151C97">
        <w:rPr>
          <w:rFonts w:cs="Times New Roman"/>
          <w:szCs w:val="24"/>
        </w:rPr>
        <w:t xml:space="preserve">up to 100% on open fields </w:t>
      </w:r>
      <w:r w:rsidR="00185884" w:rsidRPr="00151C97">
        <w:rPr>
          <w:rFonts w:cs="Times New Roman"/>
          <w:szCs w:val="24"/>
        </w:rPr>
        <w:t>and</w:t>
      </w:r>
      <w:r w:rsidR="00D64F60" w:rsidRPr="00151C97">
        <w:rPr>
          <w:rFonts w:cs="Times New Roman"/>
          <w:szCs w:val="24"/>
        </w:rPr>
        <w:t xml:space="preserve"> </w:t>
      </w:r>
      <w:r w:rsidR="00114247" w:rsidRPr="00151C97">
        <w:rPr>
          <w:rFonts w:cs="Times New Roman"/>
          <w:szCs w:val="24"/>
        </w:rPr>
        <w:lastRenderedPageBreak/>
        <w:t>43</w:t>
      </w:r>
      <w:r w:rsidR="00D64F60" w:rsidRPr="00151C97">
        <w:rPr>
          <w:rFonts w:cs="Times New Roman"/>
          <w:szCs w:val="24"/>
        </w:rPr>
        <w:t xml:space="preserve">% in greenhouses </w:t>
      </w:r>
      <w:r w:rsidR="00471900" w:rsidRPr="00151C97">
        <w:rPr>
          <w:rFonts w:cs="Times New Roman"/>
          <w:szCs w:val="24"/>
        </w:rPr>
        <w:t xml:space="preserve">(Chermiti </w:t>
      </w:r>
      <w:r w:rsidR="0011719C" w:rsidRPr="0011719C">
        <w:rPr>
          <w:rFonts w:cs="Times New Roman"/>
          <w:i/>
          <w:szCs w:val="24"/>
        </w:rPr>
        <w:t>et al</w:t>
      </w:r>
      <w:r w:rsidR="00471900" w:rsidRPr="00151C97">
        <w:rPr>
          <w:rFonts w:cs="Times New Roman"/>
          <w:szCs w:val="24"/>
        </w:rPr>
        <w:t xml:space="preserve">., 2009; Mansour </w:t>
      </w:r>
      <w:r w:rsidR="0011719C" w:rsidRPr="0011719C">
        <w:rPr>
          <w:rFonts w:cs="Times New Roman"/>
          <w:i/>
          <w:szCs w:val="24"/>
        </w:rPr>
        <w:t>et al</w:t>
      </w:r>
      <w:r w:rsidR="00471900" w:rsidRPr="00151C97">
        <w:rPr>
          <w:rFonts w:cs="Times New Roman"/>
          <w:szCs w:val="24"/>
        </w:rPr>
        <w:t>., 2018)</w:t>
      </w:r>
      <w:r w:rsidR="00D64F60" w:rsidRPr="00151C97">
        <w:rPr>
          <w:rFonts w:cs="Times New Roman"/>
          <w:szCs w:val="24"/>
        </w:rPr>
        <w:t xml:space="preserve">. </w:t>
      </w:r>
      <w:r w:rsidR="00DD523C">
        <w:rPr>
          <w:rFonts w:cs="Times New Roman"/>
          <w:szCs w:val="24"/>
        </w:rPr>
        <w:t>A s</w:t>
      </w:r>
      <w:r w:rsidR="00B82DD2" w:rsidRPr="00151C97">
        <w:rPr>
          <w:rFonts w:cs="Times New Roman"/>
          <w:szCs w:val="24"/>
        </w:rPr>
        <w:t>e</w:t>
      </w:r>
      <w:r w:rsidR="00CA010D" w:rsidRPr="00151C97">
        <w:rPr>
          <w:rFonts w:cs="Times New Roman"/>
          <w:szCs w:val="24"/>
        </w:rPr>
        <w:t xml:space="preserve">vere attack </w:t>
      </w:r>
      <w:r w:rsidR="00CD2C18" w:rsidRPr="00151C97">
        <w:rPr>
          <w:rFonts w:cs="Times New Roman"/>
          <w:szCs w:val="24"/>
        </w:rPr>
        <w:t xml:space="preserve">of </w:t>
      </w:r>
      <w:r w:rsidR="00BA6C30" w:rsidRPr="00151C97">
        <w:rPr>
          <w:rFonts w:cs="Times New Roman"/>
          <w:i/>
          <w:szCs w:val="24"/>
        </w:rPr>
        <w:t>T. absoluta</w:t>
      </w:r>
      <w:r w:rsidR="00CD2C18" w:rsidRPr="00151C97">
        <w:rPr>
          <w:rFonts w:cs="Times New Roman"/>
          <w:szCs w:val="24"/>
        </w:rPr>
        <w:t xml:space="preserve"> </w:t>
      </w:r>
      <w:r w:rsidR="00D64F60" w:rsidRPr="00151C97">
        <w:rPr>
          <w:rFonts w:cs="Times New Roman"/>
          <w:szCs w:val="24"/>
        </w:rPr>
        <w:t xml:space="preserve">on potato </w:t>
      </w:r>
      <w:r w:rsidR="00E347D3" w:rsidRPr="00151C97">
        <w:rPr>
          <w:rFonts w:cs="Times New Roman"/>
          <w:szCs w:val="24"/>
        </w:rPr>
        <w:t>leaves</w:t>
      </w:r>
      <w:r w:rsidR="00D64F60" w:rsidRPr="00151C97">
        <w:rPr>
          <w:rFonts w:cs="Times New Roman"/>
          <w:szCs w:val="24"/>
        </w:rPr>
        <w:t xml:space="preserve"> </w:t>
      </w:r>
      <w:r w:rsidR="00A44172" w:rsidRPr="00151C97">
        <w:rPr>
          <w:rFonts w:cs="Times New Roman"/>
          <w:szCs w:val="24"/>
        </w:rPr>
        <w:t>in Sudan also damaged 50% of the crop</w:t>
      </w:r>
      <w:r w:rsidR="00126E5F" w:rsidRPr="00151C97">
        <w:rPr>
          <w:rFonts w:cs="Times New Roman"/>
          <w:szCs w:val="24"/>
        </w:rPr>
        <w:t xml:space="preserve"> </w:t>
      </w:r>
      <w:r w:rsidR="00471900" w:rsidRPr="00151C97">
        <w:rPr>
          <w:rFonts w:cs="Times New Roman"/>
          <w:szCs w:val="24"/>
        </w:rPr>
        <w:t xml:space="preserve">(Mansour </w:t>
      </w:r>
      <w:r w:rsidR="0011719C" w:rsidRPr="0011719C">
        <w:rPr>
          <w:rFonts w:cs="Times New Roman"/>
          <w:i/>
          <w:szCs w:val="24"/>
        </w:rPr>
        <w:t>et al</w:t>
      </w:r>
      <w:r w:rsidR="00471900" w:rsidRPr="00151C97">
        <w:rPr>
          <w:rFonts w:cs="Times New Roman"/>
          <w:szCs w:val="24"/>
        </w:rPr>
        <w:t>., 2018)</w:t>
      </w:r>
      <w:r w:rsidR="00185884" w:rsidRPr="00151C97">
        <w:rPr>
          <w:rFonts w:cs="Times New Roman"/>
          <w:szCs w:val="24"/>
        </w:rPr>
        <w:t xml:space="preserve">. </w:t>
      </w:r>
      <w:r w:rsidR="00AA09B4" w:rsidRPr="00151C97">
        <w:rPr>
          <w:rFonts w:cs="Times New Roman"/>
          <w:szCs w:val="24"/>
        </w:rPr>
        <w:t>Currently, it is</w:t>
      </w:r>
      <w:r w:rsidR="00822691" w:rsidRPr="00151C97">
        <w:rPr>
          <w:rFonts w:cs="Times New Roman"/>
          <w:szCs w:val="24"/>
        </w:rPr>
        <w:t xml:space="preserve"> evident that the species is </w:t>
      </w:r>
      <w:r w:rsidR="00185884" w:rsidRPr="00151C97">
        <w:rPr>
          <w:rFonts w:cs="Times New Roman"/>
          <w:szCs w:val="24"/>
        </w:rPr>
        <w:t>expand</w:t>
      </w:r>
      <w:r w:rsidR="00822691" w:rsidRPr="00151C97">
        <w:rPr>
          <w:rFonts w:cs="Times New Roman"/>
          <w:szCs w:val="24"/>
        </w:rPr>
        <w:t>ing</w:t>
      </w:r>
      <w:r w:rsidR="00185884" w:rsidRPr="00151C97">
        <w:rPr>
          <w:rFonts w:cs="Times New Roman"/>
          <w:szCs w:val="24"/>
        </w:rPr>
        <w:t xml:space="preserve"> </w:t>
      </w:r>
      <w:r w:rsidR="00DD523C">
        <w:rPr>
          <w:rFonts w:cs="Times New Roman"/>
          <w:szCs w:val="24"/>
        </w:rPr>
        <w:t xml:space="preserve">its </w:t>
      </w:r>
      <w:r w:rsidR="00185884" w:rsidRPr="00151C97">
        <w:rPr>
          <w:rFonts w:cs="Times New Roman"/>
          <w:szCs w:val="24"/>
        </w:rPr>
        <w:t>host range</w:t>
      </w:r>
      <w:r w:rsidR="00B82DD2" w:rsidRPr="00151C97">
        <w:rPr>
          <w:rFonts w:cs="Times New Roman"/>
          <w:szCs w:val="24"/>
        </w:rPr>
        <w:t xml:space="preserve"> to non-solanaceous crops </w:t>
      </w:r>
      <w:r w:rsidR="00EE1B88" w:rsidRPr="00151C97">
        <w:rPr>
          <w:rFonts w:cs="Times New Roman"/>
          <w:szCs w:val="24"/>
        </w:rPr>
        <w:t xml:space="preserve">(Mohamed </w:t>
      </w:r>
      <w:r w:rsidR="0011719C" w:rsidRPr="0011719C">
        <w:rPr>
          <w:rFonts w:cs="Times New Roman"/>
          <w:i/>
          <w:szCs w:val="24"/>
        </w:rPr>
        <w:t>et al</w:t>
      </w:r>
      <w:r w:rsidR="00EE1B88" w:rsidRPr="00151C97">
        <w:rPr>
          <w:rFonts w:cs="Times New Roman"/>
          <w:szCs w:val="24"/>
        </w:rPr>
        <w:t>., 2015; Cherif &amp; Verheggen, 2019</w:t>
      </w:r>
      <w:r w:rsidR="006E6409" w:rsidRPr="00151C97">
        <w:rPr>
          <w:rFonts w:cs="Times New Roman"/>
          <w:szCs w:val="24"/>
        </w:rPr>
        <w:t>)</w:t>
      </w:r>
      <w:r w:rsidR="00185884" w:rsidRPr="00151C97">
        <w:rPr>
          <w:rFonts w:cs="Times New Roman"/>
          <w:szCs w:val="24"/>
        </w:rPr>
        <w:t>, and therefore</w:t>
      </w:r>
      <w:r w:rsidR="00027474" w:rsidRPr="00151C97">
        <w:rPr>
          <w:rFonts w:cs="Times New Roman"/>
          <w:szCs w:val="24"/>
        </w:rPr>
        <w:t>,</w:t>
      </w:r>
      <w:r w:rsidR="00185884" w:rsidRPr="00151C97">
        <w:rPr>
          <w:rFonts w:cs="Times New Roman"/>
          <w:szCs w:val="24"/>
        </w:rPr>
        <w:t xml:space="preserve"> pose a huge threat to agriculture in Kenya.</w:t>
      </w:r>
    </w:p>
    <w:p w:rsidR="00403043" w:rsidRPr="00151C97" w:rsidRDefault="00332B6B" w:rsidP="00B82DD2">
      <w:pPr>
        <w:spacing w:line="360" w:lineRule="auto"/>
        <w:jc w:val="both"/>
        <w:rPr>
          <w:rFonts w:cs="Times New Roman"/>
          <w:szCs w:val="24"/>
        </w:rPr>
      </w:pPr>
      <w:r w:rsidRPr="00151C97">
        <w:rPr>
          <w:rFonts w:cs="Times New Roman"/>
          <w:szCs w:val="24"/>
        </w:rPr>
        <w:t xml:space="preserve">The current control practices for </w:t>
      </w:r>
      <w:r w:rsidR="008729BA" w:rsidRPr="00151C97">
        <w:rPr>
          <w:rFonts w:cs="Times New Roman"/>
          <w:i/>
          <w:szCs w:val="24"/>
        </w:rPr>
        <w:t>T.</w:t>
      </w:r>
      <w:r w:rsidRPr="00151C97">
        <w:rPr>
          <w:rFonts w:cs="Times New Roman"/>
          <w:i/>
          <w:szCs w:val="24"/>
        </w:rPr>
        <w:t xml:space="preserve"> absoluta</w:t>
      </w:r>
      <w:r w:rsidR="00A14446" w:rsidRPr="00151C97">
        <w:rPr>
          <w:rFonts w:cs="Times New Roman"/>
          <w:szCs w:val="24"/>
        </w:rPr>
        <w:t xml:space="preserve"> o</w:t>
      </w:r>
      <w:r w:rsidRPr="00151C97">
        <w:rPr>
          <w:rFonts w:cs="Times New Roman"/>
          <w:szCs w:val="24"/>
        </w:rPr>
        <w:t xml:space="preserve">n </w:t>
      </w:r>
      <w:r w:rsidR="00A14446" w:rsidRPr="00151C97">
        <w:rPr>
          <w:rFonts w:cs="Times New Roman"/>
          <w:szCs w:val="24"/>
        </w:rPr>
        <w:t>cultivated tomato</w:t>
      </w:r>
      <w:r w:rsidR="00DD523C">
        <w:rPr>
          <w:rFonts w:cs="Times New Roman"/>
          <w:szCs w:val="24"/>
        </w:rPr>
        <w:t>es</w:t>
      </w:r>
      <w:r w:rsidRPr="00151C97">
        <w:rPr>
          <w:rFonts w:cs="Times New Roman"/>
          <w:szCs w:val="24"/>
        </w:rPr>
        <w:t xml:space="preserve"> in Kenya are limited to routine application of synthetic pesticides just like in the native and other invaded regions (Desneux </w:t>
      </w:r>
      <w:r w:rsidR="0011719C" w:rsidRPr="0011719C">
        <w:rPr>
          <w:rFonts w:cs="Times New Roman"/>
          <w:i/>
          <w:szCs w:val="24"/>
        </w:rPr>
        <w:t>et al</w:t>
      </w:r>
      <w:r w:rsidRPr="00151C97">
        <w:rPr>
          <w:rFonts w:cs="Times New Roman"/>
          <w:szCs w:val="24"/>
        </w:rPr>
        <w:t xml:space="preserve">., 2007; </w:t>
      </w:r>
      <w:r w:rsidR="00EE1B88" w:rsidRPr="00151C97">
        <w:rPr>
          <w:rFonts w:cs="Times New Roman"/>
          <w:szCs w:val="24"/>
        </w:rPr>
        <w:t xml:space="preserve">Zappala </w:t>
      </w:r>
      <w:r w:rsidR="0011719C" w:rsidRPr="0011719C">
        <w:rPr>
          <w:rFonts w:cs="Times New Roman"/>
          <w:i/>
          <w:szCs w:val="24"/>
        </w:rPr>
        <w:t>et al</w:t>
      </w:r>
      <w:r w:rsidR="00AA7C13">
        <w:rPr>
          <w:rFonts w:cs="Times New Roman"/>
          <w:szCs w:val="24"/>
        </w:rPr>
        <w:t>., 2013</w:t>
      </w:r>
      <w:r w:rsidR="00EE1B88" w:rsidRPr="00151C97">
        <w:rPr>
          <w:rFonts w:cs="Times New Roman"/>
          <w:szCs w:val="24"/>
        </w:rPr>
        <w:t xml:space="preserve">; Nderitu </w:t>
      </w:r>
      <w:r w:rsidR="0011719C" w:rsidRPr="0011719C">
        <w:rPr>
          <w:rFonts w:cs="Times New Roman"/>
          <w:i/>
          <w:szCs w:val="24"/>
        </w:rPr>
        <w:t>et al</w:t>
      </w:r>
      <w:r w:rsidR="00EE1B88" w:rsidRPr="00151C97">
        <w:rPr>
          <w:rFonts w:cs="Times New Roman"/>
          <w:szCs w:val="24"/>
        </w:rPr>
        <w:t>., 2018</w:t>
      </w:r>
      <w:r w:rsidRPr="00151C97">
        <w:rPr>
          <w:rFonts w:cs="Times New Roman"/>
          <w:szCs w:val="24"/>
        </w:rPr>
        <w:t xml:space="preserve">). </w:t>
      </w:r>
      <w:r w:rsidR="00A03E2F" w:rsidRPr="00151C97">
        <w:rPr>
          <w:rFonts w:cs="Times New Roman"/>
          <w:szCs w:val="24"/>
        </w:rPr>
        <w:t>However, chemical pesticides are</w:t>
      </w:r>
      <w:r w:rsidR="00185884" w:rsidRPr="00151C97">
        <w:rPr>
          <w:rFonts w:cs="Times New Roman"/>
          <w:szCs w:val="24"/>
        </w:rPr>
        <w:t xml:space="preserve"> not </w:t>
      </w:r>
      <w:r w:rsidR="00A03E2F" w:rsidRPr="00151C97">
        <w:rPr>
          <w:rFonts w:cs="Times New Roman"/>
          <w:szCs w:val="24"/>
        </w:rPr>
        <w:t>always ef</w:t>
      </w:r>
      <w:r w:rsidR="008D1533" w:rsidRPr="00151C97">
        <w:rPr>
          <w:rFonts w:cs="Times New Roman"/>
          <w:szCs w:val="24"/>
        </w:rPr>
        <w:t>fective because of the within-leaf</w:t>
      </w:r>
      <w:r w:rsidR="00A03E2F" w:rsidRPr="00151C97">
        <w:rPr>
          <w:rFonts w:cs="Times New Roman"/>
          <w:szCs w:val="24"/>
        </w:rPr>
        <w:t xml:space="preserve"> feeding habits o</w:t>
      </w:r>
      <w:r w:rsidR="00185884" w:rsidRPr="00151C97">
        <w:rPr>
          <w:rFonts w:cs="Times New Roman"/>
          <w:szCs w:val="24"/>
        </w:rPr>
        <w:t xml:space="preserve">f the larvae </w:t>
      </w:r>
      <w:r w:rsidR="00B54B12" w:rsidRPr="00151C97">
        <w:rPr>
          <w:rFonts w:cs="Times New Roman"/>
          <w:szCs w:val="24"/>
        </w:rPr>
        <w:t xml:space="preserve">(Luna </w:t>
      </w:r>
      <w:r w:rsidR="0011719C" w:rsidRPr="0011719C">
        <w:rPr>
          <w:rFonts w:cs="Times New Roman"/>
          <w:i/>
          <w:szCs w:val="24"/>
        </w:rPr>
        <w:t>et al</w:t>
      </w:r>
      <w:r w:rsidR="00B54B12" w:rsidRPr="00151C97">
        <w:rPr>
          <w:rFonts w:cs="Times New Roman"/>
          <w:szCs w:val="24"/>
        </w:rPr>
        <w:t>., 2012)</w:t>
      </w:r>
      <w:r w:rsidR="00185884" w:rsidRPr="00151C97">
        <w:rPr>
          <w:rFonts w:cs="Times New Roman"/>
          <w:szCs w:val="24"/>
        </w:rPr>
        <w:t>. To deal with reduced efficacy, farmers resort to unorthodox control measures such as applying pesticide cocktails as well as increasing dosages and frequency of applications</w:t>
      </w:r>
      <w:r w:rsidR="006A50A9" w:rsidRPr="00151C97">
        <w:rPr>
          <w:rFonts w:cs="Times New Roman"/>
          <w:szCs w:val="24"/>
        </w:rPr>
        <w:t xml:space="preserve"> </w:t>
      </w:r>
      <w:r w:rsidR="00B54B12" w:rsidRPr="00151C97">
        <w:rPr>
          <w:rFonts w:cs="Times New Roman"/>
          <w:szCs w:val="24"/>
        </w:rPr>
        <w:t xml:space="preserve">(Nderitu </w:t>
      </w:r>
      <w:r w:rsidR="0011719C" w:rsidRPr="0011719C">
        <w:rPr>
          <w:rFonts w:cs="Times New Roman"/>
          <w:i/>
          <w:szCs w:val="24"/>
        </w:rPr>
        <w:t>et al</w:t>
      </w:r>
      <w:r w:rsidR="00B54B12" w:rsidRPr="00151C97">
        <w:rPr>
          <w:rFonts w:cs="Times New Roman"/>
          <w:szCs w:val="24"/>
        </w:rPr>
        <w:t>., 2018)</w:t>
      </w:r>
      <w:r w:rsidR="00185884" w:rsidRPr="00151C97">
        <w:rPr>
          <w:rFonts w:cs="Times New Roman"/>
          <w:szCs w:val="24"/>
        </w:rPr>
        <w:t>. This leads to increased</w:t>
      </w:r>
      <w:r w:rsidRPr="00151C97">
        <w:rPr>
          <w:rFonts w:cs="Times New Roman"/>
          <w:szCs w:val="24"/>
        </w:rPr>
        <w:t xml:space="preserve"> </w:t>
      </w:r>
      <w:r w:rsidR="00185884" w:rsidRPr="00151C97">
        <w:rPr>
          <w:rFonts w:cs="Times New Roman"/>
          <w:szCs w:val="24"/>
        </w:rPr>
        <w:t>production</w:t>
      </w:r>
      <w:r w:rsidRPr="00151C97">
        <w:rPr>
          <w:rFonts w:cs="Times New Roman"/>
          <w:szCs w:val="24"/>
        </w:rPr>
        <w:t xml:space="preserve"> costs</w:t>
      </w:r>
      <w:r w:rsidR="00185884" w:rsidRPr="00151C97">
        <w:rPr>
          <w:rFonts w:cs="Times New Roman"/>
          <w:szCs w:val="24"/>
        </w:rPr>
        <w:t xml:space="preserve"> and excessive residues may also persist on harvested tomato fruits, leading to crop contamination and most notably, food safety concerns </w:t>
      </w:r>
      <w:r w:rsidR="00B54B12" w:rsidRPr="00151C97">
        <w:rPr>
          <w:rFonts w:cs="Times New Roman"/>
          <w:szCs w:val="24"/>
        </w:rPr>
        <w:t xml:space="preserve">(Desneux </w:t>
      </w:r>
      <w:r w:rsidR="0011719C" w:rsidRPr="0011719C">
        <w:rPr>
          <w:rFonts w:cs="Times New Roman"/>
          <w:i/>
          <w:szCs w:val="24"/>
        </w:rPr>
        <w:t>et al</w:t>
      </w:r>
      <w:r w:rsidR="00B54B12" w:rsidRPr="00151C97">
        <w:rPr>
          <w:rFonts w:cs="Times New Roman"/>
          <w:szCs w:val="24"/>
        </w:rPr>
        <w:t xml:space="preserve">., 2011; Luna </w:t>
      </w:r>
      <w:r w:rsidR="0011719C" w:rsidRPr="0011719C">
        <w:rPr>
          <w:rFonts w:cs="Times New Roman"/>
          <w:i/>
          <w:szCs w:val="24"/>
        </w:rPr>
        <w:t>et al</w:t>
      </w:r>
      <w:r w:rsidR="00B54B12" w:rsidRPr="00151C97">
        <w:rPr>
          <w:rFonts w:cs="Times New Roman"/>
          <w:szCs w:val="24"/>
        </w:rPr>
        <w:t>., 2012)</w:t>
      </w:r>
      <w:r w:rsidR="00403043" w:rsidRPr="00151C97">
        <w:rPr>
          <w:rFonts w:cs="Times New Roman"/>
          <w:szCs w:val="24"/>
        </w:rPr>
        <w:t>.</w:t>
      </w:r>
    </w:p>
    <w:p w:rsidR="00BA612A" w:rsidRPr="00DF5959" w:rsidRDefault="00DD523C" w:rsidP="00B82DD2">
      <w:pPr>
        <w:spacing w:line="360" w:lineRule="auto"/>
        <w:jc w:val="both"/>
        <w:rPr>
          <w:rFonts w:cs="Times New Roman"/>
          <w:szCs w:val="24"/>
        </w:rPr>
      </w:pPr>
      <w:r>
        <w:rPr>
          <w:rFonts w:cs="Times New Roman"/>
          <w:szCs w:val="24"/>
        </w:rPr>
        <w:t>The i</w:t>
      </w:r>
      <w:r w:rsidR="00CA29FA" w:rsidRPr="00151C97">
        <w:rPr>
          <w:rFonts w:cs="Times New Roman"/>
          <w:szCs w:val="24"/>
        </w:rPr>
        <w:t>ntensive application</w:t>
      </w:r>
      <w:r w:rsidR="00185884" w:rsidRPr="00151C97">
        <w:rPr>
          <w:rFonts w:cs="Times New Roman"/>
          <w:szCs w:val="24"/>
        </w:rPr>
        <w:t xml:space="preserve"> of pesticides could </w:t>
      </w:r>
      <w:r w:rsidR="00E8469D" w:rsidRPr="00151C97">
        <w:rPr>
          <w:rFonts w:cs="Times New Roman"/>
          <w:szCs w:val="24"/>
        </w:rPr>
        <w:t xml:space="preserve">also induce </w:t>
      </w:r>
      <w:r w:rsidR="00332B6B" w:rsidRPr="00151C97">
        <w:rPr>
          <w:rFonts w:cs="Times New Roman"/>
          <w:szCs w:val="24"/>
        </w:rPr>
        <w:t xml:space="preserve">rapid development of resistant </w:t>
      </w:r>
      <w:r w:rsidR="00185884" w:rsidRPr="00151C97">
        <w:rPr>
          <w:rFonts w:cs="Times New Roman"/>
          <w:szCs w:val="24"/>
        </w:rPr>
        <w:t>populations</w:t>
      </w:r>
      <w:r w:rsidR="00332B6B" w:rsidRPr="00151C97">
        <w:rPr>
          <w:rFonts w:cs="Times New Roman"/>
          <w:szCs w:val="24"/>
        </w:rPr>
        <w:t xml:space="preserve"> as ha</w:t>
      </w:r>
      <w:r>
        <w:rPr>
          <w:rFonts w:cs="Times New Roman"/>
          <w:szCs w:val="24"/>
        </w:rPr>
        <w:t>s</w:t>
      </w:r>
      <w:r w:rsidR="00332B6B" w:rsidRPr="00151C97">
        <w:rPr>
          <w:rFonts w:cs="Times New Roman"/>
          <w:szCs w:val="24"/>
        </w:rPr>
        <w:t xml:space="preserve"> been observed </w:t>
      </w:r>
      <w:r w:rsidR="00185884" w:rsidRPr="00151C97">
        <w:rPr>
          <w:rFonts w:cs="Times New Roman"/>
          <w:szCs w:val="24"/>
        </w:rPr>
        <w:t xml:space="preserve">worldwide </w:t>
      </w:r>
      <w:r w:rsidR="007003FA" w:rsidRPr="00151C97">
        <w:rPr>
          <w:rFonts w:cs="Times New Roman"/>
          <w:szCs w:val="24"/>
        </w:rPr>
        <w:t xml:space="preserve">(Biondi </w:t>
      </w:r>
      <w:r w:rsidR="0011719C" w:rsidRPr="0011719C">
        <w:rPr>
          <w:rFonts w:cs="Times New Roman"/>
          <w:i/>
          <w:szCs w:val="24"/>
        </w:rPr>
        <w:t>et al</w:t>
      </w:r>
      <w:r w:rsidR="007003FA" w:rsidRPr="00151C97">
        <w:rPr>
          <w:rFonts w:cs="Times New Roman"/>
          <w:szCs w:val="24"/>
        </w:rPr>
        <w:t xml:space="preserve">., 2018; Mansour </w:t>
      </w:r>
      <w:r w:rsidR="0011719C" w:rsidRPr="0011719C">
        <w:rPr>
          <w:rFonts w:cs="Times New Roman"/>
          <w:i/>
          <w:szCs w:val="24"/>
        </w:rPr>
        <w:t>et al</w:t>
      </w:r>
      <w:r w:rsidR="007003FA" w:rsidRPr="00151C97">
        <w:rPr>
          <w:rFonts w:cs="Times New Roman"/>
          <w:szCs w:val="24"/>
        </w:rPr>
        <w:t>., 2018)</w:t>
      </w:r>
      <w:r w:rsidR="00E25DEA" w:rsidRPr="00151C97">
        <w:rPr>
          <w:rFonts w:cs="Times New Roman"/>
          <w:szCs w:val="24"/>
        </w:rPr>
        <w:t xml:space="preserve">. </w:t>
      </w:r>
      <w:r w:rsidR="00185884" w:rsidRPr="00151C97">
        <w:rPr>
          <w:rFonts w:cs="Times New Roman"/>
          <w:szCs w:val="24"/>
        </w:rPr>
        <w:t xml:space="preserve">Added to these, are deleterious effects on </w:t>
      </w:r>
      <w:r w:rsidR="004F5F1D" w:rsidRPr="00151C97">
        <w:rPr>
          <w:rFonts w:cs="Times New Roman"/>
          <w:szCs w:val="24"/>
        </w:rPr>
        <w:t>the natural enemies and beneficial insects as well as</w:t>
      </w:r>
      <w:r w:rsidR="00185884" w:rsidRPr="00151C97">
        <w:rPr>
          <w:rFonts w:cs="Times New Roman"/>
          <w:szCs w:val="24"/>
        </w:rPr>
        <w:t xml:space="preserve"> adverse environmental impact</w:t>
      </w:r>
      <w:r>
        <w:rPr>
          <w:rFonts w:cs="Times New Roman"/>
          <w:szCs w:val="24"/>
        </w:rPr>
        <w:t>s</w:t>
      </w:r>
      <w:r w:rsidR="00185884" w:rsidRPr="00151C97">
        <w:rPr>
          <w:rFonts w:cs="Times New Roman"/>
          <w:szCs w:val="24"/>
        </w:rPr>
        <w:t xml:space="preserve"> including pollution and ecological disruptions </w:t>
      </w:r>
      <w:r w:rsidR="006E6409" w:rsidRPr="00151C97">
        <w:rPr>
          <w:rFonts w:cs="Times New Roman"/>
          <w:szCs w:val="24"/>
        </w:rPr>
        <w:t xml:space="preserve">(Desneux </w:t>
      </w:r>
      <w:r w:rsidR="0011719C" w:rsidRPr="0011719C">
        <w:rPr>
          <w:rFonts w:cs="Times New Roman"/>
          <w:i/>
          <w:szCs w:val="24"/>
        </w:rPr>
        <w:t>et al</w:t>
      </w:r>
      <w:r w:rsidR="006E6409" w:rsidRPr="00151C97">
        <w:rPr>
          <w:rFonts w:cs="Times New Roman"/>
          <w:szCs w:val="24"/>
        </w:rPr>
        <w:t xml:space="preserve">., 2007; Luna </w:t>
      </w:r>
      <w:r w:rsidR="0011719C" w:rsidRPr="0011719C">
        <w:rPr>
          <w:rFonts w:cs="Times New Roman"/>
          <w:i/>
          <w:szCs w:val="24"/>
        </w:rPr>
        <w:t>et al</w:t>
      </w:r>
      <w:r w:rsidR="006E6409" w:rsidRPr="00151C97">
        <w:rPr>
          <w:rFonts w:cs="Times New Roman"/>
          <w:szCs w:val="24"/>
        </w:rPr>
        <w:t>., 2012)</w:t>
      </w:r>
      <w:r w:rsidR="00185884" w:rsidRPr="00151C97">
        <w:rPr>
          <w:rFonts w:cs="Times New Roman"/>
          <w:szCs w:val="24"/>
        </w:rPr>
        <w:t xml:space="preserve">. These setbacks have prompted the search for non-chemical </w:t>
      </w:r>
      <w:r w:rsidR="00A80F99" w:rsidRPr="00151C97">
        <w:rPr>
          <w:rFonts w:cs="Times New Roman"/>
          <w:szCs w:val="24"/>
        </w:rPr>
        <w:t xml:space="preserve">and residue-free </w:t>
      </w:r>
      <w:r w:rsidR="00185884" w:rsidRPr="00151C97">
        <w:rPr>
          <w:rFonts w:cs="Times New Roman"/>
          <w:szCs w:val="24"/>
        </w:rPr>
        <w:t>control techniques, of which an integra</w:t>
      </w:r>
      <w:r w:rsidR="00A03E2F" w:rsidRPr="00151C97">
        <w:rPr>
          <w:rFonts w:cs="Times New Roman"/>
          <w:szCs w:val="24"/>
        </w:rPr>
        <w:t>ted pest management (IPM) strategy</w:t>
      </w:r>
      <w:r w:rsidR="00D25DFF" w:rsidRPr="00151C97">
        <w:rPr>
          <w:rFonts w:cs="Times New Roman"/>
          <w:szCs w:val="24"/>
        </w:rPr>
        <w:t xml:space="preserve"> offers a viable alternative.</w:t>
      </w:r>
      <w:r w:rsidR="0030133E">
        <w:rPr>
          <w:rFonts w:cs="Times New Roman"/>
          <w:szCs w:val="24"/>
        </w:rPr>
        <w:t xml:space="preserve"> The development of a sound IPM strategy for </w:t>
      </w:r>
      <w:r w:rsidR="0030133E" w:rsidRPr="00151C97">
        <w:rPr>
          <w:rFonts w:cs="Times New Roman"/>
          <w:i/>
          <w:szCs w:val="24"/>
        </w:rPr>
        <w:t>T. absoluta</w:t>
      </w:r>
      <w:r w:rsidR="00DF5959">
        <w:rPr>
          <w:rFonts w:cs="Times New Roman"/>
          <w:i/>
          <w:szCs w:val="24"/>
        </w:rPr>
        <w:t xml:space="preserve">, </w:t>
      </w:r>
      <w:r w:rsidR="00DF5959" w:rsidRPr="00DF5959">
        <w:rPr>
          <w:rFonts w:cs="Times New Roman"/>
          <w:szCs w:val="24"/>
        </w:rPr>
        <w:t xml:space="preserve">however, </w:t>
      </w:r>
      <w:r w:rsidR="00DF5959">
        <w:rPr>
          <w:rFonts w:cs="Times New Roman"/>
          <w:szCs w:val="24"/>
        </w:rPr>
        <w:t>requires adequate knowledge of the pests’ biology and ecology in the invaded regions.</w:t>
      </w:r>
    </w:p>
    <w:p w:rsidR="00DB61DD" w:rsidRDefault="008D0CB3" w:rsidP="005F260C">
      <w:pPr>
        <w:spacing w:line="360" w:lineRule="auto"/>
        <w:jc w:val="both"/>
        <w:rPr>
          <w:rFonts w:cs="Times New Roman"/>
          <w:szCs w:val="24"/>
        </w:rPr>
      </w:pPr>
      <w:r w:rsidRPr="00151C97">
        <w:rPr>
          <w:rFonts w:cs="Times New Roman"/>
          <w:szCs w:val="24"/>
        </w:rPr>
        <w:t>The objective of the present</w:t>
      </w:r>
      <w:r w:rsidR="00DB61DD" w:rsidRPr="00151C97">
        <w:rPr>
          <w:rFonts w:cs="Times New Roman"/>
          <w:szCs w:val="24"/>
        </w:rPr>
        <w:t xml:space="preserve"> study was</w:t>
      </w:r>
      <w:r w:rsidR="00DD523C">
        <w:rPr>
          <w:rFonts w:cs="Times New Roman"/>
          <w:szCs w:val="24"/>
        </w:rPr>
        <w:t>,</w:t>
      </w:r>
      <w:r w:rsidR="00DB61DD" w:rsidRPr="00151C97">
        <w:rPr>
          <w:rFonts w:cs="Times New Roman"/>
          <w:szCs w:val="24"/>
        </w:rPr>
        <w:t xml:space="preserve"> therefore</w:t>
      </w:r>
      <w:r w:rsidR="00027474" w:rsidRPr="00151C97">
        <w:rPr>
          <w:rFonts w:cs="Times New Roman"/>
          <w:szCs w:val="24"/>
        </w:rPr>
        <w:t>,</w:t>
      </w:r>
      <w:r w:rsidR="00DB61DD" w:rsidRPr="00151C97">
        <w:rPr>
          <w:rFonts w:cs="Times New Roman"/>
          <w:szCs w:val="24"/>
        </w:rPr>
        <w:t xml:space="preserve"> to determine the bio-</w:t>
      </w:r>
      <w:r w:rsidR="00851548" w:rsidRPr="00151C97">
        <w:rPr>
          <w:rFonts w:cs="Times New Roman"/>
          <w:szCs w:val="24"/>
        </w:rPr>
        <w:t xml:space="preserve">ecology </w:t>
      </w:r>
      <w:r w:rsidR="00DB61DD" w:rsidRPr="00151C97">
        <w:rPr>
          <w:rFonts w:cs="Times New Roman"/>
          <w:szCs w:val="24"/>
        </w:rPr>
        <w:t xml:space="preserve">of </w:t>
      </w:r>
      <w:r w:rsidR="009C0719" w:rsidRPr="00151C97">
        <w:rPr>
          <w:rFonts w:cs="Times New Roman"/>
          <w:i/>
          <w:szCs w:val="24"/>
        </w:rPr>
        <w:t>T.</w:t>
      </w:r>
      <w:r w:rsidR="00DB61DD" w:rsidRPr="00151C97">
        <w:rPr>
          <w:rFonts w:cs="Times New Roman"/>
          <w:i/>
          <w:szCs w:val="24"/>
        </w:rPr>
        <w:t xml:space="preserve"> absoluta</w:t>
      </w:r>
      <w:r w:rsidR="00DB61DD" w:rsidRPr="00151C97">
        <w:rPr>
          <w:rFonts w:cs="Times New Roman"/>
          <w:szCs w:val="24"/>
        </w:rPr>
        <w:t xml:space="preserve"> in Kenya </w:t>
      </w:r>
      <w:r w:rsidR="009A55BF" w:rsidRPr="00151C97">
        <w:rPr>
          <w:rFonts w:cs="Times New Roman"/>
          <w:szCs w:val="24"/>
        </w:rPr>
        <w:t>and</w:t>
      </w:r>
      <w:r w:rsidR="00851548" w:rsidRPr="00151C97">
        <w:rPr>
          <w:rFonts w:cs="Times New Roman"/>
          <w:szCs w:val="24"/>
        </w:rPr>
        <w:t xml:space="preserve"> </w:t>
      </w:r>
      <w:r w:rsidR="00D60FAB" w:rsidRPr="00151C97">
        <w:rPr>
          <w:rFonts w:cs="Times New Roman"/>
          <w:szCs w:val="24"/>
        </w:rPr>
        <w:t xml:space="preserve">the genetic structure of </w:t>
      </w:r>
      <w:r w:rsidR="00F00ACD">
        <w:rPr>
          <w:rFonts w:cs="Times New Roman"/>
          <w:szCs w:val="24"/>
        </w:rPr>
        <w:t xml:space="preserve">the </w:t>
      </w:r>
      <w:r w:rsidR="00851548" w:rsidRPr="00151C97">
        <w:rPr>
          <w:rFonts w:cs="Times New Roman"/>
          <w:szCs w:val="24"/>
        </w:rPr>
        <w:t xml:space="preserve">invading </w:t>
      </w:r>
      <w:r w:rsidR="004C0840" w:rsidRPr="00151C97">
        <w:rPr>
          <w:rFonts w:cs="Times New Roman"/>
          <w:szCs w:val="24"/>
        </w:rPr>
        <w:t>p</w:t>
      </w:r>
      <w:r w:rsidR="00822020" w:rsidRPr="00151C97">
        <w:rPr>
          <w:rFonts w:cs="Times New Roman"/>
          <w:szCs w:val="24"/>
        </w:rPr>
        <w:t>o</w:t>
      </w:r>
      <w:r w:rsidR="004C0840" w:rsidRPr="00151C97">
        <w:rPr>
          <w:rFonts w:cs="Times New Roman"/>
          <w:szCs w:val="24"/>
        </w:rPr>
        <w:t>pulations</w:t>
      </w:r>
      <w:r w:rsidR="00851548" w:rsidRPr="00151C97">
        <w:rPr>
          <w:rFonts w:cs="Times New Roman"/>
          <w:szCs w:val="24"/>
        </w:rPr>
        <w:t xml:space="preserve">. </w:t>
      </w:r>
      <w:r w:rsidR="00DB61DD" w:rsidRPr="00151C97">
        <w:rPr>
          <w:rFonts w:cs="Times New Roman"/>
          <w:szCs w:val="24"/>
        </w:rPr>
        <w:t xml:space="preserve">The results will </w:t>
      </w:r>
      <w:r w:rsidR="00CD2C18" w:rsidRPr="00151C97">
        <w:rPr>
          <w:rFonts w:cs="Times New Roman"/>
          <w:szCs w:val="24"/>
        </w:rPr>
        <w:t xml:space="preserve">form the basis </w:t>
      </w:r>
      <w:r w:rsidR="00DD523C">
        <w:rPr>
          <w:rFonts w:cs="Times New Roman"/>
          <w:szCs w:val="24"/>
        </w:rPr>
        <w:t>for</w:t>
      </w:r>
      <w:r w:rsidR="00CD2C18" w:rsidRPr="00151C97">
        <w:rPr>
          <w:rFonts w:cs="Times New Roman"/>
          <w:szCs w:val="24"/>
        </w:rPr>
        <w:t xml:space="preserve"> developing </w:t>
      </w:r>
      <w:r w:rsidRPr="00151C97">
        <w:rPr>
          <w:rFonts w:cs="Times New Roman"/>
          <w:szCs w:val="24"/>
        </w:rPr>
        <w:t xml:space="preserve">an </w:t>
      </w:r>
      <w:r w:rsidR="00A03E2F" w:rsidRPr="00151C97">
        <w:rPr>
          <w:rFonts w:cs="Times New Roman"/>
          <w:szCs w:val="24"/>
        </w:rPr>
        <w:t>effective and eco-friendly</w:t>
      </w:r>
      <w:r w:rsidRPr="00151C97">
        <w:rPr>
          <w:rFonts w:cs="Times New Roman"/>
          <w:szCs w:val="24"/>
        </w:rPr>
        <w:t xml:space="preserve"> IPM packag</w:t>
      </w:r>
      <w:r w:rsidR="00DD523C">
        <w:rPr>
          <w:rFonts w:cs="Times New Roman"/>
          <w:szCs w:val="24"/>
        </w:rPr>
        <w:t>e</w:t>
      </w:r>
      <w:r w:rsidR="00DB61DD" w:rsidRPr="00151C97">
        <w:rPr>
          <w:rFonts w:cs="Times New Roman"/>
          <w:szCs w:val="24"/>
        </w:rPr>
        <w:t xml:space="preserve"> for the pest.</w:t>
      </w:r>
    </w:p>
    <w:p w:rsidR="007E4B1B" w:rsidRPr="00151C97" w:rsidRDefault="007E4B1B" w:rsidP="005F260C">
      <w:pPr>
        <w:spacing w:line="360" w:lineRule="auto"/>
        <w:jc w:val="both"/>
        <w:rPr>
          <w:rFonts w:cs="Times New Roman"/>
          <w:szCs w:val="24"/>
        </w:rPr>
      </w:pPr>
    </w:p>
    <w:p w:rsidR="00CE3EB6" w:rsidRPr="00151C97" w:rsidRDefault="003876FD" w:rsidP="002A7019">
      <w:pPr>
        <w:pStyle w:val="Heading2"/>
        <w:numPr>
          <w:ilvl w:val="0"/>
          <w:numId w:val="28"/>
        </w:numPr>
        <w:spacing w:before="0" w:line="360" w:lineRule="auto"/>
        <w:jc w:val="both"/>
        <w:rPr>
          <w:rFonts w:ascii="Times New Roman" w:hAnsi="Times New Roman" w:cs="Times New Roman"/>
          <w:color w:val="auto"/>
          <w:sz w:val="24"/>
          <w:szCs w:val="24"/>
        </w:rPr>
      </w:pPr>
      <w:bookmarkStart w:id="131" w:name="_Toc59392785"/>
      <w:bookmarkStart w:id="132" w:name="_Toc59395323"/>
      <w:bookmarkStart w:id="133" w:name="_Toc59397866"/>
      <w:bookmarkStart w:id="134" w:name="_Toc59403693"/>
      <w:bookmarkStart w:id="135" w:name="_Toc109498602"/>
      <w:bookmarkStart w:id="136" w:name="_Toc112751153"/>
      <w:bookmarkStart w:id="137" w:name="_Toc112934772"/>
      <w:bookmarkStart w:id="138" w:name="_Toc112973863"/>
      <w:bookmarkStart w:id="139" w:name="_Toc112982231"/>
      <w:r>
        <w:rPr>
          <w:rFonts w:ascii="Times New Roman" w:hAnsi="Times New Roman" w:cs="Times New Roman"/>
          <w:color w:val="auto"/>
          <w:sz w:val="24"/>
          <w:szCs w:val="24"/>
        </w:rPr>
        <w:lastRenderedPageBreak/>
        <w:t>S</w:t>
      </w:r>
      <w:r w:rsidR="00CE3EB6" w:rsidRPr="00151C97">
        <w:rPr>
          <w:rFonts w:ascii="Times New Roman" w:hAnsi="Times New Roman" w:cs="Times New Roman"/>
          <w:color w:val="auto"/>
          <w:sz w:val="24"/>
          <w:szCs w:val="24"/>
        </w:rPr>
        <w:t>tatement</w:t>
      </w:r>
      <w:bookmarkEnd w:id="131"/>
      <w:bookmarkEnd w:id="132"/>
      <w:bookmarkEnd w:id="133"/>
      <w:bookmarkEnd w:id="134"/>
      <w:bookmarkEnd w:id="135"/>
      <w:r>
        <w:rPr>
          <w:rFonts w:ascii="Times New Roman" w:hAnsi="Times New Roman" w:cs="Times New Roman"/>
          <w:color w:val="auto"/>
          <w:sz w:val="24"/>
          <w:szCs w:val="24"/>
        </w:rPr>
        <w:t xml:space="preserve"> of the problem</w:t>
      </w:r>
      <w:bookmarkEnd w:id="136"/>
      <w:bookmarkEnd w:id="137"/>
      <w:bookmarkEnd w:id="138"/>
      <w:bookmarkEnd w:id="139"/>
    </w:p>
    <w:p w:rsidR="00185884" w:rsidRPr="00BD59D9" w:rsidRDefault="002F3ECC" w:rsidP="00BD59D9">
      <w:pPr>
        <w:spacing w:line="360" w:lineRule="auto"/>
        <w:jc w:val="both"/>
        <w:rPr>
          <w:rFonts w:cs="Times New Roman"/>
          <w:szCs w:val="24"/>
        </w:rPr>
      </w:pPr>
      <w:r w:rsidRPr="00151C97">
        <w:rPr>
          <w:rFonts w:cs="Times New Roman"/>
          <w:szCs w:val="24"/>
        </w:rPr>
        <w:t>Among the serious</w:t>
      </w:r>
      <w:r w:rsidR="00DA3F8F" w:rsidRPr="00151C97">
        <w:rPr>
          <w:rFonts w:cs="Times New Roman"/>
          <w:szCs w:val="24"/>
        </w:rPr>
        <w:t xml:space="preserve"> biotic constraints limiting s</w:t>
      </w:r>
      <w:r w:rsidR="00185884" w:rsidRPr="00151C97">
        <w:rPr>
          <w:rFonts w:cs="Times New Roman"/>
          <w:szCs w:val="24"/>
        </w:rPr>
        <w:t>uccessful</w:t>
      </w:r>
      <w:r w:rsidR="00DA3F8F" w:rsidRPr="00151C97">
        <w:rPr>
          <w:rFonts w:cs="Times New Roman"/>
          <w:szCs w:val="24"/>
        </w:rPr>
        <w:t xml:space="preserve"> production of tomato</w:t>
      </w:r>
      <w:r w:rsidR="00246479">
        <w:rPr>
          <w:rFonts w:cs="Times New Roman"/>
          <w:szCs w:val="24"/>
        </w:rPr>
        <w:t>es</w:t>
      </w:r>
      <w:r w:rsidR="00DA3F8F" w:rsidRPr="00151C97">
        <w:rPr>
          <w:rFonts w:cs="Times New Roman"/>
          <w:szCs w:val="24"/>
        </w:rPr>
        <w:t xml:space="preserve"> in Kenya is infestation by </w:t>
      </w:r>
      <w:r w:rsidR="009C0719" w:rsidRPr="00151C97">
        <w:rPr>
          <w:rFonts w:cs="Times New Roman"/>
          <w:i/>
          <w:szCs w:val="24"/>
        </w:rPr>
        <w:t>T.</w:t>
      </w:r>
      <w:r w:rsidR="00845D20" w:rsidRPr="00151C97">
        <w:rPr>
          <w:rFonts w:cs="Times New Roman"/>
          <w:szCs w:val="24"/>
        </w:rPr>
        <w:t xml:space="preserve"> </w:t>
      </w:r>
      <w:r w:rsidR="00845D20" w:rsidRPr="00151C97">
        <w:rPr>
          <w:rFonts w:cs="Times New Roman"/>
          <w:i/>
          <w:szCs w:val="24"/>
        </w:rPr>
        <w:t>absoluta</w:t>
      </w:r>
      <w:r w:rsidR="00845D20" w:rsidRPr="00151C97">
        <w:rPr>
          <w:rFonts w:cs="Times New Roman"/>
          <w:szCs w:val="24"/>
        </w:rPr>
        <w:t>.</w:t>
      </w:r>
      <w:r w:rsidR="00371B59" w:rsidRPr="00151C97">
        <w:rPr>
          <w:rFonts w:cs="Times New Roman"/>
          <w:szCs w:val="24"/>
        </w:rPr>
        <w:t xml:space="preserve"> This invasive</w:t>
      </w:r>
      <w:r w:rsidR="000D0CF8" w:rsidRPr="00151C97">
        <w:rPr>
          <w:rFonts w:cs="Times New Roman"/>
          <w:szCs w:val="24"/>
        </w:rPr>
        <w:t xml:space="preserve"> pest is </w:t>
      </w:r>
      <w:r w:rsidR="00185884" w:rsidRPr="00151C97">
        <w:rPr>
          <w:rFonts w:cs="Times New Roman"/>
          <w:szCs w:val="24"/>
        </w:rPr>
        <w:t>associated with severe</w:t>
      </w:r>
      <w:r w:rsidR="000D0CF8" w:rsidRPr="00151C97">
        <w:rPr>
          <w:rFonts w:cs="Times New Roman"/>
          <w:szCs w:val="24"/>
        </w:rPr>
        <w:t xml:space="preserve"> yield losses reaching </w:t>
      </w:r>
      <w:r w:rsidR="00185884" w:rsidRPr="00151C97">
        <w:rPr>
          <w:rFonts w:cs="Times New Roman"/>
          <w:szCs w:val="24"/>
        </w:rPr>
        <w:t>up to 100%.</w:t>
      </w:r>
      <w:r w:rsidR="00BF2561" w:rsidRPr="00151C97">
        <w:rPr>
          <w:rFonts w:cs="Times New Roman"/>
          <w:szCs w:val="24"/>
        </w:rPr>
        <w:t xml:space="preserve"> The current control measures, </w:t>
      </w:r>
      <w:r w:rsidR="00185884" w:rsidRPr="00151C97">
        <w:rPr>
          <w:rFonts w:cs="Times New Roman"/>
          <w:szCs w:val="24"/>
        </w:rPr>
        <w:t xml:space="preserve">primarily based on </w:t>
      </w:r>
      <w:r w:rsidR="00246479">
        <w:rPr>
          <w:rFonts w:cs="Times New Roman"/>
          <w:szCs w:val="24"/>
        </w:rPr>
        <w:t xml:space="preserve">the </w:t>
      </w:r>
      <w:r w:rsidR="00185884" w:rsidRPr="00151C97">
        <w:rPr>
          <w:rFonts w:cs="Times New Roman"/>
          <w:szCs w:val="24"/>
        </w:rPr>
        <w:t>application of synthetic pesticides are plagued by human health risks, serious environmental contaminations</w:t>
      </w:r>
      <w:r w:rsidR="00246479">
        <w:rPr>
          <w:rFonts w:cs="Times New Roman"/>
          <w:szCs w:val="24"/>
        </w:rPr>
        <w:t>,</w:t>
      </w:r>
      <w:r w:rsidR="00185884" w:rsidRPr="00151C97">
        <w:rPr>
          <w:rFonts w:cs="Times New Roman"/>
          <w:szCs w:val="24"/>
        </w:rPr>
        <w:t xml:space="preserve"> and eli</w:t>
      </w:r>
      <w:r w:rsidR="003C708D" w:rsidRPr="00151C97">
        <w:rPr>
          <w:rFonts w:cs="Times New Roman"/>
          <w:szCs w:val="24"/>
        </w:rPr>
        <w:t xml:space="preserve">mination of </w:t>
      </w:r>
      <w:r w:rsidR="004027CA" w:rsidRPr="00151C97">
        <w:rPr>
          <w:rFonts w:cs="Times New Roman"/>
          <w:szCs w:val="24"/>
        </w:rPr>
        <w:t>natural enemies</w:t>
      </w:r>
      <w:r w:rsidR="003C708D" w:rsidRPr="00151C97">
        <w:rPr>
          <w:rFonts w:cs="Times New Roman"/>
          <w:szCs w:val="24"/>
        </w:rPr>
        <w:t xml:space="preserve">. Chemical control also leads to </w:t>
      </w:r>
      <w:r w:rsidR="00185884" w:rsidRPr="00151C97">
        <w:rPr>
          <w:rFonts w:cs="Times New Roman"/>
          <w:szCs w:val="24"/>
        </w:rPr>
        <w:t>increased production costs, rendering tomato production uneconomical and unsustainable, especially for smallholder farmers. In addition, re</w:t>
      </w:r>
      <w:r w:rsidR="00DA3F8F" w:rsidRPr="00151C97">
        <w:rPr>
          <w:rFonts w:cs="Times New Roman"/>
          <w:szCs w:val="24"/>
        </w:rPr>
        <w:t>p</w:t>
      </w:r>
      <w:r w:rsidR="007711F5" w:rsidRPr="00151C97">
        <w:rPr>
          <w:rFonts w:cs="Times New Roman"/>
          <w:szCs w:val="24"/>
        </w:rPr>
        <w:t>eated use of chemical pesticides induces</w:t>
      </w:r>
      <w:r w:rsidR="00DA3F8F" w:rsidRPr="00151C97">
        <w:rPr>
          <w:rFonts w:cs="Times New Roman"/>
          <w:szCs w:val="24"/>
        </w:rPr>
        <w:t xml:space="preserve"> fast development of re</w:t>
      </w:r>
      <w:r w:rsidR="007711F5" w:rsidRPr="00151C97">
        <w:rPr>
          <w:rFonts w:cs="Times New Roman"/>
          <w:szCs w:val="24"/>
        </w:rPr>
        <w:t>sistant populations</w:t>
      </w:r>
      <w:r w:rsidR="00DA3F8F" w:rsidRPr="00151C97">
        <w:rPr>
          <w:rFonts w:cs="Times New Roman"/>
          <w:szCs w:val="24"/>
        </w:rPr>
        <w:t xml:space="preserve"> and further increases</w:t>
      </w:r>
      <w:r w:rsidR="00185884" w:rsidRPr="00151C97">
        <w:rPr>
          <w:rFonts w:cs="Times New Roman"/>
          <w:szCs w:val="24"/>
        </w:rPr>
        <w:t xml:space="preserve"> the pest pressure. These factors coupled with</w:t>
      </w:r>
      <w:r w:rsidR="003C708D" w:rsidRPr="00151C97">
        <w:rPr>
          <w:rFonts w:cs="Times New Roman"/>
          <w:szCs w:val="24"/>
        </w:rPr>
        <w:t xml:space="preserve"> </w:t>
      </w:r>
      <w:r w:rsidR="006463CE">
        <w:rPr>
          <w:rFonts w:cs="Times New Roman"/>
          <w:szCs w:val="24"/>
        </w:rPr>
        <w:t xml:space="preserve">the pest’s </w:t>
      </w:r>
      <w:r w:rsidR="003C708D" w:rsidRPr="00151C97">
        <w:rPr>
          <w:rFonts w:cs="Times New Roman"/>
          <w:szCs w:val="24"/>
        </w:rPr>
        <w:t>high reproductive</w:t>
      </w:r>
      <w:r w:rsidR="00793E28" w:rsidRPr="00151C97">
        <w:rPr>
          <w:rFonts w:cs="Times New Roman"/>
          <w:szCs w:val="24"/>
        </w:rPr>
        <w:t xml:space="preserve"> rate, </w:t>
      </w:r>
      <w:r w:rsidR="00185884" w:rsidRPr="00151C97">
        <w:rPr>
          <w:rFonts w:cs="Times New Roman"/>
          <w:szCs w:val="24"/>
        </w:rPr>
        <w:t>uncontrollable vast spread</w:t>
      </w:r>
      <w:r w:rsidR="00246479">
        <w:rPr>
          <w:rFonts w:cs="Times New Roman"/>
          <w:szCs w:val="24"/>
        </w:rPr>
        <w:t>,</w:t>
      </w:r>
      <w:r w:rsidR="00ED3087" w:rsidRPr="00151C97">
        <w:rPr>
          <w:rFonts w:cs="Times New Roman"/>
          <w:szCs w:val="24"/>
        </w:rPr>
        <w:t xml:space="preserve"> </w:t>
      </w:r>
      <w:r w:rsidR="00AA4667" w:rsidRPr="00151C97">
        <w:rPr>
          <w:rFonts w:cs="Times New Roman"/>
          <w:szCs w:val="24"/>
        </w:rPr>
        <w:t>and huge economic impact necessitate the</w:t>
      </w:r>
      <w:r w:rsidR="00185884" w:rsidRPr="00151C97">
        <w:rPr>
          <w:rFonts w:cs="Times New Roman"/>
          <w:szCs w:val="24"/>
        </w:rPr>
        <w:t xml:space="preserve"> develop</w:t>
      </w:r>
      <w:r w:rsidR="00AA4667" w:rsidRPr="00151C97">
        <w:rPr>
          <w:rFonts w:cs="Times New Roman"/>
          <w:szCs w:val="24"/>
        </w:rPr>
        <w:t>ment of</w:t>
      </w:r>
      <w:r w:rsidR="00185884" w:rsidRPr="00151C97">
        <w:rPr>
          <w:rFonts w:cs="Times New Roman"/>
          <w:szCs w:val="24"/>
        </w:rPr>
        <w:t xml:space="preserve"> </w:t>
      </w:r>
      <w:r w:rsidR="007711F5" w:rsidRPr="00151C97">
        <w:rPr>
          <w:rFonts w:cs="Times New Roman"/>
          <w:szCs w:val="24"/>
        </w:rPr>
        <w:t>alternative management tactic</w:t>
      </w:r>
      <w:r w:rsidR="00185884" w:rsidRPr="00151C97">
        <w:rPr>
          <w:rFonts w:cs="Times New Roman"/>
          <w:szCs w:val="24"/>
        </w:rPr>
        <w:t xml:space="preserve">s that will reduce </w:t>
      </w:r>
      <w:r w:rsidR="00793E28" w:rsidRPr="00151C97">
        <w:rPr>
          <w:rFonts w:cs="Times New Roman"/>
          <w:szCs w:val="24"/>
        </w:rPr>
        <w:t xml:space="preserve">the </w:t>
      </w:r>
      <w:r w:rsidR="00185884" w:rsidRPr="00151C97">
        <w:rPr>
          <w:rFonts w:cs="Times New Roman"/>
          <w:szCs w:val="24"/>
        </w:rPr>
        <w:t>population build</w:t>
      </w:r>
      <w:r w:rsidR="00246479">
        <w:rPr>
          <w:rFonts w:cs="Times New Roman"/>
          <w:szCs w:val="24"/>
        </w:rPr>
        <w:t>-</w:t>
      </w:r>
      <w:r w:rsidR="00185884" w:rsidRPr="00151C97">
        <w:rPr>
          <w:rFonts w:cs="Times New Roman"/>
          <w:szCs w:val="24"/>
        </w:rPr>
        <w:t xml:space="preserve">up </w:t>
      </w:r>
      <w:r w:rsidR="00793E28" w:rsidRPr="00151C97">
        <w:rPr>
          <w:rFonts w:cs="Times New Roman"/>
          <w:szCs w:val="24"/>
        </w:rPr>
        <w:t xml:space="preserve">of </w:t>
      </w:r>
      <w:r w:rsidR="009C0719" w:rsidRPr="00151C97">
        <w:rPr>
          <w:rFonts w:cs="Times New Roman"/>
          <w:i/>
          <w:szCs w:val="24"/>
        </w:rPr>
        <w:t>T.</w:t>
      </w:r>
      <w:r w:rsidR="00793E28" w:rsidRPr="00151C97">
        <w:rPr>
          <w:rFonts w:cs="Times New Roman"/>
          <w:i/>
          <w:szCs w:val="24"/>
        </w:rPr>
        <w:t xml:space="preserve"> absoluta</w:t>
      </w:r>
      <w:r w:rsidR="00793E28" w:rsidRPr="00151C97">
        <w:rPr>
          <w:rFonts w:cs="Times New Roman"/>
          <w:szCs w:val="24"/>
        </w:rPr>
        <w:t xml:space="preserve"> </w:t>
      </w:r>
      <w:r w:rsidR="00185884" w:rsidRPr="00151C97">
        <w:rPr>
          <w:rFonts w:cs="Times New Roman"/>
          <w:szCs w:val="24"/>
        </w:rPr>
        <w:t>and curb the pest’s menace.</w:t>
      </w:r>
      <w:r w:rsidR="0060557D">
        <w:rPr>
          <w:rFonts w:cs="Times New Roman"/>
          <w:szCs w:val="24"/>
        </w:rPr>
        <w:t xml:space="preserve"> However, b</w:t>
      </w:r>
      <w:r w:rsidR="0060557D" w:rsidRPr="00151C97">
        <w:rPr>
          <w:rFonts w:cs="Times New Roman"/>
          <w:szCs w:val="24"/>
        </w:rPr>
        <w:t xml:space="preserve">eing an invasive pest species, there is </w:t>
      </w:r>
      <w:r w:rsidR="0060557D">
        <w:rPr>
          <w:rFonts w:cs="Times New Roman"/>
          <w:szCs w:val="24"/>
        </w:rPr>
        <w:t xml:space="preserve">a </w:t>
      </w:r>
      <w:r w:rsidR="0060557D" w:rsidRPr="00151C97">
        <w:rPr>
          <w:rFonts w:cs="Times New Roman"/>
          <w:szCs w:val="24"/>
        </w:rPr>
        <w:t>paucity of information on</w:t>
      </w:r>
      <w:r w:rsidR="0060557D">
        <w:rPr>
          <w:rFonts w:cs="Times New Roman"/>
          <w:szCs w:val="24"/>
        </w:rPr>
        <w:t xml:space="preserve"> the </w:t>
      </w:r>
      <w:r w:rsidR="0060557D" w:rsidRPr="00151C97">
        <w:rPr>
          <w:rFonts w:cs="Times New Roman"/>
          <w:szCs w:val="24"/>
        </w:rPr>
        <w:t>bio-</w:t>
      </w:r>
      <w:r w:rsidR="0060557D">
        <w:rPr>
          <w:rFonts w:cs="Times New Roman"/>
          <w:szCs w:val="24"/>
        </w:rPr>
        <w:t xml:space="preserve">ecology </w:t>
      </w:r>
      <w:r w:rsidR="0060557D" w:rsidRPr="00151C97">
        <w:rPr>
          <w:rFonts w:cs="Times New Roman"/>
          <w:szCs w:val="24"/>
        </w:rPr>
        <w:t xml:space="preserve">and the genetic structure </w:t>
      </w:r>
      <w:r w:rsidR="00E8136C">
        <w:rPr>
          <w:rFonts w:cs="Times New Roman"/>
          <w:szCs w:val="24"/>
        </w:rPr>
        <w:t xml:space="preserve">of </w:t>
      </w:r>
      <w:r w:rsidR="0060557D" w:rsidRPr="00151C97">
        <w:rPr>
          <w:rFonts w:cs="Times New Roman"/>
          <w:i/>
          <w:szCs w:val="24"/>
        </w:rPr>
        <w:t>T. absoluta</w:t>
      </w:r>
      <w:r w:rsidR="0060557D" w:rsidRPr="00151C97">
        <w:rPr>
          <w:rFonts w:cs="Times New Roman"/>
          <w:szCs w:val="24"/>
        </w:rPr>
        <w:t xml:space="preserve"> in Kenya that could assist in the development of an environmentally friendly, sustainable</w:t>
      </w:r>
      <w:r w:rsidR="0060557D">
        <w:rPr>
          <w:rFonts w:cs="Times New Roman"/>
          <w:szCs w:val="24"/>
        </w:rPr>
        <w:t>,</w:t>
      </w:r>
      <w:r w:rsidR="0060557D" w:rsidRPr="00151C97">
        <w:rPr>
          <w:rFonts w:cs="Times New Roman"/>
          <w:szCs w:val="24"/>
        </w:rPr>
        <w:t xml:space="preserve"> and effective IPM package.</w:t>
      </w:r>
      <w:r w:rsidR="00BD59D9">
        <w:rPr>
          <w:rFonts w:cs="Times New Roman"/>
          <w:szCs w:val="24"/>
        </w:rPr>
        <w:t xml:space="preserve"> In addition, mixed populations of </w:t>
      </w:r>
      <w:r w:rsidR="00BD59D9" w:rsidRPr="00151C97">
        <w:rPr>
          <w:rFonts w:cs="Times New Roman"/>
          <w:i/>
          <w:szCs w:val="24"/>
        </w:rPr>
        <w:t>T. absoluta</w:t>
      </w:r>
      <w:r w:rsidR="00BD59D9">
        <w:rPr>
          <w:rFonts w:cs="Times New Roman"/>
          <w:i/>
          <w:szCs w:val="24"/>
        </w:rPr>
        <w:t xml:space="preserve"> </w:t>
      </w:r>
      <w:r w:rsidR="00BD59D9">
        <w:rPr>
          <w:rFonts w:cs="Times New Roman"/>
          <w:szCs w:val="24"/>
        </w:rPr>
        <w:t xml:space="preserve">and other Gelechiidae species in the Kenyan agroecosystems could lead to </w:t>
      </w:r>
      <w:r w:rsidR="009B6F9B">
        <w:rPr>
          <w:rFonts w:cs="Times New Roman"/>
          <w:szCs w:val="24"/>
        </w:rPr>
        <w:t xml:space="preserve">the </w:t>
      </w:r>
      <w:r w:rsidR="00BD59D9">
        <w:rPr>
          <w:rFonts w:cs="Times New Roman"/>
          <w:szCs w:val="24"/>
        </w:rPr>
        <w:t>misidentification of the pest and consequent application of ineffective management strategies.</w:t>
      </w:r>
    </w:p>
    <w:p w:rsidR="00CE3EB6" w:rsidRPr="00151C97" w:rsidRDefault="00CE3EB6" w:rsidP="002A7019">
      <w:pPr>
        <w:pStyle w:val="Heading2"/>
        <w:numPr>
          <w:ilvl w:val="0"/>
          <w:numId w:val="28"/>
        </w:numPr>
        <w:spacing w:before="0" w:line="360" w:lineRule="auto"/>
        <w:jc w:val="both"/>
        <w:rPr>
          <w:rFonts w:ascii="Times New Roman" w:hAnsi="Times New Roman" w:cs="Times New Roman"/>
          <w:color w:val="auto"/>
          <w:sz w:val="24"/>
          <w:szCs w:val="24"/>
        </w:rPr>
      </w:pPr>
      <w:bookmarkStart w:id="140" w:name="_Toc59392786"/>
      <w:bookmarkStart w:id="141" w:name="_Toc59395324"/>
      <w:bookmarkStart w:id="142" w:name="_Toc59397867"/>
      <w:bookmarkStart w:id="143" w:name="_Toc59403694"/>
      <w:bookmarkStart w:id="144" w:name="_Toc109498603"/>
      <w:bookmarkStart w:id="145" w:name="_Toc112751154"/>
      <w:bookmarkStart w:id="146" w:name="_Toc112934773"/>
      <w:bookmarkStart w:id="147" w:name="_Toc112973864"/>
      <w:bookmarkStart w:id="148" w:name="_Toc112982232"/>
      <w:r w:rsidRPr="00151C97">
        <w:rPr>
          <w:rFonts w:ascii="Times New Roman" w:hAnsi="Times New Roman" w:cs="Times New Roman"/>
          <w:color w:val="auto"/>
          <w:sz w:val="24"/>
          <w:szCs w:val="24"/>
        </w:rPr>
        <w:t>Justification</w:t>
      </w:r>
      <w:r w:rsidR="008041A5" w:rsidRPr="00151C97">
        <w:rPr>
          <w:rFonts w:ascii="Times New Roman" w:hAnsi="Times New Roman" w:cs="Times New Roman"/>
          <w:color w:val="auto"/>
          <w:sz w:val="24"/>
          <w:szCs w:val="24"/>
        </w:rPr>
        <w:t xml:space="preserve"> of the study</w:t>
      </w:r>
      <w:bookmarkEnd w:id="140"/>
      <w:bookmarkEnd w:id="141"/>
      <w:bookmarkEnd w:id="142"/>
      <w:bookmarkEnd w:id="143"/>
      <w:bookmarkEnd w:id="144"/>
      <w:bookmarkEnd w:id="145"/>
      <w:bookmarkEnd w:id="146"/>
      <w:bookmarkEnd w:id="147"/>
      <w:bookmarkEnd w:id="148"/>
    </w:p>
    <w:p w:rsidR="00BC0910" w:rsidRPr="00151C97" w:rsidRDefault="0022323C" w:rsidP="005F260C">
      <w:pPr>
        <w:spacing w:line="360" w:lineRule="auto"/>
        <w:jc w:val="both"/>
        <w:rPr>
          <w:rFonts w:cs="Times New Roman"/>
          <w:szCs w:val="24"/>
        </w:rPr>
      </w:pPr>
      <w:r w:rsidRPr="00151C97">
        <w:rPr>
          <w:rFonts w:cs="Times New Roman"/>
          <w:szCs w:val="24"/>
        </w:rPr>
        <w:t>First, a</w:t>
      </w:r>
      <w:r w:rsidR="002451B1" w:rsidRPr="00151C97">
        <w:rPr>
          <w:rFonts w:cs="Times New Roman"/>
          <w:szCs w:val="24"/>
        </w:rPr>
        <w:t xml:space="preserve">ccurate </w:t>
      </w:r>
      <w:r w:rsidR="00B04348" w:rsidRPr="00151C97">
        <w:rPr>
          <w:rFonts w:cs="Times New Roman"/>
          <w:szCs w:val="24"/>
        </w:rPr>
        <w:t xml:space="preserve">species-level </w:t>
      </w:r>
      <w:r w:rsidR="002451B1" w:rsidRPr="00151C97">
        <w:rPr>
          <w:rFonts w:cs="Times New Roman"/>
          <w:szCs w:val="24"/>
        </w:rPr>
        <w:t>identification of</w:t>
      </w:r>
      <w:r w:rsidR="00B04348" w:rsidRPr="00151C97">
        <w:rPr>
          <w:rFonts w:cs="Times New Roman"/>
          <w:szCs w:val="24"/>
        </w:rPr>
        <w:t xml:space="preserve"> </w:t>
      </w:r>
      <w:r w:rsidR="00B04348" w:rsidRPr="00151C97">
        <w:rPr>
          <w:rFonts w:cs="Times New Roman"/>
          <w:i/>
          <w:szCs w:val="24"/>
        </w:rPr>
        <w:t>T. absoluta</w:t>
      </w:r>
      <w:r w:rsidR="00B04348" w:rsidRPr="00151C97">
        <w:rPr>
          <w:rFonts w:cs="Times New Roman"/>
          <w:szCs w:val="24"/>
        </w:rPr>
        <w:t xml:space="preserve"> </w:t>
      </w:r>
      <w:r w:rsidR="004D3382" w:rsidRPr="00151C97">
        <w:rPr>
          <w:rFonts w:cs="Times New Roman"/>
          <w:szCs w:val="24"/>
        </w:rPr>
        <w:t>is</w:t>
      </w:r>
      <w:r w:rsidR="00D53953" w:rsidRPr="00151C97">
        <w:rPr>
          <w:rFonts w:cs="Times New Roman"/>
          <w:szCs w:val="24"/>
        </w:rPr>
        <w:t xml:space="preserve"> pivotal</w:t>
      </w:r>
      <w:r w:rsidR="00A850B7" w:rsidRPr="00151C97">
        <w:rPr>
          <w:rFonts w:cs="Times New Roman"/>
          <w:szCs w:val="24"/>
        </w:rPr>
        <w:t xml:space="preserve"> </w:t>
      </w:r>
      <w:r w:rsidR="00D53953" w:rsidRPr="00151C97">
        <w:rPr>
          <w:rFonts w:cs="Times New Roman"/>
          <w:szCs w:val="24"/>
        </w:rPr>
        <w:t>to</w:t>
      </w:r>
      <w:r w:rsidRPr="00151C97">
        <w:rPr>
          <w:rFonts w:cs="Times New Roman"/>
          <w:szCs w:val="24"/>
        </w:rPr>
        <w:t xml:space="preserve"> the development and implementation of an </w:t>
      </w:r>
      <w:r w:rsidR="00A850B7" w:rsidRPr="00151C97">
        <w:rPr>
          <w:rFonts w:cs="Times New Roman"/>
          <w:szCs w:val="24"/>
        </w:rPr>
        <w:t>effe</w:t>
      </w:r>
      <w:r w:rsidRPr="00151C97">
        <w:rPr>
          <w:rFonts w:cs="Times New Roman"/>
          <w:szCs w:val="24"/>
        </w:rPr>
        <w:t xml:space="preserve">ctive </w:t>
      </w:r>
      <w:r w:rsidR="00B04348" w:rsidRPr="00151C97">
        <w:rPr>
          <w:rFonts w:cs="Times New Roman"/>
          <w:szCs w:val="24"/>
        </w:rPr>
        <w:t xml:space="preserve">and species-specific </w:t>
      </w:r>
      <w:r w:rsidRPr="00151C97">
        <w:rPr>
          <w:rFonts w:cs="Times New Roman"/>
          <w:szCs w:val="24"/>
        </w:rPr>
        <w:t>pest management strategy</w:t>
      </w:r>
      <w:r w:rsidR="00A850B7" w:rsidRPr="00151C97">
        <w:rPr>
          <w:rFonts w:cs="Times New Roman"/>
          <w:szCs w:val="24"/>
        </w:rPr>
        <w:t xml:space="preserve">. </w:t>
      </w:r>
      <w:r w:rsidR="003957FD" w:rsidRPr="00151C97">
        <w:rPr>
          <w:rFonts w:cs="Times New Roman"/>
          <w:szCs w:val="24"/>
        </w:rPr>
        <w:t>T</w:t>
      </w:r>
      <w:r w:rsidR="00935073" w:rsidRPr="00151C97">
        <w:rPr>
          <w:rFonts w:cs="Times New Roman"/>
          <w:szCs w:val="24"/>
        </w:rPr>
        <w:t>his study</w:t>
      </w:r>
      <w:r w:rsidR="00246479">
        <w:rPr>
          <w:rFonts w:cs="Times New Roman"/>
          <w:szCs w:val="24"/>
        </w:rPr>
        <w:t>,</w:t>
      </w:r>
      <w:r w:rsidR="00F950F3" w:rsidRPr="00151C97">
        <w:rPr>
          <w:rFonts w:cs="Times New Roman"/>
          <w:szCs w:val="24"/>
        </w:rPr>
        <w:t xml:space="preserve"> therefore</w:t>
      </w:r>
      <w:r w:rsidR="00027474" w:rsidRPr="00151C97">
        <w:rPr>
          <w:rFonts w:cs="Times New Roman"/>
          <w:szCs w:val="24"/>
        </w:rPr>
        <w:t>,</w:t>
      </w:r>
      <w:r w:rsidR="00935073" w:rsidRPr="00151C97">
        <w:rPr>
          <w:rFonts w:cs="Times New Roman"/>
          <w:szCs w:val="24"/>
        </w:rPr>
        <w:t xml:space="preserve"> </w:t>
      </w:r>
      <w:r w:rsidR="00AC2EFF" w:rsidRPr="00151C97">
        <w:rPr>
          <w:rFonts w:cs="Times New Roman"/>
          <w:szCs w:val="24"/>
        </w:rPr>
        <w:t xml:space="preserve">proposed </w:t>
      </w:r>
      <w:r w:rsidR="00935073" w:rsidRPr="00151C97">
        <w:rPr>
          <w:rFonts w:cs="Times New Roman"/>
          <w:szCs w:val="24"/>
        </w:rPr>
        <w:t xml:space="preserve">to utilize DNA barcoding as a </w:t>
      </w:r>
      <w:r w:rsidR="001B3E48" w:rsidRPr="00151C97">
        <w:rPr>
          <w:rFonts w:cs="Times New Roman"/>
          <w:szCs w:val="24"/>
        </w:rPr>
        <w:t xml:space="preserve">complementary method of identifying </w:t>
      </w:r>
      <w:r w:rsidR="009C0719" w:rsidRPr="00151C97">
        <w:rPr>
          <w:rFonts w:cs="Times New Roman"/>
          <w:i/>
          <w:szCs w:val="24"/>
        </w:rPr>
        <w:t>T.</w:t>
      </w:r>
      <w:r w:rsidR="00935073" w:rsidRPr="00151C97">
        <w:rPr>
          <w:rFonts w:cs="Times New Roman"/>
          <w:i/>
          <w:szCs w:val="24"/>
        </w:rPr>
        <w:t xml:space="preserve"> absoluta</w:t>
      </w:r>
      <w:r w:rsidR="009F3516" w:rsidRPr="00151C97">
        <w:rPr>
          <w:rFonts w:cs="Times New Roman"/>
          <w:szCs w:val="24"/>
        </w:rPr>
        <w:t xml:space="preserve"> species </w:t>
      </w:r>
      <w:r w:rsidR="00935073" w:rsidRPr="00151C97">
        <w:rPr>
          <w:rFonts w:cs="Times New Roman"/>
          <w:szCs w:val="24"/>
        </w:rPr>
        <w:t xml:space="preserve">and </w:t>
      </w:r>
      <w:r w:rsidR="00CD2C18" w:rsidRPr="00151C97">
        <w:rPr>
          <w:rFonts w:cs="Times New Roman"/>
          <w:szCs w:val="24"/>
        </w:rPr>
        <w:t>compar</w:t>
      </w:r>
      <w:r w:rsidR="009D1712">
        <w:rPr>
          <w:rFonts w:cs="Times New Roman"/>
          <w:szCs w:val="24"/>
        </w:rPr>
        <w:t>ing</w:t>
      </w:r>
      <w:r w:rsidR="00CD2C18" w:rsidRPr="00151C97">
        <w:rPr>
          <w:rFonts w:cs="Times New Roman"/>
          <w:szCs w:val="24"/>
        </w:rPr>
        <w:t xml:space="preserve"> it with </w:t>
      </w:r>
      <w:r w:rsidR="00935073" w:rsidRPr="00151C97">
        <w:rPr>
          <w:rFonts w:cs="Times New Roman"/>
          <w:szCs w:val="24"/>
        </w:rPr>
        <w:t>related</w:t>
      </w:r>
      <w:r w:rsidR="008C7CA3" w:rsidRPr="00151C97">
        <w:rPr>
          <w:rFonts w:cs="Times New Roman"/>
          <w:szCs w:val="24"/>
        </w:rPr>
        <w:t xml:space="preserve"> Gelechiidae pest </w:t>
      </w:r>
      <w:r w:rsidR="001F6DB4" w:rsidRPr="00151C97">
        <w:rPr>
          <w:rFonts w:cs="Times New Roman"/>
          <w:szCs w:val="24"/>
        </w:rPr>
        <w:t>s</w:t>
      </w:r>
      <w:r w:rsidR="008C7CA3" w:rsidRPr="00151C97">
        <w:rPr>
          <w:rFonts w:cs="Times New Roman"/>
          <w:szCs w:val="24"/>
        </w:rPr>
        <w:t>pecies</w:t>
      </w:r>
      <w:r w:rsidR="001F6DB4" w:rsidRPr="00151C97">
        <w:rPr>
          <w:rFonts w:cs="Times New Roman"/>
          <w:szCs w:val="24"/>
        </w:rPr>
        <w:t xml:space="preserve"> </w:t>
      </w:r>
      <w:r w:rsidR="00935073" w:rsidRPr="00151C97">
        <w:rPr>
          <w:rFonts w:cs="Times New Roman"/>
          <w:szCs w:val="24"/>
        </w:rPr>
        <w:t>in Kenya</w:t>
      </w:r>
      <w:r w:rsidR="00AC2EFF" w:rsidRPr="00151C97">
        <w:rPr>
          <w:rFonts w:cs="Times New Roman"/>
          <w:szCs w:val="24"/>
        </w:rPr>
        <w:t xml:space="preserve">. </w:t>
      </w:r>
      <w:r w:rsidR="002C27F5" w:rsidRPr="00151C97">
        <w:rPr>
          <w:rFonts w:cs="Times New Roman"/>
          <w:szCs w:val="24"/>
        </w:rPr>
        <w:t>DNA barcoding</w:t>
      </w:r>
      <w:r w:rsidR="00F950F3" w:rsidRPr="00151C97">
        <w:rPr>
          <w:rFonts w:cs="Times New Roman"/>
          <w:szCs w:val="24"/>
        </w:rPr>
        <w:t xml:space="preserve"> was also </w:t>
      </w:r>
      <w:r w:rsidR="002C27F5" w:rsidRPr="00151C97">
        <w:rPr>
          <w:rFonts w:cs="Times New Roman"/>
          <w:szCs w:val="24"/>
        </w:rPr>
        <w:t xml:space="preserve">used to </w:t>
      </w:r>
      <w:r w:rsidR="008C7CA3" w:rsidRPr="00151C97">
        <w:rPr>
          <w:rFonts w:cs="Times New Roman"/>
          <w:szCs w:val="24"/>
        </w:rPr>
        <w:t>examine</w:t>
      </w:r>
      <w:r w:rsidR="002C27F5" w:rsidRPr="00151C97">
        <w:rPr>
          <w:rFonts w:cs="Times New Roman"/>
          <w:szCs w:val="24"/>
        </w:rPr>
        <w:t xml:space="preserve"> </w:t>
      </w:r>
      <w:r w:rsidR="00F950F3" w:rsidRPr="00151C97">
        <w:rPr>
          <w:rFonts w:cs="Times New Roman"/>
          <w:szCs w:val="24"/>
        </w:rPr>
        <w:t xml:space="preserve">the </w:t>
      </w:r>
      <w:r w:rsidR="001F6DB4" w:rsidRPr="00151C97">
        <w:rPr>
          <w:rFonts w:cs="Times New Roman"/>
          <w:szCs w:val="24"/>
        </w:rPr>
        <w:t>genetic</w:t>
      </w:r>
      <w:r w:rsidR="00F950F3" w:rsidRPr="00151C97">
        <w:rPr>
          <w:rFonts w:cs="Times New Roman"/>
          <w:szCs w:val="24"/>
        </w:rPr>
        <w:t xml:space="preserve"> di</w:t>
      </w:r>
      <w:r w:rsidR="00C37208" w:rsidRPr="00151C97">
        <w:rPr>
          <w:rFonts w:cs="Times New Roman"/>
          <w:szCs w:val="24"/>
        </w:rPr>
        <w:t>s</w:t>
      </w:r>
      <w:r w:rsidR="00F950F3" w:rsidRPr="00151C97">
        <w:rPr>
          <w:rFonts w:cs="Times New Roman"/>
          <w:szCs w:val="24"/>
        </w:rPr>
        <w:t>tance</w:t>
      </w:r>
      <w:r w:rsidR="001F6DB4" w:rsidRPr="00151C97">
        <w:rPr>
          <w:rFonts w:cs="Times New Roman"/>
          <w:szCs w:val="24"/>
        </w:rPr>
        <w:t xml:space="preserve">s and </w:t>
      </w:r>
      <w:r w:rsidR="008C7CA3" w:rsidRPr="00151C97">
        <w:rPr>
          <w:rFonts w:cs="Times New Roman"/>
          <w:szCs w:val="24"/>
        </w:rPr>
        <w:t>phylogenetic relation</w:t>
      </w:r>
      <w:r w:rsidR="00935073" w:rsidRPr="00151C97">
        <w:rPr>
          <w:rFonts w:cs="Times New Roman"/>
          <w:szCs w:val="24"/>
        </w:rPr>
        <w:t>s</w:t>
      </w:r>
      <w:r w:rsidR="00F950F3" w:rsidRPr="00151C97">
        <w:rPr>
          <w:rFonts w:cs="Times New Roman"/>
          <w:szCs w:val="24"/>
        </w:rPr>
        <w:t xml:space="preserve"> among the </w:t>
      </w:r>
      <w:r w:rsidR="00CD2C18" w:rsidRPr="00151C97">
        <w:rPr>
          <w:rFonts w:cs="Times New Roman"/>
          <w:szCs w:val="24"/>
        </w:rPr>
        <w:t xml:space="preserve">studied </w:t>
      </w:r>
      <w:r w:rsidR="00F950F3" w:rsidRPr="00151C97">
        <w:rPr>
          <w:rFonts w:cs="Times New Roman"/>
          <w:szCs w:val="24"/>
        </w:rPr>
        <w:t>Gelec</w:t>
      </w:r>
      <w:r w:rsidR="00851AAA">
        <w:rPr>
          <w:rFonts w:cs="Times New Roman"/>
          <w:szCs w:val="24"/>
        </w:rPr>
        <w:t>hiid</w:t>
      </w:r>
      <w:r w:rsidR="001E74FB">
        <w:rPr>
          <w:rFonts w:cs="Times New Roman"/>
          <w:szCs w:val="24"/>
        </w:rPr>
        <w:t>ae</w:t>
      </w:r>
      <w:r w:rsidR="00851AAA">
        <w:rPr>
          <w:rFonts w:cs="Times New Roman"/>
          <w:szCs w:val="24"/>
        </w:rPr>
        <w:t xml:space="preserve"> pests</w:t>
      </w:r>
      <w:r w:rsidR="00CD2C18" w:rsidRPr="00151C97">
        <w:rPr>
          <w:rFonts w:cs="Times New Roman"/>
          <w:szCs w:val="24"/>
        </w:rPr>
        <w:t>.</w:t>
      </w:r>
    </w:p>
    <w:p w:rsidR="00EE7946" w:rsidRPr="00151C97" w:rsidRDefault="008B04C2" w:rsidP="008030BE">
      <w:pPr>
        <w:spacing w:line="360" w:lineRule="auto"/>
        <w:jc w:val="both"/>
        <w:rPr>
          <w:rFonts w:cs="Times New Roman"/>
          <w:szCs w:val="24"/>
        </w:rPr>
      </w:pPr>
      <w:r w:rsidRPr="00151C97">
        <w:rPr>
          <w:rFonts w:cs="Times New Roman"/>
          <w:szCs w:val="24"/>
        </w:rPr>
        <w:t>Research</w:t>
      </w:r>
      <w:r w:rsidR="00DC5F7D" w:rsidRPr="00151C97">
        <w:rPr>
          <w:rFonts w:cs="Times New Roman"/>
          <w:szCs w:val="24"/>
        </w:rPr>
        <w:t xml:space="preserve"> on the genetic structure of</w:t>
      </w:r>
      <w:r w:rsidR="00DC5F7D" w:rsidRPr="00151C97">
        <w:rPr>
          <w:rFonts w:cs="Times New Roman"/>
          <w:i/>
          <w:szCs w:val="24"/>
        </w:rPr>
        <w:t xml:space="preserve"> T. absoluta </w:t>
      </w:r>
      <w:r w:rsidR="00C37208" w:rsidRPr="00151C97">
        <w:rPr>
          <w:rFonts w:cs="Times New Roman"/>
          <w:szCs w:val="24"/>
        </w:rPr>
        <w:t xml:space="preserve">populations invading </w:t>
      </w:r>
      <w:r w:rsidR="00DC5F7D" w:rsidRPr="00151C97">
        <w:rPr>
          <w:rFonts w:cs="Times New Roman"/>
          <w:szCs w:val="24"/>
        </w:rPr>
        <w:t xml:space="preserve">Kenya and </w:t>
      </w:r>
      <w:r w:rsidR="00C37208" w:rsidRPr="00151C97">
        <w:rPr>
          <w:rFonts w:cs="Times New Roman"/>
          <w:szCs w:val="24"/>
        </w:rPr>
        <w:t xml:space="preserve">neighbouring </w:t>
      </w:r>
      <w:r w:rsidR="00DC5F7D" w:rsidRPr="00151C97">
        <w:rPr>
          <w:rFonts w:cs="Times New Roman"/>
          <w:szCs w:val="24"/>
        </w:rPr>
        <w:t>Africa</w:t>
      </w:r>
      <w:r w:rsidR="00E959CC" w:rsidRPr="00151C97">
        <w:rPr>
          <w:rFonts w:cs="Times New Roman"/>
          <w:szCs w:val="24"/>
        </w:rPr>
        <w:t xml:space="preserve">n countries </w:t>
      </w:r>
      <w:r w:rsidR="00212864" w:rsidRPr="00151C97">
        <w:rPr>
          <w:rFonts w:cs="Times New Roman"/>
          <w:szCs w:val="24"/>
        </w:rPr>
        <w:t>improve</w:t>
      </w:r>
      <w:r w:rsidR="00246479">
        <w:rPr>
          <w:rFonts w:cs="Times New Roman"/>
          <w:szCs w:val="24"/>
        </w:rPr>
        <w:t>s</w:t>
      </w:r>
      <w:r w:rsidR="00212864" w:rsidRPr="00151C97">
        <w:rPr>
          <w:rFonts w:cs="Times New Roman"/>
          <w:szCs w:val="24"/>
        </w:rPr>
        <w:t xml:space="preserve"> our understanding o</w:t>
      </w:r>
      <w:r w:rsidR="00246479">
        <w:rPr>
          <w:rFonts w:cs="Times New Roman"/>
          <w:szCs w:val="24"/>
        </w:rPr>
        <w:t>f</w:t>
      </w:r>
      <w:r w:rsidR="00212864" w:rsidRPr="00151C97">
        <w:rPr>
          <w:rFonts w:cs="Times New Roman"/>
          <w:szCs w:val="24"/>
        </w:rPr>
        <w:t xml:space="preserve"> its invasion dynamics. </w:t>
      </w:r>
      <w:r w:rsidR="00EE7946" w:rsidRPr="00151C97">
        <w:rPr>
          <w:rFonts w:cs="Times New Roman"/>
          <w:szCs w:val="24"/>
        </w:rPr>
        <w:t xml:space="preserve">The </w:t>
      </w:r>
      <w:r w:rsidR="00DC5F7D" w:rsidRPr="00151C97">
        <w:rPr>
          <w:rFonts w:cs="Times New Roman"/>
          <w:szCs w:val="24"/>
        </w:rPr>
        <w:t>results</w:t>
      </w:r>
      <w:r w:rsidR="006463CE">
        <w:rPr>
          <w:rFonts w:cs="Times New Roman"/>
          <w:szCs w:val="24"/>
        </w:rPr>
        <w:t xml:space="preserve"> are important</w:t>
      </w:r>
      <w:r w:rsidR="00212864" w:rsidRPr="00151C97">
        <w:rPr>
          <w:rFonts w:cs="Times New Roman"/>
          <w:szCs w:val="24"/>
        </w:rPr>
        <w:t xml:space="preserve"> in </w:t>
      </w:r>
      <w:r w:rsidR="00805EE1" w:rsidRPr="00151C97">
        <w:rPr>
          <w:rFonts w:cs="Times New Roman"/>
          <w:szCs w:val="24"/>
        </w:rPr>
        <w:t>designing control strategies that conform to th</w:t>
      </w:r>
      <w:r w:rsidR="00212864" w:rsidRPr="00151C97">
        <w:rPr>
          <w:rFonts w:cs="Times New Roman"/>
          <w:szCs w:val="24"/>
        </w:rPr>
        <w:t xml:space="preserve">ese </w:t>
      </w:r>
      <w:r w:rsidR="00805EE1" w:rsidRPr="00151C97">
        <w:rPr>
          <w:rFonts w:cs="Times New Roman"/>
          <w:szCs w:val="24"/>
        </w:rPr>
        <w:t xml:space="preserve">dynamics and </w:t>
      </w:r>
      <w:r w:rsidR="00DC5F7D" w:rsidRPr="00151C97">
        <w:rPr>
          <w:rFonts w:cs="Times New Roman"/>
          <w:szCs w:val="24"/>
        </w:rPr>
        <w:t xml:space="preserve">could act as a guide in the search for efficient biological control agents (BCAs). </w:t>
      </w:r>
      <w:r w:rsidR="004C079A" w:rsidRPr="00151C97">
        <w:rPr>
          <w:rFonts w:cs="Times New Roman"/>
          <w:szCs w:val="24"/>
        </w:rPr>
        <w:t xml:space="preserve">Knowledge </w:t>
      </w:r>
      <w:r w:rsidR="007118ED" w:rsidRPr="00151C97">
        <w:rPr>
          <w:rFonts w:cs="Times New Roman"/>
          <w:szCs w:val="24"/>
        </w:rPr>
        <w:t xml:space="preserve">of </w:t>
      </w:r>
      <w:r w:rsidR="00185884" w:rsidRPr="00151C97">
        <w:rPr>
          <w:rFonts w:cs="Times New Roman"/>
          <w:szCs w:val="24"/>
        </w:rPr>
        <w:t xml:space="preserve">key bio-ecological aspects </w:t>
      </w:r>
      <w:r w:rsidR="00935073" w:rsidRPr="00151C97">
        <w:rPr>
          <w:rFonts w:cs="Times New Roman"/>
          <w:szCs w:val="24"/>
        </w:rPr>
        <w:t xml:space="preserve">of </w:t>
      </w:r>
      <w:r w:rsidR="00034570" w:rsidRPr="00151C97">
        <w:rPr>
          <w:rFonts w:cs="Times New Roman"/>
          <w:i/>
          <w:szCs w:val="24"/>
        </w:rPr>
        <w:t>T.</w:t>
      </w:r>
      <w:r w:rsidR="00935073" w:rsidRPr="00151C97">
        <w:rPr>
          <w:rFonts w:cs="Times New Roman"/>
          <w:i/>
          <w:szCs w:val="24"/>
        </w:rPr>
        <w:t xml:space="preserve"> absoluta </w:t>
      </w:r>
      <w:r w:rsidR="00185884" w:rsidRPr="00151C97">
        <w:rPr>
          <w:rFonts w:cs="Times New Roman"/>
          <w:szCs w:val="24"/>
        </w:rPr>
        <w:t xml:space="preserve">such as the extent of geographical </w:t>
      </w:r>
      <w:r w:rsidR="00185884" w:rsidRPr="00151C97">
        <w:rPr>
          <w:rFonts w:cs="Times New Roman"/>
          <w:szCs w:val="24"/>
        </w:rPr>
        <w:lastRenderedPageBreak/>
        <w:t>distribution as well as qua</w:t>
      </w:r>
      <w:r w:rsidR="00A850B7" w:rsidRPr="00151C97">
        <w:rPr>
          <w:rFonts w:cs="Times New Roman"/>
          <w:szCs w:val="24"/>
        </w:rPr>
        <w:t xml:space="preserve">ntitative data on </w:t>
      </w:r>
      <w:r w:rsidR="00246479">
        <w:rPr>
          <w:rFonts w:cs="Times New Roman"/>
          <w:szCs w:val="24"/>
        </w:rPr>
        <w:t xml:space="preserve">the </w:t>
      </w:r>
      <w:r w:rsidR="00A850B7" w:rsidRPr="00151C97">
        <w:rPr>
          <w:rFonts w:cs="Times New Roman"/>
          <w:szCs w:val="24"/>
        </w:rPr>
        <w:t>abundance, infestation dynamics</w:t>
      </w:r>
      <w:r w:rsidR="00246479">
        <w:rPr>
          <w:rFonts w:cs="Times New Roman"/>
          <w:szCs w:val="24"/>
        </w:rPr>
        <w:t>,</w:t>
      </w:r>
      <w:r w:rsidR="00A850B7" w:rsidRPr="00151C97">
        <w:rPr>
          <w:rFonts w:cs="Times New Roman"/>
          <w:szCs w:val="24"/>
        </w:rPr>
        <w:t xml:space="preserve"> and damage on tomato</w:t>
      </w:r>
      <w:r w:rsidR="00246479">
        <w:rPr>
          <w:rFonts w:cs="Times New Roman"/>
          <w:szCs w:val="24"/>
        </w:rPr>
        <w:t>es</w:t>
      </w:r>
      <w:r w:rsidR="00A850B7" w:rsidRPr="00151C97">
        <w:rPr>
          <w:rFonts w:cs="Times New Roman"/>
          <w:szCs w:val="24"/>
        </w:rPr>
        <w:t xml:space="preserve"> </w:t>
      </w:r>
      <w:r w:rsidR="00B04348" w:rsidRPr="00151C97">
        <w:rPr>
          <w:rFonts w:cs="Times New Roman"/>
          <w:szCs w:val="24"/>
        </w:rPr>
        <w:t xml:space="preserve">in the invaded localities is </w:t>
      </w:r>
      <w:r w:rsidR="00185884" w:rsidRPr="00151C97">
        <w:rPr>
          <w:rFonts w:cs="Times New Roman"/>
          <w:szCs w:val="24"/>
        </w:rPr>
        <w:t xml:space="preserve">very useful in assessing its </w:t>
      </w:r>
      <w:r w:rsidR="00F950F3" w:rsidRPr="00151C97">
        <w:rPr>
          <w:rFonts w:cs="Times New Roman"/>
          <w:szCs w:val="24"/>
        </w:rPr>
        <w:t xml:space="preserve">pest status and </w:t>
      </w:r>
      <w:r w:rsidR="00185884" w:rsidRPr="00151C97">
        <w:rPr>
          <w:rFonts w:cs="Times New Roman"/>
          <w:szCs w:val="24"/>
        </w:rPr>
        <w:t>economic impact</w:t>
      </w:r>
      <w:r w:rsidR="00EE7946" w:rsidRPr="00151C97">
        <w:rPr>
          <w:rFonts w:cs="Times New Roman"/>
          <w:szCs w:val="24"/>
        </w:rPr>
        <w:t>.</w:t>
      </w:r>
    </w:p>
    <w:p w:rsidR="00185884" w:rsidRPr="00151C97" w:rsidRDefault="00EE7946" w:rsidP="005F260C">
      <w:pPr>
        <w:spacing w:line="360" w:lineRule="auto"/>
        <w:jc w:val="both"/>
        <w:rPr>
          <w:rFonts w:cs="Times New Roman"/>
          <w:szCs w:val="24"/>
        </w:rPr>
      </w:pPr>
      <w:r w:rsidRPr="00151C97">
        <w:rPr>
          <w:rFonts w:cs="Times New Roman"/>
          <w:szCs w:val="24"/>
        </w:rPr>
        <w:t xml:space="preserve">Usually, </w:t>
      </w:r>
      <w:r w:rsidR="006F6C61" w:rsidRPr="00151C97">
        <w:rPr>
          <w:rFonts w:cs="Times New Roman"/>
          <w:i/>
          <w:szCs w:val="24"/>
        </w:rPr>
        <w:t>T.</w:t>
      </w:r>
      <w:r w:rsidR="003E78AA" w:rsidRPr="00151C97">
        <w:rPr>
          <w:rFonts w:cs="Times New Roman"/>
          <w:i/>
          <w:szCs w:val="24"/>
        </w:rPr>
        <w:t xml:space="preserve"> absoluta</w:t>
      </w:r>
      <w:r w:rsidR="003E78AA" w:rsidRPr="00151C97">
        <w:rPr>
          <w:rFonts w:cs="Times New Roman"/>
          <w:szCs w:val="24"/>
        </w:rPr>
        <w:t xml:space="preserve"> </w:t>
      </w:r>
      <w:r w:rsidRPr="00151C97">
        <w:rPr>
          <w:rFonts w:cs="Times New Roman"/>
          <w:szCs w:val="24"/>
        </w:rPr>
        <w:t xml:space="preserve">has been </w:t>
      </w:r>
      <w:r w:rsidR="00185884" w:rsidRPr="00151C97">
        <w:rPr>
          <w:rFonts w:cs="Times New Roman"/>
          <w:szCs w:val="24"/>
        </w:rPr>
        <w:t xml:space="preserve">associated with low altitude regions below 1000 </w:t>
      </w:r>
      <w:r w:rsidR="005D1EED" w:rsidRPr="00151C97">
        <w:rPr>
          <w:rFonts w:cs="Times New Roman"/>
          <w:szCs w:val="24"/>
        </w:rPr>
        <w:t>meters</w:t>
      </w:r>
      <w:r w:rsidR="000B5295" w:rsidRPr="00151C97">
        <w:rPr>
          <w:rFonts w:cs="Times New Roman"/>
          <w:szCs w:val="24"/>
        </w:rPr>
        <w:t xml:space="preserve"> above sea level</w:t>
      </w:r>
      <w:r w:rsidR="00185884" w:rsidRPr="00151C97">
        <w:rPr>
          <w:rFonts w:cs="Times New Roman"/>
          <w:szCs w:val="24"/>
        </w:rPr>
        <w:t xml:space="preserve"> in </w:t>
      </w:r>
      <w:r w:rsidR="000B5295" w:rsidRPr="00151C97">
        <w:rPr>
          <w:rFonts w:cs="Times New Roman"/>
          <w:szCs w:val="24"/>
        </w:rPr>
        <w:t>its native region</w:t>
      </w:r>
      <w:r w:rsidR="00E8136C">
        <w:rPr>
          <w:rFonts w:cs="Times New Roman"/>
          <w:szCs w:val="24"/>
        </w:rPr>
        <w:t xml:space="preserve"> of South America</w:t>
      </w:r>
      <w:r w:rsidR="000B5295" w:rsidRPr="00151C97">
        <w:rPr>
          <w:rFonts w:cs="Times New Roman"/>
          <w:szCs w:val="24"/>
        </w:rPr>
        <w:t xml:space="preserve"> and it is</w:t>
      </w:r>
      <w:r w:rsidR="00246479">
        <w:rPr>
          <w:rFonts w:cs="Times New Roman"/>
          <w:szCs w:val="24"/>
        </w:rPr>
        <w:t>,</w:t>
      </w:r>
      <w:r w:rsidR="006F6C61" w:rsidRPr="00151C97">
        <w:rPr>
          <w:rFonts w:cs="Times New Roman"/>
          <w:szCs w:val="24"/>
        </w:rPr>
        <w:t xml:space="preserve"> </w:t>
      </w:r>
      <w:r w:rsidR="00B04348" w:rsidRPr="00151C97">
        <w:rPr>
          <w:rFonts w:cs="Times New Roman"/>
          <w:szCs w:val="24"/>
        </w:rPr>
        <w:t>therefore</w:t>
      </w:r>
      <w:r w:rsidR="00027474" w:rsidRPr="00151C97">
        <w:rPr>
          <w:rFonts w:cs="Times New Roman"/>
          <w:szCs w:val="24"/>
        </w:rPr>
        <w:t>,</w:t>
      </w:r>
      <w:r w:rsidR="00B04348" w:rsidRPr="00151C97">
        <w:rPr>
          <w:rFonts w:cs="Times New Roman"/>
          <w:szCs w:val="24"/>
        </w:rPr>
        <w:t xml:space="preserve"> </w:t>
      </w:r>
      <w:r w:rsidR="00185884" w:rsidRPr="00151C97">
        <w:rPr>
          <w:rFonts w:cs="Times New Roman"/>
          <w:szCs w:val="24"/>
        </w:rPr>
        <w:t>important to understand its distribution and a</w:t>
      </w:r>
      <w:r w:rsidR="000B5295" w:rsidRPr="00151C97">
        <w:rPr>
          <w:rFonts w:cs="Times New Roman"/>
          <w:szCs w:val="24"/>
        </w:rPr>
        <w:t xml:space="preserve">bundance with regard to </w:t>
      </w:r>
      <w:r w:rsidR="00246479">
        <w:rPr>
          <w:rFonts w:cs="Times New Roman"/>
          <w:szCs w:val="24"/>
        </w:rPr>
        <w:t xml:space="preserve">the </w:t>
      </w:r>
      <w:r w:rsidR="000B5295" w:rsidRPr="00151C97">
        <w:rPr>
          <w:rFonts w:cs="Times New Roman"/>
          <w:szCs w:val="24"/>
        </w:rPr>
        <w:t>altitudinal</w:t>
      </w:r>
      <w:r w:rsidR="00185884" w:rsidRPr="00151C97">
        <w:rPr>
          <w:rFonts w:cs="Times New Roman"/>
          <w:szCs w:val="24"/>
        </w:rPr>
        <w:t xml:space="preserve"> gradient i</w:t>
      </w:r>
      <w:r w:rsidRPr="00151C97">
        <w:rPr>
          <w:rFonts w:cs="Times New Roman"/>
          <w:szCs w:val="24"/>
        </w:rPr>
        <w:t xml:space="preserve">n Kenya. </w:t>
      </w:r>
      <w:r w:rsidR="00E22A2B" w:rsidRPr="00151C97">
        <w:rPr>
          <w:rFonts w:cs="Times New Roman"/>
          <w:szCs w:val="24"/>
        </w:rPr>
        <w:t xml:space="preserve">Adequate </w:t>
      </w:r>
      <w:r w:rsidR="00E22EDA" w:rsidRPr="00151C97">
        <w:rPr>
          <w:rFonts w:cs="Times New Roman"/>
          <w:szCs w:val="24"/>
        </w:rPr>
        <w:t>information on</w:t>
      </w:r>
      <w:r w:rsidR="00D53953" w:rsidRPr="00151C97">
        <w:rPr>
          <w:rFonts w:cs="Times New Roman"/>
          <w:szCs w:val="24"/>
        </w:rPr>
        <w:t xml:space="preserve"> aboriginal</w:t>
      </w:r>
      <w:r w:rsidR="00783100" w:rsidRPr="00151C97">
        <w:rPr>
          <w:rFonts w:cs="Times New Roman"/>
          <w:szCs w:val="24"/>
        </w:rPr>
        <w:t xml:space="preserve"> natural enemies adapting to the alien pest and their effectiveness as potential </w:t>
      </w:r>
      <w:r w:rsidR="00775F81" w:rsidRPr="00151C97">
        <w:rPr>
          <w:rFonts w:cs="Times New Roman"/>
          <w:szCs w:val="24"/>
        </w:rPr>
        <w:t xml:space="preserve">BCAs will establish the </w:t>
      </w:r>
      <w:r w:rsidR="00783100" w:rsidRPr="00151C97">
        <w:rPr>
          <w:rFonts w:cs="Times New Roman"/>
          <w:szCs w:val="24"/>
        </w:rPr>
        <w:t>basis of sustainable and suitable biological control programs.</w:t>
      </w:r>
      <w:r w:rsidR="000475ED" w:rsidRPr="00151C97">
        <w:rPr>
          <w:rFonts w:cs="Times New Roman"/>
          <w:szCs w:val="24"/>
        </w:rPr>
        <w:t xml:space="preserve"> In addition, t</w:t>
      </w:r>
      <w:r w:rsidR="008C464D" w:rsidRPr="00151C97">
        <w:rPr>
          <w:rFonts w:cs="Times New Roman"/>
          <w:szCs w:val="24"/>
        </w:rPr>
        <w:t xml:space="preserve">he findings </w:t>
      </w:r>
      <w:r w:rsidR="00A850B7" w:rsidRPr="00151C97">
        <w:rPr>
          <w:rFonts w:cs="Times New Roman"/>
          <w:szCs w:val="24"/>
        </w:rPr>
        <w:t xml:space="preserve">of </w:t>
      </w:r>
      <w:r w:rsidR="004C079A" w:rsidRPr="00151C97">
        <w:rPr>
          <w:rFonts w:cs="Times New Roman"/>
          <w:szCs w:val="24"/>
        </w:rPr>
        <w:t xml:space="preserve">the </w:t>
      </w:r>
      <w:r w:rsidR="00185884" w:rsidRPr="00151C97">
        <w:rPr>
          <w:rFonts w:cs="Times New Roman"/>
          <w:szCs w:val="24"/>
        </w:rPr>
        <w:t xml:space="preserve">potential </w:t>
      </w:r>
      <w:r w:rsidR="00CC4E12" w:rsidRPr="00151C97">
        <w:rPr>
          <w:rFonts w:cs="Times New Roman"/>
          <w:szCs w:val="24"/>
        </w:rPr>
        <w:t>cultivated and non-cultivated</w:t>
      </w:r>
      <w:r w:rsidR="000A1CA7" w:rsidRPr="00151C97">
        <w:rPr>
          <w:rFonts w:cs="Times New Roman"/>
          <w:szCs w:val="24"/>
        </w:rPr>
        <w:t xml:space="preserve"> host plants</w:t>
      </w:r>
      <w:r w:rsidR="00A850B7" w:rsidRPr="00151C97">
        <w:rPr>
          <w:rFonts w:cs="Times New Roman"/>
          <w:szCs w:val="24"/>
        </w:rPr>
        <w:t xml:space="preserve"> of </w:t>
      </w:r>
      <w:r w:rsidR="00A850B7" w:rsidRPr="00151C97">
        <w:rPr>
          <w:rFonts w:cs="Times New Roman"/>
          <w:i/>
          <w:szCs w:val="24"/>
        </w:rPr>
        <w:t>T. absoluta</w:t>
      </w:r>
      <w:r w:rsidRPr="00151C97">
        <w:rPr>
          <w:rFonts w:cs="Times New Roman"/>
          <w:szCs w:val="24"/>
        </w:rPr>
        <w:t xml:space="preserve"> </w:t>
      </w:r>
      <w:r w:rsidR="00B04348" w:rsidRPr="00151C97">
        <w:rPr>
          <w:rFonts w:cs="Times New Roman"/>
          <w:szCs w:val="24"/>
        </w:rPr>
        <w:t xml:space="preserve">could </w:t>
      </w:r>
      <w:r w:rsidR="006F6C61" w:rsidRPr="00151C97">
        <w:rPr>
          <w:rFonts w:cs="Times New Roman"/>
          <w:szCs w:val="24"/>
        </w:rPr>
        <w:t xml:space="preserve">also </w:t>
      </w:r>
      <w:r w:rsidR="008C464D" w:rsidRPr="00151C97">
        <w:rPr>
          <w:rFonts w:cs="Times New Roman"/>
          <w:szCs w:val="24"/>
        </w:rPr>
        <w:t xml:space="preserve">assist in </w:t>
      </w:r>
      <w:r w:rsidR="00F950F3" w:rsidRPr="00151C97">
        <w:rPr>
          <w:rFonts w:cs="Times New Roman"/>
          <w:szCs w:val="24"/>
        </w:rPr>
        <w:t xml:space="preserve">designing </w:t>
      </w:r>
      <w:r w:rsidR="007118ED" w:rsidRPr="00151C97">
        <w:rPr>
          <w:rFonts w:cs="Times New Roman"/>
          <w:szCs w:val="24"/>
        </w:rPr>
        <w:t xml:space="preserve">sound </w:t>
      </w:r>
      <w:r w:rsidR="007F3EE0" w:rsidRPr="00151C97">
        <w:rPr>
          <w:rFonts w:cs="Times New Roman"/>
          <w:szCs w:val="24"/>
        </w:rPr>
        <w:t>prophylact</w:t>
      </w:r>
      <w:r w:rsidR="00E247F6" w:rsidRPr="00151C97">
        <w:rPr>
          <w:rFonts w:cs="Times New Roman"/>
          <w:szCs w:val="24"/>
        </w:rPr>
        <w:t xml:space="preserve">ic and cultural control </w:t>
      </w:r>
      <w:r w:rsidR="00F950F3" w:rsidRPr="00151C97">
        <w:rPr>
          <w:rFonts w:cs="Times New Roman"/>
          <w:szCs w:val="24"/>
        </w:rPr>
        <w:t>programs</w:t>
      </w:r>
      <w:r w:rsidR="00E247F6" w:rsidRPr="00151C97">
        <w:rPr>
          <w:rFonts w:cs="Times New Roman"/>
          <w:szCs w:val="24"/>
        </w:rPr>
        <w:t xml:space="preserve"> for the pest.</w:t>
      </w:r>
    </w:p>
    <w:p w:rsidR="00CE3EB6" w:rsidRPr="00151C97" w:rsidRDefault="00CE3EB6" w:rsidP="002A7019">
      <w:pPr>
        <w:pStyle w:val="Heading2"/>
        <w:numPr>
          <w:ilvl w:val="0"/>
          <w:numId w:val="28"/>
        </w:numPr>
        <w:spacing w:before="0" w:line="360" w:lineRule="auto"/>
        <w:jc w:val="both"/>
        <w:rPr>
          <w:rFonts w:ascii="Times New Roman" w:hAnsi="Times New Roman" w:cs="Times New Roman"/>
          <w:color w:val="auto"/>
          <w:sz w:val="24"/>
          <w:szCs w:val="24"/>
        </w:rPr>
      </w:pPr>
      <w:bookmarkStart w:id="149" w:name="_Toc59392787"/>
      <w:bookmarkStart w:id="150" w:name="_Toc59395325"/>
      <w:bookmarkStart w:id="151" w:name="_Toc59397868"/>
      <w:bookmarkStart w:id="152" w:name="_Toc59403695"/>
      <w:bookmarkStart w:id="153" w:name="_Toc109498604"/>
      <w:bookmarkStart w:id="154" w:name="_Toc112751155"/>
      <w:bookmarkStart w:id="155" w:name="_Toc112934774"/>
      <w:bookmarkStart w:id="156" w:name="_Toc112973865"/>
      <w:bookmarkStart w:id="157" w:name="_Toc112982233"/>
      <w:r w:rsidRPr="00151C97">
        <w:rPr>
          <w:rFonts w:ascii="Times New Roman" w:hAnsi="Times New Roman" w:cs="Times New Roman"/>
          <w:color w:val="auto"/>
          <w:sz w:val="24"/>
          <w:szCs w:val="24"/>
        </w:rPr>
        <w:t>Hypotheses</w:t>
      </w:r>
      <w:bookmarkEnd w:id="149"/>
      <w:bookmarkEnd w:id="150"/>
      <w:bookmarkEnd w:id="151"/>
      <w:bookmarkEnd w:id="152"/>
      <w:bookmarkEnd w:id="153"/>
      <w:bookmarkEnd w:id="154"/>
      <w:bookmarkEnd w:id="155"/>
      <w:bookmarkEnd w:id="156"/>
      <w:bookmarkEnd w:id="157"/>
    </w:p>
    <w:p w:rsidR="003853A0" w:rsidRPr="00151C97" w:rsidRDefault="00F22FA6" w:rsidP="00E30928">
      <w:pPr>
        <w:pStyle w:val="ListParagraph"/>
        <w:numPr>
          <w:ilvl w:val="0"/>
          <w:numId w:val="1"/>
        </w:numPr>
        <w:spacing w:after="240" w:line="360" w:lineRule="auto"/>
        <w:contextualSpacing/>
        <w:jc w:val="both"/>
        <w:rPr>
          <w:bCs/>
          <w:iCs/>
          <w:lang w:val="en-GB"/>
        </w:rPr>
      </w:pPr>
      <w:r w:rsidRPr="00151C97">
        <w:rPr>
          <w:bCs/>
        </w:rPr>
        <w:t xml:space="preserve">There are no </w:t>
      </w:r>
      <w:r w:rsidR="003853A0" w:rsidRPr="00151C97">
        <w:rPr>
          <w:bCs/>
        </w:rPr>
        <w:t>invasive Gelechiida</w:t>
      </w:r>
      <w:r w:rsidRPr="00151C97">
        <w:rPr>
          <w:bCs/>
        </w:rPr>
        <w:t xml:space="preserve">e pest species in Kenya that are related to </w:t>
      </w:r>
      <w:r w:rsidR="00812AFC">
        <w:rPr>
          <w:bCs/>
          <w:i/>
        </w:rPr>
        <w:t>T.</w:t>
      </w:r>
      <w:r w:rsidR="003853A0" w:rsidRPr="00151C97">
        <w:rPr>
          <w:bCs/>
          <w:i/>
        </w:rPr>
        <w:t xml:space="preserve"> absoluta</w:t>
      </w:r>
      <w:r w:rsidR="003853A0" w:rsidRPr="00151C97">
        <w:rPr>
          <w:bCs/>
        </w:rPr>
        <w:t>.</w:t>
      </w:r>
    </w:p>
    <w:p w:rsidR="001E6890" w:rsidRPr="00151C97" w:rsidRDefault="001E6890" w:rsidP="00E30928">
      <w:pPr>
        <w:pStyle w:val="ListParagraph"/>
        <w:numPr>
          <w:ilvl w:val="0"/>
          <w:numId w:val="1"/>
        </w:numPr>
        <w:spacing w:after="240" w:line="360" w:lineRule="auto"/>
        <w:contextualSpacing/>
        <w:jc w:val="both"/>
        <w:rPr>
          <w:bCs/>
          <w:iCs/>
          <w:lang w:val="en-GB"/>
        </w:rPr>
      </w:pPr>
      <w:r w:rsidRPr="00151C97">
        <w:rPr>
          <w:bCs/>
        </w:rPr>
        <w:t xml:space="preserve">The genetic structure of </w:t>
      </w:r>
      <w:r w:rsidR="00023A95" w:rsidRPr="00151C97">
        <w:rPr>
          <w:bCs/>
        </w:rPr>
        <w:t xml:space="preserve">the </w:t>
      </w:r>
      <w:r w:rsidR="00EF1435" w:rsidRPr="00151C97">
        <w:rPr>
          <w:bCs/>
        </w:rPr>
        <w:t xml:space="preserve">invasive populations of </w:t>
      </w:r>
      <w:r w:rsidR="0019623F" w:rsidRPr="00151C97">
        <w:rPr>
          <w:bCs/>
          <w:i/>
        </w:rPr>
        <w:t>T.</w:t>
      </w:r>
      <w:r w:rsidR="00EF1435" w:rsidRPr="00151C97">
        <w:rPr>
          <w:bCs/>
          <w:i/>
        </w:rPr>
        <w:t xml:space="preserve"> absoluta </w:t>
      </w:r>
      <w:r w:rsidR="00023A95" w:rsidRPr="00151C97">
        <w:rPr>
          <w:bCs/>
        </w:rPr>
        <w:t>in</w:t>
      </w:r>
      <w:r w:rsidR="00023A95" w:rsidRPr="00151C97">
        <w:rPr>
          <w:bCs/>
          <w:i/>
        </w:rPr>
        <w:t xml:space="preserve"> </w:t>
      </w:r>
      <w:r w:rsidR="007118ED" w:rsidRPr="00151C97">
        <w:rPr>
          <w:bCs/>
        </w:rPr>
        <w:t>Kenya</w:t>
      </w:r>
      <w:r w:rsidRPr="00151C97">
        <w:rPr>
          <w:bCs/>
        </w:rPr>
        <w:t xml:space="preserve"> is homogenous.</w:t>
      </w:r>
    </w:p>
    <w:p w:rsidR="00185884" w:rsidRPr="00151C97" w:rsidRDefault="00185884" w:rsidP="00E30928">
      <w:pPr>
        <w:pStyle w:val="ListParagraph"/>
        <w:numPr>
          <w:ilvl w:val="0"/>
          <w:numId w:val="1"/>
        </w:numPr>
        <w:spacing w:line="360" w:lineRule="auto"/>
        <w:contextualSpacing/>
        <w:jc w:val="both"/>
        <w:rPr>
          <w:bCs/>
          <w:iCs/>
          <w:lang w:val="en-GB"/>
        </w:rPr>
      </w:pPr>
      <w:r w:rsidRPr="00151C97">
        <w:rPr>
          <w:bCs/>
          <w:i/>
          <w:lang w:val="en-GB"/>
        </w:rPr>
        <w:t xml:space="preserve">Tuta absoluta </w:t>
      </w:r>
      <w:r w:rsidRPr="00151C97">
        <w:rPr>
          <w:bCs/>
          <w:lang w:val="en-GB"/>
        </w:rPr>
        <w:t xml:space="preserve">is not </w:t>
      </w:r>
      <w:r w:rsidR="00283965" w:rsidRPr="00151C97">
        <w:rPr>
          <w:bCs/>
          <w:lang w:val="en-GB"/>
        </w:rPr>
        <w:t xml:space="preserve">widely </w:t>
      </w:r>
      <w:r w:rsidRPr="00151C97">
        <w:rPr>
          <w:bCs/>
          <w:lang w:val="en-GB"/>
        </w:rPr>
        <w:t xml:space="preserve">distributed in </w:t>
      </w:r>
      <w:r w:rsidR="00F07D42" w:rsidRPr="00151C97">
        <w:rPr>
          <w:bCs/>
          <w:lang w:val="en-GB"/>
        </w:rPr>
        <w:t>Kenya</w:t>
      </w:r>
      <w:r w:rsidR="00266A81" w:rsidRPr="00151C97">
        <w:t xml:space="preserve">; </w:t>
      </w:r>
      <w:r w:rsidRPr="00151C97">
        <w:t>has low leve</w:t>
      </w:r>
      <w:r w:rsidR="00F07D42" w:rsidRPr="00151C97">
        <w:t xml:space="preserve">ls of </w:t>
      </w:r>
      <w:r w:rsidR="0066062D" w:rsidRPr="00151C97">
        <w:t>abundance and damage and has no indigenous natural enemies</w:t>
      </w:r>
      <w:r w:rsidRPr="00151C97">
        <w:t>.</w:t>
      </w:r>
    </w:p>
    <w:p w:rsidR="00CF07C0" w:rsidRPr="00151C97" w:rsidRDefault="008B68AE" w:rsidP="00E30928">
      <w:pPr>
        <w:pStyle w:val="ListParagraph"/>
        <w:numPr>
          <w:ilvl w:val="0"/>
          <w:numId w:val="1"/>
        </w:numPr>
        <w:spacing w:line="360" w:lineRule="auto"/>
        <w:contextualSpacing/>
        <w:jc w:val="both"/>
        <w:rPr>
          <w:bCs/>
          <w:iCs/>
          <w:lang w:val="en-GB"/>
        </w:rPr>
      </w:pPr>
      <w:r w:rsidRPr="00151C97">
        <w:rPr>
          <w:bCs/>
          <w:iCs/>
          <w:lang w:val="en-GB"/>
        </w:rPr>
        <w:t>In Kenya, the aboriginal</w:t>
      </w:r>
      <w:r w:rsidR="00CF07C0" w:rsidRPr="00151C97">
        <w:rPr>
          <w:bCs/>
          <w:iCs/>
          <w:lang w:val="en-GB"/>
        </w:rPr>
        <w:t xml:space="preserve"> natural enemies</w:t>
      </w:r>
      <w:r w:rsidR="00CF07C0" w:rsidRPr="00151C97">
        <w:t xml:space="preserve"> of </w:t>
      </w:r>
      <w:r w:rsidR="0019623F" w:rsidRPr="00151C97">
        <w:rPr>
          <w:bCs/>
          <w:i/>
          <w:iCs/>
          <w:lang w:val="en-GB"/>
        </w:rPr>
        <w:t>T.</w:t>
      </w:r>
      <w:r w:rsidR="00CF07C0" w:rsidRPr="00151C97">
        <w:rPr>
          <w:bCs/>
          <w:i/>
          <w:iCs/>
          <w:lang w:val="en-GB"/>
        </w:rPr>
        <w:t xml:space="preserve"> absoluta</w:t>
      </w:r>
      <w:r w:rsidR="00CF07C0" w:rsidRPr="00151C97">
        <w:rPr>
          <w:bCs/>
          <w:iCs/>
          <w:lang w:val="en-GB"/>
        </w:rPr>
        <w:t xml:space="preserve"> are not effective in controlling the pest.</w:t>
      </w:r>
    </w:p>
    <w:p w:rsidR="00BB0F19" w:rsidRPr="007E4B1B" w:rsidRDefault="0066062D" w:rsidP="00015D4B">
      <w:pPr>
        <w:pStyle w:val="ListParagraph"/>
        <w:numPr>
          <w:ilvl w:val="0"/>
          <w:numId w:val="1"/>
        </w:numPr>
        <w:spacing w:after="240" w:line="360" w:lineRule="auto"/>
        <w:contextualSpacing/>
        <w:jc w:val="both"/>
        <w:rPr>
          <w:bCs/>
          <w:iCs/>
          <w:lang w:val="en-GB"/>
        </w:rPr>
      </w:pPr>
      <w:r w:rsidRPr="00151C97">
        <w:rPr>
          <w:bCs/>
        </w:rPr>
        <w:t xml:space="preserve">There are no alternative host plants of </w:t>
      </w:r>
      <w:r w:rsidR="0019623F" w:rsidRPr="00151C97">
        <w:rPr>
          <w:bCs/>
          <w:i/>
        </w:rPr>
        <w:t>T.</w:t>
      </w:r>
      <w:r w:rsidRPr="00151C97">
        <w:rPr>
          <w:bCs/>
          <w:i/>
        </w:rPr>
        <w:t xml:space="preserve"> absoluta </w:t>
      </w:r>
      <w:r w:rsidRPr="00151C97">
        <w:rPr>
          <w:bCs/>
        </w:rPr>
        <w:t>i</w:t>
      </w:r>
      <w:r w:rsidR="00BE3ECE" w:rsidRPr="00151C97">
        <w:rPr>
          <w:bCs/>
        </w:rPr>
        <w:t>n Kenya and if present, the species</w:t>
      </w:r>
      <w:r w:rsidR="005249B2">
        <w:rPr>
          <w:bCs/>
        </w:rPr>
        <w:t xml:space="preserve"> does not </w:t>
      </w:r>
      <w:r w:rsidRPr="00151C97">
        <w:rPr>
          <w:bCs/>
        </w:rPr>
        <w:t>ex</w:t>
      </w:r>
      <w:r w:rsidR="00665930">
        <w:rPr>
          <w:bCs/>
        </w:rPr>
        <w:t>hibit any oviposition and larval</w:t>
      </w:r>
      <w:r w:rsidRPr="00151C97">
        <w:rPr>
          <w:bCs/>
        </w:rPr>
        <w:t xml:space="preserve"> feeding preferences among the host plants</w:t>
      </w:r>
      <w:r w:rsidR="004F4757" w:rsidRPr="00151C97">
        <w:rPr>
          <w:bCs/>
        </w:rPr>
        <w:t>.</w:t>
      </w:r>
    </w:p>
    <w:p w:rsidR="007E4B1B" w:rsidRDefault="007E4B1B" w:rsidP="007E4B1B">
      <w:pPr>
        <w:spacing w:after="240" w:line="360" w:lineRule="auto"/>
        <w:contextualSpacing/>
        <w:jc w:val="both"/>
        <w:rPr>
          <w:bCs/>
          <w:iCs/>
          <w:lang w:val="en-GB"/>
        </w:rPr>
      </w:pPr>
    </w:p>
    <w:p w:rsidR="007E4B1B" w:rsidRPr="007E4B1B" w:rsidRDefault="007E4B1B" w:rsidP="007E4B1B">
      <w:pPr>
        <w:spacing w:after="240" w:line="360" w:lineRule="auto"/>
        <w:contextualSpacing/>
        <w:jc w:val="both"/>
        <w:rPr>
          <w:bCs/>
          <w:iCs/>
          <w:lang w:val="en-GB"/>
        </w:rPr>
      </w:pPr>
    </w:p>
    <w:p w:rsidR="00185884" w:rsidRPr="00151C97" w:rsidRDefault="00CE3EB6" w:rsidP="002A7019">
      <w:pPr>
        <w:pStyle w:val="Heading2"/>
        <w:numPr>
          <w:ilvl w:val="0"/>
          <w:numId w:val="28"/>
        </w:numPr>
        <w:spacing w:before="0" w:line="360" w:lineRule="auto"/>
        <w:jc w:val="both"/>
        <w:rPr>
          <w:rFonts w:ascii="Times New Roman" w:hAnsi="Times New Roman" w:cs="Times New Roman"/>
          <w:color w:val="auto"/>
          <w:sz w:val="24"/>
          <w:szCs w:val="24"/>
        </w:rPr>
      </w:pPr>
      <w:bookmarkStart w:id="158" w:name="_Toc59392788"/>
      <w:bookmarkStart w:id="159" w:name="_Toc59395326"/>
      <w:bookmarkStart w:id="160" w:name="_Toc59397869"/>
      <w:bookmarkStart w:id="161" w:name="_Toc59403696"/>
      <w:bookmarkStart w:id="162" w:name="_Toc109498605"/>
      <w:bookmarkStart w:id="163" w:name="_Toc112751156"/>
      <w:bookmarkStart w:id="164" w:name="_Toc112934775"/>
      <w:bookmarkStart w:id="165" w:name="_Toc112973866"/>
      <w:bookmarkStart w:id="166" w:name="_Toc112982234"/>
      <w:r w:rsidRPr="00151C97">
        <w:rPr>
          <w:rFonts w:ascii="Times New Roman" w:hAnsi="Times New Roman" w:cs="Times New Roman"/>
          <w:color w:val="auto"/>
          <w:sz w:val="24"/>
          <w:szCs w:val="24"/>
        </w:rPr>
        <w:lastRenderedPageBreak/>
        <w:t>Objectives</w:t>
      </w:r>
      <w:bookmarkEnd w:id="158"/>
      <w:bookmarkEnd w:id="159"/>
      <w:bookmarkEnd w:id="160"/>
      <w:bookmarkEnd w:id="161"/>
      <w:bookmarkEnd w:id="162"/>
      <w:bookmarkEnd w:id="163"/>
      <w:bookmarkEnd w:id="164"/>
      <w:bookmarkEnd w:id="165"/>
      <w:bookmarkEnd w:id="166"/>
    </w:p>
    <w:p w:rsidR="00CE3EB6" w:rsidRPr="00151C97" w:rsidRDefault="00CE3EB6" w:rsidP="002A7019">
      <w:pPr>
        <w:pStyle w:val="Heading3"/>
        <w:numPr>
          <w:ilvl w:val="0"/>
          <w:numId w:val="6"/>
        </w:numPr>
        <w:spacing w:before="0" w:line="360" w:lineRule="auto"/>
        <w:ind w:left="709" w:hanging="709"/>
        <w:jc w:val="both"/>
        <w:rPr>
          <w:rFonts w:ascii="Times New Roman" w:hAnsi="Times New Roman" w:cs="Times New Roman"/>
          <w:color w:val="auto"/>
          <w:szCs w:val="24"/>
        </w:rPr>
      </w:pPr>
      <w:bookmarkStart w:id="167" w:name="_Toc59392789"/>
      <w:bookmarkStart w:id="168" w:name="_Toc59395327"/>
      <w:bookmarkStart w:id="169" w:name="_Toc59397870"/>
      <w:bookmarkStart w:id="170" w:name="_Toc59403697"/>
      <w:bookmarkStart w:id="171" w:name="_Toc109498606"/>
      <w:bookmarkStart w:id="172" w:name="_Toc112751157"/>
      <w:bookmarkStart w:id="173" w:name="_Toc112934776"/>
      <w:bookmarkStart w:id="174" w:name="_Toc112973867"/>
      <w:bookmarkStart w:id="175" w:name="_Toc112982235"/>
      <w:r w:rsidRPr="00151C97">
        <w:rPr>
          <w:rFonts w:ascii="Times New Roman" w:hAnsi="Times New Roman" w:cs="Times New Roman"/>
          <w:color w:val="auto"/>
          <w:szCs w:val="24"/>
        </w:rPr>
        <w:t>General objective</w:t>
      </w:r>
      <w:bookmarkEnd w:id="167"/>
      <w:bookmarkEnd w:id="168"/>
      <w:bookmarkEnd w:id="169"/>
      <w:bookmarkEnd w:id="170"/>
      <w:bookmarkEnd w:id="171"/>
      <w:bookmarkEnd w:id="172"/>
      <w:bookmarkEnd w:id="173"/>
      <w:bookmarkEnd w:id="174"/>
      <w:bookmarkEnd w:id="175"/>
    </w:p>
    <w:p w:rsidR="00185884" w:rsidRPr="00151C97" w:rsidRDefault="00CD39BE" w:rsidP="00015D4B">
      <w:pPr>
        <w:spacing w:after="0" w:line="360" w:lineRule="auto"/>
        <w:jc w:val="both"/>
        <w:rPr>
          <w:rFonts w:cs="Times New Roman"/>
          <w:bCs/>
          <w:iCs/>
          <w:szCs w:val="24"/>
          <w:lang w:val="en-GB"/>
        </w:rPr>
      </w:pPr>
      <w:r w:rsidRPr="00151C97">
        <w:rPr>
          <w:rFonts w:cs="Times New Roman"/>
          <w:szCs w:val="24"/>
        </w:rPr>
        <w:t xml:space="preserve">To determine the bio-ecology and genetic structure </w:t>
      </w:r>
      <w:r w:rsidR="00185884" w:rsidRPr="00151C97">
        <w:rPr>
          <w:rFonts w:cs="Times New Roman"/>
          <w:szCs w:val="24"/>
        </w:rPr>
        <w:t xml:space="preserve">of </w:t>
      </w:r>
      <w:r w:rsidR="00812AFC">
        <w:rPr>
          <w:rFonts w:cs="Times New Roman"/>
          <w:i/>
          <w:szCs w:val="24"/>
        </w:rPr>
        <w:t>T.</w:t>
      </w:r>
      <w:r w:rsidR="00185884" w:rsidRPr="00151C97">
        <w:rPr>
          <w:rFonts w:cs="Times New Roman"/>
          <w:i/>
          <w:szCs w:val="24"/>
        </w:rPr>
        <w:t xml:space="preserve"> absoluta</w:t>
      </w:r>
      <w:r w:rsidR="00CB3504" w:rsidRPr="00151C97">
        <w:rPr>
          <w:rFonts w:cs="Times New Roman"/>
          <w:szCs w:val="24"/>
        </w:rPr>
        <w:t xml:space="preserve"> </w:t>
      </w:r>
      <w:r w:rsidRPr="00151C97">
        <w:rPr>
          <w:rFonts w:cs="Times New Roman"/>
          <w:szCs w:val="24"/>
        </w:rPr>
        <w:t xml:space="preserve">in Kenya </w:t>
      </w:r>
      <w:r w:rsidR="00023A95" w:rsidRPr="00151C97">
        <w:rPr>
          <w:rFonts w:cs="Times New Roman"/>
          <w:szCs w:val="24"/>
        </w:rPr>
        <w:t xml:space="preserve">for the development of </w:t>
      </w:r>
      <w:r w:rsidR="00E247F6" w:rsidRPr="00151C97">
        <w:rPr>
          <w:rFonts w:cs="Times New Roman"/>
          <w:szCs w:val="24"/>
        </w:rPr>
        <w:t>effective, sustainable</w:t>
      </w:r>
      <w:r w:rsidR="00246479">
        <w:rPr>
          <w:rFonts w:cs="Times New Roman"/>
          <w:szCs w:val="24"/>
        </w:rPr>
        <w:t>,</w:t>
      </w:r>
      <w:r w:rsidR="00E247F6" w:rsidRPr="00151C97">
        <w:rPr>
          <w:rFonts w:cs="Times New Roman"/>
          <w:szCs w:val="24"/>
        </w:rPr>
        <w:t xml:space="preserve"> </w:t>
      </w:r>
      <w:r w:rsidR="00CB3504" w:rsidRPr="00151C97">
        <w:rPr>
          <w:rFonts w:cs="Times New Roman"/>
          <w:szCs w:val="24"/>
        </w:rPr>
        <w:t xml:space="preserve">and environmentally-friendly </w:t>
      </w:r>
      <w:r w:rsidR="00C9672E" w:rsidRPr="00151C97">
        <w:rPr>
          <w:rFonts w:cs="Times New Roman"/>
          <w:szCs w:val="24"/>
        </w:rPr>
        <w:t>i</w:t>
      </w:r>
      <w:r w:rsidR="00023A95" w:rsidRPr="00151C97">
        <w:rPr>
          <w:rFonts w:cs="Times New Roman"/>
          <w:szCs w:val="24"/>
        </w:rPr>
        <w:t>ntegrat</w:t>
      </w:r>
      <w:r w:rsidR="00E247F6" w:rsidRPr="00151C97">
        <w:rPr>
          <w:rFonts w:cs="Times New Roman"/>
          <w:szCs w:val="24"/>
        </w:rPr>
        <w:t>ed pest management (IPM) strategies</w:t>
      </w:r>
      <w:r w:rsidR="00CB3504" w:rsidRPr="00151C97">
        <w:rPr>
          <w:rFonts w:cs="Times New Roman"/>
          <w:szCs w:val="24"/>
        </w:rPr>
        <w:t>.</w:t>
      </w:r>
    </w:p>
    <w:p w:rsidR="00CE3EB6" w:rsidRPr="00151C97" w:rsidRDefault="00CE3EB6" w:rsidP="00E247F6">
      <w:pPr>
        <w:pStyle w:val="Heading3"/>
        <w:numPr>
          <w:ilvl w:val="0"/>
          <w:numId w:val="6"/>
        </w:numPr>
        <w:spacing w:line="360" w:lineRule="auto"/>
        <w:ind w:left="709" w:hanging="709"/>
        <w:rPr>
          <w:rFonts w:ascii="Times New Roman" w:hAnsi="Times New Roman" w:cs="Times New Roman"/>
          <w:color w:val="auto"/>
          <w:szCs w:val="24"/>
        </w:rPr>
      </w:pPr>
      <w:bookmarkStart w:id="176" w:name="_Toc59392790"/>
      <w:bookmarkStart w:id="177" w:name="_Toc59395328"/>
      <w:bookmarkStart w:id="178" w:name="_Toc59397871"/>
      <w:bookmarkStart w:id="179" w:name="_Toc59403698"/>
      <w:bookmarkStart w:id="180" w:name="_Toc109498607"/>
      <w:bookmarkStart w:id="181" w:name="_Toc112751158"/>
      <w:bookmarkStart w:id="182" w:name="_Toc112934777"/>
      <w:bookmarkStart w:id="183" w:name="_Toc112973868"/>
      <w:bookmarkStart w:id="184" w:name="_Toc112982236"/>
      <w:r w:rsidRPr="00151C97">
        <w:rPr>
          <w:rFonts w:ascii="Times New Roman" w:hAnsi="Times New Roman" w:cs="Times New Roman"/>
          <w:color w:val="auto"/>
          <w:szCs w:val="24"/>
        </w:rPr>
        <w:t>Specific objectives</w:t>
      </w:r>
      <w:bookmarkEnd w:id="176"/>
      <w:bookmarkEnd w:id="177"/>
      <w:bookmarkEnd w:id="178"/>
      <w:bookmarkEnd w:id="179"/>
      <w:bookmarkEnd w:id="180"/>
      <w:bookmarkEnd w:id="181"/>
      <w:bookmarkEnd w:id="182"/>
      <w:bookmarkEnd w:id="183"/>
      <w:bookmarkEnd w:id="184"/>
    </w:p>
    <w:p w:rsidR="003853A0" w:rsidRPr="00151C97" w:rsidRDefault="003853A0" w:rsidP="00E30928">
      <w:pPr>
        <w:pStyle w:val="ListParagraph"/>
        <w:numPr>
          <w:ilvl w:val="0"/>
          <w:numId w:val="2"/>
        </w:numPr>
        <w:spacing w:line="360" w:lineRule="auto"/>
        <w:contextualSpacing/>
        <w:jc w:val="both"/>
      </w:pPr>
      <w:r w:rsidRPr="00151C97">
        <w:rPr>
          <w:bCs/>
        </w:rPr>
        <w:t xml:space="preserve">To identify </w:t>
      </w:r>
      <w:r w:rsidR="00812AFC">
        <w:rPr>
          <w:bCs/>
          <w:i/>
        </w:rPr>
        <w:t>T.</w:t>
      </w:r>
      <w:r w:rsidRPr="00151C97">
        <w:rPr>
          <w:bCs/>
          <w:i/>
        </w:rPr>
        <w:t xml:space="preserve"> absoluta</w:t>
      </w:r>
      <w:r w:rsidRPr="00151C97">
        <w:rPr>
          <w:bCs/>
        </w:rPr>
        <w:t xml:space="preserve"> </w:t>
      </w:r>
      <w:r w:rsidR="007A4CFA" w:rsidRPr="00151C97">
        <w:rPr>
          <w:bCs/>
        </w:rPr>
        <w:t xml:space="preserve">using DNA barcoding and compare it with </w:t>
      </w:r>
      <w:r w:rsidRPr="00151C97">
        <w:rPr>
          <w:bCs/>
        </w:rPr>
        <w:t>related invasive Gelechiidae pest species in Kenya.</w:t>
      </w:r>
    </w:p>
    <w:p w:rsidR="001E6890" w:rsidRPr="00E8136C" w:rsidRDefault="008A1F74" w:rsidP="00E30928">
      <w:pPr>
        <w:pStyle w:val="ListParagraph"/>
        <w:numPr>
          <w:ilvl w:val="0"/>
          <w:numId w:val="2"/>
        </w:numPr>
        <w:spacing w:line="360" w:lineRule="auto"/>
        <w:contextualSpacing/>
        <w:jc w:val="both"/>
        <w:rPr>
          <w:bCs/>
          <w:iCs/>
          <w:lang w:val="en-GB"/>
        </w:rPr>
      </w:pPr>
      <w:r w:rsidRPr="00151C97">
        <w:rPr>
          <w:bCs/>
        </w:rPr>
        <w:t>To determine</w:t>
      </w:r>
      <w:r w:rsidR="001E6890" w:rsidRPr="00151C97">
        <w:rPr>
          <w:bCs/>
        </w:rPr>
        <w:t xml:space="preserve"> the genetic structure of </w:t>
      </w:r>
      <w:r w:rsidR="009E5086" w:rsidRPr="00151C97">
        <w:rPr>
          <w:bCs/>
          <w:i/>
        </w:rPr>
        <w:t>T.</w:t>
      </w:r>
      <w:r w:rsidR="001E6890" w:rsidRPr="00151C97">
        <w:rPr>
          <w:bCs/>
          <w:i/>
        </w:rPr>
        <w:t xml:space="preserve"> absoluta </w:t>
      </w:r>
      <w:r w:rsidR="00151D64" w:rsidRPr="00151C97">
        <w:rPr>
          <w:bCs/>
        </w:rPr>
        <w:t xml:space="preserve">populations in </w:t>
      </w:r>
      <w:r w:rsidR="007118ED" w:rsidRPr="00151C97">
        <w:rPr>
          <w:bCs/>
        </w:rPr>
        <w:t>Kenya</w:t>
      </w:r>
      <w:r w:rsidR="00EB25F6">
        <w:rPr>
          <w:bCs/>
        </w:rPr>
        <w:t xml:space="preserve"> and </w:t>
      </w:r>
      <w:r w:rsidR="00EB25F6" w:rsidRPr="00E8136C">
        <w:rPr>
          <w:bCs/>
        </w:rPr>
        <w:t xml:space="preserve">compare </w:t>
      </w:r>
      <w:r w:rsidR="005249B2" w:rsidRPr="00E8136C">
        <w:rPr>
          <w:bCs/>
        </w:rPr>
        <w:t xml:space="preserve">with samples from </w:t>
      </w:r>
      <w:r w:rsidR="009231CD" w:rsidRPr="00E8136C">
        <w:rPr>
          <w:bCs/>
        </w:rPr>
        <w:t>several African countries</w:t>
      </w:r>
      <w:r w:rsidR="001E6890" w:rsidRPr="00E8136C">
        <w:rPr>
          <w:bCs/>
        </w:rPr>
        <w:t>.</w:t>
      </w:r>
    </w:p>
    <w:p w:rsidR="00185884" w:rsidRPr="00E8136C" w:rsidRDefault="00185884" w:rsidP="00E30928">
      <w:pPr>
        <w:pStyle w:val="ListParagraph"/>
        <w:numPr>
          <w:ilvl w:val="0"/>
          <w:numId w:val="2"/>
        </w:numPr>
        <w:spacing w:line="360" w:lineRule="auto"/>
        <w:contextualSpacing/>
        <w:jc w:val="both"/>
        <w:rPr>
          <w:bCs/>
          <w:iCs/>
          <w:lang w:val="en-GB"/>
        </w:rPr>
      </w:pPr>
      <w:r w:rsidRPr="00E8136C">
        <w:rPr>
          <w:bCs/>
          <w:iCs/>
          <w:lang w:val="en-GB"/>
        </w:rPr>
        <w:t>To determine the distribution, abundance, damage levels</w:t>
      </w:r>
      <w:r w:rsidR="00246479" w:rsidRPr="00E8136C">
        <w:rPr>
          <w:bCs/>
          <w:iCs/>
          <w:lang w:val="en-GB"/>
        </w:rPr>
        <w:t>,</w:t>
      </w:r>
      <w:r w:rsidRPr="00E8136C">
        <w:rPr>
          <w:bCs/>
          <w:iCs/>
          <w:lang w:val="en-GB"/>
        </w:rPr>
        <w:t xml:space="preserve"> and </w:t>
      </w:r>
      <w:r w:rsidR="00D20551" w:rsidRPr="00E8136C">
        <w:rPr>
          <w:bCs/>
          <w:iCs/>
          <w:lang w:val="en-GB"/>
        </w:rPr>
        <w:t>indigenous natural enemies</w:t>
      </w:r>
      <w:r w:rsidRPr="00E8136C">
        <w:rPr>
          <w:bCs/>
          <w:iCs/>
          <w:lang w:val="en-GB"/>
        </w:rPr>
        <w:t xml:space="preserve"> of </w:t>
      </w:r>
      <w:r w:rsidRPr="00E8136C">
        <w:rPr>
          <w:bCs/>
          <w:i/>
          <w:lang w:val="en-GB"/>
        </w:rPr>
        <w:t>T</w:t>
      </w:r>
      <w:r w:rsidR="009E5086" w:rsidRPr="00E8136C">
        <w:rPr>
          <w:bCs/>
          <w:i/>
          <w:lang w:val="en-GB"/>
        </w:rPr>
        <w:t>.</w:t>
      </w:r>
      <w:r w:rsidRPr="00E8136C">
        <w:rPr>
          <w:bCs/>
          <w:i/>
          <w:lang w:val="en-GB"/>
        </w:rPr>
        <w:t xml:space="preserve"> absoluta </w:t>
      </w:r>
      <w:r w:rsidRPr="00E8136C">
        <w:rPr>
          <w:bCs/>
          <w:lang w:val="en-GB"/>
        </w:rPr>
        <w:t>in</w:t>
      </w:r>
      <w:r w:rsidRPr="00E8136C">
        <w:rPr>
          <w:bCs/>
          <w:i/>
          <w:lang w:val="en-GB"/>
        </w:rPr>
        <w:t xml:space="preserve"> </w:t>
      </w:r>
      <w:r w:rsidRPr="00E8136C">
        <w:rPr>
          <w:bCs/>
          <w:lang w:val="en-GB"/>
        </w:rPr>
        <w:t>Kenya</w:t>
      </w:r>
      <w:r w:rsidRPr="00E8136C">
        <w:rPr>
          <w:bCs/>
          <w:i/>
          <w:lang w:val="en-GB"/>
        </w:rPr>
        <w:t>.</w:t>
      </w:r>
    </w:p>
    <w:p w:rsidR="00CF07C0" w:rsidRPr="00151C97" w:rsidRDefault="00CF07C0" w:rsidP="00E30928">
      <w:pPr>
        <w:pStyle w:val="ListParagraph"/>
        <w:numPr>
          <w:ilvl w:val="0"/>
          <w:numId w:val="2"/>
        </w:numPr>
        <w:spacing w:line="360" w:lineRule="auto"/>
        <w:contextualSpacing/>
        <w:jc w:val="both"/>
        <w:rPr>
          <w:bCs/>
          <w:iCs/>
          <w:lang w:val="en-GB"/>
        </w:rPr>
      </w:pPr>
      <w:r w:rsidRPr="00151C97">
        <w:rPr>
          <w:bCs/>
          <w:iCs/>
          <w:lang w:val="en-GB"/>
        </w:rPr>
        <w:t xml:space="preserve">To </w:t>
      </w:r>
      <w:r w:rsidR="00294B3B" w:rsidRPr="00151C97">
        <w:rPr>
          <w:bCs/>
          <w:iCs/>
          <w:lang w:val="en-GB"/>
        </w:rPr>
        <w:t xml:space="preserve">evaluate the effectiveness of </w:t>
      </w:r>
      <w:r w:rsidRPr="00151C97">
        <w:rPr>
          <w:bCs/>
          <w:iCs/>
          <w:lang w:val="en-GB"/>
        </w:rPr>
        <w:t>indigen</w:t>
      </w:r>
      <w:r w:rsidR="00BE3ECE" w:rsidRPr="00151C97">
        <w:rPr>
          <w:bCs/>
          <w:iCs/>
          <w:lang w:val="en-GB"/>
        </w:rPr>
        <w:t>ous natural enemies as prospective</w:t>
      </w:r>
      <w:r w:rsidRPr="00151C97">
        <w:rPr>
          <w:bCs/>
          <w:iCs/>
          <w:lang w:val="en-GB"/>
        </w:rPr>
        <w:t xml:space="preserve"> biological control agents of </w:t>
      </w:r>
      <w:r w:rsidR="009E5086" w:rsidRPr="00151C97">
        <w:rPr>
          <w:bCs/>
          <w:i/>
          <w:iCs/>
          <w:lang w:val="en-GB"/>
        </w:rPr>
        <w:t>T.</w:t>
      </w:r>
      <w:r w:rsidRPr="00151C97">
        <w:rPr>
          <w:bCs/>
          <w:i/>
          <w:iCs/>
          <w:lang w:val="en-GB"/>
        </w:rPr>
        <w:t xml:space="preserve"> absoluta</w:t>
      </w:r>
      <w:r w:rsidRPr="00151C97">
        <w:rPr>
          <w:bCs/>
          <w:iCs/>
          <w:lang w:val="en-GB"/>
        </w:rPr>
        <w:t xml:space="preserve"> in Kenya.</w:t>
      </w:r>
    </w:p>
    <w:p w:rsidR="00E10FB4" w:rsidRPr="00151C97" w:rsidRDefault="00185884" w:rsidP="00E30928">
      <w:pPr>
        <w:pStyle w:val="ListParagraph"/>
        <w:numPr>
          <w:ilvl w:val="0"/>
          <w:numId w:val="2"/>
        </w:numPr>
        <w:spacing w:line="360" w:lineRule="auto"/>
        <w:contextualSpacing/>
        <w:jc w:val="both"/>
        <w:rPr>
          <w:bCs/>
        </w:rPr>
      </w:pPr>
      <w:r w:rsidRPr="00E8136C">
        <w:rPr>
          <w:bCs/>
          <w:lang w:val="en-GB"/>
        </w:rPr>
        <w:t xml:space="preserve">To determine the </w:t>
      </w:r>
      <w:r w:rsidR="00B10EEF" w:rsidRPr="00E8136C">
        <w:rPr>
          <w:bCs/>
          <w:lang w:val="en-GB"/>
        </w:rPr>
        <w:t>host range, oviposition</w:t>
      </w:r>
      <w:r w:rsidR="001C5103">
        <w:rPr>
          <w:bCs/>
          <w:lang w:val="en-GB"/>
        </w:rPr>
        <w:t>,</w:t>
      </w:r>
      <w:r w:rsidR="00E8136C">
        <w:rPr>
          <w:bCs/>
          <w:lang w:val="en-GB"/>
        </w:rPr>
        <w:t xml:space="preserve"> and </w:t>
      </w:r>
      <w:r w:rsidR="00665930" w:rsidRPr="00E8136C">
        <w:rPr>
          <w:bCs/>
          <w:lang w:val="en-GB"/>
        </w:rPr>
        <w:t>larval</w:t>
      </w:r>
      <w:r w:rsidR="00E8136C">
        <w:rPr>
          <w:bCs/>
          <w:lang w:val="en-GB"/>
        </w:rPr>
        <w:t xml:space="preserve"> feeding preferences </w:t>
      </w:r>
      <w:r w:rsidR="00D20551" w:rsidRPr="00E8136C">
        <w:rPr>
          <w:bCs/>
          <w:lang w:val="en-GB"/>
        </w:rPr>
        <w:t xml:space="preserve">of </w:t>
      </w:r>
      <w:r w:rsidR="009E5086" w:rsidRPr="00E8136C">
        <w:rPr>
          <w:bCs/>
          <w:i/>
        </w:rPr>
        <w:t>T.</w:t>
      </w:r>
      <w:r w:rsidR="00D20551" w:rsidRPr="00E8136C">
        <w:rPr>
          <w:bCs/>
          <w:i/>
        </w:rPr>
        <w:t xml:space="preserve"> absoluta </w:t>
      </w:r>
      <w:r w:rsidR="002C1E19" w:rsidRPr="00E8136C">
        <w:rPr>
          <w:bCs/>
          <w:lang w:val="en-GB"/>
        </w:rPr>
        <w:t>on several plant hosts</w:t>
      </w:r>
      <w:r w:rsidR="00B10EEF" w:rsidRPr="00151C97">
        <w:rPr>
          <w:bCs/>
          <w:lang w:val="en-GB"/>
        </w:rPr>
        <w:t>.</w:t>
      </w:r>
      <w:r w:rsidR="00E10FB4" w:rsidRPr="00151C97">
        <w:rPr>
          <w:bCs/>
        </w:rPr>
        <w:br w:type="page"/>
      </w:r>
    </w:p>
    <w:p w:rsidR="00E10FB4" w:rsidRPr="00151C97" w:rsidRDefault="00E10FB4" w:rsidP="00F619EF">
      <w:pPr>
        <w:pStyle w:val="Heading1"/>
        <w:spacing w:before="0" w:line="360" w:lineRule="auto"/>
        <w:jc w:val="center"/>
        <w:rPr>
          <w:rFonts w:ascii="Times New Roman" w:hAnsi="Times New Roman"/>
          <w:sz w:val="24"/>
          <w:szCs w:val="24"/>
        </w:rPr>
      </w:pPr>
      <w:bookmarkStart w:id="185" w:name="_Toc59392791"/>
      <w:bookmarkStart w:id="186" w:name="_Toc59395329"/>
      <w:bookmarkStart w:id="187" w:name="_Toc59397872"/>
      <w:bookmarkStart w:id="188" w:name="_Toc59403699"/>
      <w:bookmarkStart w:id="189" w:name="_Toc109498608"/>
      <w:bookmarkStart w:id="190" w:name="_Toc112751159"/>
      <w:bookmarkStart w:id="191" w:name="_Toc112934778"/>
      <w:bookmarkStart w:id="192" w:name="_Toc112934964"/>
      <w:bookmarkStart w:id="193" w:name="_Toc112973869"/>
      <w:bookmarkStart w:id="194" w:name="_Toc112982237"/>
      <w:r w:rsidRPr="00151C97">
        <w:rPr>
          <w:rFonts w:ascii="Times New Roman" w:hAnsi="Times New Roman"/>
          <w:sz w:val="24"/>
          <w:szCs w:val="24"/>
        </w:rPr>
        <w:lastRenderedPageBreak/>
        <w:t>CHAPTER TWO</w:t>
      </w:r>
      <w:bookmarkEnd w:id="185"/>
      <w:bookmarkEnd w:id="186"/>
      <w:bookmarkEnd w:id="187"/>
      <w:bookmarkEnd w:id="188"/>
      <w:bookmarkEnd w:id="189"/>
      <w:bookmarkEnd w:id="190"/>
      <w:bookmarkEnd w:id="191"/>
      <w:bookmarkEnd w:id="192"/>
      <w:bookmarkEnd w:id="193"/>
      <w:bookmarkEnd w:id="194"/>
    </w:p>
    <w:p w:rsidR="00E10FB4" w:rsidRPr="00151C97" w:rsidRDefault="00E10FB4" w:rsidP="00501D87">
      <w:pPr>
        <w:pStyle w:val="Heading1"/>
        <w:numPr>
          <w:ilvl w:val="0"/>
          <w:numId w:val="39"/>
        </w:numPr>
        <w:spacing w:before="0" w:line="360" w:lineRule="auto"/>
        <w:ind w:left="510" w:hanging="510"/>
        <w:rPr>
          <w:rFonts w:ascii="Times New Roman" w:hAnsi="Times New Roman"/>
          <w:sz w:val="24"/>
          <w:szCs w:val="24"/>
        </w:rPr>
      </w:pPr>
      <w:bookmarkStart w:id="195" w:name="_Toc59392792"/>
      <w:bookmarkStart w:id="196" w:name="_Toc59395330"/>
      <w:bookmarkStart w:id="197" w:name="_Toc59397873"/>
      <w:bookmarkStart w:id="198" w:name="_Toc59403700"/>
      <w:bookmarkStart w:id="199" w:name="_Toc109498609"/>
      <w:bookmarkStart w:id="200" w:name="_Toc112751160"/>
      <w:bookmarkStart w:id="201" w:name="_Toc112934779"/>
      <w:bookmarkStart w:id="202" w:name="_Toc112934965"/>
      <w:bookmarkStart w:id="203" w:name="_Toc112973870"/>
      <w:bookmarkStart w:id="204" w:name="_Toc112982238"/>
      <w:r w:rsidRPr="00151C97">
        <w:rPr>
          <w:rFonts w:ascii="Times New Roman" w:hAnsi="Times New Roman"/>
          <w:sz w:val="24"/>
          <w:szCs w:val="24"/>
        </w:rPr>
        <w:t>REVIEW OF LITERATURE</w:t>
      </w:r>
      <w:bookmarkEnd w:id="195"/>
      <w:bookmarkEnd w:id="196"/>
      <w:bookmarkEnd w:id="197"/>
      <w:bookmarkEnd w:id="198"/>
      <w:bookmarkEnd w:id="199"/>
      <w:bookmarkEnd w:id="200"/>
      <w:bookmarkEnd w:id="201"/>
      <w:bookmarkEnd w:id="202"/>
      <w:bookmarkEnd w:id="203"/>
      <w:bookmarkEnd w:id="204"/>
    </w:p>
    <w:p w:rsidR="00775C80" w:rsidRPr="00151C97" w:rsidRDefault="00775C80" w:rsidP="002A7019">
      <w:pPr>
        <w:pStyle w:val="Heading2"/>
        <w:numPr>
          <w:ilvl w:val="0"/>
          <w:numId w:val="7"/>
        </w:numPr>
        <w:spacing w:before="0" w:line="360" w:lineRule="auto"/>
        <w:ind w:left="567" w:hanging="207"/>
        <w:jc w:val="both"/>
        <w:rPr>
          <w:rFonts w:ascii="Times New Roman" w:hAnsi="Times New Roman" w:cs="Times New Roman"/>
          <w:color w:val="auto"/>
          <w:sz w:val="24"/>
          <w:szCs w:val="24"/>
        </w:rPr>
      </w:pPr>
      <w:bookmarkStart w:id="205" w:name="_Toc59392793"/>
      <w:bookmarkStart w:id="206" w:name="_Toc59395331"/>
      <w:bookmarkStart w:id="207" w:name="_Toc59397874"/>
      <w:bookmarkStart w:id="208" w:name="_Toc59403701"/>
      <w:bookmarkStart w:id="209" w:name="_Toc109498610"/>
      <w:bookmarkStart w:id="210" w:name="_Toc112751161"/>
      <w:bookmarkStart w:id="211" w:name="_Toc112934780"/>
      <w:bookmarkStart w:id="212" w:name="_Toc112973871"/>
      <w:bookmarkStart w:id="213" w:name="_Toc112982239"/>
      <w:r w:rsidRPr="00151C97">
        <w:rPr>
          <w:rFonts w:ascii="Times New Roman" w:hAnsi="Times New Roman" w:cs="Times New Roman"/>
          <w:color w:val="auto"/>
          <w:sz w:val="24"/>
          <w:szCs w:val="24"/>
        </w:rPr>
        <w:t>Tomato</w:t>
      </w:r>
      <w:r w:rsidR="00DB08D3" w:rsidRPr="00151C97">
        <w:rPr>
          <w:rFonts w:ascii="Times New Roman" w:hAnsi="Times New Roman" w:cs="Times New Roman"/>
          <w:color w:val="auto"/>
          <w:sz w:val="24"/>
          <w:szCs w:val="24"/>
        </w:rPr>
        <w:t xml:space="preserve"> production</w:t>
      </w:r>
      <w:bookmarkEnd w:id="205"/>
      <w:bookmarkEnd w:id="206"/>
      <w:bookmarkEnd w:id="207"/>
      <w:bookmarkEnd w:id="208"/>
      <w:bookmarkEnd w:id="209"/>
      <w:bookmarkEnd w:id="210"/>
      <w:bookmarkEnd w:id="211"/>
      <w:bookmarkEnd w:id="212"/>
      <w:bookmarkEnd w:id="213"/>
    </w:p>
    <w:p w:rsidR="00B773B6" w:rsidRPr="00151C97" w:rsidRDefault="00DB08D3" w:rsidP="00F619EF">
      <w:pPr>
        <w:spacing w:line="360" w:lineRule="auto"/>
        <w:jc w:val="both"/>
        <w:rPr>
          <w:rFonts w:cs="Times New Roman"/>
          <w:szCs w:val="24"/>
        </w:rPr>
      </w:pPr>
      <w:r w:rsidRPr="00151C97">
        <w:rPr>
          <w:rFonts w:cs="Times New Roman"/>
          <w:szCs w:val="24"/>
        </w:rPr>
        <w:t xml:space="preserve">Tomato </w:t>
      </w:r>
      <w:r w:rsidR="009836C4" w:rsidRPr="00151C97">
        <w:rPr>
          <w:rFonts w:cs="Times New Roman"/>
          <w:szCs w:val="24"/>
        </w:rPr>
        <w:t>(</w:t>
      </w:r>
      <w:r w:rsidR="009836C4" w:rsidRPr="00151C97">
        <w:rPr>
          <w:rFonts w:cs="Times New Roman"/>
          <w:i/>
          <w:iCs/>
          <w:szCs w:val="24"/>
        </w:rPr>
        <w:t xml:space="preserve">Solanum lycopersicum </w:t>
      </w:r>
      <w:r w:rsidR="009836C4" w:rsidRPr="00151C97">
        <w:rPr>
          <w:rFonts w:cs="Times New Roman"/>
          <w:iCs/>
          <w:szCs w:val="24"/>
        </w:rPr>
        <w:t>L.)</w:t>
      </w:r>
      <w:r w:rsidR="009836C4" w:rsidRPr="00151C97">
        <w:rPr>
          <w:rFonts w:cs="Times New Roman"/>
          <w:szCs w:val="24"/>
        </w:rPr>
        <w:t xml:space="preserve"> </w:t>
      </w:r>
      <w:r w:rsidR="00E5420C" w:rsidRPr="00151C97">
        <w:rPr>
          <w:rFonts w:cs="Times New Roman"/>
          <w:szCs w:val="24"/>
        </w:rPr>
        <w:t>is a popular v</w:t>
      </w:r>
      <w:r w:rsidR="005F6E5E" w:rsidRPr="00151C97">
        <w:rPr>
          <w:rFonts w:cs="Times New Roman"/>
          <w:szCs w:val="24"/>
        </w:rPr>
        <w:t xml:space="preserve">egetable in the </w:t>
      </w:r>
      <w:r w:rsidR="009836C4" w:rsidRPr="00151C97">
        <w:rPr>
          <w:rFonts w:cs="Times New Roman"/>
          <w:szCs w:val="24"/>
        </w:rPr>
        <w:t>Solanaceae</w:t>
      </w:r>
      <w:r w:rsidR="005F6E5E" w:rsidRPr="00151C97">
        <w:rPr>
          <w:rFonts w:cs="Times New Roman"/>
          <w:szCs w:val="24"/>
        </w:rPr>
        <w:t xml:space="preserve"> family</w:t>
      </w:r>
      <w:r w:rsidR="009836C4" w:rsidRPr="00151C97">
        <w:rPr>
          <w:rFonts w:cs="Times New Roman"/>
          <w:szCs w:val="24"/>
        </w:rPr>
        <w:t xml:space="preserve">. </w:t>
      </w:r>
      <w:r w:rsidR="00D221A3" w:rsidRPr="00151C97">
        <w:rPr>
          <w:rFonts w:cs="Times New Roman"/>
          <w:szCs w:val="24"/>
        </w:rPr>
        <w:t>It is a highly nutritio</w:t>
      </w:r>
      <w:r w:rsidR="00E5420C" w:rsidRPr="00151C97">
        <w:rPr>
          <w:rFonts w:cs="Times New Roman"/>
          <w:szCs w:val="24"/>
        </w:rPr>
        <w:t xml:space="preserve">us </w:t>
      </w:r>
      <w:r w:rsidR="00D221A3" w:rsidRPr="00151C97">
        <w:rPr>
          <w:rFonts w:cs="Times New Roman"/>
          <w:szCs w:val="24"/>
        </w:rPr>
        <w:t>crop</w:t>
      </w:r>
      <w:r w:rsidR="00ED7777" w:rsidRPr="00151C97">
        <w:rPr>
          <w:rFonts w:cs="Times New Roman"/>
          <w:szCs w:val="24"/>
        </w:rPr>
        <w:t xml:space="preserve">, </w:t>
      </w:r>
      <w:r w:rsidR="00D221A3" w:rsidRPr="00151C97">
        <w:rPr>
          <w:rFonts w:cs="Times New Roman"/>
          <w:szCs w:val="24"/>
        </w:rPr>
        <w:t>rich in vitamins, minerals</w:t>
      </w:r>
      <w:r w:rsidR="00C430DA">
        <w:rPr>
          <w:rFonts w:cs="Times New Roman"/>
          <w:szCs w:val="24"/>
        </w:rPr>
        <w:t>,</w:t>
      </w:r>
      <w:r w:rsidR="00D221A3" w:rsidRPr="00151C97">
        <w:rPr>
          <w:rFonts w:cs="Times New Roman"/>
          <w:szCs w:val="24"/>
        </w:rPr>
        <w:t xml:space="preserve"> and antioxidants</w:t>
      </w:r>
      <w:r w:rsidR="00F76E07" w:rsidRPr="00151C97">
        <w:rPr>
          <w:rFonts w:cs="Times New Roman"/>
          <w:szCs w:val="24"/>
        </w:rPr>
        <w:t xml:space="preserve">, </w:t>
      </w:r>
      <w:r w:rsidR="00CB396C" w:rsidRPr="00151C97">
        <w:rPr>
          <w:rFonts w:cs="Times New Roman"/>
          <w:szCs w:val="24"/>
        </w:rPr>
        <w:t xml:space="preserve">and contributes significantly </w:t>
      </w:r>
      <w:r w:rsidR="00C430DA">
        <w:rPr>
          <w:rFonts w:cs="Times New Roman"/>
          <w:szCs w:val="24"/>
        </w:rPr>
        <w:t>to</w:t>
      </w:r>
      <w:r w:rsidR="00CB396C" w:rsidRPr="00151C97">
        <w:rPr>
          <w:rFonts w:cs="Times New Roman"/>
          <w:szCs w:val="24"/>
        </w:rPr>
        <w:t xml:space="preserve"> enhancing food security in Kenya.</w:t>
      </w:r>
      <w:r w:rsidR="004971EE" w:rsidRPr="00151C97">
        <w:rPr>
          <w:rFonts w:cs="Times New Roman"/>
          <w:szCs w:val="24"/>
        </w:rPr>
        <w:t xml:space="preserve"> </w:t>
      </w:r>
      <w:r w:rsidR="00C430DA">
        <w:rPr>
          <w:rFonts w:cs="Times New Roman"/>
          <w:szCs w:val="24"/>
        </w:rPr>
        <w:t>The p</w:t>
      </w:r>
      <w:r w:rsidR="00D221A3" w:rsidRPr="00151C97">
        <w:rPr>
          <w:rFonts w:cs="Times New Roman"/>
          <w:szCs w:val="24"/>
        </w:rPr>
        <w:t xml:space="preserve">roduction </w:t>
      </w:r>
      <w:r w:rsidR="004971EE" w:rsidRPr="00151C97">
        <w:rPr>
          <w:rFonts w:cs="Times New Roman"/>
          <w:szCs w:val="24"/>
        </w:rPr>
        <w:t>of tomato</w:t>
      </w:r>
      <w:r w:rsidR="00C430DA">
        <w:rPr>
          <w:rFonts w:cs="Times New Roman"/>
          <w:szCs w:val="24"/>
        </w:rPr>
        <w:t>es</w:t>
      </w:r>
      <w:r w:rsidR="004971EE" w:rsidRPr="00151C97">
        <w:rPr>
          <w:rFonts w:cs="Times New Roman"/>
          <w:szCs w:val="24"/>
        </w:rPr>
        <w:t xml:space="preserve"> </w:t>
      </w:r>
      <w:r w:rsidR="005663F3" w:rsidRPr="00151C97">
        <w:rPr>
          <w:rFonts w:cs="Times New Roman"/>
          <w:szCs w:val="24"/>
        </w:rPr>
        <w:t xml:space="preserve">also </w:t>
      </w:r>
      <w:r w:rsidR="00D221A3" w:rsidRPr="00151C97">
        <w:rPr>
          <w:rFonts w:cs="Times New Roman"/>
          <w:szCs w:val="24"/>
        </w:rPr>
        <w:t xml:space="preserve">serves as an important source </w:t>
      </w:r>
      <w:r w:rsidR="005663F3" w:rsidRPr="00151C97">
        <w:rPr>
          <w:rFonts w:cs="Times New Roman"/>
          <w:szCs w:val="24"/>
        </w:rPr>
        <w:t xml:space="preserve">of </w:t>
      </w:r>
      <w:r w:rsidR="00D221A3" w:rsidRPr="00151C97">
        <w:rPr>
          <w:rFonts w:cs="Times New Roman"/>
          <w:szCs w:val="24"/>
        </w:rPr>
        <w:t>income for smallholder farmers</w:t>
      </w:r>
      <w:r w:rsidR="00CB396C" w:rsidRPr="00151C97">
        <w:rPr>
          <w:rFonts w:cs="Times New Roman"/>
          <w:szCs w:val="24"/>
        </w:rPr>
        <w:t xml:space="preserve">, </w:t>
      </w:r>
      <w:r w:rsidR="005663F3" w:rsidRPr="00151C97">
        <w:rPr>
          <w:rFonts w:cs="Times New Roman"/>
          <w:szCs w:val="24"/>
        </w:rPr>
        <w:t>creates employment opportunities</w:t>
      </w:r>
      <w:r w:rsidR="00C430DA">
        <w:rPr>
          <w:rFonts w:cs="Times New Roman"/>
          <w:szCs w:val="24"/>
        </w:rPr>
        <w:t>,</w:t>
      </w:r>
      <w:r w:rsidR="00CB396C" w:rsidRPr="00151C97">
        <w:rPr>
          <w:rFonts w:cs="Times New Roman"/>
          <w:szCs w:val="24"/>
        </w:rPr>
        <w:t xml:space="preserve"> and helps alleviate poverty</w:t>
      </w:r>
      <w:r w:rsidR="007853BD" w:rsidRPr="00151C97">
        <w:rPr>
          <w:rFonts w:cs="Times New Roman"/>
          <w:szCs w:val="24"/>
        </w:rPr>
        <w:t xml:space="preserve"> (Rwomushana </w:t>
      </w:r>
      <w:r w:rsidR="0011719C" w:rsidRPr="0011719C">
        <w:rPr>
          <w:rFonts w:cs="Times New Roman"/>
          <w:i/>
          <w:szCs w:val="24"/>
        </w:rPr>
        <w:t>et al</w:t>
      </w:r>
      <w:r w:rsidR="007853BD" w:rsidRPr="00151C97">
        <w:rPr>
          <w:rFonts w:cs="Times New Roman"/>
          <w:szCs w:val="24"/>
        </w:rPr>
        <w:t>., 2019)</w:t>
      </w:r>
      <w:r w:rsidR="00E35C68" w:rsidRPr="00151C97">
        <w:rPr>
          <w:rFonts w:cs="Times New Roman"/>
          <w:szCs w:val="24"/>
        </w:rPr>
        <w:t>. This</w:t>
      </w:r>
      <w:r w:rsidR="008C720C" w:rsidRPr="00151C97">
        <w:rPr>
          <w:rFonts w:cs="Times New Roman"/>
          <w:szCs w:val="24"/>
        </w:rPr>
        <w:t xml:space="preserve"> vegetable </w:t>
      </w:r>
      <w:r w:rsidR="009C74D6" w:rsidRPr="00151C97">
        <w:rPr>
          <w:rFonts w:cs="Times New Roman"/>
          <w:szCs w:val="24"/>
        </w:rPr>
        <w:t>is indigenous</w:t>
      </w:r>
      <w:r w:rsidR="000176C4" w:rsidRPr="00151C97">
        <w:rPr>
          <w:rFonts w:cs="Times New Roman"/>
          <w:szCs w:val="24"/>
        </w:rPr>
        <w:t xml:space="preserve"> to </w:t>
      </w:r>
      <w:r w:rsidR="00393EC5" w:rsidRPr="00151C97">
        <w:rPr>
          <w:rFonts w:cs="Times New Roman"/>
          <w:szCs w:val="24"/>
        </w:rPr>
        <w:t xml:space="preserve">Central and South </w:t>
      </w:r>
      <w:r w:rsidR="009A3295" w:rsidRPr="00151C97">
        <w:rPr>
          <w:rFonts w:cs="Times New Roman"/>
          <w:szCs w:val="24"/>
        </w:rPr>
        <w:t>America</w:t>
      </w:r>
      <w:r w:rsidR="008C720C" w:rsidRPr="00151C97">
        <w:rPr>
          <w:rFonts w:cs="Times New Roman"/>
          <w:szCs w:val="24"/>
        </w:rPr>
        <w:t xml:space="preserve"> and i</w:t>
      </w:r>
      <w:r w:rsidR="00370A86" w:rsidRPr="00151C97">
        <w:rPr>
          <w:rFonts w:cs="Times New Roman"/>
          <w:szCs w:val="24"/>
        </w:rPr>
        <w:t xml:space="preserve">s </w:t>
      </w:r>
      <w:r w:rsidR="009A3295" w:rsidRPr="00151C97">
        <w:rPr>
          <w:rFonts w:cs="Times New Roman"/>
          <w:szCs w:val="24"/>
        </w:rPr>
        <w:t xml:space="preserve">currently </w:t>
      </w:r>
      <w:r w:rsidR="00E35C68" w:rsidRPr="00151C97">
        <w:rPr>
          <w:rFonts w:cs="Times New Roman"/>
          <w:szCs w:val="24"/>
        </w:rPr>
        <w:t>cultivated throughout the world</w:t>
      </w:r>
      <w:r w:rsidR="0042058F" w:rsidRPr="00151C97">
        <w:rPr>
          <w:rFonts w:cs="Times New Roman"/>
          <w:szCs w:val="24"/>
        </w:rPr>
        <w:t xml:space="preserve"> </w:t>
      </w:r>
      <w:r w:rsidR="007C2884" w:rsidRPr="00151C97">
        <w:rPr>
          <w:rFonts w:cs="Times New Roman"/>
          <w:szCs w:val="24"/>
        </w:rPr>
        <w:t xml:space="preserve">(Campos </w:t>
      </w:r>
      <w:r w:rsidR="0011719C" w:rsidRPr="0011719C">
        <w:rPr>
          <w:rFonts w:cs="Times New Roman"/>
          <w:i/>
          <w:szCs w:val="24"/>
        </w:rPr>
        <w:t>et al</w:t>
      </w:r>
      <w:r w:rsidR="007C2884" w:rsidRPr="00151C97">
        <w:rPr>
          <w:rFonts w:cs="Times New Roman"/>
          <w:szCs w:val="24"/>
        </w:rPr>
        <w:t xml:space="preserve">., 2017; </w:t>
      </w:r>
      <w:r w:rsidR="00115879">
        <w:rPr>
          <w:rFonts w:cs="Times New Roman"/>
          <w:szCs w:val="24"/>
        </w:rPr>
        <w:t>FAOSTAT, 2022</w:t>
      </w:r>
      <w:r w:rsidR="0042058F" w:rsidRPr="00151C97">
        <w:rPr>
          <w:rFonts w:cs="Times New Roman"/>
          <w:szCs w:val="24"/>
        </w:rPr>
        <w:t>).</w:t>
      </w:r>
    </w:p>
    <w:p w:rsidR="00D221A3" w:rsidRPr="00151C97" w:rsidRDefault="00D221A3" w:rsidP="00370A86">
      <w:pPr>
        <w:spacing w:line="360" w:lineRule="auto"/>
        <w:jc w:val="both"/>
        <w:rPr>
          <w:rFonts w:cs="Times New Roman"/>
          <w:szCs w:val="24"/>
        </w:rPr>
      </w:pPr>
      <w:r w:rsidRPr="00151C97">
        <w:rPr>
          <w:rFonts w:cs="Times New Roman"/>
          <w:szCs w:val="24"/>
        </w:rPr>
        <w:t>Globally,</w:t>
      </w:r>
      <w:r w:rsidR="008C720C" w:rsidRPr="00151C97">
        <w:rPr>
          <w:rFonts w:cs="Times New Roman"/>
          <w:szCs w:val="24"/>
        </w:rPr>
        <w:t xml:space="preserve"> </w:t>
      </w:r>
      <w:r w:rsidR="00B773B6" w:rsidRPr="00151C97">
        <w:rPr>
          <w:rFonts w:cs="Times New Roman"/>
          <w:szCs w:val="24"/>
        </w:rPr>
        <w:t>tomato</w:t>
      </w:r>
      <w:r w:rsidR="008C720C" w:rsidRPr="00151C97">
        <w:rPr>
          <w:rFonts w:cs="Times New Roman"/>
          <w:szCs w:val="24"/>
        </w:rPr>
        <w:t xml:space="preserve"> </w:t>
      </w:r>
      <w:r w:rsidR="00FF1C05" w:rsidRPr="00151C97">
        <w:rPr>
          <w:rFonts w:cs="Times New Roman"/>
          <w:szCs w:val="24"/>
        </w:rPr>
        <w:t xml:space="preserve">is amongst the most </w:t>
      </w:r>
      <w:r w:rsidRPr="00151C97">
        <w:rPr>
          <w:rFonts w:cs="Times New Roman"/>
          <w:szCs w:val="24"/>
        </w:rPr>
        <w:t>important vegetable</w:t>
      </w:r>
      <w:r w:rsidR="008C720C" w:rsidRPr="00151C97">
        <w:rPr>
          <w:rFonts w:cs="Times New Roman"/>
          <w:szCs w:val="24"/>
        </w:rPr>
        <w:t>s</w:t>
      </w:r>
      <w:r w:rsidR="00FF1C05" w:rsidRPr="00151C97">
        <w:rPr>
          <w:rFonts w:cs="Times New Roman"/>
          <w:szCs w:val="24"/>
        </w:rPr>
        <w:t xml:space="preserve"> with a yearly production estimated at</w:t>
      </w:r>
      <w:r w:rsidRPr="00151C97">
        <w:rPr>
          <w:rFonts w:cs="Times New Roman"/>
          <w:szCs w:val="24"/>
        </w:rPr>
        <w:t xml:space="preserve"> </w:t>
      </w:r>
      <w:r w:rsidR="00581A73">
        <w:rPr>
          <w:rFonts w:cs="Times New Roman"/>
          <w:szCs w:val="24"/>
        </w:rPr>
        <w:t>171</w:t>
      </w:r>
      <w:r w:rsidR="00D5192A" w:rsidRPr="00151C97">
        <w:rPr>
          <w:rFonts w:cs="Times New Roman"/>
          <w:szCs w:val="24"/>
        </w:rPr>
        <w:t xml:space="preserve"> million tonnes </w:t>
      </w:r>
      <w:r w:rsidRPr="00151C97">
        <w:rPr>
          <w:rFonts w:cs="Times New Roman"/>
          <w:szCs w:val="24"/>
        </w:rPr>
        <w:t>(</w:t>
      </w:r>
      <w:r w:rsidR="00581A73">
        <w:rPr>
          <w:rFonts w:cs="Times New Roman"/>
          <w:szCs w:val="24"/>
        </w:rPr>
        <w:t>FAOSTAT, 2022</w:t>
      </w:r>
      <w:r w:rsidR="0042058F" w:rsidRPr="00151C97">
        <w:rPr>
          <w:rFonts w:cs="Times New Roman"/>
          <w:szCs w:val="24"/>
        </w:rPr>
        <w:t xml:space="preserve">). </w:t>
      </w:r>
      <w:r w:rsidR="00FF1C05" w:rsidRPr="00151C97">
        <w:rPr>
          <w:rFonts w:cs="Times New Roman"/>
          <w:szCs w:val="24"/>
        </w:rPr>
        <w:t xml:space="preserve">Countries such as China, </w:t>
      </w:r>
      <w:r w:rsidR="00115879" w:rsidRPr="00151C97">
        <w:rPr>
          <w:rFonts w:cs="Times New Roman"/>
          <w:szCs w:val="24"/>
        </w:rPr>
        <w:t xml:space="preserve">India, Turkey, </w:t>
      </w:r>
      <w:r w:rsidR="00115879">
        <w:rPr>
          <w:rFonts w:cs="Times New Roman"/>
          <w:szCs w:val="24"/>
        </w:rPr>
        <w:t xml:space="preserve">Unites States of America, </w:t>
      </w:r>
      <w:r w:rsidR="00FF1C05" w:rsidRPr="00151C97">
        <w:rPr>
          <w:rFonts w:cs="Times New Roman"/>
          <w:szCs w:val="24"/>
        </w:rPr>
        <w:t xml:space="preserve">Egypt, </w:t>
      </w:r>
      <w:r w:rsidR="00115879" w:rsidRPr="00151C97">
        <w:rPr>
          <w:rFonts w:cs="Times New Roman"/>
          <w:szCs w:val="24"/>
        </w:rPr>
        <w:t>Italy</w:t>
      </w:r>
      <w:r w:rsidR="00115879">
        <w:rPr>
          <w:rFonts w:cs="Times New Roman"/>
          <w:szCs w:val="24"/>
        </w:rPr>
        <w:t xml:space="preserve">, </w:t>
      </w:r>
      <w:r w:rsidR="00FF1C05" w:rsidRPr="00151C97">
        <w:rPr>
          <w:rFonts w:cs="Times New Roman"/>
          <w:szCs w:val="24"/>
        </w:rPr>
        <w:t xml:space="preserve">Iran, </w:t>
      </w:r>
      <w:r w:rsidR="00115879">
        <w:rPr>
          <w:rFonts w:cs="Times New Roman"/>
          <w:szCs w:val="24"/>
        </w:rPr>
        <w:t xml:space="preserve">Spain, Mexico </w:t>
      </w:r>
      <w:r w:rsidR="007B5294" w:rsidRPr="00151C97">
        <w:rPr>
          <w:rFonts w:cs="Times New Roman"/>
          <w:szCs w:val="24"/>
        </w:rPr>
        <w:t xml:space="preserve">and </w:t>
      </w:r>
      <w:r w:rsidR="00115879">
        <w:rPr>
          <w:rFonts w:cs="Times New Roman"/>
          <w:szCs w:val="24"/>
        </w:rPr>
        <w:t xml:space="preserve">Brazil </w:t>
      </w:r>
      <w:r w:rsidR="00FF1C05" w:rsidRPr="00151C97">
        <w:rPr>
          <w:rFonts w:cs="Times New Roman"/>
          <w:szCs w:val="24"/>
        </w:rPr>
        <w:t>are a</w:t>
      </w:r>
      <w:r w:rsidR="008B4591" w:rsidRPr="00151C97">
        <w:rPr>
          <w:rFonts w:cs="Times New Roman"/>
          <w:szCs w:val="24"/>
        </w:rPr>
        <w:t>mong the</w:t>
      </w:r>
      <w:r w:rsidR="00177B3A" w:rsidRPr="00151C97">
        <w:rPr>
          <w:rFonts w:cs="Times New Roman"/>
          <w:szCs w:val="24"/>
        </w:rPr>
        <w:t xml:space="preserve"> large</w:t>
      </w:r>
      <w:r w:rsidR="008B4591" w:rsidRPr="00151C97">
        <w:rPr>
          <w:rFonts w:cs="Times New Roman"/>
          <w:szCs w:val="24"/>
        </w:rPr>
        <w:t>s</w:t>
      </w:r>
      <w:r w:rsidR="00177B3A" w:rsidRPr="00151C97">
        <w:rPr>
          <w:rFonts w:cs="Times New Roman"/>
          <w:szCs w:val="24"/>
        </w:rPr>
        <w:t>t t</w:t>
      </w:r>
      <w:r w:rsidR="00FF1C05" w:rsidRPr="00151C97">
        <w:rPr>
          <w:rFonts w:cs="Times New Roman"/>
          <w:szCs w:val="24"/>
        </w:rPr>
        <w:t xml:space="preserve">omato producers in the world </w:t>
      </w:r>
      <w:r w:rsidR="007853BD" w:rsidRPr="00151C97">
        <w:rPr>
          <w:rFonts w:cs="Times New Roman"/>
          <w:szCs w:val="24"/>
        </w:rPr>
        <w:t xml:space="preserve">(Campos </w:t>
      </w:r>
      <w:r w:rsidR="0011719C" w:rsidRPr="0011719C">
        <w:rPr>
          <w:rFonts w:cs="Times New Roman"/>
          <w:i/>
          <w:szCs w:val="24"/>
        </w:rPr>
        <w:t>et al</w:t>
      </w:r>
      <w:r w:rsidR="007853BD" w:rsidRPr="00151C97">
        <w:rPr>
          <w:rFonts w:cs="Times New Roman"/>
          <w:szCs w:val="24"/>
        </w:rPr>
        <w:t>., 2017</w:t>
      </w:r>
      <w:r w:rsidR="00115879">
        <w:rPr>
          <w:rFonts w:cs="Times New Roman"/>
          <w:szCs w:val="24"/>
        </w:rPr>
        <w:t>; FAOSTAT, 2022</w:t>
      </w:r>
      <w:r w:rsidR="007853BD" w:rsidRPr="00151C97">
        <w:rPr>
          <w:rFonts w:cs="Times New Roman"/>
          <w:szCs w:val="24"/>
        </w:rPr>
        <w:t>)</w:t>
      </w:r>
      <w:r w:rsidR="008B4591" w:rsidRPr="00151C97">
        <w:rPr>
          <w:rFonts w:cs="Times New Roman"/>
          <w:szCs w:val="24"/>
        </w:rPr>
        <w:t xml:space="preserve">. </w:t>
      </w:r>
      <w:r w:rsidR="008950BC" w:rsidRPr="00151C97">
        <w:rPr>
          <w:rFonts w:cs="Times New Roman"/>
          <w:szCs w:val="24"/>
        </w:rPr>
        <w:t xml:space="preserve">In Africa, the annual </w:t>
      </w:r>
      <w:r w:rsidR="00177B3A" w:rsidRPr="00151C97">
        <w:rPr>
          <w:rFonts w:cs="Times New Roman"/>
          <w:szCs w:val="24"/>
        </w:rPr>
        <w:t>production</w:t>
      </w:r>
      <w:r w:rsidR="00E35C68" w:rsidRPr="00151C97">
        <w:rPr>
          <w:rFonts w:cs="Times New Roman"/>
          <w:szCs w:val="24"/>
        </w:rPr>
        <w:t xml:space="preserve"> of tomato</w:t>
      </w:r>
      <w:r w:rsidR="00C430DA">
        <w:rPr>
          <w:rFonts w:cs="Times New Roman"/>
          <w:szCs w:val="24"/>
        </w:rPr>
        <w:t>es</w:t>
      </w:r>
      <w:r w:rsidR="00E35C68" w:rsidRPr="00151C97">
        <w:rPr>
          <w:rFonts w:cs="Times New Roman"/>
          <w:szCs w:val="24"/>
        </w:rPr>
        <w:t xml:space="preserve"> is estimated at </w:t>
      </w:r>
      <w:r w:rsidR="00DC23CA" w:rsidRPr="00151C97">
        <w:rPr>
          <w:rFonts w:cs="Times New Roman"/>
          <w:szCs w:val="24"/>
        </w:rPr>
        <w:t xml:space="preserve">21 </w:t>
      </w:r>
      <w:r w:rsidR="008950BC" w:rsidRPr="00151C97">
        <w:rPr>
          <w:rFonts w:cs="Times New Roman"/>
          <w:szCs w:val="24"/>
        </w:rPr>
        <w:t xml:space="preserve">million </w:t>
      </w:r>
      <w:r w:rsidR="004971EE" w:rsidRPr="00151C97">
        <w:rPr>
          <w:rFonts w:cs="Times New Roman"/>
          <w:szCs w:val="24"/>
        </w:rPr>
        <w:t>to</w:t>
      </w:r>
      <w:r w:rsidR="00E35C68" w:rsidRPr="00151C97">
        <w:rPr>
          <w:rFonts w:cs="Times New Roman"/>
          <w:szCs w:val="24"/>
        </w:rPr>
        <w:t>n</w:t>
      </w:r>
      <w:r w:rsidR="004971EE" w:rsidRPr="00151C97">
        <w:rPr>
          <w:rFonts w:cs="Times New Roman"/>
          <w:szCs w:val="24"/>
        </w:rPr>
        <w:t xml:space="preserve">nes, and the </w:t>
      </w:r>
      <w:r w:rsidR="00E35C68" w:rsidRPr="00151C97">
        <w:rPr>
          <w:rFonts w:cs="Times New Roman"/>
          <w:szCs w:val="24"/>
        </w:rPr>
        <w:t>largest producing countries</w:t>
      </w:r>
      <w:r w:rsidR="003F4D94" w:rsidRPr="00151C97">
        <w:rPr>
          <w:rFonts w:cs="Times New Roman"/>
          <w:szCs w:val="24"/>
        </w:rPr>
        <w:t xml:space="preserve"> are Egyp</w:t>
      </w:r>
      <w:r w:rsidR="004971EE" w:rsidRPr="00151C97">
        <w:rPr>
          <w:rFonts w:cs="Times New Roman"/>
          <w:szCs w:val="24"/>
        </w:rPr>
        <w:t xml:space="preserve">t, </w:t>
      </w:r>
      <w:r w:rsidR="00DC23CA" w:rsidRPr="00151C97">
        <w:rPr>
          <w:rFonts w:cs="Times New Roman"/>
          <w:szCs w:val="24"/>
        </w:rPr>
        <w:t>Nigeria, Algeria</w:t>
      </w:r>
      <w:r w:rsidR="004971EE" w:rsidRPr="00151C97">
        <w:rPr>
          <w:rFonts w:cs="Times New Roman"/>
          <w:szCs w:val="24"/>
        </w:rPr>
        <w:t>, Morocco</w:t>
      </w:r>
      <w:r w:rsidR="00C430DA">
        <w:rPr>
          <w:rFonts w:cs="Times New Roman"/>
          <w:szCs w:val="24"/>
        </w:rPr>
        <w:t>,</w:t>
      </w:r>
      <w:r w:rsidR="004971EE" w:rsidRPr="00151C97">
        <w:rPr>
          <w:rFonts w:cs="Times New Roman"/>
          <w:szCs w:val="24"/>
        </w:rPr>
        <w:t xml:space="preserve"> </w:t>
      </w:r>
      <w:r w:rsidR="001D5565" w:rsidRPr="00151C97">
        <w:rPr>
          <w:rFonts w:cs="Times New Roman"/>
          <w:szCs w:val="24"/>
        </w:rPr>
        <w:t>and Tunisia</w:t>
      </w:r>
      <w:r w:rsidR="0042058F" w:rsidRPr="00151C97">
        <w:rPr>
          <w:rFonts w:cs="Times New Roman"/>
          <w:szCs w:val="24"/>
        </w:rPr>
        <w:t xml:space="preserve"> (</w:t>
      </w:r>
      <w:r w:rsidR="00826919" w:rsidRPr="00151C97">
        <w:rPr>
          <w:rFonts w:cs="Times New Roman"/>
          <w:szCs w:val="24"/>
        </w:rPr>
        <w:t xml:space="preserve">Rwomushana </w:t>
      </w:r>
      <w:r w:rsidR="0011719C" w:rsidRPr="0011719C">
        <w:rPr>
          <w:rFonts w:cs="Times New Roman"/>
          <w:i/>
          <w:szCs w:val="24"/>
        </w:rPr>
        <w:t>et al</w:t>
      </w:r>
      <w:r w:rsidR="00826919" w:rsidRPr="00151C97">
        <w:rPr>
          <w:rFonts w:cs="Times New Roman"/>
          <w:szCs w:val="24"/>
        </w:rPr>
        <w:t xml:space="preserve">., 2019; </w:t>
      </w:r>
      <w:r w:rsidR="00115879">
        <w:rPr>
          <w:rFonts w:cs="Times New Roman"/>
          <w:szCs w:val="24"/>
        </w:rPr>
        <w:t>FAOSTAT, 2022</w:t>
      </w:r>
      <w:r w:rsidR="00826919" w:rsidRPr="00151C97">
        <w:rPr>
          <w:rFonts w:cs="Times New Roman"/>
          <w:szCs w:val="24"/>
        </w:rPr>
        <w:t>)</w:t>
      </w:r>
      <w:r w:rsidR="004971EE" w:rsidRPr="00151C97">
        <w:rPr>
          <w:rFonts w:cs="Times New Roman"/>
          <w:szCs w:val="24"/>
        </w:rPr>
        <w:t>.</w:t>
      </w:r>
    </w:p>
    <w:p w:rsidR="000011EE" w:rsidRPr="00151C97" w:rsidRDefault="009D73B1" w:rsidP="000011EE">
      <w:pPr>
        <w:spacing w:line="360" w:lineRule="auto"/>
        <w:jc w:val="both"/>
        <w:rPr>
          <w:rFonts w:cs="Times New Roman"/>
          <w:szCs w:val="24"/>
        </w:rPr>
      </w:pPr>
      <w:r w:rsidRPr="00151C97">
        <w:rPr>
          <w:rFonts w:cs="Times New Roman"/>
          <w:szCs w:val="24"/>
        </w:rPr>
        <w:t xml:space="preserve">In Kenya, </w:t>
      </w:r>
      <w:r w:rsidR="00B200A6" w:rsidRPr="00151C97">
        <w:rPr>
          <w:rFonts w:cs="Times New Roman"/>
          <w:szCs w:val="24"/>
        </w:rPr>
        <w:t>t</w:t>
      </w:r>
      <w:r w:rsidR="00725B73" w:rsidRPr="00151C97">
        <w:rPr>
          <w:rFonts w:cs="Times New Roman"/>
          <w:szCs w:val="24"/>
        </w:rPr>
        <w:t>omato</w:t>
      </w:r>
      <w:r w:rsidR="00B97D4C" w:rsidRPr="00151C97">
        <w:rPr>
          <w:rFonts w:cs="Times New Roman"/>
          <w:szCs w:val="24"/>
        </w:rPr>
        <w:t xml:space="preserve"> is produced</w:t>
      </w:r>
      <w:r w:rsidR="00C95CF3" w:rsidRPr="00151C97">
        <w:rPr>
          <w:rFonts w:cs="Times New Roman"/>
          <w:szCs w:val="24"/>
        </w:rPr>
        <w:t xml:space="preserve"> nationwide</w:t>
      </w:r>
      <w:r w:rsidR="00B97D4C" w:rsidRPr="00151C97">
        <w:rPr>
          <w:rFonts w:cs="Times New Roman"/>
          <w:szCs w:val="24"/>
        </w:rPr>
        <w:t xml:space="preserve">, mainly </w:t>
      </w:r>
      <w:r w:rsidR="00725B73" w:rsidRPr="00151C97">
        <w:rPr>
          <w:rFonts w:cs="Times New Roman"/>
          <w:szCs w:val="24"/>
        </w:rPr>
        <w:t xml:space="preserve">for </w:t>
      </w:r>
      <w:r w:rsidR="00B97D4C" w:rsidRPr="00151C97">
        <w:rPr>
          <w:rFonts w:cs="Times New Roman"/>
          <w:szCs w:val="24"/>
        </w:rPr>
        <w:t xml:space="preserve">the </w:t>
      </w:r>
      <w:r w:rsidR="00E97509" w:rsidRPr="00151C97">
        <w:rPr>
          <w:rFonts w:cs="Times New Roman"/>
          <w:szCs w:val="24"/>
        </w:rPr>
        <w:t xml:space="preserve">fresh market and </w:t>
      </w:r>
      <w:r w:rsidR="00B97D4C" w:rsidRPr="00151C97">
        <w:rPr>
          <w:rFonts w:cs="Times New Roman"/>
          <w:szCs w:val="24"/>
        </w:rPr>
        <w:t xml:space="preserve">some for </w:t>
      </w:r>
      <w:r w:rsidR="00725B73" w:rsidRPr="00151C97">
        <w:rPr>
          <w:rFonts w:cs="Times New Roman"/>
          <w:szCs w:val="24"/>
        </w:rPr>
        <w:t>proces</w:t>
      </w:r>
      <w:r w:rsidR="00E97509" w:rsidRPr="00151C97">
        <w:rPr>
          <w:rFonts w:cs="Times New Roman"/>
          <w:szCs w:val="24"/>
        </w:rPr>
        <w:t>sing.</w:t>
      </w:r>
      <w:r w:rsidR="00725B73" w:rsidRPr="00151C97">
        <w:rPr>
          <w:rFonts w:cs="Times New Roman"/>
          <w:szCs w:val="24"/>
        </w:rPr>
        <w:t xml:space="preserve"> </w:t>
      </w:r>
      <w:r w:rsidR="0040582F" w:rsidRPr="00151C97">
        <w:rPr>
          <w:rFonts w:cs="Times New Roman"/>
          <w:szCs w:val="24"/>
        </w:rPr>
        <w:t>The crop</w:t>
      </w:r>
      <w:r w:rsidR="009E222E" w:rsidRPr="00151C97">
        <w:rPr>
          <w:rFonts w:cs="Times New Roman"/>
          <w:szCs w:val="24"/>
        </w:rPr>
        <w:t xml:space="preserve"> is grown </w:t>
      </w:r>
      <w:r w:rsidR="00725B73" w:rsidRPr="00151C97">
        <w:rPr>
          <w:rFonts w:cs="Times New Roman"/>
          <w:szCs w:val="24"/>
        </w:rPr>
        <w:t xml:space="preserve">under irrigation systems on open fields or under greenhouse technology (MoALF, 2015). </w:t>
      </w:r>
      <w:r w:rsidRPr="00151C97">
        <w:rPr>
          <w:rFonts w:cs="Times New Roman"/>
          <w:szCs w:val="24"/>
        </w:rPr>
        <w:t>The major tomato</w:t>
      </w:r>
      <w:r w:rsidR="00C430DA">
        <w:rPr>
          <w:rFonts w:cs="Times New Roman"/>
          <w:szCs w:val="24"/>
        </w:rPr>
        <w:t>-</w:t>
      </w:r>
      <w:r w:rsidRPr="00151C97">
        <w:rPr>
          <w:rFonts w:cs="Times New Roman"/>
          <w:szCs w:val="24"/>
        </w:rPr>
        <w:t>producing counties include Kajiado, Kirinyaga, Narok, Machakos, Kiambu</w:t>
      </w:r>
      <w:r w:rsidR="00C430DA">
        <w:rPr>
          <w:rFonts w:cs="Times New Roman"/>
          <w:szCs w:val="24"/>
        </w:rPr>
        <w:t>,</w:t>
      </w:r>
      <w:r w:rsidRPr="00151C97">
        <w:rPr>
          <w:rFonts w:cs="Times New Roman"/>
          <w:szCs w:val="24"/>
        </w:rPr>
        <w:t xml:space="preserve"> an</w:t>
      </w:r>
      <w:r w:rsidR="00C23FFC" w:rsidRPr="00151C97">
        <w:rPr>
          <w:rFonts w:cs="Times New Roman"/>
          <w:szCs w:val="24"/>
        </w:rPr>
        <w:t>d Taita Taveta (HCD</w:t>
      </w:r>
      <w:r w:rsidR="00DE02F6" w:rsidRPr="00151C97">
        <w:rPr>
          <w:rFonts w:cs="Times New Roman"/>
          <w:szCs w:val="24"/>
        </w:rPr>
        <w:t>,</w:t>
      </w:r>
      <w:r w:rsidRPr="00151C97">
        <w:rPr>
          <w:rFonts w:cs="Times New Roman"/>
          <w:szCs w:val="24"/>
        </w:rPr>
        <w:t xml:space="preserve"> 2018).</w:t>
      </w:r>
      <w:r w:rsidR="00D221A3" w:rsidRPr="00151C97">
        <w:rPr>
          <w:rFonts w:cs="Times New Roman"/>
          <w:szCs w:val="24"/>
        </w:rPr>
        <w:t xml:space="preserve"> </w:t>
      </w:r>
      <w:r w:rsidR="00B97D4C" w:rsidRPr="00151C97">
        <w:rPr>
          <w:rFonts w:cs="Times New Roman"/>
          <w:szCs w:val="24"/>
        </w:rPr>
        <w:t>Recently, th</w:t>
      </w:r>
      <w:r w:rsidRPr="00151C97">
        <w:rPr>
          <w:rFonts w:cs="Times New Roman"/>
          <w:szCs w:val="24"/>
        </w:rPr>
        <w:t>er</w:t>
      </w:r>
      <w:r w:rsidR="00145659" w:rsidRPr="00151C97">
        <w:rPr>
          <w:rFonts w:cs="Times New Roman"/>
          <w:szCs w:val="24"/>
        </w:rPr>
        <w:t xml:space="preserve">e has been a steady increase in </w:t>
      </w:r>
      <w:r w:rsidRPr="00151C97">
        <w:rPr>
          <w:rFonts w:cs="Times New Roman"/>
          <w:szCs w:val="24"/>
        </w:rPr>
        <w:t>tomato</w:t>
      </w:r>
      <w:r w:rsidR="00145659" w:rsidRPr="00151C97">
        <w:rPr>
          <w:rFonts w:cs="Times New Roman"/>
          <w:szCs w:val="24"/>
        </w:rPr>
        <w:t xml:space="preserve"> production</w:t>
      </w:r>
      <w:r w:rsidR="00B97D4C" w:rsidRPr="00151C97">
        <w:rPr>
          <w:rFonts w:cs="Times New Roman"/>
          <w:szCs w:val="24"/>
        </w:rPr>
        <w:t xml:space="preserve"> </w:t>
      </w:r>
      <w:r w:rsidR="00D02735" w:rsidRPr="00151C97">
        <w:rPr>
          <w:rFonts w:cs="Times New Roman"/>
          <w:szCs w:val="24"/>
        </w:rPr>
        <w:t xml:space="preserve">due to increased demand, </w:t>
      </w:r>
      <w:r w:rsidR="00145659" w:rsidRPr="00151C97">
        <w:rPr>
          <w:rFonts w:cs="Times New Roman"/>
          <w:szCs w:val="24"/>
        </w:rPr>
        <w:t>high</w:t>
      </w:r>
      <w:r w:rsidR="00C430DA">
        <w:rPr>
          <w:rFonts w:cs="Times New Roman"/>
          <w:szCs w:val="24"/>
        </w:rPr>
        <w:t>-</w:t>
      </w:r>
      <w:r w:rsidR="00145659" w:rsidRPr="00151C97">
        <w:rPr>
          <w:rFonts w:cs="Times New Roman"/>
          <w:szCs w:val="24"/>
        </w:rPr>
        <w:t>profit margins under favourable conditions</w:t>
      </w:r>
      <w:r w:rsidR="00D02735" w:rsidRPr="00151C97">
        <w:rPr>
          <w:rFonts w:cs="Times New Roman"/>
          <w:szCs w:val="24"/>
        </w:rPr>
        <w:t>, enhanced irrigation systems</w:t>
      </w:r>
      <w:r w:rsidR="00C430DA">
        <w:rPr>
          <w:rFonts w:cs="Times New Roman"/>
          <w:szCs w:val="24"/>
        </w:rPr>
        <w:t>,</w:t>
      </w:r>
      <w:r w:rsidR="00D02735" w:rsidRPr="00151C97">
        <w:rPr>
          <w:rFonts w:cs="Times New Roman"/>
          <w:szCs w:val="24"/>
        </w:rPr>
        <w:t xml:space="preserve"> and </w:t>
      </w:r>
      <w:r w:rsidR="00C430DA">
        <w:rPr>
          <w:rFonts w:cs="Times New Roman"/>
          <w:szCs w:val="24"/>
        </w:rPr>
        <w:t xml:space="preserve">the </w:t>
      </w:r>
      <w:r w:rsidR="00D02735" w:rsidRPr="00151C97">
        <w:rPr>
          <w:rFonts w:cs="Times New Roman"/>
          <w:szCs w:val="24"/>
        </w:rPr>
        <w:t>cultivation of high</w:t>
      </w:r>
      <w:r w:rsidR="00C430DA">
        <w:rPr>
          <w:rFonts w:cs="Times New Roman"/>
          <w:szCs w:val="24"/>
        </w:rPr>
        <w:t>-</w:t>
      </w:r>
      <w:r w:rsidR="00D02735" w:rsidRPr="00151C97">
        <w:rPr>
          <w:rFonts w:cs="Times New Roman"/>
          <w:szCs w:val="24"/>
        </w:rPr>
        <w:t xml:space="preserve">yielding varieties (MoALF, 2015, HCD, 2018). </w:t>
      </w:r>
      <w:r w:rsidR="00A0294F" w:rsidRPr="00151C97">
        <w:rPr>
          <w:rFonts w:cs="Times New Roman"/>
          <w:szCs w:val="24"/>
        </w:rPr>
        <w:t>However, successful production is not often achieved due to a m</w:t>
      </w:r>
      <w:r w:rsidR="00522A30">
        <w:rPr>
          <w:rFonts w:cs="Times New Roman"/>
          <w:szCs w:val="24"/>
        </w:rPr>
        <w:t xml:space="preserve">yriad of </w:t>
      </w:r>
      <w:r w:rsidR="00522A30" w:rsidRPr="00151C97">
        <w:rPr>
          <w:rFonts w:cs="Times New Roman"/>
          <w:szCs w:val="24"/>
        </w:rPr>
        <w:t>biotic</w:t>
      </w:r>
      <w:r w:rsidR="00522A30">
        <w:rPr>
          <w:rFonts w:cs="Times New Roman"/>
          <w:szCs w:val="24"/>
        </w:rPr>
        <w:t xml:space="preserve"> constraints inclusive of insect pests </w:t>
      </w:r>
      <w:r w:rsidR="00522A30" w:rsidRPr="00151C97">
        <w:rPr>
          <w:rFonts w:cs="Times New Roman"/>
          <w:szCs w:val="24"/>
        </w:rPr>
        <w:t>that inflict significant damage and yield loss</w:t>
      </w:r>
      <w:r w:rsidR="00522A30">
        <w:rPr>
          <w:rFonts w:cs="Times New Roman"/>
          <w:szCs w:val="24"/>
        </w:rPr>
        <w:t xml:space="preserve">. </w:t>
      </w:r>
      <w:r w:rsidR="00AF7F97" w:rsidRPr="00151C97">
        <w:rPr>
          <w:rFonts w:cs="Times New Roman"/>
          <w:szCs w:val="24"/>
        </w:rPr>
        <w:t xml:space="preserve">The most important pests </w:t>
      </w:r>
      <w:r w:rsidR="000011EE">
        <w:rPr>
          <w:rFonts w:cs="Times New Roman"/>
          <w:szCs w:val="24"/>
        </w:rPr>
        <w:t xml:space="preserve">of tomatoes </w:t>
      </w:r>
      <w:r w:rsidR="00670699">
        <w:rPr>
          <w:rFonts w:cs="Times New Roman"/>
          <w:szCs w:val="24"/>
        </w:rPr>
        <w:t>are</w:t>
      </w:r>
      <w:r w:rsidR="000011EE" w:rsidRPr="00151C97">
        <w:rPr>
          <w:rFonts w:cs="Times New Roman"/>
          <w:szCs w:val="24"/>
        </w:rPr>
        <w:t xml:space="preserve"> </w:t>
      </w:r>
      <w:r w:rsidR="000011EE" w:rsidRPr="00151C97">
        <w:rPr>
          <w:rFonts w:cs="Times New Roman"/>
          <w:szCs w:val="24"/>
          <w:lang w:val="en-GB"/>
        </w:rPr>
        <w:t>whiteflies</w:t>
      </w:r>
      <w:r w:rsidR="000011EE">
        <w:rPr>
          <w:rFonts w:cs="Times New Roman"/>
          <w:szCs w:val="24"/>
          <w:lang w:val="en-GB"/>
        </w:rPr>
        <w:t>,</w:t>
      </w:r>
      <w:r w:rsidR="000011EE" w:rsidRPr="00151C97">
        <w:rPr>
          <w:rFonts w:cs="Times New Roman"/>
          <w:szCs w:val="24"/>
          <w:lang w:val="en-GB"/>
        </w:rPr>
        <w:t xml:space="preserve"> African bollworm</w:t>
      </w:r>
      <w:r w:rsidR="000011EE">
        <w:rPr>
          <w:rFonts w:cs="Times New Roman"/>
          <w:szCs w:val="24"/>
          <w:lang w:val="en-GB"/>
        </w:rPr>
        <w:t>s</w:t>
      </w:r>
      <w:r w:rsidR="000011EE">
        <w:rPr>
          <w:rFonts w:cs="Times New Roman"/>
          <w:iCs/>
          <w:szCs w:val="24"/>
        </w:rPr>
        <w:t xml:space="preserve">, </w:t>
      </w:r>
      <w:r w:rsidR="000011EE" w:rsidRPr="00151C97">
        <w:rPr>
          <w:rFonts w:cs="Times New Roman"/>
          <w:szCs w:val="24"/>
          <w:lang w:val="en-GB"/>
        </w:rPr>
        <w:t xml:space="preserve">leafminers, </w:t>
      </w:r>
      <w:r w:rsidR="000011EE">
        <w:rPr>
          <w:rFonts w:cs="Times New Roman"/>
          <w:szCs w:val="24"/>
          <w:lang w:val="en-GB"/>
        </w:rPr>
        <w:t xml:space="preserve">russet mites, </w:t>
      </w:r>
      <w:r w:rsidR="000011EE" w:rsidRPr="00151C97">
        <w:rPr>
          <w:rFonts w:cs="Times New Roman"/>
          <w:szCs w:val="24"/>
        </w:rPr>
        <w:t>red spider mites</w:t>
      </w:r>
      <w:r w:rsidR="000011EE" w:rsidRPr="00151C97">
        <w:rPr>
          <w:rFonts w:cs="Times New Roman"/>
          <w:szCs w:val="24"/>
          <w:lang w:val="en-GB"/>
        </w:rPr>
        <w:t>, thrips, cotton leafworm</w:t>
      </w:r>
      <w:r w:rsidR="000011EE">
        <w:rPr>
          <w:rFonts w:cs="Times New Roman"/>
          <w:szCs w:val="24"/>
          <w:lang w:val="en-GB"/>
        </w:rPr>
        <w:t>s, cutworms</w:t>
      </w:r>
      <w:r w:rsidR="009B6F9B">
        <w:rPr>
          <w:rFonts w:cs="Times New Roman"/>
          <w:szCs w:val="24"/>
          <w:lang w:val="en-GB"/>
        </w:rPr>
        <w:t>,</w:t>
      </w:r>
      <w:r w:rsidR="000011EE">
        <w:rPr>
          <w:rFonts w:cs="Times New Roman"/>
          <w:szCs w:val="24"/>
          <w:lang w:val="en-GB"/>
        </w:rPr>
        <w:t xml:space="preserve"> and </w:t>
      </w:r>
      <w:r w:rsidR="000011EE" w:rsidRPr="00151C97">
        <w:rPr>
          <w:rFonts w:cs="Times New Roman"/>
          <w:szCs w:val="24"/>
        </w:rPr>
        <w:t>the tomato leafminer</w:t>
      </w:r>
      <w:r w:rsidR="000011EE">
        <w:rPr>
          <w:rFonts w:cs="Times New Roman"/>
          <w:szCs w:val="24"/>
        </w:rPr>
        <w:t xml:space="preserve"> </w:t>
      </w:r>
      <w:r w:rsidR="000011EE" w:rsidRPr="00151C97">
        <w:rPr>
          <w:rFonts w:cs="Times New Roman"/>
          <w:szCs w:val="24"/>
        </w:rPr>
        <w:t>(</w:t>
      </w:r>
      <w:r w:rsidR="000011EE" w:rsidRPr="00151C97">
        <w:rPr>
          <w:rFonts w:cs="Times New Roman"/>
          <w:szCs w:val="24"/>
          <w:lang w:val="en-GB"/>
        </w:rPr>
        <w:t xml:space="preserve">Varela </w:t>
      </w:r>
      <w:r w:rsidR="000011EE" w:rsidRPr="0011719C">
        <w:rPr>
          <w:rFonts w:cs="Times New Roman"/>
          <w:i/>
          <w:szCs w:val="24"/>
          <w:lang w:val="en-GB"/>
        </w:rPr>
        <w:t>et al</w:t>
      </w:r>
      <w:r w:rsidR="000011EE" w:rsidRPr="00151C97">
        <w:rPr>
          <w:rFonts w:cs="Times New Roman"/>
          <w:szCs w:val="24"/>
          <w:lang w:val="en-GB"/>
        </w:rPr>
        <w:t>., 2003;</w:t>
      </w:r>
      <w:r w:rsidR="000011EE">
        <w:rPr>
          <w:rFonts w:cs="Times New Roman"/>
          <w:szCs w:val="24"/>
          <w:lang w:val="en-GB"/>
        </w:rPr>
        <w:t xml:space="preserve"> </w:t>
      </w:r>
      <w:r w:rsidR="000011EE" w:rsidRPr="00151C97">
        <w:rPr>
          <w:rFonts w:cs="Times New Roman"/>
          <w:szCs w:val="24"/>
        </w:rPr>
        <w:t xml:space="preserve">Tonnang </w:t>
      </w:r>
      <w:r w:rsidR="000011EE" w:rsidRPr="0011719C">
        <w:rPr>
          <w:rFonts w:cs="Times New Roman"/>
          <w:i/>
          <w:szCs w:val="24"/>
        </w:rPr>
        <w:t>et al</w:t>
      </w:r>
      <w:r w:rsidR="000011EE" w:rsidRPr="00151C97">
        <w:rPr>
          <w:rFonts w:cs="Times New Roman"/>
          <w:szCs w:val="24"/>
        </w:rPr>
        <w:t>., 2015).</w:t>
      </w:r>
    </w:p>
    <w:p w:rsidR="00E10FB4" w:rsidRPr="00151C97" w:rsidRDefault="004077D3" w:rsidP="002A7019">
      <w:pPr>
        <w:pStyle w:val="Heading2"/>
        <w:numPr>
          <w:ilvl w:val="0"/>
          <w:numId w:val="7"/>
        </w:numPr>
        <w:spacing w:before="0" w:line="360" w:lineRule="auto"/>
        <w:ind w:left="567" w:hanging="210"/>
        <w:jc w:val="both"/>
        <w:rPr>
          <w:rFonts w:ascii="Times New Roman" w:hAnsi="Times New Roman" w:cs="Times New Roman"/>
          <w:color w:val="auto"/>
          <w:sz w:val="24"/>
          <w:szCs w:val="24"/>
        </w:rPr>
      </w:pPr>
      <w:bookmarkStart w:id="214" w:name="_Toc432786768"/>
      <w:bookmarkStart w:id="215" w:name="_Toc433132613"/>
      <w:bookmarkStart w:id="216" w:name="_Toc433132916"/>
      <w:bookmarkStart w:id="217" w:name="_Toc506024244"/>
      <w:bookmarkStart w:id="218" w:name="_Toc59392795"/>
      <w:bookmarkStart w:id="219" w:name="_Toc59395333"/>
      <w:bookmarkStart w:id="220" w:name="_Toc59397876"/>
      <w:bookmarkStart w:id="221" w:name="_Toc59403703"/>
      <w:bookmarkStart w:id="222" w:name="_Toc109498612"/>
      <w:bookmarkStart w:id="223" w:name="_Toc112751162"/>
      <w:bookmarkStart w:id="224" w:name="_Toc112934781"/>
      <w:bookmarkStart w:id="225" w:name="_Toc112973872"/>
      <w:bookmarkStart w:id="226" w:name="_Toc112982240"/>
      <w:r w:rsidRPr="00151C97">
        <w:rPr>
          <w:rFonts w:ascii="Times New Roman" w:hAnsi="Times New Roman" w:cs="Times New Roman"/>
          <w:color w:val="auto"/>
          <w:sz w:val="24"/>
          <w:szCs w:val="24"/>
        </w:rPr>
        <w:lastRenderedPageBreak/>
        <w:t>Description</w:t>
      </w:r>
      <w:bookmarkEnd w:id="214"/>
      <w:bookmarkEnd w:id="215"/>
      <w:bookmarkEnd w:id="216"/>
      <w:bookmarkEnd w:id="217"/>
      <w:r w:rsidR="00F44FA7" w:rsidRPr="00151C97">
        <w:rPr>
          <w:rFonts w:ascii="Times New Roman" w:hAnsi="Times New Roman" w:cs="Times New Roman"/>
          <w:color w:val="auto"/>
          <w:sz w:val="24"/>
          <w:szCs w:val="24"/>
        </w:rPr>
        <w:t xml:space="preserve"> of </w:t>
      </w:r>
      <w:r w:rsidR="00F44FA7" w:rsidRPr="00151C97">
        <w:rPr>
          <w:rFonts w:ascii="Times New Roman" w:hAnsi="Times New Roman" w:cs="Times New Roman"/>
          <w:i/>
          <w:color w:val="auto"/>
          <w:sz w:val="24"/>
          <w:szCs w:val="24"/>
        </w:rPr>
        <w:t>Tuta absoluta</w:t>
      </w:r>
      <w:bookmarkEnd w:id="218"/>
      <w:bookmarkEnd w:id="219"/>
      <w:bookmarkEnd w:id="220"/>
      <w:bookmarkEnd w:id="221"/>
      <w:bookmarkEnd w:id="222"/>
      <w:bookmarkEnd w:id="223"/>
      <w:bookmarkEnd w:id="224"/>
      <w:bookmarkEnd w:id="225"/>
      <w:bookmarkEnd w:id="226"/>
    </w:p>
    <w:p w:rsidR="009B2FED" w:rsidRPr="00151C97" w:rsidRDefault="00522A30" w:rsidP="00F619EF">
      <w:pPr>
        <w:spacing w:line="360" w:lineRule="auto"/>
        <w:jc w:val="both"/>
        <w:rPr>
          <w:rFonts w:cs="Times New Roman"/>
          <w:szCs w:val="24"/>
        </w:rPr>
      </w:pPr>
      <w:r>
        <w:rPr>
          <w:rFonts w:cs="Times New Roman"/>
          <w:szCs w:val="24"/>
        </w:rPr>
        <w:t xml:space="preserve">The tomato leafminer, </w:t>
      </w:r>
      <w:r w:rsidR="00E10FB4" w:rsidRPr="00151C97">
        <w:rPr>
          <w:rFonts w:cs="Times New Roman"/>
          <w:i/>
          <w:szCs w:val="24"/>
        </w:rPr>
        <w:t>Tuta absoluta</w:t>
      </w:r>
      <w:r w:rsidR="0044275D" w:rsidRPr="00151C97">
        <w:rPr>
          <w:rFonts w:cs="Times New Roman"/>
          <w:szCs w:val="24"/>
        </w:rPr>
        <w:t xml:space="preserve"> </w:t>
      </w:r>
      <w:r w:rsidR="00284659" w:rsidRPr="00151C97">
        <w:rPr>
          <w:rFonts w:cs="Times New Roman"/>
          <w:szCs w:val="24"/>
        </w:rPr>
        <w:t xml:space="preserve">(Meyrick; 1917) </w:t>
      </w:r>
      <w:r w:rsidR="00284659">
        <w:rPr>
          <w:rFonts w:cs="Times New Roman"/>
          <w:szCs w:val="24"/>
        </w:rPr>
        <w:t xml:space="preserve">is </w:t>
      </w:r>
      <w:r>
        <w:rPr>
          <w:rFonts w:cs="Times New Roman"/>
          <w:szCs w:val="24"/>
        </w:rPr>
        <w:t xml:space="preserve">also </w:t>
      </w:r>
      <w:r w:rsidR="00284659" w:rsidRPr="00151C97">
        <w:rPr>
          <w:rFonts w:cs="Times New Roman"/>
          <w:szCs w:val="24"/>
        </w:rPr>
        <w:t>known as the tomato borer</w:t>
      </w:r>
      <w:r>
        <w:rPr>
          <w:rFonts w:cs="Times New Roman"/>
          <w:szCs w:val="24"/>
        </w:rPr>
        <w:t xml:space="preserve"> </w:t>
      </w:r>
      <w:r w:rsidR="00284659" w:rsidRPr="00151C97">
        <w:rPr>
          <w:rFonts w:cs="Times New Roman"/>
          <w:szCs w:val="24"/>
        </w:rPr>
        <w:t>or South American tomato pinworm</w:t>
      </w:r>
      <w:r w:rsidR="00284659">
        <w:rPr>
          <w:rFonts w:cs="Times New Roman"/>
          <w:szCs w:val="24"/>
        </w:rPr>
        <w:t xml:space="preserve">. </w:t>
      </w:r>
      <w:r w:rsidR="00284659" w:rsidRPr="00151C97">
        <w:rPr>
          <w:rFonts w:cs="Times New Roman"/>
          <w:i/>
          <w:szCs w:val="24"/>
        </w:rPr>
        <w:t>Tuta absoluta</w:t>
      </w:r>
      <w:r w:rsidR="00284659" w:rsidRPr="00151C97">
        <w:rPr>
          <w:rFonts w:cs="Times New Roman"/>
          <w:szCs w:val="24"/>
        </w:rPr>
        <w:t xml:space="preserve"> </w:t>
      </w:r>
      <w:r w:rsidR="0044275D" w:rsidRPr="00151C97">
        <w:rPr>
          <w:rFonts w:cs="Times New Roman"/>
          <w:szCs w:val="24"/>
        </w:rPr>
        <w:t>is a leaf</w:t>
      </w:r>
      <w:r w:rsidR="00C430DA">
        <w:rPr>
          <w:rFonts w:cs="Times New Roman"/>
          <w:szCs w:val="24"/>
        </w:rPr>
        <w:t>-</w:t>
      </w:r>
      <w:r w:rsidR="00202D57">
        <w:rPr>
          <w:rFonts w:cs="Times New Roman"/>
          <w:szCs w:val="24"/>
        </w:rPr>
        <w:t xml:space="preserve">mining insect </w:t>
      </w:r>
      <w:r w:rsidR="00202D57" w:rsidRPr="00202D57">
        <w:rPr>
          <w:rFonts w:cs="Times New Roman"/>
          <w:szCs w:val="24"/>
        </w:rPr>
        <w:t xml:space="preserve">with </w:t>
      </w:r>
      <w:r w:rsidR="00202D57" w:rsidRPr="00151C97">
        <w:rPr>
          <w:rFonts w:cs="Times New Roman"/>
          <w:szCs w:val="24"/>
        </w:rPr>
        <w:t>a four-stage life</w:t>
      </w:r>
      <w:r w:rsidR="00202D57">
        <w:rPr>
          <w:rFonts w:cs="Times New Roman"/>
          <w:szCs w:val="24"/>
        </w:rPr>
        <w:t xml:space="preserve"> cyc</w:t>
      </w:r>
      <w:r w:rsidR="00202D57" w:rsidRPr="00151C97">
        <w:rPr>
          <w:rFonts w:cs="Times New Roman"/>
          <w:szCs w:val="24"/>
        </w:rPr>
        <w:t>le, namely egg, larva, pupa</w:t>
      </w:r>
      <w:r w:rsidR="00202D57">
        <w:rPr>
          <w:rFonts w:cs="Times New Roman"/>
          <w:szCs w:val="24"/>
        </w:rPr>
        <w:t>,</w:t>
      </w:r>
      <w:r w:rsidR="00202D57" w:rsidRPr="00151C97">
        <w:rPr>
          <w:rFonts w:cs="Times New Roman"/>
          <w:szCs w:val="24"/>
        </w:rPr>
        <w:t xml:space="preserve"> and adult. </w:t>
      </w:r>
      <w:r w:rsidR="0044275D" w:rsidRPr="00151C97">
        <w:rPr>
          <w:rFonts w:cs="Times New Roman"/>
          <w:szCs w:val="24"/>
        </w:rPr>
        <w:t>The adults are small moths</w:t>
      </w:r>
      <w:r w:rsidR="002D1DA1" w:rsidRPr="00151C97">
        <w:rPr>
          <w:rFonts w:cs="Times New Roman"/>
          <w:szCs w:val="24"/>
        </w:rPr>
        <w:t xml:space="preserve"> about </w:t>
      </w:r>
      <w:r w:rsidR="009746EE" w:rsidRPr="00151C97">
        <w:rPr>
          <w:rFonts w:cs="Times New Roman"/>
          <w:szCs w:val="24"/>
        </w:rPr>
        <w:t>7</w:t>
      </w:r>
      <w:r w:rsidR="0083167B" w:rsidRPr="00151C97">
        <w:rPr>
          <w:rFonts w:cs="Times New Roman"/>
          <w:szCs w:val="24"/>
        </w:rPr>
        <w:t xml:space="preserve"> </w:t>
      </w:r>
      <w:r w:rsidR="009746EE" w:rsidRPr="00151C97">
        <w:rPr>
          <w:rFonts w:cs="Times New Roman"/>
          <w:szCs w:val="24"/>
        </w:rPr>
        <w:t>-</w:t>
      </w:r>
      <w:r w:rsidR="0083167B" w:rsidRPr="00151C97">
        <w:rPr>
          <w:rFonts w:cs="Times New Roman"/>
          <w:szCs w:val="24"/>
        </w:rPr>
        <w:t xml:space="preserve"> 1</w:t>
      </w:r>
      <w:r w:rsidR="002D1DA1" w:rsidRPr="00151C97">
        <w:rPr>
          <w:rFonts w:cs="Times New Roman"/>
          <w:szCs w:val="24"/>
        </w:rPr>
        <w:t>0</w:t>
      </w:r>
      <w:r w:rsidR="009D1BA2" w:rsidRPr="00151C97">
        <w:rPr>
          <w:rFonts w:cs="Times New Roman"/>
          <w:szCs w:val="24"/>
        </w:rPr>
        <w:t xml:space="preserve"> mm long, with </w:t>
      </w:r>
      <w:r w:rsidR="0044275D" w:rsidRPr="00151C97">
        <w:rPr>
          <w:rFonts w:cs="Times New Roman"/>
          <w:szCs w:val="24"/>
        </w:rPr>
        <w:t>silvery grey to brown</w:t>
      </w:r>
      <w:r w:rsidR="009D1BA2" w:rsidRPr="00151C97">
        <w:rPr>
          <w:rFonts w:cs="Times New Roman"/>
          <w:szCs w:val="24"/>
        </w:rPr>
        <w:t xml:space="preserve"> colour and black spots on the forewings</w:t>
      </w:r>
      <w:r w:rsidR="00510895" w:rsidRPr="00151C97">
        <w:rPr>
          <w:rFonts w:cs="Times New Roman"/>
          <w:szCs w:val="24"/>
        </w:rPr>
        <w:t xml:space="preserve"> (</w:t>
      </w:r>
      <w:r w:rsidR="00E16389" w:rsidRPr="00151C97">
        <w:rPr>
          <w:rFonts w:cs="Times New Roman"/>
          <w:szCs w:val="24"/>
        </w:rPr>
        <w:t>Plate 2</w:t>
      </w:r>
      <w:r w:rsidR="00FD098E" w:rsidRPr="00151C97">
        <w:rPr>
          <w:rFonts w:cs="Times New Roman"/>
          <w:szCs w:val="24"/>
        </w:rPr>
        <w:t>.</w:t>
      </w:r>
      <w:r w:rsidR="00510895" w:rsidRPr="00151C97">
        <w:rPr>
          <w:rFonts w:cs="Times New Roman"/>
          <w:szCs w:val="24"/>
        </w:rPr>
        <w:t>1)</w:t>
      </w:r>
      <w:r w:rsidR="00273C39" w:rsidRPr="00151C97">
        <w:rPr>
          <w:rFonts w:cs="Times New Roman"/>
          <w:szCs w:val="24"/>
        </w:rPr>
        <w:t xml:space="preserve"> </w:t>
      </w:r>
      <w:r w:rsidR="005966EE" w:rsidRPr="00151C97">
        <w:rPr>
          <w:rFonts w:cs="Times New Roman"/>
          <w:szCs w:val="24"/>
        </w:rPr>
        <w:t xml:space="preserve">(Urbaneja </w:t>
      </w:r>
      <w:r w:rsidR="0011719C" w:rsidRPr="0011719C">
        <w:rPr>
          <w:rFonts w:cs="Times New Roman"/>
          <w:i/>
          <w:szCs w:val="24"/>
        </w:rPr>
        <w:t>et al</w:t>
      </w:r>
      <w:r w:rsidR="005966EE" w:rsidRPr="00151C97">
        <w:rPr>
          <w:rFonts w:cs="Times New Roman"/>
          <w:szCs w:val="24"/>
        </w:rPr>
        <w:t>., 2013)</w:t>
      </w:r>
      <w:r w:rsidR="009D1BA2" w:rsidRPr="00151C97">
        <w:rPr>
          <w:rFonts w:cs="Times New Roman"/>
          <w:szCs w:val="24"/>
        </w:rPr>
        <w:t>.</w:t>
      </w:r>
      <w:r w:rsidR="00616EBC" w:rsidRPr="00151C97">
        <w:rPr>
          <w:rFonts w:cs="Times New Roman"/>
          <w:szCs w:val="24"/>
        </w:rPr>
        <w:t xml:space="preserve"> They have long filiform antennae with alternate rings of black and brown</w:t>
      </w:r>
      <w:r w:rsidR="00273C39" w:rsidRPr="00151C97">
        <w:rPr>
          <w:rFonts w:cs="Times New Roman"/>
          <w:szCs w:val="24"/>
        </w:rPr>
        <w:t xml:space="preserve"> </w:t>
      </w:r>
      <w:r w:rsidR="000C1424" w:rsidRPr="00151C97">
        <w:rPr>
          <w:rFonts w:cs="Times New Roman"/>
          <w:szCs w:val="24"/>
        </w:rPr>
        <w:t xml:space="preserve">(Brambila </w:t>
      </w:r>
      <w:r w:rsidR="0011719C" w:rsidRPr="0011719C">
        <w:rPr>
          <w:rFonts w:cs="Times New Roman"/>
          <w:i/>
          <w:szCs w:val="24"/>
        </w:rPr>
        <w:t>et al</w:t>
      </w:r>
      <w:r w:rsidR="000C1424" w:rsidRPr="00151C97">
        <w:rPr>
          <w:rFonts w:cs="Times New Roman"/>
          <w:szCs w:val="24"/>
        </w:rPr>
        <w:t>., 2010a)</w:t>
      </w:r>
      <w:r w:rsidR="00616EBC" w:rsidRPr="00151C97">
        <w:rPr>
          <w:rFonts w:cs="Times New Roman"/>
          <w:szCs w:val="24"/>
        </w:rPr>
        <w:t>.</w:t>
      </w:r>
      <w:r w:rsidR="007C5B3E" w:rsidRPr="00151C97">
        <w:rPr>
          <w:rFonts w:cs="Times New Roman"/>
          <w:szCs w:val="24"/>
        </w:rPr>
        <w:t xml:space="preserve"> T</w:t>
      </w:r>
      <w:r w:rsidR="00273C39" w:rsidRPr="00151C97">
        <w:rPr>
          <w:rFonts w:cs="Times New Roman"/>
          <w:szCs w:val="24"/>
        </w:rPr>
        <w:t xml:space="preserve">he males are </w:t>
      </w:r>
      <w:r w:rsidR="0048773B" w:rsidRPr="00151C97">
        <w:rPr>
          <w:rFonts w:cs="Times New Roman"/>
          <w:szCs w:val="24"/>
        </w:rPr>
        <w:t>generally</w:t>
      </w:r>
      <w:r w:rsidR="007C5B3E" w:rsidRPr="00151C97">
        <w:rPr>
          <w:rFonts w:cs="Times New Roman"/>
          <w:szCs w:val="24"/>
        </w:rPr>
        <w:t xml:space="preserve"> </w:t>
      </w:r>
      <w:r w:rsidR="0048773B" w:rsidRPr="00151C97">
        <w:rPr>
          <w:rFonts w:cs="Times New Roman"/>
          <w:szCs w:val="24"/>
        </w:rPr>
        <w:t>smaller and slightly darker compared to</w:t>
      </w:r>
      <w:r w:rsidR="00616EBC" w:rsidRPr="00151C97">
        <w:rPr>
          <w:rFonts w:cs="Times New Roman"/>
          <w:szCs w:val="24"/>
        </w:rPr>
        <w:t xml:space="preserve"> the females</w:t>
      </w:r>
      <w:r w:rsidR="00273C39" w:rsidRPr="00151C97">
        <w:rPr>
          <w:rFonts w:cs="Times New Roman"/>
          <w:szCs w:val="24"/>
        </w:rPr>
        <w:t xml:space="preserve">, and the abdomen of the latter is more voluminous </w:t>
      </w:r>
      <w:r w:rsidR="000C1424" w:rsidRPr="00151C97">
        <w:rPr>
          <w:rFonts w:cs="Times New Roman"/>
          <w:szCs w:val="24"/>
        </w:rPr>
        <w:t xml:space="preserve">(Desneux </w:t>
      </w:r>
      <w:r w:rsidR="0011719C" w:rsidRPr="0011719C">
        <w:rPr>
          <w:rFonts w:cs="Times New Roman"/>
          <w:i/>
          <w:szCs w:val="24"/>
        </w:rPr>
        <w:t>et al</w:t>
      </w:r>
      <w:r w:rsidR="000C1424" w:rsidRPr="00151C97">
        <w:rPr>
          <w:rFonts w:cs="Times New Roman"/>
          <w:szCs w:val="24"/>
        </w:rPr>
        <w:t>., 2010)</w:t>
      </w:r>
      <w:r w:rsidR="00037DEC" w:rsidRPr="00151C97">
        <w:rPr>
          <w:rFonts w:cs="Times New Roman"/>
          <w:szCs w:val="24"/>
        </w:rPr>
        <w:t xml:space="preserve">. </w:t>
      </w:r>
      <w:r w:rsidR="00527113" w:rsidRPr="00151C97">
        <w:rPr>
          <w:rFonts w:cs="Times New Roman"/>
          <w:szCs w:val="24"/>
        </w:rPr>
        <w:t>F</w:t>
      </w:r>
      <w:r w:rsidR="006F57B8" w:rsidRPr="00151C97">
        <w:rPr>
          <w:rFonts w:cs="Times New Roman"/>
          <w:szCs w:val="24"/>
        </w:rPr>
        <w:t xml:space="preserve">reshly laid eggs </w:t>
      </w:r>
      <w:r w:rsidR="00037DEC" w:rsidRPr="00151C97">
        <w:rPr>
          <w:rFonts w:cs="Times New Roman"/>
          <w:szCs w:val="24"/>
        </w:rPr>
        <w:t xml:space="preserve">of </w:t>
      </w:r>
      <w:r w:rsidR="00037DEC" w:rsidRPr="00151C97">
        <w:rPr>
          <w:rFonts w:cs="Times New Roman"/>
          <w:i/>
          <w:szCs w:val="24"/>
        </w:rPr>
        <w:t>T</w:t>
      </w:r>
      <w:r w:rsidR="009145DA" w:rsidRPr="00151C97">
        <w:rPr>
          <w:rFonts w:cs="Times New Roman"/>
          <w:i/>
          <w:szCs w:val="24"/>
        </w:rPr>
        <w:t>.</w:t>
      </w:r>
      <w:r w:rsidR="00037DEC" w:rsidRPr="00151C97">
        <w:rPr>
          <w:rFonts w:cs="Times New Roman"/>
          <w:i/>
          <w:szCs w:val="24"/>
        </w:rPr>
        <w:t xml:space="preserve"> absoluta</w:t>
      </w:r>
      <w:r w:rsidR="00037DEC" w:rsidRPr="00151C97">
        <w:rPr>
          <w:rFonts w:cs="Times New Roman"/>
          <w:szCs w:val="24"/>
        </w:rPr>
        <w:t xml:space="preserve"> </w:t>
      </w:r>
      <w:r w:rsidR="006F57B8" w:rsidRPr="00151C97">
        <w:rPr>
          <w:rFonts w:cs="Times New Roman"/>
          <w:szCs w:val="24"/>
        </w:rPr>
        <w:t xml:space="preserve">are </w:t>
      </w:r>
      <w:r w:rsidR="000E71DA" w:rsidRPr="00151C97">
        <w:rPr>
          <w:rFonts w:cs="Times New Roman"/>
          <w:szCs w:val="24"/>
        </w:rPr>
        <w:t xml:space="preserve">small and </w:t>
      </w:r>
      <w:r w:rsidR="00841330" w:rsidRPr="00151C97">
        <w:rPr>
          <w:rFonts w:cs="Times New Roman"/>
          <w:szCs w:val="24"/>
        </w:rPr>
        <w:t xml:space="preserve">yellow to </w:t>
      </w:r>
      <w:r w:rsidR="006F57B8" w:rsidRPr="00151C97">
        <w:rPr>
          <w:rFonts w:cs="Times New Roman"/>
          <w:szCs w:val="24"/>
        </w:rPr>
        <w:t>c</w:t>
      </w:r>
      <w:r w:rsidR="00841330" w:rsidRPr="00151C97">
        <w:rPr>
          <w:rFonts w:cs="Times New Roman"/>
          <w:szCs w:val="24"/>
        </w:rPr>
        <w:t>reamy white</w:t>
      </w:r>
      <w:r w:rsidR="00037DEC" w:rsidRPr="00151C97">
        <w:rPr>
          <w:rFonts w:cs="Times New Roman"/>
          <w:szCs w:val="24"/>
        </w:rPr>
        <w:t>. They</w:t>
      </w:r>
      <w:r w:rsidR="006F57B8" w:rsidRPr="00151C97">
        <w:rPr>
          <w:rFonts w:cs="Times New Roman"/>
          <w:szCs w:val="24"/>
        </w:rPr>
        <w:t xml:space="preserve"> darken </w:t>
      </w:r>
      <w:r w:rsidR="00037DEC" w:rsidRPr="00151C97">
        <w:rPr>
          <w:rFonts w:cs="Times New Roman"/>
          <w:szCs w:val="24"/>
        </w:rPr>
        <w:t xml:space="preserve">later </w:t>
      </w:r>
      <w:r w:rsidR="00841330" w:rsidRPr="00151C97">
        <w:rPr>
          <w:rFonts w:cs="Times New Roman"/>
          <w:szCs w:val="24"/>
        </w:rPr>
        <w:t xml:space="preserve">in the embryonic stage and become nearly black before </w:t>
      </w:r>
      <w:r w:rsidR="006F57B8" w:rsidRPr="00151C97">
        <w:rPr>
          <w:rFonts w:cs="Times New Roman"/>
          <w:szCs w:val="24"/>
        </w:rPr>
        <w:t>hatching</w:t>
      </w:r>
      <w:r w:rsidR="00510895" w:rsidRPr="00151C97">
        <w:rPr>
          <w:rFonts w:cs="Times New Roman"/>
          <w:szCs w:val="24"/>
        </w:rPr>
        <w:t xml:space="preserve"> (</w:t>
      </w:r>
      <w:r w:rsidR="00B03B9D" w:rsidRPr="00151C97">
        <w:rPr>
          <w:rFonts w:cs="Times New Roman"/>
          <w:szCs w:val="24"/>
        </w:rPr>
        <w:t xml:space="preserve">Plate </w:t>
      </w:r>
      <w:r w:rsidR="00E16389" w:rsidRPr="00151C97">
        <w:rPr>
          <w:rFonts w:cs="Times New Roman"/>
          <w:szCs w:val="24"/>
        </w:rPr>
        <w:t>2</w:t>
      </w:r>
      <w:r w:rsidR="00B03B9D" w:rsidRPr="00151C97">
        <w:rPr>
          <w:rFonts w:cs="Times New Roman"/>
          <w:szCs w:val="24"/>
        </w:rPr>
        <w:t>.1</w:t>
      </w:r>
      <w:r w:rsidR="00510895" w:rsidRPr="00151C97">
        <w:rPr>
          <w:rFonts w:cs="Times New Roman"/>
          <w:szCs w:val="24"/>
        </w:rPr>
        <w:t>)</w:t>
      </w:r>
      <w:r w:rsidR="00C41A0F" w:rsidRPr="00151C97">
        <w:rPr>
          <w:rFonts w:cs="Times New Roman"/>
          <w:szCs w:val="24"/>
        </w:rPr>
        <w:t>.</w:t>
      </w:r>
    </w:p>
    <w:p w:rsidR="00A56F1A" w:rsidRPr="00151C97" w:rsidRDefault="00132363" w:rsidP="00501D87">
      <w:pPr>
        <w:spacing w:line="360" w:lineRule="auto"/>
        <w:jc w:val="both"/>
        <w:rPr>
          <w:rFonts w:cs="Times New Roman"/>
          <w:szCs w:val="24"/>
        </w:rPr>
      </w:pPr>
      <w:r w:rsidRPr="00151C97">
        <w:rPr>
          <w:rFonts w:cs="Times New Roman"/>
          <w:szCs w:val="24"/>
        </w:rPr>
        <w:t>The</w:t>
      </w:r>
      <w:r w:rsidR="00C811F0">
        <w:rPr>
          <w:rFonts w:cs="Times New Roman"/>
          <w:szCs w:val="24"/>
        </w:rPr>
        <w:t xml:space="preserve"> larval</w:t>
      </w:r>
      <w:r w:rsidR="002D1DA1" w:rsidRPr="00151C97">
        <w:rPr>
          <w:rFonts w:cs="Times New Roman"/>
          <w:szCs w:val="24"/>
        </w:rPr>
        <w:t xml:space="preserve"> stage </w:t>
      </w:r>
      <w:r w:rsidR="00037DEC" w:rsidRPr="00151C97">
        <w:rPr>
          <w:rFonts w:cs="Times New Roman"/>
          <w:szCs w:val="24"/>
        </w:rPr>
        <w:t xml:space="preserve">of </w:t>
      </w:r>
      <w:r w:rsidR="007368D7" w:rsidRPr="00151C97">
        <w:rPr>
          <w:rFonts w:cs="Times New Roman"/>
          <w:i/>
          <w:szCs w:val="24"/>
        </w:rPr>
        <w:t>T. absoluta</w:t>
      </w:r>
      <w:r w:rsidR="007368D7" w:rsidRPr="00151C97">
        <w:rPr>
          <w:rFonts w:cs="Times New Roman"/>
          <w:szCs w:val="24"/>
        </w:rPr>
        <w:t xml:space="preserve"> </w:t>
      </w:r>
      <w:r w:rsidR="002D1DA1" w:rsidRPr="00151C97">
        <w:rPr>
          <w:rFonts w:cs="Times New Roman"/>
          <w:szCs w:val="24"/>
        </w:rPr>
        <w:t xml:space="preserve">has four instars that </w:t>
      </w:r>
      <w:r w:rsidR="008B3C4B" w:rsidRPr="00151C97">
        <w:rPr>
          <w:rFonts w:cs="Times New Roman"/>
          <w:szCs w:val="24"/>
        </w:rPr>
        <w:t xml:space="preserve">are distinct in both </w:t>
      </w:r>
      <w:r w:rsidR="002065CB" w:rsidRPr="00151C97">
        <w:rPr>
          <w:rFonts w:cs="Times New Roman"/>
          <w:szCs w:val="24"/>
        </w:rPr>
        <w:t xml:space="preserve">colour and </w:t>
      </w:r>
      <w:r w:rsidR="00D00A96" w:rsidRPr="00151C97">
        <w:rPr>
          <w:rFonts w:cs="Times New Roman"/>
          <w:szCs w:val="24"/>
        </w:rPr>
        <w:t xml:space="preserve">size </w:t>
      </w:r>
      <w:r w:rsidR="00C41A0F" w:rsidRPr="00151C97">
        <w:rPr>
          <w:rFonts w:cs="Times New Roman"/>
          <w:szCs w:val="24"/>
        </w:rPr>
        <w:t>(</w:t>
      </w:r>
      <w:r w:rsidR="00B03B9D" w:rsidRPr="00151C97">
        <w:rPr>
          <w:rFonts w:cs="Times New Roman"/>
          <w:szCs w:val="24"/>
        </w:rPr>
        <w:t xml:space="preserve">Plate </w:t>
      </w:r>
      <w:r w:rsidR="00E16389" w:rsidRPr="00151C97">
        <w:rPr>
          <w:rFonts w:cs="Times New Roman"/>
          <w:szCs w:val="24"/>
        </w:rPr>
        <w:t>2</w:t>
      </w:r>
      <w:r w:rsidR="00B03B9D" w:rsidRPr="00151C97">
        <w:rPr>
          <w:rFonts w:cs="Times New Roman"/>
          <w:szCs w:val="24"/>
        </w:rPr>
        <w:t>.1</w:t>
      </w:r>
      <w:r w:rsidR="00C41A0F" w:rsidRPr="00151C97">
        <w:rPr>
          <w:rFonts w:cs="Times New Roman"/>
          <w:szCs w:val="24"/>
        </w:rPr>
        <w:t>).</w:t>
      </w:r>
      <w:r w:rsidR="00293CFD" w:rsidRPr="00151C97">
        <w:rPr>
          <w:rFonts w:cs="Times New Roman"/>
          <w:szCs w:val="24"/>
        </w:rPr>
        <w:t xml:space="preserve"> </w:t>
      </w:r>
      <w:r w:rsidR="005966EE" w:rsidRPr="00151C97">
        <w:rPr>
          <w:rFonts w:cs="Times New Roman"/>
          <w:szCs w:val="24"/>
        </w:rPr>
        <w:t xml:space="preserve">(Urbaneja </w:t>
      </w:r>
      <w:r w:rsidR="0011719C" w:rsidRPr="0011719C">
        <w:rPr>
          <w:rFonts w:cs="Times New Roman"/>
          <w:i/>
          <w:szCs w:val="24"/>
        </w:rPr>
        <w:t>et al</w:t>
      </w:r>
      <w:r w:rsidR="005966EE" w:rsidRPr="00151C97">
        <w:rPr>
          <w:rFonts w:cs="Times New Roman"/>
          <w:szCs w:val="24"/>
        </w:rPr>
        <w:t>., 2013)</w:t>
      </w:r>
      <w:r w:rsidR="00093824" w:rsidRPr="00151C97">
        <w:rPr>
          <w:rFonts w:cs="Times New Roman"/>
          <w:szCs w:val="24"/>
        </w:rPr>
        <w:t>. E</w:t>
      </w:r>
      <w:r w:rsidR="00417BE4" w:rsidRPr="00151C97">
        <w:rPr>
          <w:rFonts w:cs="Times New Roman"/>
          <w:szCs w:val="24"/>
        </w:rPr>
        <w:t xml:space="preserve">arly instars </w:t>
      </w:r>
      <w:r w:rsidR="007368D7" w:rsidRPr="00151C97">
        <w:rPr>
          <w:rFonts w:cs="Times New Roman"/>
          <w:szCs w:val="24"/>
        </w:rPr>
        <w:t xml:space="preserve">(first and second) </w:t>
      </w:r>
      <w:r w:rsidR="00417BE4" w:rsidRPr="00151C97">
        <w:rPr>
          <w:rFonts w:cs="Times New Roman"/>
          <w:szCs w:val="24"/>
        </w:rPr>
        <w:t xml:space="preserve">are </w:t>
      </w:r>
      <w:r w:rsidR="00273C39" w:rsidRPr="00151C97">
        <w:rPr>
          <w:rFonts w:cs="Times New Roman"/>
          <w:szCs w:val="24"/>
        </w:rPr>
        <w:t>about 1.6</w:t>
      </w:r>
      <w:r w:rsidR="0083167B" w:rsidRPr="00151C97">
        <w:rPr>
          <w:rFonts w:cs="Times New Roman"/>
          <w:szCs w:val="24"/>
        </w:rPr>
        <w:t xml:space="preserve"> </w:t>
      </w:r>
      <w:r w:rsidR="00273C39" w:rsidRPr="00151C97">
        <w:rPr>
          <w:rFonts w:cs="Times New Roman"/>
          <w:szCs w:val="24"/>
        </w:rPr>
        <w:t>-</w:t>
      </w:r>
      <w:r w:rsidR="0083167B" w:rsidRPr="00151C97">
        <w:rPr>
          <w:rFonts w:cs="Times New Roman"/>
          <w:szCs w:val="24"/>
        </w:rPr>
        <w:t xml:space="preserve"> </w:t>
      </w:r>
      <w:r w:rsidR="00273C39" w:rsidRPr="00151C97">
        <w:rPr>
          <w:rFonts w:cs="Times New Roman"/>
          <w:szCs w:val="24"/>
        </w:rPr>
        <w:t xml:space="preserve">2.8 mm long, </w:t>
      </w:r>
      <w:r w:rsidR="00417BE4" w:rsidRPr="00151C97">
        <w:rPr>
          <w:rFonts w:cs="Times New Roman"/>
          <w:szCs w:val="24"/>
        </w:rPr>
        <w:t>cream</w:t>
      </w:r>
      <w:r w:rsidR="00C430DA">
        <w:rPr>
          <w:rFonts w:cs="Times New Roman"/>
          <w:szCs w:val="24"/>
        </w:rPr>
        <w:t>-</w:t>
      </w:r>
      <w:r w:rsidR="00417BE4" w:rsidRPr="00151C97">
        <w:rPr>
          <w:rFonts w:cs="Times New Roman"/>
          <w:szCs w:val="24"/>
        </w:rPr>
        <w:t xml:space="preserve">white </w:t>
      </w:r>
      <w:r w:rsidR="00273C39" w:rsidRPr="00151C97">
        <w:rPr>
          <w:rFonts w:cs="Times New Roman"/>
          <w:szCs w:val="24"/>
        </w:rPr>
        <w:t>in colour</w:t>
      </w:r>
      <w:r w:rsidR="00C430DA">
        <w:rPr>
          <w:rFonts w:cs="Times New Roman"/>
          <w:szCs w:val="24"/>
        </w:rPr>
        <w:t>,</w:t>
      </w:r>
      <w:r w:rsidR="00273C39" w:rsidRPr="00151C97">
        <w:rPr>
          <w:rFonts w:cs="Times New Roman"/>
          <w:szCs w:val="24"/>
        </w:rPr>
        <w:t xml:space="preserve"> </w:t>
      </w:r>
      <w:r w:rsidR="00C54C81" w:rsidRPr="00151C97">
        <w:rPr>
          <w:rFonts w:cs="Times New Roman"/>
          <w:szCs w:val="24"/>
        </w:rPr>
        <w:t xml:space="preserve">and have a characteristic dark head </w:t>
      </w:r>
      <w:r w:rsidR="005966EE" w:rsidRPr="00151C97">
        <w:rPr>
          <w:rFonts w:cs="Times New Roman"/>
          <w:szCs w:val="24"/>
        </w:rPr>
        <w:t xml:space="preserve">(Urbaneja </w:t>
      </w:r>
      <w:r w:rsidR="0011719C" w:rsidRPr="0011719C">
        <w:rPr>
          <w:rFonts w:cs="Times New Roman"/>
          <w:i/>
          <w:szCs w:val="24"/>
        </w:rPr>
        <w:t>et al</w:t>
      </w:r>
      <w:r w:rsidR="005966EE" w:rsidRPr="00151C97">
        <w:rPr>
          <w:rFonts w:cs="Times New Roman"/>
          <w:szCs w:val="24"/>
        </w:rPr>
        <w:t>., 2013)</w:t>
      </w:r>
      <w:r w:rsidR="00C54C81" w:rsidRPr="00151C97">
        <w:rPr>
          <w:rFonts w:cs="Times New Roman"/>
          <w:szCs w:val="24"/>
        </w:rPr>
        <w:t xml:space="preserve">. </w:t>
      </w:r>
      <w:r w:rsidR="00093824" w:rsidRPr="00151C97">
        <w:rPr>
          <w:rFonts w:cs="Times New Roman"/>
          <w:szCs w:val="24"/>
        </w:rPr>
        <w:t>L</w:t>
      </w:r>
      <w:r w:rsidR="00A56F1A" w:rsidRPr="00151C97">
        <w:rPr>
          <w:rFonts w:cs="Times New Roman"/>
          <w:szCs w:val="24"/>
        </w:rPr>
        <w:t>ate instars</w:t>
      </w:r>
      <w:r w:rsidR="007368D7" w:rsidRPr="00151C97">
        <w:rPr>
          <w:rFonts w:cs="Times New Roman"/>
          <w:szCs w:val="24"/>
        </w:rPr>
        <w:t xml:space="preserve"> (third and fourth)</w:t>
      </w:r>
      <w:r w:rsidR="00A56F1A" w:rsidRPr="00151C97">
        <w:rPr>
          <w:rFonts w:cs="Times New Roman"/>
          <w:szCs w:val="24"/>
        </w:rPr>
        <w:t xml:space="preserve"> ar</w:t>
      </w:r>
      <w:r w:rsidR="002D1DA1" w:rsidRPr="00151C97">
        <w:rPr>
          <w:rFonts w:cs="Times New Roman"/>
          <w:szCs w:val="24"/>
        </w:rPr>
        <w:t xml:space="preserve">e </w:t>
      </w:r>
      <w:r w:rsidR="00293CFD" w:rsidRPr="00151C97">
        <w:rPr>
          <w:rFonts w:cs="Times New Roman"/>
          <w:szCs w:val="24"/>
        </w:rPr>
        <w:t>4.7</w:t>
      </w:r>
      <w:r w:rsidR="00236C6B" w:rsidRPr="00151C97">
        <w:rPr>
          <w:rFonts w:cs="Times New Roman"/>
          <w:szCs w:val="24"/>
        </w:rPr>
        <w:t xml:space="preserve"> </w:t>
      </w:r>
      <w:r w:rsidR="00293CFD" w:rsidRPr="00151C97">
        <w:rPr>
          <w:rFonts w:cs="Times New Roman"/>
          <w:szCs w:val="24"/>
        </w:rPr>
        <w:t>-</w:t>
      </w:r>
      <w:r w:rsidR="00236C6B" w:rsidRPr="00151C97">
        <w:rPr>
          <w:rFonts w:cs="Times New Roman"/>
          <w:szCs w:val="24"/>
        </w:rPr>
        <w:t xml:space="preserve"> </w:t>
      </w:r>
      <w:r w:rsidR="00293CFD" w:rsidRPr="00151C97">
        <w:rPr>
          <w:rFonts w:cs="Times New Roman"/>
          <w:szCs w:val="24"/>
        </w:rPr>
        <w:t>8.0</w:t>
      </w:r>
      <w:r w:rsidR="002D1DA1" w:rsidRPr="00151C97">
        <w:rPr>
          <w:rFonts w:cs="Times New Roman"/>
          <w:szCs w:val="24"/>
        </w:rPr>
        <w:t xml:space="preserve"> </w:t>
      </w:r>
      <w:r w:rsidR="00A56F1A" w:rsidRPr="00151C97">
        <w:rPr>
          <w:rFonts w:cs="Times New Roman"/>
          <w:szCs w:val="24"/>
        </w:rPr>
        <w:t xml:space="preserve">mm long and have a dark band </w:t>
      </w:r>
      <w:r w:rsidR="00EE5615" w:rsidRPr="00151C97">
        <w:rPr>
          <w:rFonts w:cs="Times New Roman"/>
          <w:szCs w:val="24"/>
        </w:rPr>
        <w:t>on the</w:t>
      </w:r>
      <w:r w:rsidR="007368D7" w:rsidRPr="00151C97">
        <w:rPr>
          <w:rFonts w:cs="Times New Roman"/>
          <w:szCs w:val="24"/>
        </w:rPr>
        <w:t>ir</w:t>
      </w:r>
      <w:r w:rsidR="00EE5615" w:rsidRPr="00151C97">
        <w:rPr>
          <w:rFonts w:cs="Times New Roman"/>
          <w:szCs w:val="24"/>
        </w:rPr>
        <w:t xml:space="preserve"> prothoracic</w:t>
      </w:r>
      <w:r w:rsidR="004973B1" w:rsidRPr="00151C97">
        <w:rPr>
          <w:rFonts w:cs="Times New Roman"/>
          <w:szCs w:val="24"/>
        </w:rPr>
        <w:t xml:space="preserve"> shield</w:t>
      </w:r>
      <w:r w:rsidR="00C54C81" w:rsidRPr="00151C97">
        <w:rPr>
          <w:rFonts w:cs="Times New Roman"/>
          <w:szCs w:val="24"/>
        </w:rPr>
        <w:t xml:space="preserve"> </w:t>
      </w:r>
      <w:r w:rsidR="007632A7" w:rsidRPr="00151C97">
        <w:rPr>
          <w:rFonts w:cs="Times New Roman"/>
          <w:szCs w:val="24"/>
        </w:rPr>
        <w:t xml:space="preserve">(Harizanova </w:t>
      </w:r>
      <w:r w:rsidR="0011719C" w:rsidRPr="0011719C">
        <w:rPr>
          <w:rFonts w:cs="Times New Roman"/>
          <w:i/>
          <w:szCs w:val="24"/>
        </w:rPr>
        <w:t>et al</w:t>
      </w:r>
      <w:r w:rsidR="007632A7" w:rsidRPr="00151C97">
        <w:rPr>
          <w:rFonts w:cs="Times New Roman"/>
          <w:szCs w:val="24"/>
        </w:rPr>
        <w:t>., 2009)</w:t>
      </w:r>
      <w:r w:rsidR="00A56F1A" w:rsidRPr="00151C97">
        <w:rPr>
          <w:rFonts w:cs="Times New Roman"/>
          <w:szCs w:val="24"/>
        </w:rPr>
        <w:t xml:space="preserve">. </w:t>
      </w:r>
      <w:r w:rsidR="00093824" w:rsidRPr="00151C97">
        <w:rPr>
          <w:rFonts w:cs="Times New Roman"/>
          <w:szCs w:val="24"/>
        </w:rPr>
        <w:t>The th</w:t>
      </w:r>
      <w:r w:rsidR="00BB052F" w:rsidRPr="00151C97">
        <w:rPr>
          <w:rFonts w:cs="Times New Roman"/>
          <w:szCs w:val="24"/>
        </w:rPr>
        <w:t>ird instars</w:t>
      </w:r>
      <w:r w:rsidR="00C54C81" w:rsidRPr="00151C97">
        <w:rPr>
          <w:rFonts w:cs="Times New Roman"/>
          <w:szCs w:val="24"/>
        </w:rPr>
        <w:t xml:space="preserve"> are</w:t>
      </w:r>
      <w:r w:rsidR="00BB052F" w:rsidRPr="00151C97">
        <w:rPr>
          <w:rFonts w:cs="Times New Roman"/>
          <w:szCs w:val="24"/>
        </w:rPr>
        <w:t xml:space="preserve"> yellow-green</w:t>
      </w:r>
      <w:r w:rsidR="00FB2B0D" w:rsidRPr="00151C97">
        <w:rPr>
          <w:rFonts w:cs="Times New Roman"/>
          <w:szCs w:val="24"/>
        </w:rPr>
        <w:t>, whereas the fourth instars have a</w:t>
      </w:r>
      <w:r w:rsidR="002D1DA1" w:rsidRPr="00151C97">
        <w:rPr>
          <w:rFonts w:cs="Times New Roman"/>
          <w:szCs w:val="24"/>
        </w:rPr>
        <w:t xml:space="preserve"> </w:t>
      </w:r>
      <w:r w:rsidR="00BB052F" w:rsidRPr="00151C97">
        <w:rPr>
          <w:rFonts w:cs="Times New Roman"/>
          <w:szCs w:val="24"/>
        </w:rPr>
        <w:t>pinkish</w:t>
      </w:r>
      <w:r w:rsidR="00FB2B0D" w:rsidRPr="00151C97">
        <w:rPr>
          <w:rFonts w:cs="Times New Roman"/>
          <w:szCs w:val="24"/>
        </w:rPr>
        <w:t xml:space="preserve"> </w:t>
      </w:r>
      <w:r w:rsidR="00236C6B" w:rsidRPr="00151C97">
        <w:rPr>
          <w:rFonts w:cs="Times New Roman"/>
          <w:szCs w:val="24"/>
        </w:rPr>
        <w:t>coloration</w:t>
      </w:r>
      <w:r w:rsidR="00BB052F" w:rsidRPr="00151C97">
        <w:rPr>
          <w:rFonts w:cs="Times New Roman"/>
          <w:szCs w:val="24"/>
        </w:rPr>
        <w:t xml:space="preserve">. </w:t>
      </w:r>
      <w:r w:rsidR="00207CBB" w:rsidRPr="00151C97">
        <w:rPr>
          <w:rFonts w:cs="Times New Roman"/>
          <w:szCs w:val="24"/>
        </w:rPr>
        <w:t xml:space="preserve">The </w:t>
      </w:r>
      <w:r w:rsidR="00293CFD" w:rsidRPr="00151C97">
        <w:rPr>
          <w:rFonts w:cs="Times New Roman"/>
          <w:szCs w:val="24"/>
        </w:rPr>
        <w:t xml:space="preserve">pupae </w:t>
      </w:r>
      <w:r w:rsidR="007368D7" w:rsidRPr="00151C97">
        <w:rPr>
          <w:rFonts w:cs="Times New Roman"/>
          <w:szCs w:val="24"/>
        </w:rPr>
        <w:t xml:space="preserve">of </w:t>
      </w:r>
      <w:r w:rsidR="007368D7" w:rsidRPr="00151C97">
        <w:rPr>
          <w:rFonts w:cs="Times New Roman"/>
          <w:i/>
          <w:szCs w:val="24"/>
        </w:rPr>
        <w:t>T. absoluta</w:t>
      </w:r>
      <w:r w:rsidR="007368D7" w:rsidRPr="00151C97">
        <w:rPr>
          <w:rFonts w:cs="Times New Roman"/>
          <w:szCs w:val="24"/>
        </w:rPr>
        <w:t xml:space="preserve"> </w:t>
      </w:r>
      <w:r w:rsidR="00293CFD" w:rsidRPr="00151C97">
        <w:rPr>
          <w:rFonts w:cs="Times New Roman"/>
          <w:szCs w:val="24"/>
        </w:rPr>
        <w:t xml:space="preserve">are about </w:t>
      </w:r>
      <w:r w:rsidR="00D00A96" w:rsidRPr="00151C97">
        <w:rPr>
          <w:rFonts w:cs="Times New Roman"/>
          <w:szCs w:val="24"/>
        </w:rPr>
        <w:t>4.3 mm long</w:t>
      </w:r>
      <w:r w:rsidR="00293CFD" w:rsidRPr="00151C97">
        <w:rPr>
          <w:rFonts w:cs="Times New Roman"/>
          <w:szCs w:val="24"/>
        </w:rPr>
        <w:t xml:space="preserve"> and 1.1 m</w:t>
      </w:r>
      <w:r w:rsidR="00D00A96" w:rsidRPr="00151C97">
        <w:rPr>
          <w:rFonts w:cs="Times New Roman"/>
          <w:szCs w:val="24"/>
        </w:rPr>
        <w:t>m wide</w:t>
      </w:r>
      <w:r w:rsidR="00273C39" w:rsidRPr="00151C97">
        <w:rPr>
          <w:rFonts w:cs="Times New Roman"/>
          <w:szCs w:val="24"/>
        </w:rPr>
        <w:t xml:space="preserve"> </w:t>
      </w:r>
      <w:r w:rsidR="005966EE" w:rsidRPr="00151C97">
        <w:rPr>
          <w:rFonts w:cs="Times New Roman"/>
          <w:szCs w:val="24"/>
        </w:rPr>
        <w:t xml:space="preserve">(Urbaneja </w:t>
      </w:r>
      <w:r w:rsidR="0011719C" w:rsidRPr="0011719C">
        <w:rPr>
          <w:rFonts w:cs="Times New Roman"/>
          <w:i/>
          <w:szCs w:val="24"/>
        </w:rPr>
        <w:t>et al</w:t>
      </w:r>
      <w:r w:rsidR="005966EE" w:rsidRPr="00151C97">
        <w:rPr>
          <w:rFonts w:cs="Times New Roman"/>
          <w:szCs w:val="24"/>
        </w:rPr>
        <w:t>., 2013)</w:t>
      </w:r>
      <w:r w:rsidR="00093824" w:rsidRPr="00151C97">
        <w:rPr>
          <w:rFonts w:cs="Times New Roman"/>
          <w:szCs w:val="24"/>
        </w:rPr>
        <w:t>. N</w:t>
      </w:r>
      <w:r w:rsidR="00207CBB" w:rsidRPr="00151C97">
        <w:rPr>
          <w:rFonts w:cs="Times New Roman"/>
          <w:szCs w:val="24"/>
        </w:rPr>
        <w:t xml:space="preserve">ewly formed </w:t>
      </w:r>
      <w:r w:rsidR="00695D5A" w:rsidRPr="00151C97">
        <w:rPr>
          <w:rFonts w:cs="Times New Roman"/>
          <w:szCs w:val="24"/>
        </w:rPr>
        <w:t xml:space="preserve">pupae </w:t>
      </w:r>
      <w:r w:rsidR="005423DF" w:rsidRPr="00151C97">
        <w:rPr>
          <w:rFonts w:cs="Times New Roman"/>
          <w:szCs w:val="24"/>
        </w:rPr>
        <w:t>are green and gradually become brown before</w:t>
      </w:r>
      <w:r w:rsidR="00EB5F0C" w:rsidRPr="00151C97">
        <w:rPr>
          <w:rFonts w:cs="Times New Roman"/>
          <w:szCs w:val="24"/>
        </w:rPr>
        <w:t xml:space="preserve"> adult emergence</w:t>
      </w:r>
      <w:r w:rsidR="00C41A0F" w:rsidRPr="00151C97">
        <w:rPr>
          <w:rFonts w:cs="Times New Roman"/>
          <w:szCs w:val="24"/>
        </w:rPr>
        <w:t xml:space="preserve"> (</w:t>
      </w:r>
      <w:r w:rsidR="00B03B9D" w:rsidRPr="00151C97">
        <w:rPr>
          <w:rFonts w:cs="Times New Roman"/>
          <w:szCs w:val="24"/>
        </w:rPr>
        <w:t xml:space="preserve">Plate </w:t>
      </w:r>
      <w:r w:rsidR="00E16389" w:rsidRPr="00151C97">
        <w:rPr>
          <w:rFonts w:cs="Times New Roman"/>
          <w:szCs w:val="24"/>
        </w:rPr>
        <w:t>2</w:t>
      </w:r>
      <w:r w:rsidR="00B03B9D" w:rsidRPr="00151C97">
        <w:rPr>
          <w:rFonts w:cs="Times New Roman"/>
          <w:szCs w:val="24"/>
        </w:rPr>
        <w:t>.1</w:t>
      </w:r>
      <w:r w:rsidR="00C41A0F" w:rsidRPr="00151C97">
        <w:rPr>
          <w:rFonts w:cs="Times New Roman"/>
          <w:szCs w:val="24"/>
        </w:rPr>
        <w:t>).</w:t>
      </w:r>
    </w:p>
    <w:p w:rsidR="005F2C29" w:rsidRPr="00151C97" w:rsidRDefault="005F2C29" w:rsidP="006F1696">
      <w:pPr>
        <w:spacing w:after="0" w:line="360" w:lineRule="auto"/>
        <w:jc w:val="center"/>
        <w:rPr>
          <w:rFonts w:cs="Times New Roman"/>
          <w:szCs w:val="24"/>
        </w:rPr>
      </w:pPr>
      <w:r w:rsidRPr="00151C97">
        <w:rPr>
          <w:rFonts w:cs="Times New Roman"/>
          <w:noProof/>
          <w:szCs w:val="24"/>
        </w:rPr>
        <w:drawing>
          <wp:inline distT="0" distB="0" distL="0" distR="0" wp14:anchorId="2AB5B9DA" wp14:editId="18A7A6EE">
            <wp:extent cx="4548146" cy="2930792"/>
            <wp:effectExtent l="0" t="0" r="5080" b="317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cstate="print"/>
                    <a:srcRect/>
                    <a:stretch>
                      <a:fillRect/>
                    </a:stretch>
                  </pic:blipFill>
                  <pic:spPr bwMode="auto">
                    <a:xfrm>
                      <a:off x="0" y="0"/>
                      <a:ext cx="4586266" cy="2955356"/>
                    </a:xfrm>
                    <a:prstGeom prst="rect">
                      <a:avLst/>
                    </a:prstGeom>
                    <a:noFill/>
                    <a:ln w="9525">
                      <a:noFill/>
                      <a:miter lim="800000"/>
                      <a:headEnd/>
                      <a:tailEnd/>
                    </a:ln>
                  </pic:spPr>
                </pic:pic>
              </a:graphicData>
            </a:graphic>
          </wp:inline>
        </w:drawing>
      </w:r>
    </w:p>
    <w:p w:rsidR="00F44FA7" w:rsidRPr="00AB4DFE" w:rsidRDefault="007E17AD" w:rsidP="00501D87">
      <w:bookmarkStart w:id="227" w:name="_Toc59395334"/>
      <w:bookmarkStart w:id="228" w:name="_Toc59397877"/>
      <w:bookmarkStart w:id="229" w:name="_Toc59398755"/>
      <w:bookmarkStart w:id="230" w:name="_Toc59403704"/>
      <w:bookmarkStart w:id="231" w:name="_Toc109498613"/>
      <w:bookmarkStart w:id="232" w:name="_Toc112751163"/>
      <w:bookmarkStart w:id="233" w:name="_Toc112934782"/>
      <w:bookmarkStart w:id="234" w:name="_Toc112934966"/>
      <w:r w:rsidRPr="00AB4DFE">
        <w:t>Plate 2</w:t>
      </w:r>
      <w:r w:rsidR="009C00CE" w:rsidRPr="00AB4DFE">
        <w:t>.1:</w:t>
      </w:r>
      <w:r w:rsidR="00FD098E" w:rsidRPr="00AB4DFE">
        <w:t xml:space="preserve"> </w:t>
      </w:r>
      <w:r w:rsidR="005F2C29" w:rsidRPr="00AB4DFE">
        <w:t xml:space="preserve">Life stages of </w:t>
      </w:r>
      <w:r w:rsidR="00F44FA7" w:rsidRPr="00501D87">
        <w:rPr>
          <w:i/>
        </w:rPr>
        <w:t>Tuta absoluta</w:t>
      </w:r>
      <w:bookmarkEnd w:id="227"/>
      <w:bookmarkEnd w:id="228"/>
      <w:bookmarkEnd w:id="229"/>
      <w:bookmarkEnd w:id="230"/>
      <w:bookmarkEnd w:id="231"/>
      <w:bookmarkEnd w:id="232"/>
      <w:bookmarkEnd w:id="233"/>
      <w:bookmarkEnd w:id="234"/>
    </w:p>
    <w:p w:rsidR="00284659" w:rsidRPr="00151C97" w:rsidRDefault="00284659" w:rsidP="002A7019">
      <w:pPr>
        <w:pStyle w:val="Heading2"/>
        <w:numPr>
          <w:ilvl w:val="0"/>
          <w:numId w:val="7"/>
        </w:numPr>
        <w:spacing w:before="0" w:line="360" w:lineRule="auto"/>
        <w:ind w:left="550" w:hanging="210"/>
        <w:jc w:val="both"/>
        <w:rPr>
          <w:rFonts w:ascii="Times New Roman" w:hAnsi="Times New Roman" w:cs="Times New Roman"/>
          <w:color w:val="auto"/>
          <w:sz w:val="24"/>
          <w:szCs w:val="24"/>
        </w:rPr>
      </w:pPr>
      <w:bookmarkStart w:id="235" w:name="_Toc59392803"/>
      <w:bookmarkStart w:id="236" w:name="_Toc59395342"/>
      <w:bookmarkStart w:id="237" w:name="_Toc59397885"/>
      <w:bookmarkStart w:id="238" w:name="_Toc59403712"/>
      <w:bookmarkStart w:id="239" w:name="_Toc109498620"/>
      <w:bookmarkStart w:id="240" w:name="_Toc112751164"/>
      <w:bookmarkStart w:id="241" w:name="_Toc112934783"/>
      <w:bookmarkStart w:id="242" w:name="_Toc112973873"/>
      <w:bookmarkStart w:id="243" w:name="_Toc112982241"/>
      <w:r w:rsidRPr="00151C97">
        <w:rPr>
          <w:rFonts w:ascii="Times New Roman" w:hAnsi="Times New Roman" w:cs="Times New Roman"/>
          <w:color w:val="auto"/>
          <w:sz w:val="24"/>
          <w:szCs w:val="24"/>
        </w:rPr>
        <w:lastRenderedPageBreak/>
        <w:t xml:space="preserve">Biology of </w:t>
      </w:r>
      <w:r w:rsidRPr="00151C97">
        <w:rPr>
          <w:rFonts w:ascii="Times New Roman" w:hAnsi="Times New Roman" w:cs="Times New Roman"/>
          <w:i/>
          <w:color w:val="auto"/>
          <w:sz w:val="24"/>
          <w:szCs w:val="24"/>
        </w:rPr>
        <w:t>Tuta absoluta</w:t>
      </w:r>
      <w:bookmarkEnd w:id="235"/>
      <w:bookmarkEnd w:id="236"/>
      <w:bookmarkEnd w:id="237"/>
      <w:bookmarkEnd w:id="238"/>
      <w:bookmarkEnd w:id="239"/>
      <w:bookmarkEnd w:id="240"/>
      <w:bookmarkEnd w:id="241"/>
      <w:bookmarkEnd w:id="242"/>
      <w:bookmarkEnd w:id="243"/>
    </w:p>
    <w:p w:rsidR="00284659" w:rsidRPr="00284659" w:rsidRDefault="00284659" w:rsidP="00284659">
      <w:pPr>
        <w:spacing w:line="360" w:lineRule="auto"/>
        <w:jc w:val="both"/>
        <w:rPr>
          <w:rFonts w:cs="Times New Roman"/>
          <w:szCs w:val="24"/>
        </w:rPr>
      </w:pPr>
      <w:r w:rsidRPr="00284659">
        <w:rPr>
          <w:rFonts w:cs="Times New Roman"/>
          <w:i/>
          <w:szCs w:val="24"/>
        </w:rPr>
        <w:t>Tuta absoluta</w:t>
      </w:r>
      <w:r>
        <w:rPr>
          <w:rFonts w:cs="Times New Roman"/>
          <w:szCs w:val="24"/>
        </w:rPr>
        <w:t xml:space="preserve"> </w:t>
      </w:r>
      <w:r w:rsidRPr="00284659">
        <w:rPr>
          <w:rFonts w:cs="Times New Roman"/>
          <w:szCs w:val="24"/>
        </w:rPr>
        <w:t xml:space="preserve">is a Lepidopteran in the family Gelechiidae. Other Gelechiids of agronomic interest include </w:t>
      </w:r>
      <w:r w:rsidRPr="00284659">
        <w:rPr>
          <w:rFonts w:cs="Times New Roman"/>
          <w:i/>
          <w:szCs w:val="24"/>
        </w:rPr>
        <w:t xml:space="preserve">Sitotroga cerealella </w:t>
      </w:r>
      <w:r w:rsidRPr="00284659">
        <w:rPr>
          <w:rFonts w:cs="Times New Roman"/>
          <w:szCs w:val="24"/>
        </w:rPr>
        <w:t xml:space="preserve">(Olivier), </w:t>
      </w:r>
      <w:r w:rsidRPr="00284659">
        <w:rPr>
          <w:rFonts w:cs="Times New Roman"/>
          <w:i/>
          <w:szCs w:val="24"/>
        </w:rPr>
        <w:t>Phthorimaea operculella</w:t>
      </w:r>
      <w:r w:rsidRPr="00284659">
        <w:rPr>
          <w:rFonts w:cs="Times New Roman"/>
          <w:szCs w:val="24"/>
        </w:rPr>
        <w:t xml:space="preserve"> (Zeller), </w:t>
      </w:r>
      <w:r w:rsidRPr="00284659">
        <w:rPr>
          <w:rFonts w:cs="Times New Roman"/>
          <w:i/>
          <w:szCs w:val="24"/>
        </w:rPr>
        <w:t>Aproaerema simplixella</w:t>
      </w:r>
      <w:r w:rsidRPr="00284659">
        <w:rPr>
          <w:rFonts w:cs="Times New Roman"/>
          <w:szCs w:val="24"/>
        </w:rPr>
        <w:t xml:space="preserve"> (Walker), and </w:t>
      </w:r>
      <w:r w:rsidRPr="00284659">
        <w:rPr>
          <w:rFonts w:cs="Times New Roman"/>
          <w:i/>
          <w:szCs w:val="24"/>
        </w:rPr>
        <w:t>Pectinophora gossypiella</w:t>
      </w:r>
      <w:r w:rsidRPr="00284659">
        <w:rPr>
          <w:rFonts w:cs="Times New Roman"/>
          <w:szCs w:val="24"/>
        </w:rPr>
        <w:t xml:space="preserve"> (Saunders). Although these pests have distinct modes of life and have different primary hosts, </w:t>
      </w:r>
      <w:r w:rsidRPr="00284659">
        <w:rPr>
          <w:rFonts w:cs="Times New Roman"/>
          <w:i/>
          <w:szCs w:val="24"/>
        </w:rPr>
        <w:t>T. absoluta</w:t>
      </w:r>
      <w:r w:rsidRPr="00284659">
        <w:rPr>
          <w:rFonts w:cs="Times New Roman"/>
          <w:szCs w:val="24"/>
        </w:rPr>
        <w:t xml:space="preserve"> has gained more popularity worldwide because it is very destructive to tomatoes (Campos et al., 2017).</w:t>
      </w:r>
    </w:p>
    <w:p w:rsidR="00284659" w:rsidRPr="00151C97" w:rsidRDefault="00284659" w:rsidP="00284659">
      <w:pPr>
        <w:spacing w:line="360" w:lineRule="auto"/>
        <w:jc w:val="both"/>
        <w:rPr>
          <w:rFonts w:cs="Times New Roman"/>
          <w:szCs w:val="24"/>
        </w:rPr>
      </w:pPr>
      <w:r w:rsidRPr="00151C97">
        <w:rPr>
          <w:rFonts w:cs="Times New Roman"/>
          <w:i/>
          <w:szCs w:val="24"/>
        </w:rPr>
        <w:t>Tuta absoluta</w:t>
      </w:r>
      <w:r w:rsidRPr="00151C97">
        <w:rPr>
          <w:rFonts w:cs="Times New Roman"/>
          <w:szCs w:val="24"/>
        </w:rPr>
        <w:t xml:space="preserve"> is considered a multivoltine sp</w:t>
      </w:r>
      <w:r>
        <w:rPr>
          <w:rFonts w:cs="Times New Roman"/>
          <w:szCs w:val="24"/>
        </w:rPr>
        <w:t>ecies that can have up to 12</w:t>
      </w:r>
      <w:r w:rsidRPr="00151C97">
        <w:rPr>
          <w:rFonts w:cs="Times New Roman"/>
          <w:szCs w:val="24"/>
        </w:rPr>
        <w:t xml:space="preserve"> generations per year under favourable conditions (Desneux </w:t>
      </w:r>
      <w:r w:rsidRPr="0011719C">
        <w:rPr>
          <w:rFonts w:cs="Times New Roman"/>
          <w:i/>
          <w:szCs w:val="24"/>
        </w:rPr>
        <w:t>et al</w:t>
      </w:r>
      <w:r w:rsidRPr="00151C97">
        <w:rPr>
          <w:rFonts w:cs="Times New Roman"/>
          <w:szCs w:val="24"/>
        </w:rPr>
        <w:t>., 2010). The species possess characteristic traits of r-strategists such as high reproductive potential and short development time (Erdogan &amp; Babaroglu, 2014). A female adult is capable of laying</w:t>
      </w:r>
      <w:r>
        <w:rPr>
          <w:rFonts w:cs="Times New Roman"/>
          <w:szCs w:val="24"/>
        </w:rPr>
        <w:t xml:space="preserve"> up to</w:t>
      </w:r>
      <w:r w:rsidRPr="00151C97">
        <w:rPr>
          <w:rFonts w:cs="Times New Roman"/>
          <w:szCs w:val="24"/>
        </w:rPr>
        <w:t xml:space="preserve"> 260 eggs in its lifespan (Urbaneja </w:t>
      </w:r>
      <w:r w:rsidRPr="0011719C">
        <w:rPr>
          <w:rFonts w:cs="Times New Roman"/>
          <w:i/>
          <w:szCs w:val="24"/>
        </w:rPr>
        <w:t>et al</w:t>
      </w:r>
      <w:r w:rsidRPr="00151C97">
        <w:rPr>
          <w:rFonts w:cs="Times New Roman"/>
          <w:szCs w:val="24"/>
        </w:rPr>
        <w:t xml:space="preserve">., 2013). The duration of the life cycle is primarily subject to ambient temperature, ranging from 24 days at 27 °C to 76 days at 14 °C (Desneux </w:t>
      </w:r>
      <w:r w:rsidRPr="0011719C">
        <w:rPr>
          <w:rFonts w:cs="Times New Roman"/>
          <w:i/>
          <w:szCs w:val="24"/>
        </w:rPr>
        <w:t>et al</w:t>
      </w:r>
      <w:r w:rsidRPr="00151C97">
        <w:rPr>
          <w:rFonts w:cs="Times New Roman"/>
          <w:szCs w:val="24"/>
        </w:rPr>
        <w:t xml:space="preserve">., 2010). Although very low temperatures are a limiting factor for the development and reproduction of </w:t>
      </w:r>
      <w:r w:rsidRPr="00151C97">
        <w:rPr>
          <w:rFonts w:cs="Times New Roman"/>
          <w:i/>
          <w:szCs w:val="24"/>
        </w:rPr>
        <w:t>T. absoluta</w:t>
      </w:r>
      <w:r w:rsidRPr="00151C97">
        <w:rPr>
          <w:rFonts w:cs="Times New Roman"/>
          <w:szCs w:val="24"/>
        </w:rPr>
        <w:t xml:space="preserve"> (Cuthbertson </w:t>
      </w:r>
      <w:r w:rsidRPr="0011719C">
        <w:rPr>
          <w:rFonts w:cs="Times New Roman"/>
          <w:i/>
          <w:szCs w:val="24"/>
        </w:rPr>
        <w:t>et al</w:t>
      </w:r>
      <w:r w:rsidRPr="00151C97">
        <w:rPr>
          <w:rFonts w:cs="Times New Roman"/>
          <w:szCs w:val="24"/>
        </w:rPr>
        <w:t xml:space="preserve">., 2013; Biondi </w:t>
      </w:r>
      <w:r w:rsidRPr="0011719C">
        <w:rPr>
          <w:rFonts w:cs="Times New Roman"/>
          <w:i/>
          <w:szCs w:val="24"/>
        </w:rPr>
        <w:t>et al</w:t>
      </w:r>
      <w:r w:rsidRPr="00151C97">
        <w:rPr>
          <w:rFonts w:cs="Times New Roman"/>
          <w:szCs w:val="24"/>
        </w:rPr>
        <w:t xml:space="preserve">., 2018), Tonnang </w:t>
      </w:r>
      <w:r w:rsidRPr="0011719C">
        <w:rPr>
          <w:rFonts w:cs="Times New Roman"/>
          <w:i/>
          <w:szCs w:val="24"/>
        </w:rPr>
        <w:t>et al</w:t>
      </w:r>
      <w:r w:rsidRPr="00151C97">
        <w:rPr>
          <w:rFonts w:cs="Times New Roman"/>
          <w:szCs w:val="24"/>
        </w:rPr>
        <w:t>. (2015) observed that this species has the ability to tolerate cold seasons.</w:t>
      </w:r>
    </w:p>
    <w:p w:rsidR="00284659" w:rsidRPr="00151C97" w:rsidRDefault="00284659" w:rsidP="00284659">
      <w:pPr>
        <w:spacing w:line="360" w:lineRule="auto"/>
        <w:jc w:val="both"/>
        <w:rPr>
          <w:rFonts w:cs="Times New Roman"/>
          <w:szCs w:val="24"/>
        </w:rPr>
      </w:pPr>
      <w:r w:rsidRPr="00151C97">
        <w:rPr>
          <w:rFonts w:cs="Times New Roman"/>
          <w:szCs w:val="24"/>
        </w:rPr>
        <w:t xml:space="preserve">Oviposition takes place on the aerial parts of plants, preferably the leaves (Desneux </w:t>
      </w:r>
      <w:r w:rsidRPr="0011719C">
        <w:rPr>
          <w:rFonts w:cs="Times New Roman"/>
          <w:i/>
          <w:szCs w:val="24"/>
        </w:rPr>
        <w:t>et al</w:t>
      </w:r>
      <w:r w:rsidRPr="00151C97">
        <w:rPr>
          <w:rFonts w:cs="Times New Roman"/>
          <w:szCs w:val="24"/>
        </w:rPr>
        <w:t>., 2010). Hatching takes an average of four days. Newly hatched larvae penetrate the leaves and dig mines in which they feed and develop. The older instar larvae migrate and attack other plant parts or plants, upon depleted food resources. Usually</w:t>
      </w:r>
      <w:r>
        <w:rPr>
          <w:rFonts w:cs="Times New Roman"/>
          <w:szCs w:val="24"/>
        </w:rPr>
        <w:t>,</w:t>
      </w:r>
      <w:r w:rsidRPr="00151C97">
        <w:rPr>
          <w:rFonts w:cs="Times New Roman"/>
          <w:szCs w:val="24"/>
        </w:rPr>
        <w:t xml:space="preserve"> the larval period of </w:t>
      </w:r>
      <w:r w:rsidRPr="00151C97">
        <w:rPr>
          <w:rFonts w:cs="Times New Roman"/>
          <w:i/>
          <w:szCs w:val="24"/>
        </w:rPr>
        <w:t xml:space="preserve">T. absoluta </w:t>
      </w:r>
      <w:r w:rsidRPr="00151C97">
        <w:rPr>
          <w:rFonts w:cs="Times New Roman"/>
          <w:szCs w:val="24"/>
        </w:rPr>
        <w:t>takes an average of 13 - 15 days (EPPO, 2005).</w:t>
      </w:r>
    </w:p>
    <w:p w:rsidR="00284659" w:rsidRPr="00151C97" w:rsidRDefault="00284659" w:rsidP="00284659">
      <w:pPr>
        <w:spacing w:line="360" w:lineRule="auto"/>
        <w:jc w:val="both"/>
        <w:rPr>
          <w:rFonts w:cs="Times New Roman"/>
          <w:szCs w:val="24"/>
        </w:rPr>
      </w:pPr>
      <w:r w:rsidRPr="00151C97">
        <w:rPr>
          <w:rFonts w:cs="Times New Roman"/>
          <w:szCs w:val="24"/>
        </w:rPr>
        <w:t>Fully grown larvae pupate in the mines, soil</w:t>
      </w:r>
      <w:r>
        <w:rPr>
          <w:rFonts w:cs="Times New Roman"/>
          <w:szCs w:val="24"/>
        </w:rPr>
        <w:t>,</w:t>
      </w:r>
      <w:r w:rsidRPr="00151C97">
        <w:rPr>
          <w:rFonts w:cs="Times New Roman"/>
          <w:szCs w:val="24"/>
        </w:rPr>
        <w:t xml:space="preserve"> or on dried leaves and stems, and the pupation period takes about 9 - </w:t>
      </w:r>
      <w:r>
        <w:rPr>
          <w:rFonts w:cs="Times New Roman"/>
          <w:szCs w:val="24"/>
        </w:rPr>
        <w:t>11 days (EPPO, 2005). Typically, a</w:t>
      </w:r>
      <w:r w:rsidRPr="00151C97">
        <w:rPr>
          <w:rFonts w:cs="Times New Roman"/>
          <w:szCs w:val="24"/>
        </w:rPr>
        <w:t xml:space="preserve">dults of </w:t>
      </w:r>
      <w:r w:rsidR="003C463F">
        <w:rPr>
          <w:rFonts w:cs="Times New Roman"/>
          <w:i/>
          <w:szCs w:val="24"/>
        </w:rPr>
        <w:t xml:space="preserve">T. absoluta </w:t>
      </w:r>
      <w:r w:rsidRPr="00151C97">
        <w:rPr>
          <w:rFonts w:cs="Times New Roman"/>
          <w:szCs w:val="24"/>
        </w:rPr>
        <w:t>hide under the leaves during the day and are active in the early morning and dusk (De</w:t>
      </w:r>
      <w:r>
        <w:rPr>
          <w:rFonts w:cs="Times New Roman"/>
          <w:szCs w:val="24"/>
        </w:rPr>
        <w:t xml:space="preserve">sneux </w:t>
      </w:r>
      <w:r w:rsidRPr="0011719C">
        <w:rPr>
          <w:rFonts w:cs="Times New Roman"/>
          <w:i/>
          <w:szCs w:val="24"/>
        </w:rPr>
        <w:t>et al</w:t>
      </w:r>
      <w:r>
        <w:rPr>
          <w:rFonts w:cs="Times New Roman"/>
          <w:szCs w:val="24"/>
        </w:rPr>
        <w:t>., 2010). The female</w:t>
      </w:r>
      <w:r w:rsidRPr="00151C97">
        <w:rPr>
          <w:rFonts w:cs="Times New Roman"/>
          <w:szCs w:val="24"/>
        </w:rPr>
        <w:t xml:space="preserve"> </w:t>
      </w:r>
      <w:r>
        <w:rPr>
          <w:rFonts w:cs="Times New Roman"/>
          <w:szCs w:val="24"/>
        </w:rPr>
        <w:t>moths</w:t>
      </w:r>
      <w:r w:rsidRPr="00151C97">
        <w:rPr>
          <w:rFonts w:cs="Times New Roman"/>
          <w:szCs w:val="24"/>
        </w:rPr>
        <w:t xml:space="preserve"> live longer (10 - 15 days) than the males (6 - 7 days) (Tropea Garzia </w:t>
      </w:r>
      <w:r w:rsidRPr="0011719C">
        <w:rPr>
          <w:rFonts w:cs="Times New Roman"/>
          <w:i/>
          <w:szCs w:val="24"/>
        </w:rPr>
        <w:t>et al</w:t>
      </w:r>
      <w:r w:rsidRPr="00151C97">
        <w:rPr>
          <w:rFonts w:cs="Times New Roman"/>
          <w:szCs w:val="24"/>
        </w:rPr>
        <w:t>., 2012).</w:t>
      </w:r>
    </w:p>
    <w:p w:rsidR="007566D2" w:rsidRPr="00151C97" w:rsidRDefault="007566D2" w:rsidP="002A7019">
      <w:pPr>
        <w:pStyle w:val="Heading2"/>
        <w:numPr>
          <w:ilvl w:val="0"/>
          <w:numId w:val="7"/>
        </w:numPr>
        <w:spacing w:before="0" w:line="360" w:lineRule="auto"/>
        <w:ind w:left="550" w:hanging="210"/>
        <w:jc w:val="both"/>
        <w:rPr>
          <w:rFonts w:ascii="Times New Roman" w:hAnsi="Times New Roman" w:cs="Times New Roman"/>
          <w:color w:val="auto"/>
          <w:sz w:val="24"/>
          <w:szCs w:val="24"/>
        </w:rPr>
      </w:pPr>
      <w:bookmarkStart w:id="244" w:name="_Toc59392797"/>
      <w:bookmarkStart w:id="245" w:name="_Toc59395335"/>
      <w:bookmarkStart w:id="246" w:name="_Toc59397878"/>
      <w:bookmarkStart w:id="247" w:name="_Toc59403705"/>
      <w:bookmarkStart w:id="248" w:name="_Toc109498614"/>
      <w:bookmarkStart w:id="249" w:name="_Toc112751165"/>
      <w:bookmarkStart w:id="250" w:name="_Toc112934784"/>
      <w:bookmarkStart w:id="251" w:name="_Toc112973874"/>
      <w:bookmarkStart w:id="252" w:name="_Toc112982242"/>
      <w:r w:rsidRPr="00151C97">
        <w:rPr>
          <w:rFonts w:ascii="Times New Roman" w:hAnsi="Times New Roman" w:cs="Times New Roman"/>
          <w:color w:val="auto"/>
          <w:sz w:val="24"/>
          <w:szCs w:val="24"/>
        </w:rPr>
        <w:lastRenderedPageBreak/>
        <w:t xml:space="preserve">Identification of </w:t>
      </w:r>
      <w:r w:rsidRPr="00151C97">
        <w:rPr>
          <w:rFonts w:ascii="Times New Roman" w:hAnsi="Times New Roman" w:cs="Times New Roman"/>
          <w:i/>
          <w:color w:val="auto"/>
          <w:sz w:val="24"/>
          <w:szCs w:val="24"/>
        </w:rPr>
        <w:t>Tuta absoluta</w:t>
      </w:r>
      <w:bookmarkEnd w:id="244"/>
      <w:bookmarkEnd w:id="245"/>
      <w:bookmarkEnd w:id="246"/>
      <w:bookmarkEnd w:id="247"/>
      <w:bookmarkEnd w:id="248"/>
      <w:bookmarkEnd w:id="249"/>
      <w:bookmarkEnd w:id="250"/>
      <w:bookmarkEnd w:id="251"/>
      <w:bookmarkEnd w:id="252"/>
    </w:p>
    <w:p w:rsidR="00963511" w:rsidRPr="00151C97" w:rsidRDefault="00093824" w:rsidP="00301830">
      <w:pPr>
        <w:spacing w:line="360" w:lineRule="auto"/>
        <w:jc w:val="both"/>
        <w:rPr>
          <w:rFonts w:cs="Times New Roman"/>
          <w:szCs w:val="24"/>
        </w:rPr>
      </w:pPr>
      <w:r w:rsidRPr="00151C97">
        <w:rPr>
          <w:rFonts w:cs="Times New Roman"/>
          <w:szCs w:val="24"/>
        </w:rPr>
        <w:t>E</w:t>
      </w:r>
      <w:r w:rsidR="007566D2" w:rsidRPr="00151C97">
        <w:rPr>
          <w:rFonts w:cs="Times New Roman"/>
          <w:szCs w:val="24"/>
        </w:rPr>
        <w:t xml:space="preserve">xternal morphological characteristics used to distinguish </w:t>
      </w:r>
      <w:r w:rsidR="007566D2" w:rsidRPr="00151C97">
        <w:rPr>
          <w:rFonts w:cs="Times New Roman"/>
          <w:i/>
          <w:szCs w:val="24"/>
        </w:rPr>
        <w:t>T. absoluta</w:t>
      </w:r>
      <w:r w:rsidR="007566D2" w:rsidRPr="00151C97">
        <w:rPr>
          <w:rFonts w:cs="Times New Roman"/>
          <w:szCs w:val="24"/>
        </w:rPr>
        <w:t xml:space="preserve"> include long filiform antennae and up-curved labial palpi, which are both banded with alternate rings of black and brown (Brambila </w:t>
      </w:r>
      <w:r w:rsidR="0011719C" w:rsidRPr="0011719C">
        <w:rPr>
          <w:rFonts w:cs="Times New Roman"/>
          <w:i/>
          <w:szCs w:val="24"/>
        </w:rPr>
        <w:t>et al</w:t>
      </w:r>
      <w:r w:rsidR="007566D2" w:rsidRPr="00151C97">
        <w:rPr>
          <w:rFonts w:cs="Times New Roman"/>
          <w:szCs w:val="24"/>
        </w:rPr>
        <w:t>., 2010a). Their forewings are narrow, elongated-lanceolate, fringed with silver to grayish</w:t>
      </w:r>
      <w:r w:rsidR="00C430DA">
        <w:rPr>
          <w:rFonts w:cs="Times New Roman"/>
          <w:szCs w:val="24"/>
        </w:rPr>
        <w:t>-</w:t>
      </w:r>
      <w:r w:rsidR="007566D2" w:rsidRPr="00151C97">
        <w:rPr>
          <w:rFonts w:cs="Times New Roman"/>
          <w:szCs w:val="24"/>
        </w:rPr>
        <w:t>brown colour and possess black spots, while the hindwings are silvery</w:t>
      </w:r>
      <w:r w:rsidR="00236C6B" w:rsidRPr="00151C97">
        <w:rPr>
          <w:rFonts w:cs="Times New Roman"/>
          <w:szCs w:val="24"/>
        </w:rPr>
        <w:t xml:space="preserve"> </w:t>
      </w:r>
      <w:r w:rsidR="007566D2" w:rsidRPr="00151C97">
        <w:rPr>
          <w:rFonts w:cs="Times New Roman"/>
          <w:szCs w:val="24"/>
        </w:rPr>
        <w:t xml:space="preserve">gray and fringed with long hairs and margin concave below the apex (Brambila </w:t>
      </w:r>
      <w:r w:rsidR="0011719C" w:rsidRPr="0011719C">
        <w:rPr>
          <w:rFonts w:cs="Times New Roman"/>
          <w:i/>
          <w:szCs w:val="24"/>
        </w:rPr>
        <w:t>et al</w:t>
      </w:r>
      <w:r w:rsidR="007566D2" w:rsidRPr="00151C97">
        <w:rPr>
          <w:rFonts w:cs="Times New Roman"/>
          <w:szCs w:val="24"/>
        </w:rPr>
        <w:t>., 2010a).</w:t>
      </w:r>
    </w:p>
    <w:p w:rsidR="00602DD3" w:rsidRPr="00151C97" w:rsidRDefault="007566D2" w:rsidP="007566D2">
      <w:pPr>
        <w:spacing w:line="360" w:lineRule="auto"/>
        <w:jc w:val="both"/>
        <w:rPr>
          <w:rFonts w:cs="Times New Roman"/>
          <w:szCs w:val="24"/>
        </w:rPr>
      </w:pPr>
      <w:r w:rsidRPr="00151C97">
        <w:rPr>
          <w:rFonts w:cs="Times New Roman"/>
          <w:i/>
          <w:szCs w:val="24"/>
        </w:rPr>
        <w:t>T</w:t>
      </w:r>
      <w:r w:rsidR="00963511" w:rsidRPr="00151C97">
        <w:rPr>
          <w:rFonts w:cs="Times New Roman"/>
          <w:i/>
          <w:szCs w:val="24"/>
        </w:rPr>
        <w:t>uta</w:t>
      </w:r>
      <w:r w:rsidRPr="00151C97">
        <w:rPr>
          <w:rFonts w:cs="Times New Roman"/>
          <w:i/>
          <w:szCs w:val="24"/>
        </w:rPr>
        <w:t xml:space="preserve"> absoluta</w:t>
      </w:r>
      <w:r w:rsidRPr="00151C97">
        <w:rPr>
          <w:rFonts w:cs="Times New Roman"/>
          <w:szCs w:val="24"/>
        </w:rPr>
        <w:t xml:space="preserve"> is morphologically similar to</w:t>
      </w:r>
      <w:r w:rsidR="00ED2F55" w:rsidRPr="00151C97">
        <w:rPr>
          <w:rFonts w:cs="Times New Roman"/>
          <w:szCs w:val="24"/>
        </w:rPr>
        <w:t xml:space="preserve"> other </w:t>
      </w:r>
      <w:r w:rsidR="003F046C" w:rsidRPr="00151C97">
        <w:rPr>
          <w:rFonts w:cs="Times New Roman"/>
          <w:szCs w:val="24"/>
        </w:rPr>
        <w:t xml:space="preserve">related </w:t>
      </w:r>
      <w:r w:rsidR="00ED2F55" w:rsidRPr="00151C97">
        <w:rPr>
          <w:rFonts w:cs="Times New Roman"/>
          <w:szCs w:val="24"/>
        </w:rPr>
        <w:t xml:space="preserve">Gelechiidae </w:t>
      </w:r>
      <w:r w:rsidR="003F046C" w:rsidRPr="00151C97">
        <w:rPr>
          <w:rFonts w:cs="Times New Roman"/>
          <w:szCs w:val="24"/>
        </w:rPr>
        <w:t xml:space="preserve">pest </w:t>
      </w:r>
      <w:r w:rsidR="00ED2F55" w:rsidRPr="00151C97">
        <w:rPr>
          <w:rFonts w:cs="Times New Roman"/>
          <w:szCs w:val="24"/>
        </w:rPr>
        <w:t>species (</w:t>
      </w:r>
      <w:r w:rsidR="007E17AD" w:rsidRPr="00151C97">
        <w:rPr>
          <w:rFonts w:cs="Times New Roman"/>
          <w:szCs w:val="24"/>
        </w:rPr>
        <w:t>Plate 2</w:t>
      </w:r>
      <w:r w:rsidR="00B03B9D" w:rsidRPr="00151C97">
        <w:rPr>
          <w:rFonts w:cs="Times New Roman"/>
          <w:szCs w:val="24"/>
        </w:rPr>
        <w:t>.2</w:t>
      </w:r>
      <w:r w:rsidR="00ED2F55" w:rsidRPr="00151C97">
        <w:rPr>
          <w:rFonts w:cs="Times New Roman"/>
          <w:szCs w:val="24"/>
        </w:rPr>
        <w:t xml:space="preserve">), </w:t>
      </w:r>
      <w:r w:rsidR="00A92E25" w:rsidRPr="00151C97">
        <w:rPr>
          <w:rFonts w:cs="Times New Roman"/>
          <w:szCs w:val="24"/>
        </w:rPr>
        <w:t xml:space="preserve">especially </w:t>
      </w:r>
      <w:r w:rsidRPr="00151C97">
        <w:rPr>
          <w:rFonts w:cs="Times New Roman"/>
          <w:i/>
          <w:szCs w:val="24"/>
        </w:rPr>
        <w:t xml:space="preserve">Phthorimaea operculella </w:t>
      </w:r>
      <w:r w:rsidR="00C430DA">
        <w:rPr>
          <w:rFonts w:cs="Times New Roman"/>
          <w:szCs w:val="24"/>
        </w:rPr>
        <w:t>which</w:t>
      </w:r>
      <w:r w:rsidRPr="00151C97">
        <w:rPr>
          <w:rFonts w:cs="Times New Roman"/>
          <w:szCs w:val="24"/>
        </w:rPr>
        <w:t xml:space="preserve"> is often found on </w:t>
      </w:r>
      <w:r w:rsidR="0071219E" w:rsidRPr="00151C97">
        <w:rPr>
          <w:rFonts w:cs="Times New Roman"/>
          <w:szCs w:val="24"/>
        </w:rPr>
        <w:t xml:space="preserve">tomato and other </w:t>
      </w:r>
      <w:r w:rsidRPr="00151C97">
        <w:rPr>
          <w:rFonts w:cs="Times New Roman"/>
          <w:szCs w:val="24"/>
        </w:rPr>
        <w:t xml:space="preserve">Solanaceae </w:t>
      </w:r>
      <w:r w:rsidR="0071219E" w:rsidRPr="00151C97">
        <w:rPr>
          <w:rFonts w:cs="Times New Roman"/>
          <w:szCs w:val="24"/>
        </w:rPr>
        <w:t xml:space="preserve">crops </w:t>
      </w:r>
      <w:r w:rsidRPr="00151C97">
        <w:rPr>
          <w:rFonts w:cs="Times New Roman"/>
          <w:szCs w:val="24"/>
        </w:rPr>
        <w:t xml:space="preserve">(Brambila </w:t>
      </w:r>
      <w:r w:rsidR="0011719C" w:rsidRPr="0011719C">
        <w:rPr>
          <w:rFonts w:cs="Times New Roman"/>
          <w:i/>
          <w:szCs w:val="24"/>
        </w:rPr>
        <w:t>et al</w:t>
      </w:r>
      <w:r w:rsidRPr="00151C97">
        <w:rPr>
          <w:rFonts w:cs="Times New Roman"/>
          <w:szCs w:val="24"/>
        </w:rPr>
        <w:t xml:space="preserve">., 2010a; Roditakis </w:t>
      </w:r>
      <w:r w:rsidR="0011719C" w:rsidRPr="0011719C">
        <w:rPr>
          <w:rFonts w:cs="Times New Roman"/>
          <w:i/>
          <w:szCs w:val="24"/>
        </w:rPr>
        <w:t>et al</w:t>
      </w:r>
      <w:r w:rsidRPr="00151C97">
        <w:rPr>
          <w:rFonts w:cs="Times New Roman"/>
          <w:szCs w:val="24"/>
        </w:rPr>
        <w:t xml:space="preserve">., 2010). </w:t>
      </w:r>
      <w:r w:rsidR="007368D7" w:rsidRPr="00151C97">
        <w:rPr>
          <w:rFonts w:cs="Times New Roman"/>
          <w:szCs w:val="24"/>
        </w:rPr>
        <w:t>These two species attack both tomato and potato and t</w:t>
      </w:r>
      <w:r w:rsidRPr="00151C97">
        <w:rPr>
          <w:rFonts w:cs="Times New Roman"/>
          <w:szCs w:val="24"/>
        </w:rPr>
        <w:t xml:space="preserve">heir damage symptoms </w:t>
      </w:r>
      <w:r w:rsidR="007368D7" w:rsidRPr="00151C97">
        <w:rPr>
          <w:rFonts w:cs="Times New Roman"/>
          <w:szCs w:val="24"/>
        </w:rPr>
        <w:t xml:space="preserve">on foliage </w:t>
      </w:r>
      <w:r w:rsidRPr="00151C97">
        <w:rPr>
          <w:rFonts w:cs="Times New Roman"/>
          <w:szCs w:val="24"/>
        </w:rPr>
        <w:t xml:space="preserve">are also </w:t>
      </w:r>
      <w:r w:rsidR="007368D7" w:rsidRPr="00151C97">
        <w:rPr>
          <w:rFonts w:cs="Times New Roman"/>
          <w:szCs w:val="24"/>
        </w:rPr>
        <w:t xml:space="preserve">very </w:t>
      </w:r>
      <w:r w:rsidRPr="00151C97">
        <w:rPr>
          <w:rFonts w:cs="Times New Roman"/>
          <w:szCs w:val="24"/>
        </w:rPr>
        <w:t xml:space="preserve">similar and </w:t>
      </w:r>
      <w:r w:rsidR="007368D7" w:rsidRPr="00151C97">
        <w:rPr>
          <w:rFonts w:cs="Times New Roman"/>
          <w:szCs w:val="24"/>
        </w:rPr>
        <w:t xml:space="preserve">thus </w:t>
      </w:r>
      <w:r w:rsidR="003F046C" w:rsidRPr="00151C97">
        <w:rPr>
          <w:rFonts w:cs="Times New Roman"/>
          <w:szCs w:val="24"/>
        </w:rPr>
        <w:t>could</w:t>
      </w:r>
      <w:r w:rsidRPr="00151C97">
        <w:rPr>
          <w:rFonts w:cs="Times New Roman"/>
          <w:szCs w:val="24"/>
        </w:rPr>
        <w:t xml:space="preserve"> easily be misidentified.</w:t>
      </w:r>
      <w:r w:rsidR="00C755C7" w:rsidRPr="00151C97">
        <w:rPr>
          <w:rFonts w:cs="Times New Roman"/>
          <w:szCs w:val="24"/>
        </w:rPr>
        <w:t xml:space="preserve"> In most cases, tomato production in Kenya is pract</w:t>
      </w:r>
      <w:r w:rsidR="00B54B8E" w:rsidRPr="00151C97">
        <w:rPr>
          <w:rFonts w:cs="Times New Roman"/>
          <w:szCs w:val="24"/>
        </w:rPr>
        <w:t xml:space="preserve">iced in mixed cropping systems and there is a possibility of mixed populations of </w:t>
      </w:r>
      <w:r w:rsidR="009C0719" w:rsidRPr="00151C97">
        <w:rPr>
          <w:rFonts w:cs="Times New Roman"/>
          <w:i/>
          <w:szCs w:val="24"/>
        </w:rPr>
        <w:t>T.</w:t>
      </w:r>
      <w:r w:rsidR="00B54B8E" w:rsidRPr="00151C97">
        <w:rPr>
          <w:rFonts w:cs="Times New Roman"/>
          <w:i/>
          <w:szCs w:val="24"/>
        </w:rPr>
        <w:t xml:space="preserve"> absoluta </w:t>
      </w:r>
      <w:r w:rsidR="00406259" w:rsidRPr="00151C97">
        <w:rPr>
          <w:rFonts w:cs="Times New Roman"/>
          <w:szCs w:val="24"/>
        </w:rPr>
        <w:t>and related Gelechiid</w:t>
      </w:r>
      <w:r w:rsidR="001E74FB">
        <w:rPr>
          <w:rFonts w:cs="Times New Roman"/>
          <w:szCs w:val="24"/>
        </w:rPr>
        <w:t>ae</w:t>
      </w:r>
      <w:r w:rsidR="00406259" w:rsidRPr="00151C97">
        <w:rPr>
          <w:rFonts w:cs="Times New Roman"/>
          <w:szCs w:val="24"/>
        </w:rPr>
        <w:t xml:space="preserve"> pests</w:t>
      </w:r>
      <w:r w:rsidR="00B54B8E" w:rsidRPr="00151C97">
        <w:rPr>
          <w:rFonts w:cs="Times New Roman"/>
          <w:szCs w:val="24"/>
        </w:rPr>
        <w:t>, namely</w:t>
      </w:r>
      <w:r w:rsidR="00B54B8E" w:rsidRPr="00151C97">
        <w:rPr>
          <w:rFonts w:cs="Times New Roman"/>
          <w:i/>
          <w:szCs w:val="24"/>
        </w:rPr>
        <w:t xml:space="preserve"> P. operculella, </w:t>
      </w:r>
      <w:r w:rsidR="00637EE2" w:rsidRPr="00151C97">
        <w:rPr>
          <w:rFonts w:cs="Times New Roman"/>
          <w:i/>
          <w:szCs w:val="24"/>
        </w:rPr>
        <w:t xml:space="preserve">A. </w:t>
      </w:r>
      <w:r w:rsidR="00A21298" w:rsidRPr="00151C97">
        <w:rPr>
          <w:rFonts w:cs="Times New Roman"/>
          <w:i/>
          <w:szCs w:val="24"/>
        </w:rPr>
        <w:t>simplixella</w:t>
      </w:r>
      <w:r w:rsidR="00A21298" w:rsidRPr="00151C97">
        <w:rPr>
          <w:rFonts w:cs="Times New Roman"/>
          <w:szCs w:val="24"/>
        </w:rPr>
        <w:t xml:space="preserve">, </w:t>
      </w:r>
      <w:r w:rsidR="00637EE2" w:rsidRPr="00151C97">
        <w:rPr>
          <w:rFonts w:cs="Times New Roman"/>
          <w:i/>
          <w:szCs w:val="24"/>
        </w:rPr>
        <w:t xml:space="preserve">S. </w:t>
      </w:r>
      <w:r w:rsidR="00A21298" w:rsidRPr="00151C97">
        <w:rPr>
          <w:rFonts w:cs="Times New Roman"/>
          <w:i/>
          <w:szCs w:val="24"/>
        </w:rPr>
        <w:t>cerealella</w:t>
      </w:r>
      <w:r w:rsidR="00C430DA">
        <w:rPr>
          <w:rFonts w:cs="Times New Roman"/>
          <w:i/>
          <w:szCs w:val="24"/>
        </w:rPr>
        <w:t>,</w:t>
      </w:r>
      <w:r w:rsidR="00637EE2" w:rsidRPr="00151C97">
        <w:rPr>
          <w:rFonts w:cs="Times New Roman"/>
          <w:i/>
          <w:szCs w:val="24"/>
        </w:rPr>
        <w:t xml:space="preserve"> </w:t>
      </w:r>
      <w:r w:rsidR="00A21298" w:rsidRPr="00151C97">
        <w:rPr>
          <w:rFonts w:cs="Times New Roman"/>
          <w:szCs w:val="24"/>
        </w:rPr>
        <w:t xml:space="preserve">and </w:t>
      </w:r>
      <w:r w:rsidR="00637EE2" w:rsidRPr="00151C97">
        <w:rPr>
          <w:rFonts w:cs="Times New Roman"/>
          <w:i/>
          <w:szCs w:val="24"/>
        </w:rPr>
        <w:t>P.</w:t>
      </w:r>
      <w:r w:rsidR="00A21298" w:rsidRPr="00151C97">
        <w:rPr>
          <w:rFonts w:cs="Times New Roman"/>
          <w:i/>
          <w:szCs w:val="24"/>
        </w:rPr>
        <w:t xml:space="preserve"> gossypiella</w:t>
      </w:r>
      <w:r w:rsidR="00D87314">
        <w:rPr>
          <w:rFonts w:cs="Times New Roman"/>
          <w:szCs w:val="24"/>
        </w:rPr>
        <w:t xml:space="preserve"> </w:t>
      </w:r>
      <w:r w:rsidR="00D87314" w:rsidRPr="00151C97">
        <w:rPr>
          <w:rFonts w:cs="Times New Roman"/>
          <w:szCs w:val="24"/>
        </w:rPr>
        <w:t>(Plate 2.2)</w:t>
      </w:r>
      <w:r w:rsidR="00D87314">
        <w:rPr>
          <w:rFonts w:cs="Times New Roman"/>
          <w:szCs w:val="24"/>
        </w:rPr>
        <w:t>.</w:t>
      </w:r>
    </w:p>
    <w:p w:rsidR="00BE193D" w:rsidRPr="00151C97" w:rsidRDefault="00C55F27" w:rsidP="006F1696">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360" w:lineRule="auto"/>
        <w:jc w:val="both"/>
        <w:rPr>
          <w:rFonts w:cs="Times New Roman"/>
          <w:szCs w:val="24"/>
        </w:rPr>
      </w:pPr>
      <w:r w:rsidRPr="00151C97">
        <w:rPr>
          <w:rFonts w:cs="Times New Roman"/>
          <w:noProof/>
          <w:szCs w:val="24"/>
        </w:rPr>
        <w:lastRenderedPageBreak/>
        <w:drawing>
          <wp:inline distT="0" distB="0" distL="0" distR="0" wp14:anchorId="72BBBDEB" wp14:editId="2771C8D3">
            <wp:extent cx="4708226" cy="4240625"/>
            <wp:effectExtent l="19050" t="0" r="0" b="0"/>
            <wp:docPr id="2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 cstate="print"/>
                    <a:srcRect/>
                    <a:stretch>
                      <a:fillRect/>
                    </a:stretch>
                  </pic:blipFill>
                  <pic:spPr bwMode="auto">
                    <a:xfrm>
                      <a:off x="0" y="0"/>
                      <a:ext cx="4713232" cy="4245133"/>
                    </a:xfrm>
                    <a:prstGeom prst="rect">
                      <a:avLst/>
                    </a:prstGeom>
                    <a:noFill/>
                    <a:ln w="9525">
                      <a:noFill/>
                      <a:miter lim="800000"/>
                      <a:headEnd/>
                      <a:tailEnd/>
                    </a:ln>
                  </pic:spPr>
                </pic:pic>
              </a:graphicData>
            </a:graphic>
          </wp:inline>
        </w:drawing>
      </w:r>
    </w:p>
    <w:p w:rsidR="00C55F27" w:rsidRPr="00151C97" w:rsidRDefault="00FD098E" w:rsidP="00284659">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360" w:lineRule="auto"/>
        <w:jc w:val="both"/>
        <w:rPr>
          <w:rFonts w:cs="Times New Roman"/>
          <w:bCs/>
          <w:i/>
          <w:iCs/>
          <w:szCs w:val="24"/>
        </w:rPr>
      </w:pPr>
      <w:bookmarkStart w:id="253" w:name="_Toc59395336"/>
      <w:bookmarkStart w:id="254" w:name="_Toc59397879"/>
      <w:bookmarkStart w:id="255" w:name="_Toc59398757"/>
      <w:bookmarkStart w:id="256" w:name="_Toc59403706"/>
      <w:bookmarkStart w:id="257" w:name="_Toc109498615"/>
      <w:bookmarkStart w:id="258" w:name="_Toc112751166"/>
      <w:bookmarkStart w:id="259" w:name="_Toc112934785"/>
      <w:bookmarkStart w:id="260" w:name="_Toc112934967"/>
      <w:r w:rsidRPr="00F57836">
        <w:t xml:space="preserve">Plate </w:t>
      </w:r>
      <w:r w:rsidR="007E17AD" w:rsidRPr="00F57836">
        <w:t>2</w:t>
      </w:r>
      <w:r w:rsidRPr="00F57836">
        <w:t xml:space="preserve">.2: </w:t>
      </w:r>
      <w:r w:rsidR="00312596" w:rsidRPr="00F57836">
        <w:t>Adult moths of Gelechiidae p</w:t>
      </w:r>
      <w:r w:rsidR="00ED2F55" w:rsidRPr="00F57836">
        <w:t>est species</w:t>
      </w:r>
      <w:bookmarkEnd w:id="253"/>
      <w:bookmarkEnd w:id="254"/>
      <w:bookmarkEnd w:id="255"/>
      <w:bookmarkEnd w:id="256"/>
      <w:bookmarkEnd w:id="257"/>
      <w:bookmarkEnd w:id="258"/>
      <w:bookmarkEnd w:id="259"/>
      <w:bookmarkEnd w:id="260"/>
      <w:r w:rsidR="00C55F27" w:rsidRPr="00151C97">
        <w:rPr>
          <w:rFonts w:cs="Times New Roman"/>
          <w:szCs w:val="24"/>
        </w:rPr>
        <w:t xml:space="preserve"> a</w:t>
      </w:r>
      <w:r w:rsidR="00DC72C9" w:rsidRPr="00151C97">
        <w:rPr>
          <w:rFonts w:cs="Times New Roman"/>
          <w:szCs w:val="24"/>
        </w:rPr>
        <w:t xml:space="preserve"> -</w:t>
      </w:r>
      <w:r w:rsidR="00C55F27" w:rsidRPr="00151C97">
        <w:rPr>
          <w:rFonts w:cs="Times New Roman"/>
          <w:i/>
          <w:szCs w:val="24"/>
        </w:rPr>
        <w:t>Tuta absoluta</w:t>
      </w:r>
      <w:r w:rsidR="00C55F27" w:rsidRPr="00151C97">
        <w:rPr>
          <w:rFonts w:cs="Times New Roman"/>
          <w:szCs w:val="24"/>
        </w:rPr>
        <w:t>, b</w:t>
      </w:r>
      <w:r w:rsidR="00DC72C9" w:rsidRPr="00151C97">
        <w:rPr>
          <w:rFonts w:cs="Times New Roman"/>
          <w:szCs w:val="24"/>
        </w:rPr>
        <w:t xml:space="preserve"> - </w:t>
      </w:r>
      <w:r w:rsidR="00C55F27" w:rsidRPr="00151C97">
        <w:rPr>
          <w:rFonts w:cs="Times New Roman"/>
          <w:bCs/>
          <w:i/>
          <w:iCs/>
          <w:szCs w:val="24"/>
        </w:rPr>
        <w:t xml:space="preserve">Phthorimaea operculella, </w:t>
      </w:r>
      <w:r w:rsidR="00C55F27" w:rsidRPr="00151C97">
        <w:rPr>
          <w:rFonts w:cs="Times New Roman"/>
          <w:szCs w:val="24"/>
        </w:rPr>
        <w:t>c</w:t>
      </w:r>
      <w:r w:rsidR="00DC72C9" w:rsidRPr="00151C97">
        <w:rPr>
          <w:rFonts w:cs="Times New Roman"/>
          <w:szCs w:val="24"/>
        </w:rPr>
        <w:t xml:space="preserve"> - </w:t>
      </w:r>
      <w:r w:rsidR="00C55F27" w:rsidRPr="00151C97">
        <w:rPr>
          <w:rFonts w:cs="Times New Roman"/>
          <w:bCs/>
          <w:i/>
          <w:iCs/>
          <w:szCs w:val="24"/>
        </w:rPr>
        <w:t>Pectinophora gossypiella</w:t>
      </w:r>
      <w:r w:rsidR="00C55F27" w:rsidRPr="00151C97">
        <w:rPr>
          <w:rFonts w:cs="Times New Roman"/>
          <w:bCs/>
          <w:szCs w:val="24"/>
        </w:rPr>
        <w:t xml:space="preserve"> d</w:t>
      </w:r>
      <w:r w:rsidR="00DC72C9" w:rsidRPr="00151C97">
        <w:rPr>
          <w:rFonts w:cs="Times New Roman"/>
          <w:bCs/>
          <w:szCs w:val="24"/>
        </w:rPr>
        <w:t xml:space="preserve"> -</w:t>
      </w:r>
      <w:r w:rsidR="00C55F27" w:rsidRPr="00151C97">
        <w:rPr>
          <w:rFonts w:cs="Times New Roman"/>
          <w:bCs/>
          <w:szCs w:val="24"/>
        </w:rPr>
        <w:t xml:space="preserve"> </w:t>
      </w:r>
      <w:r w:rsidR="00C55F27" w:rsidRPr="00151C97">
        <w:rPr>
          <w:rFonts w:cs="Times New Roman"/>
          <w:bCs/>
          <w:i/>
          <w:iCs/>
          <w:szCs w:val="24"/>
        </w:rPr>
        <w:t>Aproaerema simplixella</w:t>
      </w:r>
      <w:r w:rsidR="00C55F27" w:rsidRPr="00151C97">
        <w:rPr>
          <w:rFonts w:cs="Times New Roman"/>
          <w:bCs/>
          <w:szCs w:val="24"/>
        </w:rPr>
        <w:t>, e</w:t>
      </w:r>
      <w:r w:rsidR="00DC72C9" w:rsidRPr="00151C97">
        <w:rPr>
          <w:rFonts w:cs="Times New Roman"/>
          <w:bCs/>
          <w:szCs w:val="24"/>
        </w:rPr>
        <w:t xml:space="preserve"> -</w:t>
      </w:r>
      <w:r w:rsidR="00C55F27" w:rsidRPr="00151C97">
        <w:rPr>
          <w:rFonts w:cs="Times New Roman"/>
          <w:bCs/>
          <w:szCs w:val="24"/>
        </w:rPr>
        <w:t xml:space="preserve"> </w:t>
      </w:r>
      <w:r w:rsidR="00C55F27" w:rsidRPr="00151C97">
        <w:rPr>
          <w:rFonts w:cs="Times New Roman"/>
          <w:bCs/>
          <w:i/>
          <w:iCs/>
          <w:szCs w:val="24"/>
        </w:rPr>
        <w:t>Sitotroga cerealella</w:t>
      </w:r>
    </w:p>
    <w:p w:rsidR="008B7C61" w:rsidRPr="00151C97" w:rsidRDefault="008B7C61" w:rsidP="006F1696">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360" w:lineRule="auto"/>
        <w:jc w:val="both"/>
        <w:rPr>
          <w:rFonts w:cs="Times New Roman"/>
          <w:szCs w:val="24"/>
        </w:rPr>
      </w:pPr>
    </w:p>
    <w:p w:rsidR="00602DD3" w:rsidRPr="00151C97" w:rsidRDefault="00602DD3" w:rsidP="006F1696">
      <w:pPr>
        <w:spacing w:line="360" w:lineRule="auto"/>
        <w:jc w:val="both"/>
        <w:rPr>
          <w:rFonts w:cs="Times New Roman"/>
          <w:szCs w:val="24"/>
        </w:rPr>
      </w:pPr>
      <w:r w:rsidRPr="00151C97">
        <w:rPr>
          <w:rFonts w:cs="Times New Roman"/>
          <w:szCs w:val="24"/>
        </w:rPr>
        <w:t>Tradition</w:t>
      </w:r>
      <w:r w:rsidR="00BE193D" w:rsidRPr="00151C97">
        <w:rPr>
          <w:rFonts w:cs="Times New Roman"/>
          <w:szCs w:val="24"/>
        </w:rPr>
        <w:t>ally,</w:t>
      </w:r>
      <w:r w:rsidR="0071219E" w:rsidRPr="00151C97">
        <w:rPr>
          <w:rFonts w:cs="Times New Roman"/>
          <w:szCs w:val="24"/>
        </w:rPr>
        <w:t xml:space="preserve"> </w:t>
      </w:r>
      <w:r w:rsidR="00676864">
        <w:rPr>
          <w:rFonts w:cs="Times New Roman"/>
          <w:szCs w:val="24"/>
        </w:rPr>
        <w:t>i</w:t>
      </w:r>
      <w:r w:rsidR="006479AD">
        <w:rPr>
          <w:rFonts w:cs="Times New Roman"/>
          <w:szCs w:val="24"/>
        </w:rPr>
        <w:t>de</w:t>
      </w:r>
      <w:r w:rsidR="00527D54">
        <w:rPr>
          <w:rFonts w:cs="Times New Roman"/>
          <w:szCs w:val="24"/>
        </w:rPr>
        <w:t>ntifica</w:t>
      </w:r>
      <w:r w:rsidR="007E1348">
        <w:rPr>
          <w:rFonts w:cs="Times New Roman"/>
          <w:szCs w:val="24"/>
        </w:rPr>
        <w:t xml:space="preserve">tion </w:t>
      </w:r>
      <w:r w:rsidR="00BE193D" w:rsidRPr="00151C97">
        <w:rPr>
          <w:rFonts w:cs="Times New Roman"/>
          <w:szCs w:val="24"/>
        </w:rPr>
        <w:t xml:space="preserve">of </w:t>
      </w:r>
      <w:r w:rsidR="004C50B4">
        <w:rPr>
          <w:rFonts w:cs="Times New Roman"/>
          <w:szCs w:val="24"/>
        </w:rPr>
        <w:t xml:space="preserve">Gelechiidae </w:t>
      </w:r>
      <w:r w:rsidR="00001385">
        <w:rPr>
          <w:rFonts w:cs="Times New Roman"/>
          <w:szCs w:val="24"/>
        </w:rPr>
        <w:t>s</w:t>
      </w:r>
      <w:r w:rsidR="0071219E" w:rsidRPr="00151C97">
        <w:rPr>
          <w:rFonts w:cs="Times New Roman"/>
          <w:szCs w:val="24"/>
        </w:rPr>
        <w:t xml:space="preserve">pecies </w:t>
      </w:r>
      <w:r w:rsidRPr="00151C97">
        <w:rPr>
          <w:rFonts w:cs="Times New Roman"/>
          <w:szCs w:val="24"/>
        </w:rPr>
        <w:t>is solely b</w:t>
      </w:r>
      <w:r w:rsidR="00BE193D" w:rsidRPr="00151C97">
        <w:rPr>
          <w:rFonts w:cs="Times New Roman"/>
          <w:szCs w:val="24"/>
        </w:rPr>
        <w:t xml:space="preserve">ased on </w:t>
      </w:r>
      <w:r w:rsidR="00C430DA">
        <w:rPr>
          <w:rFonts w:cs="Times New Roman"/>
          <w:szCs w:val="24"/>
        </w:rPr>
        <w:t xml:space="preserve">the </w:t>
      </w:r>
      <w:r w:rsidR="00BE193D" w:rsidRPr="00151C97">
        <w:rPr>
          <w:rFonts w:cs="Times New Roman"/>
          <w:szCs w:val="24"/>
        </w:rPr>
        <w:t xml:space="preserve">examination of external </w:t>
      </w:r>
      <w:r w:rsidRPr="00151C97">
        <w:rPr>
          <w:rFonts w:cs="Times New Roman"/>
          <w:szCs w:val="24"/>
        </w:rPr>
        <w:t xml:space="preserve">morphological features of adults such as segmentation of antennae, </w:t>
      </w:r>
      <w:r w:rsidR="00C430DA">
        <w:rPr>
          <w:rFonts w:cs="Times New Roman"/>
          <w:szCs w:val="24"/>
        </w:rPr>
        <w:t xml:space="preserve">the </w:t>
      </w:r>
      <w:r w:rsidRPr="00151C97">
        <w:rPr>
          <w:rFonts w:cs="Times New Roman"/>
          <w:szCs w:val="24"/>
        </w:rPr>
        <w:t xml:space="preserve">structure of </w:t>
      </w:r>
      <w:r w:rsidR="005D39C0">
        <w:rPr>
          <w:rFonts w:cs="Times New Roman"/>
          <w:szCs w:val="24"/>
        </w:rPr>
        <w:t xml:space="preserve">labial palpi, wing venation, and </w:t>
      </w:r>
      <w:r w:rsidRPr="00151C97">
        <w:rPr>
          <w:rFonts w:cs="Times New Roman"/>
          <w:szCs w:val="24"/>
        </w:rPr>
        <w:t xml:space="preserve">musculature morphology of male genitalia </w:t>
      </w:r>
      <w:r w:rsidR="00D1558A" w:rsidRPr="00151C97">
        <w:rPr>
          <w:rFonts w:cs="Times New Roman"/>
          <w:szCs w:val="24"/>
        </w:rPr>
        <w:t xml:space="preserve">(Brambila </w:t>
      </w:r>
      <w:r w:rsidR="0011719C" w:rsidRPr="0011719C">
        <w:rPr>
          <w:rFonts w:cs="Times New Roman"/>
          <w:i/>
          <w:szCs w:val="24"/>
        </w:rPr>
        <w:t>et al</w:t>
      </w:r>
      <w:r w:rsidR="00D1558A" w:rsidRPr="00151C97">
        <w:rPr>
          <w:rFonts w:cs="Times New Roman"/>
          <w:szCs w:val="24"/>
        </w:rPr>
        <w:t xml:space="preserve">., 2010a, 2010b; Karsholt </w:t>
      </w:r>
      <w:r w:rsidR="0011719C" w:rsidRPr="0011719C">
        <w:rPr>
          <w:rFonts w:cs="Times New Roman"/>
          <w:i/>
          <w:szCs w:val="24"/>
        </w:rPr>
        <w:t>et al</w:t>
      </w:r>
      <w:r w:rsidR="00D1558A" w:rsidRPr="00151C97">
        <w:rPr>
          <w:rFonts w:cs="Times New Roman"/>
          <w:szCs w:val="24"/>
        </w:rPr>
        <w:t>., 2013)</w:t>
      </w:r>
      <w:r w:rsidRPr="00151C97">
        <w:rPr>
          <w:rFonts w:cs="Times New Roman"/>
          <w:szCs w:val="24"/>
        </w:rPr>
        <w:t xml:space="preserve">. </w:t>
      </w:r>
      <w:r w:rsidR="0071219E" w:rsidRPr="00151C97">
        <w:rPr>
          <w:rFonts w:cs="Times New Roman"/>
          <w:szCs w:val="24"/>
        </w:rPr>
        <w:t>However,</w:t>
      </w:r>
      <w:r w:rsidR="00E773BD" w:rsidRPr="00151C97">
        <w:rPr>
          <w:rFonts w:cs="Times New Roman"/>
          <w:szCs w:val="24"/>
        </w:rPr>
        <w:t xml:space="preserve"> </w:t>
      </w:r>
      <w:r w:rsidR="003F18CF" w:rsidRPr="00151C97">
        <w:rPr>
          <w:rFonts w:cs="Times New Roman"/>
          <w:szCs w:val="24"/>
        </w:rPr>
        <w:t>a</w:t>
      </w:r>
      <w:r w:rsidR="00C756E9">
        <w:rPr>
          <w:rFonts w:cs="Times New Roman"/>
          <w:szCs w:val="24"/>
        </w:rPr>
        <w:t>dult moths</w:t>
      </w:r>
      <w:r w:rsidR="003F18CF" w:rsidRPr="00151C97">
        <w:rPr>
          <w:rFonts w:cs="Times New Roman"/>
          <w:szCs w:val="24"/>
        </w:rPr>
        <w:t xml:space="preserve"> </w:t>
      </w:r>
      <w:r w:rsidRPr="00151C97">
        <w:rPr>
          <w:rFonts w:cs="Times New Roman"/>
          <w:szCs w:val="24"/>
        </w:rPr>
        <w:t xml:space="preserve">are difficult to distinguish using naked eyes while on the fields and especially when key diagnostic characters such as antennae and wing scales are </w:t>
      </w:r>
      <w:r w:rsidR="003F18CF" w:rsidRPr="00151C97">
        <w:rPr>
          <w:rFonts w:cs="Times New Roman"/>
          <w:szCs w:val="24"/>
        </w:rPr>
        <w:t xml:space="preserve">damaged or lost </w:t>
      </w:r>
      <w:r w:rsidR="002A3787" w:rsidRPr="00151C97">
        <w:rPr>
          <w:rFonts w:cs="Times New Roman"/>
          <w:szCs w:val="24"/>
        </w:rPr>
        <w:t xml:space="preserve">(Brambila </w:t>
      </w:r>
      <w:r w:rsidR="0011719C" w:rsidRPr="0011719C">
        <w:rPr>
          <w:rFonts w:cs="Times New Roman"/>
          <w:i/>
          <w:szCs w:val="24"/>
        </w:rPr>
        <w:t>et al</w:t>
      </w:r>
      <w:r w:rsidR="002A3787" w:rsidRPr="00151C97">
        <w:rPr>
          <w:rFonts w:cs="Times New Roman"/>
          <w:szCs w:val="24"/>
        </w:rPr>
        <w:t xml:space="preserve">., 2010a; Roditakis </w:t>
      </w:r>
      <w:r w:rsidR="0011719C" w:rsidRPr="0011719C">
        <w:rPr>
          <w:rFonts w:cs="Times New Roman"/>
          <w:i/>
          <w:szCs w:val="24"/>
        </w:rPr>
        <w:t>et al</w:t>
      </w:r>
      <w:r w:rsidR="002A3787" w:rsidRPr="00151C97">
        <w:rPr>
          <w:rFonts w:cs="Times New Roman"/>
          <w:szCs w:val="24"/>
        </w:rPr>
        <w:t>., 2010)</w:t>
      </w:r>
      <w:r w:rsidR="003F18CF" w:rsidRPr="00151C97">
        <w:rPr>
          <w:rFonts w:cs="Times New Roman"/>
          <w:szCs w:val="24"/>
        </w:rPr>
        <w:t xml:space="preserve">. </w:t>
      </w:r>
      <w:r w:rsidRPr="00151C97">
        <w:rPr>
          <w:rFonts w:cs="Times New Roman"/>
          <w:szCs w:val="24"/>
        </w:rPr>
        <w:t xml:space="preserve">Trapping systems </w:t>
      </w:r>
      <w:r w:rsidR="0069403E" w:rsidRPr="00151C97">
        <w:rPr>
          <w:rFonts w:cs="Times New Roman"/>
          <w:szCs w:val="24"/>
        </w:rPr>
        <w:t>of Gelechiid</w:t>
      </w:r>
      <w:r w:rsidR="001E74FB">
        <w:rPr>
          <w:rFonts w:cs="Times New Roman"/>
          <w:szCs w:val="24"/>
        </w:rPr>
        <w:t>ae</w:t>
      </w:r>
      <w:r w:rsidR="0069403E" w:rsidRPr="00151C97">
        <w:rPr>
          <w:rFonts w:cs="Times New Roman"/>
          <w:szCs w:val="24"/>
        </w:rPr>
        <w:t xml:space="preserve"> adults that </w:t>
      </w:r>
      <w:r w:rsidR="00E67C30" w:rsidRPr="00151C97">
        <w:rPr>
          <w:rFonts w:cs="Times New Roman"/>
          <w:szCs w:val="24"/>
        </w:rPr>
        <w:t>are</w:t>
      </w:r>
      <w:r w:rsidR="0069403E" w:rsidRPr="00151C97">
        <w:rPr>
          <w:rFonts w:cs="Times New Roman"/>
          <w:szCs w:val="24"/>
        </w:rPr>
        <w:t xml:space="preserve"> </w:t>
      </w:r>
      <w:r w:rsidR="007368D7" w:rsidRPr="00151C97">
        <w:rPr>
          <w:rFonts w:cs="Times New Roman"/>
          <w:szCs w:val="24"/>
        </w:rPr>
        <w:t xml:space="preserve">mainly </w:t>
      </w:r>
      <w:r w:rsidRPr="00151C97">
        <w:rPr>
          <w:rFonts w:cs="Times New Roman"/>
          <w:szCs w:val="24"/>
        </w:rPr>
        <w:t>based on synthetic sex pheromones could al</w:t>
      </w:r>
      <w:r w:rsidR="00E67C30" w:rsidRPr="00151C97">
        <w:rPr>
          <w:rFonts w:cs="Times New Roman"/>
          <w:szCs w:val="24"/>
        </w:rPr>
        <w:t>so attract more than one pest</w:t>
      </w:r>
      <w:r w:rsidR="002A3787" w:rsidRPr="00151C97">
        <w:rPr>
          <w:rFonts w:cs="Times New Roman"/>
          <w:szCs w:val="24"/>
        </w:rPr>
        <w:t xml:space="preserve"> (Roditakis </w:t>
      </w:r>
      <w:r w:rsidR="0011719C" w:rsidRPr="0011719C">
        <w:rPr>
          <w:rFonts w:cs="Times New Roman"/>
          <w:i/>
          <w:szCs w:val="24"/>
        </w:rPr>
        <w:t>et al</w:t>
      </w:r>
      <w:r w:rsidR="002A3787" w:rsidRPr="00151C97">
        <w:rPr>
          <w:rFonts w:cs="Times New Roman"/>
          <w:szCs w:val="24"/>
        </w:rPr>
        <w:t>., 2010),</w:t>
      </w:r>
      <w:r w:rsidRPr="00151C97">
        <w:rPr>
          <w:rFonts w:cs="Times New Roman"/>
          <w:szCs w:val="24"/>
        </w:rPr>
        <w:t xml:space="preserve"> </w:t>
      </w:r>
      <w:r w:rsidR="0069403E" w:rsidRPr="00151C97">
        <w:rPr>
          <w:rFonts w:cs="Times New Roman"/>
          <w:szCs w:val="24"/>
        </w:rPr>
        <w:t xml:space="preserve">thus </w:t>
      </w:r>
      <w:r w:rsidR="0065340D" w:rsidRPr="00151C97">
        <w:rPr>
          <w:rFonts w:cs="Times New Roman"/>
          <w:szCs w:val="24"/>
        </w:rPr>
        <w:t>rend</w:t>
      </w:r>
      <w:r w:rsidR="00E67C30" w:rsidRPr="00151C97">
        <w:rPr>
          <w:rFonts w:cs="Times New Roman"/>
          <w:szCs w:val="24"/>
        </w:rPr>
        <w:t>e</w:t>
      </w:r>
      <w:r w:rsidR="0065340D" w:rsidRPr="00151C97">
        <w:rPr>
          <w:rFonts w:cs="Times New Roman"/>
          <w:szCs w:val="24"/>
        </w:rPr>
        <w:t>ring</w:t>
      </w:r>
      <w:r w:rsidR="0069403E" w:rsidRPr="00151C97">
        <w:rPr>
          <w:rFonts w:cs="Times New Roman"/>
          <w:szCs w:val="24"/>
        </w:rPr>
        <w:t xml:space="preserve"> accurate identification</w:t>
      </w:r>
      <w:r w:rsidR="0065340D" w:rsidRPr="00151C97">
        <w:rPr>
          <w:rFonts w:cs="Times New Roman"/>
          <w:color w:val="000000"/>
          <w:szCs w:val="24"/>
        </w:rPr>
        <w:t xml:space="preserve"> of </w:t>
      </w:r>
      <w:r w:rsidR="007368D7" w:rsidRPr="00151C97">
        <w:rPr>
          <w:rFonts w:cs="Times New Roman"/>
          <w:color w:val="000000"/>
          <w:szCs w:val="24"/>
        </w:rPr>
        <w:t xml:space="preserve">the </w:t>
      </w:r>
      <w:r w:rsidR="0065340D" w:rsidRPr="00151C97">
        <w:rPr>
          <w:rFonts w:cs="Times New Roman"/>
          <w:color w:val="000000"/>
          <w:szCs w:val="24"/>
        </w:rPr>
        <w:t>species problematic.</w:t>
      </w:r>
      <w:r w:rsidR="0071219E" w:rsidRPr="00151C97">
        <w:rPr>
          <w:rFonts w:cs="Times New Roman"/>
          <w:color w:val="000000"/>
          <w:szCs w:val="24"/>
        </w:rPr>
        <w:t xml:space="preserve"> </w:t>
      </w:r>
      <w:r w:rsidR="00E773BD" w:rsidRPr="00151C97">
        <w:rPr>
          <w:rFonts w:cs="Times New Roman"/>
          <w:color w:val="000000"/>
          <w:szCs w:val="24"/>
        </w:rPr>
        <w:t xml:space="preserve">Nevertheless, </w:t>
      </w:r>
      <w:r w:rsidR="0071219E" w:rsidRPr="00151C97">
        <w:rPr>
          <w:rFonts w:cs="Times New Roman"/>
          <w:color w:val="000000"/>
          <w:szCs w:val="24"/>
        </w:rPr>
        <w:t xml:space="preserve">mixed </w:t>
      </w:r>
      <w:r w:rsidR="00E773BD" w:rsidRPr="00151C97">
        <w:rPr>
          <w:rFonts w:cs="Times New Roman"/>
          <w:color w:val="000000"/>
          <w:szCs w:val="24"/>
        </w:rPr>
        <w:t xml:space="preserve">populations of Gelechiidae </w:t>
      </w:r>
      <w:r w:rsidR="007368D7" w:rsidRPr="00151C97">
        <w:rPr>
          <w:rFonts w:cs="Times New Roman"/>
          <w:color w:val="000000"/>
          <w:szCs w:val="24"/>
        </w:rPr>
        <w:t xml:space="preserve">pest </w:t>
      </w:r>
      <w:r w:rsidR="0071219E" w:rsidRPr="00151C97">
        <w:rPr>
          <w:rFonts w:cs="Times New Roman"/>
          <w:color w:val="000000"/>
          <w:szCs w:val="24"/>
        </w:rPr>
        <w:t xml:space="preserve">species </w:t>
      </w:r>
      <w:r w:rsidR="00E773BD" w:rsidRPr="00151C97">
        <w:rPr>
          <w:rFonts w:cs="Times New Roman"/>
          <w:color w:val="000000"/>
          <w:szCs w:val="24"/>
        </w:rPr>
        <w:t xml:space="preserve">on tomato agroecosystems </w:t>
      </w:r>
      <w:r w:rsidR="0071219E" w:rsidRPr="00151C97">
        <w:rPr>
          <w:rFonts w:cs="Times New Roman"/>
          <w:color w:val="000000"/>
          <w:szCs w:val="24"/>
        </w:rPr>
        <w:t>require</w:t>
      </w:r>
      <w:r w:rsidR="00E773BD" w:rsidRPr="00151C97">
        <w:rPr>
          <w:rFonts w:cs="Times New Roman"/>
          <w:color w:val="000000"/>
          <w:szCs w:val="24"/>
        </w:rPr>
        <w:t xml:space="preserve"> </w:t>
      </w:r>
      <w:r w:rsidR="00C430DA">
        <w:rPr>
          <w:rFonts w:cs="Times New Roman"/>
          <w:color w:val="000000"/>
          <w:szCs w:val="24"/>
        </w:rPr>
        <w:t xml:space="preserve">a </w:t>
      </w:r>
      <w:r w:rsidR="00E773BD" w:rsidRPr="00151C97">
        <w:rPr>
          <w:rFonts w:cs="Times New Roman"/>
          <w:color w:val="000000"/>
          <w:szCs w:val="24"/>
        </w:rPr>
        <w:t xml:space="preserve">thorough </w:t>
      </w:r>
      <w:r w:rsidR="00444E9E" w:rsidRPr="00151C97">
        <w:rPr>
          <w:rFonts w:cs="Times New Roman"/>
          <w:color w:val="000000"/>
          <w:szCs w:val="24"/>
        </w:rPr>
        <w:t>examination</w:t>
      </w:r>
      <w:r w:rsidR="00E67C30" w:rsidRPr="00151C97">
        <w:rPr>
          <w:rFonts w:cs="Times New Roman"/>
          <w:color w:val="000000"/>
          <w:szCs w:val="24"/>
        </w:rPr>
        <w:t xml:space="preserve"> </w:t>
      </w:r>
      <w:r w:rsidR="0073073D" w:rsidRPr="00151C97">
        <w:rPr>
          <w:rFonts w:cs="Times New Roman"/>
          <w:color w:val="000000"/>
          <w:szCs w:val="24"/>
        </w:rPr>
        <w:t>to nullify false</w:t>
      </w:r>
      <w:r w:rsidR="0071219E" w:rsidRPr="00151C97">
        <w:rPr>
          <w:rFonts w:cs="Times New Roman"/>
          <w:color w:val="000000"/>
          <w:szCs w:val="24"/>
        </w:rPr>
        <w:t xml:space="preserve"> </w:t>
      </w:r>
      <w:r w:rsidR="0073073D" w:rsidRPr="00151C97">
        <w:rPr>
          <w:rFonts w:cs="Times New Roman"/>
          <w:color w:val="000000"/>
          <w:szCs w:val="24"/>
        </w:rPr>
        <w:t>iden</w:t>
      </w:r>
      <w:r w:rsidR="0055746E" w:rsidRPr="00151C97">
        <w:rPr>
          <w:rFonts w:cs="Times New Roman"/>
          <w:color w:val="000000"/>
          <w:szCs w:val="24"/>
        </w:rPr>
        <w:t>ti</w:t>
      </w:r>
      <w:r w:rsidR="0073073D" w:rsidRPr="00151C97">
        <w:rPr>
          <w:rFonts w:cs="Times New Roman"/>
          <w:color w:val="000000"/>
          <w:szCs w:val="24"/>
        </w:rPr>
        <w:t>fications</w:t>
      </w:r>
      <w:r w:rsidR="007368D7" w:rsidRPr="00151C97">
        <w:rPr>
          <w:rFonts w:cs="Times New Roman"/>
          <w:color w:val="000000"/>
          <w:szCs w:val="24"/>
        </w:rPr>
        <w:t xml:space="preserve"> of </w:t>
      </w:r>
      <w:r w:rsidR="007368D7" w:rsidRPr="00151C97">
        <w:rPr>
          <w:rFonts w:cs="Times New Roman"/>
          <w:i/>
          <w:color w:val="000000"/>
          <w:szCs w:val="24"/>
        </w:rPr>
        <w:t>T. absoluta</w:t>
      </w:r>
      <w:r w:rsidR="0073073D" w:rsidRPr="00151C97">
        <w:rPr>
          <w:rFonts w:cs="Times New Roman"/>
          <w:color w:val="000000"/>
          <w:szCs w:val="24"/>
        </w:rPr>
        <w:t>.</w:t>
      </w:r>
    </w:p>
    <w:p w:rsidR="007566D2" w:rsidRPr="00151C97" w:rsidRDefault="0085676F" w:rsidP="0083018D">
      <w:pPr>
        <w:spacing w:line="360" w:lineRule="auto"/>
        <w:jc w:val="both"/>
        <w:rPr>
          <w:rFonts w:cs="Times New Roman"/>
          <w:szCs w:val="24"/>
        </w:rPr>
      </w:pPr>
      <w:r w:rsidRPr="00151C97">
        <w:rPr>
          <w:rFonts w:cs="Times New Roman"/>
          <w:szCs w:val="24"/>
        </w:rPr>
        <w:lastRenderedPageBreak/>
        <w:t xml:space="preserve">Genital features are very </w:t>
      </w:r>
      <w:r w:rsidR="003F18CF" w:rsidRPr="00151C97">
        <w:rPr>
          <w:rFonts w:cs="Times New Roman"/>
          <w:szCs w:val="24"/>
        </w:rPr>
        <w:t xml:space="preserve">important in </w:t>
      </w:r>
      <w:r w:rsidR="00C430DA">
        <w:rPr>
          <w:rFonts w:cs="Times New Roman"/>
          <w:szCs w:val="24"/>
        </w:rPr>
        <w:t xml:space="preserve">the </w:t>
      </w:r>
      <w:r w:rsidR="003F18CF" w:rsidRPr="00151C97">
        <w:rPr>
          <w:rFonts w:cs="Times New Roman"/>
          <w:szCs w:val="24"/>
        </w:rPr>
        <w:t>accurate identification of Gelechiidae species</w:t>
      </w:r>
      <w:r w:rsidR="00367920" w:rsidRPr="00151C97">
        <w:rPr>
          <w:rFonts w:cs="Times New Roman"/>
          <w:szCs w:val="24"/>
        </w:rPr>
        <w:t xml:space="preserve"> (Brambila </w:t>
      </w:r>
      <w:r w:rsidR="0011719C" w:rsidRPr="0011719C">
        <w:rPr>
          <w:rFonts w:cs="Times New Roman"/>
          <w:i/>
          <w:szCs w:val="24"/>
        </w:rPr>
        <w:t>et al</w:t>
      </w:r>
      <w:r w:rsidR="00367920" w:rsidRPr="00151C97">
        <w:rPr>
          <w:rFonts w:cs="Times New Roman"/>
          <w:szCs w:val="24"/>
        </w:rPr>
        <w:t>., 2010b)</w:t>
      </w:r>
      <w:r w:rsidRPr="00151C97">
        <w:rPr>
          <w:rFonts w:cs="Times New Roman"/>
          <w:szCs w:val="24"/>
        </w:rPr>
        <w:t xml:space="preserve">. However, </w:t>
      </w:r>
      <w:r w:rsidR="003F18CF" w:rsidRPr="00151C97">
        <w:rPr>
          <w:rFonts w:cs="Times New Roman"/>
          <w:szCs w:val="24"/>
        </w:rPr>
        <w:t>dissection of adult genital structures</w:t>
      </w:r>
      <w:r w:rsidRPr="00151C97">
        <w:rPr>
          <w:rFonts w:cs="Times New Roman"/>
          <w:szCs w:val="24"/>
        </w:rPr>
        <w:t xml:space="preserve"> is not usually practiced due to inadequate</w:t>
      </w:r>
      <w:r w:rsidR="003F18CF" w:rsidRPr="00151C97">
        <w:rPr>
          <w:rFonts w:cs="Times New Roman"/>
          <w:szCs w:val="24"/>
        </w:rPr>
        <w:t xml:space="preserve"> taxonomic expertise. </w:t>
      </w:r>
      <w:r w:rsidR="007566D2" w:rsidRPr="00151C97">
        <w:rPr>
          <w:rFonts w:cs="Times New Roman"/>
          <w:szCs w:val="24"/>
        </w:rPr>
        <w:t xml:space="preserve">Molecular techniques such as DNA barcoding could be used to complement </w:t>
      </w:r>
      <w:r w:rsidR="00367920" w:rsidRPr="00151C97">
        <w:rPr>
          <w:rFonts w:cs="Times New Roman"/>
          <w:szCs w:val="24"/>
        </w:rPr>
        <w:t>traditional</w:t>
      </w:r>
      <w:r w:rsidR="007566D2" w:rsidRPr="00151C97">
        <w:rPr>
          <w:rFonts w:cs="Times New Roman"/>
          <w:szCs w:val="24"/>
        </w:rPr>
        <w:t xml:space="preserve"> taxonomy and provide </w:t>
      </w:r>
      <w:r w:rsidR="00D93143" w:rsidRPr="00151C97">
        <w:rPr>
          <w:rFonts w:cs="Times New Roman"/>
          <w:szCs w:val="24"/>
        </w:rPr>
        <w:t xml:space="preserve">an </w:t>
      </w:r>
      <w:r w:rsidR="007566D2" w:rsidRPr="00151C97">
        <w:rPr>
          <w:rFonts w:cs="Times New Roman"/>
          <w:szCs w:val="24"/>
        </w:rPr>
        <w:t xml:space="preserve">accurate and </w:t>
      </w:r>
      <w:r w:rsidR="00D93143" w:rsidRPr="00151C97">
        <w:rPr>
          <w:rFonts w:cs="Times New Roman"/>
          <w:szCs w:val="24"/>
        </w:rPr>
        <w:t>reliable species identification system</w:t>
      </w:r>
      <w:r w:rsidR="007368D7" w:rsidRPr="00151C97">
        <w:rPr>
          <w:rFonts w:cs="Times New Roman"/>
          <w:szCs w:val="24"/>
        </w:rPr>
        <w:t xml:space="preserve"> within the family Gelechiidae</w:t>
      </w:r>
      <w:r w:rsidR="007566D2" w:rsidRPr="00151C97">
        <w:rPr>
          <w:rFonts w:cs="Times New Roman"/>
          <w:szCs w:val="24"/>
        </w:rPr>
        <w:t xml:space="preserve"> </w:t>
      </w:r>
      <w:r w:rsidR="00837277" w:rsidRPr="00151C97">
        <w:rPr>
          <w:rFonts w:cs="Times New Roman"/>
          <w:szCs w:val="24"/>
        </w:rPr>
        <w:t xml:space="preserve">(Hebert </w:t>
      </w:r>
      <w:r w:rsidR="0011719C" w:rsidRPr="0011719C">
        <w:rPr>
          <w:rFonts w:cs="Times New Roman"/>
          <w:i/>
          <w:szCs w:val="24"/>
        </w:rPr>
        <w:t>et al</w:t>
      </w:r>
      <w:r w:rsidR="007566D2" w:rsidRPr="00151C97">
        <w:rPr>
          <w:rFonts w:cs="Times New Roman"/>
          <w:szCs w:val="24"/>
        </w:rPr>
        <w:t>., 2003</w:t>
      </w:r>
      <w:r w:rsidR="00837277" w:rsidRPr="00151C97">
        <w:rPr>
          <w:rFonts w:cs="Times New Roman"/>
          <w:szCs w:val="24"/>
        </w:rPr>
        <w:t xml:space="preserve">a; </w:t>
      </w:r>
      <w:r w:rsidR="007566D2" w:rsidRPr="00151C97">
        <w:rPr>
          <w:rFonts w:cs="Times New Roman"/>
          <w:szCs w:val="24"/>
        </w:rPr>
        <w:t>2004).</w:t>
      </w:r>
    </w:p>
    <w:p w:rsidR="0083018D" w:rsidRPr="00151C97" w:rsidRDefault="0083018D" w:rsidP="002A7019">
      <w:pPr>
        <w:pStyle w:val="ListParagraph"/>
        <w:numPr>
          <w:ilvl w:val="0"/>
          <w:numId w:val="33"/>
        </w:numPr>
        <w:spacing w:line="360" w:lineRule="auto"/>
        <w:ind w:left="357" w:hanging="357"/>
        <w:jc w:val="both"/>
        <w:rPr>
          <w:b/>
        </w:rPr>
      </w:pPr>
      <w:r w:rsidRPr="00151C97">
        <w:rPr>
          <w:b/>
        </w:rPr>
        <w:t>DNA barcoding</w:t>
      </w:r>
    </w:p>
    <w:p w:rsidR="007566D2" w:rsidRPr="00151C97" w:rsidRDefault="007566D2" w:rsidP="0083018D">
      <w:pPr>
        <w:spacing w:line="360" w:lineRule="auto"/>
        <w:jc w:val="both"/>
        <w:rPr>
          <w:rFonts w:cs="Times New Roman"/>
          <w:szCs w:val="24"/>
        </w:rPr>
      </w:pPr>
      <w:r w:rsidRPr="00151C97">
        <w:rPr>
          <w:rFonts w:cs="Times New Roman"/>
          <w:szCs w:val="24"/>
        </w:rPr>
        <w:t xml:space="preserve">DNA barcoding is a rapid and automatable </w:t>
      </w:r>
      <w:r w:rsidR="0085676F" w:rsidRPr="00151C97">
        <w:rPr>
          <w:rFonts w:cs="Times New Roman"/>
          <w:szCs w:val="24"/>
        </w:rPr>
        <w:t xml:space="preserve">tool for </w:t>
      </w:r>
      <w:r w:rsidR="00C430DA">
        <w:rPr>
          <w:rFonts w:cs="Times New Roman"/>
          <w:szCs w:val="24"/>
        </w:rPr>
        <w:t xml:space="preserve">the </w:t>
      </w:r>
      <w:r w:rsidR="005F1BE3" w:rsidRPr="00151C97">
        <w:rPr>
          <w:rFonts w:cs="Times New Roman"/>
          <w:szCs w:val="24"/>
        </w:rPr>
        <w:t>identification o</w:t>
      </w:r>
      <w:r w:rsidR="00583CF6" w:rsidRPr="00151C97">
        <w:rPr>
          <w:rFonts w:cs="Times New Roman"/>
          <w:szCs w:val="24"/>
        </w:rPr>
        <w:t xml:space="preserve">f species. The technique is characterized by </w:t>
      </w:r>
      <w:r w:rsidR="00C430DA">
        <w:rPr>
          <w:rFonts w:cs="Times New Roman"/>
          <w:szCs w:val="24"/>
        </w:rPr>
        <w:t xml:space="preserve">the </w:t>
      </w:r>
      <w:r w:rsidR="005F1BE3" w:rsidRPr="00151C97">
        <w:rPr>
          <w:rFonts w:cs="Times New Roman"/>
          <w:szCs w:val="24"/>
        </w:rPr>
        <w:t xml:space="preserve">utilization of </w:t>
      </w:r>
      <w:r w:rsidR="00A5394E" w:rsidRPr="00151C97">
        <w:rPr>
          <w:rFonts w:cs="Times New Roman"/>
          <w:szCs w:val="24"/>
        </w:rPr>
        <w:t>short and standard</w:t>
      </w:r>
      <w:r w:rsidR="00F955A2" w:rsidRPr="00151C97">
        <w:rPr>
          <w:rFonts w:cs="Times New Roman"/>
          <w:szCs w:val="24"/>
        </w:rPr>
        <w:t xml:space="preserve"> gene section</w:t>
      </w:r>
      <w:r w:rsidR="00A5394E" w:rsidRPr="00151C97">
        <w:rPr>
          <w:rFonts w:cs="Times New Roman"/>
          <w:szCs w:val="24"/>
        </w:rPr>
        <w:t>s as internal species marker</w:t>
      </w:r>
      <w:r w:rsidRPr="00151C97">
        <w:rPr>
          <w:rFonts w:cs="Times New Roman"/>
          <w:szCs w:val="24"/>
        </w:rPr>
        <w:t xml:space="preserve">s </w:t>
      </w:r>
      <w:r w:rsidR="00837277" w:rsidRPr="00151C97">
        <w:rPr>
          <w:rFonts w:cs="Times New Roman"/>
          <w:szCs w:val="24"/>
        </w:rPr>
        <w:t xml:space="preserve">(Hebert </w:t>
      </w:r>
      <w:r w:rsidR="0011719C" w:rsidRPr="0011719C">
        <w:rPr>
          <w:rFonts w:cs="Times New Roman"/>
          <w:i/>
          <w:szCs w:val="24"/>
        </w:rPr>
        <w:t>et al</w:t>
      </w:r>
      <w:r w:rsidRPr="00151C97">
        <w:rPr>
          <w:rFonts w:cs="Times New Roman"/>
          <w:szCs w:val="24"/>
        </w:rPr>
        <w:t>., 2003</w:t>
      </w:r>
      <w:r w:rsidR="00837277" w:rsidRPr="00151C97">
        <w:rPr>
          <w:rFonts w:cs="Times New Roman"/>
          <w:szCs w:val="24"/>
        </w:rPr>
        <w:t>a</w:t>
      </w:r>
      <w:r w:rsidRPr="00151C97">
        <w:rPr>
          <w:rFonts w:cs="Times New Roman"/>
          <w:szCs w:val="24"/>
        </w:rPr>
        <w:t xml:space="preserve">). </w:t>
      </w:r>
      <w:r w:rsidR="004E764D" w:rsidRPr="00151C97">
        <w:rPr>
          <w:rFonts w:cs="Times New Roman"/>
          <w:szCs w:val="24"/>
        </w:rPr>
        <w:t xml:space="preserve">A </w:t>
      </w:r>
      <w:r w:rsidR="00F955A2" w:rsidRPr="00151C97">
        <w:rPr>
          <w:rFonts w:cs="Times New Roman"/>
          <w:szCs w:val="24"/>
        </w:rPr>
        <w:t xml:space="preserve">segment of </w:t>
      </w:r>
      <w:r w:rsidR="004E764D" w:rsidRPr="00151C97">
        <w:rPr>
          <w:rFonts w:cs="Times New Roman"/>
          <w:szCs w:val="24"/>
        </w:rPr>
        <w:t>658 base pair</w:t>
      </w:r>
      <w:r w:rsidR="00F955A2" w:rsidRPr="00151C97">
        <w:rPr>
          <w:rFonts w:cs="Times New Roman"/>
          <w:szCs w:val="24"/>
        </w:rPr>
        <w:t>s</w:t>
      </w:r>
      <w:r w:rsidR="00906D23" w:rsidRPr="00151C97">
        <w:rPr>
          <w:rFonts w:cs="Times New Roman"/>
          <w:szCs w:val="24"/>
        </w:rPr>
        <w:t xml:space="preserve"> (bp)</w:t>
      </w:r>
      <w:r w:rsidR="00F955A2" w:rsidRPr="00151C97">
        <w:rPr>
          <w:rFonts w:cs="Times New Roman"/>
          <w:szCs w:val="24"/>
        </w:rPr>
        <w:t xml:space="preserve"> of</w:t>
      </w:r>
      <w:r w:rsidR="004E764D" w:rsidRPr="00151C97">
        <w:rPr>
          <w:rFonts w:cs="Times New Roman"/>
          <w:szCs w:val="24"/>
        </w:rPr>
        <w:t xml:space="preserve"> the mitochondrial cytochrome </w:t>
      </w:r>
      <w:r w:rsidR="004E764D" w:rsidRPr="00151C97">
        <w:rPr>
          <w:rFonts w:cs="Times New Roman"/>
          <w:i/>
          <w:szCs w:val="24"/>
        </w:rPr>
        <w:t>c</w:t>
      </w:r>
      <w:r w:rsidR="004E764D" w:rsidRPr="00151C97">
        <w:rPr>
          <w:rFonts w:cs="Times New Roman"/>
          <w:szCs w:val="24"/>
        </w:rPr>
        <w:t xml:space="preserve"> oxidase subunit 1 (MT-CO</w:t>
      </w:r>
      <w:r w:rsidR="00C526F8" w:rsidRPr="00151C97">
        <w:rPr>
          <w:rFonts w:cs="Times New Roman"/>
          <w:szCs w:val="24"/>
        </w:rPr>
        <w:t>1</w:t>
      </w:r>
      <w:r w:rsidR="004E764D" w:rsidRPr="00151C97">
        <w:rPr>
          <w:rFonts w:cs="Times New Roman"/>
          <w:szCs w:val="24"/>
        </w:rPr>
        <w:t>)</w:t>
      </w:r>
      <w:r w:rsidRPr="00151C97">
        <w:rPr>
          <w:rFonts w:cs="Times New Roman"/>
          <w:szCs w:val="24"/>
        </w:rPr>
        <w:t xml:space="preserve"> gene is used as a genetic ‘barcode’</w:t>
      </w:r>
      <w:r w:rsidR="0055746E" w:rsidRPr="00151C97">
        <w:rPr>
          <w:rFonts w:cs="Times New Roman"/>
          <w:szCs w:val="24"/>
        </w:rPr>
        <w:t xml:space="preserve"> </w:t>
      </w:r>
      <w:r w:rsidR="00BF3519" w:rsidRPr="00151C97">
        <w:rPr>
          <w:rFonts w:cs="Times New Roman"/>
          <w:szCs w:val="24"/>
        </w:rPr>
        <w:t xml:space="preserve">to </w:t>
      </w:r>
      <w:r w:rsidR="00DF6EEA" w:rsidRPr="00151C97">
        <w:rPr>
          <w:rFonts w:cs="Times New Roman"/>
          <w:szCs w:val="24"/>
        </w:rPr>
        <w:t xml:space="preserve">identify and </w:t>
      </w:r>
      <w:r w:rsidR="00BF3519" w:rsidRPr="00151C97">
        <w:rPr>
          <w:rFonts w:cs="Times New Roman"/>
          <w:szCs w:val="24"/>
        </w:rPr>
        <w:t xml:space="preserve">define species in </w:t>
      </w:r>
      <w:r w:rsidR="00B65139" w:rsidRPr="00151C97">
        <w:rPr>
          <w:rFonts w:cs="Times New Roman"/>
          <w:szCs w:val="24"/>
        </w:rPr>
        <w:t>all animal</w:t>
      </w:r>
      <w:r w:rsidRPr="00151C97">
        <w:rPr>
          <w:rFonts w:cs="Times New Roman"/>
          <w:szCs w:val="24"/>
        </w:rPr>
        <w:t xml:space="preserve"> groups </w:t>
      </w:r>
      <w:r w:rsidR="00837277" w:rsidRPr="00151C97">
        <w:rPr>
          <w:rFonts w:cs="Times New Roman"/>
          <w:szCs w:val="24"/>
        </w:rPr>
        <w:t xml:space="preserve">(Hebert </w:t>
      </w:r>
      <w:r w:rsidR="0011719C" w:rsidRPr="0011719C">
        <w:rPr>
          <w:rFonts w:cs="Times New Roman"/>
          <w:i/>
          <w:szCs w:val="24"/>
        </w:rPr>
        <w:t>et al</w:t>
      </w:r>
      <w:r w:rsidR="00837277" w:rsidRPr="00151C97">
        <w:rPr>
          <w:rFonts w:cs="Times New Roman"/>
          <w:szCs w:val="24"/>
        </w:rPr>
        <w:t xml:space="preserve">., 2003a; </w:t>
      </w:r>
      <w:r w:rsidRPr="00151C97">
        <w:rPr>
          <w:rFonts w:cs="Times New Roman"/>
          <w:szCs w:val="24"/>
        </w:rPr>
        <w:t>2003</w:t>
      </w:r>
      <w:r w:rsidR="00837277" w:rsidRPr="00151C97">
        <w:rPr>
          <w:rFonts w:cs="Times New Roman"/>
          <w:szCs w:val="24"/>
        </w:rPr>
        <w:t>b</w:t>
      </w:r>
      <w:r w:rsidRPr="00151C97">
        <w:rPr>
          <w:rFonts w:cs="Times New Roman"/>
          <w:szCs w:val="24"/>
        </w:rPr>
        <w:t>). Mitoc</w:t>
      </w:r>
      <w:r w:rsidR="00C526F8" w:rsidRPr="00151C97">
        <w:rPr>
          <w:rFonts w:cs="Times New Roman"/>
          <w:szCs w:val="24"/>
        </w:rPr>
        <w:t>hondrial DNA, especially the CO1</w:t>
      </w:r>
      <w:r w:rsidR="00C430DA">
        <w:rPr>
          <w:rFonts w:cs="Times New Roman"/>
          <w:szCs w:val="24"/>
        </w:rPr>
        <w:t xml:space="preserve"> gene</w:t>
      </w:r>
      <w:r w:rsidRPr="00151C97">
        <w:rPr>
          <w:rFonts w:cs="Times New Roman"/>
          <w:szCs w:val="24"/>
        </w:rPr>
        <w:t xml:space="preserve"> </w:t>
      </w:r>
      <w:r w:rsidR="00C430DA">
        <w:rPr>
          <w:rFonts w:cs="Times New Roman"/>
          <w:szCs w:val="24"/>
        </w:rPr>
        <w:t>is</w:t>
      </w:r>
      <w:r w:rsidRPr="00151C97">
        <w:rPr>
          <w:rFonts w:cs="Times New Roman"/>
          <w:szCs w:val="24"/>
        </w:rPr>
        <w:t xml:space="preserve"> </w:t>
      </w:r>
      <w:r w:rsidR="005302FF">
        <w:rPr>
          <w:rFonts w:cs="Times New Roman"/>
          <w:szCs w:val="24"/>
        </w:rPr>
        <w:t xml:space="preserve">a </w:t>
      </w:r>
      <w:r w:rsidRPr="00151C97">
        <w:rPr>
          <w:rFonts w:cs="Times New Roman"/>
          <w:szCs w:val="24"/>
        </w:rPr>
        <w:t xml:space="preserve">commonly used </w:t>
      </w:r>
      <w:r w:rsidR="005302FF">
        <w:rPr>
          <w:rFonts w:cs="Times New Roman"/>
          <w:szCs w:val="24"/>
        </w:rPr>
        <w:t xml:space="preserve">marker </w:t>
      </w:r>
      <w:r w:rsidR="00D912A3">
        <w:rPr>
          <w:rFonts w:cs="Times New Roman"/>
          <w:szCs w:val="24"/>
        </w:rPr>
        <w:t xml:space="preserve">in species identification, and </w:t>
      </w:r>
      <w:r w:rsidRPr="00151C97">
        <w:rPr>
          <w:rFonts w:cs="Times New Roman"/>
          <w:szCs w:val="24"/>
        </w:rPr>
        <w:t xml:space="preserve">phylogenetic </w:t>
      </w:r>
      <w:r w:rsidR="00D912A3">
        <w:rPr>
          <w:rFonts w:cs="Times New Roman"/>
          <w:szCs w:val="24"/>
        </w:rPr>
        <w:t xml:space="preserve">and </w:t>
      </w:r>
      <w:r w:rsidR="00D912A3" w:rsidRPr="00151C97">
        <w:rPr>
          <w:rFonts w:cs="Times New Roman"/>
          <w:szCs w:val="24"/>
        </w:rPr>
        <w:t>population</w:t>
      </w:r>
      <w:r w:rsidR="00D912A3">
        <w:rPr>
          <w:rFonts w:cs="Times New Roman"/>
          <w:szCs w:val="24"/>
        </w:rPr>
        <w:t xml:space="preserve"> genetic </w:t>
      </w:r>
      <w:r w:rsidRPr="00151C97">
        <w:rPr>
          <w:rFonts w:cs="Times New Roman"/>
          <w:szCs w:val="24"/>
        </w:rPr>
        <w:t xml:space="preserve">studies due to maternal inheritance and high genetic variability (Simon </w:t>
      </w:r>
      <w:r w:rsidR="0011719C" w:rsidRPr="0011719C">
        <w:rPr>
          <w:rFonts w:cs="Times New Roman"/>
          <w:i/>
          <w:szCs w:val="24"/>
        </w:rPr>
        <w:t>et al</w:t>
      </w:r>
      <w:r w:rsidRPr="00151C97">
        <w:rPr>
          <w:rFonts w:cs="Times New Roman"/>
          <w:szCs w:val="24"/>
        </w:rPr>
        <w:t>., 1994).</w:t>
      </w:r>
    </w:p>
    <w:p w:rsidR="007566D2" w:rsidRPr="00151C97" w:rsidRDefault="007566D2" w:rsidP="007566D2">
      <w:pPr>
        <w:spacing w:line="360" w:lineRule="auto"/>
        <w:jc w:val="both"/>
        <w:rPr>
          <w:rFonts w:cs="Times New Roman"/>
          <w:szCs w:val="24"/>
        </w:rPr>
      </w:pPr>
      <w:r w:rsidRPr="00151C97">
        <w:rPr>
          <w:rFonts w:cs="Times New Roman"/>
          <w:szCs w:val="24"/>
        </w:rPr>
        <w:t>The workflow starts with the retrieval of DNA material and polymerase chain reac</w:t>
      </w:r>
      <w:r w:rsidR="004D5880" w:rsidRPr="00151C97">
        <w:rPr>
          <w:rFonts w:cs="Times New Roman"/>
          <w:szCs w:val="24"/>
        </w:rPr>
        <w:t xml:space="preserve">tion (PCR) amplification of </w:t>
      </w:r>
      <w:r w:rsidR="00C430DA">
        <w:rPr>
          <w:rFonts w:cs="Times New Roman"/>
          <w:szCs w:val="24"/>
        </w:rPr>
        <w:t xml:space="preserve">the </w:t>
      </w:r>
      <w:r w:rsidR="00C526F8" w:rsidRPr="00151C97">
        <w:rPr>
          <w:rFonts w:cs="Times New Roman"/>
          <w:szCs w:val="24"/>
        </w:rPr>
        <w:t>MT-</w:t>
      </w:r>
      <w:r w:rsidRPr="00151C97">
        <w:rPr>
          <w:rFonts w:cs="Times New Roman"/>
          <w:szCs w:val="24"/>
        </w:rPr>
        <w:t>C</w:t>
      </w:r>
      <w:r w:rsidR="00C526F8" w:rsidRPr="00151C97">
        <w:rPr>
          <w:rFonts w:cs="Times New Roman"/>
          <w:szCs w:val="24"/>
        </w:rPr>
        <w:t>O1</w:t>
      </w:r>
      <w:r w:rsidR="00D912A3">
        <w:rPr>
          <w:rFonts w:cs="Times New Roman"/>
          <w:szCs w:val="24"/>
        </w:rPr>
        <w:t xml:space="preserve"> gene. Usually, t</w:t>
      </w:r>
      <w:r w:rsidR="004D5880" w:rsidRPr="00151C97">
        <w:rPr>
          <w:rFonts w:cs="Times New Roman"/>
          <w:szCs w:val="24"/>
        </w:rPr>
        <w:t xml:space="preserve">he </w:t>
      </w:r>
      <w:r w:rsidRPr="00151C97">
        <w:rPr>
          <w:rFonts w:cs="Times New Roman"/>
          <w:szCs w:val="24"/>
        </w:rPr>
        <w:t>universal or taxon</w:t>
      </w:r>
      <w:r w:rsidR="00C430DA">
        <w:rPr>
          <w:rFonts w:cs="Times New Roman"/>
          <w:szCs w:val="24"/>
        </w:rPr>
        <w:t>-</w:t>
      </w:r>
      <w:r w:rsidRPr="00151C97">
        <w:rPr>
          <w:rFonts w:cs="Times New Roman"/>
          <w:szCs w:val="24"/>
        </w:rPr>
        <w:t xml:space="preserve">specific primers (Folmer </w:t>
      </w:r>
      <w:r w:rsidR="0011719C" w:rsidRPr="0011719C">
        <w:rPr>
          <w:rFonts w:cs="Times New Roman"/>
          <w:i/>
          <w:szCs w:val="24"/>
        </w:rPr>
        <w:t>et al</w:t>
      </w:r>
      <w:r w:rsidRPr="00151C97">
        <w:rPr>
          <w:rFonts w:cs="Times New Roman"/>
          <w:szCs w:val="24"/>
        </w:rPr>
        <w:t xml:space="preserve">., 1994; Hebert </w:t>
      </w:r>
      <w:r w:rsidR="0011719C" w:rsidRPr="0011719C">
        <w:rPr>
          <w:rFonts w:cs="Times New Roman"/>
          <w:i/>
          <w:szCs w:val="24"/>
        </w:rPr>
        <w:t>et al</w:t>
      </w:r>
      <w:r w:rsidRPr="00151C97">
        <w:rPr>
          <w:rFonts w:cs="Times New Roman"/>
          <w:szCs w:val="24"/>
        </w:rPr>
        <w:t xml:space="preserve">., 2004; </w:t>
      </w:r>
      <w:r w:rsidR="00344ED7" w:rsidRPr="00151C97">
        <w:rPr>
          <w:rFonts w:cs="Times New Roman"/>
          <w:szCs w:val="24"/>
        </w:rPr>
        <w:t xml:space="preserve">Penton </w:t>
      </w:r>
      <w:r w:rsidR="0011719C" w:rsidRPr="0011719C">
        <w:rPr>
          <w:rFonts w:cs="Times New Roman"/>
          <w:i/>
          <w:szCs w:val="24"/>
        </w:rPr>
        <w:t>et al</w:t>
      </w:r>
      <w:r w:rsidR="00344ED7" w:rsidRPr="00151C97">
        <w:rPr>
          <w:rFonts w:cs="Times New Roman"/>
          <w:szCs w:val="24"/>
        </w:rPr>
        <w:t>., 2004; Barrett &amp; Hebert, 2005; Hebert &amp; Gregory, 2005</w:t>
      </w:r>
      <w:r w:rsidRPr="00151C97">
        <w:rPr>
          <w:rFonts w:cs="Times New Roman"/>
          <w:szCs w:val="24"/>
        </w:rPr>
        <w:t>)</w:t>
      </w:r>
      <w:r w:rsidR="004D5880" w:rsidRPr="00151C97">
        <w:rPr>
          <w:rFonts w:cs="Times New Roman"/>
          <w:szCs w:val="24"/>
        </w:rPr>
        <w:t xml:space="preserve"> are used</w:t>
      </w:r>
      <w:r w:rsidRPr="00151C97">
        <w:rPr>
          <w:rFonts w:cs="Times New Roman"/>
          <w:szCs w:val="24"/>
        </w:rPr>
        <w:t xml:space="preserve">. A DNA barcode sequence is </w:t>
      </w:r>
      <w:r w:rsidR="00D912A3">
        <w:rPr>
          <w:rFonts w:cs="Times New Roman"/>
          <w:szCs w:val="24"/>
        </w:rPr>
        <w:t xml:space="preserve">then </w:t>
      </w:r>
      <w:r w:rsidRPr="00151C97">
        <w:rPr>
          <w:rFonts w:cs="Times New Roman"/>
          <w:szCs w:val="24"/>
        </w:rPr>
        <w:t>generated and stored along with images of the original specimen and</w:t>
      </w:r>
      <w:r w:rsidR="004D5880" w:rsidRPr="00151C97">
        <w:rPr>
          <w:rFonts w:cs="Times New Roman"/>
          <w:szCs w:val="24"/>
        </w:rPr>
        <w:t xml:space="preserve"> all collateral information in </w:t>
      </w:r>
      <w:r w:rsidRPr="00151C97">
        <w:rPr>
          <w:rFonts w:cs="Times New Roman"/>
          <w:szCs w:val="24"/>
        </w:rPr>
        <w:t>reference database</w:t>
      </w:r>
      <w:r w:rsidR="004D5880" w:rsidRPr="00151C97">
        <w:rPr>
          <w:rFonts w:cs="Times New Roman"/>
          <w:szCs w:val="24"/>
        </w:rPr>
        <w:t>s</w:t>
      </w:r>
      <w:r w:rsidRPr="00151C97">
        <w:rPr>
          <w:rFonts w:cs="Times New Roman"/>
          <w:szCs w:val="24"/>
        </w:rPr>
        <w:t xml:space="preserve"> (Hebert </w:t>
      </w:r>
      <w:r w:rsidR="0011719C" w:rsidRPr="0011719C">
        <w:rPr>
          <w:rFonts w:cs="Times New Roman"/>
          <w:i/>
          <w:szCs w:val="24"/>
        </w:rPr>
        <w:t>et al</w:t>
      </w:r>
      <w:r w:rsidRPr="00151C97">
        <w:rPr>
          <w:rFonts w:cs="Times New Roman"/>
          <w:szCs w:val="24"/>
        </w:rPr>
        <w:t>., 2013)</w:t>
      </w:r>
      <w:r w:rsidR="005249B2">
        <w:rPr>
          <w:rFonts w:cs="Times New Roman"/>
          <w:szCs w:val="24"/>
        </w:rPr>
        <w:t xml:space="preserve">. </w:t>
      </w:r>
      <w:r w:rsidRPr="00151C97">
        <w:rPr>
          <w:rFonts w:cs="Times New Roman"/>
          <w:szCs w:val="24"/>
        </w:rPr>
        <w:t>The Barcode of Life D</w:t>
      </w:r>
      <w:r w:rsidR="002C1E7D" w:rsidRPr="00151C97">
        <w:rPr>
          <w:rFonts w:cs="Times New Roman"/>
          <w:szCs w:val="24"/>
        </w:rPr>
        <w:t xml:space="preserve">ata Systems (BOLD) is an online </w:t>
      </w:r>
      <w:r w:rsidRPr="00151C97">
        <w:rPr>
          <w:rFonts w:cs="Times New Roman"/>
          <w:szCs w:val="24"/>
        </w:rPr>
        <w:t xml:space="preserve">universal repository </w:t>
      </w:r>
      <w:r w:rsidR="002C1E7D" w:rsidRPr="00151C97">
        <w:rPr>
          <w:rFonts w:cs="Times New Roman"/>
          <w:szCs w:val="24"/>
        </w:rPr>
        <w:t xml:space="preserve">that </w:t>
      </w:r>
      <w:r w:rsidRPr="00151C97">
        <w:rPr>
          <w:rFonts w:cs="Times New Roman"/>
          <w:szCs w:val="24"/>
        </w:rPr>
        <w:t xml:space="preserve">facilitates </w:t>
      </w:r>
      <w:r w:rsidR="00C430DA">
        <w:rPr>
          <w:rFonts w:cs="Times New Roman"/>
          <w:szCs w:val="24"/>
        </w:rPr>
        <w:t xml:space="preserve">the </w:t>
      </w:r>
      <w:r w:rsidRPr="00151C97">
        <w:rPr>
          <w:rFonts w:cs="Times New Roman"/>
          <w:szCs w:val="24"/>
        </w:rPr>
        <w:t>storage of DNA barcode data (Ratnasingham &amp; Hebert, 2007). It is also a web-based workbench with tools to access and analyze the barcode data (BOLD-</w:t>
      </w:r>
      <w:r w:rsidR="00626111" w:rsidRPr="00151C97">
        <w:rPr>
          <w:rFonts w:cs="Times New Roman"/>
          <w:szCs w:val="24"/>
        </w:rPr>
        <w:t xml:space="preserve"> </w:t>
      </w:r>
      <w:hyperlink r:id="rId12" w:history="1">
        <w:r w:rsidR="00626111" w:rsidRPr="00151C97">
          <w:rPr>
            <w:rStyle w:val="Hyperlink"/>
            <w:rFonts w:cs="Times New Roman"/>
            <w:szCs w:val="24"/>
          </w:rPr>
          <w:t>http://www.barcodinglife.org</w:t>
        </w:r>
      </w:hyperlink>
      <w:r w:rsidR="00626111" w:rsidRPr="00151C97">
        <w:rPr>
          <w:rFonts w:cs="Times New Roman"/>
          <w:szCs w:val="24"/>
        </w:rPr>
        <w:t>)</w:t>
      </w:r>
      <w:r w:rsidRPr="00151C97">
        <w:rPr>
          <w:rFonts w:cs="Times New Roman"/>
          <w:szCs w:val="24"/>
        </w:rPr>
        <w:t>.</w:t>
      </w:r>
    </w:p>
    <w:p w:rsidR="004C64BF" w:rsidRPr="00151C97" w:rsidRDefault="00614100" w:rsidP="007566D2">
      <w:pPr>
        <w:spacing w:line="360" w:lineRule="auto"/>
        <w:jc w:val="both"/>
        <w:rPr>
          <w:rFonts w:cs="Times New Roman"/>
          <w:szCs w:val="24"/>
        </w:rPr>
      </w:pPr>
      <w:r w:rsidRPr="00151C97">
        <w:rPr>
          <w:rFonts w:cs="Times New Roman"/>
          <w:szCs w:val="24"/>
        </w:rPr>
        <w:t xml:space="preserve">For </w:t>
      </w:r>
      <w:r w:rsidR="00C430DA">
        <w:rPr>
          <w:rFonts w:cs="Times New Roman"/>
          <w:szCs w:val="24"/>
        </w:rPr>
        <w:t xml:space="preserve">the </w:t>
      </w:r>
      <w:r w:rsidRPr="00151C97">
        <w:rPr>
          <w:rFonts w:cs="Times New Roman"/>
          <w:szCs w:val="24"/>
        </w:rPr>
        <w:t>identification of species</w:t>
      </w:r>
      <w:r w:rsidR="00631A6E" w:rsidRPr="00151C97">
        <w:rPr>
          <w:rFonts w:cs="Times New Roman"/>
          <w:szCs w:val="24"/>
        </w:rPr>
        <w:t>, unidentified samples</w:t>
      </w:r>
      <w:r w:rsidR="007566D2" w:rsidRPr="00151C97">
        <w:rPr>
          <w:rFonts w:cs="Times New Roman"/>
          <w:szCs w:val="24"/>
        </w:rPr>
        <w:t xml:space="preserve"> are assigned to known species by comparing the target sequence to sequences in the reference library </w:t>
      </w:r>
      <w:r w:rsidR="00631A6E" w:rsidRPr="00151C97">
        <w:rPr>
          <w:rFonts w:cs="Times New Roman"/>
          <w:szCs w:val="24"/>
        </w:rPr>
        <w:t xml:space="preserve">of DNA barcodes </w:t>
      </w:r>
      <w:r w:rsidR="00837277" w:rsidRPr="00151C97">
        <w:rPr>
          <w:rFonts w:cs="Times New Roman"/>
          <w:szCs w:val="24"/>
        </w:rPr>
        <w:t xml:space="preserve">(Hebert </w:t>
      </w:r>
      <w:r w:rsidR="0011719C" w:rsidRPr="0011719C">
        <w:rPr>
          <w:rFonts w:cs="Times New Roman"/>
          <w:i/>
          <w:szCs w:val="24"/>
        </w:rPr>
        <w:t>et al</w:t>
      </w:r>
      <w:r w:rsidR="007566D2" w:rsidRPr="00151C97">
        <w:rPr>
          <w:rFonts w:cs="Times New Roman"/>
          <w:szCs w:val="24"/>
        </w:rPr>
        <w:t>., 2003</w:t>
      </w:r>
      <w:r w:rsidR="00837277" w:rsidRPr="00151C97">
        <w:rPr>
          <w:rFonts w:cs="Times New Roman"/>
          <w:szCs w:val="24"/>
        </w:rPr>
        <w:t>a</w:t>
      </w:r>
      <w:r w:rsidR="007566D2" w:rsidRPr="00151C97">
        <w:rPr>
          <w:rFonts w:cs="Times New Roman"/>
          <w:szCs w:val="24"/>
        </w:rPr>
        <w:t xml:space="preserve">). Usually, the intraspecific divergences of the </w:t>
      </w:r>
      <w:r w:rsidR="00C526F8" w:rsidRPr="00151C97">
        <w:rPr>
          <w:rFonts w:cs="Times New Roman"/>
          <w:szCs w:val="24"/>
        </w:rPr>
        <w:t>MT-CO1</w:t>
      </w:r>
      <w:r w:rsidR="00B21D5F" w:rsidRPr="00151C97">
        <w:rPr>
          <w:rFonts w:cs="Times New Roman"/>
          <w:szCs w:val="24"/>
        </w:rPr>
        <w:t xml:space="preserve"> barcodes</w:t>
      </w:r>
      <w:r w:rsidR="007566D2" w:rsidRPr="00151C97">
        <w:rPr>
          <w:rFonts w:cs="Times New Roman"/>
          <w:szCs w:val="24"/>
        </w:rPr>
        <w:t xml:space="preserve"> are much lower than the interspecific divergences creating a ‘barcode gap” that enable</w:t>
      </w:r>
      <w:r w:rsidR="00C430DA">
        <w:rPr>
          <w:rFonts w:cs="Times New Roman"/>
          <w:szCs w:val="24"/>
        </w:rPr>
        <w:t>s</w:t>
      </w:r>
      <w:r w:rsidR="007566D2" w:rsidRPr="00151C97">
        <w:rPr>
          <w:rFonts w:cs="Times New Roman"/>
          <w:szCs w:val="24"/>
        </w:rPr>
        <w:t xml:space="preserve"> species identifications (Hajibabaei </w:t>
      </w:r>
      <w:r w:rsidR="0011719C" w:rsidRPr="0011719C">
        <w:rPr>
          <w:rFonts w:cs="Times New Roman"/>
          <w:i/>
          <w:szCs w:val="24"/>
        </w:rPr>
        <w:t>et al</w:t>
      </w:r>
      <w:r w:rsidR="007566D2" w:rsidRPr="00151C97">
        <w:rPr>
          <w:rFonts w:cs="Times New Roman"/>
          <w:szCs w:val="24"/>
        </w:rPr>
        <w:t>., 2006)</w:t>
      </w:r>
      <w:r w:rsidR="004C64BF" w:rsidRPr="00151C97">
        <w:rPr>
          <w:rFonts w:cs="Times New Roman"/>
          <w:szCs w:val="24"/>
        </w:rPr>
        <w:t>.</w:t>
      </w:r>
    </w:p>
    <w:p w:rsidR="007566D2" w:rsidRPr="00151C97" w:rsidRDefault="00D912A3" w:rsidP="00F619EF">
      <w:pPr>
        <w:spacing w:line="360" w:lineRule="auto"/>
        <w:jc w:val="both"/>
        <w:rPr>
          <w:rFonts w:cs="Times New Roman"/>
          <w:szCs w:val="24"/>
        </w:rPr>
      </w:pPr>
      <w:r>
        <w:rPr>
          <w:rFonts w:cs="Times New Roman"/>
          <w:szCs w:val="24"/>
        </w:rPr>
        <w:lastRenderedPageBreak/>
        <w:t xml:space="preserve">In addition, DNA barcoding </w:t>
      </w:r>
      <w:r w:rsidR="007566D2" w:rsidRPr="00151C97">
        <w:rPr>
          <w:rFonts w:cs="Times New Roman"/>
          <w:szCs w:val="24"/>
        </w:rPr>
        <w:t xml:space="preserve">enhances </w:t>
      </w:r>
      <w:r w:rsidR="00C430DA">
        <w:rPr>
          <w:rFonts w:cs="Times New Roman"/>
          <w:szCs w:val="24"/>
        </w:rPr>
        <w:t xml:space="preserve">the </w:t>
      </w:r>
      <w:r w:rsidR="007566D2" w:rsidRPr="00151C97">
        <w:rPr>
          <w:rFonts w:cs="Times New Roman"/>
          <w:szCs w:val="24"/>
        </w:rPr>
        <w:t xml:space="preserve">discovery of new species and </w:t>
      </w:r>
      <w:r w:rsidR="00C430DA">
        <w:rPr>
          <w:rFonts w:cs="Times New Roman"/>
          <w:szCs w:val="24"/>
        </w:rPr>
        <w:t xml:space="preserve">the </w:t>
      </w:r>
      <w:r w:rsidR="007566D2" w:rsidRPr="00151C97">
        <w:rPr>
          <w:rFonts w:cs="Times New Roman"/>
          <w:szCs w:val="24"/>
        </w:rPr>
        <w:t xml:space="preserve">discrimination of cryptic species with complex morphology </w:t>
      </w:r>
      <w:r w:rsidR="00837277" w:rsidRPr="00151C97">
        <w:rPr>
          <w:rFonts w:cs="Times New Roman"/>
          <w:szCs w:val="24"/>
        </w:rPr>
        <w:t xml:space="preserve">(Hebert </w:t>
      </w:r>
      <w:r w:rsidR="0011719C" w:rsidRPr="0011719C">
        <w:rPr>
          <w:rFonts w:cs="Times New Roman"/>
          <w:i/>
          <w:szCs w:val="24"/>
        </w:rPr>
        <w:t>et al</w:t>
      </w:r>
      <w:r w:rsidR="007566D2" w:rsidRPr="00151C97">
        <w:rPr>
          <w:rFonts w:cs="Times New Roman"/>
          <w:szCs w:val="24"/>
        </w:rPr>
        <w:t>., 2003</w:t>
      </w:r>
      <w:r w:rsidR="00837277" w:rsidRPr="00151C97">
        <w:rPr>
          <w:rFonts w:cs="Times New Roman"/>
          <w:szCs w:val="24"/>
        </w:rPr>
        <w:t>a</w:t>
      </w:r>
      <w:r w:rsidR="007566D2" w:rsidRPr="00151C97">
        <w:rPr>
          <w:rFonts w:cs="Times New Roman"/>
          <w:szCs w:val="24"/>
        </w:rPr>
        <w:t>; 2003</w:t>
      </w:r>
      <w:r w:rsidR="00837277" w:rsidRPr="00151C97">
        <w:rPr>
          <w:rFonts w:cs="Times New Roman"/>
          <w:szCs w:val="24"/>
        </w:rPr>
        <w:t>b</w:t>
      </w:r>
      <w:r w:rsidR="007566D2" w:rsidRPr="00151C97">
        <w:rPr>
          <w:rFonts w:cs="Times New Roman"/>
          <w:szCs w:val="24"/>
        </w:rPr>
        <w:t xml:space="preserve">). It is </w:t>
      </w:r>
      <w:r>
        <w:rPr>
          <w:rFonts w:cs="Times New Roman"/>
          <w:szCs w:val="24"/>
        </w:rPr>
        <w:t xml:space="preserve">also </w:t>
      </w:r>
      <w:r w:rsidR="007566D2" w:rsidRPr="00151C97">
        <w:rPr>
          <w:rFonts w:cs="Times New Roman"/>
          <w:szCs w:val="24"/>
        </w:rPr>
        <w:t>a valuable tool for plant quarantine and regulatory systems as well as surveillance and monitoring programs, particularly when specimens are morphologically damaged (Armstrong &amp; Ball, 2005)</w:t>
      </w:r>
      <w:r w:rsidR="002122C1" w:rsidRPr="00151C97">
        <w:rPr>
          <w:rFonts w:cs="Times New Roman"/>
          <w:szCs w:val="24"/>
        </w:rPr>
        <w:t>.</w:t>
      </w:r>
      <w:r w:rsidR="005249B2">
        <w:rPr>
          <w:rFonts w:cs="Times New Roman"/>
          <w:szCs w:val="24"/>
        </w:rPr>
        <w:t xml:space="preserve"> </w:t>
      </w:r>
      <w:r w:rsidR="007566D2" w:rsidRPr="00151C97">
        <w:rPr>
          <w:rFonts w:cs="Times New Roman"/>
          <w:szCs w:val="24"/>
        </w:rPr>
        <w:t xml:space="preserve">DNA barcoding has been widely utilized for species identification of economically important insect pests </w:t>
      </w:r>
      <w:r w:rsidR="00E8136C">
        <w:rPr>
          <w:rFonts w:cs="Times New Roman"/>
          <w:szCs w:val="24"/>
        </w:rPr>
        <w:t xml:space="preserve">such as fruit flies </w:t>
      </w:r>
      <w:r w:rsidR="00344ED7" w:rsidRPr="00151C97">
        <w:rPr>
          <w:rFonts w:cs="Times New Roman"/>
          <w:szCs w:val="24"/>
        </w:rPr>
        <w:t xml:space="preserve">(Khamis </w:t>
      </w:r>
      <w:r w:rsidR="0011719C" w:rsidRPr="0011719C">
        <w:rPr>
          <w:rFonts w:cs="Times New Roman"/>
          <w:i/>
          <w:szCs w:val="24"/>
        </w:rPr>
        <w:t>et al</w:t>
      </w:r>
      <w:r w:rsidR="00E8136C">
        <w:rPr>
          <w:rFonts w:cs="Times New Roman"/>
          <w:szCs w:val="24"/>
        </w:rPr>
        <w:t>., 2012), whiteflies (</w:t>
      </w:r>
      <w:r w:rsidR="00344ED7" w:rsidRPr="00151C97">
        <w:rPr>
          <w:rFonts w:cs="Times New Roman"/>
          <w:szCs w:val="24"/>
        </w:rPr>
        <w:t xml:space="preserve">Ovalle </w:t>
      </w:r>
      <w:r w:rsidR="0011719C" w:rsidRPr="0011719C">
        <w:rPr>
          <w:rFonts w:cs="Times New Roman"/>
          <w:i/>
          <w:szCs w:val="24"/>
        </w:rPr>
        <w:t>et al</w:t>
      </w:r>
      <w:r w:rsidR="00E8136C">
        <w:rPr>
          <w:rFonts w:cs="Times New Roman"/>
          <w:szCs w:val="24"/>
        </w:rPr>
        <w:t>., 2014), aphids (</w:t>
      </w:r>
      <w:r w:rsidR="007566D2" w:rsidRPr="00151C97">
        <w:rPr>
          <w:rFonts w:cs="Times New Roman"/>
          <w:szCs w:val="24"/>
        </w:rPr>
        <w:t xml:space="preserve">Kinyanjui </w:t>
      </w:r>
      <w:r w:rsidR="0011719C" w:rsidRPr="0011719C">
        <w:rPr>
          <w:rFonts w:cs="Times New Roman"/>
          <w:i/>
          <w:szCs w:val="24"/>
        </w:rPr>
        <w:t>et al</w:t>
      </w:r>
      <w:r w:rsidR="007566D2" w:rsidRPr="00151C97">
        <w:rPr>
          <w:rFonts w:cs="Times New Roman"/>
          <w:szCs w:val="24"/>
        </w:rPr>
        <w:t>., 2016</w:t>
      </w:r>
      <w:r w:rsidR="00E8136C">
        <w:rPr>
          <w:rFonts w:cs="Times New Roman"/>
          <w:szCs w:val="24"/>
        </w:rPr>
        <w:t>), and the African citrus triozid (</w:t>
      </w:r>
      <w:r w:rsidR="00344ED7" w:rsidRPr="00151C97">
        <w:rPr>
          <w:rFonts w:cs="Times New Roman"/>
          <w:szCs w:val="24"/>
        </w:rPr>
        <w:t xml:space="preserve">Khamis </w:t>
      </w:r>
      <w:r w:rsidR="0011719C" w:rsidRPr="0011719C">
        <w:rPr>
          <w:rFonts w:cs="Times New Roman"/>
          <w:i/>
          <w:szCs w:val="24"/>
        </w:rPr>
        <w:t>et al</w:t>
      </w:r>
      <w:r w:rsidR="00344ED7" w:rsidRPr="00151C97">
        <w:rPr>
          <w:rFonts w:cs="Times New Roman"/>
          <w:szCs w:val="24"/>
        </w:rPr>
        <w:t>., 2017</w:t>
      </w:r>
      <w:r w:rsidR="007566D2" w:rsidRPr="00151C97">
        <w:rPr>
          <w:rFonts w:cs="Times New Roman"/>
          <w:szCs w:val="24"/>
        </w:rPr>
        <w:t xml:space="preserve">). </w:t>
      </w:r>
      <w:r w:rsidR="0019778C" w:rsidRPr="00151C97">
        <w:rPr>
          <w:rFonts w:cs="Times New Roman"/>
          <w:szCs w:val="24"/>
        </w:rPr>
        <w:t>S</w:t>
      </w:r>
      <w:r w:rsidR="00C6736D" w:rsidRPr="00151C97">
        <w:rPr>
          <w:rFonts w:cs="Times New Roman"/>
          <w:szCs w:val="24"/>
        </w:rPr>
        <w:t xml:space="preserve">everal </w:t>
      </w:r>
      <w:r w:rsidR="007566D2" w:rsidRPr="00151C97">
        <w:rPr>
          <w:rFonts w:cs="Times New Roman"/>
          <w:szCs w:val="24"/>
        </w:rPr>
        <w:t xml:space="preserve">populations of </w:t>
      </w:r>
      <w:r w:rsidR="007566D2" w:rsidRPr="00151C97">
        <w:rPr>
          <w:rFonts w:cs="Times New Roman"/>
          <w:i/>
          <w:szCs w:val="24"/>
        </w:rPr>
        <w:t>T. absoluta</w:t>
      </w:r>
      <w:r w:rsidR="00747186" w:rsidRPr="00151C97">
        <w:rPr>
          <w:rFonts w:cs="Times New Roman"/>
          <w:szCs w:val="24"/>
        </w:rPr>
        <w:t xml:space="preserve"> </w:t>
      </w:r>
      <w:r w:rsidR="00C6736D" w:rsidRPr="00151C97">
        <w:rPr>
          <w:rFonts w:cs="Times New Roman"/>
          <w:szCs w:val="24"/>
        </w:rPr>
        <w:t xml:space="preserve">have </w:t>
      </w:r>
      <w:r w:rsidR="0019778C" w:rsidRPr="00151C97">
        <w:rPr>
          <w:rFonts w:cs="Times New Roman"/>
          <w:szCs w:val="24"/>
        </w:rPr>
        <w:t xml:space="preserve">also </w:t>
      </w:r>
      <w:r w:rsidR="00C6736D" w:rsidRPr="00151C97">
        <w:rPr>
          <w:rFonts w:cs="Times New Roman"/>
          <w:szCs w:val="24"/>
        </w:rPr>
        <w:t>been identified using this technique</w:t>
      </w:r>
      <w:r>
        <w:rPr>
          <w:rFonts w:cs="Times New Roman"/>
          <w:szCs w:val="24"/>
        </w:rPr>
        <w:t xml:space="preserve"> </w:t>
      </w:r>
      <w:r w:rsidRPr="00151C97">
        <w:rPr>
          <w:rFonts w:cs="Times New Roman"/>
          <w:szCs w:val="24"/>
        </w:rPr>
        <w:t>in the invaded regions</w:t>
      </w:r>
      <w:r w:rsidR="007566D2" w:rsidRPr="00151C97">
        <w:rPr>
          <w:rFonts w:cs="Times New Roman"/>
          <w:szCs w:val="24"/>
        </w:rPr>
        <w:t xml:space="preserve"> </w:t>
      </w:r>
      <w:r w:rsidR="00344ED7" w:rsidRPr="00151C97">
        <w:rPr>
          <w:rFonts w:cs="Times New Roman"/>
          <w:szCs w:val="24"/>
        </w:rPr>
        <w:t xml:space="preserve">(Toševski </w:t>
      </w:r>
      <w:r w:rsidR="0011719C" w:rsidRPr="0011719C">
        <w:rPr>
          <w:rFonts w:cs="Times New Roman"/>
          <w:i/>
          <w:szCs w:val="24"/>
        </w:rPr>
        <w:t>et al</w:t>
      </w:r>
      <w:r w:rsidR="00344ED7" w:rsidRPr="00151C97">
        <w:rPr>
          <w:rFonts w:cs="Times New Roman"/>
          <w:szCs w:val="24"/>
        </w:rPr>
        <w:t xml:space="preserve">., 2011; Đurić </w:t>
      </w:r>
      <w:r w:rsidR="0011719C" w:rsidRPr="0011719C">
        <w:rPr>
          <w:rFonts w:cs="Times New Roman"/>
          <w:i/>
          <w:szCs w:val="24"/>
        </w:rPr>
        <w:t>et al</w:t>
      </w:r>
      <w:r w:rsidR="00344ED7" w:rsidRPr="00151C97">
        <w:rPr>
          <w:rFonts w:cs="Times New Roman"/>
          <w:szCs w:val="24"/>
        </w:rPr>
        <w:t xml:space="preserve">., 2014; </w:t>
      </w:r>
      <w:r w:rsidR="007566D2" w:rsidRPr="00151C97">
        <w:rPr>
          <w:rFonts w:cs="Times New Roman"/>
          <w:szCs w:val="24"/>
        </w:rPr>
        <w:t xml:space="preserve">Sridhar </w:t>
      </w:r>
      <w:r w:rsidR="0011719C" w:rsidRPr="0011719C">
        <w:rPr>
          <w:rFonts w:cs="Times New Roman"/>
          <w:i/>
          <w:szCs w:val="24"/>
        </w:rPr>
        <w:t>et al</w:t>
      </w:r>
      <w:r w:rsidR="00344ED7" w:rsidRPr="00151C97">
        <w:rPr>
          <w:rFonts w:cs="Times New Roman"/>
          <w:szCs w:val="24"/>
        </w:rPr>
        <w:t xml:space="preserve">., 2014; Tonnang </w:t>
      </w:r>
      <w:r w:rsidR="0011719C" w:rsidRPr="0011719C">
        <w:rPr>
          <w:rFonts w:cs="Times New Roman"/>
          <w:i/>
          <w:szCs w:val="24"/>
        </w:rPr>
        <w:t>et al</w:t>
      </w:r>
      <w:r w:rsidR="00344ED7" w:rsidRPr="00151C97">
        <w:rPr>
          <w:rFonts w:cs="Times New Roman"/>
          <w:szCs w:val="24"/>
        </w:rPr>
        <w:t xml:space="preserve">., 2015; </w:t>
      </w:r>
      <w:r w:rsidR="007566D2" w:rsidRPr="00151C97">
        <w:rPr>
          <w:rFonts w:cs="Times New Roman"/>
          <w:szCs w:val="24"/>
        </w:rPr>
        <w:t xml:space="preserve">Tumuhaise </w:t>
      </w:r>
      <w:r w:rsidR="0011719C" w:rsidRPr="0011719C">
        <w:rPr>
          <w:rFonts w:cs="Times New Roman"/>
          <w:i/>
          <w:szCs w:val="24"/>
        </w:rPr>
        <w:t>et al</w:t>
      </w:r>
      <w:r w:rsidR="007566D2" w:rsidRPr="00151C97">
        <w:rPr>
          <w:rFonts w:cs="Times New Roman"/>
          <w:szCs w:val="24"/>
        </w:rPr>
        <w:t>., 2016</w:t>
      </w:r>
      <w:r w:rsidR="00344ED7" w:rsidRPr="00151C97">
        <w:rPr>
          <w:rFonts w:cs="Times New Roman"/>
          <w:szCs w:val="24"/>
        </w:rPr>
        <w:t xml:space="preserve">; Mutamiswa </w:t>
      </w:r>
      <w:r w:rsidR="0011719C" w:rsidRPr="0011719C">
        <w:rPr>
          <w:rFonts w:cs="Times New Roman"/>
          <w:i/>
          <w:szCs w:val="24"/>
        </w:rPr>
        <w:t>et al</w:t>
      </w:r>
      <w:r w:rsidR="00344ED7" w:rsidRPr="00151C97">
        <w:rPr>
          <w:rFonts w:cs="Times New Roman"/>
          <w:szCs w:val="24"/>
        </w:rPr>
        <w:t>., 2017</w:t>
      </w:r>
      <w:r w:rsidR="007566D2" w:rsidRPr="00151C97">
        <w:rPr>
          <w:rFonts w:cs="Times New Roman"/>
          <w:szCs w:val="24"/>
        </w:rPr>
        <w:t>).</w:t>
      </w:r>
    </w:p>
    <w:p w:rsidR="00E10FB4" w:rsidRPr="00151C97" w:rsidRDefault="007F6AB4" w:rsidP="002A7019">
      <w:pPr>
        <w:pStyle w:val="Heading2"/>
        <w:numPr>
          <w:ilvl w:val="0"/>
          <w:numId w:val="7"/>
        </w:numPr>
        <w:spacing w:before="0" w:line="360" w:lineRule="auto"/>
        <w:ind w:left="550" w:hanging="210"/>
        <w:jc w:val="both"/>
        <w:rPr>
          <w:rFonts w:ascii="Times New Roman" w:hAnsi="Times New Roman" w:cs="Times New Roman"/>
          <w:i/>
          <w:color w:val="auto"/>
          <w:sz w:val="24"/>
          <w:szCs w:val="24"/>
        </w:rPr>
      </w:pPr>
      <w:bookmarkStart w:id="261" w:name="_Toc506024245"/>
      <w:bookmarkStart w:id="262" w:name="_Toc59392800"/>
      <w:bookmarkStart w:id="263" w:name="_Toc59395338"/>
      <w:bookmarkStart w:id="264" w:name="_Toc59397881"/>
      <w:bookmarkStart w:id="265" w:name="_Toc59403708"/>
      <w:bookmarkStart w:id="266" w:name="_Toc109498616"/>
      <w:bookmarkStart w:id="267" w:name="_Toc112751167"/>
      <w:bookmarkStart w:id="268" w:name="_Toc112934786"/>
      <w:bookmarkStart w:id="269" w:name="_Toc112973875"/>
      <w:bookmarkStart w:id="270" w:name="_Toc112982243"/>
      <w:r w:rsidRPr="00151C97">
        <w:rPr>
          <w:rFonts w:ascii="Times New Roman" w:hAnsi="Times New Roman" w:cs="Times New Roman"/>
          <w:color w:val="auto"/>
          <w:sz w:val="24"/>
          <w:szCs w:val="24"/>
        </w:rPr>
        <w:t>Origin</w:t>
      </w:r>
      <w:r w:rsidR="00B86281" w:rsidRPr="00151C97">
        <w:rPr>
          <w:rFonts w:ascii="Times New Roman" w:hAnsi="Times New Roman" w:cs="Times New Roman"/>
          <w:color w:val="auto"/>
          <w:sz w:val="24"/>
          <w:szCs w:val="24"/>
        </w:rPr>
        <w:t xml:space="preserve"> and inv</w:t>
      </w:r>
      <w:r w:rsidRPr="00151C97">
        <w:rPr>
          <w:rFonts w:ascii="Times New Roman" w:hAnsi="Times New Roman" w:cs="Times New Roman"/>
          <w:color w:val="auto"/>
          <w:sz w:val="24"/>
          <w:szCs w:val="24"/>
        </w:rPr>
        <w:t>asion dynamics</w:t>
      </w:r>
      <w:r w:rsidR="00B86281" w:rsidRPr="00151C97">
        <w:rPr>
          <w:rFonts w:ascii="Times New Roman" w:hAnsi="Times New Roman" w:cs="Times New Roman"/>
          <w:color w:val="auto"/>
          <w:sz w:val="24"/>
          <w:szCs w:val="24"/>
        </w:rPr>
        <w:t xml:space="preserve"> </w:t>
      </w:r>
      <w:r w:rsidR="00E10FB4" w:rsidRPr="00151C97">
        <w:rPr>
          <w:rFonts w:ascii="Times New Roman" w:hAnsi="Times New Roman" w:cs="Times New Roman"/>
          <w:color w:val="auto"/>
          <w:sz w:val="24"/>
          <w:szCs w:val="24"/>
        </w:rPr>
        <w:t xml:space="preserve">of </w:t>
      </w:r>
      <w:r w:rsidR="00E10FB4" w:rsidRPr="00151C97">
        <w:rPr>
          <w:rFonts w:ascii="Times New Roman" w:hAnsi="Times New Roman" w:cs="Times New Roman"/>
          <w:i/>
          <w:color w:val="auto"/>
          <w:sz w:val="24"/>
          <w:szCs w:val="24"/>
        </w:rPr>
        <w:t>Tuta absoluta</w:t>
      </w:r>
      <w:bookmarkEnd w:id="261"/>
      <w:bookmarkEnd w:id="262"/>
      <w:bookmarkEnd w:id="263"/>
      <w:bookmarkEnd w:id="264"/>
      <w:bookmarkEnd w:id="265"/>
      <w:bookmarkEnd w:id="266"/>
      <w:bookmarkEnd w:id="267"/>
      <w:bookmarkEnd w:id="268"/>
      <w:bookmarkEnd w:id="269"/>
      <w:bookmarkEnd w:id="270"/>
    </w:p>
    <w:p w:rsidR="00E01B69" w:rsidRPr="00151C97" w:rsidRDefault="00E10FB4" w:rsidP="00F619EF">
      <w:pPr>
        <w:autoSpaceDE w:val="0"/>
        <w:autoSpaceDN w:val="0"/>
        <w:adjustRightInd w:val="0"/>
        <w:spacing w:line="360" w:lineRule="auto"/>
        <w:jc w:val="both"/>
        <w:rPr>
          <w:rFonts w:cs="Times New Roman"/>
          <w:szCs w:val="24"/>
        </w:rPr>
      </w:pPr>
      <w:r w:rsidRPr="00151C97">
        <w:rPr>
          <w:rFonts w:cs="Times New Roman"/>
          <w:i/>
          <w:szCs w:val="24"/>
        </w:rPr>
        <w:t>Tuta absoluta</w:t>
      </w:r>
      <w:r w:rsidR="00461DA9" w:rsidRPr="00151C97">
        <w:rPr>
          <w:rFonts w:cs="Times New Roman"/>
          <w:szCs w:val="24"/>
        </w:rPr>
        <w:t xml:space="preserve"> is</w:t>
      </w:r>
      <w:r w:rsidR="00A87328" w:rsidRPr="00151C97">
        <w:rPr>
          <w:rFonts w:cs="Times New Roman"/>
          <w:szCs w:val="24"/>
        </w:rPr>
        <w:t xml:space="preserve"> indigenous to</w:t>
      </w:r>
      <w:r w:rsidR="00AF577A" w:rsidRPr="00151C97">
        <w:rPr>
          <w:rFonts w:cs="Times New Roman"/>
          <w:szCs w:val="24"/>
        </w:rPr>
        <w:t xml:space="preserve"> S</w:t>
      </w:r>
      <w:r w:rsidR="00E402B9" w:rsidRPr="00151C97">
        <w:rPr>
          <w:rFonts w:cs="Times New Roman"/>
          <w:szCs w:val="24"/>
        </w:rPr>
        <w:t>outh America</w:t>
      </w:r>
      <w:r w:rsidR="00CD7529" w:rsidRPr="00151C97">
        <w:rPr>
          <w:rFonts w:cs="Times New Roman"/>
          <w:szCs w:val="24"/>
        </w:rPr>
        <w:t xml:space="preserve"> </w:t>
      </w:r>
      <w:r w:rsidR="007368D7" w:rsidRPr="00151C97">
        <w:rPr>
          <w:rFonts w:cs="Times New Roman"/>
          <w:szCs w:val="24"/>
        </w:rPr>
        <w:t xml:space="preserve">and was typically confined </w:t>
      </w:r>
      <w:r w:rsidR="00C430DA">
        <w:rPr>
          <w:rFonts w:cs="Times New Roman"/>
          <w:szCs w:val="24"/>
        </w:rPr>
        <w:t>to</w:t>
      </w:r>
      <w:r w:rsidR="007368D7" w:rsidRPr="00151C97">
        <w:rPr>
          <w:rFonts w:cs="Times New Roman"/>
          <w:szCs w:val="24"/>
        </w:rPr>
        <w:t xml:space="preserve"> this continent (Desneux </w:t>
      </w:r>
      <w:r w:rsidR="0011719C" w:rsidRPr="0011719C">
        <w:rPr>
          <w:rFonts w:cs="Times New Roman"/>
          <w:i/>
          <w:szCs w:val="24"/>
        </w:rPr>
        <w:t>et al</w:t>
      </w:r>
      <w:r w:rsidR="007368D7" w:rsidRPr="00151C97">
        <w:rPr>
          <w:rFonts w:cs="Times New Roman"/>
          <w:szCs w:val="24"/>
        </w:rPr>
        <w:t>., 2010).</w:t>
      </w:r>
      <w:r w:rsidR="00A87328" w:rsidRPr="00151C97">
        <w:rPr>
          <w:rFonts w:cs="Times New Roman"/>
          <w:szCs w:val="24"/>
        </w:rPr>
        <w:t xml:space="preserve"> </w:t>
      </w:r>
      <w:r w:rsidR="00AB071E">
        <w:rPr>
          <w:rFonts w:cs="Times New Roman"/>
          <w:szCs w:val="24"/>
        </w:rPr>
        <w:t>The i</w:t>
      </w:r>
      <w:r w:rsidR="00CD7529" w:rsidRPr="00151C97">
        <w:rPr>
          <w:rFonts w:cs="Times New Roman"/>
          <w:szCs w:val="24"/>
        </w:rPr>
        <w:t>nvasion</w:t>
      </w:r>
      <w:r w:rsidRPr="00151C97">
        <w:rPr>
          <w:rFonts w:cs="Times New Roman"/>
          <w:szCs w:val="24"/>
        </w:rPr>
        <w:t xml:space="preserve"> </w:t>
      </w:r>
      <w:r w:rsidR="00CD7529" w:rsidRPr="00151C97">
        <w:rPr>
          <w:rFonts w:cs="Times New Roman"/>
          <w:szCs w:val="24"/>
        </w:rPr>
        <w:t xml:space="preserve">was </w:t>
      </w:r>
      <w:r w:rsidR="00C23E9F" w:rsidRPr="00151C97">
        <w:rPr>
          <w:rFonts w:cs="Times New Roman"/>
          <w:szCs w:val="24"/>
        </w:rPr>
        <w:t>first evident</w:t>
      </w:r>
      <w:r w:rsidR="002A1D0D" w:rsidRPr="00151C97">
        <w:rPr>
          <w:rFonts w:cs="Times New Roman"/>
          <w:szCs w:val="24"/>
        </w:rPr>
        <w:t xml:space="preserve"> in Spain </w:t>
      </w:r>
      <w:r w:rsidR="00D912A3">
        <w:rPr>
          <w:rFonts w:cs="Times New Roman"/>
          <w:szCs w:val="24"/>
        </w:rPr>
        <w:t>in 2006 and</w:t>
      </w:r>
      <w:r w:rsidR="00D912A3" w:rsidRPr="00151C97">
        <w:rPr>
          <w:rFonts w:cs="Times New Roman"/>
          <w:szCs w:val="24"/>
        </w:rPr>
        <w:t xml:space="preserve"> this neotropical species </w:t>
      </w:r>
      <w:r w:rsidR="00D912A3">
        <w:rPr>
          <w:rFonts w:cs="Times New Roman"/>
          <w:szCs w:val="24"/>
        </w:rPr>
        <w:t xml:space="preserve">later </w:t>
      </w:r>
      <w:r w:rsidR="00C23E9F" w:rsidRPr="00151C97">
        <w:rPr>
          <w:rFonts w:cs="Times New Roman"/>
          <w:szCs w:val="24"/>
        </w:rPr>
        <w:t xml:space="preserve">spread at an </w:t>
      </w:r>
      <w:r w:rsidR="009D0A42" w:rsidRPr="00151C97">
        <w:rPr>
          <w:rFonts w:cs="Times New Roman"/>
          <w:szCs w:val="24"/>
        </w:rPr>
        <w:t xml:space="preserve">estimated </w:t>
      </w:r>
      <w:r w:rsidR="00D912A3">
        <w:rPr>
          <w:rFonts w:cs="Times New Roman"/>
          <w:szCs w:val="24"/>
        </w:rPr>
        <w:t xml:space="preserve">high </w:t>
      </w:r>
      <w:r w:rsidR="009D0A42" w:rsidRPr="00151C97">
        <w:rPr>
          <w:rFonts w:cs="Times New Roman"/>
          <w:szCs w:val="24"/>
        </w:rPr>
        <w:t>speed of 800 km every</w:t>
      </w:r>
      <w:r w:rsidR="002A1D0D" w:rsidRPr="00151C97">
        <w:rPr>
          <w:rFonts w:cs="Times New Roman"/>
          <w:szCs w:val="24"/>
        </w:rPr>
        <w:t xml:space="preserve"> year </w:t>
      </w:r>
      <w:r w:rsidR="009D0A42" w:rsidRPr="00151C97">
        <w:rPr>
          <w:rFonts w:cs="Times New Roman"/>
          <w:szCs w:val="24"/>
        </w:rPr>
        <w:t>(</w:t>
      </w:r>
      <w:r w:rsidR="002A1D0D" w:rsidRPr="00151C97">
        <w:rPr>
          <w:rFonts w:cs="Times New Roman"/>
          <w:szCs w:val="24"/>
        </w:rPr>
        <w:t xml:space="preserve">Biondi </w:t>
      </w:r>
      <w:r w:rsidR="0011719C" w:rsidRPr="0011719C">
        <w:rPr>
          <w:rFonts w:cs="Times New Roman"/>
          <w:i/>
          <w:szCs w:val="24"/>
        </w:rPr>
        <w:t>et al</w:t>
      </w:r>
      <w:r w:rsidR="002A1D0D" w:rsidRPr="00151C97">
        <w:rPr>
          <w:rFonts w:cs="Times New Roman"/>
          <w:szCs w:val="24"/>
        </w:rPr>
        <w:t>., 2018</w:t>
      </w:r>
      <w:r w:rsidR="009422AF" w:rsidRPr="00151C97">
        <w:rPr>
          <w:rFonts w:cs="Times New Roman"/>
          <w:szCs w:val="24"/>
        </w:rPr>
        <w:t>)</w:t>
      </w:r>
      <w:r w:rsidR="00CD7529" w:rsidRPr="00151C97">
        <w:rPr>
          <w:rFonts w:cs="Times New Roman"/>
          <w:szCs w:val="24"/>
        </w:rPr>
        <w:t>.</w:t>
      </w:r>
      <w:r w:rsidR="003723A2" w:rsidRPr="00151C97">
        <w:rPr>
          <w:rFonts w:cs="Times New Roman"/>
          <w:szCs w:val="24"/>
        </w:rPr>
        <w:t xml:space="preserve"> Guillemaud </w:t>
      </w:r>
      <w:r w:rsidR="0011719C" w:rsidRPr="0011719C">
        <w:rPr>
          <w:rFonts w:cs="Times New Roman"/>
          <w:i/>
          <w:szCs w:val="24"/>
        </w:rPr>
        <w:t>et al</w:t>
      </w:r>
      <w:r w:rsidR="003723A2" w:rsidRPr="00151C97">
        <w:rPr>
          <w:rFonts w:cs="Times New Roman"/>
          <w:szCs w:val="24"/>
        </w:rPr>
        <w:t xml:space="preserve">. (2015) reported that Central Chile was </w:t>
      </w:r>
      <w:r w:rsidR="007368D7" w:rsidRPr="00151C97">
        <w:rPr>
          <w:rFonts w:cs="Times New Roman"/>
          <w:szCs w:val="24"/>
        </w:rPr>
        <w:t>the true source of th</w:t>
      </w:r>
      <w:r w:rsidR="003723A2" w:rsidRPr="00151C97">
        <w:rPr>
          <w:rFonts w:cs="Times New Roman"/>
          <w:szCs w:val="24"/>
        </w:rPr>
        <w:t xml:space="preserve">e </w:t>
      </w:r>
      <w:r w:rsidR="007368D7" w:rsidRPr="00151C97">
        <w:rPr>
          <w:rFonts w:cs="Times New Roman"/>
          <w:szCs w:val="24"/>
        </w:rPr>
        <w:t xml:space="preserve">populations </w:t>
      </w:r>
      <w:r w:rsidR="003723A2" w:rsidRPr="00151C97">
        <w:rPr>
          <w:rFonts w:cs="Times New Roman"/>
          <w:szCs w:val="24"/>
        </w:rPr>
        <w:t xml:space="preserve">invading Spain and other countries of the Mediterranean Basin. </w:t>
      </w:r>
      <w:r w:rsidR="00E66A61" w:rsidRPr="00151C97">
        <w:rPr>
          <w:rFonts w:cs="Times New Roman"/>
          <w:szCs w:val="24"/>
        </w:rPr>
        <w:t xml:space="preserve">At present, </w:t>
      </w:r>
      <w:r w:rsidR="003723A2" w:rsidRPr="00151C97">
        <w:rPr>
          <w:rFonts w:cs="Times New Roman"/>
          <w:i/>
          <w:szCs w:val="24"/>
        </w:rPr>
        <w:t xml:space="preserve">T. absoluta </w:t>
      </w:r>
      <w:r w:rsidR="00E66A61" w:rsidRPr="00151C97">
        <w:rPr>
          <w:rFonts w:cs="Times New Roman"/>
          <w:szCs w:val="24"/>
        </w:rPr>
        <w:t>is distributed and well establis</w:t>
      </w:r>
      <w:r w:rsidR="00232131" w:rsidRPr="00151C97">
        <w:rPr>
          <w:rFonts w:cs="Times New Roman"/>
          <w:szCs w:val="24"/>
        </w:rPr>
        <w:t xml:space="preserve">hed throughout Europe, Asia, </w:t>
      </w:r>
      <w:r w:rsidR="00E66A61" w:rsidRPr="00151C97">
        <w:rPr>
          <w:rFonts w:cs="Times New Roman"/>
          <w:szCs w:val="24"/>
        </w:rPr>
        <w:t>Africa</w:t>
      </w:r>
      <w:r w:rsidR="00C430DA">
        <w:rPr>
          <w:rFonts w:cs="Times New Roman"/>
          <w:szCs w:val="24"/>
        </w:rPr>
        <w:t>,</w:t>
      </w:r>
      <w:r w:rsidR="00232131" w:rsidRPr="00151C97">
        <w:rPr>
          <w:rFonts w:cs="Times New Roman"/>
          <w:szCs w:val="24"/>
        </w:rPr>
        <w:t xml:space="preserve"> and parts of North America</w:t>
      </w:r>
      <w:r w:rsidR="0000664F" w:rsidRPr="00151C97">
        <w:rPr>
          <w:rFonts w:cs="Times New Roman"/>
          <w:szCs w:val="24"/>
        </w:rPr>
        <w:t xml:space="preserve"> (Figu</w:t>
      </w:r>
      <w:r w:rsidR="00710F65" w:rsidRPr="00151C97">
        <w:rPr>
          <w:rFonts w:cs="Times New Roman"/>
          <w:szCs w:val="24"/>
        </w:rPr>
        <w:t xml:space="preserve">re </w:t>
      </w:r>
      <w:r w:rsidR="007E17AD" w:rsidRPr="00151C97">
        <w:rPr>
          <w:rFonts w:cs="Times New Roman"/>
          <w:szCs w:val="24"/>
        </w:rPr>
        <w:t>2</w:t>
      </w:r>
      <w:r w:rsidR="00710F65" w:rsidRPr="00151C97">
        <w:rPr>
          <w:rFonts w:cs="Times New Roman"/>
          <w:szCs w:val="24"/>
        </w:rPr>
        <w:t>.1</w:t>
      </w:r>
      <w:r w:rsidR="0000664F" w:rsidRPr="00151C97">
        <w:rPr>
          <w:rFonts w:cs="Times New Roman"/>
          <w:szCs w:val="24"/>
        </w:rPr>
        <w:t>)</w:t>
      </w:r>
      <w:r w:rsidR="00E66A61" w:rsidRPr="00151C97">
        <w:rPr>
          <w:rFonts w:cs="Times New Roman"/>
          <w:szCs w:val="24"/>
        </w:rPr>
        <w:t xml:space="preserve"> </w:t>
      </w:r>
      <w:r w:rsidR="00F808A7">
        <w:rPr>
          <w:rFonts w:cs="Times New Roman"/>
          <w:szCs w:val="24"/>
        </w:rPr>
        <w:t xml:space="preserve">(Biondi </w:t>
      </w:r>
      <w:r w:rsidR="0011719C" w:rsidRPr="0011719C">
        <w:rPr>
          <w:rFonts w:cs="Times New Roman"/>
          <w:i/>
          <w:szCs w:val="24"/>
        </w:rPr>
        <w:t>et al</w:t>
      </w:r>
      <w:r w:rsidR="00F808A7">
        <w:rPr>
          <w:rFonts w:cs="Times New Roman"/>
          <w:szCs w:val="24"/>
        </w:rPr>
        <w:t>., 2018; CABI, 2022; EPPO, 2022</w:t>
      </w:r>
      <w:r w:rsidR="00210838" w:rsidRPr="00151C97">
        <w:rPr>
          <w:rFonts w:cs="Times New Roman"/>
          <w:szCs w:val="24"/>
        </w:rPr>
        <w:t>)</w:t>
      </w:r>
      <w:r w:rsidR="00E01B69" w:rsidRPr="00151C97">
        <w:rPr>
          <w:rFonts w:cs="Times New Roman"/>
          <w:szCs w:val="24"/>
        </w:rPr>
        <w:t>.</w:t>
      </w:r>
    </w:p>
    <w:p w:rsidR="00036C6B" w:rsidRPr="00151C97" w:rsidRDefault="00B96B2A" w:rsidP="00D6770B">
      <w:pPr>
        <w:autoSpaceDE w:val="0"/>
        <w:autoSpaceDN w:val="0"/>
        <w:adjustRightInd w:val="0"/>
        <w:spacing w:line="360" w:lineRule="auto"/>
        <w:jc w:val="both"/>
        <w:rPr>
          <w:rFonts w:cs="Times New Roman"/>
          <w:szCs w:val="24"/>
        </w:rPr>
      </w:pPr>
      <w:r w:rsidRPr="00151C97">
        <w:rPr>
          <w:rFonts w:cs="Times New Roman"/>
          <w:szCs w:val="24"/>
        </w:rPr>
        <w:t xml:space="preserve">In Africa, </w:t>
      </w:r>
      <w:r w:rsidRPr="00151C97">
        <w:rPr>
          <w:rFonts w:cs="Times New Roman"/>
          <w:i/>
          <w:szCs w:val="24"/>
        </w:rPr>
        <w:t xml:space="preserve">T. absoluta </w:t>
      </w:r>
      <w:r w:rsidRPr="00151C97">
        <w:rPr>
          <w:rFonts w:cs="Times New Roman"/>
          <w:szCs w:val="24"/>
        </w:rPr>
        <w:t>was first reported in Algeria, Morocco</w:t>
      </w:r>
      <w:r w:rsidR="00C430DA">
        <w:rPr>
          <w:rFonts w:cs="Times New Roman"/>
          <w:szCs w:val="24"/>
        </w:rPr>
        <w:t>,</w:t>
      </w:r>
      <w:r w:rsidRPr="00151C97">
        <w:rPr>
          <w:rFonts w:cs="Times New Roman"/>
          <w:szCs w:val="24"/>
        </w:rPr>
        <w:t xml:space="preserve"> and Tunisia in 2008 </w:t>
      </w:r>
      <w:r w:rsidR="009422AF" w:rsidRPr="00151C97">
        <w:rPr>
          <w:rFonts w:cs="Times New Roman"/>
          <w:szCs w:val="24"/>
        </w:rPr>
        <w:t xml:space="preserve">(Mansour </w:t>
      </w:r>
      <w:r w:rsidR="0011719C" w:rsidRPr="0011719C">
        <w:rPr>
          <w:rFonts w:cs="Times New Roman"/>
          <w:i/>
          <w:szCs w:val="24"/>
        </w:rPr>
        <w:t>et al</w:t>
      </w:r>
      <w:r w:rsidR="009422AF" w:rsidRPr="00151C97">
        <w:rPr>
          <w:rFonts w:cs="Times New Roman"/>
          <w:szCs w:val="24"/>
        </w:rPr>
        <w:t>., 2018)</w:t>
      </w:r>
      <w:r w:rsidRPr="00151C97">
        <w:rPr>
          <w:rFonts w:cs="Times New Roman"/>
          <w:szCs w:val="24"/>
        </w:rPr>
        <w:t xml:space="preserve">. </w:t>
      </w:r>
      <w:r w:rsidR="00877080" w:rsidRPr="00151C97">
        <w:rPr>
          <w:rFonts w:cs="Times New Roman"/>
          <w:szCs w:val="24"/>
        </w:rPr>
        <w:t xml:space="preserve">The species </w:t>
      </w:r>
      <w:r w:rsidR="00267791" w:rsidRPr="00151C97">
        <w:rPr>
          <w:rFonts w:cs="Times New Roman"/>
          <w:szCs w:val="24"/>
        </w:rPr>
        <w:t xml:space="preserve">subsequently spread southwards and has been reported throughout the continent </w:t>
      </w:r>
      <w:r w:rsidR="00661332" w:rsidRPr="00151C97">
        <w:rPr>
          <w:rFonts w:cs="Times New Roman"/>
          <w:szCs w:val="24"/>
        </w:rPr>
        <w:t>(Rwom</w:t>
      </w:r>
      <w:r w:rsidR="00F808A7">
        <w:rPr>
          <w:rFonts w:cs="Times New Roman"/>
          <w:szCs w:val="24"/>
        </w:rPr>
        <w:t xml:space="preserve">ushana </w:t>
      </w:r>
      <w:r w:rsidR="0011719C" w:rsidRPr="0011719C">
        <w:rPr>
          <w:rFonts w:cs="Times New Roman"/>
          <w:i/>
          <w:szCs w:val="24"/>
        </w:rPr>
        <w:t>et al</w:t>
      </w:r>
      <w:r w:rsidR="00F808A7">
        <w:rPr>
          <w:rFonts w:cs="Times New Roman"/>
          <w:szCs w:val="24"/>
        </w:rPr>
        <w:t>., 2019; CABI, 2022; EPPO, 2022</w:t>
      </w:r>
      <w:r w:rsidR="00210838" w:rsidRPr="00151C97">
        <w:rPr>
          <w:rFonts w:cs="Times New Roman"/>
          <w:szCs w:val="24"/>
        </w:rPr>
        <w:t>)</w:t>
      </w:r>
      <w:r w:rsidR="00A40673" w:rsidRPr="00151C97">
        <w:rPr>
          <w:rFonts w:cs="Times New Roman"/>
          <w:szCs w:val="24"/>
        </w:rPr>
        <w:t xml:space="preserve">. </w:t>
      </w:r>
      <w:r w:rsidR="009E517B" w:rsidRPr="00151C97">
        <w:rPr>
          <w:rFonts w:cs="Times New Roman"/>
          <w:szCs w:val="24"/>
        </w:rPr>
        <w:t xml:space="preserve">Although </w:t>
      </w:r>
      <w:r w:rsidR="00A40673" w:rsidRPr="00151C97">
        <w:rPr>
          <w:rFonts w:cs="Times New Roman"/>
          <w:szCs w:val="24"/>
        </w:rPr>
        <w:t>adult</w:t>
      </w:r>
      <w:r w:rsidR="009E517B" w:rsidRPr="00151C97">
        <w:rPr>
          <w:rFonts w:cs="Times New Roman"/>
          <w:szCs w:val="24"/>
        </w:rPr>
        <w:t xml:space="preserve">s can fly </w:t>
      </w:r>
      <w:r w:rsidR="00766496">
        <w:rPr>
          <w:rFonts w:cs="Times New Roman"/>
          <w:szCs w:val="24"/>
        </w:rPr>
        <w:t xml:space="preserve">for short distances </w:t>
      </w:r>
      <w:r w:rsidR="009E517B" w:rsidRPr="00151C97">
        <w:rPr>
          <w:rFonts w:cs="Times New Roman"/>
          <w:szCs w:val="24"/>
        </w:rPr>
        <w:t xml:space="preserve">to adjacent </w:t>
      </w:r>
      <w:r w:rsidR="00A40673" w:rsidRPr="00151C97">
        <w:rPr>
          <w:rFonts w:cs="Times New Roman"/>
          <w:szCs w:val="24"/>
        </w:rPr>
        <w:t>host plants</w:t>
      </w:r>
      <w:r w:rsidR="00A41E74" w:rsidRPr="00151C97">
        <w:rPr>
          <w:rFonts w:cs="Times New Roman"/>
          <w:szCs w:val="24"/>
        </w:rPr>
        <w:t xml:space="preserve"> and fields through natural dispersal</w:t>
      </w:r>
      <w:r w:rsidR="004C3BE6" w:rsidRPr="00151C97">
        <w:rPr>
          <w:rFonts w:cs="Times New Roman"/>
          <w:szCs w:val="24"/>
        </w:rPr>
        <w:t>,</w:t>
      </w:r>
      <w:r w:rsidR="009E517B" w:rsidRPr="00151C97">
        <w:rPr>
          <w:rFonts w:cs="Times New Roman"/>
          <w:szCs w:val="24"/>
        </w:rPr>
        <w:t xml:space="preserve"> </w:t>
      </w:r>
      <w:r w:rsidR="00C430DA">
        <w:rPr>
          <w:rFonts w:cs="Times New Roman"/>
          <w:szCs w:val="24"/>
        </w:rPr>
        <w:t xml:space="preserve">the </w:t>
      </w:r>
      <w:r w:rsidR="00267791" w:rsidRPr="00151C97">
        <w:rPr>
          <w:rFonts w:cs="Times New Roman"/>
          <w:szCs w:val="24"/>
        </w:rPr>
        <w:t>succes</w:t>
      </w:r>
      <w:r w:rsidR="008C0BA0" w:rsidRPr="00151C97">
        <w:rPr>
          <w:rFonts w:cs="Times New Roman"/>
          <w:szCs w:val="24"/>
        </w:rPr>
        <w:t>sful inv</w:t>
      </w:r>
      <w:r w:rsidR="009E517B" w:rsidRPr="00151C97">
        <w:rPr>
          <w:rFonts w:cs="Times New Roman"/>
          <w:szCs w:val="24"/>
        </w:rPr>
        <w:t xml:space="preserve">asion </w:t>
      </w:r>
      <w:r w:rsidR="00A41E74" w:rsidRPr="00151C97">
        <w:rPr>
          <w:rFonts w:cs="Times New Roman"/>
          <w:szCs w:val="24"/>
        </w:rPr>
        <w:t xml:space="preserve">of </w:t>
      </w:r>
      <w:r w:rsidR="00A41E74" w:rsidRPr="00151C97">
        <w:rPr>
          <w:rFonts w:cs="Times New Roman"/>
          <w:i/>
          <w:szCs w:val="24"/>
        </w:rPr>
        <w:t xml:space="preserve">T. absoluta </w:t>
      </w:r>
      <w:r w:rsidR="009E517B" w:rsidRPr="00151C97">
        <w:rPr>
          <w:rFonts w:cs="Times New Roman"/>
          <w:szCs w:val="24"/>
        </w:rPr>
        <w:t xml:space="preserve">has been </w:t>
      </w:r>
      <w:r w:rsidR="008C0BA0" w:rsidRPr="00151C97">
        <w:rPr>
          <w:rFonts w:cs="Times New Roman"/>
          <w:szCs w:val="24"/>
        </w:rPr>
        <w:t xml:space="preserve">attributed to agricultural trade, where infested tomato fruits are accidentally </w:t>
      </w:r>
      <w:r w:rsidR="006C0C13" w:rsidRPr="00151C97">
        <w:rPr>
          <w:rFonts w:cs="Times New Roman"/>
          <w:szCs w:val="24"/>
        </w:rPr>
        <w:t xml:space="preserve">transported across borders </w:t>
      </w:r>
      <w:r w:rsidR="00661332" w:rsidRPr="00151C97">
        <w:rPr>
          <w:rFonts w:cs="Times New Roman"/>
          <w:szCs w:val="24"/>
        </w:rPr>
        <w:t xml:space="preserve">(Tonnang </w:t>
      </w:r>
      <w:r w:rsidR="0011719C" w:rsidRPr="0011719C">
        <w:rPr>
          <w:rFonts w:cs="Times New Roman"/>
          <w:i/>
          <w:szCs w:val="24"/>
        </w:rPr>
        <w:t>et al</w:t>
      </w:r>
      <w:r w:rsidR="00661332" w:rsidRPr="00151C97">
        <w:rPr>
          <w:rFonts w:cs="Times New Roman"/>
          <w:szCs w:val="24"/>
        </w:rPr>
        <w:t xml:space="preserve">., 2015; Biondi </w:t>
      </w:r>
      <w:r w:rsidR="0011719C" w:rsidRPr="0011719C">
        <w:rPr>
          <w:rFonts w:cs="Times New Roman"/>
          <w:i/>
          <w:szCs w:val="24"/>
        </w:rPr>
        <w:t>et al</w:t>
      </w:r>
      <w:r w:rsidR="00661332" w:rsidRPr="00151C97">
        <w:rPr>
          <w:rFonts w:cs="Times New Roman"/>
          <w:szCs w:val="24"/>
        </w:rPr>
        <w:t>., 2018</w:t>
      </w:r>
      <w:r w:rsidR="00210838" w:rsidRPr="00151C97">
        <w:rPr>
          <w:rFonts w:cs="Times New Roman"/>
          <w:szCs w:val="24"/>
        </w:rPr>
        <w:t>)</w:t>
      </w:r>
      <w:r w:rsidR="009E517B" w:rsidRPr="00151C97">
        <w:rPr>
          <w:rFonts w:cs="Times New Roman"/>
          <w:szCs w:val="24"/>
        </w:rPr>
        <w:t>.</w:t>
      </w:r>
    </w:p>
    <w:p w:rsidR="00E10FB4" w:rsidRPr="00151C97" w:rsidRDefault="00D6770B" w:rsidP="00D6770B">
      <w:pPr>
        <w:autoSpaceDE w:val="0"/>
        <w:autoSpaceDN w:val="0"/>
        <w:adjustRightInd w:val="0"/>
        <w:spacing w:line="360" w:lineRule="auto"/>
        <w:jc w:val="both"/>
        <w:rPr>
          <w:rFonts w:cs="Times New Roman"/>
          <w:szCs w:val="24"/>
        </w:rPr>
      </w:pPr>
      <w:r w:rsidRPr="00151C97">
        <w:rPr>
          <w:rFonts w:cs="Times New Roman"/>
          <w:i/>
          <w:szCs w:val="24"/>
        </w:rPr>
        <w:t>Tuta absoluta</w:t>
      </w:r>
      <w:r w:rsidR="00036C6B" w:rsidRPr="00151C97">
        <w:rPr>
          <w:rFonts w:cs="Times New Roman"/>
          <w:szCs w:val="24"/>
        </w:rPr>
        <w:t xml:space="preserve"> was first</w:t>
      </w:r>
      <w:r w:rsidR="00C23E9F" w:rsidRPr="00151C97">
        <w:rPr>
          <w:rFonts w:cs="Times New Roman"/>
          <w:szCs w:val="24"/>
        </w:rPr>
        <w:t xml:space="preserve"> reported</w:t>
      </w:r>
      <w:r w:rsidR="00036C6B" w:rsidRPr="00151C97">
        <w:rPr>
          <w:rFonts w:cs="Times New Roman"/>
          <w:szCs w:val="24"/>
        </w:rPr>
        <w:t xml:space="preserve"> in</w:t>
      </w:r>
      <w:r w:rsidRPr="00151C97">
        <w:rPr>
          <w:rFonts w:cs="Times New Roman"/>
          <w:szCs w:val="24"/>
        </w:rPr>
        <w:t xml:space="preserve"> Kenya</w:t>
      </w:r>
      <w:r w:rsidR="0011078F" w:rsidRPr="00151C97">
        <w:rPr>
          <w:rFonts w:cs="Times New Roman"/>
          <w:szCs w:val="24"/>
        </w:rPr>
        <w:t xml:space="preserve"> </w:t>
      </w:r>
      <w:r w:rsidR="00206C61" w:rsidRPr="00151C97">
        <w:rPr>
          <w:rFonts w:cs="Times New Roman"/>
          <w:szCs w:val="24"/>
        </w:rPr>
        <w:t xml:space="preserve">in 2014 </w:t>
      </w:r>
      <w:r w:rsidR="0011078F" w:rsidRPr="00151C97">
        <w:rPr>
          <w:rFonts w:cs="Times New Roman"/>
          <w:szCs w:val="24"/>
        </w:rPr>
        <w:t xml:space="preserve">on </w:t>
      </w:r>
      <w:r w:rsidRPr="00151C97">
        <w:rPr>
          <w:rFonts w:cs="Times New Roman"/>
          <w:szCs w:val="24"/>
        </w:rPr>
        <w:t>tomato</w:t>
      </w:r>
      <w:r w:rsidR="0011078F" w:rsidRPr="00151C97">
        <w:rPr>
          <w:rFonts w:cs="Times New Roman"/>
          <w:szCs w:val="24"/>
        </w:rPr>
        <w:t xml:space="preserve"> fields</w:t>
      </w:r>
      <w:r w:rsidRPr="00151C97">
        <w:rPr>
          <w:rFonts w:cs="Times New Roman"/>
          <w:szCs w:val="24"/>
        </w:rPr>
        <w:t xml:space="preserve"> in Mpeketoni and Wit</w:t>
      </w:r>
      <w:r w:rsidR="00E01B69" w:rsidRPr="00151C97">
        <w:rPr>
          <w:rFonts w:cs="Times New Roman"/>
          <w:szCs w:val="24"/>
        </w:rPr>
        <w:t>u</w:t>
      </w:r>
      <w:r w:rsidR="002F2849" w:rsidRPr="00151C97">
        <w:rPr>
          <w:rFonts w:cs="Times New Roman"/>
          <w:szCs w:val="24"/>
        </w:rPr>
        <w:t xml:space="preserve"> </w:t>
      </w:r>
      <w:r w:rsidR="00E01B69" w:rsidRPr="00151C97">
        <w:rPr>
          <w:rFonts w:cs="Times New Roman"/>
          <w:szCs w:val="24"/>
        </w:rPr>
        <w:t xml:space="preserve">in Lamu County </w:t>
      </w:r>
      <w:r w:rsidR="00AE1A4E" w:rsidRPr="00151C97">
        <w:rPr>
          <w:rFonts w:cs="Times New Roman"/>
          <w:szCs w:val="24"/>
        </w:rPr>
        <w:t xml:space="preserve">(Mansour </w:t>
      </w:r>
      <w:r w:rsidR="0011719C" w:rsidRPr="0011719C">
        <w:rPr>
          <w:rFonts w:cs="Times New Roman"/>
          <w:i/>
          <w:szCs w:val="24"/>
        </w:rPr>
        <w:t>et al</w:t>
      </w:r>
      <w:r w:rsidR="00AE1A4E" w:rsidRPr="00151C97">
        <w:rPr>
          <w:rFonts w:cs="Times New Roman"/>
          <w:szCs w:val="24"/>
        </w:rPr>
        <w:t>., 2018)</w:t>
      </w:r>
      <w:r w:rsidR="00E97F9E" w:rsidRPr="00151C97">
        <w:rPr>
          <w:rFonts w:cs="Times New Roman"/>
          <w:szCs w:val="24"/>
        </w:rPr>
        <w:t xml:space="preserve">. The pest </w:t>
      </w:r>
      <w:r w:rsidR="004E1E50" w:rsidRPr="00151C97">
        <w:rPr>
          <w:rFonts w:cs="Times New Roman"/>
          <w:szCs w:val="24"/>
        </w:rPr>
        <w:t>was</w:t>
      </w:r>
      <w:r w:rsidR="00766496">
        <w:rPr>
          <w:rFonts w:cs="Times New Roman"/>
          <w:szCs w:val="24"/>
        </w:rPr>
        <w:t xml:space="preserve"> later</w:t>
      </w:r>
      <w:r w:rsidR="00C23E9F" w:rsidRPr="00151C97">
        <w:rPr>
          <w:rFonts w:cs="Times New Roman"/>
          <w:szCs w:val="24"/>
        </w:rPr>
        <w:t xml:space="preserve"> recorded</w:t>
      </w:r>
      <w:r w:rsidR="00E01B69" w:rsidRPr="00151C97">
        <w:rPr>
          <w:rFonts w:cs="Times New Roman"/>
          <w:szCs w:val="24"/>
        </w:rPr>
        <w:t xml:space="preserve"> in Isiolo and Kirinyaga co</w:t>
      </w:r>
      <w:r w:rsidR="004E1E50" w:rsidRPr="00151C97">
        <w:rPr>
          <w:rFonts w:cs="Times New Roman"/>
          <w:szCs w:val="24"/>
        </w:rPr>
        <w:t>unties and su</w:t>
      </w:r>
      <w:r w:rsidRPr="00151C97">
        <w:rPr>
          <w:rFonts w:cs="Times New Roman"/>
          <w:szCs w:val="24"/>
        </w:rPr>
        <w:t>bsequent</w:t>
      </w:r>
      <w:r w:rsidR="00B73A52" w:rsidRPr="00151C97">
        <w:rPr>
          <w:rFonts w:cs="Times New Roman"/>
          <w:szCs w:val="24"/>
        </w:rPr>
        <w:t>ly achieved a nati</w:t>
      </w:r>
      <w:r w:rsidRPr="00151C97">
        <w:rPr>
          <w:rFonts w:cs="Times New Roman"/>
          <w:szCs w:val="24"/>
        </w:rPr>
        <w:t>onwide</w:t>
      </w:r>
      <w:r w:rsidR="00B73A52" w:rsidRPr="00151C97">
        <w:rPr>
          <w:rFonts w:cs="Times New Roman"/>
          <w:szCs w:val="24"/>
        </w:rPr>
        <w:t xml:space="preserve"> distribution </w:t>
      </w:r>
      <w:r w:rsidR="004E17EB" w:rsidRPr="00151C97">
        <w:rPr>
          <w:rFonts w:cs="Times New Roman"/>
          <w:szCs w:val="24"/>
        </w:rPr>
        <w:t>(</w:t>
      </w:r>
      <w:r w:rsidR="00661332" w:rsidRPr="00151C97">
        <w:rPr>
          <w:rFonts w:cs="Times New Roman"/>
          <w:szCs w:val="24"/>
        </w:rPr>
        <w:t xml:space="preserve">KALRO, 2014; </w:t>
      </w:r>
      <w:r w:rsidR="004E17EB" w:rsidRPr="00151C97">
        <w:rPr>
          <w:rFonts w:cs="Times New Roman"/>
          <w:szCs w:val="24"/>
        </w:rPr>
        <w:t xml:space="preserve">Mansour </w:t>
      </w:r>
      <w:r w:rsidR="0011719C" w:rsidRPr="0011719C">
        <w:rPr>
          <w:rFonts w:cs="Times New Roman"/>
          <w:i/>
          <w:szCs w:val="24"/>
        </w:rPr>
        <w:t>et al</w:t>
      </w:r>
      <w:r w:rsidR="004E17EB" w:rsidRPr="00151C97">
        <w:rPr>
          <w:rFonts w:cs="Times New Roman"/>
          <w:szCs w:val="24"/>
        </w:rPr>
        <w:t>., 2018)</w:t>
      </w:r>
      <w:r w:rsidR="009A0862" w:rsidRPr="00151C97">
        <w:rPr>
          <w:rFonts w:cs="Times New Roman"/>
          <w:szCs w:val="24"/>
        </w:rPr>
        <w:t>.</w:t>
      </w:r>
      <w:r w:rsidR="00C05707" w:rsidRPr="00151C97">
        <w:rPr>
          <w:rFonts w:cs="Times New Roman"/>
          <w:szCs w:val="24"/>
        </w:rPr>
        <w:t xml:space="preserve"> The </w:t>
      </w:r>
      <w:r w:rsidR="00766496">
        <w:rPr>
          <w:rFonts w:cs="Times New Roman"/>
          <w:szCs w:val="24"/>
        </w:rPr>
        <w:t xml:space="preserve">populations of </w:t>
      </w:r>
      <w:r w:rsidR="00766496" w:rsidRPr="00766496">
        <w:rPr>
          <w:rFonts w:cs="Times New Roman"/>
          <w:i/>
          <w:szCs w:val="24"/>
        </w:rPr>
        <w:t>T. absoluta</w:t>
      </w:r>
      <w:r w:rsidR="00766496">
        <w:rPr>
          <w:rFonts w:cs="Times New Roman"/>
          <w:szCs w:val="24"/>
        </w:rPr>
        <w:t xml:space="preserve"> in Kenya are</w:t>
      </w:r>
      <w:r w:rsidR="00C05707" w:rsidRPr="00151C97">
        <w:rPr>
          <w:rFonts w:cs="Times New Roman"/>
          <w:szCs w:val="24"/>
        </w:rPr>
        <w:t xml:space="preserve"> </w:t>
      </w:r>
      <w:r w:rsidR="00B73A52" w:rsidRPr="00151C97">
        <w:rPr>
          <w:rFonts w:cs="Times New Roman"/>
          <w:szCs w:val="24"/>
        </w:rPr>
        <w:t>believed</w:t>
      </w:r>
      <w:r w:rsidR="00C05707" w:rsidRPr="00151C97">
        <w:rPr>
          <w:rFonts w:cs="Times New Roman"/>
          <w:szCs w:val="24"/>
        </w:rPr>
        <w:t xml:space="preserve"> to </w:t>
      </w:r>
      <w:r w:rsidR="00E97F9E" w:rsidRPr="00151C97">
        <w:rPr>
          <w:rFonts w:cs="Times New Roman"/>
          <w:szCs w:val="24"/>
        </w:rPr>
        <w:t xml:space="preserve">originate </w:t>
      </w:r>
      <w:r w:rsidR="00E97F9E" w:rsidRPr="00151C97">
        <w:rPr>
          <w:rFonts w:cs="Times New Roman"/>
          <w:szCs w:val="24"/>
        </w:rPr>
        <w:lastRenderedPageBreak/>
        <w:t>from</w:t>
      </w:r>
      <w:r w:rsidR="00B73A52" w:rsidRPr="00151C97">
        <w:rPr>
          <w:rFonts w:cs="Times New Roman"/>
          <w:szCs w:val="24"/>
        </w:rPr>
        <w:t xml:space="preserve"> </w:t>
      </w:r>
      <w:r w:rsidR="00C05707" w:rsidRPr="00151C97">
        <w:rPr>
          <w:rFonts w:cs="Times New Roman"/>
          <w:szCs w:val="24"/>
        </w:rPr>
        <w:t>Sudan through Ethiopia</w:t>
      </w:r>
      <w:r w:rsidR="00B73A52" w:rsidRPr="00151C97">
        <w:rPr>
          <w:rFonts w:cs="Times New Roman"/>
          <w:szCs w:val="24"/>
        </w:rPr>
        <w:t xml:space="preserve">, </w:t>
      </w:r>
      <w:r w:rsidR="00C05707" w:rsidRPr="00151C97">
        <w:rPr>
          <w:rFonts w:cs="Times New Roman"/>
          <w:szCs w:val="24"/>
        </w:rPr>
        <w:t>then</w:t>
      </w:r>
      <w:r w:rsidR="00B73A52" w:rsidRPr="00151C97">
        <w:rPr>
          <w:rFonts w:cs="Times New Roman"/>
          <w:szCs w:val="24"/>
        </w:rPr>
        <w:t xml:space="preserve"> to</w:t>
      </w:r>
      <w:r w:rsidR="00C05707" w:rsidRPr="00151C97">
        <w:rPr>
          <w:rFonts w:cs="Times New Roman"/>
          <w:szCs w:val="24"/>
        </w:rPr>
        <w:t xml:space="preserve"> Isiolo County</w:t>
      </w:r>
      <w:r w:rsidR="00C430DA">
        <w:rPr>
          <w:rFonts w:cs="Times New Roman"/>
          <w:szCs w:val="24"/>
        </w:rPr>
        <w:t>,</w:t>
      </w:r>
      <w:r w:rsidR="00B73A52" w:rsidRPr="00151C97">
        <w:rPr>
          <w:rFonts w:cs="Times New Roman"/>
          <w:szCs w:val="24"/>
        </w:rPr>
        <w:t xml:space="preserve"> and a </w:t>
      </w:r>
      <w:r w:rsidR="00E97F9E" w:rsidRPr="00151C97">
        <w:rPr>
          <w:rFonts w:cs="Times New Roman"/>
          <w:szCs w:val="24"/>
        </w:rPr>
        <w:t xml:space="preserve">geographical </w:t>
      </w:r>
      <w:r w:rsidR="00766496">
        <w:rPr>
          <w:rFonts w:cs="Times New Roman"/>
          <w:szCs w:val="24"/>
        </w:rPr>
        <w:t xml:space="preserve">expansion </w:t>
      </w:r>
      <w:r w:rsidR="00B73A52" w:rsidRPr="00151C97">
        <w:rPr>
          <w:rFonts w:cs="Times New Roman"/>
          <w:szCs w:val="24"/>
        </w:rPr>
        <w:t xml:space="preserve">to other tomato production areas </w:t>
      </w:r>
      <w:r w:rsidR="00A972B1" w:rsidRPr="00151C97">
        <w:rPr>
          <w:rFonts w:cs="Times New Roman"/>
          <w:szCs w:val="24"/>
        </w:rPr>
        <w:t xml:space="preserve">(Goftishu </w:t>
      </w:r>
      <w:r w:rsidR="0011719C" w:rsidRPr="0011719C">
        <w:rPr>
          <w:rFonts w:cs="Times New Roman"/>
          <w:i/>
          <w:szCs w:val="24"/>
        </w:rPr>
        <w:t>et al</w:t>
      </w:r>
      <w:r w:rsidR="00A972B1" w:rsidRPr="00151C97">
        <w:rPr>
          <w:rFonts w:cs="Times New Roman"/>
          <w:szCs w:val="24"/>
        </w:rPr>
        <w:t xml:space="preserve">., 2014; Mohamed </w:t>
      </w:r>
      <w:r w:rsidR="0011719C" w:rsidRPr="0011719C">
        <w:rPr>
          <w:rFonts w:cs="Times New Roman"/>
          <w:i/>
          <w:szCs w:val="24"/>
        </w:rPr>
        <w:t>et al</w:t>
      </w:r>
      <w:r w:rsidR="00A972B1" w:rsidRPr="00151C97">
        <w:rPr>
          <w:rFonts w:cs="Times New Roman"/>
          <w:szCs w:val="24"/>
        </w:rPr>
        <w:t>., 2015</w:t>
      </w:r>
      <w:r w:rsidR="00661332" w:rsidRPr="00151C97">
        <w:rPr>
          <w:rFonts w:cs="Times New Roman"/>
          <w:szCs w:val="24"/>
        </w:rPr>
        <w:t xml:space="preserve">; Mansour </w:t>
      </w:r>
      <w:r w:rsidR="0011719C" w:rsidRPr="0011719C">
        <w:rPr>
          <w:rFonts w:cs="Times New Roman"/>
          <w:i/>
          <w:szCs w:val="24"/>
        </w:rPr>
        <w:t>et al</w:t>
      </w:r>
      <w:r w:rsidR="00661332" w:rsidRPr="00151C97">
        <w:rPr>
          <w:rFonts w:cs="Times New Roman"/>
          <w:szCs w:val="24"/>
        </w:rPr>
        <w:t>., 2018</w:t>
      </w:r>
      <w:r w:rsidR="00A972B1" w:rsidRPr="00151C97">
        <w:rPr>
          <w:rFonts w:cs="Times New Roman"/>
          <w:szCs w:val="24"/>
        </w:rPr>
        <w:t>)</w:t>
      </w:r>
      <w:r w:rsidR="001E2C51" w:rsidRPr="00151C97">
        <w:rPr>
          <w:rFonts w:cs="Times New Roman"/>
          <w:szCs w:val="24"/>
        </w:rPr>
        <w:t>.</w:t>
      </w:r>
    </w:p>
    <w:p w:rsidR="0000664F" w:rsidRPr="00151C97" w:rsidRDefault="00766496" w:rsidP="00766496">
      <w:pPr>
        <w:spacing w:after="0" w:line="360" w:lineRule="auto"/>
        <w:rPr>
          <w:rFonts w:cs="Times New Roman"/>
          <w:szCs w:val="24"/>
        </w:rPr>
      </w:pPr>
      <w:r w:rsidRPr="00766496">
        <w:rPr>
          <w:rFonts w:cs="Times New Roman"/>
          <w:noProof/>
          <w:szCs w:val="24"/>
        </w:rPr>
        <w:drawing>
          <wp:inline distT="0" distB="0" distL="0" distR="0" wp14:anchorId="53320238" wp14:editId="408C07B1">
            <wp:extent cx="5431790" cy="2720603"/>
            <wp:effectExtent l="0" t="0" r="0" b="0"/>
            <wp:docPr id="1" name="Picture 1" descr="C:\Users\admin\Downloads\GNORAB_distribution_ma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dmin\Downloads\GNORAB_distribution_map.pn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431790" cy="2720603"/>
                    </a:xfrm>
                    <a:prstGeom prst="rect">
                      <a:avLst/>
                    </a:prstGeom>
                    <a:noFill/>
                    <a:ln>
                      <a:noFill/>
                    </a:ln>
                  </pic:spPr>
                </pic:pic>
              </a:graphicData>
            </a:graphic>
          </wp:inline>
        </w:drawing>
      </w:r>
    </w:p>
    <w:p w:rsidR="0091728B" w:rsidRPr="00151C97" w:rsidRDefault="0000664F" w:rsidP="00284659">
      <w:pPr>
        <w:pStyle w:val="Heading1"/>
        <w:spacing w:before="0" w:after="0" w:line="360" w:lineRule="auto"/>
        <w:ind w:left="0" w:firstLine="0"/>
        <w:rPr>
          <w:rFonts w:ascii="Times New Roman" w:hAnsi="Times New Roman"/>
          <w:b w:val="0"/>
          <w:sz w:val="24"/>
          <w:szCs w:val="24"/>
        </w:rPr>
      </w:pPr>
      <w:bookmarkStart w:id="271" w:name="_Toc59397882"/>
      <w:bookmarkStart w:id="272" w:name="_Toc109498617"/>
      <w:bookmarkStart w:id="273" w:name="_Toc112751168"/>
      <w:bookmarkStart w:id="274" w:name="_Toc112934787"/>
      <w:bookmarkStart w:id="275" w:name="_Toc112934968"/>
      <w:bookmarkStart w:id="276" w:name="_Toc112973876"/>
      <w:bookmarkStart w:id="277" w:name="_Toc112982244"/>
      <w:r w:rsidRPr="00151C97">
        <w:rPr>
          <w:rFonts w:ascii="Times New Roman" w:eastAsiaTheme="minorHAnsi" w:hAnsi="Times New Roman"/>
          <w:b w:val="0"/>
          <w:sz w:val="24"/>
          <w:szCs w:val="24"/>
        </w:rPr>
        <w:t xml:space="preserve">Figure </w:t>
      </w:r>
      <w:r w:rsidR="007E17AD" w:rsidRPr="00151C97">
        <w:rPr>
          <w:rFonts w:ascii="Times New Roman" w:eastAsiaTheme="minorHAnsi" w:hAnsi="Times New Roman"/>
          <w:b w:val="0"/>
          <w:sz w:val="24"/>
          <w:szCs w:val="24"/>
        </w:rPr>
        <w:t>2</w:t>
      </w:r>
      <w:r w:rsidR="00710F65" w:rsidRPr="00151C97">
        <w:rPr>
          <w:rFonts w:ascii="Times New Roman" w:eastAsiaTheme="minorHAnsi" w:hAnsi="Times New Roman"/>
          <w:b w:val="0"/>
          <w:sz w:val="24"/>
          <w:szCs w:val="24"/>
        </w:rPr>
        <w:t>.1</w:t>
      </w:r>
      <w:r w:rsidR="009D0A42" w:rsidRPr="00151C97">
        <w:rPr>
          <w:rFonts w:ascii="Times New Roman" w:eastAsiaTheme="minorHAnsi" w:hAnsi="Times New Roman"/>
          <w:b w:val="0"/>
          <w:sz w:val="24"/>
          <w:szCs w:val="24"/>
        </w:rPr>
        <w:t>: Worldwide i</w:t>
      </w:r>
      <w:r w:rsidRPr="00151C97">
        <w:rPr>
          <w:rFonts w:ascii="Times New Roman" w:eastAsiaTheme="minorHAnsi" w:hAnsi="Times New Roman"/>
          <w:b w:val="0"/>
          <w:sz w:val="24"/>
          <w:szCs w:val="24"/>
        </w:rPr>
        <w:t xml:space="preserve">nvasion of </w:t>
      </w:r>
      <w:r w:rsidRPr="00151C97">
        <w:rPr>
          <w:rFonts w:ascii="Times New Roman" w:eastAsiaTheme="minorHAnsi" w:hAnsi="Times New Roman"/>
          <w:b w:val="0"/>
          <w:i/>
          <w:sz w:val="24"/>
          <w:szCs w:val="24"/>
        </w:rPr>
        <w:t>Tuta absoluta</w:t>
      </w:r>
      <w:r w:rsidR="009D0A42" w:rsidRPr="00151C97">
        <w:rPr>
          <w:rFonts w:ascii="Times New Roman" w:eastAsiaTheme="minorHAnsi" w:hAnsi="Times New Roman"/>
          <w:b w:val="0"/>
          <w:i/>
          <w:sz w:val="24"/>
          <w:szCs w:val="24"/>
        </w:rPr>
        <w:t xml:space="preserve"> </w:t>
      </w:r>
      <w:r w:rsidR="007E02B1" w:rsidRPr="00151C97">
        <w:rPr>
          <w:rFonts w:ascii="Times New Roman" w:hAnsi="Times New Roman"/>
          <w:b w:val="0"/>
          <w:sz w:val="24"/>
          <w:szCs w:val="24"/>
        </w:rPr>
        <w:t>(</w:t>
      </w:r>
      <w:r w:rsidR="00E2368B" w:rsidRPr="00151C97">
        <w:rPr>
          <w:rFonts w:ascii="Times New Roman" w:hAnsi="Times New Roman"/>
          <w:b w:val="0"/>
          <w:sz w:val="24"/>
          <w:szCs w:val="24"/>
        </w:rPr>
        <w:t>EPPO, 202</w:t>
      </w:r>
      <w:r w:rsidR="00F808A7">
        <w:rPr>
          <w:rFonts w:ascii="Times New Roman" w:hAnsi="Times New Roman"/>
          <w:b w:val="0"/>
          <w:sz w:val="24"/>
          <w:szCs w:val="24"/>
        </w:rPr>
        <w:t>2</w:t>
      </w:r>
      <w:r w:rsidR="007E02B1" w:rsidRPr="00151C97">
        <w:rPr>
          <w:rFonts w:ascii="Times New Roman" w:hAnsi="Times New Roman"/>
          <w:b w:val="0"/>
          <w:sz w:val="24"/>
          <w:szCs w:val="24"/>
        </w:rPr>
        <w:t>)</w:t>
      </w:r>
      <w:bookmarkEnd w:id="271"/>
      <w:bookmarkEnd w:id="272"/>
      <w:bookmarkEnd w:id="273"/>
      <w:bookmarkEnd w:id="274"/>
      <w:bookmarkEnd w:id="275"/>
      <w:bookmarkEnd w:id="276"/>
      <w:bookmarkEnd w:id="277"/>
    </w:p>
    <w:p w:rsidR="008B7C61" w:rsidRPr="00151C97" w:rsidRDefault="008B7C61" w:rsidP="0083018D">
      <w:pPr>
        <w:spacing w:after="0" w:line="360" w:lineRule="auto"/>
        <w:jc w:val="both"/>
        <w:rPr>
          <w:rFonts w:cs="Times New Roman"/>
          <w:szCs w:val="24"/>
        </w:rPr>
      </w:pPr>
    </w:p>
    <w:p w:rsidR="00975BC1" w:rsidRPr="00151C97" w:rsidRDefault="002E64BF" w:rsidP="002A7019">
      <w:pPr>
        <w:pStyle w:val="Heading2"/>
        <w:numPr>
          <w:ilvl w:val="0"/>
          <w:numId w:val="7"/>
        </w:numPr>
        <w:spacing w:before="0" w:line="360" w:lineRule="auto"/>
        <w:ind w:left="550" w:hanging="210"/>
        <w:jc w:val="both"/>
        <w:rPr>
          <w:rFonts w:ascii="Times New Roman" w:hAnsi="Times New Roman" w:cs="Times New Roman"/>
          <w:i/>
          <w:color w:val="auto"/>
          <w:sz w:val="24"/>
          <w:szCs w:val="24"/>
        </w:rPr>
      </w:pPr>
      <w:bookmarkStart w:id="278" w:name="_Toc59392801"/>
      <w:bookmarkStart w:id="279" w:name="_Toc59395340"/>
      <w:bookmarkStart w:id="280" w:name="_Toc59397883"/>
      <w:bookmarkStart w:id="281" w:name="_Toc59403710"/>
      <w:bookmarkStart w:id="282" w:name="_Toc109498618"/>
      <w:bookmarkStart w:id="283" w:name="_Toc112751169"/>
      <w:bookmarkStart w:id="284" w:name="_Toc112934788"/>
      <w:bookmarkStart w:id="285" w:name="_Toc112973877"/>
      <w:bookmarkStart w:id="286" w:name="_Toc112982245"/>
      <w:r w:rsidRPr="00151C97">
        <w:rPr>
          <w:rFonts w:ascii="Times New Roman" w:hAnsi="Times New Roman" w:cs="Times New Roman"/>
          <w:color w:val="auto"/>
          <w:sz w:val="24"/>
          <w:szCs w:val="24"/>
        </w:rPr>
        <w:t>G</w:t>
      </w:r>
      <w:r w:rsidR="00975BC1" w:rsidRPr="00151C97">
        <w:rPr>
          <w:rFonts w:ascii="Times New Roman" w:hAnsi="Times New Roman" w:cs="Times New Roman"/>
          <w:color w:val="auto"/>
          <w:sz w:val="24"/>
          <w:szCs w:val="24"/>
        </w:rPr>
        <w:t xml:space="preserve">enetic </w:t>
      </w:r>
      <w:r w:rsidR="00E97F9E" w:rsidRPr="00151C97">
        <w:rPr>
          <w:rFonts w:ascii="Times New Roman" w:hAnsi="Times New Roman" w:cs="Times New Roman"/>
          <w:color w:val="auto"/>
          <w:sz w:val="24"/>
          <w:szCs w:val="24"/>
        </w:rPr>
        <w:t xml:space="preserve">structure of </w:t>
      </w:r>
      <w:r w:rsidR="000174F9" w:rsidRPr="00151C97">
        <w:rPr>
          <w:rFonts w:ascii="Times New Roman" w:hAnsi="Times New Roman" w:cs="Times New Roman"/>
          <w:color w:val="auto"/>
          <w:sz w:val="24"/>
          <w:szCs w:val="24"/>
        </w:rPr>
        <w:t xml:space="preserve">invasive </w:t>
      </w:r>
      <w:r w:rsidR="00975BC1" w:rsidRPr="00151C97">
        <w:rPr>
          <w:rFonts w:ascii="Times New Roman" w:hAnsi="Times New Roman" w:cs="Times New Roman"/>
          <w:i/>
          <w:color w:val="auto"/>
          <w:sz w:val="24"/>
          <w:szCs w:val="24"/>
        </w:rPr>
        <w:t>Tuta absoluta</w:t>
      </w:r>
      <w:bookmarkEnd w:id="278"/>
      <w:bookmarkEnd w:id="279"/>
      <w:bookmarkEnd w:id="280"/>
      <w:bookmarkEnd w:id="281"/>
      <w:r w:rsidR="000174F9" w:rsidRPr="00151C97">
        <w:rPr>
          <w:rFonts w:ascii="Times New Roman" w:hAnsi="Times New Roman" w:cs="Times New Roman"/>
          <w:i/>
          <w:color w:val="auto"/>
          <w:sz w:val="24"/>
          <w:szCs w:val="24"/>
        </w:rPr>
        <w:t xml:space="preserve"> </w:t>
      </w:r>
      <w:r w:rsidR="000174F9" w:rsidRPr="00151C97">
        <w:rPr>
          <w:rFonts w:ascii="Times New Roman" w:hAnsi="Times New Roman" w:cs="Times New Roman"/>
          <w:color w:val="auto"/>
          <w:sz w:val="24"/>
          <w:szCs w:val="24"/>
        </w:rPr>
        <w:t>populations</w:t>
      </w:r>
      <w:bookmarkEnd w:id="282"/>
      <w:bookmarkEnd w:id="283"/>
      <w:bookmarkEnd w:id="284"/>
      <w:bookmarkEnd w:id="285"/>
      <w:bookmarkEnd w:id="286"/>
    </w:p>
    <w:p w:rsidR="00975BC1" w:rsidRPr="00151C97" w:rsidRDefault="00975BC1" w:rsidP="00301830">
      <w:pPr>
        <w:spacing w:line="360" w:lineRule="auto"/>
        <w:jc w:val="both"/>
        <w:rPr>
          <w:rFonts w:cs="Times New Roman"/>
          <w:szCs w:val="24"/>
        </w:rPr>
      </w:pPr>
      <w:r w:rsidRPr="00151C97">
        <w:rPr>
          <w:rFonts w:cs="Times New Roman"/>
          <w:szCs w:val="24"/>
        </w:rPr>
        <w:t>Population genetic studies in</w:t>
      </w:r>
      <w:r w:rsidR="000174F9" w:rsidRPr="00151C97">
        <w:rPr>
          <w:rFonts w:cs="Times New Roman"/>
          <w:szCs w:val="24"/>
        </w:rPr>
        <w:t xml:space="preserve"> biological invasions contribute </w:t>
      </w:r>
      <w:r w:rsidR="00BB456F" w:rsidRPr="00151C97">
        <w:rPr>
          <w:rFonts w:cs="Times New Roman"/>
          <w:szCs w:val="24"/>
        </w:rPr>
        <w:t xml:space="preserve">significantly </w:t>
      </w:r>
      <w:r w:rsidR="000174F9" w:rsidRPr="00151C97">
        <w:rPr>
          <w:rFonts w:cs="Times New Roman"/>
          <w:szCs w:val="24"/>
        </w:rPr>
        <w:t>to</w:t>
      </w:r>
      <w:r w:rsidR="00BB456F" w:rsidRPr="00151C97">
        <w:rPr>
          <w:rFonts w:cs="Times New Roman"/>
          <w:szCs w:val="24"/>
        </w:rPr>
        <w:t xml:space="preserve"> knowledge</w:t>
      </w:r>
      <w:r w:rsidRPr="00151C97">
        <w:rPr>
          <w:rFonts w:cs="Times New Roman"/>
          <w:szCs w:val="24"/>
        </w:rPr>
        <w:t xml:space="preserve"> of the genetic structure and the process of gene flow among populations of the invasive species (B</w:t>
      </w:r>
      <w:r w:rsidR="00BB456F" w:rsidRPr="00151C97">
        <w:rPr>
          <w:rFonts w:cs="Times New Roman"/>
          <w:szCs w:val="24"/>
        </w:rPr>
        <w:t xml:space="preserve">ehura, 2006). Among other determinants, </w:t>
      </w:r>
      <w:r w:rsidR="00C430DA">
        <w:rPr>
          <w:rFonts w:cs="Times New Roman"/>
          <w:szCs w:val="24"/>
        </w:rPr>
        <w:t xml:space="preserve">the </w:t>
      </w:r>
      <w:r w:rsidR="00BB456F" w:rsidRPr="00151C97">
        <w:rPr>
          <w:rFonts w:cs="Times New Roman"/>
          <w:szCs w:val="24"/>
        </w:rPr>
        <w:t>genetic composition of</w:t>
      </w:r>
      <w:r w:rsidRPr="00151C97">
        <w:rPr>
          <w:rFonts w:cs="Times New Roman"/>
          <w:szCs w:val="24"/>
        </w:rPr>
        <w:t xml:space="preserve"> invading populations usually depends </w:t>
      </w:r>
      <w:r w:rsidR="00BB456F" w:rsidRPr="00151C97">
        <w:rPr>
          <w:rFonts w:cs="Times New Roman"/>
          <w:szCs w:val="24"/>
        </w:rPr>
        <w:t xml:space="preserve">on the genetic structure of </w:t>
      </w:r>
      <w:r w:rsidR="0039240C" w:rsidRPr="00151C97">
        <w:rPr>
          <w:rFonts w:cs="Times New Roman"/>
          <w:szCs w:val="24"/>
        </w:rPr>
        <w:t>source populations as well as</w:t>
      </w:r>
      <w:r w:rsidRPr="00151C97">
        <w:rPr>
          <w:rFonts w:cs="Times New Roman"/>
          <w:szCs w:val="24"/>
        </w:rPr>
        <w:t xml:space="preserve"> the</w:t>
      </w:r>
      <w:r w:rsidR="00BB456F" w:rsidRPr="00151C97">
        <w:rPr>
          <w:rFonts w:cs="Times New Roman"/>
          <w:szCs w:val="24"/>
        </w:rPr>
        <w:t>ir</w:t>
      </w:r>
      <w:r w:rsidRPr="00151C97">
        <w:rPr>
          <w:rFonts w:cs="Times New Roman"/>
          <w:szCs w:val="24"/>
        </w:rPr>
        <w:t xml:space="preserve"> routes of invasion</w:t>
      </w:r>
      <w:r w:rsidR="00B42F84" w:rsidRPr="00151C97">
        <w:rPr>
          <w:rFonts w:cs="Times New Roman"/>
          <w:szCs w:val="24"/>
        </w:rPr>
        <w:t>(s)</w:t>
      </w:r>
      <w:r w:rsidRPr="00151C97">
        <w:rPr>
          <w:rFonts w:cs="Times New Roman"/>
          <w:szCs w:val="24"/>
        </w:rPr>
        <w:t xml:space="preserve"> (Dlugosch &amp; Parker, 2008). Information on the source of an invasive population gives an insight </w:t>
      </w:r>
      <w:r w:rsidR="00C430DA">
        <w:rPr>
          <w:rFonts w:cs="Times New Roman"/>
          <w:szCs w:val="24"/>
        </w:rPr>
        <w:t>into</w:t>
      </w:r>
      <w:r w:rsidRPr="00151C97">
        <w:rPr>
          <w:rFonts w:cs="Times New Roman"/>
          <w:szCs w:val="24"/>
        </w:rPr>
        <w:t xml:space="preserve"> the potenti</w:t>
      </w:r>
      <w:r w:rsidR="0087467B" w:rsidRPr="00151C97">
        <w:rPr>
          <w:rFonts w:cs="Times New Roman"/>
          <w:szCs w:val="24"/>
        </w:rPr>
        <w:t xml:space="preserve">al pest management strategies that could </w:t>
      </w:r>
      <w:r w:rsidRPr="00151C97">
        <w:rPr>
          <w:rFonts w:cs="Times New Roman"/>
          <w:szCs w:val="24"/>
        </w:rPr>
        <w:t>be applied in the invaded regions such as tracking effective biological control agents in the native range (Roderick &amp; Navajas, 2003). Genetic studies also provide details on the populations exhibiting genetic variability related to insecticide resistance (Behura, 2006).</w:t>
      </w:r>
    </w:p>
    <w:p w:rsidR="00975BC1" w:rsidRPr="00151C97" w:rsidRDefault="00975BC1" w:rsidP="00975BC1">
      <w:pPr>
        <w:spacing w:line="360" w:lineRule="auto"/>
        <w:jc w:val="both"/>
        <w:rPr>
          <w:rFonts w:cs="Times New Roman"/>
          <w:szCs w:val="24"/>
        </w:rPr>
      </w:pPr>
      <w:r w:rsidRPr="00151C97">
        <w:rPr>
          <w:rFonts w:cs="Times New Roman"/>
          <w:szCs w:val="24"/>
        </w:rPr>
        <w:t>Molecular markers are widely used tools and have proved to be effective for assessing genetic</w:t>
      </w:r>
      <w:r w:rsidR="00C430DA">
        <w:rPr>
          <w:rFonts w:cs="Times New Roman"/>
          <w:szCs w:val="24"/>
        </w:rPr>
        <w:t xml:space="preserve"> diversity and </w:t>
      </w:r>
      <w:r w:rsidR="00332BEF">
        <w:rPr>
          <w:rFonts w:cs="Times New Roman"/>
          <w:szCs w:val="24"/>
        </w:rPr>
        <w:t>population structure as well as</w:t>
      </w:r>
      <w:r w:rsidR="00050AA4" w:rsidRPr="00151C97">
        <w:rPr>
          <w:rFonts w:cs="Times New Roman"/>
          <w:szCs w:val="24"/>
        </w:rPr>
        <w:t xml:space="preserve"> </w:t>
      </w:r>
      <w:r w:rsidRPr="00151C97">
        <w:rPr>
          <w:rFonts w:cs="Times New Roman"/>
          <w:szCs w:val="24"/>
        </w:rPr>
        <w:t>inferring th</w:t>
      </w:r>
      <w:r w:rsidR="00050AA4" w:rsidRPr="00151C97">
        <w:rPr>
          <w:rFonts w:cs="Times New Roman"/>
          <w:szCs w:val="24"/>
        </w:rPr>
        <w:t xml:space="preserve">e routes of invasion </w:t>
      </w:r>
      <w:r w:rsidRPr="00151C97">
        <w:rPr>
          <w:rFonts w:cs="Times New Roman"/>
          <w:szCs w:val="24"/>
        </w:rPr>
        <w:t>(Estoup &amp; Guillemaud, 2010). These markers reveal different levels of genetic variation and thus have</w:t>
      </w:r>
      <w:r w:rsidR="00941630" w:rsidRPr="00151C97">
        <w:rPr>
          <w:rFonts w:cs="Times New Roman"/>
          <w:szCs w:val="24"/>
        </w:rPr>
        <w:t xml:space="preserve"> a wide range of applications. The m</w:t>
      </w:r>
      <w:r w:rsidR="00050AA4" w:rsidRPr="00151C97">
        <w:rPr>
          <w:rFonts w:cs="Times New Roman"/>
          <w:szCs w:val="24"/>
        </w:rPr>
        <w:t>arkers that have been used to study the populations of</w:t>
      </w:r>
      <w:r w:rsidRPr="00151C97">
        <w:rPr>
          <w:rFonts w:cs="Times New Roman"/>
          <w:szCs w:val="24"/>
        </w:rPr>
        <w:t xml:space="preserve"> </w:t>
      </w:r>
      <w:r w:rsidRPr="00151C97">
        <w:rPr>
          <w:rFonts w:cs="Times New Roman"/>
          <w:i/>
          <w:szCs w:val="24"/>
        </w:rPr>
        <w:t>T. absoluta</w:t>
      </w:r>
      <w:r w:rsidR="00050AA4" w:rsidRPr="00151C97">
        <w:rPr>
          <w:rFonts w:cs="Times New Roman"/>
          <w:szCs w:val="24"/>
        </w:rPr>
        <w:t xml:space="preserve"> i</w:t>
      </w:r>
      <w:r w:rsidRPr="00151C97">
        <w:rPr>
          <w:rFonts w:cs="Times New Roman"/>
          <w:szCs w:val="24"/>
        </w:rPr>
        <w:t>nclude the</w:t>
      </w:r>
      <w:r w:rsidR="0039240C" w:rsidRPr="00151C97">
        <w:rPr>
          <w:rFonts w:cs="Times New Roman"/>
          <w:szCs w:val="24"/>
        </w:rPr>
        <w:t xml:space="preserve"> mitochondrial and nuclear markers, random </w:t>
      </w:r>
      <w:r w:rsidR="0039240C" w:rsidRPr="00151C97">
        <w:rPr>
          <w:rFonts w:cs="Times New Roman"/>
          <w:szCs w:val="24"/>
        </w:rPr>
        <w:lastRenderedPageBreak/>
        <w:t xml:space="preserve">amplified polymorphic DNA (RAPD), </w:t>
      </w:r>
      <w:r w:rsidRPr="00151C97">
        <w:rPr>
          <w:rFonts w:cs="Times New Roman"/>
          <w:szCs w:val="24"/>
        </w:rPr>
        <w:t>amplified fragm</w:t>
      </w:r>
      <w:r w:rsidR="0039240C" w:rsidRPr="00151C97">
        <w:rPr>
          <w:rFonts w:cs="Times New Roman"/>
          <w:szCs w:val="24"/>
        </w:rPr>
        <w:t>ent length polymorphism (AFLP)</w:t>
      </w:r>
      <w:r w:rsidR="00C430DA">
        <w:rPr>
          <w:rFonts w:cs="Times New Roman"/>
          <w:szCs w:val="24"/>
        </w:rPr>
        <w:t>,</w:t>
      </w:r>
      <w:r w:rsidR="0039240C" w:rsidRPr="00151C97">
        <w:rPr>
          <w:rFonts w:cs="Times New Roman"/>
          <w:szCs w:val="24"/>
        </w:rPr>
        <w:t xml:space="preserve"> and </w:t>
      </w:r>
      <w:r w:rsidR="00AF5FBA" w:rsidRPr="00151C97">
        <w:rPr>
          <w:rFonts w:cs="Times New Roman"/>
          <w:szCs w:val="24"/>
        </w:rPr>
        <w:t>microsatellite m</w:t>
      </w:r>
      <w:r w:rsidR="00B65139" w:rsidRPr="00151C97">
        <w:rPr>
          <w:rFonts w:cs="Times New Roman"/>
          <w:szCs w:val="24"/>
        </w:rPr>
        <w:t>a</w:t>
      </w:r>
      <w:r w:rsidR="00AF5FBA" w:rsidRPr="00151C97">
        <w:rPr>
          <w:rFonts w:cs="Times New Roman"/>
          <w:szCs w:val="24"/>
        </w:rPr>
        <w:t>rkers</w:t>
      </w:r>
      <w:r w:rsidRPr="00151C97">
        <w:rPr>
          <w:rFonts w:cs="Times New Roman"/>
          <w:szCs w:val="24"/>
        </w:rPr>
        <w:t xml:space="preserve"> (</w:t>
      </w:r>
      <w:r w:rsidR="00FB48DC" w:rsidRPr="00151C97">
        <w:rPr>
          <w:rFonts w:cs="Times New Roman"/>
          <w:szCs w:val="24"/>
        </w:rPr>
        <w:t xml:space="preserve">Suinaga </w:t>
      </w:r>
      <w:r w:rsidR="0011719C" w:rsidRPr="0011719C">
        <w:rPr>
          <w:rFonts w:cs="Times New Roman"/>
          <w:i/>
          <w:szCs w:val="24"/>
        </w:rPr>
        <w:t>et al</w:t>
      </w:r>
      <w:r w:rsidR="00FB48DC" w:rsidRPr="00151C97">
        <w:rPr>
          <w:rFonts w:cs="Times New Roman"/>
          <w:szCs w:val="24"/>
        </w:rPr>
        <w:t xml:space="preserve">., 2004; </w:t>
      </w:r>
      <w:r w:rsidRPr="00151C97">
        <w:rPr>
          <w:rFonts w:cs="Times New Roman"/>
          <w:szCs w:val="24"/>
        </w:rPr>
        <w:t xml:space="preserve">Cifuentes </w:t>
      </w:r>
      <w:r w:rsidR="0011719C" w:rsidRPr="0011719C">
        <w:rPr>
          <w:rFonts w:cs="Times New Roman"/>
          <w:i/>
          <w:szCs w:val="24"/>
        </w:rPr>
        <w:t>et al</w:t>
      </w:r>
      <w:r w:rsidRPr="00151C97">
        <w:rPr>
          <w:rFonts w:cs="Times New Roman"/>
          <w:szCs w:val="24"/>
        </w:rPr>
        <w:t xml:space="preserve">., 2011; </w:t>
      </w:r>
      <w:r w:rsidR="00FB48DC" w:rsidRPr="00151C97">
        <w:rPr>
          <w:rFonts w:cs="Times New Roman"/>
          <w:szCs w:val="24"/>
        </w:rPr>
        <w:t xml:space="preserve">Bettaïbi </w:t>
      </w:r>
      <w:r w:rsidR="0011719C" w:rsidRPr="0011719C">
        <w:rPr>
          <w:rFonts w:cs="Times New Roman"/>
          <w:i/>
          <w:szCs w:val="24"/>
        </w:rPr>
        <w:t>et al</w:t>
      </w:r>
      <w:r w:rsidR="00FB48DC" w:rsidRPr="00151C97">
        <w:rPr>
          <w:rFonts w:cs="Times New Roman"/>
          <w:szCs w:val="24"/>
        </w:rPr>
        <w:t>., 2012</w:t>
      </w:r>
      <w:r w:rsidR="00661332" w:rsidRPr="00151C97">
        <w:rPr>
          <w:rFonts w:cs="Times New Roman"/>
          <w:szCs w:val="24"/>
        </w:rPr>
        <w:t xml:space="preserve">; </w:t>
      </w:r>
      <w:r w:rsidRPr="00151C97">
        <w:rPr>
          <w:rFonts w:cs="Times New Roman"/>
          <w:szCs w:val="24"/>
        </w:rPr>
        <w:t xml:space="preserve">Guillemaud </w:t>
      </w:r>
      <w:r w:rsidR="0011719C" w:rsidRPr="0011719C">
        <w:rPr>
          <w:rFonts w:cs="Times New Roman"/>
          <w:i/>
          <w:szCs w:val="24"/>
        </w:rPr>
        <w:t>et al</w:t>
      </w:r>
      <w:r w:rsidRPr="00151C97">
        <w:rPr>
          <w:rFonts w:cs="Times New Roman"/>
          <w:szCs w:val="24"/>
        </w:rPr>
        <w:t>., 2015).</w:t>
      </w:r>
    </w:p>
    <w:p w:rsidR="00975BC1" w:rsidRPr="00151C97" w:rsidRDefault="00B430C5" w:rsidP="00A13BEA">
      <w:pPr>
        <w:spacing w:line="360" w:lineRule="auto"/>
        <w:jc w:val="both"/>
        <w:rPr>
          <w:rFonts w:cs="Times New Roman"/>
          <w:szCs w:val="24"/>
        </w:rPr>
      </w:pPr>
      <w:r>
        <w:rPr>
          <w:rFonts w:cs="Times New Roman"/>
        </w:rPr>
        <w:t xml:space="preserve">An </w:t>
      </w:r>
      <w:r w:rsidRPr="00151C97">
        <w:rPr>
          <w:rFonts w:cs="Times New Roman"/>
        </w:rPr>
        <w:t>AFLP analysis</w:t>
      </w:r>
      <w:r w:rsidRPr="00151C97">
        <w:rPr>
          <w:rFonts w:cs="Times New Roman"/>
          <w:szCs w:val="24"/>
        </w:rPr>
        <w:t xml:space="preserve"> </w:t>
      </w:r>
      <w:r>
        <w:rPr>
          <w:rFonts w:cs="Times New Roman"/>
          <w:szCs w:val="24"/>
        </w:rPr>
        <w:t>by</w:t>
      </w:r>
      <w:r w:rsidR="00AD30BC" w:rsidRPr="00151C97">
        <w:rPr>
          <w:rFonts w:cs="Times New Roman"/>
          <w:szCs w:val="24"/>
        </w:rPr>
        <w:t xml:space="preserve"> Suinaga </w:t>
      </w:r>
      <w:r w:rsidR="0011719C" w:rsidRPr="0011719C">
        <w:rPr>
          <w:rFonts w:cs="Times New Roman"/>
          <w:i/>
          <w:szCs w:val="24"/>
        </w:rPr>
        <w:t>et al</w:t>
      </w:r>
      <w:r w:rsidR="00AF5FBA" w:rsidRPr="00151C97">
        <w:rPr>
          <w:rFonts w:cs="Times New Roman"/>
          <w:szCs w:val="24"/>
        </w:rPr>
        <w:t>.</w:t>
      </w:r>
      <w:r w:rsidR="00975BC1" w:rsidRPr="00151C97">
        <w:rPr>
          <w:rFonts w:cs="Times New Roman"/>
          <w:szCs w:val="24"/>
        </w:rPr>
        <w:t xml:space="preserve"> </w:t>
      </w:r>
      <w:r w:rsidR="00AD30BC" w:rsidRPr="00151C97">
        <w:rPr>
          <w:rFonts w:cs="Times New Roman"/>
          <w:szCs w:val="24"/>
        </w:rPr>
        <w:t>(2004)</w:t>
      </w:r>
      <w:r w:rsidR="00975BC1" w:rsidRPr="00151C97">
        <w:rPr>
          <w:rFonts w:cs="Times New Roman"/>
          <w:szCs w:val="24"/>
        </w:rPr>
        <w:t xml:space="preserve"> revealed significant genetic divergences among eight populations of </w:t>
      </w:r>
      <w:r w:rsidR="00975BC1" w:rsidRPr="00151C97">
        <w:rPr>
          <w:rFonts w:cs="Times New Roman"/>
          <w:i/>
          <w:szCs w:val="24"/>
        </w:rPr>
        <w:t>T. absoluta</w:t>
      </w:r>
      <w:r w:rsidR="00975BC1" w:rsidRPr="00151C97">
        <w:rPr>
          <w:rFonts w:cs="Times New Roman"/>
          <w:szCs w:val="24"/>
        </w:rPr>
        <w:t xml:space="preserve"> sampled in Brazil, which were congruent with genetic differences associated with resistance to insecticides. Mitochondrial and</w:t>
      </w:r>
      <w:r w:rsidR="0039240C" w:rsidRPr="00151C97">
        <w:rPr>
          <w:rFonts w:cs="Times New Roman"/>
          <w:szCs w:val="24"/>
        </w:rPr>
        <w:t xml:space="preserve"> nuclear markers used on several</w:t>
      </w:r>
      <w:r w:rsidR="00975BC1" w:rsidRPr="00151C97">
        <w:rPr>
          <w:rFonts w:cs="Times New Roman"/>
          <w:szCs w:val="24"/>
        </w:rPr>
        <w:t xml:space="preserve"> populations of </w:t>
      </w:r>
      <w:r w:rsidR="00975BC1" w:rsidRPr="00151C97">
        <w:rPr>
          <w:rFonts w:cs="Times New Roman"/>
          <w:i/>
          <w:szCs w:val="24"/>
        </w:rPr>
        <w:t>T. absoluta</w:t>
      </w:r>
      <w:r w:rsidR="00975BC1" w:rsidRPr="00151C97">
        <w:rPr>
          <w:rFonts w:cs="Times New Roman"/>
          <w:szCs w:val="24"/>
        </w:rPr>
        <w:t xml:space="preserve"> </w:t>
      </w:r>
      <w:r w:rsidR="0039240C" w:rsidRPr="00151C97">
        <w:rPr>
          <w:rFonts w:cs="Times New Roman"/>
          <w:szCs w:val="24"/>
        </w:rPr>
        <w:t xml:space="preserve">from </w:t>
      </w:r>
      <w:r w:rsidR="00975BC1" w:rsidRPr="00151C97">
        <w:rPr>
          <w:rFonts w:cs="Times New Roman"/>
          <w:szCs w:val="24"/>
        </w:rPr>
        <w:t>the Mediterranean Basin</w:t>
      </w:r>
      <w:r w:rsidR="0039240C" w:rsidRPr="00151C97">
        <w:rPr>
          <w:rFonts w:cs="Times New Roman"/>
          <w:szCs w:val="24"/>
        </w:rPr>
        <w:t xml:space="preserve"> and South America</w:t>
      </w:r>
      <w:r w:rsidR="00975BC1" w:rsidRPr="00151C97">
        <w:rPr>
          <w:rFonts w:cs="Times New Roman"/>
          <w:szCs w:val="24"/>
        </w:rPr>
        <w:t xml:space="preserve"> displayed a</w:t>
      </w:r>
      <w:r w:rsidR="0039240C" w:rsidRPr="00151C97">
        <w:rPr>
          <w:rFonts w:cs="Times New Roman"/>
          <w:szCs w:val="24"/>
        </w:rPr>
        <w:t xml:space="preserve"> high degree of genetic similarity</w:t>
      </w:r>
      <w:r w:rsidR="00975BC1" w:rsidRPr="00151C97">
        <w:rPr>
          <w:rFonts w:cs="Times New Roman"/>
          <w:szCs w:val="24"/>
        </w:rPr>
        <w:t xml:space="preserve"> (Ci</w:t>
      </w:r>
      <w:r w:rsidR="00B94468" w:rsidRPr="00151C97">
        <w:rPr>
          <w:rFonts w:cs="Times New Roman"/>
          <w:szCs w:val="24"/>
        </w:rPr>
        <w:t xml:space="preserve">fuentes </w:t>
      </w:r>
      <w:r w:rsidR="0011719C" w:rsidRPr="0011719C">
        <w:rPr>
          <w:rFonts w:cs="Times New Roman"/>
          <w:i/>
          <w:szCs w:val="24"/>
        </w:rPr>
        <w:t>et al</w:t>
      </w:r>
      <w:r w:rsidR="00B94468" w:rsidRPr="00151C97">
        <w:rPr>
          <w:rFonts w:cs="Times New Roman"/>
          <w:szCs w:val="24"/>
        </w:rPr>
        <w:t xml:space="preserve">., 2011). A </w:t>
      </w:r>
      <w:r w:rsidR="00975BC1" w:rsidRPr="00151C97">
        <w:rPr>
          <w:rFonts w:cs="Times New Roman"/>
          <w:szCs w:val="24"/>
        </w:rPr>
        <w:t>high</w:t>
      </w:r>
      <w:r w:rsidR="00B94468" w:rsidRPr="00151C97">
        <w:rPr>
          <w:rFonts w:cs="Times New Roman"/>
          <w:szCs w:val="24"/>
        </w:rPr>
        <w:t xml:space="preserve"> level of genetic similitude was also r</w:t>
      </w:r>
      <w:r w:rsidR="00975BC1" w:rsidRPr="00151C97">
        <w:rPr>
          <w:rFonts w:cs="Times New Roman"/>
          <w:szCs w:val="24"/>
        </w:rPr>
        <w:t xml:space="preserve">eported on the </w:t>
      </w:r>
      <w:r w:rsidR="004E764D" w:rsidRPr="00151C97">
        <w:rPr>
          <w:rFonts w:cs="Times New Roman"/>
          <w:szCs w:val="24"/>
        </w:rPr>
        <w:t xml:space="preserve">MT-CO1 </w:t>
      </w:r>
      <w:r w:rsidR="00B94468" w:rsidRPr="00151C97">
        <w:rPr>
          <w:rFonts w:cs="Times New Roman"/>
          <w:szCs w:val="24"/>
        </w:rPr>
        <w:t xml:space="preserve">gene of several </w:t>
      </w:r>
      <w:r w:rsidR="00975BC1" w:rsidRPr="00151C97">
        <w:rPr>
          <w:rFonts w:cs="Times New Roman"/>
          <w:szCs w:val="24"/>
        </w:rPr>
        <w:t xml:space="preserve">populations of </w:t>
      </w:r>
      <w:r w:rsidR="00975BC1" w:rsidRPr="00151C97">
        <w:rPr>
          <w:rFonts w:cs="Times New Roman"/>
          <w:i/>
          <w:szCs w:val="24"/>
        </w:rPr>
        <w:t xml:space="preserve">T. absoluta </w:t>
      </w:r>
      <w:r w:rsidR="00975BC1" w:rsidRPr="00151C97">
        <w:rPr>
          <w:rFonts w:cs="Times New Roman"/>
          <w:szCs w:val="24"/>
        </w:rPr>
        <w:t xml:space="preserve">present in India and Nepal (Shashank </w:t>
      </w:r>
      <w:r w:rsidR="0011719C" w:rsidRPr="0011719C">
        <w:rPr>
          <w:rFonts w:cs="Times New Roman"/>
          <w:i/>
          <w:szCs w:val="24"/>
        </w:rPr>
        <w:t>et al</w:t>
      </w:r>
      <w:r w:rsidR="00975BC1" w:rsidRPr="00151C97">
        <w:rPr>
          <w:rFonts w:cs="Times New Roman"/>
          <w:szCs w:val="24"/>
        </w:rPr>
        <w:t>.</w:t>
      </w:r>
      <w:r w:rsidR="00332BEF">
        <w:rPr>
          <w:rFonts w:cs="Times New Roman"/>
          <w:szCs w:val="24"/>
        </w:rPr>
        <w:t>, 2018). Among the molecular markers, microsatellites</w:t>
      </w:r>
      <w:r w:rsidR="00F33023" w:rsidRPr="00151C97">
        <w:rPr>
          <w:rFonts w:cs="Times New Roman"/>
          <w:szCs w:val="24"/>
        </w:rPr>
        <w:t xml:space="preserve"> are more robust in population</w:t>
      </w:r>
      <w:r w:rsidR="00EF0B25" w:rsidRPr="00151C97">
        <w:rPr>
          <w:rFonts w:cs="Times New Roman"/>
          <w:szCs w:val="24"/>
        </w:rPr>
        <w:t xml:space="preserve"> </w:t>
      </w:r>
      <w:r w:rsidR="00F33023" w:rsidRPr="00151C97">
        <w:rPr>
          <w:rFonts w:cs="Times New Roman"/>
          <w:szCs w:val="24"/>
        </w:rPr>
        <w:t xml:space="preserve">genetic studies, and have </w:t>
      </w:r>
      <w:r w:rsidR="00975BC1" w:rsidRPr="00151C97">
        <w:rPr>
          <w:rFonts w:cs="Times New Roman"/>
          <w:szCs w:val="24"/>
        </w:rPr>
        <w:t>been isolated an</w:t>
      </w:r>
      <w:r w:rsidR="00EF0B25" w:rsidRPr="00151C97">
        <w:rPr>
          <w:rFonts w:cs="Times New Roman"/>
          <w:szCs w:val="24"/>
        </w:rPr>
        <w:t xml:space="preserve">d characterized to determine the structure of </w:t>
      </w:r>
      <w:r w:rsidR="00EF0B25" w:rsidRPr="00151C97">
        <w:rPr>
          <w:rFonts w:cs="Times New Roman"/>
          <w:i/>
          <w:szCs w:val="24"/>
        </w:rPr>
        <w:t>T. absoluta</w:t>
      </w:r>
      <w:r w:rsidR="00EF0B25" w:rsidRPr="00151C97">
        <w:rPr>
          <w:rFonts w:cs="Times New Roman"/>
          <w:szCs w:val="24"/>
        </w:rPr>
        <w:t xml:space="preserve"> </w:t>
      </w:r>
      <w:r w:rsidR="00F33023" w:rsidRPr="00151C97">
        <w:rPr>
          <w:rFonts w:cs="Times New Roman"/>
          <w:szCs w:val="24"/>
        </w:rPr>
        <w:t xml:space="preserve">populations </w:t>
      </w:r>
      <w:r w:rsidR="00EF0B25" w:rsidRPr="00151C97">
        <w:rPr>
          <w:rFonts w:cs="Times New Roman"/>
          <w:szCs w:val="24"/>
        </w:rPr>
        <w:t>and</w:t>
      </w:r>
      <w:r w:rsidR="00D5629D" w:rsidRPr="00151C97">
        <w:rPr>
          <w:rFonts w:cs="Times New Roman"/>
          <w:szCs w:val="24"/>
        </w:rPr>
        <w:t xml:space="preserve"> infer the</w:t>
      </w:r>
      <w:r w:rsidR="00F33023" w:rsidRPr="00151C97">
        <w:rPr>
          <w:rFonts w:cs="Times New Roman"/>
          <w:szCs w:val="24"/>
        </w:rPr>
        <w:t>ir</w:t>
      </w:r>
      <w:r w:rsidR="00D5629D" w:rsidRPr="00151C97">
        <w:rPr>
          <w:rFonts w:cs="Times New Roman"/>
          <w:szCs w:val="24"/>
        </w:rPr>
        <w:t xml:space="preserve"> </w:t>
      </w:r>
      <w:r w:rsidR="00975BC1" w:rsidRPr="00151C97">
        <w:rPr>
          <w:rFonts w:cs="Times New Roman"/>
          <w:szCs w:val="24"/>
        </w:rPr>
        <w:t>source</w:t>
      </w:r>
      <w:r w:rsidR="00F33023" w:rsidRPr="00151C97">
        <w:rPr>
          <w:rFonts w:cs="Times New Roman"/>
          <w:szCs w:val="24"/>
        </w:rPr>
        <w:t xml:space="preserve"> </w:t>
      </w:r>
      <w:r w:rsidR="00975BC1" w:rsidRPr="00151C97">
        <w:rPr>
          <w:rFonts w:cs="Times New Roman"/>
          <w:szCs w:val="24"/>
        </w:rPr>
        <w:t xml:space="preserve">(Bettaïbi </w:t>
      </w:r>
      <w:r w:rsidR="0011719C" w:rsidRPr="0011719C">
        <w:rPr>
          <w:rFonts w:cs="Times New Roman"/>
          <w:i/>
          <w:szCs w:val="24"/>
        </w:rPr>
        <w:t>et al</w:t>
      </w:r>
      <w:r w:rsidR="00975BC1" w:rsidRPr="00151C97">
        <w:rPr>
          <w:rFonts w:cs="Times New Roman"/>
          <w:szCs w:val="24"/>
        </w:rPr>
        <w:t xml:space="preserve">., 2012; Guillemaud </w:t>
      </w:r>
      <w:r w:rsidR="0011719C" w:rsidRPr="0011719C">
        <w:rPr>
          <w:rFonts w:cs="Times New Roman"/>
          <w:i/>
          <w:szCs w:val="24"/>
        </w:rPr>
        <w:t>et al</w:t>
      </w:r>
      <w:r w:rsidR="00975BC1" w:rsidRPr="00151C97">
        <w:rPr>
          <w:rFonts w:cs="Times New Roman"/>
          <w:szCs w:val="24"/>
        </w:rPr>
        <w:t>., 2015</w:t>
      </w:r>
      <w:r w:rsidR="00A13BEA">
        <w:rPr>
          <w:rFonts w:cs="Times New Roman"/>
          <w:szCs w:val="24"/>
        </w:rPr>
        <w:t xml:space="preserve">; </w:t>
      </w:r>
      <w:r w:rsidR="00A13BEA" w:rsidRPr="00151C97">
        <w:rPr>
          <w:rFonts w:cs="Times New Roman"/>
          <w:szCs w:val="24"/>
        </w:rPr>
        <w:t xml:space="preserve">Lanzavecchia </w:t>
      </w:r>
      <w:r w:rsidR="00A13BEA" w:rsidRPr="0011719C">
        <w:rPr>
          <w:rFonts w:cs="Times New Roman"/>
          <w:i/>
          <w:szCs w:val="24"/>
        </w:rPr>
        <w:t>et al</w:t>
      </w:r>
      <w:r w:rsidR="00A13BEA" w:rsidRPr="00151C97">
        <w:rPr>
          <w:rFonts w:cs="Times New Roman"/>
          <w:szCs w:val="24"/>
        </w:rPr>
        <w:t>., 2014</w:t>
      </w:r>
      <w:r w:rsidR="00975BC1" w:rsidRPr="00151C97">
        <w:rPr>
          <w:rFonts w:cs="Times New Roman"/>
          <w:szCs w:val="24"/>
        </w:rPr>
        <w:t>).</w:t>
      </w:r>
    </w:p>
    <w:p w:rsidR="00975BC1" w:rsidRPr="00151C97" w:rsidRDefault="00975BC1" w:rsidP="002A7019">
      <w:pPr>
        <w:pStyle w:val="Heading3"/>
        <w:numPr>
          <w:ilvl w:val="0"/>
          <w:numId w:val="9"/>
        </w:numPr>
        <w:spacing w:before="0" w:line="360" w:lineRule="auto"/>
        <w:ind w:left="357" w:hanging="357"/>
        <w:jc w:val="both"/>
        <w:rPr>
          <w:rFonts w:ascii="Times New Roman" w:hAnsi="Times New Roman" w:cs="Times New Roman"/>
          <w:color w:val="auto"/>
          <w:szCs w:val="24"/>
        </w:rPr>
      </w:pPr>
      <w:bookmarkStart w:id="287" w:name="_Toc59392802"/>
      <w:bookmarkStart w:id="288" w:name="_Toc59395341"/>
      <w:bookmarkStart w:id="289" w:name="_Toc59397884"/>
      <w:bookmarkStart w:id="290" w:name="_Toc59403711"/>
      <w:bookmarkStart w:id="291" w:name="_Toc109498619"/>
      <w:bookmarkStart w:id="292" w:name="_Toc112751170"/>
      <w:bookmarkStart w:id="293" w:name="_Toc112934789"/>
      <w:bookmarkStart w:id="294" w:name="_Toc112973878"/>
      <w:bookmarkStart w:id="295" w:name="_Toc112982246"/>
      <w:r w:rsidRPr="00151C97">
        <w:rPr>
          <w:rFonts w:ascii="Times New Roman" w:hAnsi="Times New Roman" w:cs="Times New Roman"/>
          <w:color w:val="auto"/>
          <w:szCs w:val="24"/>
        </w:rPr>
        <w:t>Microsatellite markers</w:t>
      </w:r>
      <w:bookmarkEnd w:id="287"/>
      <w:bookmarkEnd w:id="288"/>
      <w:bookmarkEnd w:id="289"/>
      <w:bookmarkEnd w:id="290"/>
      <w:bookmarkEnd w:id="291"/>
      <w:bookmarkEnd w:id="292"/>
      <w:bookmarkEnd w:id="293"/>
      <w:bookmarkEnd w:id="294"/>
      <w:bookmarkEnd w:id="295"/>
    </w:p>
    <w:p w:rsidR="00975BC1" w:rsidRPr="00151C97" w:rsidRDefault="00AC3731" w:rsidP="00301830">
      <w:pPr>
        <w:spacing w:line="360" w:lineRule="auto"/>
        <w:jc w:val="both"/>
        <w:rPr>
          <w:rFonts w:cs="Times New Roman"/>
          <w:szCs w:val="24"/>
        </w:rPr>
      </w:pPr>
      <w:r w:rsidRPr="00151C97">
        <w:rPr>
          <w:rFonts w:cs="Times New Roman"/>
          <w:szCs w:val="24"/>
        </w:rPr>
        <w:t>Microsatellite markers are often termed simple sequence repeats (SSRs) or short tandem repeats (STRs)</w:t>
      </w:r>
      <w:r w:rsidR="00243A8E" w:rsidRPr="00151C97">
        <w:rPr>
          <w:rFonts w:cs="Times New Roman"/>
          <w:szCs w:val="24"/>
        </w:rPr>
        <w:t xml:space="preserve"> of a</w:t>
      </w:r>
      <w:r w:rsidRPr="00151C97">
        <w:rPr>
          <w:rFonts w:cs="Times New Roman"/>
          <w:szCs w:val="24"/>
        </w:rPr>
        <w:t>bout</w:t>
      </w:r>
      <w:r w:rsidR="00975BC1" w:rsidRPr="00151C97">
        <w:rPr>
          <w:rFonts w:cs="Times New Roman"/>
          <w:szCs w:val="24"/>
        </w:rPr>
        <w:t xml:space="preserve"> 1</w:t>
      </w:r>
      <w:r w:rsidR="00320E22" w:rsidRPr="00151C97">
        <w:rPr>
          <w:rFonts w:cs="Times New Roman"/>
          <w:szCs w:val="24"/>
        </w:rPr>
        <w:t xml:space="preserve"> </w:t>
      </w:r>
      <w:r w:rsidR="00975BC1" w:rsidRPr="00151C97">
        <w:rPr>
          <w:rFonts w:cs="Times New Roman"/>
          <w:szCs w:val="24"/>
        </w:rPr>
        <w:t>-</w:t>
      </w:r>
      <w:r w:rsidR="00320E22" w:rsidRPr="00151C97">
        <w:rPr>
          <w:rFonts w:cs="Times New Roman"/>
          <w:szCs w:val="24"/>
        </w:rPr>
        <w:t xml:space="preserve"> </w:t>
      </w:r>
      <w:r w:rsidR="00975BC1" w:rsidRPr="00151C97">
        <w:rPr>
          <w:rFonts w:cs="Times New Roman"/>
          <w:szCs w:val="24"/>
        </w:rPr>
        <w:t xml:space="preserve">6 nucleotide </w:t>
      </w:r>
      <w:r w:rsidR="00FB48DC" w:rsidRPr="00151C97">
        <w:rPr>
          <w:rFonts w:cs="Times New Roman"/>
          <w:szCs w:val="24"/>
        </w:rPr>
        <w:t>bases</w:t>
      </w:r>
      <w:r w:rsidR="00243A8E" w:rsidRPr="00151C97">
        <w:rPr>
          <w:rFonts w:cs="Times New Roman"/>
          <w:szCs w:val="24"/>
        </w:rPr>
        <w:t xml:space="preserve"> (Selkoe &amp; Toonen, 2006). They </w:t>
      </w:r>
      <w:r w:rsidR="00975BC1" w:rsidRPr="00151C97">
        <w:rPr>
          <w:rFonts w:cs="Times New Roman"/>
          <w:szCs w:val="24"/>
        </w:rPr>
        <w:t>are scattered throughout the nuclear genome of eukaryotes</w:t>
      </w:r>
      <w:r w:rsidR="00332BEF">
        <w:rPr>
          <w:rFonts w:cs="Times New Roman"/>
          <w:szCs w:val="24"/>
        </w:rPr>
        <w:t>.</w:t>
      </w:r>
      <w:r w:rsidR="00975BC1" w:rsidRPr="00151C97">
        <w:rPr>
          <w:rFonts w:cs="Times New Roman"/>
          <w:szCs w:val="24"/>
        </w:rPr>
        <w:t xml:space="preserve"> </w:t>
      </w:r>
      <w:r w:rsidR="00243A8E" w:rsidRPr="00151C97">
        <w:rPr>
          <w:rFonts w:cs="Times New Roman"/>
          <w:szCs w:val="24"/>
        </w:rPr>
        <w:t>These markers</w:t>
      </w:r>
      <w:r w:rsidR="00975BC1" w:rsidRPr="00151C97">
        <w:rPr>
          <w:rFonts w:cs="Times New Roman"/>
          <w:szCs w:val="24"/>
        </w:rPr>
        <w:t xml:space="preserve"> are codominant loci, exhibit high levels of variability, </w:t>
      </w:r>
      <w:r w:rsidR="00C430DA">
        <w:rPr>
          <w:rFonts w:cs="Times New Roman"/>
          <w:szCs w:val="24"/>
        </w:rPr>
        <w:t xml:space="preserve">are </w:t>
      </w:r>
      <w:r w:rsidR="00975BC1" w:rsidRPr="00151C97">
        <w:rPr>
          <w:rFonts w:cs="Times New Roman"/>
          <w:szCs w:val="24"/>
        </w:rPr>
        <w:t>Mendelian inherited</w:t>
      </w:r>
      <w:r w:rsidR="00C430DA">
        <w:rPr>
          <w:rFonts w:cs="Times New Roman"/>
          <w:szCs w:val="24"/>
        </w:rPr>
        <w:t>,</w:t>
      </w:r>
      <w:r w:rsidR="00975BC1" w:rsidRPr="00151C97">
        <w:rPr>
          <w:rFonts w:cs="Times New Roman"/>
          <w:szCs w:val="24"/>
        </w:rPr>
        <w:t xml:space="preserve"> and </w:t>
      </w:r>
      <w:r w:rsidR="00377C2C" w:rsidRPr="00151C97">
        <w:rPr>
          <w:rFonts w:cs="Times New Roman"/>
          <w:szCs w:val="24"/>
        </w:rPr>
        <w:t xml:space="preserve">are </w:t>
      </w:r>
      <w:r w:rsidR="00975BC1" w:rsidRPr="00151C97">
        <w:rPr>
          <w:rFonts w:cs="Times New Roman"/>
          <w:szCs w:val="24"/>
        </w:rPr>
        <w:t xml:space="preserve">easily genotyped (Shi </w:t>
      </w:r>
      <w:r w:rsidR="0011719C" w:rsidRPr="0011719C">
        <w:rPr>
          <w:rFonts w:cs="Times New Roman"/>
          <w:i/>
          <w:szCs w:val="24"/>
        </w:rPr>
        <w:t>et al</w:t>
      </w:r>
      <w:r w:rsidR="00975BC1" w:rsidRPr="00151C97">
        <w:rPr>
          <w:rFonts w:cs="Times New Roman"/>
          <w:szCs w:val="24"/>
        </w:rPr>
        <w:t>., 2012). Microsa</w:t>
      </w:r>
      <w:r w:rsidR="00377C2C" w:rsidRPr="00151C97">
        <w:rPr>
          <w:rFonts w:cs="Times New Roman"/>
          <w:szCs w:val="24"/>
        </w:rPr>
        <w:t>te</w:t>
      </w:r>
      <w:r w:rsidR="00975BC1" w:rsidRPr="00151C97">
        <w:rPr>
          <w:rFonts w:cs="Times New Roman"/>
          <w:szCs w:val="24"/>
        </w:rPr>
        <w:t>llite loci are abundant and there are many alleles per locus that enable fine detection of genetic variability among closely related and recently founded populatio</w:t>
      </w:r>
      <w:r w:rsidR="0062655F">
        <w:rPr>
          <w:rFonts w:cs="Times New Roman"/>
          <w:szCs w:val="24"/>
        </w:rPr>
        <w:t xml:space="preserve">ns (Kim &amp; Sappington, 2005). In addition </w:t>
      </w:r>
      <w:r w:rsidR="00975BC1" w:rsidRPr="00151C97">
        <w:rPr>
          <w:rFonts w:cs="Times New Roman"/>
          <w:szCs w:val="24"/>
        </w:rPr>
        <w:t xml:space="preserve">to identifying genetic structure, </w:t>
      </w:r>
      <w:r w:rsidR="00C21937">
        <w:rPr>
          <w:rFonts w:cs="Times New Roman"/>
          <w:szCs w:val="24"/>
        </w:rPr>
        <w:t>m</w:t>
      </w:r>
      <w:r w:rsidR="00C21937" w:rsidRPr="00151C97">
        <w:rPr>
          <w:rFonts w:cs="Times New Roman"/>
          <w:szCs w:val="24"/>
        </w:rPr>
        <w:t>icrosatellite markers</w:t>
      </w:r>
      <w:r w:rsidR="009F334A">
        <w:rPr>
          <w:rFonts w:cs="Times New Roman"/>
          <w:szCs w:val="24"/>
        </w:rPr>
        <w:t xml:space="preserve"> are used to measure gene flow and i</w:t>
      </w:r>
      <w:r w:rsidR="00975BC1" w:rsidRPr="00151C97">
        <w:rPr>
          <w:rFonts w:cs="Times New Roman"/>
          <w:szCs w:val="24"/>
        </w:rPr>
        <w:t xml:space="preserve">nfer the routes of invasive populations (Fraimout </w:t>
      </w:r>
      <w:r w:rsidR="0011719C" w:rsidRPr="0011719C">
        <w:rPr>
          <w:rFonts w:cs="Times New Roman"/>
          <w:i/>
          <w:szCs w:val="24"/>
        </w:rPr>
        <w:t>et al</w:t>
      </w:r>
      <w:r w:rsidR="00975BC1" w:rsidRPr="00151C97">
        <w:rPr>
          <w:rFonts w:cs="Times New Roman"/>
          <w:szCs w:val="24"/>
        </w:rPr>
        <w:t>., 2015).</w:t>
      </w:r>
    </w:p>
    <w:p w:rsidR="00975BC1" w:rsidRPr="00151C97" w:rsidRDefault="00E93E1B" w:rsidP="00975BC1">
      <w:pPr>
        <w:spacing w:line="360" w:lineRule="auto"/>
        <w:jc w:val="both"/>
        <w:rPr>
          <w:rFonts w:cs="Times New Roman"/>
          <w:szCs w:val="24"/>
        </w:rPr>
      </w:pPr>
      <w:r w:rsidRPr="00151C97">
        <w:rPr>
          <w:rFonts w:cs="Times New Roman"/>
          <w:szCs w:val="24"/>
        </w:rPr>
        <w:t>G</w:t>
      </w:r>
      <w:r w:rsidR="00320E22" w:rsidRPr="00151C97">
        <w:rPr>
          <w:rFonts w:cs="Times New Roman"/>
          <w:szCs w:val="24"/>
        </w:rPr>
        <w:t xml:space="preserve">enetic </w:t>
      </w:r>
      <w:r w:rsidR="00975BC1" w:rsidRPr="00151C97">
        <w:rPr>
          <w:rFonts w:cs="Times New Roman"/>
          <w:szCs w:val="24"/>
        </w:rPr>
        <w:t xml:space="preserve">data are obtained by PCR amplification of alleles at the microsatellite loci using species-specific primers that anneal at the flanking </w:t>
      </w:r>
      <w:r w:rsidR="0062655F">
        <w:rPr>
          <w:rFonts w:cs="Times New Roman"/>
          <w:szCs w:val="24"/>
        </w:rPr>
        <w:t>regi</w:t>
      </w:r>
      <w:r w:rsidR="00487733">
        <w:rPr>
          <w:rFonts w:cs="Times New Roman"/>
          <w:szCs w:val="24"/>
        </w:rPr>
        <w:t>ons. T</w:t>
      </w:r>
      <w:r w:rsidR="00975BC1" w:rsidRPr="00151C97">
        <w:rPr>
          <w:rFonts w:cs="Times New Roman"/>
          <w:szCs w:val="24"/>
        </w:rPr>
        <w:t>he relative sizes</w:t>
      </w:r>
      <w:r w:rsidR="00487733">
        <w:rPr>
          <w:rFonts w:cs="Times New Roman"/>
          <w:szCs w:val="24"/>
        </w:rPr>
        <w:t xml:space="preserve"> of alleles are determined using g</w:t>
      </w:r>
      <w:r w:rsidR="00487733" w:rsidRPr="00151C97">
        <w:rPr>
          <w:rFonts w:cs="Times New Roman"/>
          <w:szCs w:val="24"/>
        </w:rPr>
        <w:t>el electrophoresis</w:t>
      </w:r>
      <w:r w:rsidR="00487733">
        <w:rPr>
          <w:rFonts w:cs="Times New Roman"/>
          <w:szCs w:val="24"/>
        </w:rPr>
        <w:t>.</w:t>
      </w:r>
      <w:r w:rsidR="00975BC1" w:rsidRPr="00151C97">
        <w:rPr>
          <w:rFonts w:cs="Times New Roman"/>
          <w:szCs w:val="24"/>
        </w:rPr>
        <w:t xml:space="preserve"> The PCR primers are </w:t>
      </w:r>
      <w:r w:rsidR="00487733">
        <w:rPr>
          <w:rFonts w:cs="Times New Roman"/>
          <w:szCs w:val="24"/>
        </w:rPr>
        <w:t xml:space="preserve">usually </w:t>
      </w:r>
      <w:r w:rsidR="00975BC1" w:rsidRPr="00151C97">
        <w:rPr>
          <w:rFonts w:cs="Times New Roman"/>
          <w:szCs w:val="24"/>
        </w:rPr>
        <w:t>labeled with a fluorophore that is detectable by laser-induced fluorescence on capillary electrophoresis. This is then followed by genotyping and allele scoring in a</w:t>
      </w:r>
      <w:r w:rsidR="00F54985" w:rsidRPr="00151C97">
        <w:rPr>
          <w:rFonts w:cs="Times New Roman"/>
          <w:szCs w:val="24"/>
        </w:rPr>
        <w:t xml:space="preserve">n automatic genetic sequencer. </w:t>
      </w:r>
      <w:r w:rsidR="00487733">
        <w:rPr>
          <w:rFonts w:cs="Times New Roman"/>
          <w:szCs w:val="24"/>
        </w:rPr>
        <w:t>Microsatellite data are analyzed</w:t>
      </w:r>
      <w:r w:rsidR="00975BC1" w:rsidRPr="00151C97">
        <w:rPr>
          <w:rFonts w:cs="Times New Roman"/>
          <w:szCs w:val="24"/>
        </w:rPr>
        <w:t xml:space="preserve"> based on a specific microsatellite locus of known size</w:t>
      </w:r>
      <w:r w:rsidR="005302FF">
        <w:rPr>
          <w:rFonts w:cs="Times New Roman"/>
          <w:szCs w:val="24"/>
        </w:rPr>
        <w:t>,</w:t>
      </w:r>
      <w:r w:rsidR="00975BC1" w:rsidRPr="00151C97">
        <w:rPr>
          <w:rFonts w:cs="Times New Roman"/>
          <w:szCs w:val="24"/>
        </w:rPr>
        <w:t xml:space="preserve"> </w:t>
      </w:r>
      <w:r w:rsidR="00975BC1" w:rsidRPr="00151C97">
        <w:rPr>
          <w:rFonts w:cs="Times New Roman"/>
          <w:szCs w:val="24"/>
        </w:rPr>
        <w:lastRenderedPageBreak/>
        <w:t xml:space="preserve">and </w:t>
      </w:r>
      <w:r w:rsidR="00487733">
        <w:rPr>
          <w:rFonts w:cs="Times New Roman"/>
          <w:szCs w:val="24"/>
        </w:rPr>
        <w:t xml:space="preserve">then alleles are </w:t>
      </w:r>
      <w:r w:rsidR="00975BC1" w:rsidRPr="00151C97">
        <w:rPr>
          <w:rFonts w:cs="Times New Roman"/>
          <w:szCs w:val="24"/>
        </w:rPr>
        <w:t>characterized by the number of repeats that differ from that locus (Ozturk &amp; Altinok, 2017).</w:t>
      </w:r>
    </w:p>
    <w:p w:rsidR="00DB1561" w:rsidRPr="00151C97" w:rsidRDefault="00975BC1" w:rsidP="00DE275D">
      <w:pPr>
        <w:spacing w:line="360" w:lineRule="auto"/>
        <w:jc w:val="both"/>
        <w:rPr>
          <w:rFonts w:cs="Times New Roman"/>
          <w:szCs w:val="24"/>
        </w:rPr>
      </w:pPr>
      <w:r w:rsidRPr="00151C97">
        <w:rPr>
          <w:rFonts w:cs="Times New Roman"/>
          <w:szCs w:val="24"/>
        </w:rPr>
        <w:t>Microsatellite markers have been used widely to examine population differentiation and infer the routes of</w:t>
      </w:r>
      <w:r w:rsidR="00F54985" w:rsidRPr="00151C97">
        <w:rPr>
          <w:rFonts w:cs="Times New Roman"/>
          <w:szCs w:val="24"/>
        </w:rPr>
        <w:t xml:space="preserve"> invasion of diverse</w:t>
      </w:r>
      <w:r w:rsidRPr="00151C97">
        <w:rPr>
          <w:rFonts w:cs="Times New Roman"/>
          <w:szCs w:val="24"/>
        </w:rPr>
        <w:t xml:space="preserve"> insect pests (</w:t>
      </w:r>
      <w:r w:rsidR="00FB48DC" w:rsidRPr="00151C97">
        <w:rPr>
          <w:rFonts w:cs="Times New Roman"/>
          <w:szCs w:val="24"/>
        </w:rPr>
        <w:t xml:space="preserve">Khamis </w:t>
      </w:r>
      <w:r w:rsidR="0011719C" w:rsidRPr="0011719C">
        <w:rPr>
          <w:rFonts w:cs="Times New Roman"/>
          <w:i/>
          <w:szCs w:val="24"/>
        </w:rPr>
        <w:t>et al</w:t>
      </w:r>
      <w:r w:rsidR="00FB48DC" w:rsidRPr="00151C97">
        <w:rPr>
          <w:rFonts w:cs="Times New Roman"/>
          <w:szCs w:val="24"/>
        </w:rPr>
        <w:t xml:space="preserve">., 2009; </w:t>
      </w:r>
      <w:r w:rsidRPr="00151C97">
        <w:rPr>
          <w:rFonts w:cs="Times New Roman"/>
          <w:szCs w:val="24"/>
        </w:rPr>
        <w:t xml:space="preserve">Adrion </w:t>
      </w:r>
      <w:r w:rsidR="0011719C" w:rsidRPr="0011719C">
        <w:rPr>
          <w:rFonts w:cs="Times New Roman"/>
          <w:i/>
          <w:szCs w:val="24"/>
        </w:rPr>
        <w:t>et al</w:t>
      </w:r>
      <w:r w:rsidRPr="00151C97">
        <w:rPr>
          <w:rFonts w:cs="Times New Roman"/>
          <w:szCs w:val="24"/>
        </w:rPr>
        <w:t xml:space="preserve">., 2014; Wang </w:t>
      </w:r>
      <w:r w:rsidR="0011719C" w:rsidRPr="0011719C">
        <w:rPr>
          <w:rFonts w:cs="Times New Roman"/>
          <w:i/>
          <w:szCs w:val="24"/>
        </w:rPr>
        <w:t>et al</w:t>
      </w:r>
      <w:r w:rsidRPr="00151C97">
        <w:rPr>
          <w:rFonts w:cs="Times New Roman"/>
          <w:szCs w:val="24"/>
        </w:rPr>
        <w:t xml:space="preserve">., 2017). A study by Guillemaud </w:t>
      </w:r>
      <w:r w:rsidR="0011719C" w:rsidRPr="0011719C">
        <w:rPr>
          <w:rFonts w:cs="Times New Roman"/>
          <w:i/>
          <w:szCs w:val="24"/>
        </w:rPr>
        <w:t>et al</w:t>
      </w:r>
      <w:r w:rsidRPr="00151C97">
        <w:rPr>
          <w:rFonts w:cs="Times New Roman"/>
          <w:szCs w:val="24"/>
        </w:rPr>
        <w:t xml:space="preserve">. (2015) proved microsatellites to be the most robust markers for invasion genetics of </w:t>
      </w:r>
      <w:r w:rsidRPr="00151C97">
        <w:rPr>
          <w:rFonts w:cs="Times New Roman"/>
          <w:i/>
          <w:szCs w:val="24"/>
        </w:rPr>
        <w:t>T. absoluta</w:t>
      </w:r>
      <w:r w:rsidR="00190EBD" w:rsidRPr="00151C97">
        <w:rPr>
          <w:rFonts w:cs="Times New Roman"/>
          <w:szCs w:val="24"/>
        </w:rPr>
        <w:t xml:space="preserve">, where the Bayesian clustering analysis depicted </w:t>
      </w:r>
      <w:r w:rsidRPr="00151C97">
        <w:rPr>
          <w:rFonts w:cs="Times New Roman"/>
          <w:szCs w:val="24"/>
        </w:rPr>
        <w:t>Central</w:t>
      </w:r>
      <w:r w:rsidR="00190EBD" w:rsidRPr="00151C97">
        <w:rPr>
          <w:rFonts w:cs="Times New Roman"/>
          <w:szCs w:val="24"/>
        </w:rPr>
        <w:t xml:space="preserve"> Chile as the source of </w:t>
      </w:r>
      <w:r w:rsidR="00651197" w:rsidRPr="00151C97">
        <w:rPr>
          <w:rFonts w:cs="Times New Roman"/>
          <w:szCs w:val="24"/>
        </w:rPr>
        <w:t xml:space="preserve">invasive populations in </w:t>
      </w:r>
      <w:r w:rsidRPr="00151C97">
        <w:rPr>
          <w:rFonts w:cs="Times New Roman"/>
          <w:szCs w:val="24"/>
        </w:rPr>
        <w:t>the Mediterranean region.</w:t>
      </w:r>
      <w:r w:rsidR="00190EBD" w:rsidRPr="00151C97">
        <w:rPr>
          <w:rFonts w:cs="Times New Roman"/>
          <w:szCs w:val="24"/>
        </w:rPr>
        <w:t xml:space="preserve"> </w:t>
      </w:r>
      <w:r w:rsidR="005C1D74" w:rsidRPr="00151C97">
        <w:rPr>
          <w:rFonts w:cs="Times New Roman"/>
          <w:szCs w:val="24"/>
        </w:rPr>
        <w:t>High genetic homogeneity was also observed among the Mediterranean populations and these authors</w:t>
      </w:r>
      <w:r w:rsidR="00C430DA">
        <w:rPr>
          <w:rFonts w:cs="Times New Roman"/>
          <w:szCs w:val="24"/>
        </w:rPr>
        <w:t>,</w:t>
      </w:r>
      <w:r w:rsidR="005C1D74" w:rsidRPr="00151C97">
        <w:rPr>
          <w:rFonts w:cs="Times New Roman"/>
          <w:szCs w:val="24"/>
        </w:rPr>
        <w:t xml:space="preserve"> </w:t>
      </w:r>
      <w:r w:rsidR="004A24A7" w:rsidRPr="00151C97">
        <w:rPr>
          <w:rFonts w:cs="Times New Roman"/>
          <w:szCs w:val="24"/>
        </w:rPr>
        <w:t>therefore</w:t>
      </w:r>
      <w:r w:rsidR="00027474" w:rsidRPr="00151C97">
        <w:rPr>
          <w:rFonts w:cs="Times New Roman"/>
          <w:szCs w:val="24"/>
        </w:rPr>
        <w:t>,</w:t>
      </w:r>
      <w:r w:rsidR="004A24A7" w:rsidRPr="00151C97">
        <w:rPr>
          <w:rFonts w:cs="Times New Roman"/>
          <w:szCs w:val="24"/>
        </w:rPr>
        <w:t xml:space="preserve"> </w:t>
      </w:r>
      <w:r w:rsidRPr="00151C97">
        <w:rPr>
          <w:rFonts w:cs="Times New Roman"/>
          <w:szCs w:val="24"/>
        </w:rPr>
        <w:t>inferred the invasion as a single transatlantic introduction into the</w:t>
      </w:r>
      <w:r w:rsidR="005C1D74" w:rsidRPr="00151C97">
        <w:rPr>
          <w:rFonts w:cs="Times New Roman"/>
          <w:szCs w:val="24"/>
        </w:rPr>
        <w:t xml:space="preserve"> region </w:t>
      </w:r>
      <w:r w:rsidRPr="00151C97">
        <w:rPr>
          <w:rFonts w:cs="Times New Roman"/>
          <w:szCs w:val="24"/>
        </w:rPr>
        <w:t xml:space="preserve">followed by a geographical expansion (Guillemaud </w:t>
      </w:r>
      <w:r w:rsidR="0011719C" w:rsidRPr="0011719C">
        <w:rPr>
          <w:rFonts w:cs="Times New Roman"/>
          <w:i/>
          <w:szCs w:val="24"/>
        </w:rPr>
        <w:t>et al</w:t>
      </w:r>
      <w:r w:rsidRPr="00151C97">
        <w:rPr>
          <w:rFonts w:cs="Times New Roman"/>
          <w:szCs w:val="24"/>
        </w:rPr>
        <w:t>., 2015).</w:t>
      </w:r>
    </w:p>
    <w:p w:rsidR="00D26FF7" w:rsidRPr="00151C97" w:rsidRDefault="00D26FF7" w:rsidP="002A7019">
      <w:pPr>
        <w:pStyle w:val="Heading2"/>
        <w:numPr>
          <w:ilvl w:val="0"/>
          <w:numId w:val="7"/>
        </w:numPr>
        <w:spacing w:before="0" w:line="360" w:lineRule="auto"/>
        <w:ind w:left="550" w:hanging="210"/>
        <w:jc w:val="both"/>
        <w:rPr>
          <w:rFonts w:ascii="Times New Roman" w:hAnsi="Times New Roman" w:cs="Times New Roman"/>
          <w:i/>
          <w:color w:val="auto"/>
          <w:sz w:val="24"/>
          <w:szCs w:val="24"/>
        </w:rPr>
      </w:pPr>
      <w:bookmarkStart w:id="296" w:name="_Toc59392804"/>
      <w:bookmarkStart w:id="297" w:name="_Toc59395343"/>
      <w:bookmarkStart w:id="298" w:name="_Toc59397886"/>
      <w:bookmarkStart w:id="299" w:name="_Toc59403713"/>
      <w:bookmarkStart w:id="300" w:name="_Toc109498621"/>
      <w:bookmarkStart w:id="301" w:name="_Toc112751171"/>
      <w:bookmarkStart w:id="302" w:name="_Toc112934790"/>
      <w:bookmarkStart w:id="303" w:name="_Toc112973879"/>
      <w:bookmarkStart w:id="304" w:name="_Toc112982247"/>
      <w:r w:rsidRPr="00151C97">
        <w:rPr>
          <w:rFonts w:ascii="Times New Roman" w:hAnsi="Times New Roman" w:cs="Times New Roman"/>
          <w:color w:val="auto"/>
          <w:sz w:val="24"/>
          <w:szCs w:val="24"/>
        </w:rPr>
        <w:t xml:space="preserve">Damage and economic importance of </w:t>
      </w:r>
      <w:r w:rsidRPr="00151C97">
        <w:rPr>
          <w:rFonts w:ascii="Times New Roman" w:hAnsi="Times New Roman" w:cs="Times New Roman"/>
          <w:i/>
          <w:color w:val="auto"/>
          <w:sz w:val="24"/>
          <w:szCs w:val="24"/>
        </w:rPr>
        <w:t>Tuta absoluta</w:t>
      </w:r>
      <w:bookmarkEnd w:id="296"/>
      <w:bookmarkEnd w:id="297"/>
      <w:bookmarkEnd w:id="298"/>
      <w:bookmarkEnd w:id="299"/>
      <w:bookmarkEnd w:id="300"/>
      <w:bookmarkEnd w:id="301"/>
      <w:bookmarkEnd w:id="302"/>
      <w:bookmarkEnd w:id="303"/>
      <w:bookmarkEnd w:id="304"/>
    </w:p>
    <w:p w:rsidR="002B31D4" w:rsidRPr="00151C97" w:rsidRDefault="00D26FF7" w:rsidP="00DE275D">
      <w:pPr>
        <w:spacing w:line="360" w:lineRule="auto"/>
        <w:jc w:val="both"/>
        <w:rPr>
          <w:rFonts w:cs="Times New Roman"/>
          <w:szCs w:val="24"/>
        </w:rPr>
      </w:pPr>
      <w:r w:rsidRPr="00151C97">
        <w:rPr>
          <w:rFonts w:cs="Times New Roman"/>
          <w:szCs w:val="24"/>
        </w:rPr>
        <w:t xml:space="preserve">The larvae of </w:t>
      </w:r>
      <w:r w:rsidR="003D499C" w:rsidRPr="00151C97">
        <w:rPr>
          <w:rFonts w:cs="Times New Roman"/>
          <w:i/>
          <w:szCs w:val="24"/>
        </w:rPr>
        <w:t>T.</w:t>
      </w:r>
      <w:r w:rsidRPr="00151C97">
        <w:rPr>
          <w:rFonts w:cs="Times New Roman"/>
          <w:i/>
          <w:szCs w:val="24"/>
        </w:rPr>
        <w:t xml:space="preserve"> absoluta </w:t>
      </w:r>
      <w:r w:rsidRPr="00151C97">
        <w:rPr>
          <w:rFonts w:cs="Times New Roman"/>
          <w:szCs w:val="24"/>
        </w:rPr>
        <w:t>are the damaging stage. They</w:t>
      </w:r>
      <w:r w:rsidR="003251B3" w:rsidRPr="00151C97">
        <w:rPr>
          <w:rFonts w:cs="Times New Roman"/>
          <w:szCs w:val="24"/>
        </w:rPr>
        <w:t xml:space="preserve"> excavate mines on leaves and feed on the mesophyll tissues.</w:t>
      </w:r>
      <w:r w:rsidR="00E4675C" w:rsidRPr="00151C97">
        <w:rPr>
          <w:rFonts w:cs="Times New Roman"/>
          <w:szCs w:val="24"/>
        </w:rPr>
        <w:t xml:space="preserve"> E</w:t>
      </w:r>
      <w:r w:rsidR="00D02C5A" w:rsidRPr="00151C97">
        <w:rPr>
          <w:rFonts w:cs="Times New Roman"/>
          <w:szCs w:val="24"/>
        </w:rPr>
        <w:t xml:space="preserve">arly infestations </w:t>
      </w:r>
      <w:r w:rsidR="00664005">
        <w:rPr>
          <w:rFonts w:cs="Times New Roman"/>
          <w:szCs w:val="24"/>
        </w:rPr>
        <w:t xml:space="preserve">on leaves </w:t>
      </w:r>
      <w:r w:rsidR="00D02C5A" w:rsidRPr="00151C97">
        <w:rPr>
          <w:rFonts w:cs="Times New Roman"/>
          <w:szCs w:val="24"/>
        </w:rPr>
        <w:t xml:space="preserve">are usually difficult to detect because of the concealed feeding behaviour </w:t>
      </w:r>
      <w:r w:rsidR="00F1128E" w:rsidRPr="00151C97">
        <w:rPr>
          <w:rFonts w:cs="Times New Roman"/>
          <w:szCs w:val="24"/>
        </w:rPr>
        <w:t xml:space="preserve">(Rwomushana </w:t>
      </w:r>
      <w:r w:rsidR="0011719C" w:rsidRPr="0011719C">
        <w:rPr>
          <w:rFonts w:cs="Times New Roman"/>
          <w:i/>
          <w:szCs w:val="24"/>
        </w:rPr>
        <w:t>et al</w:t>
      </w:r>
      <w:r w:rsidR="00F1128E" w:rsidRPr="00151C97">
        <w:rPr>
          <w:rFonts w:cs="Times New Roman"/>
          <w:szCs w:val="24"/>
        </w:rPr>
        <w:t>., 2019)</w:t>
      </w:r>
      <w:r w:rsidR="00D02C5A" w:rsidRPr="00151C97">
        <w:rPr>
          <w:rFonts w:cs="Times New Roman"/>
          <w:szCs w:val="24"/>
        </w:rPr>
        <w:t xml:space="preserve">. </w:t>
      </w:r>
      <w:r w:rsidR="00664005">
        <w:rPr>
          <w:rFonts w:cs="Times New Roman"/>
          <w:szCs w:val="24"/>
        </w:rPr>
        <w:t>However, continued l</w:t>
      </w:r>
      <w:r w:rsidR="000223E6">
        <w:rPr>
          <w:rFonts w:cs="Times New Roman"/>
          <w:szCs w:val="24"/>
        </w:rPr>
        <w:t>arval feeding</w:t>
      </w:r>
      <w:r w:rsidR="003251B3" w:rsidRPr="00151C97">
        <w:rPr>
          <w:rFonts w:cs="Times New Roman"/>
          <w:szCs w:val="24"/>
        </w:rPr>
        <w:t xml:space="preserve"> results in irregular and necrotic mines on leaves that hamper their photosynthetic capacity and consequently reduce</w:t>
      </w:r>
      <w:r w:rsidR="00D02C5A" w:rsidRPr="00151C97">
        <w:rPr>
          <w:rFonts w:cs="Times New Roman"/>
          <w:szCs w:val="24"/>
        </w:rPr>
        <w:t xml:space="preserve"> </w:t>
      </w:r>
      <w:r w:rsidR="00AD08FE" w:rsidRPr="00151C97">
        <w:rPr>
          <w:rFonts w:cs="Times New Roman"/>
          <w:szCs w:val="24"/>
        </w:rPr>
        <w:t xml:space="preserve">crop </w:t>
      </w:r>
      <w:r w:rsidR="003251B3" w:rsidRPr="00151C97">
        <w:rPr>
          <w:rFonts w:cs="Times New Roman"/>
          <w:szCs w:val="24"/>
        </w:rPr>
        <w:t>yield</w:t>
      </w:r>
      <w:r w:rsidR="00AD08FE" w:rsidRPr="00151C97">
        <w:rPr>
          <w:rFonts w:cs="Times New Roman"/>
          <w:szCs w:val="24"/>
        </w:rPr>
        <w:t xml:space="preserve"> </w:t>
      </w:r>
      <w:r w:rsidR="002850CB" w:rsidRPr="00151C97">
        <w:rPr>
          <w:rFonts w:cs="Times New Roman"/>
          <w:szCs w:val="24"/>
        </w:rPr>
        <w:t>(Guedes &amp; Picanço, 2012)</w:t>
      </w:r>
      <w:r w:rsidR="002B31D4" w:rsidRPr="00151C97">
        <w:rPr>
          <w:rFonts w:cs="Times New Roman"/>
          <w:szCs w:val="24"/>
        </w:rPr>
        <w:t>.</w:t>
      </w:r>
    </w:p>
    <w:p w:rsidR="009F23CC" w:rsidRPr="00151C97" w:rsidRDefault="002B55B1" w:rsidP="009F23CC">
      <w:pPr>
        <w:spacing w:line="360" w:lineRule="auto"/>
        <w:jc w:val="both"/>
        <w:rPr>
          <w:rFonts w:cs="Times New Roman"/>
          <w:szCs w:val="24"/>
        </w:rPr>
      </w:pPr>
      <w:r w:rsidRPr="00151C97">
        <w:rPr>
          <w:rFonts w:cs="Times New Roman"/>
          <w:szCs w:val="24"/>
        </w:rPr>
        <w:t>The larvae</w:t>
      </w:r>
      <w:r w:rsidR="00664005">
        <w:rPr>
          <w:rFonts w:cs="Times New Roman"/>
          <w:szCs w:val="24"/>
        </w:rPr>
        <w:t xml:space="preserve"> </w:t>
      </w:r>
      <w:r w:rsidR="00D02C5A" w:rsidRPr="00151C97">
        <w:rPr>
          <w:rFonts w:cs="Times New Roman"/>
          <w:szCs w:val="24"/>
        </w:rPr>
        <w:t xml:space="preserve">also </w:t>
      </w:r>
      <w:r w:rsidR="003251B3" w:rsidRPr="00151C97">
        <w:rPr>
          <w:rFonts w:cs="Times New Roman"/>
          <w:szCs w:val="24"/>
        </w:rPr>
        <w:t xml:space="preserve">attack </w:t>
      </w:r>
      <w:r w:rsidR="00A94A80" w:rsidRPr="00151C97">
        <w:rPr>
          <w:rFonts w:cs="Times New Roman"/>
          <w:szCs w:val="24"/>
        </w:rPr>
        <w:t xml:space="preserve">other </w:t>
      </w:r>
      <w:r w:rsidRPr="00151C97">
        <w:rPr>
          <w:rFonts w:cs="Times New Roman"/>
          <w:szCs w:val="24"/>
        </w:rPr>
        <w:t>plant</w:t>
      </w:r>
      <w:r w:rsidR="00A94A80" w:rsidRPr="00151C97">
        <w:rPr>
          <w:rFonts w:cs="Times New Roman"/>
          <w:szCs w:val="24"/>
        </w:rPr>
        <w:t xml:space="preserve"> parts</w:t>
      </w:r>
      <w:r w:rsidRPr="00151C97">
        <w:rPr>
          <w:rFonts w:cs="Times New Roman"/>
          <w:szCs w:val="24"/>
        </w:rPr>
        <w:t xml:space="preserve">, namely </w:t>
      </w:r>
      <w:r w:rsidR="00C20CE0" w:rsidRPr="00151C97">
        <w:rPr>
          <w:rFonts w:cs="Times New Roman"/>
          <w:szCs w:val="24"/>
        </w:rPr>
        <w:t xml:space="preserve">stems, </w:t>
      </w:r>
      <w:r w:rsidR="003251B3" w:rsidRPr="00151C97">
        <w:rPr>
          <w:rFonts w:cs="Times New Roman"/>
          <w:szCs w:val="24"/>
        </w:rPr>
        <w:t>shoots,</w:t>
      </w:r>
      <w:r w:rsidR="00C20CE0" w:rsidRPr="00151C97">
        <w:rPr>
          <w:rFonts w:cs="Times New Roman"/>
          <w:szCs w:val="24"/>
        </w:rPr>
        <w:t xml:space="preserve"> flowers, apical buds</w:t>
      </w:r>
      <w:r w:rsidR="008D34B4">
        <w:rPr>
          <w:rFonts w:cs="Times New Roman"/>
          <w:szCs w:val="24"/>
        </w:rPr>
        <w:t>,</w:t>
      </w:r>
      <w:r w:rsidR="00D02C5A" w:rsidRPr="00151C97">
        <w:rPr>
          <w:rFonts w:cs="Times New Roman"/>
          <w:szCs w:val="24"/>
        </w:rPr>
        <w:t xml:space="preserve"> and fruits</w:t>
      </w:r>
      <w:r w:rsidRPr="00151C97">
        <w:rPr>
          <w:rFonts w:cs="Times New Roman"/>
          <w:szCs w:val="24"/>
        </w:rPr>
        <w:t xml:space="preserve"> at any stage of development. Severe injuries inflicted on </w:t>
      </w:r>
      <w:r w:rsidR="007D2A3B">
        <w:rPr>
          <w:rFonts w:cs="Times New Roman"/>
          <w:szCs w:val="24"/>
        </w:rPr>
        <w:t>tomato</w:t>
      </w:r>
      <w:r w:rsidRPr="00151C97">
        <w:rPr>
          <w:rFonts w:cs="Times New Roman"/>
          <w:szCs w:val="24"/>
        </w:rPr>
        <w:t xml:space="preserve"> plant</w:t>
      </w:r>
      <w:r w:rsidR="007D2A3B">
        <w:rPr>
          <w:rFonts w:cs="Times New Roman"/>
          <w:szCs w:val="24"/>
        </w:rPr>
        <w:t>s</w:t>
      </w:r>
      <w:r w:rsidRPr="00151C97">
        <w:rPr>
          <w:rFonts w:cs="Times New Roman"/>
          <w:szCs w:val="24"/>
        </w:rPr>
        <w:t xml:space="preserve"> </w:t>
      </w:r>
      <w:r w:rsidR="003251B3" w:rsidRPr="00151C97">
        <w:rPr>
          <w:rFonts w:cs="Times New Roman"/>
          <w:szCs w:val="24"/>
        </w:rPr>
        <w:t>lead</w:t>
      </w:r>
      <w:r w:rsidRPr="00151C97">
        <w:rPr>
          <w:rFonts w:cs="Times New Roman"/>
          <w:szCs w:val="24"/>
        </w:rPr>
        <w:t xml:space="preserve"> to </w:t>
      </w:r>
      <w:r w:rsidR="003251B3" w:rsidRPr="00151C97">
        <w:rPr>
          <w:rFonts w:cs="Times New Roman"/>
          <w:szCs w:val="24"/>
        </w:rPr>
        <w:t>crop</w:t>
      </w:r>
      <w:r w:rsidR="007D2A3B">
        <w:rPr>
          <w:rFonts w:cs="Times New Roman"/>
          <w:szCs w:val="24"/>
        </w:rPr>
        <w:t xml:space="preserve"> malformation and death </w:t>
      </w:r>
      <w:r w:rsidR="002850CB" w:rsidRPr="00151C97">
        <w:rPr>
          <w:rFonts w:cs="Times New Roman"/>
          <w:szCs w:val="24"/>
        </w:rPr>
        <w:t xml:space="preserve">(Campos </w:t>
      </w:r>
      <w:r w:rsidR="0011719C" w:rsidRPr="0011719C">
        <w:rPr>
          <w:rFonts w:cs="Times New Roman"/>
          <w:i/>
          <w:szCs w:val="24"/>
        </w:rPr>
        <w:t>et al</w:t>
      </w:r>
      <w:r w:rsidR="002850CB" w:rsidRPr="00151C97">
        <w:rPr>
          <w:rFonts w:cs="Times New Roman"/>
          <w:szCs w:val="24"/>
        </w:rPr>
        <w:t>., 2017)</w:t>
      </w:r>
      <w:r w:rsidR="003251B3" w:rsidRPr="00151C97">
        <w:rPr>
          <w:rFonts w:cs="Times New Roman"/>
          <w:szCs w:val="24"/>
        </w:rPr>
        <w:t xml:space="preserve">. </w:t>
      </w:r>
      <w:r w:rsidR="00646008" w:rsidRPr="00151C97">
        <w:rPr>
          <w:rFonts w:cs="Times New Roman"/>
          <w:szCs w:val="24"/>
        </w:rPr>
        <w:t>D</w:t>
      </w:r>
      <w:r w:rsidR="003251B3" w:rsidRPr="00151C97">
        <w:rPr>
          <w:rFonts w:cs="Times New Roman"/>
          <w:szCs w:val="24"/>
        </w:rPr>
        <w:t>irect</w:t>
      </w:r>
      <w:r w:rsidR="00E16D1E" w:rsidRPr="00151C97">
        <w:rPr>
          <w:rFonts w:cs="Times New Roman"/>
          <w:szCs w:val="24"/>
        </w:rPr>
        <w:t xml:space="preserve"> </w:t>
      </w:r>
      <w:r w:rsidR="003251B3" w:rsidRPr="00151C97">
        <w:rPr>
          <w:rFonts w:cs="Times New Roman"/>
          <w:szCs w:val="24"/>
        </w:rPr>
        <w:t xml:space="preserve">injuries </w:t>
      </w:r>
      <w:r w:rsidR="002A4A35" w:rsidRPr="00151C97">
        <w:rPr>
          <w:rFonts w:cs="Times New Roman"/>
          <w:szCs w:val="24"/>
        </w:rPr>
        <w:t xml:space="preserve">on fruits </w:t>
      </w:r>
      <w:r w:rsidR="003251B3" w:rsidRPr="00151C97">
        <w:rPr>
          <w:rFonts w:cs="Times New Roman"/>
          <w:szCs w:val="24"/>
        </w:rPr>
        <w:t>become targe</w:t>
      </w:r>
      <w:r w:rsidR="002A4A35" w:rsidRPr="00151C97">
        <w:rPr>
          <w:rFonts w:cs="Times New Roman"/>
          <w:szCs w:val="24"/>
        </w:rPr>
        <w:t xml:space="preserve">ts of secondary pathogens </w:t>
      </w:r>
      <w:r w:rsidR="003251B3" w:rsidRPr="00151C97">
        <w:rPr>
          <w:rFonts w:cs="Times New Roman"/>
          <w:szCs w:val="24"/>
        </w:rPr>
        <w:t xml:space="preserve">leading to fruit rot and </w:t>
      </w:r>
      <w:r w:rsidR="002A4A35" w:rsidRPr="00151C97">
        <w:rPr>
          <w:rFonts w:cs="Times New Roman"/>
          <w:szCs w:val="24"/>
        </w:rPr>
        <w:t xml:space="preserve">reduced </w:t>
      </w:r>
      <w:r w:rsidR="003251B3" w:rsidRPr="00151C97">
        <w:rPr>
          <w:rFonts w:cs="Times New Roman"/>
          <w:szCs w:val="24"/>
        </w:rPr>
        <w:t>mar</w:t>
      </w:r>
      <w:r w:rsidR="00F559B5" w:rsidRPr="00151C97">
        <w:rPr>
          <w:rFonts w:cs="Times New Roman"/>
          <w:szCs w:val="24"/>
        </w:rPr>
        <w:t>ket value</w:t>
      </w:r>
      <w:r w:rsidR="00E16D1E" w:rsidRPr="00151C97">
        <w:rPr>
          <w:rFonts w:cs="Times New Roman"/>
          <w:szCs w:val="24"/>
        </w:rPr>
        <w:t xml:space="preserve"> </w:t>
      </w:r>
      <w:r w:rsidR="002751D3" w:rsidRPr="00151C97">
        <w:rPr>
          <w:rFonts w:cs="Times New Roman"/>
          <w:szCs w:val="24"/>
        </w:rPr>
        <w:t xml:space="preserve">(Rwomushana </w:t>
      </w:r>
      <w:r w:rsidR="0011719C" w:rsidRPr="0011719C">
        <w:rPr>
          <w:rFonts w:cs="Times New Roman"/>
          <w:i/>
          <w:szCs w:val="24"/>
        </w:rPr>
        <w:t>et al</w:t>
      </w:r>
      <w:r w:rsidR="002751D3" w:rsidRPr="00151C97">
        <w:rPr>
          <w:rFonts w:cs="Times New Roman"/>
          <w:szCs w:val="24"/>
        </w:rPr>
        <w:t>., 2019)</w:t>
      </w:r>
      <w:r w:rsidR="003251B3" w:rsidRPr="00151C97">
        <w:rPr>
          <w:rFonts w:cs="Times New Roman"/>
          <w:szCs w:val="24"/>
        </w:rPr>
        <w:t xml:space="preserve">. </w:t>
      </w:r>
      <w:r w:rsidR="009F23CC" w:rsidRPr="00151C97">
        <w:rPr>
          <w:rFonts w:cs="Times New Roman"/>
          <w:szCs w:val="24"/>
        </w:rPr>
        <w:t>Besides tomato</w:t>
      </w:r>
      <w:r w:rsidR="008D34B4">
        <w:rPr>
          <w:rFonts w:cs="Times New Roman"/>
          <w:szCs w:val="24"/>
        </w:rPr>
        <w:t>es</w:t>
      </w:r>
      <w:r w:rsidR="009F23CC" w:rsidRPr="00151C97">
        <w:rPr>
          <w:rFonts w:cs="Times New Roman"/>
          <w:szCs w:val="24"/>
        </w:rPr>
        <w:t>, considerable damage has also been recorded on potato</w:t>
      </w:r>
      <w:r w:rsidR="008D34B4">
        <w:rPr>
          <w:rFonts w:cs="Times New Roman"/>
          <w:szCs w:val="24"/>
        </w:rPr>
        <w:t>es</w:t>
      </w:r>
      <w:r w:rsidR="009F23CC" w:rsidRPr="00151C97">
        <w:rPr>
          <w:rFonts w:cs="Times New Roman"/>
          <w:szCs w:val="24"/>
        </w:rPr>
        <w:t xml:space="preserve"> and eggplant, with yield losses of up to 50% observed on potato</w:t>
      </w:r>
      <w:r w:rsidR="008D34B4">
        <w:rPr>
          <w:rFonts w:cs="Times New Roman"/>
          <w:szCs w:val="24"/>
        </w:rPr>
        <w:t>es</w:t>
      </w:r>
      <w:r w:rsidR="009F23CC" w:rsidRPr="00151C97">
        <w:rPr>
          <w:rFonts w:cs="Times New Roman"/>
          <w:szCs w:val="24"/>
        </w:rPr>
        <w:t xml:space="preserve"> </w:t>
      </w:r>
      <w:r w:rsidR="00646008" w:rsidRPr="00151C97">
        <w:rPr>
          <w:rFonts w:cs="Times New Roman"/>
          <w:szCs w:val="24"/>
        </w:rPr>
        <w:t>due to infestation</w:t>
      </w:r>
      <w:r w:rsidR="007656C8" w:rsidRPr="00151C97">
        <w:rPr>
          <w:rFonts w:cs="Times New Roman"/>
          <w:szCs w:val="24"/>
        </w:rPr>
        <w:t xml:space="preserve"> o</w:t>
      </w:r>
      <w:r w:rsidR="00CF2225">
        <w:rPr>
          <w:rFonts w:cs="Times New Roman"/>
          <w:szCs w:val="24"/>
        </w:rPr>
        <w:t>f</w:t>
      </w:r>
      <w:r w:rsidR="007656C8" w:rsidRPr="00151C97">
        <w:rPr>
          <w:rFonts w:cs="Times New Roman"/>
          <w:szCs w:val="24"/>
        </w:rPr>
        <w:t xml:space="preserve"> </w:t>
      </w:r>
      <w:r w:rsidR="00646008" w:rsidRPr="00151C97">
        <w:rPr>
          <w:rFonts w:cs="Times New Roman"/>
          <w:szCs w:val="24"/>
        </w:rPr>
        <w:t>foliage</w:t>
      </w:r>
      <w:r w:rsidR="007656C8" w:rsidRPr="00151C97">
        <w:rPr>
          <w:rFonts w:cs="Times New Roman"/>
          <w:szCs w:val="24"/>
        </w:rPr>
        <w:t xml:space="preserve"> </w:t>
      </w:r>
      <w:r w:rsidR="00004983" w:rsidRPr="00151C97">
        <w:rPr>
          <w:rFonts w:cs="Times New Roman"/>
          <w:szCs w:val="24"/>
        </w:rPr>
        <w:t xml:space="preserve">(Mohamed </w:t>
      </w:r>
      <w:r w:rsidR="0011719C" w:rsidRPr="0011719C">
        <w:rPr>
          <w:rFonts w:cs="Times New Roman"/>
          <w:i/>
          <w:szCs w:val="24"/>
        </w:rPr>
        <w:t>et al</w:t>
      </w:r>
      <w:r w:rsidR="00004983" w:rsidRPr="00151C97">
        <w:rPr>
          <w:rFonts w:cs="Times New Roman"/>
          <w:szCs w:val="24"/>
        </w:rPr>
        <w:t xml:space="preserve">., 2012; Mansour </w:t>
      </w:r>
      <w:r w:rsidR="0011719C" w:rsidRPr="0011719C">
        <w:rPr>
          <w:rFonts w:cs="Times New Roman"/>
          <w:i/>
          <w:szCs w:val="24"/>
        </w:rPr>
        <w:t>et al</w:t>
      </w:r>
      <w:r w:rsidR="00004983" w:rsidRPr="00151C97">
        <w:rPr>
          <w:rFonts w:cs="Times New Roman"/>
          <w:szCs w:val="24"/>
        </w:rPr>
        <w:t>., 2018</w:t>
      </w:r>
      <w:r w:rsidR="002751D3" w:rsidRPr="00151C97">
        <w:rPr>
          <w:rFonts w:cs="Times New Roman"/>
          <w:szCs w:val="24"/>
        </w:rPr>
        <w:t>)</w:t>
      </w:r>
      <w:r w:rsidR="009F23CC" w:rsidRPr="00151C97">
        <w:rPr>
          <w:rFonts w:cs="Times New Roman"/>
          <w:szCs w:val="24"/>
        </w:rPr>
        <w:t>.</w:t>
      </w:r>
    </w:p>
    <w:p w:rsidR="002122C1" w:rsidRPr="00151C97" w:rsidRDefault="00C20CE0" w:rsidP="008E5429">
      <w:pPr>
        <w:spacing w:line="360" w:lineRule="auto"/>
        <w:jc w:val="both"/>
        <w:rPr>
          <w:rFonts w:cs="Times New Roman"/>
          <w:szCs w:val="24"/>
        </w:rPr>
      </w:pPr>
      <w:r w:rsidRPr="00151C97">
        <w:rPr>
          <w:rFonts w:cs="Times New Roman"/>
          <w:szCs w:val="24"/>
        </w:rPr>
        <w:t>D</w:t>
      </w:r>
      <w:r w:rsidR="005207B2" w:rsidRPr="00151C97">
        <w:rPr>
          <w:rFonts w:cs="Times New Roman"/>
          <w:szCs w:val="24"/>
        </w:rPr>
        <w:t>irect and indirect damages</w:t>
      </w:r>
      <w:r w:rsidR="00FD6332" w:rsidRPr="00151C97">
        <w:rPr>
          <w:rFonts w:cs="Times New Roman"/>
          <w:szCs w:val="24"/>
        </w:rPr>
        <w:t xml:space="preserve"> of</w:t>
      </w:r>
      <w:r w:rsidR="005207B2" w:rsidRPr="00151C97">
        <w:rPr>
          <w:rFonts w:cs="Times New Roman"/>
          <w:szCs w:val="24"/>
        </w:rPr>
        <w:t xml:space="preserve"> </w:t>
      </w:r>
      <w:r w:rsidR="00FD6332" w:rsidRPr="00151C97">
        <w:rPr>
          <w:rFonts w:cs="Times New Roman"/>
          <w:i/>
          <w:szCs w:val="24"/>
        </w:rPr>
        <w:t>T. absoluta</w:t>
      </w:r>
      <w:r w:rsidR="00FD6332" w:rsidRPr="00151C97">
        <w:rPr>
          <w:rFonts w:cs="Times New Roman"/>
          <w:szCs w:val="24"/>
        </w:rPr>
        <w:t xml:space="preserve"> </w:t>
      </w:r>
      <w:r w:rsidR="001255E9" w:rsidRPr="00151C97">
        <w:rPr>
          <w:rFonts w:cs="Times New Roman"/>
          <w:szCs w:val="24"/>
        </w:rPr>
        <w:t>cause</w:t>
      </w:r>
      <w:r w:rsidR="00F547A4" w:rsidRPr="00151C97">
        <w:rPr>
          <w:rFonts w:cs="Times New Roman"/>
          <w:szCs w:val="24"/>
        </w:rPr>
        <w:t xml:space="preserve"> </w:t>
      </w:r>
      <w:r w:rsidR="00471289" w:rsidRPr="00151C97">
        <w:rPr>
          <w:rFonts w:cs="Times New Roman"/>
          <w:szCs w:val="24"/>
        </w:rPr>
        <w:t xml:space="preserve">up to </w:t>
      </w:r>
      <w:r w:rsidR="00F547A4" w:rsidRPr="00151C97">
        <w:rPr>
          <w:rFonts w:cs="Times New Roman"/>
          <w:szCs w:val="24"/>
        </w:rPr>
        <w:t>100% yield</w:t>
      </w:r>
      <w:r w:rsidR="003251B3" w:rsidRPr="00151C97">
        <w:rPr>
          <w:rFonts w:cs="Times New Roman"/>
          <w:szCs w:val="24"/>
        </w:rPr>
        <w:t xml:space="preserve"> losse</w:t>
      </w:r>
      <w:r w:rsidR="00F547A4" w:rsidRPr="00151C97">
        <w:rPr>
          <w:rFonts w:cs="Times New Roman"/>
          <w:szCs w:val="24"/>
        </w:rPr>
        <w:t>s</w:t>
      </w:r>
      <w:r w:rsidR="00FD6332" w:rsidRPr="00151C97">
        <w:rPr>
          <w:rFonts w:cs="Times New Roman"/>
          <w:szCs w:val="24"/>
        </w:rPr>
        <w:t xml:space="preserve"> on tomato</w:t>
      </w:r>
      <w:r w:rsidR="008D34B4">
        <w:rPr>
          <w:rFonts w:cs="Times New Roman"/>
          <w:szCs w:val="24"/>
        </w:rPr>
        <w:t>es</w:t>
      </w:r>
      <w:r w:rsidR="00FD6332" w:rsidRPr="00151C97">
        <w:rPr>
          <w:rFonts w:cs="Times New Roman"/>
          <w:szCs w:val="24"/>
        </w:rPr>
        <w:t xml:space="preserve"> </w:t>
      </w:r>
      <w:r w:rsidRPr="00151C97">
        <w:rPr>
          <w:rFonts w:cs="Times New Roman"/>
          <w:szCs w:val="24"/>
        </w:rPr>
        <w:t>(</w:t>
      </w:r>
      <w:r w:rsidR="00882A00" w:rsidRPr="00151C97">
        <w:rPr>
          <w:rFonts w:cs="Times New Roman"/>
          <w:szCs w:val="24"/>
        </w:rPr>
        <w:t xml:space="preserve">Rwomushana </w:t>
      </w:r>
      <w:r w:rsidR="0011719C" w:rsidRPr="0011719C">
        <w:rPr>
          <w:rFonts w:cs="Times New Roman"/>
          <w:i/>
          <w:szCs w:val="24"/>
        </w:rPr>
        <w:t>et al</w:t>
      </w:r>
      <w:r w:rsidR="00882A00" w:rsidRPr="00151C97">
        <w:rPr>
          <w:rFonts w:cs="Times New Roman"/>
          <w:szCs w:val="24"/>
        </w:rPr>
        <w:t>., 2019)</w:t>
      </w:r>
      <w:r w:rsidR="006A13C5" w:rsidRPr="00151C97">
        <w:rPr>
          <w:rFonts w:cs="Times New Roman"/>
          <w:szCs w:val="24"/>
        </w:rPr>
        <w:t>.</w:t>
      </w:r>
      <w:r w:rsidR="00642AE9" w:rsidRPr="00151C97">
        <w:rPr>
          <w:rFonts w:cs="Times New Roman"/>
          <w:szCs w:val="24"/>
        </w:rPr>
        <w:t xml:space="preserve"> </w:t>
      </w:r>
      <w:r w:rsidRPr="00151C97">
        <w:rPr>
          <w:rFonts w:cs="Times New Roman"/>
          <w:szCs w:val="24"/>
        </w:rPr>
        <w:t>E</w:t>
      </w:r>
      <w:r w:rsidR="00FD6332" w:rsidRPr="00151C97">
        <w:rPr>
          <w:rFonts w:cs="Times New Roman"/>
          <w:szCs w:val="24"/>
        </w:rPr>
        <w:t>conomic losses associated with the pest</w:t>
      </w:r>
      <w:r w:rsidR="006A13C5" w:rsidRPr="00151C97">
        <w:rPr>
          <w:rFonts w:cs="Times New Roman"/>
          <w:szCs w:val="24"/>
        </w:rPr>
        <w:t xml:space="preserve"> have been estimated to </w:t>
      </w:r>
      <w:r w:rsidR="00FA1B75">
        <w:rPr>
          <w:rFonts w:cs="Times New Roman"/>
          <w:szCs w:val="24"/>
        </w:rPr>
        <w:t>range from KES</w:t>
      </w:r>
      <w:r w:rsidR="003251B3" w:rsidRPr="00151C97">
        <w:rPr>
          <w:rFonts w:cs="Times New Roman"/>
          <w:szCs w:val="24"/>
        </w:rPr>
        <w:t xml:space="preserve"> 4.59 to 5.24 billion</w:t>
      </w:r>
      <w:r w:rsidR="006A13C5" w:rsidRPr="00151C97">
        <w:rPr>
          <w:rFonts w:cs="Times New Roman"/>
          <w:szCs w:val="24"/>
        </w:rPr>
        <w:t xml:space="preserve"> per year in Kenya</w:t>
      </w:r>
      <w:r w:rsidR="003251B3" w:rsidRPr="00151C97">
        <w:rPr>
          <w:rFonts w:cs="Times New Roman"/>
          <w:szCs w:val="24"/>
        </w:rPr>
        <w:t xml:space="preserve"> </w:t>
      </w:r>
      <w:r w:rsidR="008C625B" w:rsidRPr="00151C97">
        <w:rPr>
          <w:rFonts w:cs="Times New Roman"/>
          <w:szCs w:val="24"/>
        </w:rPr>
        <w:t xml:space="preserve">(Pratt </w:t>
      </w:r>
      <w:r w:rsidR="0011719C" w:rsidRPr="0011719C">
        <w:rPr>
          <w:rFonts w:cs="Times New Roman"/>
          <w:i/>
          <w:szCs w:val="24"/>
        </w:rPr>
        <w:t>et al</w:t>
      </w:r>
      <w:r w:rsidR="008C625B" w:rsidRPr="00151C97">
        <w:rPr>
          <w:rFonts w:cs="Times New Roman"/>
          <w:szCs w:val="24"/>
        </w:rPr>
        <w:t>., 2017)</w:t>
      </w:r>
      <w:r w:rsidR="003251B3" w:rsidRPr="00151C97">
        <w:rPr>
          <w:rFonts w:cs="Times New Roman"/>
          <w:szCs w:val="24"/>
        </w:rPr>
        <w:t>.</w:t>
      </w:r>
      <w:r w:rsidR="008E5429" w:rsidRPr="00151C97">
        <w:rPr>
          <w:rFonts w:cs="Times New Roman"/>
          <w:szCs w:val="24"/>
        </w:rPr>
        <w:t xml:space="preserve"> </w:t>
      </w:r>
      <w:r w:rsidR="008E2BEF" w:rsidRPr="00151C97">
        <w:rPr>
          <w:rFonts w:cs="Times New Roman"/>
          <w:szCs w:val="24"/>
        </w:rPr>
        <w:t>Furthermore,</w:t>
      </w:r>
      <w:r w:rsidR="00646008" w:rsidRPr="00151C97">
        <w:rPr>
          <w:rFonts w:cs="Times New Roman"/>
          <w:szCs w:val="24"/>
        </w:rPr>
        <w:t xml:space="preserve"> </w:t>
      </w:r>
      <w:r w:rsidR="00642AE9" w:rsidRPr="00151C97">
        <w:rPr>
          <w:rFonts w:cs="Times New Roman"/>
          <w:szCs w:val="24"/>
        </w:rPr>
        <w:t>r</w:t>
      </w:r>
      <w:r w:rsidR="008E2BEF" w:rsidRPr="00151C97">
        <w:rPr>
          <w:rFonts w:cs="Times New Roman"/>
          <w:szCs w:val="24"/>
        </w:rPr>
        <w:t>outine application</w:t>
      </w:r>
      <w:r w:rsidR="000326B5" w:rsidRPr="00151C97">
        <w:rPr>
          <w:rFonts w:cs="Times New Roman"/>
          <w:szCs w:val="24"/>
        </w:rPr>
        <w:t xml:space="preserve"> of</w:t>
      </w:r>
      <w:r w:rsidR="00AD2AFA" w:rsidRPr="00151C97">
        <w:rPr>
          <w:rFonts w:cs="Times New Roman"/>
          <w:szCs w:val="24"/>
        </w:rPr>
        <w:t xml:space="preserve"> syntheti</w:t>
      </w:r>
      <w:r w:rsidR="00172A27" w:rsidRPr="00151C97">
        <w:rPr>
          <w:rFonts w:cs="Times New Roman"/>
          <w:szCs w:val="24"/>
        </w:rPr>
        <w:t xml:space="preserve">c pesticides </w:t>
      </w:r>
      <w:r w:rsidR="00546095" w:rsidRPr="00151C97">
        <w:rPr>
          <w:rFonts w:cs="Times New Roman"/>
          <w:szCs w:val="24"/>
        </w:rPr>
        <w:t>to control the</w:t>
      </w:r>
      <w:r w:rsidR="00172A27" w:rsidRPr="00151C97">
        <w:rPr>
          <w:rFonts w:cs="Times New Roman"/>
          <w:szCs w:val="24"/>
        </w:rPr>
        <w:t xml:space="preserve"> pest</w:t>
      </w:r>
      <w:r w:rsidR="006E6B08" w:rsidRPr="00151C97">
        <w:rPr>
          <w:rFonts w:cs="Times New Roman"/>
          <w:szCs w:val="24"/>
        </w:rPr>
        <w:t xml:space="preserve"> has been </w:t>
      </w:r>
      <w:r w:rsidR="00DE1AAF" w:rsidRPr="00151C97">
        <w:rPr>
          <w:rFonts w:cs="Times New Roman"/>
          <w:szCs w:val="24"/>
        </w:rPr>
        <w:t xml:space="preserve">linked to increased </w:t>
      </w:r>
      <w:r w:rsidR="000326B5" w:rsidRPr="00151C97">
        <w:rPr>
          <w:rFonts w:cs="Times New Roman"/>
          <w:szCs w:val="24"/>
        </w:rPr>
        <w:t>cost</w:t>
      </w:r>
      <w:r w:rsidR="00DE1AAF" w:rsidRPr="00151C97">
        <w:rPr>
          <w:rFonts w:cs="Times New Roman"/>
          <w:szCs w:val="24"/>
        </w:rPr>
        <w:t xml:space="preserve">s </w:t>
      </w:r>
      <w:r w:rsidR="000326B5" w:rsidRPr="00151C97">
        <w:rPr>
          <w:rFonts w:cs="Times New Roman"/>
          <w:szCs w:val="24"/>
        </w:rPr>
        <w:t>of production</w:t>
      </w:r>
      <w:r w:rsidR="00AD2AFA" w:rsidRPr="00151C97">
        <w:rPr>
          <w:rFonts w:cs="Times New Roman"/>
          <w:szCs w:val="24"/>
        </w:rPr>
        <w:t xml:space="preserve"> and reduced profit margins </w:t>
      </w:r>
      <w:r w:rsidR="00642AE9" w:rsidRPr="00151C97">
        <w:rPr>
          <w:rFonts w:cs="Times New Roman"/>
          <w:szCs w:val="24"/>
        </w:rPr>
        <w:t>for the growers</w:t>
      </w:r>
      <w:r w:rsidR="00172A27" w:rsidRPr="00151C97">
        <w:rPr>
          <w:rFonts w:cs="Times New Roman"/>
          <w:szCs w:val="24"/>
        </w:rPr>
        <w:t xml:space="preserve"> </w:t>
      </w:r>
      <w:r w:rsidR="008C625B" w:rsidRPr="00151C97">
        <w:rPr>
          <w:rFonts w:cs="Times New Roman"/>
          <w:szCs w:val="24"/>
        </w:rPr>
        <w:t xml:space="preserve">(Desneux </w:t>
      </w:r>
      <w:r w:rsidR="0011719C" w:rsidRPr="0011719C">
        <w:rPr>
          <w:rFonts w:cs="Times New Roman"/>
          <w:i/>
          <w:szCs w:val="24"/>
        </w:rPr>
        <w:t>et al</w:t>
      </w:r>
      <w:r w:rsidR="008C625B" w:rsidRPr="00151C97">
        <w:rPr>
          <w:rFonts w:cs="Times New Roman"/>
          <w:szCs w:val="24"/>
        </w:rPr>
        <w:t xml:space="preserve">., 2011; </w:t>
      </w:r>
      <w:r w:rsidR="008C625B" w:rsidRPr="00151C97">
        <w:rPr>
          <w:rFonts w:cs="Times New Roman"/>
          <w:szCs w:val="24"/>
        </w:rPr>
        <w:lastRenderedPageBreak/>
        <w:t xml:space="preserve">Rwomushana </w:t>
      </w:r>
      <w:r w:rsidR="0011719C" w:rsidRPr="0011719C">
        <w:rPr>
          <w:rFonts w:cs="Times New Roman"/>
          <w:i/>
          <w:szCs w:val="24"/>
        </w:rPr>
        <w:t>et al</w:t>
      </w:r>
      <w:r w:rsidR="008C625B" w:rsidRPr="00151C97">
        <w:rPr>
          <w:rFonts w:cs="Times New Roman"/>
          <w:szCs w:val="24"/>
        </w:rPr>
        <w:t>., 2019)</w:t>
      </w:r>
      <w:r w:rsidR="009F23CC" w:rsidRPr="00151C97">
        <w:rPr>
          <w:rFonts w:cs="Times New Roman"/>
          <w:szCs w:val="24"/>
        </w:rPr>
        <w:t>.</w:t>
      </w:r>
      <w:r w:rsidR="00642AE9" w:rsidRPr="00151C97">
        <w:rPr>
          <w:rFonts w:cs="Times New Roman"/>
          <w:szCs w:val="24"/>
        </w:rPr>
        <w:t xml:space="preserve"> This consequently leads to high market prices of tomatoes for consumers</w:t>
      </w:r>
      <w:r w:rsidR="008F4AA7" w:rsidRPr="00151C97">
        <w:rPr>
          <w:rFonts w:cs="Times New Roman"/>
          <w:szCs w:val="24"/>
        </w:rPr>
        <w:t xml:space="preserve"> and a negative impact on </w:t>
      </w:r>
      <w:r w:rsidR="00646008" w:rsidRPr="00151C97">
        <w:rPr>
          <w:rFonts w:cs="Times New Roman"/>
          <w:szCs w:val="24"/>
        </w:rPr>
        <w:t xml:space="preserve">Kenyan </w:t>
      </w:r>
      <w:r w:rsidR="008F4AA7" w:rsidRPr="00151C97">
        <w:rPr>
          <w:rFonts w:cs="Times New Roman"/>
          <w:szCs w:val="24"/>
        </w:rPr>
        <w:t>livelihoods</w:t>
      </w:r>
      <w:r w:rsidR="00546095" w:rsidRPr="00151C97">
        <w:rPr>
          <w:rFonts w:cs="Times New Roman"/>
          <w:szCs w:val="24"/>
        </w:rPr>
        <w:t xml:space="preserve"> </w:t>
      </w:r>
      <w:r w:rsidR="00576178" w:rsidRPr="00151C97">
        <w:rPr>
          <w:rFonts w:cs="Times New Roman"/>
          <w:szCs w:val="24"/>
        </w:rPr>
        <w:t xml:space="preserve">(Borisade </w:t>
      </w:r>
      <w:r w:rsidR="0011719C" w:rsidRPr="0011719C">
        <w:rPr>
          <w:rFonts w:cs="Times New Roman"/>
          <w:i/>
          <w:szCs w:val="24"/>
        </w:rPr>
        <w:t>et al</w:t>
      </w:r>
      <w:r w:rsidR="00576178" w:rsidRPr="00151C97">
        <w:rPr>
          <w:rFonts w:cs="Times New Roman"/>
          <w:szCs w:val="24"/>
        </w:rPr>
        <w:t>., 2017)</w:t>
      </w:r>
      <w:r w:rsidR="002122C1" w:rsidRPr="00151C97">
        <w:rPr>
          <w:rFonts w:cs="Times New Roman"/>
          <w:szCs w:val="24"/>
        </w:rPr>
        <w:t>.</w:t>
      </w:r>
    </w:p>
    <w:p w:rsidR="00E960B6" w:rsidRPr="00151C97" w:rsidRDefault="007D2A3B" w:rsidP="00DE275D">
      <w:pPr>
        <w:spacing w:line="360" w:lineRule="auto"/>
        <w:jc w:val="both"/>
        <w:rPr>
          <w:rFonts w:cs="Times New Roman"/>
          <w:szCs w:val="24"/>
        </w:rPr>
      </w:pPr>
      <w:r>
        <w:rPr>
          <w:rFonts w:cs="Times New Roman"/>
          <w:szCs w:val="24"/>
        </w:rPr>
        <w:t xml:space="preserve">Extensive pesticide </w:t>
      </w:r>
      <w:r w:rsidR="000A7D46">
        <w:rPr>
          <w:rFonts w:cs="Times New Roman"/>
          <w:szCs w:val="24"/>
        </w:rPr>
        <w:t>use</w:t>
      </w:r>
      <w:r>
        <w:rPr>
          <w:rFonts w:cs="Times New Roman"/>
          <w:szCs w:val="24"/>
        </w:rPr>
        <w:t xml:space="preserve"> </w:t>
      </w:r>
      <w:r w:rsidR="00C8006C">
        <w:rPr>
          <w:rFonts w:cs="Times New Roman"/>
          <w:szCs w:val="24"/>
        </w:rPr>
        <w:t xml:space="preserve">also </w:t>
      </w:r>
      <w:r w:rsidR="000A7D46">
        <w:rPr>
          <w:rFonts w:cs="Times New Roman"/>
          <w:szCs w:val="24"/>
        </w:rPr>
        <w:t>has</w:t>
      </w:r>
      <w:r w:rsidR="004A691C" w:rsidRPr="00151C97">
        <w:rPr>
          <w:rFonts w:cs="Times New Roman"/>
          <w:szCs w:val="24"/>
        </w:rPr>
        <w:t xml:space="preserve"> a</w:t>
      </w:r>
      <w:r w:rsidR="00AD08FE" w:rsidRPr="00151C97">
        <w:rPr>
          <w:rFonts w:cs="Times New Roman"/>
          <w:szCs w:val="24"/>
        </w:rPr>
        <w:t xml:space="preserve">dverse long-term effects on </w:t>
      </w:r>
      <w:r w:rsidR="004A691C" w:rsidRPr="00151C97">
        <w:rPr>
          <w:rFonts w:cs="Times New Roman"/>
          <w:szCs w:val="24"/>
        </w:rPr>
        <w:t>natural enemies and beneficial insects and contribute</w:t>
      </w:r>
      <w:r w:rsidR="00AB071E">
        <w:rPr>
          <w:rFonts w:cs="Times New Roman"/>
          <w:szCs w:val="24"/>
        </w:rPr>
        <w:t>s</w:t>
      </w:r>
      <w:r w:rsidR="004A691C" w:rsidRPr="00151C97">
        <w:rPr>
          <w:rFonts w:cs="Times New Roman"/>
          <w:szCs w:val="24"/>
        </w:rPr>
        <w:t xml:space="preserve"> to</w:t>
      </w:r>
      <w:r w:rsidR="00C8006C">
        <w:rPr>
          <w:rFonts w:cs="Times New Roman"/>
          <w:szCs w:val="24"/>
        </w:rPr>
        <w:t xml:space="preserve"> environmental </w:t>
      </w:r>
      <w:r w:rsidR="004A691C" w:rsidRPr="00151C97">
        <w:rPr>
          <w:rFonts w:cs="Times New Roman"/>
          <w:szCs w:val="24"/>
        </w:rPr>
        <w:t xml:space="preserve">pollution </w:t>
      </w:r>
      <w:r w:rsidR="00576178" w:rsidRPr="00151C97">
        <w:rPr>
          <w:rFonts w:cs="Times New Roman"/>
          <w:szCs w:val="24"/>
        </w:rPr>
        <w:t xml:space="preserve">(Gray </w:t>
      </w:r>
      <w:r w:rsidR="0011719C" w:rsidRPr="0011719C">
        <w:rPr>
          <w:rFonts w:cs="Times New Roman"/>
          <w:i/>
          <w:szCs w:val="24"/>
        </w:rPr>
        <w:t>et al</w:t>
      </w:r>
      <w:r w:rsidR="00576178" w:rsidRPr="00151C97">
        <w:rPr>
          <w:rFonts w:cs="Times New Roman"/>
          <w:szCs w:val="24"/>
        </w:rPr>
        <w:t xml:space="preserve">., 2009; Luna </w:t>
      </w:r>
      <w:r w:rsidR="0011719C" w:rsidRPr="0011719C">
        <w:rPr>
          <w:rFonts w:cs="Times New Roman"/>
          <w:i/>
          <w:szCs w:val="24"/>
        </w:rPr>
        <w:t>et al</w:t>
      </w:r>
      <w:r w:rsidR="00576178" w:rsidRPr="00151C97">
        <w:rPr>
          <w:rFonts w:cs="Times New Roman"/>
          <w:szCs w:val="24"/>
        </w:rPr>
        <w:t>., 2012)</w:t>
      </w:r>
      <w:r w:rsidR="004A691C" w:rsidRPr="00151C97">
        <w:rPr>
          <w:rFonts w:cs="Times New Roman"/>
          <w:szCs w:val="24"/>
        </w:rPr>
        <w:t>.</w:t>
      </w:r>
      <w:r w:rsidR="005455B1" w:rsidRPr="00151C97">
        <w:rPr>
          <w:rFonts w:cs="Times New Roman"/>
          <w:szCs w:val="24"/>
        </w:rPr>
        <w:t xml:space="preserve"> </w:t>
      </w:r>
      <w:r w:rsidR="004A691C" w:rsidRPr="00151C97">
        <w:rPr>
          <w:rFonts w:cs="Times New Roman"/>
          <w:szCs w:val="24"/>
        </w:rPr>
        <w:t xml:space="preserve">Furthermore, </w:t>
      </w:r>
      <w:r w:rsidR="000A7D46">
        <w:rPr>
          <w:rFonts w:cs="Times New Roman"/>
          <w:szCs w:val="24"/>
        </w:rPr>
        <w:t xml:space="preserve">excessive usage </w:t>
      </w:r>
      <w:r w:rsidR="00123416" w:rsidRPr="00151C97">
        <w:rPr>
          <w:rFonts w:cs="Times New Roman"/>
          <w:szCs w:val="24"/>
        </w:rPr>
        <w:t>yield</w:t>
      </w:r>
      <w:r w:rsidR="000A7D46">
        <w:rPr>
          <w:rFonts w:cs="Times New Roman"/>
          <w:szCs w:val="24"/>
        </w:rPr>
        <w:t>s</w:t>
      </w:r>
      <w:r w:rsidR="00123416" w:rsidRPr="00151C97">
        <w:rPr>
          <w:rFonts w:cs="Times New Roman"/>
          <w:szCs w:val="24"/>
        </w:rPr>
        <w:t xml:space="preserve"> unwanted </w:t>
      </w:r>
      <w:r w:rsidR="004A691C" w:rsidRPr="00151C97">
        <w:rPr>
          <w:rFonts w:cs="Times New Roman"/>
          <w:szCs w:val="24"/>
        </w:rPr>
        <w:t xml:space="preserve">pesticide </w:t>
      </w:r>
      <w:r w:rsidR="00B33738" w:rsidRPr="00151C97">
        <w:rPr>
          <w:rFonts w:cs="Times New Roman"/>
          <w:szCs w:val="24"/>
        </w:rPr>
        <w:t xml:space="preserve">residues on tomato fruits </w:t>
      </w:r>
      <w:r w:rsidR="00BA73DC" w:rsidRPr="00151C97">
        <w:rPr>
          <w:rFonts w:cs="Times New Roman"/>
          <w:szCs w:val="24"/>
        </w:rPr>
        <w:t>beyond the acceptable maximum residue lev</w:t>
      </w:r>
      <w:r w:rsidR="0059387C">
        <w:rPr>
          <w:rFonts w:cs="Times New Roman"/>
          <w:szCs w:val="24"/>
        </w:rPr>
        <w:t xml:space="preserve">els, which </w:t>
      </w:r>
      <w:r w:rsidR="000A7D46">
        <w:rPr>
          <w:rFonts w:cs="Times New Roman"/>
          <w:szCs w:val="24"/>
        </w:rPr>
        <w:t xml:space="preserve">can </w:t>
      </w:r>
      <w:r w:rsidR="00123416" w:rsidRPr="00151C97">
        <w:rPr>
          <w:rFonts w:cs="Times New Roman"/>
          <w:szCs w:val="24"/>
        </w:rPr>
        <w:t xml:space="preserve">be a </w:t>
      </w:r>
      <w:r w:rsidR="00BA73DC" w:rsidRPr="00151C97">
        <w:rPr>
          <w:rFonts w:cs="Times New Roman"/>
          <w:szCs w:val="24"/>
        </w:rPr>
        <w:t xml:space="preserve">cause of chronic </w:t>
      </w:r>
      <w:r w:rsidR="00123416" w:rsidRPr="00151C97">
        <w:rPr>
          <w:rFonts w:cs="Times New Roman"/>
          <w:szCs w:val="24"/>
        </w:rPr>
        <w:t>human-</w:t>
      </w:r>
      <w:r w:rsidR="00BA73DC" w:rsidRPr="00151C97">
        <w:rPr>
          <w:rFonts w:cs="Times New Roman"/>
          <w:szCs w:val="24"/>
        </w:rPr>
        <w:t xml:space="preserve">health problems </w:t>
      </w:r>
      <w:r w:rsidR="00576178" w:rsidRPr="00151C97">
        <w:rPr>
          <w:rFonts w:cs="Times New Roman"/>
          <w:szCs w:val="24"/>
        </w:rPr>
        <w:t xml:space="preserve">(Rwomushana </w:t>
      </w:r>
      <w:r w:rsidR="0011719C" w:rsidRPr="0011719C">
        <w:rPr>
          <w:rFonts w:cs="Times New Roman"/>
          <w:i/>
          <w:szCs w:val="24"/>
        </w:rPr>
        <w:t>et al</w:t>
      </w:r>
      <w:r w:rsidR="00576178" w:rsidRPr="00151C97">
        <w:rPr>
          <w:rFonts w:cs="Times New Roman"/>
          <w:szCs w:val="24"/>
        </w:rPr>
        <w:t>., 2019)</w:t>
      </w:r>
      <w:r w:rsidR="005455B1" w:rsidRPr="00151C97">
        <w:rPr>
          <w:rFonts w:cs="Times New Roman"/>
          <w:szCs w:val="24"/>
        </w:rPr>
        <w:t>.</w:t>
      </w:r>
    </w:p>
    <w:p w:rsidR="00A02B4F" w:rsidRPr="00151C97" w:rsidRDefault="00A02B4F" w:rsidP="002A7019">
      <w:pPr>
        <w:pStyle w:val="Heading2"/>
        <w:numPr>
          <w:ilvl w:val="0"/>
          <w:numId w:val="7"/>
        </w:numPr>
        <w:spacing w:before="0" w:line="360" w:lineRule="auto"/>
        <w:ind w:left="550" w:hanging="210"/>
        <w:jc w:val="both"/>
        <w:rPr>
          <w:rFonts w:ascii="Times New Roman" w:hAnsi="Times New Roman" w:cs="Times New Roman"/>
          <w:color w:val="auto"/>
          <w:sz w:val="24"/>
          <w:szCs w:val="24"/>
        </w:rPr>
      </w:pPr>
      <w:bookmarkStart w:id="305" w:name="_Toc59392805"/>
      <w:bookmarkStart w:id="306" w:name="_Toc59395344"/>
      <w:bookmarkStart w:id="307" w:name="_Toc59397887"/>
      <w:bookmarkStart w:id="308" w:name="_Toc59403714"/>
      <w:bookmarkStart w:id="309" w:name="_Toc109498622"/>
      <w:bookmarkStart w:id="310" w:name="_Toc112751172"/>
      <w:bookmarkStart w:id="311" w:name="_Toc112934791"/>
      <w:bookmarkStart w:id="312" w:name="_Toc112973880"/>
      <w:bookmarkStart w:id="313" w:name="_Toc112982248"/>
      <w:r w:rsidRPr="00151C97">
        <w:rPr>
          <w:rFonts w:ascii="Times New Roman" w:hAnsi="Times New Roman" w:cs="Times New Roman"/>
          <w:color w:val="auto"/>
          <w:sz w:val="24"/>
          <w:szCs w:val="24"/>
        </w:rPr>
        <w:t xml:space="preserve">Host range of </w:t>
      </w:r>
      <w:r w:rsidRPr="00151C97">
        <w:rPr>
          <w:rFonts w:ascii="Times New Roman" w:hAnsi="Times New Roman" w:cs="Times New Roman"/>
          <w:i/>
          <w:color w:val="auto"/>
          <w:sz w:val="24"/>
          <w:szCs w:val="24"/>
        </w:rPr>
        <w:t>Tuta absoluta</w:t>
      </w:r>
      <w:bookmarkEnd w:id="305"/>
      <w:bookmarkEnd w:id="306"/>
      <w:bookmarkEnd w:id="307"/>
      <w:bookmarkEnd w:id="308"/>
      <w:bookmarkEnd w:id="309"/>
      <w:bookmarkEnd w:id="310"/>
      <w:bookmarkEnd w:id="311"/>
      <w:bookmarkEnd w:id="312"/>
      <w:bookmarkEnd w:id="313"/>
    </w:p>
    <w:p w:rsidR="003A4B77" w:rsidRPr="00151C97" w:rsidRDefault="009F0CC1" w:rsidP="00DE275D">
      <w:pPr>
        <w:spacing w:line="360" w:lineRule="auto"/>
        <w:jc w:val="both"/>
        <w:rPr>
          <w:rFonts w:cs="Times New Roman"/>
          <w:szCs w:val="24"/>
        </w:rPr>
      </w:pPr>
      <w:r w:rsidRPr="00151C97">
        <w:rPr>
          <w:rFonts w:cs="Times New Roman"/>
          <w:i/>
          <w:szCs w:val="24"/>
        </w:rPr>
        <w:t xml:space="preserve">Tuta </w:t>
      </w:r>
      <w:r w:rsidR="00E10FB4" w:rsidRPr="00151C97">
        <w:rPr>
          <w:rFonts w:cs="Times New Roman"/>
          <w:i/>
          <w:szCs w:val="24"/>
        </w:rPr>
        <w:t>absoluta</w:t>
      </w:r>
      <w:r w:rsidR="00E10FB4" w:rsidRPr="00151C97">
        <w:rPr>
          <w:rFonts w:cs="Times New Roman"/>
          <w:szCs w:val="24"/>
        </w:rPr>
        <w:t xml:space="preserve"> has a s</w:t>
      </w:r>
      <w:r w:rsidR="00FC02BC" w:rsidRPr="00151C97">
        <w:rPr>
          <w:rFonts w:cs="Times New Roman"/>
          <w:szCs w:val="24"/>
        </w:rPr>
        <w:t xml:space="preserve">trong preference for </w:t>
      </w:r>
      <w:r w:rsidR="00790DBD">
        <w:rPr>
          <w:rFonts w:cs="Times New Roman"/>
          <w:i/>
          <w:iCs/>
          <w:szCs w:val="24"/>
        </w:rPr>
        <w:t>S.</w:t>
      </w:r>
      <w:r w:rsidR="00FC02BC" w:rsidRPr="00151C97">
        <w:rPr>
          <w:rFonts w:cs="Times New Roman"/>
          <w:i/>
          <w:iCs/>
          <w:szCs w:val="24"/>
        </w:rPr>
        <w:t xml:space="preserve"> lycopersicum </w:t>
      </w:r>
      <w:r w:rsidR="00FC02BC" w:rsidRPr="00151C97">
        <w:rPr>
          <w:rFonts w:cs="Times New Roman"/>
          <w:iCs/>
          <w:szCs w:val="24"/>
        </w:rPr>
        <w:t>(tomato)</w:t>
      </w:r>
      <w:r w:rsidR="00BA612A" w:rsidRPr="00151C97">
        <w:rPr>
          <w:rFonts w:cs="Times New Roman"/>
          <w:szCs w:val="24"/>
        </w:rPr>
        <w:t xml:space="preserve"> but </w:t>
      </w:r>
      <w:r w:rsidR="00E10FB4" w:rsidRPr="00151C97">
        <w:rPr>
          <w:rFonts w:cs="Times New Roman"/>
          <w:szCs w:val="24"/>
        </w:rPr>
        <w:t xml:space="preserve">can </w:t>
      </w:r>
      <w:r w:rsidRPr="00151C97">
        <w:rPr>
          <w:rFonts w:cs="Times New Roman"/>
          <w:szCs w:val="24"/>
        </w:rPr>
        <w:t>attack other cultivated and non-cultivated Solanaceae</w:t>
      </w:r>
      <w:r w:rsidR="008E2BEF" w:rsidRPr="00151C97">
        <w:rPr>
          <w:rFonts w:cs="Times New Roman"/>
          <w:szCs w:val="24"/>
        </w:rPr>
        <w:t xml:space="preserve"> </w:t>
      </w:r>
      <w:r w:rsidR="000779CC" w:rsidRPr="00151C97">
        <w:rPr>
          <w:rFonts w:cs="Times New Roman"/>
          <w:szCs w:val="24"/>
        </w:rPr>
        <w:t xml:space="preserve">(Desneux </w:t>
      </w:r>
      <w:r w:rsidR="0011719C" w:rsidRPr="0011719C">
        <w:rPr>
          <w:rFonts w:cs="Times New Roman"/>
          <w:i/>
          <w:szCs w:val="24"/>
        </w:rPr>
        <w:t>et al</w:t>
      </w:r>
      <w:r w:rsidR="000779CC" w:rsidRPr="00151C97">
        <w:rPr>
          <w:rFonts w:cs="Times New Roman"/>
          <w:szCs w:val="24"/>
        </w:rPr>
        <w:t>., 2010)</w:t>
      </w:r>
      <w:r w:rsidR="008E2BEF" w:rsidRPr="00151C97">
        <w:rPr>
          <w:rFonts w:cs="Times New Roman"/>
          <w:szCs w:val="24"/>
        </w:rPr>
        <w:t>. Cultivated Solanaceae hosts include</w:t>
      </w:r>
      <w:r w:rsidR="00FC02BC" w:rsidRPr="00151C97">
        <w:rPr>
          <w:rFonts w:cs="Times New Roman"/>
          <w:szCs w:val="24"/>
        </w:rPr>
        <w:t xml:space="preserve"> </w:t>
      </w:r>
      <w:r w:rsidR="00790DBD">
        <w:rPr>
          <w:rFonts w:cs="Times New Roman"/>
          <w:i/>
          <w:szCs w:val="24"/>
        </w:rPr>
        <w:t>S.</w:t>
      </w:r>
      <w:r w:rsidR="00E10FB4" w:rsidRPr="00151C97">
        <w:rPr>
          <w:rFonts w:cs="Times New Roman"/>
          <w:i/>
          <w:szCs w:val="24"/>
        </w:rPr>
        <w:t xml:space="preserve"> </w:t>
      </w:r>
      <w:r w:rsidR="000F61FD" w:rsidRPr="00151C97">
        <w:rPr>
          <w:rFonts w:cs="Times New Roman"/>
          <w:i/>
          <w:szCs w:val="24"/>
        </w:rPr>
        <w:t>melongena</w:t>
      </w:r>
      <w:r w:rsidR="000F61FD" w:rsidRPr="00151C97">
        <w:rPr>
          <w:rFonts w:cs="Times New Roman"/>
          <w:szCs w:val="24"/>
        </w:rPr>
        <w:t xml:space="preserve"> L. (eggplant</w:t>
      </w:r>
      <w:r w:rsidRPr="00151C97">
        <w:rPr>
          <w:rFonts w:cs="Times New Roman"/>
          <w:szCs w:val="24"/>
        </w:rPr>
        <w:t xml:space="preserve">), </w:t>
      </w:r>
      <w:r w:rsidR="000F61FD" w:rsidRPr="00151C97">
        <w:rPr>
          <w:rFonts w:cs="Times New Roman"/>
          <w:i/>
          <w:szCs w:val="24"/>
        </w:rPr>
        <w:t>S. tuberosum</w:t>
      </w:r>
      <w:r w:rsidR="000F61FD" w:rsidRPr="00151C97">
        <w:rPr>
          <w:rFonts w:cs="Times New Roman"/>
          <w:szCs w:val="24"/>
        </w:rPr>
        <w:t xml:space="preserve"> L. (potato</w:t>
      </w:r>
      <w:r w:rsidR="00FC02BC" w:rsidRPr="00151C97">
        <w:rPr>
          <w:rFonts w:cs="Times New Roman"/>
          <w:szCs w:val="24"/>
        </w:rPr>
        <w:t xml:space="preserve">), </w:t>
      </w:r>
      <w:r w:rsidR="000F61FD" w:rsidRPr="00151C97">
        <w:rPr>
          <w:rFonts w:cs="Times New Roman"/>
          <w:i/>
          <w:szCs w:val="24"/>
        </w:rPr>
        <w:t>Nicotiana tabacum</w:t>
      </w:r>
      <w:r w:rsidR="000F61FD" w:rsidRPr="00151C97">
        <w:rPr>
          <w:rFonts w:cs="Times New Roman"/>
          <w:szCs w:val="24"/>
        </w:rPr>
        <w:t xml:space="preserve"> L. (tobacco), </w:t>
      </w:r>
      <w:r w:rsidR="00E10FB4" w:rsidRPr="00151C97">
        <w:rPr>
          <w:rFonts w:cs="Times New Roman"/>
          <w:i/>
          <w:szCs w:val="24"/>
        </w:rPr>
        <w:t>S. muricatum</w:t>
      </w:r>
      <w:r w:rsidR="000F61FD" w:rsidRPr="00151C97">
        <w:rPr>
          <w:rFonts w:cs="Times New Roman"/>
          <w:szCs w:val="24"/>
        </w:rPr>
        <w:t xml:space="preserve"> Aiton. (pepino dulce) </w:t>
      </w:r>
      <w:r w:rsidR="00FC02BC" w:rsidRPr="00151C97">
        <w:rPr>
          <w:rFonts w:cs="Times New Roman"/>
          <w:szCs w:val="24"/>
        </w:rPr>
        <w:t xml:space="preserve">and </w:t>
      </w:r>
      <w:r w:rsidR="00FC02BC" w:rsidRPr="00151C97">
        <w:rPr>
          <w:rFonts w:cs="Times New Roman"/>
          <w:i/>
          <w:szCs w:val="24"/>
        </w:rPr>
        <w:t>Capsicum annuum</w:t>
      </w:r>
      <w:r w:rsidR="00FC02BC" w:rsidRPr="00151C97">
        <w:rPr>
          <w:rFonts w:cs="Times New Roman"/>
          <w:szCs w:val="24"/>
        </w:rPr>
        <w:t xml:space="preserve"> L. (bell pepper) </w:t>
      </w:r>
      <w:r w:rsidR="000779CC" w:rsidRPr="00151C97">
        <w:rPr>
          <w:rFonts w:cs="Times New Roman"/>
          <w:szCs w:val="24"/>
        </w:rPr>
        <w:t xml:space="preserve">(Desneux </w:t>
      </w:r>
      <w:r w:rsidR="0011719C" w:rsidRPr="0011719C">
        <w:rPr>
          <w:rFonts w:cs="Times New Roman"/>
          <w:i/>
          <w:szCs w:val="24"/>
        </w:rPr>
        <w:t>et al</w:t>
      </w:r>
      <w:r w:rsidR="000779CC" w:rsidRPr="00151C97">
        <w:rPr>
          <w:rFonts w:cs="Times New Roman"/>
          <w:szCs w:val="24"/>
        </w:rPr>
        <w:t>., 2010</w:t>
      </w:r>
      <w:r w:rsidR="00004983" w:rsidRPr="00151C97">
        <w:rPr>
          <w:rFonts w:cs="Times New Roman"/>
          <w:szCs w:val="24"/>
        </w:rPr>
        <w:t>; Cherif &amp; Verheggen, 2019</w:t>
      </w:r>
      <w:r w:rsidR="000779CC" w:rsidRPr="00151C97">
        <w:rPr>
          <w:rFonts w:cs="Times New Roman"/>
          <w:szCs w:val="24"/>
        </w:rPr>
        <w:t>)</w:t>
      </w:r>
      <w:r w:rsidR="00FC02BC" w:rsidRPr="00151C97">
        <w:rPr>
          <w:rFonts w:cs="Times New Roman"/>
          <w:szCs w:val="24"/>
        </w:rPr>
        <w:t xml:space="preserve">. Some of the non-cultivated species include </w:t>
      </w:r>
      <w:r w:rsidR="00A77EAC">
        <w:rPr>
          <w:rFonts w:cs="Times New Roman"/>
          <w:szCs w:val="24"/>
        </w:rPr>
        <w:t xml:space="preserve">wild </w:t>
      </w:r>
      <w:r w:rsidR="00E10FB4" w:rsidRPr="00151C97">
        <w:rPr>
          <w:rFonts w:cs="Times New Roman"/>
          <w:i/>
          <w:szCs w:val="24"/>
        </w:rPr>
        <w:t>S. nigrum</w:t>
      </w:r>
      <w:r w:rsidR="00E10FB4" w:rsidRPr="00151C97">
        <w:rPr>
          <w:rFonts w:cs="Times New Roman"/>
          <w:szCs w:val="24"/>
        </w:rPr>
        <w:t xml:space="preserve"> L. (black nightshade), </w:t>
      </w:r>
      <w:r w:rsidR="00E10FB4" w:rsidRPr="00151C97">
        <w:rPr>
          <w:rFonts w:cs="Times New Roman"/>
          <w:i/>
          <w:szCs w:val="24"/>
        </w:rPr>
        <w:t>Datura stramonium</w:t>
      </w:r>
      <w:r w:rsidR="00E10FB4" w:rsidRPr="00151C97">
        <w:rPr>
          <w:rFonts w:cs="Times New Roman"/>
          <w:szCs w:val="24"/>
        </w:rPr>
        <w:t xml:space="preserve"> L. (jimson weed), </w:t>
      </w:r>
      <w:r w:rsidR="00E10FB4" w:rsidRPr="00151C97">
        <w:rPr>
          <w:rFonts w:cs="Times New Roman"/>
          <w:i/>
          <w:szCs w:val="24"/>
        </w:rPr>
        <w:t xml:space="preserve">Lycopersicon hirsutum </w:t>
      </w:r>
      <w:r w:rsidR="000608AB" w:rsidRPr="00151C97">
        <w:rPr>
          <w:rFonts w:cs="Times New Roman"/>
          <w:szCs w:val="24"/>
        </w:rPr>
        <w:t xml:space="preserve">Dunal </w:t>
      </w:r>
      <w:r w:rsidR="00E10FB4" w:rsidRPr="00151C97">
        <w:rPr>
          <w:rFonts w:cs="Times New Roman"/>
          <w:szCs w:val="24"/>
        </w:rPr>
        <w:t>(wild tomato),</w:t>
      </w:r>
      <w:r w:rsidR="00E10FB4" w:rsidRPr="00151C97">
        <w:rPr>
          <w:rFonts w:cs="Times New Roman"/>
          <w:i/>
          <w:szCs w:val="24"/>
        </w:rPr>
        <w:t xml:space="preserve"> S. elaeagnifolium</w:t>
      </w:r>
      <w:r w:rsidR="000608AB" w:rsidRPr="00151C97">
        <w:rPr>
          <w:rFonts w:cs="Times New Roman"/>
          <w:i/>
          <w:szCs w:val="24"/>
        </w:rPr>
        <w:t xml:space="preserve"> </w:t>
      </w:r>
      <w:r w:rsidR="000608AB" w:rsidRPr="00151C97">
        <w:rPr>
          <w:rFonts w:cs="Times New Roman"/>
          <w:szCs w:val="24"/>
        </w:rPr>
        <w:t xml:space="preserve">Cav. </w:t>
      </w:r>
      <w:r w:rsidR="00E10FB4" w:rsidRPr="00151C97">
        <w:rPr>
          <w:rFonts w:cs="Times New Roman"/>
          <w:szCs w:val="24"/>
        </w:rPr>
        <w:t xml:space="preserve">(silverleaf nightshade), </w:t>
      </w:r>
      <w:r w:rsidR="00E10FB4" w:rsidRPr="00151C97">
        <w:rPr>
          <w:rFonts w:cs="Times New Roman"/>
          <w:i/>
          <w:szCs w:val="24"/>
        </w:rPr>
        <w:t xml:space="preserve">S. lyratum </w:t>
      </w:r>
      <w:r w:rsidR="00387DDF" w:rsidRPr="00151C97">
        <w:rPr>
          <w:rFonts w:cs="Times New Roman"/>
          <w:szCs w:val="24"/>
        </w:rPr>
        <w:t xml:space="preserve">Thunb. </w:t>
      </w:r>
      <w:r w:rsidR="00E10FB4" w:rsidRPr="00151C97">
        <w:rPr>
          <w:rFonts w:cs="Times New Roman"/>
          <w:szCs w:val="24"/>
        </w:rPr>
        <w:t>(lyre</w:t>
      </w:r>
      <w:r w:rsidR="008D34B4">
        <w:rPr>
          <w:rFonts w:cs="Times New Roman"/>
          <w:szCs w:val="24"/>
        </w:rPr>
        <w:t xml:space="preserve"> </w:t>
      </w:r>
      <w:r w:rsidR="00E10FB4" w:rsidRPr="00151C97">
        <w:rPr>
          <w:rFonts w:cs="Times New Roman"/>
          <w:szCs w:val="24"/>
        </w:rPr>
        <w:t>leaf nightshade) and</w:t>
      </w:r>
      <w:r w:rsidR="00E10FB4" w:rsidRPr="00151C97">
        <w:rPr>
          <w:rFonts w:cs="Times New Roman"/>
          <w:i/>
          <w:szCs w:val="24"/>
        </w:rPr>
        <w:t xml:space="preserve"> Physalis peruviana </w:t>
      </w:r>
      <w:r w:rsidR="00E10FB4" w:rsidRPr="00151C97">
        <w:rPr>
          <w:rFonts w:cs="Times New Roman"/>
          <w:szCs w:val="24"/>
        </w:rPr>
        <w:t xml:space="preserve">L. (cape gooseberry) </w:t>
      </w:r>
      <w:r w:rsidR="00B651C5" w:rsidRPr="00151C97">
        <w:rPr>
          <w:rFonts w:cs="Times New Roman"/>
          <w:szCs w:val="24"/>
        </w:rPr>
        <w:t xml:space="preserve">(Desneux </w:t>
      </w:r>
      <w:r w:rsidR="0011719C" w:rsidRPr="0011719C">
        <w:rPr>
          <w:rFonts w:cs="Times New Roman"/>
          <w:i/>
          <w:szCs w:val="24"/>
        </w:rPr>
        <w:t>et al</w:t>
      </w:r>
      <w:r w:rsidR="00B651C5" w:rsidRPr="00151C97">
        <w:rPr>
          <w:rFonts w:cs="Times New Roman"/>
          <w:szCs w:val="24"/>
        </w:rPr>
        <w:t>., 2010; Cherif &amp; Verheggen, 2019</w:t>
      </w:r>
      <w:r w:rsidR="000779CC" w:rsidRPr="00151C97">
        <w:rPr>
          <w:rFonts w:cs="Times New Roman"/>
          <w:szCs w:val="24"/>
        </w:rPr>
        <w:t>)</w:t>
      </w:r>
      <w:r w:rsidR="00A75B5D" w:rsidRPr="00151C97">
        <w:rPr>
          <w:rFonts w:cs="Times New Roman"/>
          <w:szCs w:val="24"/>
        </w:rPr>
        <w:t>.</w:t>
      </w:r>
    </w:p>
    <w:p w:rsidR="002122C1" w:rsidRPr="00151C97" w:rsidRDefault="00F56867" w:rsidP="00370A86">
      <w:pPr>
        <w:spacing w:line="360" w:lineRule="auto"/>
        <w:jc w:val="both"/>
        <w:rPr>
          <w:rFonts w:cs="Times New Roman"/>
          <w:szCs w:val="24"/>
        </w:rPr>
      </w:pPr>
      <w:r w:rsidRPr="00151C97">
        <w:rPr>
          <w:rFonts w:cs="Times New Roman"/>
          <w:szCs w:val="24"/>
        </w:rPr>
        <w:t>Re</w:t>
      </w:r>
      <w:r w:rsidR="005E474C" w:rsidRPr="00151C97">
        <w:rPr>
          <w:rFonts w:cs="Times New Roman"/>
          <w:szCs w:val="24"/>
        </w:rPr>
        <w:t>cent re</w:t>
      </w:r>
      <w:r w:rsidRPr="00151C97">
        <w:rPr>
          <w:rFonts w:cs="Times New Roman"/>
          <w:szCs w:val="24"/>
        </w:rPr>
        <w:t xml:space="preserve">search studies </w:t>
      </w:r>
      <w:r w:rsidR="00646008" w:rsidRPr="00151C97">
        <w:rPr>
          <w:rFonts w:cs="Times New Roman"/>
          <w:szCs w:val="24"/>
        </w:rPr>
        <w:t xml:space="preserve">have </w:t>
      </w:r>
      <w:r w:rsidRPr="00151C97">
        <w:rPr>
          <w:rFonts w:cs="Times New Roman"/>
          <w:szCs w:val="24"/>
        </w:rPr>
        <w:t>indicate</w:t>
      </w:r>
      <w:r w:rsidR="005211AD" w:rsidRPr="00151C97">
        <w:rPr>
          <w:rFonts w:cs="Times New Roman"/>
          <w:szCs w:val="24"/>
        </w:rPr>
        <w:t>d</w:t>
      </w:r>
      <w:r w:rsidRPr="00151C97">
        <w:rPr>
          <w:rFonts w:cs="Times New Roman"/>
          <w:szCs w:val="24"/>
        </w:rPr>
        <w:t xml:space="preserve"> that the pest has </w:t>
      </w:r>
      <w:r w:rsidR="00A75B5D" w:rsidRPr="00151C97">
        <w:rPr>
          <w:rFonts w:cs="Times New Roman"/>
          <w:szCs w:val="24"/>
        </w:rPr>
        <w:t xml:space="preserve">expanded </w:t>
      </w:r>
      <w:r w:rsidR="008D34B4">
        <w:rPr>
          <w:rFonts w:cs="Times New Roman"/>
          <w:szCs w:val="24"/>
        </w:rPr>
        <w:t xml:space="preserve">its </w:t>
      </w:r>
      <w:r w:rsidRPr="00151C97">
        <w:rPr>
          <w:rFonts w:cs="Times New Roman"/>
          <w:szCs w:val="24"/>
        </w:rPr>
        <w:t>host range beyond solanaceous species</w:t>
      </w:r>
      <w:r w:rsidR="00A75B5D" w:rsidRPr="00151C97">
        <w:rPr>
          <w:rFonts w:cs="Times New Roman"/>
          <w:szCs w:val="24"/>
        </w:rPr>
        <w:t xml:space="preserve"> to </w:t>
      </w:r>
      <w:r w:rsidR="00BA612A" w:rsidRPr="00151C97">
        <w:rPr>
          <w:rFonts w:cs="Times New Roman"/>
          <w:szCs w:val="24"/>
        </w:rPr>
        <w:t>diverse plant</w:t>
      </w:r>
      <w:r w:rsidRPr="00151C97">
        <w:rPr>
          <w:rFonts w:cs="Times New Roman"/>
          <w:szCs w:val="24"/>
        </w:rPr>
        <w:t xml:space="preserve">s </w:t>
      </w:r>
      <w:r w:rsidR="00BA612A" w:rsidRPr="00151C97">
        <w:rPr>
          <w:rFonts w:cs="Times New Roman"/>
          <w:szCs w:val="24"/>
        </w:rPr>
        <w:t>belonging to Fabaceae, Cucurbitaceae, Convolvulaceae, Malvaceae, Amaranthaceae, Euphorbiaceae, Geraniaceae</w:t>
      </w:r>
      <w:r w:rsidR="008D34B4">
        <w:rPr>
          <w:rFonts w:cs="Times New Roman"/>
          <w:szCs w:val="24"/>
        </w:rPr>
        <w:t>,</w:t>
      </w:r>
      <w:r w:rsidR="00BA612A" w:rsidRPr="00151C97">
        <w:rPr>
          <w:rFonts w:cs="Times New Roman"/>
          <w:szCs w:val="24"/>
        </w:rPr>
        <w:t xml:space="preserve"> and Asteraceae</w:t>
      </w:r>
      <w:r w:rsidR="00A75B5D" w:rsidRPr="00151C97">
        <w:rPr>
          <w:rFonts w:cs="Times New Roman"/>
          <w:szCs w:val="24"/>
        </w:rPr>
        <w:t xml:space="preserve"> </w:t>
      </w:r>
      <w:r w:rsidR="00646008" w:rsidRPr="00151C97">
        <w:rPr>
          <w:rFonts w:cs="Times New Roman"/>
          <w:szCs w:val="24"/>
        </w:rPr>
        <w:t xml:space="preserve">families </w:t>
      </w:r>
      <w:r w:rsidR="00B651C5" w:rsidRPr="00151C97">
        <w:rPr>
          <w:rFonts w:cs="Times New Roman"/>
          <w:szCs w:val="24"/>
        </w:rPr>
        <w:t xml:space="preserve">(Drouai </w:t>
      </w:r>
      <w:r w:rsidR="0011719C" w:rsidRPr="0011719C">
        <w:rPr>
          <w:rFonts w:cs="Times New Roman"/>
          <w:i/>
          <w:szCs w:val="24"/>
        </w:rPr>
        <w:t>et al</w:t>
      </w:r>
      <w:r w:rsidR="00B651C5" w:rsidRPr="00151C97">
        <w:rPr>
          <w:rFonts w:cs="Times New Roman"/>
          <w:szCs w:val="24"/>
        </w:rPr>
        <w:t>., 2016; Cherif &amp; Verheggen, 2019</w:t>
      </w:r>
      <w:r w:rsidR="00501F5F" w:rsidRPr="00151C97">
        <w:rPr>
          <w:rFonts w:cs="Times New Roman"/>
          <w:szCs w:val="24"/>
        </w:rPr>
        <w:t>)</w:t>
      </w:r>
      <w:r w:rsidR="00A75B5D" w:rsidRPr="00151C97">
        <w:rPr>
          <w:rFonts w:cs="Times New Roman"/>
          <w:szCs w:val="24"/>
        </w:rPr>
        <w:t>. For instance,</w:t>
      </w:r>
      <w:r w:rsidR="00316914" w:rsidRPr="00151C97">
        <w:rPr>
          <w:rFonts w:cs="Times New Roman"/>
          <w:szCs w:val="24"/>
        </w:rPr>
        <w:t xml:space="preserve"> </w:t>
      </w:r>
      <w:r w:rsidR="00A75B5D" w:rsidRPr="00151C97">
        <w:rPr>
          <w:rFonts w:cs="Times New Roman"/>
          <w:i/>
          <w:szCs w:val="24"/>
        </w:rPr>
        <w:t>Xanthium brasilicum</w:t>
      </w:r>
      <w:r w:rsidR="00316914" w:rsidRPr="00151C97">
        <w:rPr>
          <w:rFonts w:cs="Times New Roman"/>
          <w:szCs w:val="24"/>
        </w:rPr>
        <w:t xml:space="preserve"> Vell. (Asteraceae</w:t>
      </w:r>
      <w:r w:rsidR="00A75B5D" w:rsidRPr="00151C97">
        <w:rPr>
          <w:rFonts w:cs="Times New Roman"/>
          <w:szCs w:val="24"/>
        </w:rPr>
        <w:t xml:space="preserve">), </w:t>
      </w:r>
      <w:r w:rsidR="00A75B5D" w:rsidRPr="00151C97">
        <w:rPr>
          <w:rFonts w:cs="Times New Roman"/>
          <w:i/>
          <w:szCs w:val="24"/>
        </w:rPr>
        <w:t>Jatropha curcas</w:t>
      </w:r>
      <w:r w:rsidR="00A75B5D" w:rsidRPr="00151C97">
        <w:rPr>
          <w:rFonts w:cs="Times New Roman"/>
          <w:szCs w:val="24"/>
        </w:rPr>
        <w:t xml:space="preserve"> L. (</w:t>
      </w:r>
      <w:r w:rsidR="00316914" w:rsidRPr="00151C97">
        <w:rPr>
          <w:rFonts w:cs="Times New Roman"/>
          <w:szCs w:val="24"/>
        </w:rPr>
        <w:t>Euphorbiaceae</w:t>
      </w:r>
      <w:r w:rsidR="00A75B5D" w:rsidRPr="00151C97">
        <w:rPr>
          <w:rFonts w:cs="Times New Roman"/>
          <w:szCs w:val="24"/>
        </w:rPr>
        <w:t xml:space="preserve">), </w:t>
      </w:r>
      <w:r w:rsidR="00A75B5D" w:rsidRPr="00151C97">
        <w:rPr>
          <w:rFonts w:cs="Times New Roman"/>
          <w:i/>
          <w:szCs w:val="24"/>
        </w:rPr>
        <w:t>Citrullus lanatus</w:t>
      </w:r>
      <w:r w:rsidR="00A75B5D" w:rsidRPr="00151C97">
        <w:rPr>
          <w:rFonts w:cs="Times New Roman"/>
          <w:szCs w:val="24"/>
        </w:rPr>
        <w:t xml:space="preserve"> (Thunb.) Matsum &amp; Nakai (</w:t>
      </w:r>
      <w:r w:rsidR="00316914" w:rsidRPr="00151C97">
        <w:rPr>
          <w:rFonts w:cs="Times New Roman"/>
          <w:szCs w:val="24"/>
        </w:rPr>
        <w:t>Cucurbitaceae</w:t>
      </w:r>
      <w:r w:rsidR="00A75B5D" w:rsidRPr="00151C97">
        <w:rPr>
          <w:rFonts w:cs="Times New Roman"/>
          <w:szCs w:val="24"/>
        </w:rPr>
        <w:t xml:space="preserve">) and </w:t>
      </w:r>
      <w:r w:rsidR="00A75B5D" w:rsidRPr="00151C97">
        <w:rPr>
          <w:rFonts w:cs="Times New Roman"/>
          <w:i/>
          <w:szCs w:val="24"/>
        </w:rPr>
        <w:t>Amaranthus spinosus</w:t>
      </w:r>
      <w:r w:rsidR="00316914" w:rsidRPr="00151C97">
        <w:rPr>
          <w:rFonts w:cs="Times New Roman"/>
          <w:szCs w:val="24"/>
        </w:rPr>
        <w:t xml:space="preserve"> L. (Amaranthaceae) </w:t>
      </w:r>
      <w:r w:rsidR="005E474C" w:rsidRPr="00151C97">
        <w:rPr>
          <w:rFonts w:cs="Times New Roman"/>
          <w:szCs w:val="24"/>
        </w:rPr>
        <w:t>have been</w:t>
      </w:r>
      <w:r w:rsidR="00E4675C" w:rsidRPr="00151C97">
        <w:rPr>
          <w:rFonts w:cs="Times New Roman"/>
          <w:szCs w:val="24"/>
        </w:rPr>
        <w:t xml:space="preserve"> identifi</w:t>
      </w:r>
      <w:r w:rsidR="00316914" w:rsidRPr="00151C97">
        <w:rPr>
          <w:rFonts w:cs="Times New Roman"/>
          <w:szCs w:val="24"/>
        </w:rPr>
        <w:t>ed as</w:t>
      </w:r>
      <w:r w:rsidR="00A75B5D" w:rsidRPr="00151C97">
        <w:rPr>
          <w:rFonts w:cs="Times New Roman"/>
          <w:szCs w:val="24"/>
        </w:rPr>
        <w:t xml:space="preserve"> host plants of </w:t>
      </w:r>
      <w:r w:rsidR="00A75B5D" w:rsidRPr="00151C97">
        <w:rPr>
          <w:rFonts w:cs="Times New Roman"/>
          <w:i/>
          <w:szCs w:val="24"/>
        </w:rPr>
        <w:t>T. absoluta</w:t>
      </w:r>
      <w:r w:rsidR="00A75B5D" w:rsidRPr="00151C97">
        <w:rPr>
          <w:rFonts w:cs="Times New Roman"/>
          <w:szCs w:val="24"/>
        </w:rPr>
        <w:t xml:space="preserve"> in Sudan </w:t>
      </w:r>
      <w:r w:rsidR="006E6409" w:rsidRPr="00151C97">
        <w:rPr>
          <w:rFonts w:cs="Times New Roman"/>
          <w:szCs w:val="24"/>
        </w:rPr>
        <w:t xml:space="preserve">(Mohamed </w:t>
      </w:r>
      <w:r w:rsidR="0011719C" w:rsidRPr="0011719C">
        <w:rPr>
          <w:rFonts w:cs="Times New Roman"/>
          <w:i/>
          <w:szCs w:val="24"/>
        </w:rPr>
        <w:t>et al</w:t>
      </w:r>
      <w:r w:rsidR="006E6409" w:rsidRPr="00151C97">
        <w:rPr>
          <w:rFonts w:cs="Times New Roman"/>
          <w:szCs w:val="24"/>
        </w:rPr>
        <w:t>., 2015)</w:t>
      </w:r>
      <w:r w:rsidR="002122C1" w:rsidRPr="00151C97">
        <w:rPr>
          <w:rFonts w:cs="Times New Roman"/>
          <w:szCs w:val="24"/>
        </w:rPr>
        <w:t>.</w:t>
      </w:r>
    </w:p>
    <w:p w:rsidR="008B7C61" w:rsidRPr="00151C97" w:rsidRDefault="002122C1" w:rsidP="00DE275D">
      <w:pPr>
        <w:spacing w:line="360" w:lineRule="auto"/>
        <w:jc w:val="both"/>
        <w:rPr>
          <w:rFonts w:cs="Times New Roman"/>
          <w:szCs w:val="24"/>
        </w:rPr>
      </w:pPr>
      <w:r w:rsidRPr="00151C97">
        <w:rPr>
          <w:rFonts w:cs="Times New Roman"/>
          <w:szCs w:val="24"/>
        </w:rPr>
        <w:t>O</w:t>
      </w:r>
      <w:r w:rsidR="00540303" w:rsidRPr="00151C97">
        <w:rPr>
          <w:rFonts w:cs="Times New Roman"/>
          <w:szCs w:val="24"/>
        </w:rPr>
        <w:t>ther non-solanaceous hosts</w:t>
      </w:r>
      <w:r w:rsidR="00A75B5D" w:rsidRPr="00151C97">
        <w:rPr>
          <w:rFonts w:cs="Times New Roman"/>
          <w:szCs w:val="24"/>
        </w:rPr>
        <w:t xml:space="preserve"> </w:t>
      </w:r>
      <w:r w:rsidR="00646008" w:rsidRPr="00151C97">
        <w:rPr>
          <w:rFonts w:cs="Times New Roman"/>
          <w:szCs w:val="24"/>
        </w:rPr>
        <w:t xml:space="preserve">of </w:t>
      </w:r>
      <w:r w:rsidR="00646008" w:rsidRPr="00151C97">
        <w:rPr>
          <w:rFonts w:cs="Times New Roman"/>
          <w:i/>
          <w:szCs w:val="24"/>
        </w:rPr>
        <w:t>T. absoluta</w:t>
      </w:r>
      <w:r w:rsidR="00646008" w:rsidRPr="00151C97">
        <w:rPr>
          <w:rFonts w:cs="Times New Roman"/>
          <w:szCs w:val="24"/>
        </w:rPr>
        <w:t xml:space="preserve"> </w:t>
      </w:r>
      <w:r w:rsidR="00A75B5D" w:rsidRPr="00151C97">
        <w:rPr>
          <w:rFonts w:cs="Times New Roman"/>
          <w:szCs w:val="24"/>
        </w:rPr>
        <w:t xml:space="preserve">include </w:t>
      </w:r>
      <w:r w:rsidR="00E10FB4" w:rsidRPr="00151C97">
        <w:rPr>
          <w:rFonts w:cs="Times New Roman"/>
          <w:i/>
          <w:szCs w:val="24"/>
        </w:rPr>
        <w:t xml:space="preserve">Chenopodiuum album </w:t>
      </w:r>
      <w:r w:rsidR="00532CC1">
        <w:rPr>
          <w:rFonts w:cs="Times New Roman"/>
          <w:szCs w:val="24"/>
        </w:rPr>
        <w:t>L. (lamb</w:t>
      </w:r>
      <w:r w:rsidR="00A813B7">
        <w:rPr>
          <w:rFonts w:cs="Times New Roman"/>
          <w:szCs w:val="24"/>
        </w:rPr>
        <w:t>’s</w:t>
      </w:r>
      <w:r w:rsidR="00532CC1">
        <w:rPr>
          <w:rFonts w:cs="Times New Roman"/>
          <w:szCs w:val="24"/>
        </w:rPr>
        <w:t xml:space="preserve"> </w:t>
      </w:r>
      <w:r w:rsidR="00A813B7">
        <w:rPr>
          <w:rFonts w:cs="Times New Roman"/>
          <w:szCs w:val="24"/>
        </w:rPr>
        <w:t>quarter</w:t>
      </w:r>
      <w:r w:rsidR="00E10FB4" w:rsidRPr="00151C97">
        <w:rPr>
          <w:rFonts w:cs="Times New Roman"/>
          <w:szCs w:val="24"/>
        </w:rPr>
        <w:t xml:space="preserve">), </w:t>
      </w:r>
      <w:r w:rsidR="00E10FB4" w:rsidRPr="00151C97">
        <w:rPr>
          <w:rFonts w:cs="Times New Roman"/>
          <w:i/>
          <w:szCs w:val="24"/>
        </w:rPr>
        <w:t xml:space="preserve">Convolvulus arvensis </w:t>
      </w:r>
      <w:r w:rsidR="00E10FB4" w:rsidRPr="00151C97">
        <w:rPr>
          <w:rFonts w:cs="Times New Roman"/>
          <w:szCs w:val="24"/>
        </w:rPr>
        <w:t>L.</w:t>
      </w:r>
      <w:r w:rsidR="00A75B5D" w:rsidRPr="00151C97">
        <w:rPr>
          <w:rFonts w:cs="Times New Roman"/>
          <w:szCs w:val="24"/>
        </w:rPr>
        <w:t xml:space="preserve"> (field bindweed), </w:t>
      </w:r>
      <w:r w:rsidR="00E10FB4" w:rsidRPr="00151C97">
        <w:rPr>
          <w:rFonts w:cs="Times New Roman"/>
          <w:i/>
          <w:szCs w:val="24"/>
        </w:rPr>
        <w:t>Phaseolus</w:t>
      </w:r>
      <w:r w:rsidR="00E10FB4" w:rsidRPr="00151C97">
        <w:rPr>
          <w:rFonts w:cs="Times New Roman"/>
          <w:szCs w:val="24"/>
        </w:rPr>
        <w:t xml:space="preserve"> </w:t>
      </w:r>
      <w:r w:rsidR="00E10FB4" w:rsidRPr="00151C97">
        <w:rPr>
          <w:rFonts w:cs="Times New Roman"/>
          <w:i/>
          <w:szCs w:val="24"/>
        </w:rPr>
        <w:t>vulgaris</w:t>
      </w:r>
      <w:r w:rsidR="007707C9">
        <w:rPr>
          <w:rFonts w:cs="Times New Roman"/>
          <w:szCs w:val="24"/>
        </w:rPr>
        <w:t xml:space="preserve"> L. (F</w:t>
      </w:r>
      <w:r w:rsidR="00A75B5D" w:rsidRPr="00151C97">
        <w:rPr>
          <w:rFonts w:cs="Times New Roman"/>
          <w:szCs w:val="24"/>
        </w:rPr>
        <w:t>rench beans)</w:t>
      </w:r>
      <w:r w:rsidR="00E10FB4" w:rsidRPr="00151C97">
        <w:rPr>
          <w:rFonts w:cs="Times New Roman"/>
          <w:szCs w:val="24"/>
        </w:rPr>
        <w:t xml:space="preserve">, </w:t>
      </w:r>
      <w:r w:rsidR="00E10FB4" w:rsidRPr="00151C97">
        <w:rPr>
          <w:rFonts w:cs="Times New Roman"/>
          <w:i/>
          <w:szCs w:val="24"/>
        </w:rPr>
        <w:t>Medicago sativa</w:t>
      </w:r>
      <w:r w:rsidR="00A75B5D" w:rsidRPr="00151C97">
        <w:rPr>
          <w:rFonts w:cs="Times New Roman"/>
          <w:szCs w:val="24"/>
        </w:rPr>
        <w:t xml:space="preserve"> L. (alfalfa), </w:t>
      </w:r>
      <w:r w:rsidR="00E10FB4" w:rsidRPr="00151C97">
        <w:rPr>
          <w:rFonts w:cs="Times New Roman"/>
          <w:i/>
          <w:szCs w:val="24"/>
        </w:rPr>
        <w:t>Vigna unguiculata</w:t>
      </w:r>
      <w:r w:rsidR="00E10FB4" w:rsidRPr="00151C97">
        <w:rPr>
          <w:rFonts w:cs="Times New Roman"/>
          <w:szCs w:val="24"/>
        </w:rPr>
        <w:t xml:space="preserve"> L. (cowpea), </w:t>
      </w:r>
      <w:r w:rsidR="00E10FB4" w:rsidRPr="00151C97">
        <w:rPr>
          <w:rFonts w:cs="Times New Roman"/>
          <w:i/>
          <w:szCs w:val="24"/>
        </w:rPr>
        <w:t>Vicia faba</w:t>
      </w:r>
      <w:r w:rsidR="00E10FB4" w:rsidRPr="00151C97">
        <w:rPr>
          <w:rFonts w:cs="Times New Roman"/>
          <w:szCs w:val="24"/>
        </w:rPr>
        <w:t xml:space="preserve"> L. (broad bean) </w:t>
      </w:r>
      <w:r w:rsidR="00E10FB4" w:rsidRPr="00151C97">
        <w:rPr>
          <w:rFonts w:cs="Times New Roman"/>
          <w:szCs w:val="24"/>
        </w:rPr>
        <w:lastRenderedPageBreak/>
        <w:t xml:space="preserve">and </w:t>
      </w:r>
      <w:r w:rsidR="00E10FB4" w:rsidRPr="00151C97">
        <w:rPr>
          <w:rFonts w:cs="Times New Roman"/>
          <w:bCs/>
          <w:i/>
          <w:iCs/>
          <w:szCs w:val="24"/>
        </w:rPr>
        <w:t xml:space="preserve">Raphanus raphanistrum </w:t>
      </w:r>
      <w:r w:rsidR="00E10FB4" w:rsidRPr="00151C97">
        <w:rPr>
          <w:rFonts w:cs="Times New Roman"/>
          <w:bCs/>
          <w:iCs/>
          <w:szCs w:val="24"/>
        </w:rPr>
        <w:t>L. (</w:t>
      </w:r>
      <w:r w:rsidR="00A75B5D" w:rsidRPr="00151C97">
        <w:rPr>
          <w:rFonts w:cs="Times New Roman"/>
          <w:szCs w:val="24"/>
        </w:rPr>
        <w:t xml:space="preserve">wild radish) </w:t>
      </w:r>
      <w:r w:rsidR="006E6409" w:rsidRPr="00151C97">
        <w:rPr>
          <w:rFonts w:cs="Times New Roman"/>
          <w:szCs w:val="24"/>
        </w:rPr>
        <w:t>(</w:t>
      </w:r>
      <w:r w:rsidR="00B651C5" w:rsidRPr="00151C97">
        <w:rPr>
          <w:rFonts w:cs="Times New Roman"/>
          <w:szCs w:val="24"/>
        </w:rPr>
        <w:t xml:space="preserve">Mohamed </w:t>
      </w:r>
      <w:r w:rsidR="0011719C" w:rsidRPr="0011719C">
        <w:rPr>
          <w:rFonts w:cs="Times New Roman"/>
          <w:i/>
          <w:szCs w:val="24"/>
        </w:rPr>
        <w:t>et al</w:t>
      </w:r>
      <w:r w:rsidR="00B651C5" w:rsidRPr="00151C97">
        <w:rPr>
          <w:rFonts w:cs="Times New Roman"/>
          <w:szCs w:val="24"/>
        </w:rPr>
        <w:t xml:space="preserve">., 2015; Drouai </w:t>
      </w:r>
      <w:r w:rsidR="0011719C" w:rsidRPr="0011719C">
        <w:rPr>
          <w:rFonts w:cs="Times New Roman"/>
          <w:i/>
          <w:szCs w:val="24"/>
        </w:rPr>
        <w:t>et al</w:t>
      </w:r>
      <w:r w:rsidR="00B651C5" w:rsidRPr="00151C97">
        <w:rPr>
          <w:rFonts w:cs="Times New Roman"/>
          <w:szCs w:val="24"/>
        </w:rPr>
        <w:t xml:space="preserve">., 2016; Mansour </w:t>
      </w:r>
      <w:r w:rsidR="0011719C" w:rsidRPr="0011719C">
        <w:rPr>
          <w:rFonts w:cs="Times New Roman"/>
          <w:i/>
          <w:szCs w:val="24"/>
        </w:rPr>
        <w:t>et al</w:t>
      </w:r>
      <w:r w:rsidR="00B651C5" w:rsidRPr="00151C97">
        <w:rPr>
          <w:rFonts w:cs="Times New Roman"/>
          <w:szCs w:val="24"/>
        </w:rPr>
        <w:t>., 2018; Cherif &amp; Verheggen, 2019</w:t>
      </w:r>
      <w:r w:rsidR="006E6409" w:rsidRPr="00151C97">
        <w:rPr>
          <w:rFonts w:cs="Times New Roman"/>
          <w:szCs w:val="24"/>
        </w:rPr>
        <w:t>)</w:t>
      </w:r>
      <w:bookmarkStart w:id="314" w:name="_Toc432786772"/>
      <w:bookmarkStart w:id="315" w:name="_Toc433132617"/>
      <w:bookmarkStart w:id="316" w:name="_Toc433132920"/>
      <w:bookmarkStart w:id="317" w:name="_Toc506024246"/>
      <w:r w:rsidR="00BF0265" w:rsidRPr="00151C97">
        <w:rPr>
          <w:rFonts w:cs="Times New Roman"/>
          <w:szCs w:val="24"/>
        </w:rPr>
        <w:t>.</w:t>
      </w:r>
    </w:p>
    <w:p w:rsidR="00E10FB4" w:rsidRPr="00151C97" w:rsidRDefault="00394BE1" w:rsidP="002A7019">
      <w:pPr>
        <w:pStyle w:val="Heading2"/>
        <w:numPr>
          <w:ilvl w:val="0"/>
          <w:numId w:val="7"/>
        </w:numPr>
        <w:spacing w:before="0" w:line="360" w:lineRule="auto"/>
        <w:ind w:left="550" w:hanging="210"/>
        <w:jc w:val="both"/>
        <w:rPr>
          <w:rFonts w:ascii="Times New Roman" w:hAnsi="Times New Roman" w:cs="Times New Roman"/>
          <w:color w:val="auto"/>
          <w:sz w:val="24"/>
          <w:szCs w:val="24"/>
        </w:rPr>
      </w:pPr>
      <w:bookmarkStart w:id="318" w:name="_Toc506024247"/>
      <w:bookmarkStart w:id="319" w:name="_Toc59392806"/>
      <w:bookmarkStart w:id="320" w:name="_Toc59395345"/>
      <w:bookmarkStart w:id="321" w:name="_Toc59397888"/>
      <w:bookmarkStart w:id="322" w:name="_Toc59403715"/>
      <w:bookmarkStart w:id="323" w:name="_Toc109498623"/>
      <w:bookmarkStart w:id="324" w:name="_Toc112751173"/>
      <w:bookmarkStart w:id="325" w:name="_Toc112934792"/>
      <w:bookmarkStart w:id="326" w:name="_Toc112973881"/>
      <w:bookmarkStart w:id="327" w:name="_Toc112982249"/>
      <w:bookmarkStart w:id="328" w:name="_Toc432786773"/>
      <w:bookmarkEnd w:id="314"/>
      <w:bookmarkEnd w:id="315"/>
      <w:bookmarkEnd w:id="316"/>
      <w:bookmarkEnd w:id="317"/>
      <w:r w:rsidRPr="00151C97">
        <w:rPr>
          <w:rFonts w:ascii="Times New Roman" w:hAnsi="Times New Roman" w:cs="Times New Roman"/>
          <w:color w:val="auto"/>
          <w:sz w:val="24"/>
          <w:szCs w:val="24"/>
        </w:rPr>
        <w:t>Management</w:t>
      </w:r>
      <w:r w:rsidR="00E10FB4" w:rsidRPr="00151C97">
        <w:rPr>
          <w:rFonts w:ascii="Times New Roman" w:hAnsi="Times New Roman" w:cs="Times New Roman"/>
          <w:color w:val="auto"/>
          <w:sz w:val="24"/>
          <w:szCs w:val="24"/>
        </w:rPr>
        <w:t xml:space="preserve"> strategies for </w:t>
      </w:r>
      <w:r w:rsidR="00E10FB4" w:rsidRPr="00151C97">
        <w:rPr>
          <w:rFonts w:ascii="Times New Roman" w:hAnsi="Times New Roman" w:cs="Times New Roman"/>
          <w:i/>
          <w:color w:val="auto"/>
          <w:sz w:val="24"/>
          <w:szCs w:val="24"/>
        </w:rPr>
        <w:t>Tuta absoluta</w:t>
      </w:r>
      <w:bookmarkEnd w:id="318"/>
      <w:bookmarkEnd w:id="319"/>
      <w:bookmarkEnd w:id="320"/>
      <w:bookmarkEnd w:id="321"/>
      <w:bookmarkEnd w:id="322"/>
      <w:bookmarkEnd w:id="323"/>
      <w:bookmarkEnd w:id="324"/>
      <w:bookmarkEnd w:id="325"/>
      <w:bookmarkEnd w:id="326"/>
      <w:bookmarkEnd w:id="327"/>
    </w:p>
    <w:bookmarkEnd w:id="328"/>
    <w:p w:rsidR="003D1967" w:rsidRPr="00151C97" w:rsidRDefault="00C0229D" w:rsidP="00DE275D">
      <w:pPr>
        <w:spacing w:line="360" w:lineRule="auto"/>
        <w:jc w:val="both"/>
        <w:rPr>
          <w:rFonts w:cs="Times New Roman"/>
          <w:szCs w:val="24"/>
        </w:rPr>
      </w:pPr>
      <w:r w:rsidRPr="00151C97">
        <w:rPr>
          <w:rFonts w:cs="Times New Roman"/>
          <w:szCs w:val="24"/>
        </w:rPr>
        <w:t xml:space="preserve">Pest management </w:t>
      </w:r>
      <w:r w:rsidR="009255AA" w:rsidRPr="00151C97">
        <w:rPr>
          <w:rFonts w:cs="Times New Roman"/>
          <w:szCs w:val="24"/>
        </w:rPr>
        <w:t xml:space="preserve">strategies are </w:t>
      </w:r>
      <w:r w:rsidRPr="00151C97">
        <w:rPr>
          <w:rFonts w:cs="Times New Roman"/>
          <w:szCs w:val="24"/>
        </w:rPr>
        <w:t xml:space="preserve">basically the actions taken against </w:t>
      </w:r>
      <w:r w:rsidR="00A13576" w:rsidRPr="00151C97">
        <w:rPr>
          <w:rFonts w:cs="Times New Roman"/>
          <w:i/>
          <w:szCs w:val="24"/>
        </w:rPr>
        <w:t>T. absoluta</w:t>
      </w:r>
      <w:r w:rsidR="00A13576" w:rsidRPr="00151C97">
        <w:rPr>
          <w:rFonts w:cs="Times New Roman"/>
          <w:szCs w:val="24"/>
        </w:rPr>
        <w:t xml:space="preserve"> </w:t>
      </w:r>
      <w:r w:rsidR="009255AA" w:rsidRPr="00151C97">
        <w:rPr>
          <w:rFonts w:cs="Times New Roman"/>
          <w:szCs w:val="24"/>
        </w:rPr>
        <w:t xml:space="preserve">to intentionally affect </w:t>
      </w:r>
      <w:r w:rsidR="00A13576">
        <w:rPr>
          <w:rFonts w:cs="Times New Roman"/>
          <w:szCs w:val="24"/>
        </w:rPr>
        <w:t>its</w:t>
      </w:r>
      <w:r w:rsidRPr="00151C97">
        <w:rPr>
          <w:rFonts w:cs="Times New Roman"/>
          <w:szCs w:val="24"/>
        </w:rPr>
        <w:t xml:space="preserve"> presence, distribution, density</w:t>
      </w:r>
      <w:r w:rsidR="008D34B4">
        <w:rPr>
          <w:rFonts w:cs="Times New Roman"/>
          <w:szCs w:val="24"/>
        </w:rPr>
        <w:t>,</w:t>
      </w:r>
      <w:r w:rsidRPr="00151C97">
        <w:rPr>
          <w:rFonts w:cs="Times New Roman"/>
          <w:szCs w:val="24"/>
        </w:rPr>
        <w:t xml:space="preserve"> or impact </w:t>
      </w:r>
      <w:r w:rsidR="007F571E" w:rsidRPr="00151C97">
        <w:rPr>
          <w:rFonts w:cs="Times New Roman"/>
          <w:szCs w:val="24"/>
        </w:rPr>
        <w:t>(Venette &amp; Koch, 2009)</w:t>
      </w:r>
      <w:r w:rsidR="00371C58" w:rsidRPr="00151C97">
        <w:rPr>
          <w:rFonts w:cs="Times New Roman"/>
          <w:szCs w:val="24"/>
        </w:rPr>
        <w:t xml:space="preserve">. </w:t>
      </w:r>
      <w:r w:rsidR="009255AA" w:rsidRPr="00151C97">
        <w:rPr>
          <w:rFonts w:cs="Times New Roman"/>
          <w:szCs w:val="24"/>
        </w:rPr>
        <w:t>Currently, t</w:t>
      </w:r>
      <w:r w:rsidR="00FA0D68" w:rsidRPr="00151C97">
        <w:rPr>
          <w:rFonts w:cs="Times New Roman"/>
          <w:szCs w:val="24"/>
        </w:rPr>
        <w:t xml:space="preserve">he invasive </w:t>
      </w:r>
      <w:r w:rsidR="00E10FB4" w:rsidRPr="00151C97">
        <w:rPr>
          <w:rFonts w:cs="Times New Roman"/>
          <w:i/>
          <w:szCs w:val="24"/>
        </w:rPr>
        <w:t>T</w:t>
      </w:r>
      <w:r w:rsidR="00A2309D" w:rsidRPr="00151C97">
        <w:rPr>
          <w:rFonts w:cs="Times New Roman"/>
          <w:i/>
          <w:szCs w:val="24"/>
        </w:rPr>
        <w:t>.</w:t>
      </w:r>
      <w:r w:rsidR="00E10FB4" w:rsidRPr="00151C97">
        <w:rPr>
          <w:rFonts w:cs="Times New Roman"/>
          <w:i/>
          <w:szCs w:val="24"/>
        </w:rPr>
        <w:t xml:space="preserve"> absoluta</w:t>
      </w:r>
      <w:r w:rsidR="00FA0D68" w:rsidRPr="00151C97">
        <w:rPr>
          <w:rFonts w:cs="Times New Roman"/>
          <w:szCs w:val="24"/>
        </w:rPr>
        <w:t xml:space="preserve"> is well established in </w:t>
      </w:r>
      <w:r w:rsidR="00A13576">
        <w:rPr>
          <w:rFonts w:cs="Times New Roman"/>
          <w:szCs w:val="24"/>
        </w:rPr>
        <w:t>most</w:t>
      </w:r>
      <w:r w:rsidR="00665733">
        <w:rPr>
          <w:rFonts w:cs="Times New Roman"/>
          <w:szCs w:val="24"/>
        </w:rPr>
        <w:t xml:space="preserve"> tomat</w:t>
      </w:r>
      <w:r w:rsidR="00FA0D68" w:rsidRPr="00151C97">
        <w:rPr>
          <w:rFonts w:cs="Times New Roman"/>
          <w:szCs w:val="24"/>
        </w:rPr>
        <w:t>o production areas in Kenya and causing severe economic damage</w:t>
      </w:r>
      <w:r w:rsidR="007F571E" w:rsidRPr="00151C97">
        <w:rPr>
          <w:rFonts w:cs="Times New Roman"/>
          <w:szCs w:val="24"/>
        </w:rPr>
        <w:t xml:space="preserve"> (Rwomushana </w:t>
      </w:r>
      <w:r w:rsidR="0011719C" w:rsidRPr="0011719C">
        <w:rPr>
          <w:rFonts w:cs="Times New Roman"/>
          <w:i/>
          <w:szCs w:val="24"/>
        </w:rPr>
        <w:t>et al</w:t>
      </w:r>
      <w:r w:rsidR="007F571E" w:rsidRPr="00151C97">
        <w:rPr>
          <w:rFonts w:cs="Times New Roman"/>
          <w:szCs w:val="24"/>
        </w:rPr>
        <w:t>., 2019)</w:t>
      </w:r>
      <w:r w:rsidR="00FA0D68" w:rsidRPr="00151C97">
        <w:rPr>
          <w:rFonts w:cs="Times New Roman"/>
          <w:szCs w:val="24"/>
        </w:rPr>
        <w:t xml:space="preserve">. </w:t>
      </w:r>
      <w:r w:rsidR="009255AA" w:rsidRPr="00151C97">
        <w:rPr>
          <w:rFonts w:cs="Times New Roman"/>
          <w:szCs w:val="24"/>
        </w:rPr>
        <w:t>Management strategies</w:t>
      </w:r>
      <w:r w:rsidR="00274B29" w:rsidRPr="00151C97">
        <w:rPr>
          <w:rFonts w:cs="Times New Roman"/>
          <w:szCs w:val="24"/>
        </w:rPr>
        <w:t xml:space="preserve"> are</w:t>
      </w:r>
      <w:r w:rsidR="008D34B4">
        <w:rPr>
          <w:rFonts w:cs="Times New Roman"/>
          <w:szCs w:val="24"/>
        </w:rPr>
        <w:t>,</w:t>
      </w:r>
      <w:r w:rsidR="00274B29" w:rsidRPr="00151C97">
        <w:rPr>
          <w:rFonts w:cs="Times New Roman"/>
          <w:szCs w:val="24"/>
        </w:rPr>
        <w:t xml:space="preserve"> t</w:t>
      </w:r>
      <w:r w:rsidR="009255AA" w:rsidRPr="00151C97">
        <w:rPr>
          <w:rFonts w:cs="Times New Roman"/>
          <w:szCs w:val="24"/>
        </w:rPr>
        <w:t>herefore</w:t>
      </w:r>
      <w:r w:rsidR="00027474" w:rsidRPr="00151C97">
        <w:rPr>
          <w:rFonts w:cs="Times New Roman"/>
          <w:szCs w:val="24"/>
        </w:rPr>
        <w:t>,</w:t>
      </w:r>
      <w:r w:rsidR="009255AA" w:rsidRPr="00151C97">
        <w:rPr>
          <w:rFonts w:cs="Times New Roman"/>
          <w:szCs w:val="24"/>
        </w:rPr>
        <w:t xml:space="preserve"> </w:t>
      </w:r>
      <w:r w:rsidR="00274B29" w:rsidRPr="00151C97">
        <w:rPr>
          <w:rFonts w:cs="Times New Roman"/>
          <w:szCs w:val="24"/>
        </w:rPr>
        <w:t xml:space="preserve">largely focused on </w:t>
      </w:r>
      <w:r w:rsidR="00746872" w:rsidRPr="00151C97">
        <w:rPr>
          <w:rFonts w:cs="Times New Roman"/>
          <w:szCs w:val="24"/>
        </w:rPr>
        <w:t>reduc</w:t>
      </w:r>
      <w:r w:rsidR="00346B6F" w:rsidRPr="00151C97">
        <w:rPr>
          <w:rFonts w:cs="Times New Roman"/>
          <w:szCs w:val="24"/>
        </w:rPr>
        <w:t>ing the</w:t>
      </w:r>
      <w:r w:rsidR="005E4B85" w:rsidRPr="00151C97">
        <w:rPr>
          <w:rFonts w:cs="Times New Roman"/>
          <w:szCs w:val="24"/>
        </w:rPr>
        <w:t xml:space="preserve"> </w:t>
      </w:r>
      <w:r w:rsidR="00AB1EF0" w:rsidRPr="00151C97">
        <w:rPr>
          <w:rFonts w:cs="Times New Roman"/>
          <w:szCs w:val="24"/>
        </w:rPr>
        <w:t xml:space="preserve">field populations to </w:t>
      </w:r>
      <w:r w:rsidR="001603ED" w:rsidRPr="00151C97">
        <w:rPr>
          <w:rFonts w:cs="Times New Roman"/>
          <w:szCs w:val="24"/>
        </w:rPr>
        <w:t xml:space="preserve">below </w:t>
      </w:r>
      <w:r w:rsidR="00346B6F" w:rsidRPr="00151C97">
        <w:rPr>
          <w:rFonts w:cs="Times New Roman"/>
          <w:szCs w:val="24"/>
        </w:rPr>
        <w:t xml:space="preserve">the </w:t>
      </w:r>
      <w:r w:rsidR="00D87548" w:rsidRPr="00151C97">
        <w:rPr>
          <w:rFonts w:cs="Times New Roman"/>
          <w:szCs w:val="24"/>
        </w:rPr>
        <w:t>crop</w:t>
      </w:r>
      <w:r w:rsidR="008D34B4">
        <w:rPr>
          <w:rFonts w:cs="Times New Roman"/>
          <w:szCs w:val="24"/>
        </w:rPr>
        <w:t>-</w:t>
      </w:r>
      <w:r w:rsidR="00746872" w:rsidRPr="00151C97">
        <w:rPr>
          <w:rFonts w:cs="Times New Roman"/>
          <w:szCs w:val="24"/>
        </w:rPr>
        <w:t xml:space="preserve">damaging levels. </w:t>
      </w:r>
      <w:r w:rsidR="005E4B85" w:rsidRPr="00151C97">
        <w:rPr>
          <w:rFonts w:cs="Times New Roman"/>
          <w:szCs w:val="24"/>
        </w:rPr>
        <w:t xml:space="preserve">The control methods </w:t>
      </w:r>
      <w:r w:rsidR="00D87548" w:rsidRPr="00151C97">
        <w:rPr>
          <w:rFonts w:cs="Times New Roman"/>
          <w:szCs w:val="24"/>
        </w:rPr>
        <w:t xml:space="preserve">for </w:t>
      </w:r>
      <w:r w:rsidR="00D87548" w:rsidRPr="00151C97">
        <w:rPr>
          <w:rFonts w:cs="Times New Roman"/>
          <w:i/>
          <w:szCs w:val="24"/>
        </w:rPr>
        <w:t>T. absoluta</w:t>
      </w:r>
      <w:r w:rsidR="00D87548" w:rsidRPr="00151C97">
        <w:rPr>
          <w:rFonts w:cs="Times New Roman"/>
          <w:szCs w:val="24"/>
        </w:rPr>
        <w:t xml:space="preserve"> </w:t>
      </w:r>
      <w:r w:rsidR="009255AA" w:rsidRPr="00151C97">
        <w:rPr>
          <w:rFonts w:cs="Times New Roman"/>
          <w:szCs w:val="24"/>
        </w:rPr>
        <w:t xml:space="preserve">include </w:t>
      </w:r>
      <w:r w:rsidR="00E10FB4" w:rsidRPr="00151C97">
        <w:rPr>
          <w:rFonts w:cs="Times New Roman"/>
          <w:szCs w:val="24"/>
        </w:rPr>
        <w:t xml:space="preserve">chemical, cultural, </w:t>
      </w:r>
      <w:r w:rsidR="0007219F" w:rsidRPr="00151C97">
        <w:rPr>
          <w:rFonts w:cs="Times New Roman"/>
          <w:szCs w:val="24"/>
        </w:rPr>
        <w:t xml:space="preserve">physical, </w:t>
      </w:r>
      <w:r w:rsidR="009255AA" w:rsidRPr="00151C97">
        <w:rPr>
          <w:rFonts w:cs="Times New Roman"/>
          <w:szCs w:val="24"/>
        </w:rPr>
        <w:t>pheromonal</w:t>
      </w:r>
      <w:r w:rsidR="00D24022" w:rsidRPr="00151C97">
        <w:rPr>
          <w:rFonts w:cs="Times New Roman"/>
          <w:szCs w:val="24"/>
        </w:rPr>
        <w:t>,</w:t>
      </w:r>
      <w:r w:rsidR="00BE7500" w:rsidRPr="00151C97">
        <w:rPr>
          <w:rFonts w:cs="Times New Roman"/>
          <w:szCs w:val="24"/>
        </w:rPr>
        <w:t xml:space="preserve"> </w:t>
      </w:r>
      <w:r w:rsidR="000F6F41" w:rsidRPr="00151C97">
        <w:rPr>
          <w:rFonts w:cs="Times New Roman"/>
          <w:szCs w:val="24"/>
        </w:rPr>
        <w:t>biological</w:t>
      </w:r>
      <w:r w:rsidR="008D34B4">
        <w:rPr>
          <w:rFonts w:cs="Times New Roman"/>
          <w:szCs w:val="24"/>
        </w:rPr>
        <w:t>,</w:t>
      </w:r>
      <w:r w:rsidR="000F6F41" w:rsidRPr="00151C97">
        <w:rPr>
          <w:rFonts w:cs="Times New Roman"/>
          <w:szCs w:val="24"/>
        </w:rPr>
        <w:t xml:space="preserve"> </w:t>
      </w:r>
      <w:r w:rsidR="00231CBC" w:rsidRPr="00151C97">
        <w:rPr>
          <w:rFonts w:cs="Times New Roman"/>
          <w:szCs w:val="24"/>
        </w:rPr>
        <w:t xml:space="preserve">and </w:t>
      </w:r>
      <w:r w:rsidR="00D87548" w:rsidRPr="00151C97">
        <w:rPr>
          <w:rFonts w:cs="Times New Roman"/>
          <w:szCs w:val="24"/>
        </w:rPr>
        <w:t>integrated pest management (</w:t>
      </w:r>
      <w:r w:rsidR="00231CBC" w:rsidRPr="00151C97">
        <w:rPr>
          <w:rFonts w:cs="Times New Roman"/>
          <w:szCs w:val="24"/>
        </w:rPr>
        <w:t>IPM</w:t>
      </w:r>
      <w:r w:rsidR="00D87548" w:rsidRPr="00151C97">
        <w:rPr>
          <w:rFonts w:cs="Times New Roman"/>
          <w:szCs w:val="24"/>
        </w:rPr>
        <w:t>)</w:t>
      </w:r>
      <w:r w:rsidR="00231CBC" w:rsidRPr="00151C97">
        <w:rPr>
          <w:rFonts w:cs="Times New Roman"/>
          <w:szCs w:val="24"/>
        </w:rPr>
        <w:t>.</w:t>
      </w:r>
      <w:r w:rsidR="00EA4DB0" w:rsidRPr="00151C97">
        <w:rPr>
          <w:rFonts w:cs="Times New Roman"/>
          <w:szCs w:val="24"/>
        </w:rPr>
        <w:t xml:space="preserve"> </w:t>
      </w:r>
      <w:r w:rsidR="00AF5A6C" w:rsidRPr="00151C97">
        <w:rPr>
          <w:rFonts w:cs="Times New Roman"/>
          <w:szCs w:val="24"/>
        </w:rPr>
        <w:t>The</w:t>
      </w:r>
      <w:r w:rsidR="001E7A4A" w:rsidRPr="00151C97">
        <w:rPr>
          <w:rFonts w:cs="Times New Roman"/>
          <w:szCs w:val="24"/>
        </w:rPr>
        <w:t xml:space="preserve">re are other promising control approaches such as </w:t>
      </w:r>
      <w:r w:rsidR="00CF2225">
        <w:rPr>
          <w:rFonts w:cs="Times New Roman"/>
          <w:szCs w:val="24"/>
        </w:rPr>
        <w:t xml:space="preserve">the </w:t>
      </w:r>
      <w:r w:rsidR="008875DF" w:rsidRPr="00151C97">
        <w:rPr>
          <w:rFonts w:cs="Times New Roman"/>
          <w:szCs w:val="24"/>
        </w:rPr>
        <w:t>b</w:t>
      </w:r>
      <w:r w:rsidR="00AB1EF0" w:rsidRPr="00151C97">
        <w:rPr>
          <w:rFonts w:cs="Times New Roman"/>
          <w:szCs w:val="24"/>
        </w:rPr>
        <w:t xml:space="preserve">reeding of resistant varieties, </w:t>
      </w:r>
      <w:r w:rsidR="00CF2225">
        <w:rPr>
          <w:rFonts w:cs="Times New Roman"/>
          <w:szCs w:val="24"/>
        </w:rPr>
        <w:t xml:space="preserve">the </w:t>
      </w:r>
      <w:r w:rsidR="00AF5A6C" w:rsidRPr="00151C97">
        <w:rPr>
          <w:rFonts w:cs="Times New Roman"/>
          <w:szCs w:val="24"/>
        </w:rPr>
        <w:t>use of botanical pesticides</w:t>
      </w:r>
      <w:r w:rsidR="008D34B4">
        <w:rPr>
          <w:rFonts w:cs="Times New Roman"/>
          <w:szCs w:val="24"/>
        </w:rPr>
        <w:t>,</w:t>
      </w:r>
      <w:r w:rsidR="008875DF" w:rsidRPr="00151C97">
        <w:rPr>
          <w:rFonts w:cs="Times New Roman"/>
          <w:szCs w:val="24"/>
        </w:rPr>
        <w:t xml:space="preserve"> </w:t>
      </w:r>
      <w:r w:rsidR="00E76602" w:rsidRPr="00151C97">
        <w:rPr>
          <w:rFonts w:cs="Times New Roman"/>
          <w:szCs w:val="24"/>
        </w:rPr>
        <w:t xml:space="preserve">and </w:t>
      </w:r>
      <w:r w:rsidR="005578AE" w:rsidRPr="00151C97">
        <w:rPr>
          <w:rFonts w:cs="Times New Roman"/>
          <w:szCs w:val="24"/>
        </w:rPr>
        <w:t xml:space="preserve">sterile insect </w:t>
      </w:r>
      <w:r w:rsidR="001E7A4A" w:rsidRPr="00151C97">
        <w:rPr>
          <w:rFonts w:cs="Times New Roman"/>
          <w:szCs w:val="24"/>
        </w:rPr>
        <w:t>technique that</w:t>
      </w:r>
      <w:r w:rsidR="005F1CE6" w:rsidRPr="00151C97">
        <w:rPr>
          <w:rFonts w:cs="Times New Roman"/>
          <w:szCs w:val="24"/>
        </w:rPr>
        <w:t xml:space="preserve"> could be developed to control the pest</w:t>
      </w:r>
      <w:r w:rsidR="00927CF7" w:rsidRPr="00151C97">
        <w:rPr>
          <w:rFonts w:cs="Times New Roman"/>
          <w:szCs w:val="24"/>
        </w:rPr>
        <w:t xml:space="preserve"> </w:t>
      </w:r>
      <w:r w:rsidR="005073BF" w:rsidRPr="00151C97">
        <w:rPr>
          <w:rFonts w:cs="Times New Roman"/>
          <w:szCs w:val="24"/>
        </w:rPr>
        <w:t xml:space="preserve">(Sohrabi </w:t>
      </w:r>
      <w:r w:rsidR="0011719C" w:rsidRPr="0011719C">
        <w:rPr>
          <w:rFonts w:cs="Times New Roman"/>
          <w:i/>
          <w:szCs w:val="24"/>
        </w:rPr>
        <w:t>et al</w:t>
      </w:r>
      <w:r w:rsidR="005073BF" w:rsidRPr="00151C97">
        <w:rPr>
          <w:rFonts w:cs="Times New Roman"/>
          <w:szCs w:val="24"/>
        </w:rPr>
        <w:t xml:space="preserve">., 2016; Matendo </w:t>
      </w:r>
      <w:r w:rsidR="0011719C" w:rsidRPr="0011719C">
        <w:rPr>
          <w:rFonts w:cs="Times New Roman"/>
          <w:i/>
          <w:szCs w:val="24"/>
        </w:rPr>
        <w:t>et al</w:t>
      </w:r>
      <w:r w:rsidR="004F54BF" w:rsidRPr="00151C97">
        <w:rPr>
          <w:rFonts w:cs="Times New Roman"/>
          <w:szCs w:val="24"/>
        </w:rPr>
        <w:t>.</w:t>
      </w:r>
      <w:r w:rsidR="005073BF" w:rsidRPr="00151C97">
        <w:rPr>
          <w:rFonts w:cs="Times New Roman"/>
          <w:szCs w:val="24"/>
        </w:rPr>
        <w:t xml:space="preserve">, 2019; Rwomushana </w:t>
      </w:r>
      <w:r w:rsidR="0011719C" w:rsidRPr="0011719C">
        <w:rPr>
          <w:rFonts w:cs="Times New Roman"/>
          <w:i/>
          <w:szCs w:val="24"/>
        </w:rPr>
        <w:t>et al</w:t>
      </w:r>
      <w:r w:rsidR="005073BF" w:rsidRPr="00151C97">
        <w:rPr>
          <w:rFonts w:cs="Times New Roman"/>
          <w:szCs w:val="24"/>
        </w:rPr>
        <w:t>., 2019</w:t>
      </w:r>
      <w:r w:rsidR="004F54BF" w:rsidRPr="00151C97">
        <w:rPr>
          <w:rFonts w:cs="Times New Roman"/>
          <w:szCs w:val="24"/>
        </w:rPr>
        <w:t>).</w:t>
      </w:r>
    </w:p>
    <w:p w:rsidR="003D1967" w:rsidRPr="00151C97" w:rsidRDefault="003D1967" w:rsidP="002A7019">
      <w:pPr>
        <w:pStyle w:val="Heading3"/>
        <w:numPr>
          <w:ilvl w:val="0"/>
          <w:numId w:val="10"/>
        </w:numPr>
        <w:spacing w:before="0" w:line="360" w:lineRule="auto"/>
        <w:ind w:left="357" w:hanging="357"/>
        <w:jc w:val="both"/>
        <w:rPr>
          <w:rFonts w:ascii="Times New Roman" w:hAnsi="Times New Roman" w:cs="Times New Roman"/>
          <w:color w:val="auto"/>
          <w:szCs w:val="24"/>
        </w:rPr>
      </w:pPr>
      <w:bookmarkStart w:id="329" w:name="_Toc59392807"/>
      <w:bookmarkStart w:id="330" w:name="_Toc59395346"/>
      <w:bookmarkStart w:id="331" w:name="_Toc59397889"/>
      <w:bookmarkStart w:id="332" w:name="_Toc59403716"/>
      <w:bookmarkStart w:id="333" w:name="_Toc109498624"/>
      <w:bookmarkStart w:id="334" w:name="_Toc112751174"/>
      <w:bookmarkStart w:id="335" w:name="_Toc112934793"/>
      <w:bookmarkStart w:id="336" w:name="_Toc112973882"/>
      <w:bookmarkStart w:id="337" w:name="_Toc112982250"/>
      <w:r w:rsidRPr="00151C97">
        <w:rPr>
          <w:rFonts w:ascii="Times New Roman" w:hAnsi="Times New Roman" w:cs="Times New Roman"/>
          <w:color w:val="auto"/>
          <w:szCs w:val="24"/>
        </w:rPr>
        <w:t>Chemical control</w:t>
      </w:r>
      <w:r w:rsidR="00730094" w:rsidRPr="00151C97">
        <w:rPr>
          <w:rFonts w:ascii="Times New Roman" w:hAnsi="Times New Roman" w:cs="Times New Roman"/>
          <w:color w:val="auto"/>
          <w:szCs w:val="24"/>
        </w:rPr>
        <w:t xml:space="preserve"> of </w:t>
      </w:r>
      <w:r w:rsidR="00730094" w:rsidRPr="00151C97">
        <w:rPr>
          <w:rFonts w:ascii="Times New Roman" w:hAnsi="Times New Roman" w:cs="Times New Roman"/>
          <w:i/>
          <w:color w:val="auto"/>
          <w:szCs w:val="24"/>
        </w:rPr>
        <w:t>Tuta absoluta</w:t>
      </w:r>
      <w:bookmarkEnd w:id="329"/>
      <w:bookmarkEnd w:id="330"/>
      <w:bookmarkEnd w:id="331"/>
      <w:bookmarkEnd w:id="332"/>
      <w:bookmarkEnd w:id="333"/>
      <w:bookmarkEnd w:id="334"/>
      <w:bookmarkEnd w:id="335"/>
      <w:bookmarkEnd w:id="336"/>
      <w:bookmarkEnd w:id="337"/>
    </w:p>
    <w:p w:rsidR="00A05572" w:rsidRPr="00151C97" w:rsidRDefault="008D34B4" w:rsidP="00DE275D">
      <w:pPr>
        <w:spacing w:after="240" w:line="360" w:lineRule="auto"/>
        <w:jc w:val="both"/>
        <w:rPr>
          <w:rFonts w:cs="Times New Roman"/>
          <w:szCs w:val="24"/>
        </w:rPr>
      </w:pPr>
      <w:r>
        <w:rPr>
          <w:rFonts w:cs="Times New Roman"/>
          <w:szCs w:val="24"/>
        </w:rPr>
        <w:t>The a</w:t>
      </w:r>
      <w:r w:rsidR="005E4B85" w:rsidRPr="00151C97">
        <w:rPr>
          <w:rFonts w:cs="Times New Roman"/>
          <w:szCs w:val="24"/>
        </w:rPr>
        <w:t>pplication of s</w:t>
      </w:r>
      <w:r w:rsidR="00403043" w:rsidRPr="00151C97">
        <w:rPr>
          <w:rFonts w:cs="Times New Roman"/>
          <w:szCs w:val="24"/>
        </w:rPr>
        <w:t xml:space="preserve">ynthetic pesticides </w:t>
      </w:r>
      <w:r w:rsidR="005E4B85" w:rsidRPr="00151C97">
        <w:rPr>
          <w:rFonts w:cs="Times New Roman"/>
          <w:szCs w:val="24"/>
        </w:rPr>
        <w:t xml:space="preserve">is the </w:t>
      </w:r>
      <w:r w:rsidR="00403043" w:rsidRPr="00151C97">
        <w:rPr>
          <w:rFonts w:cs="Times New Roman"/>
          <w:szCs w:val="24"/>
        </w:rPr>
        <w:t xml:space="preserve">commonly used </w:t>
      </w:r>
      <w:r w:rsidR="005E4B85" w:rsidRPr="00151C97">
        <w:rPr>
          <w:rFonts w:cs="Times New Roman"/>
          <w:szCs w:val="24"/>
        </w:rPr>
        <w:t xml:space="preserve">method to </w:t>
      </w:r>
      <w:r w:rsidR="00D74B25" w:rsidRPr="00151C97">
        <w:rPr>
          <w:rFonts w:cs="Times New Roman"/>
          <w:szCs w:val="24"/>
        </w:rPr>
        <w:t xml:space="preserve">control </w:t>
      </w:r>
      <w:r w:rsidR="00C9467A" w:rsidRPr="00151C97">
        <w:rPr>
          <w:rFonts w:cs="Times New Roman"/>
          <w:i/>
          <w:szCs w:val="24"/>
        </w:rPr>
        <w:t>T.</w:t>
      </w:r>
      <w:r w:rsidR="00D74B25" w:rsidRPr="00151C97">
        <w:rPr>
          <w:rFonts w:cs="Times New Roman"/>
          <w:i/>
          <w:szCs w:val="24"/>
        </w:rPr>
        <w:t xml:space="preserve"> absoluta</w:t>
      </w:r>
      <w:r w:rsidR="00403043" w:rsidRPr="00151C97">
        <w:rPr>
          <w:rFonts w:cs="Times New Roman"/>
          <w:szCs w:val="24"/>
        </w:rPr>
        <w:t xml:space="preserve"> because they are easily accessible and fast-acting</w:t>
      </w:r>
      <w:r w:rsidR="004A07DA" w:rsidRPr="00151C97">
        <w:rPr>
          <w:rFonts w:cs="Times New Roman"/>
          <w:szCs w:val="24"/>
        </w:rPr>
        <w:t xml:space="preserve"> (</w:t>
      </w:r>
      <w:r w:rsidR="005073BF" w:rsidRPr="00151C97">
        <w:rPr>
          <w:rFonts w:cs="Times New Roman"/>
          <w:szCs w:val="24"/>
        </w:rPr>
        <w:t xml:space="preserve">Mashtoly &amp; Helal, 2016; Radwan &amp; Taha, 2017; Nderitu </w:t>
      </w:r>
      <w:r w:rsidR="0011719C" w:rsidRPr="0011719C">
        <w:rPr>
          <w:rFonts w:cs="Times New Roman"/>
          <w:i/>
          <w:szCs w:val="24"/>
        </w:rPr>
        <w:t>et al</w:t>
      </w:r>
      <w:r w:rsidR="005073BF" w:rsidRPr="00151C97">
        <w:rPr>
          <w:rFonts w:cs="Times New Roman"/>
          <w:szCs w:val="24"/>
        </w:rPr>
        <w:t xml:space="preserve">., 2018; </w:t>
      </w:r>
      <w:r w:rsidR="004A07DA" w:rsidRPr="00151C97">
        <w:rPr>
          <w:rFonts w:cs="Times New Roman"/>
          <w:szCs w:val="24"/>
        </w:rPr>
        <w:t xml:space="preserve">Ndalo </w:t>
      </w:r>
      <w:r w:rsidR="0011719C" w:rsidRPr="0011719C">
        <w:rPr>
          <w:rFonts w:cs="Times New Roman"/>
          <w:i/>
          <w:szCs w:val="24"/>
        </w:rPr>
        <w:t>et al</w:t>
      </w:r>
      <w:r w:rsidR="004A07DA" w:rsidRPr="00151C97">
        <w:rPr>
          <w:rFonts w:cs="Times New Roman"/>
          <w:szCs w:val="24"/>
        </w:rPr>
        <w:t xml:space="preserve">., 2019; </w:t>
      </w:r>
      <w:r w:rsidR="005073BF" w:rsidRPr="00151C97">
        <w:rPr>
          <w:rFonts w:cs="Times New Roman"/>
          <w:szCs w:val="24"/>
        </w:rPr>
        <w:t xml:space="preserve">Ahmed </w:t>
      </w:r>
      <w:r w:rsidR="0011719C" w:rsidRPr="0011719C">
        <w:rPr>
          <w:rFonts w:cs="Times New Roman"/>
          <w:i/>
          <w:szCs w:val="24"/>
        </w:rPr>
        <w:t>et al</w:t>
      </w:r>
      <w:r w:rsidR="005073BF" w:rsidRPr="00151C97">
        <w:rPr>
          <w:rFonts w:cs="Times New Roman"/>
          <w:szCs w:val="24"/>
        </w:rPr>
        <w:t>., 2020</w:t>
      </w:r>
      <w:r w:rsidR="004A07DA" w:rsidRPr="00151C97">
        <w:rPr>
          <w:rFonts w:cs="Times New Roman"/>
          <w:szCs w:val="24"/>
        </w:rPr>
        <w:t>)</w:t>
      </w:r>
      <w:r w:rsidR="009B61F7" w:rsidRPr="00151C97">
        <w:rPr>
          <w:rFonts w:cs="Times New Roman"/>
          <w:szCs w:val="24"/>
        </w:rPr>
        <w:t>.</w:t>
      </w:r>
      <w:r w:rsidR="008D5ABD" w:rsidRPr="00151C97">
        <w:rPr>
          <w:rFonts w:cs="Times New Roman"/>
          <w:szCs w:val="24"/>
        </w:rPr>
        <w:t xml:space="preserve"> </w:t>
      </w:r>
      <w:r w:rsidR="00403043" w:rsidRPr="00151C97">
        <w:rPr>
          <w:rFonts w:cs="Times New Roman"/>
          <w:szCs w:val="24"/>
        </w:rPr>
        <w:t>Several broad</w:t>
      </w:r>
      <w:r>
        <w:rPr>
          <w:rFonts w:cs="Times New Roman"/>
          <w:szCs w:val="24"/>
        </w:rPr>
        <w:t>-</w:t>
      </w:r>
      <w:r w:rsidR="00403043" w:rsidRPr="00151C97">
        <w:rPr>
          <w:rFonts w:cs="Times New Roman"/>
          <w:szCs w:val="24"/>
        </w:rPr>
        <w:t xml:space="preserve">spectrum pesticides are locally available in the market </w:t>
      </w:r>
      <w:r w:rsidR="00005EB5">
        <w:rPr>
          <w:rFonts w:cs="Times New Roman"/>
          <w:szCs w:val="24"/>
        </w:rPr>
        <w:t>including</w:t>
      </w:r>
      <w:r w:rsidR="00403043" w:rsidRPr="00151C97">
        <w:rPr>
          <w:rFonts w:cs="Times New Roman"/>
          <w:szCs w:val="24"/>
        </w:rPr>
        <w:t xml:space="preserve"> organophosphates, emamectin benzoate, abamectin, spinosad, pyrethroids, flubendiamide</w:t>
      </w:r>
      <w:r>
        <w:rPr>
          <w:rFonts w:cs="Times New Roman"/>
          <w:szCs w:val="24"/>
        </w:rPr>
        <w:t>,</w:t>
      </w:r>
      <w:r w:rsidR="00403043" w:rsidRPr="00151C97">
        <w:rPr>
          <w:rFonts w:cs="Times New Roman"/>
          <w:szCs w:val="24"/>
        </w:rPr>
        <w:t xml:space="preserve"> and chlorantraniliprole (Nderitu </w:t>
      </w:r>
      <w:r w:rsidR="0011719C" w:rsidRPr="0011719C">
        <w:rPr>
          <w:rFonts w:cs="Times New Roman"/>
          <w:i/>
          <w:szCs w:val="24"/>
        </w:rPr>
        <w:t>et al</w:t>
      </w:r>
      <w:r w:rsidR="00403043" w:rsidRPr="00151C97">
        <w:rPr>
          <w:rFonts w:cs="Times New Roman"/>
          <w:szCs w:val="24"/>
        </w:rPr>
        <w:t xml:space="preserve">., 2018; </w:t>
      </w:r>
      <w:r w:rsidR="008E55F5" w:rsidRPr="00151C97">
        <w:rPr>
          <w:rFonts w:cs="Times New Roman"/>
          <w:szCs w:val="24"/>
        </w:rPr>
        <w:t xml:space="preserve">Ndalo </w:t>
      </w:r>
      <w:r w:rsidR="0011719C" w:rsidRPr="0011719C">
        <w:rPr>
          <w:rFonts w:cs="Times New Roman"/>
          <w:i/>
          <w:szCs w:val="24"/>
        </w:rPr>
        <w:t>et al</w:t>
      </w:r>
      <w:r w:rsidR="008E55F5" w:rsidRPr="00151C97">
        <w:rPr>
          <w:rFonts w:cs="Times New Roman"/>
          <w:szCs w:val="24"/>
        </w:rPr>
        <w:t xml:space="preserve">., 2019; </w:t>
      </w:r>
      <w:r w:rsidR="00403043" w:rsidRPr="00151C97">
        <w:rPr>
          <w:rFonts w:cs="Times New Roman"/>
          <w:szCs w:val="24"/>
        </w:rPr>
        <w:t xml:space="preserve">Rwomushana </w:t>
      </w:r>
      <w:r w:rsidR="0011719C" w:rsidRPr="0011719C">
        <w:rPr>
          <w:rFonts w:cs="Times New Roman"/>
          <w:i/>
          <w:szCs w:val="24"/>
        </w:rPr>
        <w:t>et al</w:t>
      </w:r>
      <w:r w:rsidR="00403043" w:rsidRPr="00151C97">
        <w:rPr>
          <w:rFonts w:cs="Times New Roman"/>
          <w:szCs w:val="24"/>
        </w:rPr>
        <w:t xml:space="preserve">., 2019). </w:t>
      </w:r>
      <w:r w:rsidR="00D87548" w:rsidRPr="00151C97">
        <w:rPr>
          <w:rFonts w:cs="Times New Roman"/>
          <w:szCs w:val="24"/>
        </w:rPr>
        <w:t>However, these pesticides</w:t>
      </w:r>
      <w:r w:rsidR="008D5ABD" w:rsidRPr="00151C97">
        <w:rPr>
          <w:rFonts w:cs="Times New Roman"/>
          <w:szCs w:val="24"/>
        </w:rPr>
        <w:t xml:space="preserve"> are not </w:t>
      </w:r>
      <w:r w:rsidR="00D24022" w:rsidRPr="00151C97">
        <w:rPr>
          <w:rFonts w:cs="Times New Roman"/>
          <w:szCs w:val="24"/>
        </w:rPr>
        <w:t xml:space="preserve">always </w:t>
      </w:r>
      <w:r w:rsidR="00540303" w:rsidRPr="00151C97">
        <w:rPr>
          <w:rFonts w:cs="Times New Roman"/>
          <w:szCs w:val="24"/>
        </w:rPr>
        <w:t>effective due to concealed feeding habits</w:t>
      </w:r>
      <w:r w:rsidR="008D5ABD" w:rsidRPr="00151C97">
        <w:rPr>
          <w:rFonts w:cs="Times New Roman"/>
          <w:szCs w:val="24"/>
        </w:rPr>
        <w:t xml:space="preserve"> of the larvae</w:t>
      </w:r>
      <w:r w:rsidR="009B61F7" w:rsidRPr="00151C97">
        <w:rPr>
          <w:rFonts w:cs="Times New Roman"/>
          <w:szCs w:val="24"/>
        </w:rPr>
        <w:t xml:space="preserve"> </w:t>
      </w:r>
      <w:r w:rsidR="004B2D9D" w:rsidRPr="00151C97">
        <w:rPr>
          <w:rFonts w:cs="Times New Roman"/>
          <w:szCs w:val="24"/>
        </w:rPr>
        <w:t xml:space="preserve">(Campos </w:t>
      </w:r>
      <w:r w:rsidR="0011719C" w:rsidRPr="0011719C">
        <w:rPr>
          <w:rFonts w:cs="Times New Roman"/>
          <w:i/>
          <w:szCs w:val="24"/>
        </w:rPr>
        <w:t>et al</w:t>
      </w:r>
      <w:r w:rsidR="004B2D9D" w:rsidRPr="00151C97">
        <w:rPr>
          <w:rFonts w:cs="Times New Roman"/>
          <w:szCs w:val="24"/>
        </w:rPr>
        <w:t>., 2017)</w:t>
      </w:r>
      <w:r w:rsidR="002E38A9" w:rsidRPr="00151C97">
        <w:rPr>
          <w:rFonts w:cs="Times New Roman"/>
          <w:szCs w:val="24"/>
        </w:rPr>
        <w:t>.</w:t>
      </w:r>
    </w:p>
    <w:p w:rsidR="00EF1A7A" w:rsidRPr="00151C97" w:rsidRDefault="00151436" w:rsidP="00DE275D">
      <w:pPr>
        <w:spacing w:after="240" w:line="360" w:lineRule="auto"/>
        <w:jc w:val="both"/>
        <w:rPr>
          <w:rFonts w:cs="Times New Roman"/>
          <w:szCs w:val="24"/>
        </w:rPr>
      </w:pPr>
      <w:r w:rsidRPr="00151C97">
        <w:rPr>
          <w:rFonts w:cs="Times New Roman"/>
          <w:szCs w:val="24"/>
        </w:rPr>
        <w:t>Repeated application</w:t>
      </w:r>
      <w:r w:rsidR="004C1D8D" w:rsidRPr="00151C97">
        <w:rPr>
          <w:rFonts w:cs="Times New Roman"/>
          <w:szCs w:val="24"/>
        </w:rPr>
        <w:t xml:space="preserve"> </w:t>
      </w:r>
      <w:r w:rsidRPr="00151C97">
        <w:rPr>
          <w:rFonts w:cs="Times New Roman"/>
          <w:szCs w:val="24"/>
        </w:rPr>
        <w:t>of chemical</w:t>
      </w:r>
      <w:r w:rsidR="005E4B85" w:rsidRPr="00151C97">
        <w:rPr>
          <w:rFonts w:cs="Times New Roman"/>
          <w:szCs w:val="24"/>
        </w:rPr>
        <w:t xml:space="preserve"> pesticides </w:t>
      </w:r>
      <w:r w:rsidR="006B34B9" w:rsidRPr="00151C97">
        <w:rPr>
          <w:rFonts w:cs="Times New Roman"/>
          <w:szCs w:val="24"/>
        </w:rPr>
        <w:t xml:space="preserve">also induces </w:t>
      </w:r>
      <w:r w:rsidR="008D34B4">
        <w:rPr>
          <w:rFonts w:cs="Times New Roman"/>
          <w:szCs w:val="24"/>
        </w:rPr>
        <w:t xml:space="preserve">the </w:t>
      </w:r>
      <w:r w:rsidR="00E10FB4" w:rsidRPr="00151C97">
        <w:rPr>
          <w:rFonts w:cs="Times New Roman"/>
          <w:szCs w:val="24"/>
        </w:rPr>
        <w:t>rapid d</w:t>
      </w:r>
      <w:r w:rsidR="009B61F7" w:rsidRPr="00151C97">
        <w:rPr>
          <w:rFonts w:cs="Times New Roman"/>
          <w:szCs w:val="24"/>
        </w:rPr>
        <w:t xml:space="preserve">evelopment of resistant populations </w:t>
      </w:r>
      <w:r w:rsidR="004B2D9D" w:rsidRPr="00151C97">
        <w:rPr>
          <w:rFonts w:cs="Times New Roman"/>
          <w:szCs w:val="24"/>
        </w:rPr>
        <w:t xml:space="preserve">(Biondi </w:t>
      </w:r>
      <w:r w:rsidR="0011719C" w:rsidRPr="0011719C">
        <w:rPr>
          <w:rFonts w:cs="Times New Roman"/>
          <w:i/>
          <w:szCs w:val="24"/>
        </w:rPr>
        <w:t>et al</w:t>
      </w:r>
      <w:r w:rsidR="004B2D9D" w:rsidRPr="00151C97">
        <w:rPr>
          <w:rFonts w:cs="Times New Roman"/>
          <w:szCs w:val="24"/>
        </w:rPr>
        <w:t xml:space="preserve">., 2018; Rwomushana </w:t>
      </w:r>
      <w:r w:rsidR="0011719C" w:rsidRPr="0011719C">
        <w:rPr>
          <w:rFonts w:cs="Times New Roman"/>
          <w:i/>
          <w:szCs w:val="24"/>
        </w:rPr>
        <w:t>et al</w:t>
      </w:r>
      <w:r w:rsidR="004B2D9D" w:rsidRPr="00151C97">
        <w:rPr>
          <w:rFonts w:cs="Times New Roman"/>
          <w:szCs w:val="24"/>
        </w:rPr>
        <w:t>., 2019)</w:t>
      </w:r>
      <w:r w:rsidR="00E10FB4" w:rsidRPr="00151C97">
        <w:rPr>
          <w:rFonts w:cs="Times New Roman"/>
          <w:szCs w:val="24"/>
        </w:rPr>
        <w:t>.</w:t>
      </w:r>
      <w:r w:rsidR="00FF158A" w:rsidRPr="00151C97">
        <w:rPr>
          <w:rFonts w:cs="Times New Roman"/>
          <w:szCs w:val="24"/>
        </w:rPr>
        <w:t xml:space="preserve"> In addition, t</w:t>
      </w:r>
      <w:r w:rsidR="00A9406F" w:rsidRPr="00151C97">
        <w:rPr>
          <w:rFonts w:cs="Times New Roman"/>
          <w:szCs w:val="24"/>
        </w:rPr>
        <w:t>hey have not proven</w:t>
      </w:r>
      <w:r w:rsidR="004C1D8D" w:rsidRPr="00151C97">
        <w:rPr>
          <w:rFonts w:cs="Times New Roman"/>
          <w:szCs w:val="24"/>
        </w:rPr>
        <w:t xml:space="preserve"> to be a lasting solution to the pest problem</w:t>
      </w:r>
      <w:r w:rsidR="00D87548" w:rsidRPr="00151C97">
        <w:rPr>
          <w:rFonts w:cs="Times New Roman"/>
          <w:szCs w:val="24"/>
        </w:rPr>
        <w:t>s</w:t>
      </w:r>
      <w:r w:rsidR="004C1D8D" w:rsidRPr="00151C97">
        <w:rPr>
          <w:rFonts w:cs="Times New Roman"/>
          <w:szCs w:val="24"/>
        </w:rPr>
        <w:t>, d</w:t>
      </w:r>
      <w:r w:rsidR="005444CB" w:rsidRPr="00151C97">
        <w:rPr>
          <w:rFonts w:cs="Times New Roman"/>
          <w:szCs w:val="24"/>
        </w:rPr>
        <w:t>espite their intensive applications,</w:t>
      </w:r>
      <w:r w:rsidR="004C1D8D" w:rsidRPr="00151C97">
        <w:rPr>
          <w:rFonts w:cs="Times New Roman"/>
          <w:szCs w:val="24"/>
        </w:rPr>
        <w:t xml:space="preserve"> </w:t>
      </w:r>
      <w:r w:rsidR="005444CB" w:rsidRPr="00151C97">
        <w:rPr>
          <w:rFonts w:cs="Times New Roman"/>
          <w:szCs w:val="24"/>
        </w:rPr>
        <w:t xml:space="preserve">because they often trigger resurgence or outbreaks of secondary pests </w:t>
      </w:r>
      <w:r w:rsidR="002F5926" w:rsidRPr="00151C97">
        <w:rPr>
          <w:rFonts w:cs="Times New Roman"/>
          <w:szCs w:val="24"/>
        </w:rPr>
        <w:t xml:space="preserve">(Gray </w:t>
      </w:r>
      <w:r w:rsidR="0011719C" w:rsidRPr="0011719C">
        <w:rPr>
          <w:rFonts w:cs="Times New Roman"/>
          <w:i/>
          <w:szCs w:val="24"/>
        </w:rPr>
        <w:t>et al</w:t>
      </w:r>
      <w:r w:rsidR="002F5926" w:rsidRPr="00151C97">
        <w:rPr>
          <w:rFonts w:cs="Times New Roman"/>
          <w:szCs w:val="24"/>
        </w:rPr>
        <w:t>., 2009)</w:t>
      </w:r>
      <w:r w:rsidR="005444CB" w:rsidRPr="00151C97">
        <w:rPr>
          <w:rFonts w:cs="Times New Roman"/>
          <w:szCs w:val="24"/>
        </w:rPr>
        <w:t xml:space="preserve">. </w:t>
      </w:r>
      <w:r w:rsidR="006B34B9" w:rsidRPr="00151C97">
        <w:rPr>
          <w:rFonts w:cs="Times New Roman"/>
          <w:szCs w:val="24"/>
        </w:rPr>
        <w:t>Moreover, o</w:t>
      </w:r>
      <w:r w:rsidR="00D87548" w:rsidRPr="00151C97">
        <w:rPr>
          <w:rFonts w:cs="Times New Roman"/>
          <w:szCs w:val="24"/>
        </w:rPr>
        <w:t>v</w:t>
      </w:r>
      <w:r w:rsidR="002D034A" w:rsidRPr="00151C97">
        <w:rPr>
          <w:rFonts w:cs="Times New Roman"/>
          <w:szCs w:val="24"/>
        </w:rPr>
        <w:t>er-reliance</w:t>
      </w:r>
      <w:r w:rsidR="00466BCB" w:rsidRPr="00151C97">
        <w:rPr>
          <w:rFonts w:cs="Times New Roman"/>
          <w:szCs w:val="24"/>
        </w:rPr>
        <w:t xml:space="preserve"> on these</w:t>
      </w:r>
      <w:r w:rsidR="006B34B9" w:rsidRPr="00151C97">
        <w:rPr>
          <w:rFonts w:cs="Times New Roman"/>
          <w:szCs w:val="24"/>
        </w:rPr>
        <w:t xml:space="preserve"> pesticides </w:t>
      </w:r>
      <w:r w:rsidR="002E38A9" w:rsidRPr="00151C97">
        <w:rPr>
          <w:rFonts w:cs="Times New Roman"/>
          <w:szCs w:val="24"/>
        </w:rPr>
        <w:t xml:space="preserve">has </w:t>
      </w:r>
      <w:r w:rsidR="00D74B25" w:rsidRPr="00151C97">
        <w:rPr>
          <w:rFonts w:cs="Times New Roman"/>
          <w:szCs w:val="24"/>
        </w:rPr>
        <w:t>adverse effects on</w:t>
      </w:r>
      <w:r w:rsidR="00D87548" w:rsidRPr="00151C97">
        <w:rPr>
          <w:rFonts w:cs="Times New Roman"/>
          <w:szCs w:val="24"/>
        </w:rPr>
        <w:t xml:space="preserve"> </w:t>
      </w:r>
      <w:r w:rsidR="00D74B25" w:rsidRPr="00151C97">
        <w:rPr>
          <w:rFonts w:cs="Times New Roman"/>
          <w:szCs w:val="24"/>
        </w:rPr>
        <w:t>human health</w:t>
      </w:r>
      <w:r w:rsidR="009A2869" w:rsidRPr="00151C97">
        <w:rPr>
          <w:rFonts w:cs="Times New Roman"/>
          <w:szCs w:val="24"/>
        </w:rPr>
        <w:t>,</w:t>
      </w:r>
      <w:r w:rsidR="006B34B9" w:rsidRPr="00151C97">
        <w:rPr>
          <w:rFonts w:cs="Times New Roman"/>
          <w:szCs w:val="24"/>
        </w:rPr>
        <w:t xml:space="preserve"> natural enemies, beneficial insects</w:t>
      </w:r>
      <w:r w:rsidR="008D34B4">
        <w:rPr>
          <w:rFonts w:cs="Times New Roman"/>
          <w:szCs w:val="24"/>
        </w:rPr>
        <w:t>,</w:t>
      </w:r>
      <w:r w:rsidR="006B34B9" w:rsidRPr="00151C97">
        <w:rPr>
          <w:rFonts w:cs="Times New Roman"/>
          <w:szCs w:val="24"/>
        </w:rPr>
        <w:t xml:space="preserve"> and </w:t>
      </w:r>
      <w:r w:rsidR="00D87548" w:rsidRPr="00151C97">
        <w:rPr>
          <w:rFonts w:cs="Times New Roman"/>
          <w:szCs w:val="24"/>
        </w:rPr>
        <w:t xml:space="preserve">the </w:t>
      </w:r>
      <w:r w:rsidR="006B34B9" w:rsidRPr="00151C97">
        <w:rPr>
          <w:rFonts w:cs="Times New Roman"/>
          <w:szCs w:val="24"/>
        </w:rPr>
        <w:t xml:space="preserve">natural </w:t>
      </w:r>
      <w:r w:rsidR="00D87548" w:rsidRPr="00151C97">
        <w:rPr>
          <w:rFonts w:cs="Times New Roman"/>
          <w:szCs w:val="24"/>
        </w:rPr>
        <w:t>environment</w:t>
      </w:r>
      <w:r w:rsidR="006B34B9" w:rsidRPr="00151C97">
        <w:rPr>
          <w:rFonts w:cs="Times New Roman"/>
          <w:szCs w:val="24"/>
        </w:rPr>
        <w:t xml:space="preserve"> at large </w:t>
      </w:r>
      <w:r w:rsidR="004D6A2A" w:rsidRPr="00151C97">
        <w:rPr>
          <w:rFonts w:cs="Times New Roman"/>
          <w:szCs w:val="24"/>
        </w:rPr>
        <w:t xml:space="preserve">(Luna </w:t>
      </w:r>
      <w:r w:rsidR="0011719C" w:rsidRPr="0011719C">
        <w:rPr>
          <w:rFonts w:cs="Times New Roman"/>
          <w:i/>
          <w:szCs w:val="24"/>
        </w:rPr>
        <w:t>et al</w:t>
      </w:r>
      <w:r w:rsidR="004D6A2A" w:rsidRPr="00151C97">
        <w:rPr>
          <w:rFonts w:cs="Times New Roman"/>
          <w:szCs w:val="24"/>
        </w:rPr>
        <w:t xml:space="preserve">., 2012; </w:t>
      </w:r>
      <w:r w:rsidR="0069054C" w:rsidRPr="00151C97">
        <w:rPr>
          <w:rFonts w:cs="Times New Roman"/>
          <w:szCs w:val="24"/>
        </w:rPr>
        <w:t xml:space="preserve">Zappala </w:t>
      </w:r>
      <w:r w:rsidR="0011719C" w:rsidRPr="0011719C">
        <w:rPr>
          <w:rFonts w:cs="Times New Roman"/>
          <w:i/>
          <w:szCs w:val="24"/>
        </w:rPr>
        <w:t>et al</w:t>
      </w:r>
      <w:r w:rsidR="0069054C" w:rsidRPr="00151C97">
        <w:rPr>
          <w:rFonts w:cs="Times New Roman"/>
          <w:szCs w:val="24"/>
        </w:rPr>
        <w:t>., 2013)</w:t>
      </w:r>
      <w:r w:rsidR="00303483" w:rsidRPr="00151C97">
        <w:rPr>
          <w:rFonts w:cs="Times New Roman"/>
          <w:szCs w:val="24"/>
        </w:rPr>
        <w:t xml:space="preserve">. </w:t>
      </w:r>
      <w:r w:rsidR="00D24022" w:rsidRPr="00151C97">
        <w:rPr>
          <w:rFonts w:cs="Times New Roman"/>
          <w:szCs w:val="24"/>
        </w:rPr>
        <w:t xml:space="preserve">As a </w:t>
      </w:r>
      <w:r w:rsidR="00691F0F" w:rsidRPr="00151C97">
        <w:rPr>
          <w:rFonts w:cs="Times New Roman"/>
          <w:szCs w:val="24"/>
        </w:rPr>
        <w:t>consequence,</w:t>
      </w:r>
      <w:r w:rsidR="00D87548" w:rsidRPr="00151C97">
        <w:rPr>
          <w:rFonts w:cs="Times New Roman"/>
          <w:szCs w:val="24"/>
        </w:rPr>
        <w:t xml:space="preserve"> thereof</w:t>
      </w:r>
      <w:r w:rsidR="00D24022" w:rsidRPr="00151C97">
        <w:rPr>
          <w:rFonts w:cs="Times New Roman"/>
          <w:szCs w:val="24"/>
        </w:rPr>
        <w:t xml:space="preserve">, other available pest </w:t>
      </w:r>
      <w:r w:rsidR="003C3E3F" w:rsidRPr="00151C97">
        <w:rPr>
          <w:rFonts w:cs="Times New Roman"/>
          <w:szCs w:val="24"/>
        </w:rPr>
        <w:t>control alternati</w:t>
      </w:r>
      <w:r w:rsidR="00D24022" w:rsidRPr="00151C97">
        <w:rPr>
          <w:rFonts w:cs="Times New Roman"/>
          <w:szCs w:val="24"/>
        </w:rPr>
        <w:t>v</w:t>
      </w:r>
      <w:r w:rsidR="003C3E3F" w:rsidRPr="00151C97">
        <w:rPr>
          <w:rFonts w:cs="Times New Roman"/>
          <w:szCs w:val="24"/>
        </w:rPr>
        <w:t>es</w:t>
      </w:r>
      <w:r w:rsidR="00D24022" w:rsidRPr="00151C97">
        <w:rPr>
          <w:rFonts w:cs="Times New Roman"/>
          <w:szCs w:val="24"/>
        </w:rPr>
        <w:t xml:space="preserve"> need to</w:t>
      </w:r>
      <w:r w:rsidR="003C3E3F" w:rsidRPr="00151C97">
        <w:rPr>
          <w:rFonts w:cs="Times New Roman"/>
          <w:szCs w:val="24"/>
        </w:rPr>
        <w:t xml:space="preserve"> be </w:t>
      </w:r>
      <w:r w:rsidR="00D24022" w:rsidRPr="00151C97">
        <w:rPr>
          <w:rFonts w:cs="Times New Roman"/>
          <w:szCs w:val="24"/>
        </w:rPr>
        <w:t xml:space="preserve">prioritized and </w:t>
      </w:r>
      <w:r w:rsidR="003C3E3F" w:rsidRPr="00151C97">
        <w:rPr>
          <w:rFonts w:cs="Times New Roman"/>
          <w:szCs w:val="24"/>
        </w:rPr>
        <w:t>implemented</w:t>
      </w:r>
      <w:r w:rsidR="00D24022" w:rsidRPr="00151C97">
        <w:rPr>
          <w:rFonts w:cs="Times New Roman"/>
          <w:szCs w:val="24"/>
        </w:rPr>
        <w:t>.</w:t>
      </w:r>
    </w:p>
    <w:p w:rsidR="00996EAB" w:rsidRPr="00151C97" w:rsidRDefault="00996EAB" w:rsidP="002A7019">
      <w:pPr>
        <w:pStyle w:val="Heading3"/>
        <w:numPr>
          <w:ilvl w:val="0"/>
          <w:numId w:val="10"/>
        </w:numPr>
        <w:spacing w:before="0" w:line="360" w:lineRule="auto"/>
        <w:ind w:left="357" w:hanging="357"/>
        <w:jc w:val="both"/>
        <w:rPr>
          <w:rFonts w:ascii="Times New Roman" w:hAnsi="Times New Roman" w:cs="Times New Roman"/>
          <w:color w:val="auto"/>
          <w:szCs w:val="24"/>
        </w:rPr>
      </w:pPr>
      <w:bookmarkStart w:id="338" w:name="_Toc59392808"/>
      <w:bookmarkStart w:id="339" w:name="_Toc59395347"/>
      <w:bookmarkStart w:id="340" w:name="_Toc59397890"/>
      <w:bookmarkStart w:id="341" w:name="_Toc59403717"/>
      <w:bookmarkStart w:id="342" w:name="_Toc109498625"/>
      <w:bookmarkStart w:id="343" w:name="_Toc112751175"/>
      <w:bookmarkStart w:id="344" w:name="_Toc112934794"/>
      <w:bookmarkStart w:id="345" w:name="_Toc112973883"/>
      <w:bookmarkStart w:id="346" w:name="_Toc112982251"/>
      <w:r w:rsidRPr="00151C97">
        <w:rPr>
          <w:rFonts w:ascii="Times New Roman" w:hAnsi="Times New Roman" w:cs="Times New Roman"/>
          <w:color w:val="auto"/>
          <w:szCs w:val="24"/>
        </w:rPr>
        <w:lastRenderedPageBreak/>
        <w:t>Cultural</w:t>
      </w:r>
      <w:r w:rsidR="00FE4D53" w:rsidRPr="00151C97">
        <w:rPr>
          <w:rFonts w:ascii="Times New Roman" w:hAnsi="Times New Roman" w:cs="Times New Roman"/>
          <w:color w:val="auto"/>
          <w:szCs w:val="24"/>
        </w:rPr>
        <w:t xml:space="preserve"> </w:t>
      </w:r>
      <w:r w:rsidR="0007219F" w:rsidRPr="00151C97">
        <w:rPr>
          <w:rFonts w:ascii="Times New Roman" w:hAnsi="Times New Roman" w:cs="Times New Roman"/>
          <w:color w:val="auto"/>
          <w:szCs w:val="24"/>
        </w:rPr>
        <w:t xml:space="preserve">and physical </w:t>
      </w:r>
      <w:r w:rsidR="00FE4D53" w:rsidRPr="00151C97">
        <w:rPr>
          <w:rFonts w:ascii="Times New Roman" w:hAnsi="Times New Roman" w:cs="Times New Roman"/>
          <w:color w:val="auto"/>
          <w:szCs w:val="24"/>
        </w:rPr>
        <w:t>control</w:t>
      </w:r>
      <w:r w:rsidR="00730094" w:rsidRPr="00151C97">
        <w:rPr>
          <w:rFonts w:ascii="Times New Roman" w:hAnsi="Times New Roman" w:cs="Times New Roman"/>
          <w:i/>
          <w:color w:val="auto"/>
          <w:szCs w:val="24"/>
        </w:rPr>
        <w:t xml:space="preserve"> </w:t>
      </w:r>
      <w:r w:rsidR="00730094" w:rsidRPr="00151C97">
        <w:rPr>
          <w:rFonts w:ascii="Times New Roman" w:hAnsi="Times New Roman" w:cs="Times New Roman"/>
          <w:color w:val="auto"/>
          <w:szCs w:val="24"/>
        </w:rPr>
        <w:t xml:space="preserve">of </w:t>
      </w:r>
      <w:r w:rsidR="00730094" w:rsidRPr="00151C97">
        <w:rPr>
          <w:rFonts w:ascii="Times New Roman" w:hAnsi="Times New Roman" w:cs="Times New Roman"/>
          <w:i/>
          <w:color w:val="auto"/>
          <w:szCs w:val="24"/>
        </w:rPr>
        <w:t>Tuta absoluta</w:t>
      </w:r>
      <w:bookmarkEnd w:id="338"/>
      <w:bookmarkEnd w:id="339"/>
      <w:bookmarkEnd w:id="340"/>
      <w:bookmarkEnd w:id="341"/>
      <w:bookmarkEnd w:id="342"/>
      <w:bookmarkEnd w:id="343"/>
      <w:bookmarkEnd w:id="344"/>
      <w:bookmarkEnd w:id="345"/>
      <w:bookmarkEnd w:id="346"/>
    </w:p>
    <w:p w:rsidR="00E10FB4" w:rsidRPr="00151C97" w:rsidRDefault="00985107" w:rsidP="00DE275D">
      <w:pPr>
        <w:spacing w:line="360" w:lineRule="auto"/>
        <w:jc w:val="both"/>
        <w:rPr>
          <w:rFonts w:cs="Times New Roman"/>
          <w:szCs w:val="24"/>
        </w:rPr>
      </w:pPr>
      <w:r w:rsidRPr="00151C97">
        <w:rPr>
          <w:rFonts w:cs="Times New Roman"/>
          <w:szCs w:val="24"/>
        </w:rPr>
        <w:t xml:space="preserve">Cultural control </w:t>
      </w:r>
      <w:r w:rsidR="00E10FB4" w:rsidRPr="00151C97">
        <w:rPr>
          <w:rFonts w:cs="Times New Roman"/>
          <w:szCs w:val="24"/>
        </w:rPr>
        <w:t>invol</w:t>
      </w:r>
      <w:r w:rsidR="00254DF5" w:rsidRPr="00151C97">
        <w:rPr>
          <w:rFonts w:cs="Times New Roman"/>
          <w:szCs w:val="24"/>
        </w:rPr>
        <w:t>ves</w:t>
      </w:r>
      <w:r w:rsidR="00AB5F73" w:rsidRPr="00151C97">
        <w:rPr>
          <w:rFonts w:cs="Times New Roman"/>
          <w:szCs w:val="24"/>
        </w:rPr>
        <w:t xml:space="preserve"> </w:t>
      </w:r>
      <w:r w:rsidR="008D34B4">
        <w:rPr>
          <w:rFonts w:cs="Times New Roman"/>
          <w:szCs w:val="24"/>
        </w:rPr>
        <w:t xml:space="preserve">the </w:t>
      </w:r>
      <w:r w:rsidR="00E10FB4" w:rsidRPr="00151C97">
        <w:rPr>
          <w:rFonts w:cs="Times New Roman"/>
          <w:szCs w:val="24"/>
        </w:rPr>
        <w:t>adoption</w:t>
      </w:r>
      <w:r w:rsidR="007A0B36" w:rsidRPr="00151C97">
        <w:rPr>
          <w:rFonts w:cs="Times New Roman"/>
          <w:szCs w:val="24"/>
        </w:rPr>
        <w:t xml:space="preserve"> of good agricultural practices such as </w:t>
      </w:r>
      <w:r w:rsidR="00E10FB4" w:rsidRPr="00151C97">
        <w:rPr>
          <w:rFonts w:cs="Times New Roman"/>
          <w:szCs w:val="24"/>
        </w:rPr>
        <w:t>regular removal and eliminati</w:t>
      </w:r>
      <w:r w:rsidR="007A0B36" w:rsidRPr="00151C97">
        <w:rPr>
          <w:rFonts w:cs="Times New Roman"/>
          <w:szCs w:val="24"/>
        </w:rPr>
        <w:t>on of infested plant materials</w:t>
      </w:r>
      <w:r w:rsidR="00B57DC4" w:rsidRPr="00151C97">
        <w:rPr>
          <w:rFonts w:cs="Times New Roman"/>
          <w:szCs w:val="24"/>
        </w:rPr>
        <w:t xml:space="preserve"> as well as </w:t>
      </w:r>
      <w:r w:rsidR="008D34B4">
        <w:rPr>
          <w:rFonts w:cs="Times New Roman"/>
          <w:szCs w:val="24"/>
        </w:rPr>
        <w:t xml:space="preserve">the </w:t>
      </w:r>
      <w:r w:rsidR="00E10FB4" w:rsidRPr="00151C97">
        <w:rPr>
          <w:rFonts w:cs="Times New Roman"/>
          <w:szCs w:val="24"/>
        </w:rPr>
        <w:t>total destructi</w:t>
      </w:r>
      <w:r w:rsidR="001505E8" w:rsidRPr="00151C97">
        <w:rPr>
          <w:rFonts w:cs="Times New Roman"/>
          <w:szCs w:val="24"/>
        </w:rPr>
        <w:t>on of crop residues after harvest</w:t>
      </w:r>
      <w:r w:rsidR="00E10FB4" w:rsidRPr="00151C97">
        <w:rPr>
          <w:rFonts w:cs="Times New Roman"/>
          <w:szCs w:val="24"/>
        </w:rPr>
        <w:t xml:space="preserve"> </w:t>
      </w:r>
      <w:r w:rsidR="00A23E2E" w:rsidRPr="00151C97">
        <w:rPr>
          <w:rFonts w:cs="Times New Roman"/>
          <w:szCs w:val="24"/>
        </w:rPr>
        <w:t xml:space="preserve">(Mansour </w:t>
      </w:r>
      <w:r w:rsidR="0011719C" w:rsidRPr="0011719C">
        <w:rPr>
          <w:rFonts w:cs="Times New Roman"/>
          <w:i/>
          <w:szCs w:val="24"/>
        </w:rPr>
        <w:t>et al</w:t>
      </w:r>
      <w:r w:rsidR="00A23E2E" w:rsidRPr="00151C97">
        <w:rPr>
          <w:rFonts w:cs="Times New Roman"/>
          <w:szCs w:val="24"/>
        </w:rPr>
        <w:t>., 2018</w:t>
      </w:r>
      <w:r w:rsidR="003678D8" w:rsidRPr="00151C97">
        <w:rPr>
          <w:rFonts w:cs="Times New Roman"/>
          <w:szCs w:val="24"/>
        </w:rPr>
        <w:t>)</w:t>
      </w:r>
      <w:r w:rsidR="00E10FB4" w:rsidRPr="00151C97">
        <w:rPr>
          <w:rFonts w:cs="Times New Roman"/>
          <w:szCs w:val="24"/>
        </w:rPr>
        <w:t xml:space="preserve">. </w:t>
      </w:r>
      <w:r w:rsidR="001505E8" w:rsidRPr="00151C97">
        <w:rPr>
          <w:rFonts w:cs="Times New Roman"/>
          <w:szCs w:val="24"/>
        </w:rPr>
        <w:t xml:space="preserve">Crop rotation of </w:t>
      </w:r>
      <w:r w:rsidR="007A0B36" w:rsidRPr="00151C97">
        <w:rPr>
          <w:rFonts w:cs="Times New Roman"/>
          <w:szCs w:val="24"/>
        </w:rPr>
        <w:t>solanaceous with non-solanaceous crops</w:t>
      </w:r>
      <w:r w:rsidR="001505E8" w:rsidRPr="00151C97">
        <w:rPr>
          <w:rFonts w:cs="Times New Roman"/>
          <w:szCs w:val="24"/>
        </w:rPr>
        <w:t xml:space="preserve"> </w:t>
      </w:r>
      <w:r w:rsidR="002549DB" w:rsidRPr="00151C97">
        <w:rPr>
          <w:rFonts w:cs="Times New Roman"/>
          <w:szCs w:val="24"/>
        </w:rPr>
        <w:t xml:space="preserve">also </w:t>
      </w:r>
      <w:r w:rsidR="00B57DC4" w:rsidRPr="00151C97">
        <w:rPr>
          <w:rFonts w:cs="Times New Roman"/>
          <w:szCs w:val="24"/>
        </w:rPr>
        <w:t xml:space="preserve">helps </w:t>
      </w:r>
      <w:r w:rsidR="002549DB" w:rsidRPr="00151C97">
        <w:rPr>
          <w:rFonts w:cs="Times New Roman"/>
          <w:szCs w:val="24"/>
        </w:rPr>
        <w:t xml:space="preserve">to </w:t>
      </w:r>
      <w:r w:rsidR="001505E8" w:rsidRPr="00151C97">
        <w:rPr>
          <w:rFonts w:cs="Times New Roman"/>
          <w:szCs w:val="24"/>
        </w:rPr>
        <w:t>break the life</w:t>
      </w:r>
      <w:r w:rsidR="008D34B4">
        <w:rPr>
          <w:rFonts w:cs="Times New Roman"/>
          <w:szCs w:val="24"/>
        </w:rPr>
        <w:t xml:space="preserve"> </w:t>
      </w:r>
      <w:r w:rsidR="001505E8" w:rsidRPr="00151C97">
        <w:rPr>
          <w:rFonts w:cs="Times New Roman"/>
          <w:szCs w:val="24"/>
        </w:rPr>
        <w:t xml:space="preserve">cycle of </w:t>
      </w:r>
      <w:r w:rsidR="001505E8" w:rsidRPr="00151C97">
        <w:rPr>
          <w:rFonts w:cs="Times New Roman"/>
          <w:i/>
          <w:szCs w:val="24"/>
        </w:rPr>
        <w:t>T. absoluta</w:t>
      </w:r>
      <w:r w:rsidR="00B57DC4" w:rsidRPr="00151C97">
        <w:rPr>
          <w:rFonts w:cs="Times New Roman"/>
          <w:szCs w:val="24"/>
        </w:rPr>
        <w:t xml:space="preserve"> </w:t>
      </w:r>
      <w:r w:rsidR="00354D3C" w:rsidRPr="00151C97">
        <w:rPr>
          <w:rFonts w:cs="Times New Roman"/>
          <w:szCs w:val="24"/>
        </w:rPr>
        <w:t>populations present in the fields</w:t>
      </w:r>
      <w:r w:rsidR="003678D8" w:rsidRPr="00151C97">
        <w:rPr>
          <w:rFonts w:cs="Times New Roman"/>
          <w:szCs w:val="24"/>
        </w:rPr>
        <w:t xml:space="preserve"> (Rwomushana </w:t>
      </w:r>
      <w:r w:rsidR="0011719C" w:rsidRPr="0011719C">
        <w:rPr>
          <w:rFonts w:cs="Times New Roman"/>
          <w:i/>
          <w:szCs w:val="24"/>
        </w:rPr>
        <w:t>et al</w:t>
      </w:r>
      <w:r w:rsidR="003678D8" w:rsidRPr="00151C97">
        <w:rPr>
          <w:rFonts w:cs="Times New Roman"/>
          <w:szCs w:val="24"/>
        </w:rPr>
        <w:t>., 2019)</w:t>
      </w:r>
      <w:r w:rsidR="00B57DC4" w:rsidRPr="00151C97">
        <w:rPr>
          <w:rFonts w:cs="Times New Roman"/>
          <w:szCs w:val="24"/>
        </w:rPr>
        <w:t xml:space="preserve">. </w:t>
      </w:r>
      <w:r w:rsidR="005F3C1C" w:rsidRPr="00151C97">
        <w:rPr>
          <w:rFonts w:cs="Times New Roman"/>
          <w:szCs w:val="24"/>
        </w:rPr>
        <w:t xml:space="preserve">Other recommended practices include the </w:t>
      </w:r>
      <w:r w:rsidR="002549DB" w:rsidRPr="00151C97">
        <w:rPr>
          <w:rFonts w:cs="Times New Roman"/>
          <w:szCs w:val="24"/>
        </w:rPr>
        <w:t>removal</w:t>
      </w:r>
      <w:r w:rsidR="005F3C1C" w:rsidRPr="00151C97">
        <w:rPr>
          <w:rFonts w:cs="Times New Roman"/>
          <w:szCs w:val="24"/>
        </w:rPr>
        <w:t xml:space="preserve"> </w:t>
      </w:r>
      <w:r w:rsidR="002549DB" w:rsidRPr="00151C97">
        <w:rPr>
          <w:rFonts w:cs="Times New Roman"/>
          <w:szCs w:val="24"/>
        </w:rPr>
        <w:t xml:space="preserve">of alternative wild hosts, </w:t>
      </w:r>
      <w:r w:rsidR="008D34B4">
        <w:rPr>
          <w:rFonts w:cs="Times New Roman"/>
          <w:szCs w:val="24"/>
        </w:rPr>
        <w:t xml:space="preserve">the </w:t>
      </w:r>
      <w:r w:rsidR="005F3C1C" w:rsidRPr="00151C97">
        <w:rPr>
          <w:rFonts w:cs="Times New Roman"/>
          <w:szCs w:val="24"/>
        </w:rPr>
        <w:t>use of</w:t>
      </w:r>
      <w:r w:rsidR="000A5629" w:rsidRPr="00151C97">
        <w:rPr>
          <w:rFonts w:cs="Times New Roman"/>
          <w:szCs w:val="24"/>
        </w:rPr>
        <w:t xml:space="preserve"> resistant tomato cultivars</w:t>
      </w:r>
      <w:r w:rsidR="008D34B4">
        <w:rPr>
          <w:rFonts w:cs="Times New Roman"/>
          <w:szCs w:val="24"/>
        </w:rPr>
        <w:t>,</w:t>
      </w:r>
      <w:r w:rsidR="000A5629" w:rsidRPr="00151C97">
        <w:rPr>
          <w:rFonts w:cs="Times New Roman"/>
          <w:szCs w:val="24"/>
        </w:rPr>
        <w:t xml:space="preserve"> and </w:t>
      </w:r>
      <w:r w:rsidR="005336C5" w:rsidRPr="00151C97">
        <w:rPr>
          <w:rFonts w:cs="Times New Roman"/>
          <w:szCs w:val="24"/>
        </w:rPr>
        <w:t>pest-free transplants</w:t>
      </w:r>
      <w:r w:rsidR="00434D6F" w:rsidRPr="00151C97">
        <w:rPr>
          <w:rFonts w:cs="Times New Roman"/>
          <w:szCs w:val="24"/>
        </w:rPr>
        <w:t xml:space="preserve"> </w:t>
      </w:r>
      <w:r w:rsidR="003678D8" w:rsidRPr="00151C97">
        <w:rPr>
          <w:rFonts w:cs="Times New Roman"/>
          <w:szCs w:val="24"/>
        </w:rPr>
        <w:t xml:space="preserve">(Desneux </w:t>
      </w:r>
      <w:r w:rsidR="0011719C" w:rsidRPr="0011719C">
        <w:rPr>
          <w:rFonts w:cs="Times New Roman"/>
          <w:i/>
          <w:szCs w:val="24"/>
        </w:rPr>
        <w:t>et al</w:t>
      </w:r>
      <w:r w:rsidR="003678D8" w:rsidRPr="00151C97">
        <w:rPr>
          <w:rFonts w:cs="Times New Roman"/>
          <w:szCs w:val="24"/>
        </w:rPr>
        <w:t xml:space="preserve">., 2010; </w:t>
      </w:r>
      <w:r w:rsidR="008E55F5" w:rsidRPr="00151C97">
        <w:rPr>
          <w:rFonts w:cs="Times New Roman"/>
          <w:szCs w:val="24"/>
        </w:rPr>
        <w:t xml:space="preserve">Sohrabi </w:t>
      </w:r>
      <w:r w:rsidR="0011719C" w:rsidRPr="0011719C">
        <w:rPr>
          <w:rFonts w:cs="Times New Roman"/>
          <w:i/>
          <w:szCs w:val="24"/>
        </w:rPr>
        <w:t>et al</w:t>
      </w:r>
      <w:r w:rsidR="008E55F5" w:rsidRPr="00151C97">
        <w:rPr>
          <w:rFonts w:cs="Times New Roman"/>
          <w:szCs w:val="24"/>
        </w:rPr>
        <w:t xml:space="preserve">., 2016; </w:t>
      </w:r>
      <w:r w:rsidR="003678D8" w:rsidRPr="00151C97">
        <w:rPr>
          <w:rFonts w:cs="Times New Roman"/>
          <w:szCs w:val="24"/>
        </w:rPr>
        <w:t>Krechemer &amp; Foers</w:t>
      </w:r>
      <w:r w:rsidR="008E55F5" w:rsidRPr="00151C97">
        <w:rPr>
          <w:rFonts w:cs="Times New Roman"/>
          <w:szCs w:val="24"/>
        </w:rPr>
        <w:t xml:space="preserve">ter, 2017; Mansour </w:t>
      </w:r>
      <w:r w:rsidR="0011719C" w:rsidRPr="0011719C">
        <w:rPr>
          <w:rFonts w:cs="Times New Roman"/>
          <w:i/>
          <w:szCs w:val="24"/>
        </w:rPr>
        <w:t>et al</w:t>
      </w:r>
      <w:r w:rsidR="008E55F5" w:rsidRPr="00151C97">
        <w:rPr>
          <w:rFonts w:cs="Times New Roman"/>
          <w:szCs w:val="24"/>
        </w:rPr>
        <w:t>., 2018</w:t>
      </w:r>
      <w:r w:rsidR="003678D8" w:rsidRPr="00151C97">
        <w:rPr>
          <w:rFonts w:cs="Times New Roman"/>
          <w:szCs w:val="24"/>
        </w:rPr>
        <w:t>)</w:t>
      </w:r>
      <w:r w:rsidR="002549DB" w:rsidRPr="00151C97">
        <w:rPr>
          <w:rFonts w:cs="Times New Roman"/>
          <w:szCs w:val="24"/>
        </w:rPr>
        <w:t>.</w:t>
      </w:r>
      <w:r w:rsidR="003B7805" w:rsidRPr="00151C97">
        <w:rPr>
          <w:rFonts w:cs="Times New Roman"/>
          <w:szCs w:val="24"/>
        </w:rPr>
        <w:t xml:space="preserve"> </w:t>
      </w:r>
      <w:r w:rsidR="005C2AA5" w:rsidRPr="00151C97">
        <w:rPr>
          <w:rFonts w:cs="Times New Roman"/>
          <w:szCs w:val="24"/>
        </w:rPr>
        <w:t>Moreover, l</w:t>
      </w:r>
      <w:r w:rsidR="009B5899" w:rsidRPr="00151C97">
        <w:rPr>
          <w:rFonts w:cs="Times New Roman"/>
          <w:szCs w:val="24"/>
        </w:rPr>
        <w:t>and management practi</w:t>
      </w:r>
      <w:r w:rsidR="005C2AA5" w:rsidRPr="00151C97">
        <w:rPr>
          <w:rFonts w:cs="Times New Roman"/>
          <w:szCs w:val="24"/>
        </w:rPr>
        <w:t>ces such as</w:t>
      </w:r>
      <w:r w:rsidR="009B5899" w:rsidRPr="00151C97">
        <w:rPr>
          <w:rFonts w:cs="Times New Roman"/>
          <w:szCs w:val="24"/>
        </w:rPr>
        <w:t xml:space="preserve"> soil tillage</w:t>
      </w:r>
      <w:r w:rsidR="000A5629" w:rsidRPr="00151C97">
        <w:rPr>
          <w:rFonts w:cs="Times New Roman"/>
          <w:szCs w:val="24"/>
        </w:rPr>
        <w:t xml:space="preserve">, </w:t>
      </w:r>
      <w:r w:rsidR="00A772CD" w:rsidRPr="00151C97">
        <w:rPr>
          <w:rFonts w:cs="Times New Roman"/>
          <w:szCs w:val="24"/>
        </w:rPr>
        <w:t xml:space="preserve">adequate </w:t>
      </w:r>
      <w:r w:rsidR="000A5629" w:rsidRPr="00151C97">
        <w:rPr>
          <w:rFonts w:cs="Times New Roman"/>
          <w:szCs w:val="24"/>
        </w:rPr>
        <w:t>irrig</w:t>
      </w:r>
      <w:r w:rsidR="009B5899" w:rsidRPr="00151C97">
        <w:rPr>
          <w:rFonts w:cs="Times New Roman"/>
          <w:szCs w:val="24"/>
        </w:rPr>
        <w:t>ation, solarization</w:t>
      </w:r>
      <w:r w:rsidR="008D34B4">
        <w:rPr>
          <w:rFonts w:cs="Times New Roman"/>
          <w:szCs w:val="24"/>
        </w:rPr>
        <w:t>,</w:t>
      </w:r>
      <w:r w:rsidR="009B5899" w:rsidRPr="00151C97">
        <w:rPr>
          <w:rFonts w:cs="Times New Roman"/>
          <w:szCs w:val="24"/>
        </w:rPr>
        <w:t xml:space="preserve"> and </w:t>
      </w:r>
      <w:r w:rsidR="00A772CD" w:rsidRPr="00151C97">
        <w:rPr>
          <w:rFonts w:cs="Times New Roman"/>
          <w:szCs w:val="24"/>
        </w:rPr>
        <w:t>nitrogen fertilization</w:t>
      </w:r>
      <w:r w:rsidR="005C2AA5" w:rsidRPr="00151C97">
        <w:rPr>
          <w:rFonts w:cs="Times New Roman"/>
          <w:szCs w:val="24"/>
        </w:rPr>
        <w:t xml:space="preserve"> have detrimental</w:t>
      </w:r>
      <w:r w:rsidR="00A363F7" w:rsidRPr="00151C97">
        <w:rPr>
          <w:rFonts w:cs="Times New Roman"/>
          <w:szCs w:val="24"/>
        </w:rPr>
        <w:t xml:space="preserve"> effect</w:t>
      </w:r>
      <w:r w:rsidR="005C2AA5" w:rsidRPr="00151C97">
        <w:rPr>
          <w:rFonts w:cs="Times New Roman"/>
          <w:szCs w:val="24"/>
        </w:rPr>
        <w:t>s</w:t>
      </w:r>
      <w:r w:rsidR="00A363F7" w:rsidRPr="00151C97">
        <w:rPr>
          <w:rFonts w:cs="Times New Roman"/>
          <w:szCs w:val="24"/>
        </w:rPr>
        <w:t xml:space="preserve"> on the </w:t>
      </w:r>
      <w:r w:rsidR="009B5899" w:rsidRPr="00151C97">
        <w:rPr>
          <w:rFonts w:cs="Times New Roman"/>
          <w:szCs w:val="24"/>
        </w:rPr>
        <w:t xml:space="preserve">growth and development of </w:t>
      </w:r>
      <w:r w:rsidR="009B5899" w:rsidRPr="00151C97">
        <w:rPr>
          <w:rFonts w:cs="Times New Roman"/>
          <w:i/>
          <w:szCs w:val="24"/>
        </w:rPr>
        <w:t>T. absoluta</w:t>
      </w:r>
      <w:r w:rsidR="00A363F7" w:rsidRPr="00151C97">
        <w:rPr>
          <w:rFonts w:cs="Times New Roman"/>
          <w:szCs w:val="24"/>
        </w:rPr>
        <w:t xml:space="preserve"> </w:t>
      </w:r>
      <w:r w:rsidR="008E55F5" w:rsidRPr="00151C97">
        <w:rPr>
          <w:rFonts w:cs="Times New Roman"/>
          <w:szCs w:val="24"/>
        </w:rPr>
        <w:t xml:space="preserve">(Terzidis </w:t>
      </w:r>
      <w:r w:rsidR="0011719C" w:rsidRPr="0011719C">
        <w:rPr>
          <w:rFonts w:cs="Times New Roman"/>
          <w:i/>
          <w:szCs w:val="24"/>
        </w:rPr>
        <w:t>et al</w:t>
      </w:r>
      <w:r w:rsidR="008E55F5" w:rsidRPr="00151C97">
        <w:rPr>
          <w:rFonts w:cs="Times New Roman"/>
          <w:szCs w:val="24"/>
        </w:rPr>
        <w:t xml:space="preserve">., 2014; Biondi </w:t>
      </w:r>
      <w:r w:rsidR="0011719C" w:rsidRPr="0011719C">
        <w:rPr>
          <w:rFonts w:cs="Times New Roman"/>
          <w:i/>
          <w:szCs w:val="24"/>
        </w:rPr>
        <w:t>et al</w:t>
      </w:r>
      <w:r w:rsidR="008E55F5" w:rsidRPr="00151C97">
        <w:rPr>
          <w:rFonts w:cs="Times New Roman"/>
          <w:szCs w:val="24"/>
        </w:rPr>
        <w:t>., 2018</w:t>
      </w:r>
      <w:r w:rsidR="0066734E" w:rsidRPr="00151C97">
        <w:rPr>
          <w:rFonts w:cs="Times New Roman"/>
          <w:szCs w:val="24"/>
        </w:rPr>
        <w:t>)</w:t>
      </w:r>
      <w:r w:rsidR="000A5629" w:rsidRPr="00151C97">
        <w:rPr>
          <w:rFonts w:cs="Times New Roman"/>
          <w:szCs w:val="24"/>
        </w:rPr>
        <w:t>.</w:t>
      </w:r>
    </w:p>
    <w:p w:rsidR="00C82436" w:rsidRPr="00151C97" w:rsidRDefault="0044031D" w:rsidP="00DE275D">
      <w:pPr>
        <w:spacing w:line="360" w:lineRule="auto"/>
        <w:jc w:val="both"/>
        <w:rPr>
          <w:rFonts w:cs="Times New Roman"/>
          <w:szCs w:val="24"/>
        </w:rPr>
      </w:pPr>
      <w:r w:rsidRPr="00151C97">
        <w:rPr>
          <w:rFonts w:cs="Times New Roman"/>
          <w:szCs w:val="24"/>
        </w:rPr>
        <w:t>P</w:t>
      </w:r>
      <w:r w:rsidR="00A009E1" w:rsidRPr="00151C97">
        <w:rPr>
          <w:rFonts w:cs="Times New Roman"/>
          <w:szCs w:val="24"/>
        </w:rPr>
        <w:t>hysical control</w:t>
      </w:r>
      <w:r w:rsidRPr="00151C97">
        <w:rPr>
          <w:rFonts w:cs="Times New Roman"/>
          <w:szCs w:val="24"/>
        </w:rPr>
        <w:t xml:space="preserve"> i</w:t>
      </w:r>
      <w:r w:rsidR="00354D3C" w:rsidRPr="00151C97">
        <w:rPr>
          <w:rFonts w:cs="Times New Roman"/>
          <w:szCs w:val="24"/>
        </w:rPr>
        <w:t>nvolv</w:t>
      </w:r>
      <w:r w:rsidR="00A009E1" w:rsidRPr="00151C97">
        <w:rPr>
          <w:rFonts w:cs="Times New Roman"/>
          <w:szCs w:val="24"/>
        </w:rPr>
        <w:t>e</w:t>
      </w:r>
      <w:r w:rsidR="00354D3C" w:rsidRPr="00151C97">
        <w:rPr>
          <w:rFonts w:cs="Times New Roman"/>
          <w:szCs w:val="24"/>
        </w:rPr>
        <w:t>s</w:t>
      </w:r>
      <w:r w:rsidR="00A009E1" w:rsidRPr="00151C97">
        <w:rPr>
          <w:rFonts w:cs="Times New Roman"/>
          <w:szCs w:val="24"/>
        </w:rPr>
        <w:t xml:space="preserve"> </w:t>
      </w:r>
      <w:r w:rsidR="003B7805" w:rsidRPr="00151C97">
        <w:rPr>
          <w:rFonts w:cs="Times New Roman"/>
          <w:szCs w:val="24"/>
        </w:rPr>
        <w:t xml:space="preserve">the </w:t>
      </w:r>
      <w:r w:rsidR="00A009E1" w:rsidRPr="00151C97">
        <w:rPr>
          <w:rFonts w:cs="Times New Roman"/>
          <w:szCs w:val="24"/>
        </w:rPr>
        <w:t xml:space="preserve">use of </w:t>
      </w:r>
      <w:r w:rsidR="00C82436" w:rsidRPr="00151C97">
        <w:rPr>
          <w:rFonts w:cs="Times New Roman"/>
          <w:szCs w:val="24"/>
        </w:rPr>
        <w:t xml:space="preserve">insect-proof screens </w:t>
      </w:r>
      <w:r w:rsidR="00A009E1" w:rsidRPr="00151C97">
        <w:rPr>
          <w:rFonts w:cs="Times New Roman"/>
          <w:szCs w:val="24"/>
        </w:rPr>
        <w:t xml:space="preserve">and greenhouses to </w:t>
      </w:r>
      <w:r w:rsidR="00C82436" w:rsidRPr="00151C97">
        <w:rPr>
          <w:rFonts w:cs="Times New Roman"/>
          <w:szCs w:val="24"/>
        </w:rPr>
        <w:t>prevent or reduce infestations</w:t>
      </w:r>
      <w:r w:rsidR="000541A2" w:rsidRPr="00151C97">
        <w:rPr>
          <w:rFonts w:cs="Times New Roman"/>
          <w:szCs w:val="24"/>
        </w:rPr>
        <w:t xml:space="preserve"> </w:t>
      </w:r>
      <w:r w:rsidR="000734B1" w:rsidRPr="00151C97">
        <w:rPr>
          <w:rFonts w:cs="Times New Roman"/>
          <w:szCs w:val="24"/>
        </w:rPr>
        <w:t xml:space="preserve">(Cherif </w:t>
      </w:r>
      <w:r w:rsidR="0011719C" w:rsidRPr="0011719C">
        <w:rPr>
          <w:rFonts w:cs="Times New Roman"/>
          <w:i/>
          <w:szCs w:val="24"/>
        </w:rPr>
        <w:t>et al</w:t>
      </w:r>
      <w:r w:rsidR="000734B1" w:rsidRPr="00151C97">
        <w:rPr>
          <w:rFonts w:cs="Times New Roman"/>
          <w:szCs w:val="24"/>
        </w:rPr>
        <w:t>., 2013)</w:t>
      </w:r>
      <w:r w:rsidR="000541A2" w:rsidRPr="00151C97">
        <w:rPr>
          <w:rFonts w:cs="Times New Roman"/>
          <w:szCs w:val="24"/>
        </w:rPr>
        <w:t xml:space="preserve">. </w:t>
      </w:r>
      <w:r w:rsidR="008D34B4">
        <w:rPr>
          <w:rFonts w:cs="Times New Roman"/>
          <w:szCs w:val="24"/>
        </w:rPr>
        <w:t>The u</w:t>
      </w:r>
      <w:r w:rsidRPr="00151C97">
        <w:rPr>
          <w:rFonts w:cs="Times New Roman"/>
          <w:szCs w:val="24"/>
        </w:rPr>
        <w:t xml:space="preserve">tilization </w:t>
      </w:r>
      <w:r w:rsidR="00AB5F73" w:rsidRPr="00151C97">
        <w:rPr>
          <w:rFonts w:cs="Times New Roman"/>
          <w:szCs w:val="24"/>
        </w:rPr>
        <w:t>of insecticide-im</w:t>
      </w:r>
      <w:r w:rsidR="0030680E" w:rsidRPr="00151C97">
        <w:rPr>
          <w:rFonts w:cs="Times New Roman"/>
          <w:szCs w:val="24"/>
        </w:rPr>
        <w:t xml:space="preserve">pregnated nets is also a viable </w:t>
      </w:r>
      <w:r w:rsidR="003C2C79" w:rsidRPr="00151C97">
        <w:rPr>
          <w:rFonts w:cs="Times New Roman"/>
          <w:szCs w:val="24"/>
        </w:rPr>
        <w:t>control</w:t>
      </w:r>
      <w:r w:rsidR="00AB5F73" w:rsidRPr="00151C97">
        <w:rPr>
          <w:rFonts w:cs="Times New Roman"/>
          <w:szCs w:val="24"/>
        </w:rPr>
        <w:t xml:space="preserve"> option </w:t>
      </w:r>
      <w:r w:rsidR="007947F5" w:rsidRPr="00151C97">
        <w:rPr>
          <w:rFonts w:cs="Times New Roman"/>
          <w:szCs w:val="24"/>
        </w:rPr>
        <w:t xml:space="preserve">for </w:t>
      </w:r>
      <w:r w:rsidR="007947F5" w:rsidRPr="00151C97">
        <w:rPr>
          <w:rFonts w:cs="Times New Roman"/>
          <w:i/>
          <w:szCs w:val="24"/>
        </w:rPr>
        <w:t>T. absoluta</w:t>
      </w:r>
      <w:r w:rsidR="007947F5" w:rsidRPr="00151C97">
        <w:rPr>
          <w:rFonts w:cs="Times New Roman"/>
          <w:szCs w:val="24"/>
        </w:rPr>
        <w:t>, but their effectiveness has</w:t>
      </w:r>
      <w:r w:rsidR="00E80418" w:rsidRPr="00151C97">
        <w:rPr>
          <w:rFonts w:cs="Times New Roman"/>
          <w:szCs w:val="24"/>
        </w:rPr>
        <w:t xml:space="preserve"> not been evaluated </w:t>
      </w:r>
      <w:r w:rsidR="008E55F5" w:rsidRPr="00151C97">
        <w:rPr>
          <w:rFonts w:cs="Times New Roman"/>
          <w:szCs w:val="24"/>
        </w:rPr>
        <w:t xml:space="preserve">(Martin </w:t>
      </w:r>
      <w:r w:rsidR="0011719C" w:rsidRPr="0011719C">
        <w:rPr>
          <w:rFonts w:cs="Times New Roman"/>
          <w:i/>
          <w:szCs w:val="24"/>
        </w:rPr>
        <w:t>et al</w:t>
      </w:r>
      <w:r w:rsidR="008E55F5" w:rsidRPr="00151C97">
        <w:rPr>
          <w:rFonts w:cs="Times New Roman"/>
          <w:szCs w:val="24"/>
        </w:rPr>
        <w:t xml:space="preserve">., 2013; Biondi </w:t>
      </w:r>
      <w:r w:rsidR="0011719C" w:rsidRPr="0011719C">
        <w:rPr>
          <w:rFonts w:cs="Times New Roman"/>
          <w:i/>
          <w:szCs w:val="24"/>
        </w:rPr>
        <w:t>et al</w:t>
      </w:r>
      <w:r w:rsidR="008E55F5" w:rsidRPr="00151C97">
        <w:rPr>
          <w:rFonts w:cs="Times New Roman"/>
          <w:szCs w:val="24"/>
        </w:rPr>
        <w:t>., 2015</w:t>
      </w:r>
      <w:r w:rsidR="000734B1" w:rsidRPr="00151C97">
        <w:rPr>
          <w:rFonts w:cs="Times New Roman"/>
          <w:szCs w:val="24"/>
        </w:rPr>
        <w:t>)</w:t>
      </w:r>
      <w:r w:rsidR="000541A2" w:rsidRPr="00151C97">
        <w:rPr>
          <w:rFonts w:cs="Times New Roman"/>
          <w:szCs w:val="24"/>
        </w:rPr>
        <w:t>.</w:t>
      </w:r>
    </w:p>
    <w:p w:rsidR="00BE7500" w:rsidRPr="00151C97" w:rsidRDefault="00BE7500" w:rsidP="002A7019">
      <w:pPr>
        <w:pStyle w:val="Heading3"/>
        <w:numPr>
          <w:ilvl w:val="0"/>
          <w:numId w:val="10"/>
        </w:numPr>
        <w:spacing w:before="0" w:line="360" w:lineRule="auto"/>
        <w:ind w:left="357" w:hanging="357"/>
        <w:jc w:val="both"/>
        <w:rPr>
          <w:rFonts w:ascii="Times New Roman" w:hAnsi="Times New Roman" w:cs="Times New Roman"/>
          <w:color w:val="auto"/>
          <w:szCs w:val="24"/>
        </w:rPr>
      </w:pPr>
      <w:bookmarkStart w:id="347" w:name="_Toc59392809"/>
      <w:bookmarkStart w:id="348" w:name="_Toc59395348"/>
      <w:bookmarkStart w:id="349" w:name="_Toc59397891"/>
      <w:bookmarkStart w:id="350" w:name="_Toc59403718"/>
      <w:bookmarkStart w:id="351" w:name="_Toc109498626"/>
      <w:bookmarkStart w:id="352" w:name="_Toc112751176"/>
      <w:bookmarkStart w:id="353" w:name="_Toc112934795"/>
      <w:bookmarkStart w:id="354" w:name="_Toc112973884"/>
      <w:bookmarkStart w:id="355" w:name="_Toc112982252"/>
      <w:r w:rsidRPr="00151C97">
        <w:rPr>
          <w:rFonts w:ascii="Times New Roman" w:hAnsi="Times New Roman" w:cs="Times New Roman"/>
          <w:color w:val="auto"/>
          <w:szCs w:val="24"/>
        </w:rPr>
        <w:t>Pheromonal control</w:t>
      </w:r>
      <w:r w:rsidR="00730094" w:rsidRPr="00151C97">
        <w:rPr>
          <w:rFonts w:ascii="Times New Roman" w:hAnsi="Times New Roman" w:cs="Times New Roman"/>
          <w:color w:val="auto"/>
          <w:szCs w:val="24"/>
        </w:rPr>
        <w:t xml:space="preserve"> of</w:t>
      </w:r>
      <w:r w:rsidR="00730094" w:rsidRPr="00151C97">
        <w:rPr>
          <w:rFonts w:ascii="Times New Roman" w:hAnsi="Times New Roman" w:cs="Times New Roman"/>
          <w:i/>
          <w:color w:val="auto"/>
          <w:szCs w:val="24"/>
        </w:rPr>
        <w:t xml:space="preserve"> Tuta absoluta</w:t>
      </w:r>
      <w:bookmarkEnd w:id="347"/>
      <w:bookmarkEnd w:id="348"/>
      <w:bookmarkEnd w:id="349"/>
      <w:bookmarkEnd w:id="350"/>
      <w:bookmarkEnd w:id="351"/>
      <w:bookmarkEnd w:id="352"/>
      <w:bookmarkEnd w:id="353"/>
      <w:bookmarkEnd w:id="354"/>
      <w:bookmarkEnd w:id="355"/>
    </w:p>
    <w:p w:rsidR="002B31D4" w:rsidRPr="00151C97" w:rsidRDefault="0030680E" w:rsidP="00DE275D">
      <w:pPr>
        <w:spacing w:line="360" w:lineRule="auto"/>
        <w:jc w:val="both"/>
        <w:rPr>
          <w:rFonts w:cs="Times New Roman"/>
          <w:szCs w:val="24"/>
        </w:rPr>
      </w:pPr>
      <w:r w:rsidRPr="00151C97">
        <w:rPr>
          <w:rFonts w:cs="Times New Roman"/>
          <w:szCs w:val="24"/>
        </w:rPr>
        <w:t>P</w:t>
      </w:r>
      <w:r w:rsidR="00495C98" w:rsidRPr="00151C97">
        <w:rPr>
          <w:rFonts w:cs="Times New Roman"/>
          <w:szCs w:val="24"/>
        </w:rPr>
        <w:t>heromo</w:t>
      </w:r>
      <w:r w:rsidRPr="00151C97">
        <w:rPr>
          <w:rFonts w:cs="Times New Roman"/>
          <w:szCs w:val="24"/>
        </w:rPr>
        <w:t xml:space="preserve">ne-based control strategies </w:t>
      </w:r>
      <w:r w:rsidR="006E4F31" w:rsidRPr="00151C97">
        <w:rPr>
          <w:rFonts w:cs="Times New Roman"/>
          <w:szCs w:val="24"/>
        </w:rPr>
        <w:t>include</w:t>
      </w:r>
      <w:r w:rsidR="005E4B85" w:rsidRPr="00151C97">
        <w:rPr>
          <w:rFonts w:cs="Times New Roman"/>
          <w:szCs w:val="24"/>
        </w:rPr>
        <w:t xml:space="preserve"> </w:t>
      </w:r>
      <w:r w:rsidR="00495C98" w:rsidRPr="00151C97">
        <w:rPr>
          <w:rFonts w:cs="Times New Roman"/>
          <w:szCs w:val="24"/>
        </w:rPr>
        <w:t>mass trapping</w:t>
      </w:r>
      <w:r w:rsidR="006E4F31" w:rsidRPr="00151C97">
        <w:rPr>
          <w:rFonts w:cs="Times New Roman"/>
          <w:szCs w:val="24"/>
        </w:rPr>
        <w:t>,</w:t>
      </w:r>
      <w:r w:rsidR="00495C98" w:rsidRPr="00151C97">
        <w:rPr>
          <w:rFonts w:cs="Times New Roman"/>
          <w:szCs w:val="24"/>
        </w:rPr>
        <w:t xml:space="preserve"> mating disruption</w:t>
      </w:r>
      <w:r w:rsidR="008D34B4">
        <w:rPr>
          <w:rFonts w:cs="Times New Roman"/>
          <w:szCs w:val="24"/>
        </w:rPr>
        <w:t>,</w:t>
      </w:r>
      <w:r w:rsidR="006E4F31" w:rsidRPr="00151C97">
        <w:rPr>
          <w:rFonts w:cs="Times New Roman"/>
          <w:szCs w:val="24"/>
        </w:rPr>
        <w:t xml:space="preserve"> and lure-and-kill</w:t>
      </w:r>
      <w:r w:rsidR="00C45315" w:rsidRPr="00151C97">
        <w:rPr>
          <w:rFonts w:cs="Times New Roman"/>
          <w:szCs w:val="24"/>
        </w:rPr>
        <w:t xml:space="preserve"> techniques</w:t>
      </w:r>
      <w:r w:rsidR="00831A12" w:rsidRPr="00151C97">
        <w:rPr>
          <w:rFonts w:cs="Times New Roman"/>
          <w:szCs w:val="24"/>
        </w:rPr>
        <w:t xml:space="preserve"> (Mansour </w:t>
      </w:r>
      <w:r w:rsidR="0011719C" w:rsidRPr="0011719C">
        <w:rPr>
          <w:rFonts w:cs="Times New Roman"/>
          <w:i/>
          <w:szCs w:val="24"/>
        </w:rPr>
        <w:t>et al</w:t>
      </w:r>
      <w:r w:rsidR="00831A12" w:rsidRPr="00151C97">
        <w:rPr>
          <w:rFonts w:cs="Times New Roman"/>
          <w:szCs w:val="24"/>
        </w:rPr>
        <w:t>., 2018)</w:t>
      </w:r>
      <w:r w:rsidR="00495C98" w:rsidRPr="00151C97">
        <w:rPr>
          <w:rFonts w:cs="Times New Roman"/>
          <w:szCs w:val="24"/>
        </w:rPr>
        <w:t xml:space="preserve">. </w:t>
      </w:r>
      <w:r w:rsidR="00C45315" w:rsidRPr="00151C97">
        <w:rPr>
          <w:rFonts w:cs="Times New Roman"/>
          <w:szCs w:val="24"/>
        </w:rPr>
        <w:t>Dispensers are typically saturated with s</w:t>
      </w:r>
      <w:r w:rsidR="003B204F" w:rsidRPr="00151C97">
        <w:rPr>
          <w:rFonts w:cs="Times New Roman"/>
          <w:szCs w:val="24"/>
        </w:rPr>
        <w:t>ynthetic female s</w:t>
      </w:r>
      <w:r w:rsidR="00495C98" w:rsidRPr="00151C97">
        <w:rPr>
          <w:rFonts w:cs="Times New Roman"/>
          <w:szCs w:val="24"/>
        </w:rPr>
        <w:t>ex pheromones</w:t>
      </w:r>
      <w:r w:rsidR="00C45315" w:rsidRPr="00151C97">
        <w:rPr>
          <w:rFonts w:cs="Times New Roman"/>
          <w:szCs w:val="24"/>
        </w:rPr>
        <w:t xml:space="preserve"> and are loaded onto traps to </w:t>
      </w:r>
      <w:r w:rsidR="006E4F31" w:rsidRPr="00151C97">
        <w:rPr>
          <w:rFonts w:cs="Times New Roman"/>
          <w:szCs w:val="24"/>
        </w:rPr>
        <w:t xml:space="preserve">attract and </w:t>
      </w:r>
      <w:r w:rsidR="00F96850" w:rsidRPr="00151C97">
        <w:rPr>
          <w:rFonts w:cs="Times New Roman"/>
          <w:szCs w:val="24"/>
        </w:rPr>
        <w:t xml:space="preserve">capture the </w:t>
      </w:r>
      <w:r w:rsidR="00C45315" w:rsidRPr="00151C97">
        <w:rPr>
          <w:rFonts w:cs="Times New Roman"/>
          <w:szCs w:val="24"/>
        </w:rPr>
        <w:t xml:space="preserve">males </w:t>
      </w:r>
      <w:r w:rsidR="00181B05" w:rsidRPr="00151C97">
        <w:rPr>
          <w:rFonts w:cs="Times New Roman"/>
          <w:szCs w:val="24"/>
        </w:rPr>
        <w:t>(</w:t>
      </w:r>
      <w:r w:rsidR="00831A12" w:rsidRPr="00151C97">
        <w:rPr>
          <w:rFonts w:cs="Times New Roman"/>
          <w:szCs w:val="24"/>
        </w:rPr>
        <w:t xml:space="preserve">Megido </w:t>
      </w:r>
      <w:r w:rsidR="0011719C" w:rsidRPr="0011719C">
        <w:rPr>
          <w:rFonts w:cs="Times New Roman"/>
          <w:i/>
          <w:szCs w:val="24"/>
        </w:rPr>
        <w:t>et al</w:t>
      </w:r>
      <w:r w:rsidR="00831A12" w:rsidRPr="00151C97">
        <w:rPr>
          <w:rFonts w:cs="Times New Roman"/>
          <w:szCs w:val="24"/>
        </w:rPr>
        <w:t>., 2013)</w:t>
      </w:r>
      <w:r w:rsidR="00C45315" w:rsidRPr="00151C97">
        <w:rPr>
          <w:rFonts w:cs="Times New Roman"/>
          <w:szCs w:val="24"/>
        </w:rPr>
        <w:t xml:space="preserve">. </w:t>
      </w:r>
      <w:r w:rsidR="006E4F31" w:rsidRPr="00151C97">
        <w:rPr>
          <w:rFonts w:cs="Times New Roman"/>
          <w:szCs w:val="24"/>
        </w:rPr>
        <w:t>Mass trapping</w:t>
      </w:r>
      <w:r w:rsidR="00542702" w:rsidRPr="00151C97">
        <w:rPr>
          <w:rFonts w:cs="Times New Roman"/>
          <w:szCs w:val="24"/>
        </w:rPr>
        <w:t xml:space="preserve"> is the mos</w:t>
      </w:r>
      <w:r w:rsidR="00F3756F" w:rsidRPr="00151C97">
        <w:rPr>
          <w:rFonts w:cs="Times New Roman"/>
          <w:szCs w:val="24"/>
        </w:rPr>
        <w:t>t common technique and has been</w:t>
      </w:r>
      <w:r w:rsidR="00ED4CE0" w:rsidRPr="00151C97">
        <w:rPr>
          <w:rFonts w:cs="Times New Roman"/>
          <w:szCs w:val="24"/>
        </w:rPr>
        <w:t xml:space="preserve"> </w:t>
      </w:r>
      <w:r w:rsidR="00F3756F" w:rsidRPr="00151C97">
        <w:rPr>
          <w:rFonts w:cs="Times New Roman"/>
          <w:szCs w:val="24"/>
        </w:rPr>
        <w:t xml:space="preserve">used alongside other control methods </w:t>
      </w:r>
      <w:r w:rsidR="00227BB1" w:rsidRPr="00151C97">
        <w:rPr>
          <w:rFonts w:cs="Times New Roman"/>
          <w:szCs w:val="24"/>
        </w:rPr>
        <w:t xml:space="preserve">to suppress the populations of </w:t>
      </w:r>
      <w:r w:rsidR="00F3756F" w:rsidRPr="00151C97">
        <w:rPr>
          <w:rFonts w:cs="Times New Roman"/>
          <w:i/>
          <w:szCs w:val="24"/>
        </w:rPr>
        <w:t>T. absoluta</w:t>
      </w:r>
      <w:r w:rsidR="00F3756F" w:rsidRPr="00151C97">
        <w:rPr>
          <w:rFonts w:cs="Times New Roman"/>
          <w:szCs w:val="24"/>
        </w:rPr>
        <w:t xml:space="preserve"> in both </w:t>
      </w:r>
      <w:r w:rsidRPr="00151C97">
        <w:rPr>
          <w:rFonts w:cs="Times New Roman"/>
          <w:szCs w:val="24"/>
        </w:rPr>
        <w:t xml:space="preserve">open fields and greenhouses </w:t>
      </w:r>
      <w:r w:rsidR="008E55F5" w:rsidRPr="00151C97">
        <w:rPr>
          <w:rFonts w:cs="Times New Roman"/>
          <w:szCs w:val="24"/>
        </w:rPr>
        <w:t>(</w:t>
      </w:r>
      <w:r w:rsidR="0093381F" w:rsidRPr="00151C97">
        <w:rPr>
          <w:rFonts w:cs="Times New Roman"/>
          <w:szCs w:val="24"/>
        </w:rPr>
        <w:t xml:space="preserve">Abbes </w:t>
      </w:r>
      <w:r w:rsidR="0011719C" w:rsidRPr="0011719C">
        <w:rPr>
          <w:rFonts w:cs="Times New Roman"/>
          <w:i/>
          <w:szCs w:val="24"/>
        </w:rPr>
        <w:t>et al</w:t>
      </w:r>
      <w:r w:rsidR="0093381F" w:rsidRPr="00151C97">
        <w:rPr>
          <w:rFonts w:cs="Times New Roman"/>
          <w:szCs w:val="24"/>
        </w:rPr>
        <w:t xml:space="preserve">., 2012a; Mansour </w:t>
      </w:r>
      <w:r w:rsidR="0011719C" w:rsidRPr="0011719C">
        <w:rPr>
          <w:rFonts w:cs="Times New Roman"/>
          <w:i/>
          <w:szCs w:val="24"/>
        </w:rPr>
        <w:t>et al</w:t>
      </w:r>
      <w:r w:rsidR="0093381F" w:rsidRPr="00151C97">
        <w:rPr>
          <w:rFonts w:cs="Times New Roman"/>
          <w:szCs w:val="24"/>
        </w:rPr>
        <w:t xml:space="preserve">., 2018; Wafula </w:t>
      </w:r>
      <w:r w:rsidR="0011719C" w:rsidRPr="0011719C">
        <w:rPr>
          <w:rFonts w:cs="Times New Roman"/>
          <w:i/>
          <w:szCs w:val="24"/>
        </w:rPr>
        <w:t>et al</w:t>
      </w:r>
      <w:r w:rsidR="0093381F" w:rsidRPr="00151C97">
        <w:rPr>
          <w:rFonts w:cs="Times New Roman"/>
          <w:szCs w:val="24"/>
        </w:rPr>
        <w:t>., 2018)</w:t>
      </w:r>
      <w:r w:rsidR="00ED4CE0" w:rsidRPr="00151C97">
        <w:rPr>
          <w:rFonts w:cs="Times New Roman"/>
          <w:szCs w:val="24"/>
        </w:rPr>
        <w:t>.</w:t>
      </w:r>
    </w:p>
    <w:p w:rsidR="00403995" w:rsidRPr="00151C97" w:rsidRDefault="00B93195" w:rsidP="00DE275D">
      <w:pPr>
        <w:spacing w:line="360" w:lineRule="auto"/>
        <w:jc w:val="both"/>
        <w:rPr>
          <w:rFonts w:cs="Times New Roman"/>
          <w:szCs w:val="24"/>
        </w:rPr>
      </w:pPr>
      <w:r w:rsidRPr="00151C97">
        <w:rPr>
          <w:rFonts w:cs="Times New Roman"/>
          <w:szCs w:val="24"/>
        </w:rPr>
        <w:t>T</w:t>
      </w:r>
      <w:r w:rsidR="007775A3" w:rsidRPr="00151C97">
        <w:rPr>
          <w:rFonts w:cs="Times New Roman"/>
          <w:szCs w:val="24"/>
        </w:rPr>
        <w:t>hough not</w:t>
      </w:r>
      <w:r w:rsidR="00894DBC" w:rsidRPr="00151C97">
        <w:rPr>
          <w:rFonts w:cs="Times New Roman"/>
          <w:szCs w:val="24"/>
        </w:rPr>
        <w:t xml:space="preserve"> widely used, r</w:t>
      </w:r>
      <w:r w:rsidR="00F73164" w:rsidRPr="00151C97">
        <w:rPr>
          <w:rFonts w:cs="Times New Roman"/>
          <w:szCs w:val="24"/>
        </w:rPr>
        <w:t>esearch studies in Italy and Spain have indicated that m</w:t>
      </w:r>
      <w:r w:rsidR="00ED4CE0" w:rsidRPr="00151C97">
        <w:rPr>
          <w:rFonts w:cs="Times New Roman"/>
          <w:szCs w:val="24"/>
        </w:rPr>
        <w:t xml:space="preserve">ating </w:t>
      </w:r>
      <w:r w:rsidR="004129F0" w:rsidRPr="00151C97">
        <w:rPr>
          <w:rFonts w:cs="Times New Roman"/>
          <w:szCs w:val="24"/>
        </w:rPr>
        <w:t xml:space="preserve">disruption </w:t>
      </w:r>
      <w:r w:rsidRPr="00151C97">
        <w:rPr>
          <w:rFonts w:cs="Times New Roman"/>
          <w:szCs w:val="24"/>
        </w:rPr>
        <w:t>is an effective technique</w:t>
      </w:r>
      <w:r w:rsidR="00215730" w:rsidRPr="00151C97">
        <w:rPr>
          <w:rFonts w:cs="Times New Roman"/>
          <w:szCs w:val="24"/>
        </w:rPr>
        <w:t xml:space="preserve"> for</w:t>
      </w:r>
      <w:r w:rsidR="00F73164" w:rsidRPr="00151C97">
        <w:rPr>
          <w:rFonts w:cs="Times New Roman"/>
          <w:szCs w:val="24"/>
        </w:rPr>
        <w:t xml:space="preserve"> controllin</w:t>
      </w:r>
      <w:r w:rsidRPr="00151C97">
        <w:rPr>
          <w:rFonts w:cs="Times New Roman"/>
          <w:szCs w:val="24"/>
        </w:rPr>
        <w:t xml:space="preserve">g </w:t>
      </w:r>
      <w:r w:rsidR="00F73164" w:rsidRPr="00151C97">
        <w:rPr>
          <w:rFonts w:cs="Times New Roman"/>
          <w:i/>
          <w:szCs w:val="24"/>
        </w:rPr>
        <w:t>T. absoluta</w:t>
      </w:r>
      <w:r w:rsidR="00F73164" w:rsidRPr="00151C97">
        <w:rPr>
          <w:rFonts w:cs="Times New Roman"/>
          <w:szCs w:val="24"/>
        </w:rPr>
        <w:t xml:space="preserve"> </w:t>
      </w:r>
      <w:r w:rsidRPr="00151C97">
        <w:rPr>
          <w:rFonts w:cs="Times New Roman"/>
          <w:szCs w:val="24"/>
        </w:rPr>
        <w:t xml:space="preserve">in </w:t>
      </w:r>
      <w:r w:rsidR="00403995" w:rsidRPr="00151C97">
        <w:rPr>
          <w:rFonts w:cs="Times New Roman"/>
          <w:szCs w:val="24"/>
        </w:rPr>
        <w:t>greenh</w:t>
      </w:r>
      <w:r w:rsidR="007C5D8D" w:rsidRPr="00151C97">
        <w:rPr>
          <w:rFonts w:cs="Times New Roman"/>
          <w:szCs w:val="24"/>
        </w:rPr>
        <w:t xml:space="preserve">ouses </w:t>
      </w:r>
      <w:r w:rsidR="008E55F5" w:rsidRPr="00151C97">
        <w:rPr>
          <w:rFonts w:cs="Times New Roman"/>
          <w:szCs w:val="24"/>
        </w:rPr>
        <w:t xml:space="preserve">(Vacas </w:t>
      </w:r>
      <w:r w:rsidR="0011719C" w:rsidRPr="0011719C">
        <w:rPr>
          <w:rFonts w:cs="Times New Roman"/>
          <w:i/>
          <w:szCs w:val="24"/>
        </w:rPr>
        <w:t>et al</w:t>
      </w:r>
      <w:r w:rsidR="008E55F5" w:rsidRPr="00151C97">
        <w:rPr>
          <w:rFonts w:cs="Times New Roman"/>
          <w:szCs w:val="24"/>
        </w:rPr>
        <w:t xml:space="preserve">., 2011; Cocco </w:t>
      </w:r>
      <w:r w:rsidR="0011719C" w:rsidRPr="0011719C">
        <w:rPr>
          <w:rFonts w:cs="Times New Roman"/>
          <w:i/>
          <w:szCs w:val="24"/>
        </w:rPr>
        <w:t>et al</w:t>
      </w:r>
      <w:r w:rsidR="008E55F5" w:rsidRPr="00151C97">
        <w:rPr>
          <w:rFonts w:cs="Times New Roman"/>
          <w:szCs w:val="24"/>
        </w:rPr>
        <w:t>., 2013</w:t>
      </w:r>
      <w:r w:rsidR="00831A12" w:rsidRPr="00151C97">
        <w:rPr>
          <w:rFonts w:cs="Times New Roman"/>
          <w:szCs w:val="24"/>
        </w:rPr>
        <w:t>)</w:t>
      </w:r>
      <w:r w:rsidR="00403995" w:rsidRPr="00151C97">
        <w:rPr>
          <w:rFonts w:cs="Times New Roman"/>
          <w:szCs w:val="24"/>
        </w:rPr>
        <w:t>.</w:t>
      </w:r>
      <w:r w:rsidR="000A5629" w:rsidRPr="00151C97">
        <w:rPr>
          <w:rFonts w:cs="Times New Roman"/>
          <w:szCs w:val="24"/>
        </w:rPr>
        <w:t xml:space="preserve"> </w:t>
      </w:r>
      <w:r w:rsidRPr="00151C97">
        <w:rPr>
          <w:rFonts w:cs="Times New Roman"/>
          <w:szCs w:val="24"/>
        </w:rPr>
        <w:t>L</w:t>
      </w:r>
      <w:r w:rsidR="007775A3" w:rsidRPr="00151C97">
        <w:rPr>
          <w:rFonts w:cs="Times New Roman"/>
          <w:szCs w:val="24"/>
        </w:rPr>
        <w:t>ure-and-kill</w:t>
      </w:r>
      <w:r w:rsidRPr="00151C97">
        <w:rPr>
          <w:rFonts w:cs="Times New Roman"/>
          <w:szCs w:val="24"/>
        </w:rPr>
        <w:t xml:space="preserve"> formulations have also b</w:t>
      </w:r>
      <w:r w:rsidR="00D87548" w:rsidRPr="00151C97">
        <w:rPr>
          <w:rFonts w:cs="Times New Roman"/>
          <w:szCs w:val="24"/>
        </w:rPr>
        <w:t xml:space="preserve">een developed </w:t>
      </w:r>
      <w:r w:rsidRPr="00151C97">
        <w:rPr>
          <w:rFonts w:cs="Times New Roman"/>
          <w:szCs w:val="24"/>
        </w:rPr>
        <w:t xml:space="preserve">for </w:t>
      </w:r>
      <w:r w:rsidR="00A70D51" w:rsidRPr="00151C97">
        <w:rPr>
          <w:rFonts w:cs="Times New Roman"/>
          <w:i/>
          <w:szCs w:val="24"/>
        </w:rPr>
        <w:t>T. absoluta</w:t>
      </w:r>
      <w:r w:rsidR="00944065" w:rsidRPr="00151C97">
        <w:rPr>
          <w:rFonts w:cs="Times New Roman"/>
          <w:szCs w:val="24"/>
        </w:rPr>
        <w:t>,</w:t>
      </w:r>
      <w:r w:rsidR="00DD0A18" w:rsidRPr="00151C97">
        <w:rPr>
          <w:rFonts w:cs="Times New Roman"/>
          <w:szCs w:val="24"/>
        </w:rPr>
        <w:t xml:space="preserve"> but</w:t>
      </w:r>
      <w:r w:rsidR="00944065" w:rsidRPr="00151C97">
        <w:rPr>
          <w:rFonts w:cs="Times New Roman"/>
          <w:szCs w:val="24"/>
        </w:rPr>
        <w:t xml:space="preserve"> </w:t>
      </w:r>
      <w:r w:rsidR="00215730" w:rsidRPr="00151C97">
        <w:rPr>
          <w:rFonts w:cs="Times New Roman"/>
          <w:szCs w:val="24"/>
        </w:rPr>
        <w:t xml:space="preserve">the effectiveness of this technique </w:t>
      </w:r>
      <w:r w:rsidR="00944065" w:rsidRPr="00151C97">
        <w:rPr>
          <w:rFonts w:cs="Times New Roman"/>
          <w:szCs w:val="24"/>
        </w:rPr>
        <w:t xml:space="preserve">on tomato crops </w:t>
      </w:r>
      <w:r w:rsidR="00215730" w:rsidRPr="00151C97">
        <w:rPr>
          <w:rFonts w:cs="Times New Roman"/>
          <w:szCs w:val="24"/>
        </w:rPr>
        <w:t>has not been eva</w:t>
      </w:r>
      <w:r w:rsidR="008947B5" w:rsidRPr="00151C97">
        <w:rPr>
          <w:rFonts w:cs="Times New Roman"/>
          <w:szCs w:val="24"/>
        </w:rPr>
        <w:t xml:space="preserve">luated </w:t>
      </w:r>
      <w:r w:rsidR="00181B05" w:rsidRPr="00151C97">
        <w:rPr>
          <w:rFonts w:cs="Times New Roman"/>
          <w:szCs w:val="24"/>
        </w:rPr>
        <w:t>(</w:t>
      </w:r>
      <w:r w:rsidR="00831A12" w:rsidRPr="00151C97">
        <w:rPr>
          <w:rFonts w:cs="Times New Roman"/>
          <w:szCs w:val="24"/>
        </w:rPr>
        <w:t>Hassan &amp; Al-Zaidi, 2010</w:t>
      </w:r>
      <w:r w:rsidR="008E55F5" w:rsidRPr="00151C97">
        <w:rPr>
          <w:rFonts w:cs="Times New Roman"/>
          <w:szCs w:val="24"/>
        </w:rPr>
        <w:t xml:space="preserve">; Megido </w:t>
      </w:r>
      <w:r w:rsidR="0011719C" w:rsidRPr="0011719C">
        <w:rPr>
          <w:rFonts w:cs="Times New Roman"/>
          <w:i/>
          <w:szCs w:val="24"/>
        </w:rPr>
        <w:t>et al</w:t>
      </w:r>
      <w:r w:rsidR="008E55F5" w:rsidRPr="00151C97">
        <w:rPr>
          <w:rFonts w:cs="Times New Roman"/>
          <w:szCs w:val="24"/>
        </w:rPr>
        <w:t>., 2013</w:t>
      </w:r>
      <w:r w:rsidR="00831A12" w:rsidRPr="00151C97">
        <w:rPr>
          <w:rFonts w:cs="Times New Roman"/>
          <w:szCs w:val="24"/>
        </w:rPr>
        <w:t>)</w:t>
      </w:r>
      <w:r w:rsidR="00215730" w:rsidRPr="00151C97">
        <w:rPr>
          <w:rFonts w:cs="Times New Roman"/>
          <w:szCs w:val="24"/>
        </w:rPr>
        <w:t>.</w:t>
      </w:r>
    </w:p>
    <w:p w:rsidR="00BB37FF" w:rsidRPr="00151C97" w:rsidRDefault="00BB37FF" w:rsidP="002A7019">
      <w:pPr>
        <w:pStyle w:val="Heading3"/>
        <w:numPr>
          <w:ilvl w:val="0"/>
          <w:numId w:val="10"/>
        </w:numPr>
        <w:spacing w:before="0" w:line="360" w:lineRule="auto"/>
        <w:ind w:left="357" w:hanging="357"/>
        <w:jc w:val="both"/>
        <w:rPr>
          <w:rFonts w:ascii="Times New Roman" w:hAnsi="Times New Roman" w:cs="Times New Roman"/>
          <w:color w:val="auto"/>
          <w:szCs w:val="24"/>
        </w:rPr>
      </w:pPr>
      <w:bookmarkStart w:id="356" w:name="_Toc59392810"/>
      <w:bookmarkStart w:id="357" w:name="_Toc59395349"/>
      <w:bookmarkStart w:id="358" w:name="_Toc59397892"/>
      <w:bookmarkStart w:id="359" w:name="_Toc59403719"/>
      <w:bookmarkStart w:id="360" w:name="_Toc109498627"/>
      <w:bookmarkStart w:id="361" w:name="_Toc112751177"/>
      <w:bookmarkStart w:id="362" w:name="_Toc112934796"/>
      <w:bookmarkStart w:id="363" w:name="_Toc112973885"/>
      <w:bookmarkStart w:id="364" w:name="_Toc112982253"/>
      <w:r w:rsidRPr="00151C97">
        <w:rPr>
          <w:rFonts w:ascii="Times New Roman" w:hAnsi="Times New Roman" w:cs="Times New Roman"/>
          <w:color w:val="auto"/>
          <w:szCs w:val="24"/>
        </w:rPr>
        <w:lastRenderedPageBreak/>
        <w:t>Biological control</w:t>
      </w:r>
      <w:r w:rsidR="00730094" w:rsidRPr="00151C97">
        <w:rPr>
          <w:rFonts w:ascii="Times New Roman" w:hAnsi="Times New Roman" w:cs="Times New Roman"/>
          <w:color w:val="auto"/>
          <w:szCs w:val="24"/>
        </w:rPr>
        <w:t xml:space="preserve"> of </w:t>
      </w:r>
      <w:r w:rsidR="00730094" w:rsidRPr="00151C97">
        <w:rPr>
          <w:rFonts w:ascii="Times New Roman" w:hAnsi="Times New Roman" w:cs="Times New Roman"/>
          <w:i/>
          <w:color w:val="auto"/>
          <w:szCs w:val="24"/>
        </w:rPr>
        <w:t>Tuta absoluta</w:t>
      </w:r>
      <w:bookmarkEnd w:id="356"/>
      <w:bookmarkEnd w:id="357"/>
      <w:bookmarkEnd w:id="358"/>
      <w:bookmarkEnd w:id="359"/>
      <w:bookmarkEnd w:id="360"/>
      <w:bookmarkEnd w:id="361"/>
      <w:bookmarkEnd w:id="362"/>
      <w:bookmarkEnd w:id="363"/>
      <w:bookmarkEnd w:id="364"/>
    </w:p>
    <w:p w:rsidR="00773613" w:rsidRPr="00151C97" w:rsidRDefault="002D7561" w:rsidP="00DE275D">
      <w:pPr>
        <w:spacing w:line="360" w:lineRule="auto"/>
        <w:jc w:val="both"/>
        <w:rPr>
          <w:rFonts w:cs="Times New Roman"/>
          <w:szCs w:val="24"/>
        </w:rPr>
      </w:pPr>
      <w:r w:rsidRPr="00151C97">
        <w:rPr>
          <w:rFonts w:cs="Times New Roman"/>
          <w:szCs w:val="24"/>
        </w:rPr>
        <w:t>B</w:t>
      </w:r>
      <w:r w:rsidR="008D34B4">
        <w:rPr>
          <w:rFonts w:cs="Times New Roman"/>
          <w:szCs w:val="24"/>
        </w:rPr>
        <w:t>i</w:t>
      </w:r>
      <w:r w:rsidRPr="00151C97">
        <w:rPr>
          <w:rFonts w:cs="Times New Roman"/>
          <w:szCs w:val="24"/>
        </w:rPr>
        <w:t xml:space="preserve">ological control </w:t>
      </w:r>
      <w:r w:rsidR="00997071" w:rsidRPr="00151C97">
        <w:rPr>
          <w:rFonts w:cs="Times New Roman"/>
          <w:szCs w:val="24"/>
        </w:rPr>
        <w:t>involves</w:t>
      </w:r>
      <w:r w:rsidR="00CD46F0" w:rsidRPr="00151C97">
        <w:rPr>
          <w:rFonts w:cs="Times New Roman"/>
          <w:szCs w:val="24"/>
        </w:rPr>
        <w:t xml:space="preserve"> the use of</w:t>
      </w:r>
      <w:r w:rsidR="000223E6">
        <w:rPr>
          <w:rFonts w:cs="Times New Roman"/>
          <w:szCs w:val="24"/>
        </w:rPr>
        <w:t xml:space="preserve"> natural enemies, either macro</w:t>
      </w:r>
      <w:r w:rsidR="00CD46F0" w:rsidRPr="00151C97">
        <w:rPr>
          <w:rFonts w:cs="Times New Roman"/>
          <w:szCs w:val="24"/>
        </w:rPr>
        <w:t xml:space="preserve">organisms or microbes, to </w:t>
      </w:r>
      <w:r w:rsidR="00773613" w:rsidRPr="00151C97">
        <w:rPr>
          <w:rFonts w:cs="Times New Roman"/>
          <w:szCs w:val="24"/>
        </w:rPr>
        <w:t xml:space="preserve">control the pest and reduce </w:t>
      </w:r>
      <w:r w:rsidR="00CD46F0" w:rsidRPr="00151C97">
        <w:rPr>
          <w:rFonts w:cs="Times New Roman"/>
          <w:szCs w:val="24"/>
        </w:rPr>
        <w:t>crop damage</w:t>
      </w:r>
      <w:r w:rsidR="00C0080C" w:rsidRPr="00151C97">
        <w:rPr>
          <w:rFonts w:cs="Times New Roman"/>
          <w:szCs w:val="24"/>
        </w:rPr>
        <w:t xml:space="preserve"> to acceptable levels</w:t>
      </w:r>
      <w:r w:rsidR="00D87548" w:rsidRPr="00151C97">
        <w:rPr>
          <w:rFonts w:cs="Times New Roman"/>
          <w:szCs w:val="24"/>
        </w:rPr>
        <w:t>. B</w:t>
      </w:r>
      <w:r w:rsidR="00E10FB4" w:rsidRPr="00151C97">
        <w:rPr>
          <w:rFonts w:cs="Times New Roman"/>
          <w:szCs w:val="24"/>
        </w:rPr>
        <w:t xml:space="preserve">iological control </w:t>
      </w:r>
      <w:r w:rsidR="00BB37FF" w:rsidRPr="00151C97">
        <w:rPr>
          <w:rFonts w:cs="Times New Roman"/>
          <w:szCs w:val="24"/>
        </w:rPr>
        <w:t xml:space="preserve">programs are </w:t>
      </w:r>
      <w:r w:rsidR="00E10FB4" w:rsidRPr="00151C97">
        <w:rPr>
          <w:rFonts w:cs="Times New Roman"/>
          <w:szCs w:val="24"/>
        </w:rPr>
        <w:t xml:space="preserve">becoming increasingly important in </w:t>
      </w:r>
      <w:r w:rsidR="00BB37FF" w:rsidRPr="00151C97">
        <w:rPr>
          <w:rFonts w:cs="Times New Roman"/>
          <w:szCs w:val="24"/>
        </w:rPr>
        <w:t xml:space="preserve">the </w:t>
      </w:r>
      <w:r w:rsidR="00E10FB4" w:rsidRPr="00151C97">
        <w:rPr>
          <w:rFonts w:cs="Times New Roman"/>
          <w:szCs w:val="24"/>
        </w:rPr>
        <w:t xml:space="preserve">management </w:t>
      </w:r>
      <w:r w:rsidR="00D460E2" w:rsidRPr="00151C97">
        <w:rPr>
          <w:rFonts w:cs="Times New Roman"/>
          <w:szCs w:val="24"/>
        </w:rPr>
        <w:t xml:space="preserve">of </w:t>
      </w:r>
      <w:r w:rsidR="00D460E2" w:rsidRPr="00151C97">
        <w:rPr>
          <w:rFonts w:cs="Times New Roman"/>
          <w:i/>
          <w:szCs w:val="24"/>
        </w:rPr>
        <w:t>T. absoluta</w:t>
      </w:r>
      <w:r w:rsidR="00D460E2" w:rsidRPr="00151C97">
        <w:rPr>
          <w:rFonts w:cs="Times New Roman"/>
          <w:szCs w:val="24"/>
        </w:rPr>
        <w:t xml:space="preserve"> </w:t>
      </w:r>
      <w:r w:rsidR="00CD46F0" w:rsidRPr="00151C97">
        <w:rPr>
          <w:rFonts w:cs="Times New Roman"/>
          <w:szCs w:val="24"/>
        </w:rPr>
        <w:t>because they are</w:t>
      </w:r>
      <w:r w:rsidR="00E72E7F" w:rsidRPr="00151C97">
        <w:rPr>
          <w:rFonts w:cs="Times New Roman"/>
          <w:szCs w:val="24"/>
        </w:rPr>
        <w:t xml:space="preserve"> e</w:t>
      </w:r>
      <w:r w:rsidR="00907314" w:rsidRPr="00151C97">
        <w:rPr>
          <w:rFonts w:cs="Times New Roman"/>
          <w:szCs w:val="24"/>
        </w:rPr>
        <w:t>nvironmentally</w:t>
      </w:r>
      <w:r w:rsidR="008D34B4">
        <w:rPr>
          <w:rFonts w:cs="Times New Roman"/>
          <w:szCs w:val="24"/>
        </w:rPr>
        <w:t xml:space="preserve"> </w:t>
      </w:r>
      <w:r w:rsidR="00997071" w:rsidRPr="00151C97">
        <w:rPr>
          <w:rFonts w:cs="Times New Roman"/>
          <w:szCs w:val="24"/>
        </w:rPr>
        <w:t>friendly</w:t>
      </w:r>
      <w:r w:rsidR="00907314" w:rsidRPr="00151C97">
        <w:rPr>
          <w:rFonts w:cs="Times New Roman"/>
          <w:szCs w:val="24"/>
        </w:rPr>
        <w:t xml:space="preserve"> and sustainable</w:t>
      </w:r>
      <w:r w:rsidR="00E10FB4" w:rsidRPr="00151C97">
        <w:rPr>
          <w:rFonts w:cs="Times New Roman"/>
          <w:szCs w:val="24"/>
        </w:rPr>
        <w:t xml:space="preserve"> </w:t>
      </w:r>
      <w:r w:rsidR="00831A12" w:rsidRPr="00151C97">
        <w:rPr>
          <w:rFonts w:cs="Times New Roman"/>
          <w:szCs w:val="24"/>
        </w:rPr>
        <w:t xml:space="preserve">(Desneux </w:t>
      </w:r>
      <w:r w:rsidR="0011719C" w:rsidRPr="0011719C">
        <w:rPr>
          <w:rFonts w:cs="Times New Roman"/>
          <w:i/>
          <w:szCs w:val="24"/>
        </w:rPr>
        <w:t>et al</w:t>
      </w:r>
      <w:r w:rsidR="00831A12" w:rsidRPr="00151C97">
        <w:rPr>
          <w:rFonts w:cs="Times New Roman"/>
          <w:szCs w:val="24"/>
        </w:rPr>
        <w:t xml:space="preserve">., 2010; Mansour </w:t>
      </w:r>
      <w:r w:rsidR="0011719C" w:rsidRPr="0011719C">
        <w:rPr>
          <w:rFonts w:cs="Times New Roman"/>
          <w:i/>
          <w:szCs w:val="24"/>
        </w:rPr>
        <w:t>et al</w:t>
      </w:r>
      <w:r w:rsidR="00831A12" w:rsidRPr="00151C97">
        <w:rPr>
          <w:rFonts w:cs="Times New Roman"/>
          <w:szCs w:val="24"/>
        </w:rPr>
        <w:t>., 2018)</w:t>
      </w:r>
      <w:r w:rsidR="00E10FB4" w:rsidRPr="00151C97">
        <w:rPr>
          <w:rFonts w:cs="Times New Roman"/>
          <w:szCs w:val="24"/>
        </w:rPr>
        <w:t>.</w:t>
      </w:r>
    </w:p>
    <w:p w:rsidR="00F1127A" w:rsidRPr="00151C97" w:rsidRDefault="002650FB" w:rsidP="0091728B">
      <w:pPr>
        <w:spacing w:line="360" w:lineRule="auto"/>
        <w:jc w:val="both"/>
        <w:rPr>
          <w:rFonts w:cs="Times New Roman"/>
          <w:szCs w:val="24"/>
        </w:rPr>
      </w:pPr>
      <w:r w:rsidRPr="00151C97">
        <w:rPr>
          <w:rFonts w:cs="Times New Roman"/>
          <w:szCs w:val="24"/>
        </w:rPr>
        <w:t>There are d</w:t>
      </w:r>
      <w:r w:rsidR="00E10FB4" w:rsidRPr="00151C97">
        <w:rPr>
          <w:rFonts w:cs="Times New Roman"/>
          <w:szCs w:val="24"/>
        </w:rPr>
        <w:t>iverse speci</w:t>
      </w:r>
      <w:r w:rsidR="00E40DB6" w:rsidRPr="00151C97">
        <w:rPr>
          <w:rFonts w:cs="Times New Roman"/>
          <w:szCs w:val="24"/>
        </w:rPr>
        <w:t xml:space="preserve">es of </w:t>
      </w:r>
      <w:r w:rsidR="00C72A88" w:rsidRPr="00151C97">
        <w:rPr>
          <w:rFonts w:cs="Times New Roman"/>
          <w:szCs w:val="24"/>
        </w:rPr>
        <w:t xml:space="preserve">indigenous natural enemies </w:t>
      </w:r>
      <w:r w:rsidR="00907314" w:rsidRPr="00151C97">
        <w:rPr>
          <w:rFonts w:cs="Times New Roman"/>
          <w:szCs w:val="24"/>
        </w:rPr>
        <w:t xml:space="preserve">that attack </w:t>
      </w:r>
      <w:r w:rsidR="00907314" w:rsidRPr="00151C97">
        <w:rPr>
          <w:rFonts w:cs="Times New Roman"/>
          <w:i/>
          <w:szCs w:val="24"/>
        </w:rPr>
        <w:t>T. absoluta</w:t>
      </w:r>
      <w:r w:rsidR="00C72A88" w:rsidRPr="00151C97">
        <w:rPr>
          <w:rFonts w:cs="Times New Roman"/>
          <w:szCs w:val="24"/>
        </w:rPr>
        <w:t xml:space="preserve"> </w:t>
      </w:r>
      <w:r w:rsidR="00907314" w:rsidRPr="00151C97">
        <w:rPr>
          <w:rFonts w:cs="Times New Roman"/>
          <w:szCs w:val="24"/>
        </w:rPr>
        <w:t xml:space="preserve">in both </w:t>
      </w:r>
      <w:r w:rsidR="00C72A88" w:rsidRPr="00151C97">
        <w:rPr>
          <w:rFonts w:cs="Times New Roman"/>
          <w:szCs w:val="24"/>
        </w:rPr>
        <w:t xml:space="preserve">invaded </w:t>
      </w:r>
      <w:r w:rsidR="00907314" w:rsidRPr="00151C97">
        <w:rPr>
          <w:rFonts w:cs="Times New Roman"/>
          <w:szCs w:val="24"/>
        </w:rPr>
        <w:t xml:space="preserve">and native </w:t>
      </w:r>
      <w:r w:rsidR="00C72A88" w:rsidRPr="00151C97">
        <w:rPr>
          <w:rFonts w:cs="Times New Roman"/>
          <w:szCs w:val="24"/>
        </w:rPr>
        <w:t>regions</w:t>
      </w:r>
      <w:r w:rsidR="00BB37FF" w:rsidRPr="00151C97">
        <w:rPr>
          <w:rFonts w:cs="Times New Roman"/>
          <w:szCs w:val="24"/>
        </w:rPr>
        <w:t xml:space="preserve"> </w:t>
      </w:r>
      <w:r w:rsidR="0069054C" w:rsidRPr="00151C97">
        <w:rPr>
          <w:rFonts w:cs="Times New Roman"/>
          <w:szCs w:val="24"/>
        </w:rPr>
        <w:t xml:space="preserve">(Desneux </w:t>
      </w:r>
      <w:r w:rsidR="0011719C" w:rsidRPr="0011719C">
        <w:rPr>
          <w:rFonts w:cs="Times New Roman"/>
          <w:i/>
          <w:szCs w:val="24"/>
        </w:rPr>
        <w:t>et al</w:t>
      </w:r>
      <w:r w:rsidR="0069054C" w:rsidRPr="00151C97">
        <w:rPr>
          <w:rFonts w:cs="Times New Roman"/>
          <w:szCs w:val="24"/>
        </w:rPr>
        <w:t xml:space="preserve">., 2010; </w:t>
      </w:r>
      <w:r w:rsidR="00DA4B3A" w:rsidRPr="00151C97">
        <w:rPr>
          <w:rFonts w:cs="Times New Roman"/>
          <w:szCs w:val="24"/>
        </w:rPr>
        <w:t xml:space="preserve">Urbaneja </w:t>
      </w:r>
      <w:r w:rsidR="0011719C" w:rsidRPr="0011719C">
        <w:rPr>
          <w:rFonts w:cs="Times New Roman"/>
          <w:i/>
          <w:szCs w:val="24"/>
        </w:rPr>
        <w:t>et al</w:t>
      </w:r>
      <w:r w:rsidR="00DA4B3A" w:rsidRPr="00151C97">
        <w:rPr>
          <w:rFonts w:cs="Times New Roman"/>
          <w:szCs w:val="24"/>
        </w:rPr>
        <w:t xml:space="preserve">., 2012; Zappala </w:t>
      </w:r>
      <w:r w:rsidR="0011719C" w:rsidRPr="0011719C">
        <w:rPr>
          <w:rFonts w:cs="Times New Roman"/>
          <w:i/>
          <w:szCs w:val="24"/>
        </w:rPr>
        <w:t>et al</w:t>
      </w:r>
      <w:r w:rsidR="00DA4B3A" w:rsidRPr="00151C97">
        <w:rPr>
          <w:rFonts w:cs="Times New Roman"/>
          <w:szCs w:val="24"/>
        </w:rPr>
        <w:t xml:space="preserve">., 2013; Biondi </w:t>
      </w:r>
      <w:r w:rsidR="0011719C" w:rsidRPr="0011719C">
        <w:rPr>
          <w:rFonts w:cs="Times New Roman"/>
          <w:i/>
          <w:szCs w:val="24"/>
        </w:rPr>
        <w:t>et al</w:t>
      </w:r>
      <w:r w:rsidR="00DA4B3A" w:rsidRPr="00151C97">
        <w:rPr>
          <w:rFonts w:cs="Times New Roman"/>
          <w:szCs w:val="24"/>
        </w:rPr>
        <w:t xml:space="preserve">., 2018; Mansour </w:t>
      </w:r>
      <w:r w:rsidR="0011719C" w:rsidRPr="0011719C">
        <w:rPr>
          <w:rFonts w:cs="Times New Roman"/>
          <w:i/>
          <w:szCs w:val="24"/>
        </w:rPr>
        <w:t>et al</w:t>
      </w:r>
      <w:r w:rsidR="00DA4B3A" w:rsidRPr="00151C97">
        <w:rPr>
          <w:rFonts w:cs="Times New Roman"/>
          <w:szCs w:val="24"/>
        </w:rPr>
        <w:t>., 2018</w:t>
      </w:r>
      <w:r w:rsidR="0069054C" w:rsidRPr="00151C97">
        <w:rPr>
          <w:rFonts w:cs="Times New Roman"/>
          <w:szCs w:val="24"/>
        </w:rPr>
        <w:t>)</w:t>
      </w:r>
      <w:r w:rsidR="00831A12" w:rsidRPr="00151C97">
        <w:rPr>
          <w:rFonts w:cs="Times New Roman"/>
          <w:szCs w:val="24"/>
        </w:rPr>
        <w:t xml:space="preserve">. </w:t>
      </w:r>
      <w:r w:rsidR="00F1127A" w:rsidRPr="00151C97">
        <w:rPr>
          <w:rFonts w:cs="Times New Roman"/>
          <w:szCs w:val="24"/>
        </w:rPr>
        <w:t>T</w:t>
      </w:r>
      <w:r w:rsidR="00997071" w:rsidRPr="00151C97">
        <w:rPr>
          <w:rFonts w:cs="Times New Roman"/>
          <w:szCs w:val="24"/>
        </w:rPr>
        <w:t>he</w:t>
      </w:r>
      <w:r w:rsidRPr="00151C97">
        <w:rPr>
          <w:rFonts w:cs="Times New Roman"/>
          <w:szCs w:val="24"/>
        </w:rPr>
        <w:t xml:space="preserve">se </w:t>
      </w:r>
      <w:r w:rsidR="000223E6">
        <w:rPr>
          <w:rFonts w:cs="Times New Roman"/>
          <w:szCs w:val="24"/>
        </w:rPr>
        <w:t xml:space="preserve">include </w:t>
      </w:r>
      <w:r w:rsidR="00F1127A" w:rsidRPr="00151C97">
        <w:rPr>
          <w:rFonts w:cs="Times New Roman"/>
          <w:szCs w:val="24"/>
        </w:rPr>
        <w:t>predators, parasitoids</w:t>
      </w:r>
      <w:r w:rsidR="008D34B4">
        <w:rPr>
          <w:rFonts w:cs="Times New Roman"/>
          <w:szCs w:val="24"/>
        </w:rPr>
        <w:t>,</w:t>
      </w:r>
      <w:r w:rsidR="00F1127A" w:rsidRPr="00151C97">
        <w:rPr>
          <w:rFonts w:cs="Times New Roman"/>
          <w:szCs w:val="24"/>
        </w:rPr>
        <w:t xml:space="preserve"> and pathogens</w:t>
      </w:r>
      <w:r w:rsidRPr="00151C97">
        <w:rPr>
          <w:rFonts w:cs="Times New Roman"/>
          <w:szCs w:val="24"/>
        </w:rPr>
        <w:t>, and most have been studied</w:t>
      </w:r>
      <w:r w:rsidR="00907314" w:rsidRPr="00151C97">
        <w:rPr>
          <w:rFonts w:cs="Times New Roman"/>
          <w:szCs w:val="24"/>
        </w:rPr>
        <w:t xml:space="preserve"> to evaluate th</w:t>
      </w:r>
      <w:r w:rsidR="00560ECB">
        <w:rPr>
          <w:rFonts w:cs="Times New Roman"/>
          <w:szCs w:val="24"/>
        </w:rPr>
        <w:t>eir effectiveness</w:t>
      </w:r>
      <w:r w:rsidR="00236CFB" w:rsidRPr="00151C97">
        <w:rPr>
          <w:rFonts w:cs="Times New Roman"/>
          <w:szCs w:val="24"/>
        </w:rPr>
        <w:t xml:space="preserve"> as </w:t>
      </w:r>
      <w:r w:rsidRPr="00151C97">
        <w:rPr>
          <w:rFonts w:cs="Times New Roman"/>
          <w:szCs w:val="24"/>
        </w:rPr>
        <w:t xml:space="preserve">control agents of </w:t>
      </w:r>
      <w:r w:rsidRPr="00151C97">
        <w:rPr>
          <w:rFonts w:cs="Times New Roman"/>
          <w:i/>
          <w:szCs w:val="24"/>
        </w:rPr>
        <w:t>T. absoluta</w:t>
      </w:r>
      <w:r w:rsidRPr="00151C97">
        <w:rPr>
          <w:rFonts w:cs="Times New Roman"/>
          <w:szCs w:val="24"/>
        </w:rPr>
        <w:t xml:space="preserve"> </w:t>
      </w:r>
      <w:r w:rsidR="00831A12" w:rsidRPr="00151C97">
        <w:rPr>
          <w:rFonts w:cs="Times New Roman"/>
          <w:szCs w:val="24"/>
        </w:rPr>
        <w:t xml:space="preserve">(Desneux </w:t>
      </w:r>
      <w:r w:rsidR="0011719C" w:rsidRPr="0011719C">
        <w:rPr>
          <w:rFonts w:cs="Times New Roman"/>
          <w:i/>
          <w:szCs w:val="24"/>
        </w:rPr>
        <w:t>et al</w:t>
      </w:r>
      <w:r w:rsidR="00831A12" w:rsidRPr="00151C97">
        <w:rPr>
          <w:rFonts w:cs="Times New Roman"/>
          <w:szCs w:val="24"/>
        </w:rPr>
        <w:t xml:space="preserve">., 2010; Mansour </w:t>
      </w:r>
      <w:r w:rsidR="0011719C" w:rsidRPr="0011719C">
        <w:rPr>
          <w:rFonts w:cs="Times New Roman"/>
          <w:i/>
          <w:szCs w:val="24"/>
        </w:rPr>
        <w:t>et al</w:t>
      </w:r>
      <w:r w:rsidR="00831A12" w:rsidRPr="00151C97">
        <w:rPr>
          <w:rFonts w:cs="Times New Roman"/>
          <w:szCs w:val="24"/>
        </w:rPr>
        <w:t>., 2018).</w:t>
      </w:r>
    </w:p>
    <w:p w:rsidR="00A064D7" w:rsidRPr="00151C97" w:rsidRDefault="00A064D7" w:rsidP="002A7019">
      <w:pPr>
        <w:pStyle w:val="Heading2"/>
        <w:numPr>
          <w:ilvl w:val="0"/>
          <w:numId w:val="34"/>
        </w:numPr>
        <w:spacing w:before="0" w:line="360" w:lineRule="auto"/>
        <w:ind w:left="851" w:hanging="851"/>
        <w:jc w:val="both"/>
        <w:rPr>
          <w:rFonts w:ascii="Times New Roman" w:hAnsi="Times New Roman" w:cs="Times New Roman"/>
          <w:color w:val="auto"/>
          <w:sz w:val="24"/>
          <w:szCs w:val="24"/>
        </w:rPr>
      </w:pPr>
      <w:bookmarkStart w:id="365" w:name="_Toc59403720"/>
      <w:bookmarkStart w:id="366" w:name="_Toc109498628"/>
      <w:bookmarkStart w:id="367" w:name="_Toc112751178"/>
      <w:bookmarkStart w:id="368" w:name="_Toc112934797"/>
      <w:bookmarkStart w:id="369" w:name="_Toc112973886"/>
      <w:bookmarkStart w:id="370" w:name="_Toc112982254"/>
      <w:r w:rsidRPr="00151C97">
        <w:rPr>
          <w:rFonts w:ascii="Times New Roman" w:hAnsi="Times New Roman" w:cs="Times New Roman"/>
          <w:color w:val="auto"/>
          <w:sz w:val="24"/>
          <w:szCs w:val="24"/>
        </w:rPr>
        <w:t xml:space="preserve">Predators of </w:t>
      </w:r>
      <w:r w:rsidRPr="00151C97">
        <w:rPr>
          <w:rFonts w:ascii="Times New Roman" w:hAnsi="Times New Roman" w:cs="Times New Roman"/>
          <w:i/>
          <w:color w:val="auto"/>
          <w:sz w:val="24"/>
          <w:szCs w:val="24"/>
        </w:rPr>
        <w:t>Tuta absoluta</w:t>
      </w:r>
      <w:bookmarkEnd w:id="365"/>
      <w:bookmarkEnd w:id="366"/>
      <w:bookmarkEnd w:id="367"/>
      <w:bookmarkEnd w:id="368"/>
      <w:bookmarkEnd w:id="369"/>
      <w:bookmarkEnd w:id="370"/>
    </w:p>
    <w:p w:rsidR="002B31D4" w:rsidRPr="00151C97" w:rsidRDefault="005B1050" w:rsidP="0091728B">
      <w:pPr>
        <w:spacing w:line="360" w:lineRule="auto"/>
        <w:jc w:val="both"/>
        <w:rPr>
          <w:rFonts w:cs="Times New Roman"/>
          <w:szCs w:val="24"/>
        </w:rPr>
      </w:pPr>
      <w:r w:rsidRPr="00151C97">
        <w:rPr>
          <w:rFonts w:cs="Times New Roman"/>
          <w:szCs w:val="24"/>
        </w:rPr>
        <w:t>P</w:t>
      </w:r>
      <w:r w:rsidR="00AD497E" w:rsidRPr="00151C97">
        <w:rPr>
          <w:rFonts w:cs="Times New Roman"/>
          <w:szCs w:val="24"/>
        </w:rPr>
        <w:t xml:space="preserve">redators of </w:t>
      </w:r>
      <w:r w:rsidR="006C5B0B" w:rsidRPr="00151C97">
        <w:rPr>
          <w:rFonts w:cs="Times New Roman"/>
          <w:i/>
          <w:szCs w:val="24"/>
        </w:rPr>
        <w:t>T.</w:t>
      </w:r>
      <w:r w:rsidR="00D87548" w:rsidRPr="00151C97">
        <w:rPr>
          <w:rFonts w:cs="Times New Roman"/>
          <w:i/>
          <w:szCs w:val="24"/>
        </w:rPr>
        <w:t xml:space="preserve"> </w:t>
      </w:r>
      <w:r w:rsidR="00C1561C" w:rsidRPr="00151C97">
        <w:rPr>
          <w:rFonts w:cs="Times New Roman"/>
          <w:i/>
          <w:szCs w:val="24"/>
        </w:rPr>
        <w:t xml:space="preserve">absoluta </w:t>
      </w:r>
      <w:r w:rsidR="009B5197" w:rsidRPr="00151C97">
        <w:rPr>
          <w:rFonts w:cs="Times New Roman"/>
          <w:szCs w:val="24"/>
        </w:rPr>
        <w:t>are generalists</w:t>
      </w:r>
      <w:r w:rsidR="009B5197" w:rsidRPr="00151C97">
        <w:rPr>
          <w:rFonts w:cs="Times New Roman"/>
          <w:i/>
          <w:szCs w:val="24"/>
        </w:rPr>
        <w:t xml:space="preserve"> </w:t>
      </w:r>
      <w:r w:rsidR="009B5197" w:rsidRPr="00151C97">
        <w:rPr>
          <w:rFonts w:cs="Times New Roman"/>
          <w:szCs w:val="24"/>
        </w:rPr>
        <w:t xml:space="preserve">and </w:t>
      </w:r>
      <w:r w:rsidR="00D87548" w:rsidRPr="00151C97">
        <w:rPr>
          <w:rFonts w:cs="Times New Roman"/>
          <w:szCs w:val="24"/>
        </w:rPr>
        <w:t xml:space="preserve">include </w:t>
      </w:r>
      <w:r w:rsidR="00AD497E" w:rsidRPr="00151C97">
        <w:rPr>
          <w:rFonts w:cs="Times New Roman"/>
          <w:szCs w:val="24"/>
        </w:rPr>
        <w:t>Hemiptera</w:t>
      </w:r>
      <w:r w:rsidR="00230BAE" w:rsidRPr="00151C97">
        <w:rPr>
          <w:rFonts w:cs="Times New Roman"/>
          <w:szCs w:val="24"/>
        </w:rPr>
        <w:t>n</w:t>
      </w:r>
      <w:r w:rsidR="00AD497E" w:rsidRPr="00151C97">
        <w:rPr>
          <w:rFonts w:cs="Times New Roman"/>
          <w:szCs w:val="24"/>
        </w:rPr>
        <w:t xml:space="preserve"> species,</w:t>
      </w:r>
      <w:r w:rsidR="00B82D38" w:rsidRPr="00151C97">
        <w:rPr>
          <w:rFonts w:cs="Times New Roman"/>
          <w:szCs w:val="24"/>
        </w:rPr>
        <w:t xml:space="preserve"> </w:t>
      </w:r>
      <w:r w:rsidR="00230BAE" w:rsidRPr="00151C97">
        <w:rPr>
          <w:rFonts w:cs="Times New Roman"/>
          <w:szCs w:val="24"/>
        </w:rPr>
        <w:t>predatory mites</w:t>
      </w:r>
      <w:r w:rsidR="00B82D38" w:rsidRPr="00151C97">
        <w:rPr>
          <w:rFonts w:cs="Times New Roman"/>
          <w:szCs w:val="24"/>
        </w:rPr>
        <w:t xml:space="preserve"> (</w:t>
      </w:r>
      <w:r w:rsidR="00B82D38" w:rsidRPr="00151C97">
        <w:rPr>
          <w:rFonts w:cs="Times New Roman"/>
          <w:i/>
          <w:szCs w:val="24"/>
        </w:rPr>
        <w:t>Amblyseius</w:t>
      </w:r>
      <w:r w:rsidRPr="00151C97">
        <w:rPr>
          <w:rFonts w:cs="Times New Roman"/>
          <w:i/>
          <w:szCs w:val="24"/>
        </w:rPr>
        <w:t xml:space="preserve"> cucumeris</w:t>
      </w:r>
      <w:r w:rsidRPr="00151C97">
        <w:rPr>
          <w:rFonts w:cs="Times New Roman"/>
          <w:szCs w:val="24"/>
        </w:rPr>
        <w:t xml:space="preserve"> Oudemans and</w:t>
      </w:r>
      <w:r w:rsidR="00B82D38" w:rsidRPr="00151C97">
        <w:rPr>
          <w:rFonts w:cs="Times New Roman"/>
          <w:szCs w:val="24"/>
        </w:rPr>
        <w:t xml:space="preserve"> </w:t>
      </w:r>
      <w:r w:rsidR="00B82D38" w:rsidRPr="00151C97">
        <w:rPr>
          <w:rFonts w:cs="Times New Roman"/>
          <w:i/>
          <w:szCs w:val="24"/>
        </w:rPr>
        <w:t>A.</w:t>
      </w:r>
      <w:r w:rsidRPr="00151C97">
        <w:rPr>
          <w:rFonts w:cs="Times New Roman"/>
          <w:i/>
          <w:szCs w:val="24"/>
        </w:rPr>
        <w:t xml:space="preserve"> swirskii</w:t>
      </w:r>
      <w:r w:rsidRPr="00151C97">
        <w:rPr>
          <w:rFonts w:cs="Times New Roman"/>
          <w:szCs w:val="24"/>
        </w:rPr>
        <w:t xml:space="preserve"> Athias-Henriot</w:t>
      </w:r>
      <w:r w:rsidR="00B82D38" w:rsidRPr="00151C97">
        <w:rPr>
          <w:rFonts w:cs="Times New Roman"/>
          <w:szCs w:val="24"/>
        </w:rPr>
        <w:t xml:space="preserve">), ants, spiders, ladybugs, lacewings, ground beetles, earwigs and thrips </w:t>
      </w:r>
      <w:r w:rsidR="00DA4B3A" w:rsidRPr="00151C97">
        <w:rPr>
          <w:rFonts w:cs="Times New Roman"/>
          <w:szCs w:val="24"/>
        </w:rPr>
        <w:t>(</w:t>
      </w:r>
      <w:r w:rsidR="0069054C" w:rsidRPr="00151C97">
        <w:rPr>
          <w:rFonts w:cs="Times New Roman"/>
          <w:szCs w:val="24"/>
        </w:rPr>
        <w:t xml:space="preserve">Zappala </w:t>
      </w:r>
      <w:r w:rsidR="0011719C" w:rsidRPr="0011719C">
        <w:rPr>
          <w:rFonts w:cs="Times New Roman"/>
          <w:i/>
          <w:szCs w:val="24"/>
        </w:rPr>
        <w:t>et al</w:t>
      </w:r>
      <w:r w:rsidR="0069054C" w:rsidRPr="00151C97">
        <w:rPr>
          <w:rFonts w:cs="Times New Roman"/>
          <w:szCs w:val="24"/>
        </w:rPr>
        <w:t>., 2013</w:t>
      </w:r>
      <w:r w:rsidR="00DA4B3A" w:rsidRPr="00151C97">
        <w:rPr>
          <w:rFonts w:cs="Times New Roman"/>
          <w:szCs w:val="24"/>
        </w:rPr>
        <w:t xml:space="preserve">; Biondi </w:t>
      </w:r>
      <w:r w:rsidR="0011719C" w:rsidRPr="0011719C">
        <w:rPr>
          <w:rFonts w:cs="Times New Roman"/>
          <w:i/>
          <w:szCs w:val="24"/>
        </w:rPr>
        <w:t>et al</w:t>
      </w:r>
      <w:r w:rsidR="00DA4B3A" w:rsidRPr="00151C97">
        <w:rPr>
          <w:rFonts w:cs="Times New Roman"/>
          <w:szCs w:val="24"/>
        </w:rPr>
        <w:t>., 2018</w:t>
      </w:r>
      <w:r w:rsidR="0069054C" w:rsidRPr="00151C97">
        <w:rPr>
          <w:rFonts w:cs="Times New Roman"/>
          <w:szCs w:val="24"/>
        </w:rPr>
        <w:t>)</w:t>
      </w:r>
      <w:r w:rsidR="00230BAE" w:rsidRPr="00151C97">
        <w:rPr>
          <w:rFonts w:cs="Times New Roman"/>
          <w:szCs w:val="24"/>
        </w:rPr>
        <w:t>.</w:t>
      </w:r>
      <w:r w:rsidR="00B82D38" w:rsidRPr="00151C97">
        <w:rPr>
          <w:rFonts w:cs="Times New Roman"/>
          <w:szCs w:val="24"/>
        </w:rPr>
        <w:t xml:space="preserve"> Among the Hemipteran</w:t>
      </w:r>
      <w:r w:rsidR="00540EA9" w:rsidRPr="00151C97">
        <w:rPr>
          <w:rFonts w:cs="Times New Roman"/>
          <w:szCs w:val="24"/>
        </w:rPr>
        <w:t xml:space="preserve"> species, </w:t>
      </w:r>
      <w:r w:rsidR="00B82D38" w:rsidRPr="00151C97">
        <w:rPr>
          <w:rFonts w:cs="Times New Roman"/>
          <w:szCs w:val="24"/>
        </w:rPr>
        <w:t xml:space="preserve">mirids, nabids, geocorids, </w:t>
      </w:r>
      <w:r w:rsidR="00540EA9" w:rsidRPr="00151C97">
        <w:rPr>
          <w:rFonts w:cs="Times New Roman"/>
          <w:szCs w:val="24"/>
        </w:rPr>
        <w:t>pentatomids</w:t>
      </w:r>
      <w:r w:rsidR="008D34B4">
        <w:rPr>
          <w:rFonts w:cs="Times New Roman"/>
          <w:szCs w:val="24"/>
        </w:rPr>
        <w:t>,</w:t>
      </w:r>
      <w:r w:rsidR="00540EA9" w:rsidRPr="00151C97">
        <w:rPr>
          <w:rFonts w:cs="Times New Roman"/>
          <w:szCs w:val="24"/>
        </w:rPr>
        <w:t xml:space="preserve"> and </w:t>
      </w:r>
      <w:r w:rsidR="0006601F" w:rsidRPr="00151C97">
        <w:rPr>
          <w:rFonts w:cs="Times New Roman"/>
          <w:szCs w:val="24"/>
        </w:rPr>
        <w:t>anthocorids are</w:t>
      </w:r>
      <w:r w:rsidR="00B82D38" w:rsidRPr="00151C97">
        <w:rPr>
          <w:rFonts w:cs="Times New Roman"/>
          <w:szCs w:val="24"/>
        </w:rPr>
        <w:t xml:space="preserve"> eff</w:t>
      </w:r>
      <w:r w:rsidR="00CB6DCE" w:rsidRPr="00151C97">
        <w:rPr>
          <w:rFonts w:cs="Times New Roman"/>
          <w:szCs w:val="24"/>
        </w:rPr>
        <w:t>ect</w:t>
      </w:r>
      <w:r w:rsidR="008D34B4">
        <w:rPr>
          <w:rFonts w:cs="Times New Roman"/>
          <w:szCs w:val="24"/>
        </w:rPr>
        <w:t>ive</w:t>
      </w:r>
      <w:r w:rsidR="00115518" w:rsidRPr="00151C97">
        <w:rPr>
          <w:rFonts w:cs="Times New Roman"/>
          <w:szCs w:val="24"/>
        </w:rPr>
        <w:t xml:space="preserve"> predators of </w:t>
      </w:r>
      <w:r w:rsidR="00D87548" w:rsidRPr="00151C97">
        <w:rPr>
          <w:rFonts w:cs="Times New Roman"/>
          <w:i/>
          <w:szCs w:val="24"/>
        </w:rPr>
        <w:t>T. absoluta</w:t>
      </w:r>
      <w:r w:rsidR="0006601F" w:rsidRPr="00151C97">
        <w:rPr>
          <w:rFonts w:cs="Times New Roman"/>
          <w:szCs w:val="24"/>
        </w:rPr>
        <w:t xml:space="preserve"> </w:t>
      </w:r>
      <w:r w:rsidR="004F54BF" w:rsidRPr="00151C97">
        <w:rPr>
          <w:rFonts w:cs="Times New Roman"/>
          <w:szCs w:val="24"/>
        </w:rPr>
        <w:t xml:space="preserve">(Desneux </w:t>
      </w:r>
      <w:r w:rsidR="0011719C" w:rsidRPr="0011719C">
        <w:rPr>
          <w:rFonts w:cs="Times New Roman"/>
          <w:i/>
          <w:szCs w:val="24"/>
        </w:rPr>
        <w:t>et al</w:t>
      </w:r>
      <w:r w:rsidR="004F54BF" w:rsidRPr="00151C97">
        <w:rPr>
          <w:rFonts w:cs="Times New Roman"/>
          <w:szCs w:val="24"/>
        </w:rPr>
        <w:t>., 2010</w:t>
      </w:r>
      <w:r w:rsidR="0006601F" w:rsidRPr="00151C97">
        <w:rPr>
          <w:rFonts w:cs="Times New Roman"/>
          <w:szCs w:val="24"/>
        </w:rPr>
        <w:t>:</w:t>
      </w:r>
      <w:r w:rsidR="00DA4B3A" w:rsidRPr="00151C97">
        <w:rPr>
          <w:rFonts w:cs="Times New Roman"/>
          <w:szCs w:val="24"/>
        </w:rPr>
        <w:t xml:space="preserve"> Mansour </w:t>
      </w:r>
      <w:r w:rsidR="0011719C" w:rsidRPr="0011719C">
        <w:rPr>
          <w:rFonts w:cs="Times New Roman"/>
          <w:i/>
          <w:szCs w:val="24"/>
        </w:rPr>
        <w:t>et al</w:t>
      </w:r>
      <w:r w:rsidR="00DA4B3A" w:rsidRPr="00151C97">
        <w:rPr>
          <w:rFonts w:cs="Times New Roman"/>
          <w:szCs w:val="24"/>
        </w:rPr>
        <w:t>., 2018</w:t>
      </w:r>
      <w:r w:rsidR="004F54BF" w:rsidRPr="00151C97">
        <w:rPr>
          <w:rFonts w:cs="Times New Roman"/>
          <w:szCs w:val="24"/>
        </w:rPr>
        <w:t>)</w:t>
      </w:r>
      <w:r w:rsidR="007968CF" w:rsidRPr="00151C97">
        <w:rPr>
          <w:rFonts w:cs="Times New Roman"/>
          <w:szCs w:val="24"/>
        </w:rPr>
        <w:t>.</w:t>
      </w:r>
    </w:p>
    <w:p w:rsidR="0091728B" w:rsidRPr="00151C97" w:rsidRDefault="0006601F" w:rsidP="0091728B">
      <w:pPr>
        <w:spacing w:line="360" w:lineRule="auto"/>
        <w:jc w:val="both"/>
        <w:rPr>
          <w:rFonts w:cs="Times New Roman"/>
          <w:szCs w:val="24"/>
        </w:rPr>
      </w:pPr>
      <w:r w:rsidRPr="00151C97">
        <w:rPr>
          <w:rFonts w:cs="Times New Roman"/>
          <w:szCs w:val="24"/>
        </w:rPr>
        <w:t>L</w:t>
      </w:r>
      <w:r w:rsidR="00AD0135" w:rsidRPr="00151C97">
        <w:rPr>
          <w:rFonts w:cs="Times New Roman"/>
          <w:szCs w:val="24"/>
        </w:rPr>
        <w:t>aboratory</w:t>
      </w:r>
      <w:r w:rsidR="001B3F69" w:rsidRPr="00151C97">
        <w:rPr>
          <w:rFonts w:cs="Times New Roman"/>
          <w:szCs w:val="24"/>
        </w:rPr>
        <w:t xml:space="preserve"> </w:t>
      </w:r>
      <w:r w:rsidR="000D19F1" w:rsidRPr="00151C97">
        <w:rPr>
          <w:rFonts w:cs="Times New Roman"/>
          <w:szCs w:val="24"/>
        </w:rPr>
        <w:t xml:space="preserve">studies </w:t>
      </w:r>
      <w:r w:rsidR="001B3F69" w:rsidRPr="00151C97">
        <w:rPr>
          <w:rFonts w:cs="Times New Roman"/>
          <w:szCs w:val="24"/>
        </w:rPr>
        <w:t>on the predation potential of</w:t>
      </w:r>
      <w:r w:rsidRPr="00151C97">
        <w:rPr>
          <w:rFonts w:cs="Times New Roman"/>
          <w:i/>
          <w:szCs w:val="24"/>
        </w:rPr>
        <w:t xml:space="preserve"> Macrolophus pygmaeus</w:t>
      </w:r>
      <w:r w:rsidRPr="00151C97">
        <w:rPr>
          <w:rFonts w:cs="Times New Roman"/>
          <w:szCs w:val="24"/>
        </w:rPr>
        <w:t xml:space="preserve"> Rambur</w:t>
      </w:r>
      <w:r w:rsidR="001B3F69" w:rsidRPr="00151C97">
        <w:rPr>
          <w:rFonts w:cs="Times New Roman"/>
          <w:szCs w:val="24"/>
        </w:rPr>
        <w:t xml:space="preserve"> </w:t>
      </w:r>
      <w:r w:rsidRPr="00151C97">
        <w:rPr>
          <w:rFonts w:cs="Times New Roman"/>
          <w:szCs w:val="24"/>
        </w:rPr>
        <w:t xml:space="preserve">and </w:t>
      </w:r>
      <w:r w:rsidR="00E10FB4" w:rsidRPr="00151C97">
        <w:rPr>
          <w:rFonts w:cs="Times New Roman"/>
          <w:i/>
          <w:szCs w:val="24"/>
        </w:rPr>
        <w:t>Nesidiocoris tenuis</w:t>
      </w:r>
      <w:r w:rsidR="00B9240D" w:rsidRPr="00151C97">
        <w:rPr>
          <w:rFonts w:cs="Times New Roman"/>
          <w:szCs w:val="24"/>
        </w:rPr>
        <w:t xml:space="preserve"> Reuter</w:t>
      </w:r>
      <w:r w:rsidRPr="00151C97">
        <w:rPr>
          <w:rFonts w:cs="Times New Roman"/>
          <w:szCs w:val="24"/>
        </w:rPr>
        <w:t xml:space="preserve"> h</w:t>
      </w:r>
      <w:r w:rsidR="001B3F69" w:rsidRPr="00151C97">
        <w:rPr>
          <w:rFonts w:cs="Times New Roman"/>
          <w:szCs w:val="24"/>
        </w:rPr>
        <w:t>ave revealed that the</w:t>
      </w:r>
      <w:r w:rsidR="00D87548" w:rsidRPr="00151C97">
        <w:rPr>
          <w:rFonts w:cs="Times New Roman"/>
          <w:szCs w:val="24"/>
        </w:rPr>
        <w:t>se two mirid bugs</w:t>
      </w:r>
      <w:r w:rsidR="001B3F69" w:rsidRPr="00151C97">
        <w:rPr>
          <w:rFonts w:cs="Times New Roman"/>
          <w:szCs w:val="24"/>
        </w:rPr>
        <w:t xml:space="preserve"> are large consumers of </w:t>
      </w:r>
      <w:r w:rsidR="001B3F69" w:rsidRPr="00151C97">
        <w:rPr>
          <w:rFonts w:cs="Times New Roman"/>
          <w:i/>
          <w:szCs w:val="24"/>
        </w:rPr>
        <w:t>T. absoluta</w:t>
      </w:r>
      <w:r w:rsidR="001B3F69" w:rsidRPr="00151C97">
        <w:rPr>
          <w:rFonts w:cs="Times New Roman"/>
          <w:szCs w:val="24"/>
        </w:rPr>
        <w:t xml:space="preserve"> eggs and </w:t>
      </w:r>
      <w:r w:rsidR="00D87548" w:rsidRPr="00151C97">
        <w:rPr>
          <w:rFonts w:cs="Times New Roman"/>
          <w:szCs w:val="24"/>
        </w:rPr>
        <w:t>to a lesser extent, the first-instar larvae</w:t>
      </w:r>
      <w:r w:rsidR="00AD0135" w:rsidRPr="00151C97">
        <w:rPr>
          <w:rFonts w:cs="Times New Roman"/>
          <w:szCs w:val="24"/>
        </w:rPr>
        <w:t xml:space="preserve"> </w:t>
      </w:r>
      <w:r w:rsidR="00617544" w:rsidRPr="00151C97">
        <w:rPr>
          <w:rFonts w:cs="Times New Roman"/>
          <w:szCs w:val="24"/>
        </w:rPr>
        <w:t xml:space="preserve">(Mollá </w:t>
      </w:r>
      <w:r w:rsidR="0011719C" w:rsidRPr="0011719C">
        <w:rPr>
          <w:rFonts w:cs="Times New Roman"/>
          <w:i/>
          <w:szCs w:val="24"/>
        </w:rPr>
        <w:t>et al</w:t>
      </w:r>
      <w:r w:rsidR="00617544" w:rsidRPr="00151C97">
        <w:rPr>
          <w:rFonts w:cs="Times New Roman"/>
          <w:szCs w:val="24"/>
        </w:rPr>
        <w:t xml:space="preserve">., 2009; </w:t>
      </w:r>
      <w:r w:rsidR="00FB0EF0" w:rsidRPr="00151C97">
        <w:rPr>
          <w:rFonts w:cs="Times New Roman"/>
          <w:szCs w:val="24"/>
        </w:rPr>
        <w:t xml:space="preserve">Urbaneja </w:t>
      </w:r>
      <w:r w:rsidR="0011719C" w:rsidRPr="0011719C">
        <w:rPr>
          <w:rFonts w:cs="Times New Roman"/>
          <w:i/>
          <w:szCs w:val="24"/>
        </w:rPr>
        <w:t>et al</w:t>
      </w:r>
      <w:r w:rsidR="00FB0EF0" w:rsidRPr="00151C97">
        <w:rPr>
          <w:rFonts w:cs="Times New Roman"/>
          <w:szCs w:val="24"/>
        </w:rPr>
        <w:t>., 2009)</w:t>
      </w:r>
      <w:r w:rsidR="009B5197" w:rsidRPr="00151C97">
        <w:rPr>
          <w:rFonts w:cs="Times New Roman"/>
          <w:szCs w:val="24"/>
        </w:rPr>
        <w:t>.</w:t>
      </w:r>
      <w:r w:rsidR="00AD0135" w:rsidRPr="00151C97">
        <w:rPr>
          <w:rFonts w:cs="Times New Roman"/>
          <w:szCs w:val="24"/>
        </w:rPr>
        <w:t xml:space="preserve"> </w:t>
      </w:r>
      <w:r w:rsidR="004E5C55" w:rsidRPr="00151C97">
        <w:rPr>
          <w:rFonts w:cs="Times New Roman"/>
          <w:szCs w:val="24"/>
        </w:rPr>
        <w:t>These mirid</w:t>
      </w:r>
      <w:r w:rsidRPr="00151C97">
        <w:rPr>
          <w:rFonts w:cs="Times New Roman"/>
          <w:szCs w:val="24"/>
        </w:rPr>
        <w:t xml:space="preserve">s are </w:t>
      </w:r>
      <w:r w:rsidR="004E5C55" w:rsidRPr="00151C97">
        <w:rPr>
          <w:rFonts w:cs="Times New Roman"/>
          <w:szCs w:val="24"/>
        </w:rPr>
        <w:t>also effective under f</w:t>
      </w:r>
      <w:r w:rsidR="00AD0135" w:rsidRPr="00151C97">
        <w:rPr>
          <w:rFonts w:cs="Times New Roman"/>
          <w:szCs w:val="24"/>
        </w:rPr>
        <w:t>ield conditions</w:t>
      </w:r>
      <w:r w:rsidR="004E5C55" w:rsidRPr="00151C97">
        <w:rPr>
          <w:rFonts w:cs="Times New Roman"/>
          <w:szCs w:val="24"/>
        </w:rPr>
        <w:t xml:space="preserve"> and besides suppressing</w:t>
      </w:r>
      <w:r w:rsidR="006A1F68" w:rsidRPr="00151C97">
        <w:rPr>
          <w:rFonts w:cs="Times New Roman"/>
          <w:szCs w:val="24"/>
        </w:rPr>
        <w:t xml:space="preserve"> the </w:t>
      </w:r>
      <w:r w:rsidR="00AD0135" w:rsidRPr="00151C97">
        <w:rPr>
          <w:rFonts w:cs="Times New Roman"/>
          <w:szCs w:val="24"/>
        </w:rPr>
        <w:t>levels</w:t>
      </w:r>
      <w:r w:rsidR="004E5C55" w:rsidRPr="00151C97">
        <w:rPr>
          <w:rFonts w:cs="Times New Roman"/>
          <w:szCs w:val="24"/>
        </w:rPr>
        <w:t xml:space="preserve"> </w:t>
      </w:r>
      <w:r w:rsidR="00F21C0D" w:rsidRPr="00151C97">
        <w:rPr>
          <w:rFonts w:cs="Times New Roman"/>
          <w:szCs w:val="24"/>
        </w:rPr>
        <w:t xml:space="preserve">of </w:t>
      </w:r>
      <w:r w:rsidR="006A1F68" w:rsidRPr="00151C97">
        <w:rPr>
          <w:rFonts w:cs="Times New Roman"/>
          <w:i/>
          <w:szCs w:val="24"/>
        </w:rPr>
        <w:t xml:space="preserve">T. absoluta </w:t>
      </w:r>
      <w:r w:rsidR="006A1F68" w:rsidRPr="00151C97">
        <w:rPr>
          <w:rFonts w:cs="Times New Roman"/>
          <w:szCs w:val="24"/>
        </w:rPr>
        <w:t xml:space="preserve">populations, they contribute greatly to </w:t>
      </w:r>
      <w:r w:rsidR="008D34B4">
        <w:rPr>
          <w:rFonts w:cs="Times New Roman"/>
          <w:szCs w:val="24"/>
        </w:rPr>
        <w:t xml:space="preserve">the </w:t>
      </w:r>
      <w:r w:rsidR="006A1F68" w:rsidRPr="00151C97">
        <w:rPr>
          <w:rFonts w:cs="Times New Roman"/>
          <w:szCs w:val="24"/>
        </w:rPr>
        <w:t xml:space="preserve">reduction of several </w:t>
      </w:r>
      <w:r w:rsidR="008F4C63" w:rsidRPr="00151C97">
        <w:rPr>
          <w:rFonts w:cs="Times New Roman"/>
          <w:szCs w:val="24"/>
        </w:rPr>
        <w:t xml:space="preserve">arthropod pests found on </w:t>
      </w:r>
      <w:r w:rsidR="004E5C55" w:rsidRPr="00151C97">
        <w:rPr>
          <w:rFonts w:cs="Times New Roman"/>
          <w:szCs w:val="24"/>
        </w:rPr>
        <w:t>tomato</w:t>
      </w:r>
      <w:r w:rsidR="008D34B4">
        <w:rPr>
          <w:rFonts w:cs="Times New Roman"/>
          <w:szCs w:val="24"/>
        </w:rPr>
        <w:t>es</w:t>
      </w:r>
      <w:r w:rsidR="00D42799" w:rsidRPr="00151C97">
        <w:rPr>
          <w:rFonts w:cs="Times New Roman"/>
          <w:szCs w:val="24"/>
        </w:rPr>
        <w:t xml:space="preserve"> </w:t>
      </w:r>
      <w:r w:rsidR="00617544" w:rsidRPr="00151C97">
        <w:rPr>
          <w:rFonts w:cs="Times New Roman"/>
          <w:szCs w:val="24"/>
        </w:rPr>
        <w:t xml:space="preserve">(Desneux </w:t>
      </w:r>
      <w:r w:rsidR="0011719C" w:rsidRPr="0011719C">
        <w:rPr>
          <w:rFonts w:cs="Times New Roman"/>
          <w:i/>
          <w:szCs w:val="24"/>
        </w:rPr>
        <w:t>et al</w:t>
      </w:r>
      <w:r w:rsidR="00617544" w:rsidRPr="00151C97">
        <w:rPr>
          <w:rFonts w:cs="Times New Roman"/>
          <w:szCs w:val="24"/>
        </w:rPr>
        <w:t xml:space="preserve">., 2010; </w:t>
      </w:r>
      <w:r w:rsidR="004F54BF" w:rsidRPr="00151C97">
        <w:rPr>
          <w:rFonts w:cs="Times New Roman"/>
          <w:szCs w:val="24"/>
        </w:rPr>
        <w:t xml:space="preserve">Urbaneja </w:t>
      </w:r>
      <w:r w:rsidR="0011719C" w:rsidRPr="0011719C">
        <w:rPr>
          <w:rFonts w:cs="Times New Roman"/>
          <w:i/>
          <w:szCs w:val="24"/>
        </w:rPr>
        <w:t>et al</w:t>
      </w:r>
      <w:r w:rsidR="004F54BF" w:rsidRPr="00151C97">
        <w:rPr>
          <w:rFonts w:cs="Times New Roman"/>
          <w:szCs w:val="24"/>
        </w:rPr>
        <w:t>., 2012)</w:t>
      </w:r>
      <w:r w:rsidR="00F21C0D" w:rsidRPr="00151C97">
        <w:rPr>
          <w:rFonts w:cs="Times New Roman"/>
          <w:szCs w:val="24"/>
        </w:rPr>
        <w:t>.</w:t>
      </w:r>
    </w:p>
    <w:p w:rsidR="00A064D7" w:rsidRPr="00151C97" w:rsidRDefault="00284659" w:rsidP="002A7019">
      <w:pPr>
        <w:pStyle w:val="Heading2"/>
        <w:spacing w:before="0" w:line="360" w:lineRule="auto"/>
        <w:jc w:val="both"/>
        <w:rPr>
          <w:rFonts w:ascii="Times New Roman" w:hAnsi="Times New Roman" w:cs="Times New Roman"/>
          <w:color w:val="auto"/>
          <w:sz w:val="24"/>
          <w:szCs w:val="24"/>
        </w:rPr>
      </w:pPr>
      <w:bookmarkStart w:id="371" w:name="_Toc59403721"/>
      <w:bookmarkStart w:id="372" w:name="_Toc109498629"/>
      <w:bookmarkStart w:id="373" w:name="_Toc112751179"/>
      <w:bookmarkStart w:id="374" w:name="_Toc112934798"/>
      <w:bookmarkStart w:id="375" w:name="_Toc112973887"/>
      <w:bookmarkStart w:id="376" w:name="_Toc112982255"/>
      <w:r>
        <w:rPr>
          <w:rFonts w:ascii="Times New Roman" w:hAnsi="Times New Roman" w:cs="Times New Roman"/>
          <w:color w:val="auto"/>
          <w:sz w:val="24"/>
          <w:szCs w:val="24"/>
        </w:rPr>
        <w:t>2.9</w:t>
      </w:r>
      <w:r w:rsidR="00301830" w:rsidRPr="00151C97">
        <w:rPr>
          <w:rFonts w:ascii="Times New Roman" w:hAnsi="Times New Roman" w:cs="Times New Roman"/>
          <w:color w:val="auto"/>
          <w:sz w:val="24"/>
          <w:szCs w:val="24"/>
        </w:rPr>
        <w:t xml:space="preserve">.4.1.1 </w:t>
      </w:r>
      <w:r w:rsidR="00D11416" w:rsidRPr="00151C97">
        <w:rPr>
          <w:rFonts w:ascii="Times New Roman" w:hAnsi="Times New Roman" w:cs="Times New Roman"/>
          <w:color w:val="auto"/>
          <w:sz w:val="24"/>
          <w:szCs w:val="24"/>
        </w:rPr>
        <w:t xml:space="preserve"> </w:t>
      </w:r>
      <w:r w:rsidR="00037DEC" w:rsidRPr="00151C97">
        <w:rPr>
          <w:rFonts w:ascii="Times New Roman" w:hAnsi="Times New Roman" w:cs="Times New Roman"/>
          <w:color w:val="auto"/>
          <w:sz w:val="24"/>
          <w:szCs w:val="24"/>
        </w:rPr>
        <w:t xml:space="preserve"> </w:t>
      </w:r>
      <w:r w:rsidR="00A064D7" w:rsidRPr="00151C97">
        <w:rPr>
          <w:rFonts w:ascii="Times New Roman" w:hAnsi="Times New Roman" w:cs="Times New Roman"/>
          <w:i/>
          <w:color w:val="auto"/>
          <w:sz w:val="24"/>
          <w:szCs w:val="24"/>
        </w:rPr>
        <w:t>Nesidiocoris tenuis</w:t>
      </w:r>
      <w:r w:rsidR="00A064D7" w:rsidRPr="00151C97">
        <w:rPr>
          <w:rFonts w:ascii="Times New Roman" w:hAnsi="Times New Roman" w:cs="Times New Roman"/>
          <w:color w:val="auto"/>
          <w:sz w:val="24"/>
          <w:szCs w:val="24"/>
        </w:rPr>
        <w:t xml:space="preserve"> as a biological control agent of </w:t>
      </w:r>
      <w:r w:rsidR="00A064D7" w:rsidRPr="00151C97">
        <w:rPr>
          <w:rFonts w:ascii="Times New Roman" w:hAnsi="Times New Roman" w:cs="Times New Roman"/>
          <w:i/>
          <w:color w:val="auto"/>
          <w:sz w:val="24"/>
          <w:szCs w:val="24"/>
        </w:rPr>
        <w:t>Tuta absoluta</w:t>
      </w:r>
      <w:bookmarkEnd w:id="371"/>
      <w:bookmarkEnd w:id="372"/>
      <w:bookmarkEnd w:id="373"/>
      <w:bookmarkEnd w:id="374"/>
      <w:bookmarkEnd w:id="375"/>
      <w:bookmarkEnd w:id="376"/>
    </w:p>
    <w:p w:rsidR="002B31D4" w:rsidRPr="00151C97" w:rsidRDefault="00A064D7" w:rsidP="0091728B">
      <w:pPr>
        <w:spacing w:line="360" w:lineRule="auto"/>
        <w:jc w:val="both"/>
        <w:rPr>
          <w:rFonts w:cs="Times New Roman"/>
          <w:szCs w:val="24"/>
        </w:rPr>
      </w:pPr>
      <w:r w:rsidRPr="00151C97">
        <w:rPr>
          <w:rFonts w:cs="Times New Roman"/>
          <w:i/>
          <w:szCs w:val="24"/>
        </w:rPr>
        <w:t>Nesidiocoris tenuis</w:t>
      </w:r>
      <w:r w:rsidR="00005EB5">
        <w:rPr>
          <w:rFonts w:cs="Times New Roman"/>
          <w:szCs w:val="24"/>
        </w:rPr>
        <w:t xml:space="preserve"> </w:t>
      </w:r>
      <w:r w:rsidRPr="00151C97">
        <w:rPr>
          <w:rFonts w:cs="Times New Roman"/>
          <w:szCs w:val="24"/>
        </w:rPr>
        <w:t>is a zoo-phytophagous mirid and a generalist predator of</w:t>
      </w:r>
      <w:r w:rsidR="009E042B" w:rsidRPr="00151C97">
        <w:rPr>
          <w:rFonts w:cs="Times New Roman"/>
          <w:szCs w:val="24"/>
        </w:rPr>
        <w:t xml:space="preserve"> </w:t>
      </w:r>
      <w:r w:rsidR="004A1F90" w:rsidRPr="00151C97">
        <w:rPr>
          <w:rFonts w:cs="Times New Roman"/>
          <w:szCs w:val="24"/>
        </w:rPr>
        <w:t>many tomato pests such as</w:t>
      </w:r>
      <w:r w:rsidR="006A1F68" w:rsidRPr="00151C97">
        <w:rPr>
          <w:rFonts w:cs="Times New Roman"/>
          <w:szCs w:val="24"/>
        </w:rPr>
        <w:t xml:space="preserve"> Lepidoptera</w:t>
      </w:r>
      <w:r w:rsidR="00AE230C">
        <w:rPr>
          <w:rFonts w:cs="Times New Roman"/>
          <w:szCs w:val="24"/>
        </w:rPr>
        <w:t>ns</w:t>
      </w:r>
      <w:r w:rsidRPr="00151C97">
        <w:rPr>
          <w:rFonts w:cs="Times New Roman"/>
          <w:szCs w:val="24"/>
        </w:rPr>
        <w:t>, whiteflies,</w:t>
      </w:r>
      <w:r w:rsidR="006A1F68" w:rsidRPr="00151C97">
        <w:rPr>
          <w:rFonts w:cs="Times New Roman"/>
          <w:szCs w:val="24"/>
        </w:rPr>
        <w:t xml:space="preserve"> aphids,</w:t>
      </w:r>
      <w:r w:rsidRPr="00151C97">
        <w:rPr>
          <w:rFonts w:cs="Times New Roman"/>
          <w:szCs w:val="24"/>
        </w:rPr>
        <w:t xml:space="preserve"> </w:t>
      </w:r>
      <w:r w:rsidR="009E042B" w:rsidRPr="00151C97">
        <w:rPr>
          <w:rFonts w:cs="Times New Roman"/>
          <w:szCs w:val="24"/>
        </w:rPr>
        <w:t>thrip</w:t>
      </w:r>
      <w:r w:rsidR="006A1F68" w:rsidRPr="00151C97">
        <w:rPr>
          <w:rFonts w:cs="Times New Roman"/>
          <w:szCs w:val="24"/>
        </w:rPr>
        <w:t>s,</w:t>
      </w:r>
      <w:r w:rsidR="009E042B" w:rsidRPr="00151C97">
        <w:rPr>
          <w:rFonts w:cs="Times New Roman"/>
          <w:szCs w:val="24"/>
        </w:rPr>
        <w:t xml:space="preserve"> and spider mites </w:t>
      </w:r>
      <w:r w:rsidR="00C769D1" w:rsidRPr="00151C97">
        <w:rPr>
          <w:rFonts w:cs="Times New Roman"/>
          <w:szCs w:val="24"/>
        </w:rPr>
        <w:t xml:space="preserve">(Martínez-García </w:t>
      </w:r>
      <w:r w:rsidR="0011719C" w:rsidRPr="0011719C">
        <w:rPr>
          <w:rFonts w:cs="Times New Roman"/>
          <w:i/>
          <w:szCs w:val="24"/>
        </w:rPr>
        <w:t>et al</w:t>
      </w:r>
      <w:r w:rsidR="00C769D1" w:rsidRPr="00151C97">
        <w:rPr>
          <w:rFonts w:cs="Times New Roman"/>
          <w:szCs w:val="24"/>
        </w:rPr>
        <w:t>, 2016)</w:t>
      </w:r>
      <w:r w:rsidR="006A1F68" w:rsidRPr="00151C97">
        <w:rPr>
          <w:rFonts w:cs="Times New Roman"/>
          <w:szCs w:val="24"/>
        </w:rPr>
        <w:t>. It is used commercially to suppress</w:t>
      </w:r>
      <w:r w:rsidRPr="00151C97">
        <w:rPr>
          <w:rFonts w:cs="Times New Roman"/>
          <w:szCs w:val="24"/>
        </w:rPr>
        <w:t xml:space="preserve"> these pests both in greenhouses and open fields</w:t>
      </w:r>
      <w:r w:rsidR="00C769D1" w:rsidRPr="00151C97">
        <w:rPr>
          <w:rFonts w:cs="Times New Roman"/>
          <w:szCs w:val="24"/>
        </w:rPr>
        <w:t xml:space="preserve"> </w:t>
      </w:r>
      <w:r w:rsidR="00CA2568" w:rsidRPr="00151C97">
        <w:rPr>
          <w:rFonts w:cs="Times New Roman"/>
          <w:szCs w:val="24"/>
        </w:rPr>
        <w:t xml:space="preserve">(Urbaneja </w:t>
      </w:r>
      <w:r w:rsidR="0011719C" w:rsidRPr="0011719C">
        <w:rPr>
          <w:rFonts w:cs="Times New Roman"/>
          <w:i/>
          <w:szCs w:val="24"/>
        </w:rPr>
        <w:t>et al</w:t>
      </w:r>
      <w:r w:rsidR="00CA2568" w:rsidRPr="00151C97">
        <w:rPr>
          <w:rFonts w:cs="Times New Roman"/>
          <w:szCs w:val="24"/>
        </w:rPr>
        <w:t xml:space="preserve">., 2012; Mansour </w:t>
      </w:r>
      <w:r w:rsidR="0011719C" w:rsidRPr="0011719C">
        <w:rPr>
          <w:rFonts w:cs="Times New Roman"/>
          <w:i/>
          <w:szCs w:val="24"/>
        </w:rPr>
        <w:t>et al</w:t>
      </w:r>
      <w:r w:rsidR="00CA2568" w:rsidRPr="00151C97">
        <w:rPr>
          <w:rFonts w:cs="Times New Roman"/>
          <w:szCs w:val="24"/>
        </w:rPr>
        <w:t>., 2018</w:t>
      </w:r>
      <w:r w:rsidR="00C769D1" w:rsidRPr="00151C97">
        <w:rPr>
          <w:rFonts w:cs="Times New Roman"/>
          <w:szCs w:val="24"/>
        </w:rPr>
        <w:t>)</w:t>
      </w:r>
      <w:r w:rsidR="002B31D4" w:rsidRPr="00151C97">
        <w:rPr>
          <w:rFonts w:cs="Times New Roman"/>
          <w:szCs w:val="24"/>
        </w:rPr>
        <w:t>.</w:t>
      </w:r>
    </w:p>
    <w:p w:rsidR="00A064D7" w:rsidRPr="00151C97" w:rsidRDefault="00A064D7" w:rsidP="00A064D7">
      <w:pPr>
        <w:spacing w:line="360" w:lineRule="auto"/>
        <w:jc w:val="both"/>
        <w:rPr>
          <w:rFonts w:cs="Times New Roman"/>
          <w:szCs w:val="24"/>
        </w:rPr>
      </w:pPr>
      <w:r w:rsidRPr="00151C97">
        <w:rPr>
          <w:rFonts w:cs="Times New Roman"/>
          <w:i/>
          <w:szCs w:val="24"/>
        </w:rPr>
        <w:lastRenderedPageBreak/>
        <w:t>Nesidiocoris tenuis</w:t>
      </w:r>
      <w:r w:rsidRPr="00151C97">
        <w:rPr>
          <w:rFonts w:cs="Times New Roman"/>
          <w:szCs w:val="24"/>
        </w:rPr>
        <w:t xml:space="preserve"> is also a </w:t>
      </w:r>
      <w:r w:rsidR="00C53E3C" w:rsidRPr="00151C97">
        <w:rPr>
          <w:rFonts w:cs="Times New Roman"/>
          <w:szCs w:val="24"/>
        </w:rPr>
        <w:t>tomato pest, and its</w:t>
      </w:r>
      <w:r w:rsidRPr="00151C97">
        <w:rPr>
          <w:rFonts w:cs="Times New Roman"/>
          <w:szCs w:val="24"/>
        </w:rPr>
        <w:t xml:space="preserve"> feeding damages range from necrotic rings on leaf petioles, flower stalks, shoots</w:t>
      </w:r>
      <w:r w:rsidR="008D34B4">
        <w:rPr>
          <w:rFonts w:cs="Times New Roman"/>
          <w:szCs w:val="24"/>
        </w:rPr>
        <w:t>,</w:t>
      </w:r>
      <w:r w:rsidR="00CF2225">
        <w:rPr>
          <w:rFonts w:cs="Times New Roman"/>
          <w:szCs w:val="24"/>
        </w:rPr>
        <w:t xml:space="preserve"> and stems, </w:t>
      </w:r>
      <w:r w:rsidRPr="00151C97">
        <w:rPr>
          <w:rFonts w:cs="Times New Roman"/>
          <w:szCs w:val="24"/>
        </w:rPr>
        <w:t xml:space="preserve">abortion of small fruits and flowers to fruit punctures </w:t>
      </w:r>
      <w:r w:rsidR="00C769D1" w:rsidRPr="00151C97">
        <w:rPr>
          <w:rFonts w:cs="Times New Roman"/>
          <w:szCs w:val="24"/>
        </w:rPr>
        <w:t xml:space="preserve">(Castañé </w:t>
      </w:r>
      <w:r w:rsidR="0011719C" w:rsidRPr="0011719C">
        <w:rPr>
          <w:rFonts w:cs="Times New Roman"/>
          <w:i/>
          <w:szCs w:val="24"/>
        </w:rPr>
        <w:t>et al</w:t>
      </w:r>
      <w:r w:rsidR="00C769D1" w:rsidRPr="00151C97">
        <w:rPr>
          <w:rFonts w:cs="Times New Roman"/>
          <w:szCs w:val="24"/>
        </w:rPr>
        <w:t>., 2011)</w:t>
      </w:r>
      <w:r w:rsidRPr="00151C97">
        <w:rPr>
          <w:rFonts w:cs="Times New Roman"/>
          <w:szCs w:val="24"/>
        </w:rPr>
        <w:t>. However, the feeding damages of</w:t>
      </w:r>
      <w:r w:rsidR="00892D90" w:rsidRPr="00151C97">
        <w:rPr>
          <w:rFonts w:cs="Times New Roman"/>
          <w:szCs w:val="24"/>
        </w:rPr>
        <w:t xml:space="preserve"> </w:t>
      </w:r>
      <w:r w:rsidR="00C53E3C" w:rsidRPr="00151C97">
        <w:rPr>
          <w:rFonts w:cs="Times New Roman"/>
          <w:szCs w:val="24"/>
        </w:rPr>
        <w:t xml:space="preserve">controlled populations are </w:t>
      </w:r>
      <w:r w:rsidRPr="00151C97">
        <w:rPr>
          <w:rFonts w:cs="Times New Roman"/>
          <w:szCs w:val="24"/>
        </w:rPr>
        <w:t xml:space="preserve">considered </w:t>
      </w:r>
      <w:r w:rsidR="00C53E3C" w:rsidRPr="00151C97">
        <w:rPr>
          <w:rFonts w:cs="Times New Roman"/>
          <w:szCs w:val="24"/>
        </w:rPr>
        <w:t>in</w:t>
      </w:r>
      <w:r w:rsidRPr="00151C97">
        <w:rPr>
          <w:rFonts w:cs="Times New Roman"/>
          <w:szCs w:val="24"/>
        </w:rPr>
        <w:t>significan</w:t>
      </w:r>
      <w:r w:rsidR="00892D90" w:rsidRPr="00151C97">
        <w:rPr>
          <w:rFonts w:cs="Times New Roman"/>
          <w:szCs w:val="24"/>
        </w:rPr>
        <w:t>t in relation to their</w:t>
      </w:r>
      <w:r w:rsidR="00C53E3C" w:rsidRPr="00151C97">
        <w:rPr>
          <w:rFonts w:cs="Times New Roman"/>
          <w:szCs w:val="24"/>
        </w:rPr>
        <w:t xml:space="preserve"> role</w:t>
      </w:r>
      <w:r w:rsidR="00892D90" w:rsidRPr="00151C97">
        <w:rPr>
          <w:rFonts w:cs="Times New Roman"/>
          <w:szCs w:val="24"/>
        </w:rPr>
        <w:t xml:space="preserve"> as</w:t>
      </w:r>
      <w:r w:rsidRPr="00151C97">
        <w:rPr>
          <w:rFonts w:cs="Times New Roman"/>
          <w:szCs w:val="24"/>
        </w:rPr>
        <w:t xml:space="preserve"> </w:t>
      </w:r>
      <w:r w:rsidR="00892D90" w:rsidRPr="00151C97">
        <w:rPr>
          <w:rFonts w:cs="Times New Roman"/>
          <w:szCs w:val="24"/>
        </w:rPr>
        <w:t>agents of biological control</w:t>
      </w:r>
      <w:r w:rsidR="00C769D1" w:rsidRPr="00151C97">
        <w:rPr>
          <w:rFonts w:cs="Times New Roman"/>
          <w:szCs w:val="24"/>
        </w:rPr>
        <w:t xml:space="preserve"> </w:t>
      </w:r>
      <w:r w:rsidR="00451DEE" w:rsidRPr="00151C97">
        <w:rPr>
          <w:rFonts w:cs="Times New Roman"/>
          <w:szCs w:val="24"/>
        </w:rPr>
        <w:t>(Sanchez &amp; Lacasa, 2008)</w:t>
      </w:r>
      <w:r w:rsidRPr="00151C97">
        <w:rPr>
          <w:rFonts w:cs="Times New Roman"/>
          <w:szCs w:val="24"/>
        </w:rPr>
        <w:t xml:space="preserve">. </w:t>
      </w:r>
      <w:r w:rsidR="002C7525" w:rsidRPr="00151C97">
        <w:rPr>
          <w:rFonts w:cs="Times New Roman"/>
          <w:szCs w:val="24"/>
        </w:rPr>
        <w:t xml:space="preserve">Mollá </w:t>
      </w:r>
      <w:r w:rsidR="0011719C" w:rsidRPr="0011719C">
        <w:rPr>
          <w:rFonts w:cs="Times New Roman"/>
          <w:i/>
          <w:szCs w:val="24"/>
        </w:rPr>
        <w:t>et al</w:t>
      </w:r>
      <w:r w:rsidR="002C7525" w:rsidRPr="00151C97">
        <w:rPr>
          <w:rFonts w:cs="Times New Roman"/>
          <w:szCs w:val="24"/>
        </w:rPr>
        <w:t xml:space="preserve">. (2009) reported that the predator, under laboratory conditions, was able to reduce </w:t>
      </w:r>
      <w:r w:rsidR="002C7525" w:rsidRPr="00151C97">
        <w:rPr>
          <w:rFonts w:cs="Times New Roman"/>
          <w:i/>
          <w:szCs w:val="24"/>
        </w:rPr>
        <w:t>T. absoluta</w:t>
      </w:r>
      <w:r w:rsidR="002C7525" w:rsidRPr="00151C97">
        <w:rPr>
          <w:rFonts w:cs="Times New Roman"/>
          <w:szCs w:val="24"/>
        </w:rPr>
        <w:t xml:space="preserve"> infestations by up to 97% on leaves and 100% on fruits. </w:t>
      </w:r>
      <w:r w:rsidRPr="00151C97">
        <w:rPr>
          <w:rFonts w:cs="Times New Roman"/>
          <w:szCs w:val="24"/>
        </w:rPr>
        <w:t>S</w:t>
      </w:r>
      <w:r w:rsidR="00730162" w:rsidRPr="00151C97">
        <w:rPr>
          <w:rFonts w:cs="Times New Roman"/>
          <w:szCs w:val="24"/>
        </w:rPr>
        <w:t>imilarly, several studies have demonstrated</w:t>
      </w:r>
      <w:r w:rsidRPr="00151C97">
        <w:rPr>
          <w:rFonts w:cs="Times New Roman"/>
          <w:szCs w:val="24"/>
        </w:rPr>
        <w:t xml:space="preserve"> that </w:t>
      </w:r>
      <w:r w:rsidR="00892D90" w:rsidRPr="00151C97">
        <w:rPr>
          <w:rFonts w:cs="Times New Roman"/>
          <w:i/>
          <w:szCs w:val="24"/>
        </w:rPr>
        <w:t>N. tenuis</w:t>
      </w:r>
      <w:r w:rsidR="00EA0FE4" w:rsidRPr="00151C97">
        <w:rPr>
          <w:rFonts w:cs="Times New Roman"/>
          <w:szCs w:val="24"/>
        </w:rPr>
        <w:t xml:space="preserve"> is an important</w:t>
      </w:r>
      <w:r w:rsidRPr="00151C97">
        <w:rPr>
          <w:rFonts w:cs="Times New Roman"/>
          <w:szCs w:val="24"/>
        </w:rPr>
        <w:t xml:space="preserve"> natural enemy of </w:t>
      </w:r>
      <w:r w:rsidRPr="00151C97">
        <w:rPr>
          <w:rFonts w:cs="Times New Roman"/>
          <w:i/>
          <w:szCs w:val="24"/>
        </w:rPr>
        <w:t>T. absoluta</w:t>
      </w:r>
      <w:r w:rsidR="00202933" w:rsidRPr="00151C97">
        <w:rPr>
          <w:rFonts w:cs="Times New Roman"/>
          <w:szCs w:val="24"/>
        </w:rPr>
        <w:t xml:space="preserve"> </w:t>
      </w:r>
      <w:r w:rsidRPr="00151C97">
        <w:rPr>
          <w:rFonts w:cs="Times New Roman"/>
          <w:szCs w:val="24"/>
        </w:rPr>
        <w:t xml:space="preserve">and an effective predator of eggs and first instar larvae </w:t>
      </w:r>
      <w:r w:rsidR="00202933" w:rsidRPr="00151C97">
        <w:rPr>
          <w:rFonts w:cs="Times New Roman"/>
          <w:szCs w:val="24"/>
        </w:rPr>
        <w:t>(</w:t>
      </w:r>
      <w:r w:rsidR="00730162" w:rsidRPr="00151C97">
        <w:rPr>
          <w:rFonts w:cs="Times New Roman"/>
          <w:szCs w:val="24"/>
        </w:rPr>
        <w:t xml:space="preserve">Urbaneja </w:t>
      </w:r>
      <w:r w:rsidR="0011719C" w:rsidRPr="0011719C">
        <w:rPr>
          <w:rFonts w:cs="Times New Roman"/>
          <w:i/>
          <w:szCs w:val="24"/>
        </w:rPr>
        <w:t>et al</w:t>
      </w:r>
      <w:r w:rsidR="00730162" w:rsidRPr="00151C97">
        <w:rPr>
          <w:rFonts w:cs="Times New Roman"/>
          <w:szCs w:val="24"/>
        </w:rPr>
        <w:t xml:space="preserve">., 2009; </w:t>
      </w:r>
      <w:r w:rsidR="00CA2568" w:rsidRPr="00151C97">
        <w:rPr>
          <w:rFonts w:cs="Times New Roman"/>
          <w:szCs w:val="24"/>
        </w:rPr>
        <w:t xml:space="preserve">Mollá </w:t>
      </w:r>
      <w:r w:rsidR="0011719C" w:rsidRPr="0011719C">
        <w:rPr>
          <w:rFonts w:cs="Times New Roman"/>
          <w:i/>
          <w:szCs w:val="24"/>
        </w:rPr>
        <w:t>et al</w:t>
      </w:r>
      <w:r w:rsidR="00CA2568" w:rsidRPr="00151C97">
        <w:rPr>
          <w:rFonts w:cs="Times New Roman"/>
          <w:szCs w:val="24"/>
        </w:rPr>
        <w:t>., 2011</w:t>
      </w:r>
      <w:r w:rsidR="00202933" w:rsidRPr="00151C97">
        <w:rPr>
          <w:rFonts w:cs="Times New Roman"/>
          <w:szCs w:val="24"/>
        </w:rPr>
        <w:t xml:space="preserve">; Mansour </w:t>
      </w:r>
      <w:r w:rsidR="0011719C" w:rsidRPr="0011719C">
        <w:rPr>
          <w:rFonts w:cs="Times New Roman"/>
          <w:i/>
          <w:szCs w:val="24"/>
        </w:rPr>
        <w:t>et al</w:t>
      </w:r>
      <w:r w:rsidR="00202933" w:rsidRPr="00151C97">
        <w:rPr>
          <w:rFonts w:cs="Times New Roman"/>
          <w:szCs w:val="24"/>
        </w:rPr>
        <w:t>., 2018</w:t>
      </w:r>
      <w:r w:rsidR="00FB0EF0" w:rsidRPr="00151C97">
        <w:rPr>
          <w:rFonts w:cs="Times New Roman"/>
          <w:szCs w:val="24"/>
        </w:rPr>
        <w:t>)</w:t>
      </w:r>
      <w:r w:rsidRPr="00151C97">
        <w:rPr>
          <w:rFonts w:cs="Times New Roman"/>
          <w:szCs w:val="24"/>
        </w:rPr>
        <w:t xml:space="preserve">. </w:t>
      </w:r>
    </w:p>
    <w:p w:rsidR="00271E0B" w:rsidRPr="00151C97" w:rsidRDefault="008D34B4" w:rsidP="0091728B">
      <w:pPr>
        <w:spacing w:line="360" w:lineRule="auto"/>
        <w:jc w:val="both"/>
        <w:rPr>
          <w:rFonts w:cs="Times New Roman"/>
          <w:szCs w:val="24"/>
        </w:rPr>
      </w:pPr>
      <w:r>
        <w:rPr>
          <w:rFonts w:cs="Times New Roman"/>
          <w:szCs w:val="24"/>
        </w:rPr>
        <w:t>The u</w:t>
      </w:r>
      <w:r w:rsidR="00962DB1" w:rsidRPr="00151C97">
        <w:rPr>
          <w:rFonts w:cs="Times New Roman"/>
          <w:szCs w:val="24"/>
        </w:rPr>
        <w:t>tilization</w:t>
      </w:r>
      <w:r w:rsidR="00A064D7" w:rsidRPr="00151C97">
        <w:rPr>
          <w:rFonts w:cs="Times New Roman"/>
          <w:szCs w:val="24"/>
        </w:rPr>
        <w:t xml:space="preserve"> of </w:t>
      </w:r>
      <w:r w:rsidR="00A064D7" w:rsidRPr="00151C97">
        <w:rPr>
          <w:rFonts w:cs="Times New Roman"/>
          <w:i/>
          <w:szCs w:val="24"/>
        </w:rPr>
        <w:t>N. tenuis</w:t>
      </w:r>
      <w:r w:rsidR="005C2DA3" w:rsidRPr="00151C97">
        <w:rPr>
          <w:rFonts w:cs="Times New Roman"/>
          <w:szCs w:val="24"/>
        </w:rPr>
        <w:t xml:space="preserve"> as a </w:t>
      </w:r>
      <w:r w:rsidR="00A064D7" w:rsidRPr="00151C97">
        <w:rPr>
          <w:rFonts w:cs="Times New Roman"/>
          <w:szCs w:val="24"/>
        </w:rPr>
        <w:t xml:space="preserve">control agent is among the key components of the developed IPM programs </w:t>
      </w:r>
      <w:r w:rsidR="005C2DA3" w:rsidRPr="00151C97">
        <w:rPr>
          <w:rFonts w:cs="Times New Roman"/>
          <w:szCs w:val="24"/>
        </w:rPr>
        <w:t xml:space="preserve">for </w:t>
      </w:r>
      <w:r w:rsidR="005C2DA3" w:rsidRPr="00151C97">
        <w:rPr>
          <w:rFonts w:cs="Times New Roman"/>
          <w:i/>
          <w:szCs w:val="24"/>
        </w:rPr>
        <w:t xml:space="preserve">T. absoluta </w:t>
      </w:r>
      <w:r w:rsidR="00A064D7" w:rsidRPr="00151C97">
        <w:rPr>
          <w:rFonts w:cs="Times New Roman"/>
          <w:szCs w:val="24"/>
        </w:rPr>
        <w:t xml:space="preserve">in </w:t>
      </w:r>
      <w:r w:rsidR="000E6BD5" w:rsidRPr="00151C97">
        <w:rPr>
          <w:rFonts w:cs="Times New Roman"/>
          <w:szCs w:val="24"/>
        </w:rPr>
        <w:t xml:space="preserve">tomato </w:t>
      </w:r>
      <w:r w:rsidR="00A064D7" w:rsidRPr="00151C97">
        <w:rPr>
          <w:rFonts w:cs="Times New Roman"/>
          <w:szCs w:val="24"/>
        </w:rPr>
        <w:t xml:space="preserve">greenhouses </w:t>
      </w:r>
      <w:r w:rsidR="00D21067" w:rsidRPr="00151C97">
        <w:rPr>
          <w:rFonts w:cs="Times New Roman"/>
          <w:szCs w:val="24"/>
        </w:rPr>
        <w:t xml:space="preserve">(Mansour </w:t>
      </w:r>
      <w:r w:rsidR="0011719C" w:rsidRPr="0011719C">
        <w:rPr>
          <w:rFonts w:cs="Times New Roman"/>
          <w:i/>
          <w:szCs w:val="24"/>
        </w:rPr>
        <w:t>et al</w:t>
      </w:r>
      <w:r w:rsidR="00D21067" w:rsidRPr="00151C97">
        <w:rPr>
          <w:rFonts w:cs="Times New Roman"/>
          <w:szCs w:val="24"/>
        </w:rPr>
        <w:t>., 2018)</w:t>
      </w:r>
      <w:r w:rsidR="00A064D7" w:rsidRPr="00151C97">
        <w:rPr>
          <w:rFonts w:cs="Times New Roman"/>
          <w:szCs w:val="24"/>
        </w:rPr>
        <w:t xml:space="preserve">. </w:t>
      </w:r>
      <w:r w:rsidR="00271E0B" w:rsidRPr="00151C97">
        <w:rPr>
          <w:rFonts w:cs="Times New Roman"/>
          <w:szCs w:val="24"/>
        </w:rPr>
        <w:t>This mirid predator</w:t>
      </w:r>
      <w:r w:rsidR="00A064D7" w:rsidRPr="00151C97">
        <w:rPr>
          <w:rFonts w:cs="Times New Roman"/>
          <w:szCs w:val="24"/>
        </w:rPr>
        <w:t xml:space="preserve"> has been integrated into augmentative and conservation biological control programs</w:t>
      </w:r>
      <w:r w:rsidR="00271E0B" w:rsidRPr="00151C97">
        <w:rPr>
          <w:rFonts w:cs="Times New Roman"/>
          <w:szCs w:val="24"/>
        </w:rPr>
        <w:t xml:space="preserve"> </w:t>
      </w:r>
      <w:r w:rsidR="0014426E" w:rsidRPr="00151C97">
        <w:rPr>
          <w:rFonts w:cs="Times New Roman"/>
          <w:szCs w:val="24"/>
        </w:rPr>
        <w:t>(</w:t>
      </w:r>
      <w:r w:rsidR="0093381F" w:rsidRPr="00151C97">
        <w:rPr>
          <w:rFonts w:cs="Times New Roman"/>
          <w:szCs w:val="24"/>
        </w:rPr>
        <w:t xml:space="preserve">Urbaneja </w:t>
      </w:r>
      <w:r w:rsidR="0011719C" w:rsidRPr="0011719C">
        <w:rPr>
          <w:rFonts w:cs="Times New Roman"/>
          <w:i/>
          <w:szCs w:val="24"/>
        </w:rPr>
        <w:t>et al</w:t>
      </w:r>
      <w:r w:rsidR="0093381F" w:rsidRPr="00151C97">
        <w:rPr>
          <w:rFonts w:cs="Times New Roman"/>
          <w:szCs w:val="24"/>
        </w:rPr>
        <w:t>., 2012)</w:t>
      </w:r>
      <w:r w:rsidR="00A064D7" w:rsidRPr="00151C97">
        <w:rPr>
          <w:rFonts w:cs="Times New Roman"/>
          <w:szCs w:val="24"/>
        </w:rPr>
        <w:t xml:space="preserve">. For </w:t>
      </w:r>
      <w:r w:rsidR="005610D1" w:rsidRPr="00151C97">
        <w:rPr>
          <w:rFonts w:cs="Times New Roman"/>
          <w:szCs w:val="24"/>
        </w:rPr>
        <w:t xml:space="preserve">instance, </w:t>
      </w:r>
      <w:r w:rsidR="00DF0092" w:rsidRPr="00151C97">
        <w:rPr>
          <w:rFonts w:cs="Times New Roman"/>
          <w:szCs w:val="24"/>
        </w:rPr>
        <w:t>approximately 8,000 hectares</w:t>
      </w:r>
      <w:r w:rsidR="00A064D7" w:rsidRPr="00151C97">
        <w:rPr>
          <w:rFonts w:cs="Times New Roman"/>
          <w:szCs w:val="24"/>
        </w:rPr>
        <w:t xml:space="preserve"> of tomato production areas in </w:t>
      </w:r>
      <w:r w:rsidR="00846D20" w:rsidRPr="00151C97">
        <w:rPr>
          <w:rFonts w:cs="Times New Roman"/>
          <w:szCs w:val="24"/>
        </w:rPr>
        <w:t xml:space="preserve">Southeast </w:t>
      </w:r>
      <w:r w:rsidR="00A064D7" w:rsidRPr="00151C97">
        <w:rPr>
          <w:rFonts w:cs="Times New Roman"/>
          <w:szCs w:val="24"/>
        </w:rPr>
        <w:t xml:space="preserve">Spain </w:t>
      </w:r>
      <w:r w:rsidR="00846D20" w:rsidRPr="00151C97">
        <w:rPr>
          <w:rFonts w:cs="Times New Roman"/>
          <w:szCs w:val="24"/>
        </w:rPr>
        <w:t>and 3,000 hectares of greenhouse tomato</w:t>
      </w:r>
      <w:r>
        <w:rPr>
          <w:rFonts w:cs="Times New Roman"/>
          <w:szCs w:val="24"/>
        </w:rPr>
        <w:t>es</w:t>
      </w:r>
      <w:r w:rsidR="00846D20" w:rsidRPr="00151C97">
        <w:rPr>
          <w:rFonts w:cs="Times New Roman"/>
          <w:szCs w:val="24"/>
        </w:rPr>
        <w:t xml:space="preserve"> in Murcia </w:t>
      </w:r>
      <w:r w:rsidR="0048417B" w:rsidRPr="00151C97">
        <w:rPr>
          <w:rFonts w:cs="Times New Roman"/>
          <w:szCs w:val="24"/>
        </w:rPr>
        <w:t>are under IPM programs grounded</w:t>
      </w:r>
      <w:r w:rsidR="00A064D7" w:rsidRPr="00151C97">
        <w:rPr>
          <w:rFonts w:cs="Times New Roman"/>
          <w:szCs w:val="24"/>
        </w:rPr>
        <w:t xml:space="preserve"> </w:t>
      </w:r>
      <w:r w:rsidR="000C7DBA" w:rsidRPr="00151C97">
        <w:rPr>
          <w:rFonts w:cs="Times New Roman"/>
          <w:szCs w:val="24"/>
        </w:rPr>
        <w:t xml:space="preserve">on </w:t>
      </w:r>
      <w:r>
        <w:rPr>
          <w:rFonts w:cs="Times New Roman"/>
          <w:szCs w:val="24"/>
        </w:rPr>
        <w:t xml:space="preserve">the </w:t>
      </w:r>
      <w:r w:rsidR="000C7DBA" w:rsidRPr="00151C97">
        <w:rPr>
          <w:rFonts w:cs="Times New Roman"/>
          <w:szCs w:val="24"/>
        </w:rPr>
        <w:t>conservation and augmentation</w:t>
      </w:r>
      <w:r w:rsidR="00A064D7" w:rsidRPr="00151C97">
        <w:rPr>
          <w:rFonts w:cs="Times New Roman"/>
          <w:szCs w:val="24"/>
        </w:rPr>
        <w:t xml:space="preserve"> of </w:t>
      </w:r>
      <w:r w:rsidR="00A064D7" w:rsidRPr="00151C97">
        <w:rPr>
          <w:rFonts w:cs="Times New Roman"/>
          <w:i/>
          <w:szCs w:val="24"/>
        </w:rPr>
        <w:t>N. tenuis</w:t>
      </w:r>
      <w:r w:rsidR="00A064D7" w:rsidRPr="00151C97">
        <w:rPr>
          <w:rFonts w:cs="Times New Roman"/>
          <w:szCs w:val="24"/>
        </w:rPr>
        <w:t xml:space="preserve"> </w:t>
      </w:r>
      <w:r w:rsidR="00CA2568" w:rsidRPr="00151C97">
        <w:rPr>
          <w:rFonts w:cs="Times New Roman"/>
          <w:szCs w:val="24"/>
        </w:rPr>
        <w:t xml:space="preserve">(Urbaneja </w:t>
      </w:r>
      <w:r w:rsidR="0011719C" w:rsidRPr="0011719C">
        <w:rPr>
          <w:rFonts w:cs="Times New Roman"/>
          <w:i/>
          <w:szCs w:val="24"/>
        </w:rPr>
        <w:t>et al</w:t>
      </w:r>
      <w:r w:rsidR="00CA2568" w:rsidRPr="00151C97">
        <w:rPr>
          <w:rFonts w:cs="Times New Roman"/>
          <w:szCs w:val="24"/>
        </w:rPr>
        <w:t xml:space="preserve">., 2012; Abbas </w:t>
      </w:r>
      <w:r w:rsidR="0011719C" w:rsidRPr="0011719C">
        <w:rPr>
          <w:rFonts w:cs="Times New Roman"/>
          <w:i/>
          <w:szCs w:val="24"/>
        </w:rPr>
        <w:t>et al</w:t>
      </w:r>
      <w:r w:rsidR="00CA2568" w:rsidRPr="00151C97">
        <w:rPr>
          <w:rFonts w:cs="Times New Roman"/>
          <w:szCs w:val="24"/>
        </w:rPr>
        <w:t>., 2014</w:t>
      </w:r>
      <w:r w:rsidR="00846D20" w:rsidRPr="00151C97">
        <w:rPr>
          <w:rFonts w:cs="Times New Roman"/>
          <w:szCs w:val="24"/>
        </w:rPr>
        <w:t>)</w:t>
      </w:r>
      <w:r w:rsidR="00271E0B" w:rsidRPr="00151C97">
        <w:rPr>
          <w:rFonts w:cs="Times New Roman"/>
          <w:szCs w:val="24"/>
        </w:rPr>
        <w:t>.</w:t>
      </w:r>
    </w:p>
    <w:p w:rsidR="00F74F77" w:rsidRPr="00151C97" w:rsidRDefault="00271E0B" w:rsidP="0091728B">
      <w:pPr>
        <w:spacing w:line="360" w:lineRule="auto"/>
        <w:jc w:val="both"/>
        <w:rPr>
          <w:rFonts w:cs="Times New Roman"/>
          <w:szCs w:val="24"/>
        </w:rPr>
      </w:pPr>
      <w:r w:rsidRPr="00151C97">
        <w:rPr>
          <w:rFonts w:cs="Times New Roman"/>
          <w:i/>
          <w:szCs w:val="24"/>
        </w:rPr>
        <w:t>Nesidiocoris tenuis</w:t>
      </w:r>
      <w:r w:rsidRPr="00151C97">
        <w:rPr>
          <w:rFonts w:cs="Times New Roman"/>
          <w:szCs w:val="24"/>
        </w:rPr>
        <w:t xml:space="preserve"> </w:t>
      </w:r>
      <w:r w:rsidR="00A064D7" w:rsidRPr="00151C97">
        <w:rPr>
          <w:rFonts w:cs="Times New Roman"/>
          <w:szCs w:val="24"/>
        </w:rPr>
        <w:t xml:space="preserve">has also been reported in many African countries, and is </w:t>
      </w:r>
      <w:r w:rsidRPr="00151C97">
        <w:rPr>
          <w:rFonts w:cs="Times New Roman"/>
          <w:szCs w:val="24"/>
        </w:rPr>
        <w:t xml:space="preserve">being </w:t>
      </w:r>
      <w:r w:rsidR="00A064D7" w:rsidRPr="00151C97">
        <w:rPr>
          <w:rFonts w:cs="Times New Roman"/>
          <w:szCs w:val="24"/>
        </w:rPr>
        <w:t xml:space="preserve">mass-produced and used commercially as </w:t>
      </w:r>
      <w:r w:rsidRPr="00151C97">
        <w:rPr>
          <w:rFonts w:cs="Times New Roman"/>
          <w:szCs w:val="24"/>
        </w:rPr>
        <w:t>a</w:t>
      </w:r>
      <w:r w:rsidR="0048417B" w:rsidRPr="00151C97">
        <w:rPr>
          <w:rFonts w:cs="Times New Roman"/>
          <w:szCs w:val="24"/>
        </w:rPr>
        <w:t>n agent of</w:t>
      </w:r>
      <w:r w:rsidRPr="00151C97">
        <w:rPr>
          <w:rFonts w:cs="Times New Roman"/>
          <w:szCs w:val="24"/>
        </w:rPr>
        <w:t xml:space="preserve"> </w:t>
      </w:r>
      <w:r w:rsidR="0048417B" w:rsidRPr="00151C97">
        <w:rPr>
          <w:rFonts w:cs="Times New Roman"/>
          <w:szCs w:val="24"/>
        </w:rPr>
        <w:t>biological control</w:t>
      </w:r>
      <w:r w:rsidR="00A064D7" w:rsidRPr="00151C97">
        <w:rPr>
          <w:rFonts w:cs="Times New Roman"/>
          <w:szCs w:val="24"/>
        </w:rPr>
        <w:t xml:space="preserve"> of </w:t>
      </w:r>
      <w:r w:rsidR="00A064D7" w:rsidRPr="00151C97">
        <w:rPr>
          <w:rFonts w:cs="Times New Roman"/>
          <w:i/>
          <w:szCs w:val="24"/>
        </w:rPr>
        <w:t>T. absoluta</w:t>
      </w:r>
      <w:r w:rsidR="00A064D7" w:rsidRPr="00151C97">
        <w:rPr>
          <w:rFonts w:cs="Times New Roman"/>
          <w:szCs w:val="24"/>
        </w:rPr>
        <w:t xml:space="preserve"> in Egypt, Morocco</w:t>
      </w:r>
      <w:r w:rsidR="008D34B4">
        <w:rPr>
          <w:rFonts w:cs="Times New Roman"/>
          <w:szCs w:val="24"/>
        </w:rPr>
        <w:t>,</w:t>
      </w:r>
      <w:r w:rsidR="00A064D7" w:rsidRPr="00151C97">
        <w:rPr>
          <w:rFonts w:cs="Times New Roman"/>
          <w:szCs w:val="24"/>
        </w:rPr>
        <w:t xml:space="preserve"> and Tunisia </w:t>
      </w:r>
      <w:r w:rsidR="00CA2568" w:rsidRPr="00151C97">
        <w:rPr>
          <w:rFonts w:cs="Times New Roman"/>
          <w:szCs w:val="24"/>
        </w:rPr>
        <w:t>(</w:t>
      </w:r>
      <w:r w:rsidR="0093381F" w:rsidRPr="00151C97">
        <w:rPr>
          <w:rFonts w:cs="Times New Roman"/>
          <w:szCs w:val="24"/>
        </w:rPr>
        <w:t xml:space="preserve">Abbes </w:t>
      </w:r>
      <w:r w:rsidR="0011719C" w:rsidRPr="0011719C">
        <w:rPr>
          <w:rFonts w:cs="Times New Roman"/>
          <w:i/>
          <w:szCs w:val="24"/>
        </w:rPr>
        <w:t>et al</w:t>
      </w:r>
      <w:r w:rsidR="00CA2568" w:rsidRPr="00151C97">
        <w:rPr>
          <w:rFonts w:cs="Times New Roman"/>
          <w:szCs w:val="24"/>
        </w:rPr>
        <w:t xml:space="preserve">., 2012b; Refki </w:t>
      </w:r>
      <w:r w:rsidR="0011719C" w:rsidRPr="0011719C">
        <w:rPr>
          <w:rFonts w:cs="Times New Roman"/>
          <w:i/>
          <w:szCs w:val="24"/>
        </w:rPr>
        <w:t>et al</w:t>
      </w:r>
      <w:r w:rsidR="00CA2568" w:rsidRPr="00151C97">
        <w:rPr>
          <w:rFonts w:cs="Times New Roman"/>
          <w:szCs w:val="24"/>
        </w:rPr>
        <w:t xml:space="preserve">., 2016; Mansour </w:t>
      </w:r>
      <w:r w:rsidR="0011719C" w:rsidRPr="0011719C">
        <w:rPr>
          <w:rFonts w:cs="Times New Roman"/>
          <w:i/>
          <w:szCs w:val="24"/>
        </w:rPr>
        <w:t>et al</w:t>
      </w:r>
      <w:r w:rsidR="00CA2568" w:rsidRPr="00151C97">
        <w:rPr>
          <w:rFonts w:cs="Times New Roman"/>
          <w:szCs w:val="24"/>
        </w:rPr>
        <w:t>., 2018</w:t>
      </w:r>
      <w:r w:rsidR="0093381F" w:rsidRPr="00151C97">
        <w:rPr>
          <w:rFonts w:cs="Times New Roman"/>
          <w:szCs w:val="24"/>
        </w:rPr>
        <w:t>)</w:t>
      </w:r>
      <w:r w:rsidR="00A064D7" w:rsidRPr="00151C97">
        <w:rPr>
          <w:rFonts w:cs="Times New Roman"/>
          <w:szCs w:val="24"/>
        </w:rPr>
        <w:t>.</w:t>
      </w:r>
      <w:r w:rsidRPr="00151C97">
        <w:rPr>
          <w:rFonts w:cs="Times New Roman"/>
          <w:szCs w:val="24"/>
        </w:rPr>
        <w:t xml:space="preserve"> </w:t>
      </w:r>
      <w:r w:rsidR="00A721D0" w:rsidRPr="00151C97">
        <w:rPr>
          <w:rFonts w:cs="Times New Roman"/>
          <w:szCs w:val="24"/>
        </w:rPr>
        <w:t>The predator has been proven</w:t>
      </w:r>
      <w:r w:rsidR="00924FE1" w:rsidRPr="00151C97">
        <w:rPr>
          <w:rFonts w:cs="Times New Roman"/>
          <w:szCs w:val="24"/>
        </w:rPr>
        <w:t xml:space="preserve"> to be </w:t>
      </w:r>
      <w:r w:rsidRPr="00151C97">
        <w:rPr>
          <w:rFonts w:cs="Times New Roman"/>
          <w:szCs w:val="24"/>
        </w:rPr>
        <w:t xml:space="preserve">compatible with other control strategies such as </w:t>
      </w:r>
      <w:r w:rsidR="0048417B" w:rsidRPr="00151C97">
        <w:rPr>
          <w:rFonts w:cs="Times New Roman"/>
          <w:szCs w:val="24"/>
        </w:rPr>
        <w:t>microbial (</w:t>
      </w:r>
      <w:r w:rsidR="0048417B" w:rsidRPr="00151C97">
        <w:rPr>
          <w:rFonts w:cs="Times New Roman"/>
          <w:i/>
          <w:szCs w:val="24"/>
        </w:rPr>
        <w:t>Bacillus thuringiensis</w:t>
      </w:r>
      <w:r w:rsidR="0048417B" w:rsidRPr="00151C97">
        <w:rPr>
          <w:rFonts w:cs="Times New Roman"/>
          <w:szCs w:val="24"/>
        </w:rPr>
        <w:t xml:space="preserve"> formulations), </w:t>
      </w:r>
      <w:r w:rsidRPr="00151C97">
        <w:rPr>
          <w:rFonts w:cs="Times New Roman"/>
          <w:szCs w:val="24"/>
        </w:rPr>
        <w:t>egg parasitoids (</w:t>
      </w:r>
      <w:r w:rsidRPr="00151C97">
        <w:rPr>
          <w:rFonts w:cs="Times New Roman"/>
          <w:i/>
          <w:szCs w:val="24"/>
        </w:rPr>
        <w:t>Trichogramma</w:t>
      </w:r>
      <w:r w:rsidR="00962FD5" w:rsidRPr="00151C97">
        <w:rPr>
          <w:rFonts w:cs="Times New Roman"/>
          <w:szCs w:val="24"/>
        </w:rPr>
        <w:t xml:space="preserve"> species</w:t>
      </w:r>
      <w:r w:rsidR="0048417B" w:rsidRPr="00151C97">
        <w:rPr>
          <w:rFonts w:cs="Times New Roman"/>
          <w:szCs w:val="24"/>
        </w:rPr>
        <w:t>)</w:t>
      </w:r>
      <w:r w:rsidR="008D34B4">
        <w:rPr>
          <w:rFonts w:cs="Times New Roman"/>
          <w:szCs w:val="24"/>
        </w:rPr>
        <w:t>,</w:t>
      </w:r>
      <w:r w:rsidR="0048417B" w:rsidRPr="00151C97">
        <w:rPr>
          <w:rFonts w:cs="Times New Roman"/>
          <w:szCs w:val="24"/>
        </w:rPr>
        <w:t xml:space="preserve"> </w:t>
      </w:r>
      <w:r w:rsidRPr="00151C97">
        <w:rPr>
          <w:rFonts w:cs="Times New Roman"/>
          <w:szCs w:val="24"/>
        </w:rPr>
        <w:t xml:space="preserve">and mass trapping (Desneux </w:t>
      </w:r>
      <w:r w:rsidR="0011719C" w:rsidRPr="0011719C">
        <w:rPr>
          <w:rFonts w:cs="Times New Roman"/>
          <w:i/>
          <w:szCs w:val="24"/>
        </w:rPr>
        <w:t>et al</w:t>
      </w:r>
      <w:r w:rsidRPr="00151C97">
        <w:rPr>
          <w:rFonts w:cs="Times New Roman"/>
          <w:szCs w:val="24"/>
        </w:rPr>
        <w:t xml:space="preserve">., 2010; Mollá </w:t>
      </w:r>
      <w:r w:rsidR="0011719C" w:rsidRPr="0011719C">
        <w:rPr>
          <w:rFonts w:cs="Times New Roman"/>
          <w:i/>
          <w:szCs w:val="24"/>
        </w:rPr>
        <w:t>et al</w:t>
      </w:r>
      <w:r w:rsidRPr="00151C97">
        <w:rPr>
          <w:rFonts w:cs="Times New Roman"/>
          <w:szCs w:val="24"/>
        </w:rPr>
        <w:t xml:space="preserve">., 2011; Abbes </w:t>
      </w:r>
      <w:r w:rsidR="0011719C" w:rsidRPr="0011719C">
        <w:rPr>
          <w:rFonts w:cs="Times New Roman"/>
          <w:i/>
          <w:szCs w:val="24"/>
        </w:rPr>
        <w:t>et al</w:t>
      </w:r>
      <w:r w:rsidRPr="00151C97">
        <w:rPr>
          <w:rFonts w:cs="Times New Roman"/>
          <w:szCs w:val="24"/>
        </w:rPr>
        <w:t>., 2012a).</w:t>
      </w:r>
    </w:p>
    <w:p w:rsidR="00A064D7" w:rsidRPr="00151C97" w:rsidRDefault="00A064D7" w:rsidP="002A7019">
      <w:pPr>
        <w:pStyle w:val="Heading2"/>
        <w:numPr>
          <w:ilvl w:val="0"/>
          <w:numId w:val="34"/>
        </w:numPr>
        <w:spacing w:before="0" w:line="360" w:lineRule="auto"/>
        <w:ind w:left="851" w:hanging="851"/>
        <w:jc w:val="both"/>
        <w:rPr>
          <w:rFonts w:ascii="Times New Roman" w:hAnsi="Times New Roman" w:cs="Times New Roman"/>
          <w:color w:val="auto"/>
          <w:sz w:val="24"/>
          <w:szCs w:val="24"/>
        </w:rPr>
      </w:pPr>
      <w:bookmarkStart w:id="377" w:name="_Toc59403722"/>
      <w:bookmarkStart w:id="378" w:name="_Toc109498630"/>
      <w:bookmarkStart w:id="379" w:name="_Toc112751180"/>
      <w:bookmarkStart w:id="380" w:name="_Toc112934799"/>
      <w:bookmarkStart w:id="381" w:name="_Toc112973888"/>
      <w:bookmarkStart w:id="382" w:name="_Toc112982256"/>
      <w:r w:rsidRPr="00151C97">
        <w:rPr>
          <w:rFonts w:ascii="Times New Roman" w:hAnsi="Times New Roman" w:cs="Times New Roman"/>
          <w:color w:val="auto"/>
          <w:sz w:val="24"/>
          <w:szCs w:val="24"/>
        </w:rPr>
        <w:t xml:space="preserve">Parasitoids of </w:t>
      </w:r>
      <w:r w:rsidRPr="00151C97">
        <w:rPr>
          <w:rFonts w:ascii="Times New Roman" w:hAnsi="Times New Roman" w:cs="Times New Roman"/>
          <w:i/>
          <w:color w:val="auto"/>
          <w:sz w:val="24"/>
          <w:szCs w:val="24"/>
        </w:rPr>
        <w:t>Tuta absoluta</w:t>
      </w:r>
      <w:bookmarkEnd w:id="377"/>
      <w:bookmarkEnd w:id="378"/>
      <w:bookmarkEnd w:id="379"/>
      <w:bookmarkEnd w:id="380"/>
      <w:bookmarkEnd w:id="381"/>
      <w:bookmarkEnd w:id="382"/>
    </w:p>
    <w:p w:rsidR="008B00C7" w:rsidRPr="00151C97" w:rsidRDefault="0048417B" w:rsidP="0091728B">
      <w:pPr>
        <w:spacing w:line="360" w:lineRule="auto"/>
        <w:jc w:val="both"/>
        <w:rPr>
          <w:rFonts w:cs="Times New Roman"/>
          <w:szCs w:val="24"/>
        </w:rPr>
      </w:pPr>
      <w:r w:rsidRPr="00151C97">
        <w:rPr>
          <w:rFonts w:cs="Times New Roman"/>
          <w:szCs w:val="24"/>
        </w:rPr>
        <w:t xml:space="preserve">There are many </w:t>
      </w:r>
      <w:r w:rsidR="00D35065" w:rsidRPr="00151C97">
        <w:rPr>
          <w:rFonts w:cs="Times New Roman"/>
          <w:szCs w:val="24"/>
        </w:rPr>
        <w:t>species of parasitoid</w:t>
      </w:r>
      <w:r w:rsidR="00581511" w:rsidRPr="00151C97">
        <w:rPr>
          <w:rFonts w:cs="Times New Roman"/>
          <w:szCs w:val="24"/>
        </w:rPr>
        <w:t>s</w:t>
      </w:r>
      <w:r w:rsidRPr="00151C97">
        <w:rPr>
          <w:rFonts w:cs="Times New Roman"/>
          <w:szCs w:val="24"/>
        </w:rPr>
        <w:t xml:space="preserve"> that parasitize</w:t>
      </w:r>
      <w:r w:rsidR="005610D1" w:rsidRPr="00151C97">
        <w:rPr>
          <w:rFonts w:cs="Times New Roman"/>
          <w:i/>
          <w:szCs w:val="24"/>
        </w:rPr>
        <w:t xml:space="preserve"> T.</w:t>
      </w:r>
      <w:r w:rsidR="00924FE1" w:rsidRPr="00151C97">
        <w:rPr>
          <w:rFonts w:cs="Times New Roman"/>
          <w:i/>
          <w:szCs w:val="24"/>
        </w:rPr>
        <w:t xml:space="preserve"> </w:t>
      </w:r>
      <w:r w:rsidRPr="00151C97">
        <w:rPr>
          <w:rFonts w:cs="Times New Roman"/>
          <w:i/>
          <w:szCs w:val="24"/>
        </w:rPr>
        <w:t>absoluta</w:t>
      </w:r>
      <w:r w:rsidRPr="00151C97">
        <w:rPr>
          <w:rFonts w:cs="Times New Roman"/>
          <w:szCs w:val="24"/>
        </w:rPr>
        <w:t xml:space="preserve">. Among </w:t>
      </w:r>
      <w:r w:rsidR="006D60B0" w:rsidRPr="00151C97">
        <w:rPr>
          <w:rFonts w:cs="Times New Roman"/>
          <w:szCs w:val="24"/>
        </w:rPr>
        <w:t xml:space="preserve">the </w:t>
      </w:r>
      <w:r w:rsidR="004C6C88" w:rsidRPr="00151C97">
        <w:rPr>
          <w:rFonts w:cs="Times New Roman"/>
          <w:szCs w:val="24"/>
        </w:rPr>
        <w:t xml:space="preserve">egg parasitoids, </w:t>
      </w:r>
      <w:r w:rsidR="00E10FB4" w:rsidRPr="00151C97">
        <w:rPr>
          <w:rFonts w:cs="Times New Roman"/>
          <w:i/>
          <w:szCs w:val="24"/>
        </w:rPr>
        <w:t>Trichogramma</w:t>
      </w:r>
      <w:r w:rsidR="004C6C88" w:rsidRPr="00151C97">
        <w:rPr>
          <w:rFonts w:cs="Times New Roman"/>
          <w:szCs w:val="24"/>
        </w:rPr>
        <w:t xml:space="preserve"> species</w:t>
      </w:r>
      <w:r w:rsidR="00853808" w:rsidRPr="00151C97">
        <w:rPr>
          <w:rFonts w:cs="Times New Roman"/>
          <w:szCs w:val="24"/>
        </w:rPr>
        <w:t xml:space="preserve"> are </w:t>
      </w:r>
      <w:r w:rsidR="006D60B0" w:rsidRPr="00151C97">
        <w:rPr>
          <w:rFonts w:cs="Times New Roman"/>
          <w:szCs w:val="24"/>
        </w:rPr>
        <w:t>the most effective biological control agents</w:t>
      </w:r>
      <w:r w:rsidR="005A6683" w:rsidRPr="00151C97">
        <w:rPr>
          <w:rFonts w:cs="Times New Roman"/>
          <w:szCs w:val="24"/>
        </w:rPr>
        <w:t xml:space="preserve"> </w:t>
      </w:r>
      <w:r w:rsidR="00A83D01" w:rsidRPr="00151C97">
        <w:rPr>
          <w:rFonts w:cs="Times New Roman"/>
          <w:szCs w:val="24"/>
        </w:rPr>
        <w:t>(</w:t>
      </w:r>
      <w:r w:rsidR="000010B3" w:rsidRPr="00151C97">
        <w:rPr>
          <w:rFonts w:cs="Times New Roman"/>
          <w:szCs w:val="24"/>
        </w:rPr>
        <w:t xml:space="preserve">Zappala </w:t>
      </w:r>
      <w:r w:rsidR="0011719C" w:rsidRPr="0011719C">
        <w:rPr>
          <w:rFonts w:cs="Times New Roman"/>
          <w:i/>
          <w:szCs w:val="24"/>
        </w:rPr>
        <w:t>et al</w:t>
      </w:r>
      <w:r w:rsidR="000010B3" w:rsidRPr="00151C97">
        <w:rPr>
          <w:rFonts w:cs="Times New Roman"/>
          <w:szCs w:val="24"/>
        </w:rPr>
        <w:t xml:space="preserve">., 2013; Biondi </w:t>
      </w:r>
      <w:r w:rsidR="0011719C" w:rsidRPr="0011719C">
        <w:rPr>
          <w:rFonts w:cs="Times New Roman"/>
          <w:i/>
          <w:szCs w:val="24"/>
        </w:rPr>
        <w:t>et al</w:t>
      </w:r>
      <w:r w:rsidR="000010B3" w:rsidRPr="00151C97">
        <w:rPr>
          <w:rFonts w:cs="Times New Roman"/>
          <w:szCs w:val="24"/>
        </w:rPr>
        <w:t>., 2018</w:t>
      </w:r>
      <w:r w:rsidR="00A83D01" w:rsidRPr="00151C97">
        <w:rPr>
          <w:rFonts w:cs="Times New Roman"/>
          <w:szCs w:val="24"/>
        </w:rPr>
        <w:t>)</w:t>
      </w:r>
      <w:r w:rsidR="005A6683" w:rsidRPr="00151C97">
        <w:rPr>
          <w:rFonts w:cs="Times New Roman"/>
          <w:szCs w:val="24"/>
        </w:rPr>
        <w:t xml:space="preserve">. </w:t>
      </w:r>
      <w:r w:rsidR="005A6683" w:rsidRPr="00151C97">
        <w:rPr>
          <w:rFonts w:cs="Times New Roman"/>
          <w:i/>
          <w:szCs w:val="24"/>
        </w:rPr>
        <w:t>Trichogramma achaeae</w:t>
      </w:r>
      <w:r w:rsidR="005A6683" w:rsidRPr="00151C97">
        <w:rPr>
          <w:rFonts w:cs="Times New Roman"/>
          <w:szCs w:val="24"/>
        </w:rPr>
        <w:t xml:space="preserve"> Nagaraja &amp; Nagarkatti</w:t>
      </w:r>
      <w:r w:rsidR="00853808" w:rsidRPr="00151C97">
        <w:rPr>
          <w:rFonts w:cs="Times New Roman"/>
          <w:szCs w:val="24"/>
        </w:rPr>
        <w:t>, in particular, is mass-reared and</w:t>
      </w:r>
      <w:r w:rsidR="00924FE1" w:rsidRPr="00151C97">
        <w:rPr>
          <w:rFonts w:cs="Times New Roman"/>
          <w:szCs w:val="24"/>
        </w:rPr>
        <w:t xml:space="preserve"> </w:t>
      </w:r>
      <w:r w:rsidR="00853808" w:rsidRPr="00151C97">
        <w:rPr>
          <w:rFonts w:cs="Times New Roman"/>
          <w:szCs w:val="24"/>
        </w:rPr>
        <w:t>appli</w:t>
      </w:r>
      <w:r w:rsidR="003B5B30" w:rsidRPr="00151C97">
        <w:rPr>
          <w:rFonts w:cs="Times New Roman"/>
          <w:szCs w:val="24"/>
        </w:rPr>
        <w:t>ed in commercial tomato greenhouses for augmentativ</w:t>
      </w:r>
      <w:r w:rsidR="00924FE1" w:rsidRPr="00151C97">
        <w:rPr>
          <w:rFonts w:cs="Times New Roman"/>
          <w:szCs w:val="24"/>
        </w:rPr>
        <w:t xml:space="preserve">e biological control of </w:t>
      </w:r>
      <w:r w:rsidR="00924FE1" w:rsidRPr="00151C97">
        <w:rPr>
          <w:rFonts w:cs="Times New Roman"/>
          <w:i/>
          <w:szCs w:val="24"/>
        </w:rPr>
        <w:t>T. absoluta</w:t>
      </w:r>
      <w:r w:rsidR="00DD1932" w:rsidRPr="00151C97">
        <w:rPr>
          <w:rFonts w:cs="Times New Roman"/>
          <w:szCs w:val="24"/>
        </w:rPr>
        <w:t xml:space="preserve"> in </w:t>
      </w:r>
      <w:r w:rsidR="00384BFF" w:rsidRPr="00151C97">
        <w:rPr>
          <w:rFonts w:cs="Times New Roman"/>
          <w:szCs w:val="24"/>
        </w:rPr>
        <w:t>Europe, South America</w:t>
      </w:r>
      <w:r w:rsidR="008D34B4">
        <w:rPr>
          <w:rFonts w:cs="Times New Roman"/>
          <w:szCs w:val="24"/>
        </w:rPr>
        <w:t>,</w:t>
      </w:r>
      <w:r w:rsidR="00384BFF" w:rsidRPr="00151C97">
        <w:rPr>
          <w:rFonts w:cs="Times New Roman"/>
          <w:szCs w:val="24"/>
        </w:rPr>
        <w:t xml:space="preserve"> a</w:t>
      </w:r>
      <w:r w:rsidR="00DD1932" w:rsidRPr="00151C97">
        <w:rPr>
          <w:rFonts w:cs="Times New Roman"/>
          <w:szCs w:val="24"/>
        </w:rPr>
        <w:t>nd North Africa</w:t>
      </w:r>
      <w:r w:rsidR="003B5B30" w:rsidRPr="00151C97">
        <w:rPr>
          <w:rFonts w:cs="Times New Roman"/>
          <w:szCs w:val="24"/>
        </w:rPr>
        <w:t xml:space="preserve"> </w:t>
      </w:r>
      <w:r w:rsidR="00A83D01" w:rsidRPr="00151C97">
        <w:rPr>
          <w:rFonts w:cs="Times New Roman"/>
          <w:szCs w:val="24"/>
        </w:rPr>
        <w:t xml:space="preserve">(Desneux </w:t>
      </w:r>
      <w:r w:rsidR="0011719C" w:rsidRPr="0011719C">
        <w:rPr>
          <w:rFonts w:cs="Times New Roman"/>
          <w:i/>
          <w:szCs w:val="24"/>
        </w:rPr>
        <w:t>et al</w:t>
      </w:r>
      <w:r w:rsidR="00384BFF" w:rsidRPr="00151C97">
        <w:rPr>
          <w:rFonts w:cs="Times New Roman"/>
          <w:szCs w:val="24"/>
        </w:rPr>
        <w:t xml:space="preserve">., 2010; </w:t>
      </w:r>
      <w:r w:rsidR="000010B3" w:rsidRPr="00151C97">
        <w:rPr>
          <w:rFonts w:cs="Times New Roman"/>
          <w:szCs w:val="24"/>
        </w:rPr>
        <w:t xml:space="preserve">Mansour </w:t>
      </w:r>
      <w:r w:rsidR="0011719C" w:rsidRPr="0011719C">
        <w:rPr>
          <w:rFonts w:cs="Times New Roman"/>
          <w:i/>
          <w:szCs w:val="24"/>
        </w:rPr>
        <w:t>et al</w:t>
      </w:r>
      <w:r w:rsidR="000010B3" w:rsidRPr="00151C97">
        <w:rPr>
          <w:rFonts w:cs="Times New Roman"/>
          <w:szCs w:val="24"/>
        </w:rPr>
        <w:t>., 2018</w:t>
      </w:r>
      <w:r w:rsidR="00A83D01" w:rsidRPr="00151C97">
        <w:rPr>
          <w:rFonts w:cs="Times New Roman"/>
          <w:szCs w:val="24"/>
        </w:rPr>
        <w:t>)</w:t>
      </w:r>
      <w:r w:rsidR="003B5B30" w:rsidRPr="00151C97">
        <w:rPr>
          <w:rFonts w:cs="Times New Roman"/>
          <w:szCs w:val="24"/>
        </w:rPr>
        <w:t>.</w:t>
      </w:r>
    </w:p>
    <w:p w:rsidR="006D2263" w:rsidRPr="00151C97" w:rsidRDefault="008004A9" w:rsidP="00EB612D">
      <w:pPr>
        <w:spacing w:line="360" w:lineRule="auto"/>
        <w:jc w:val="both"/>
        <w:rPr>
          <w:rFonts w:cs="Times New Roman"/>
          <w:szCs w:val="24"/>
        </w:rPr>
      </w:pPr>
      <w:r>
        <w:rPr>
          <w:rFonts w:cs="Times New Roman"/>
          <w:szCs w:val="24"/>
        </w:rPr>
        <w:lastRenderedPageBreak/>
        <w:t>Several</w:t>
      </w:r>
      <w:r w:rsidR="00CC4BA5" w:rsidRPr="00151C97">
        <w:rPr>
          <w:rFonts w:cs="Times New Roman"/>
          <w:szCs w:val="24"/>
        </w:rPr>
        <w:t xml:space="preserve"> </w:t>
      </w:r>
      <w:r w:rsidR="001F7B6B" w:rsidRPr="00151C97">
        <w:rPr>
          <w:rFonts w:cs="Times New Roman"/>
          <w:szCs w:val="24"/>
        </w:rPr>
        <w:t>parasitoids attack</w:t>
      </w:r>
      <w:r w:rsidR="00CC4BA5" w:rsidRPr="00151C97">
        <w:rPr>
          <w:rFonts w:cs="Times New Roman"/>
          <w:szCs w:val="24"/>
        </w:rPr>
        <w:t xml:space="preserve"> </w:t>
      </w:r>
      <w:r w:rsidR="00CC4BA5" w:rsidRPr="00151C97">
        <w:rPr>
          <w:rFonts w:cs="Times New Roman"/>
          <w:i/>
          <w:szCs w:val="24"/>
        </w:rPr>
        <w:t>T.</w:t>
      </w:r>
      <w:r w:rsidR="00924FE1" w:rsidRPr="00151C97">
        <w:rPr>
          <w:rFonts w:cs="Times New Roman"/>
          <w:i/>
          <w:szCs w:val="24"/>
        </w:rPr>
        <w:t xml:space="preserve"> </w:t>
      </w:r>
      <w:r w:rsidR="00CC4BA5" w:rsidRPr="00151C97">
        <w:rPr>
          <w:rFonts w:cs="Times New Roman"/>
          <w:i/>
          <w:szCs w:val="24"/>
        </w:rPr>
        <w:t>absoluta</w:t>
      </w:r>
      <w:r w:rsidR="001F7B6B" w:rsidRPr="00151C97">
        <w:rPr>
          <w:rFonts w:cs="Times New Roman"/>
          <w:szCs w:val="24"/>
        </w:rPr>
        <w:t xml:space="preserve"> larvae, </w:t>
      </w:r>
      <w:r w:rsidR="00CC4BA5" w:rsidRPr="00151C97">
        <w:rPr>
          <w:rFonts w:cs="Times New Roman"/>
          <w:szCs w:val="24"/>
        </w:rPr>
        <w:t xml:space="preserve">and the dominant species are the Braconidae and Eulophidae </w:t>
      </w:r>
      <w:r w:rsidR="00A83D01" w:rsidRPr="00151C97">
        <w:rPr>
          <w:rFonts w:cs="Times New Roman"/>
          <w:szCs w:val="24"/>
        </w:rPr>
        <w:t xml:space="preserve">(Desneux </w:t>
      </w:r>
      <w:r w:rsidR="0011719C" w:rsidRPr="0011719C">
        <w:rPr>
          <w:rFonts w:cs="Times New Roman"/>
          <w:i/>
          <w:szCs w:val="24"/>
        </w:rPr>
        <w:t>et al</w:t>
      </w:r>
      <w:r w:rsidR="00A83D01" w:rsidRPr="00151C97">
        <w:rPr>
          <w:rFonts w:cs="Times New Roman"/>
          <w:szCs w:val="24"/>
        </w:rPr>
        <w:t xml:space="preserve">., 2010; Zappala </w:t>
      </w:r>
      <w:r w:rsidR="0011719C" w:rsidRPr="0011719C">
        <w:rPr>
          <w:rFonts w:cs="Times New Roman"/>
          <w:i/>
          <w:szCs w:val="24"/>
        </w:rPr>
        <w:t>et al</w:t>
      </w:r>
      <w:r w:rsidR="00A83D01" w:rsidRPr="00151C97">
        <w:rPr>
          <w:rFonts w:cs="Times New Roman"/>
          <w:szCs w:val="24"/>
        </w:rPr>
        <w:t>., 2013</w:t>
      </w:r>
      <w:r w:rsidR="00FD67D3" w:rsidRPr="00151C97">
        <w:rPr>
          <w:rFonts w:cs="Times New Roman"/>
          <w:szCs w:val="24"/>
        </w:rPr>
        <w:t xml:space="preserve">; Biondi </w:t>
      </w:r>
      <w:r w:rsidR="0011719C" w:rsidRPr="0011719C">
        <w:rPr>
          <w:rFonts w:cs="Times New Roman"/>
          <w:i/>
          <w:szCs w:val="24"/>
        </w:rPr>
        <w:t>et al</w:t>
      </w:r>
      <w:r w:rsidR="00FD67D3" w:rsidRPr="00151C97">
        <w:rPr>
          <w:rFonts w:cs="Times New Roman"/>
          <w:szCs w:val="24"/>
        </w:rPr>
        <w:t>., 2018</w:t>
      </w:r>
      <w:r w:rsidR="00A83D01" w:rsidRPr="00151C97">
        <w:rPr>
          <w:rFonts w:cs="Times New Roman"/>
          <w:szCs w:val="24"/>
        </w:rPr>
        <w:t>)</w:t>
      </w:r>
      <w:r w:rsidR="00EB612D" w:rsidRPr="00151C97">
        <w:rPr>
          <w:rFonts w:cs="Times New Roman"/>
          <w:szCs w:val="24"/>
        </w:rPr>
        <w:t xml:space="preserve">. </w:t>
      </w:r>
      <w:r w:rsidR="009816D6" w:rsidRPr="00151C97">
        <w:rPr>
          <w:rFonts w:cs="Times New Roman"/>
          <w:szCs w:val="24"/>
        </w:rPr>
        <w:t xml:space="preserve">For instance, </w:t>
      </w:r>
      <w:r w:rsidR="00C145DF" w:rsidRPr="00151C97">
        <w:rPr>
          <w:rFonts w:cs="Times New Roman"/>
          <w:i/>
          <w:szCs w:val="24"/>
        </w:rPr>
        <w:t>Dineulophus phthorimaeae</w:t>
      </w:r>
      <w:r w:rsidR="00C145DF" w:rsidRPr="00151C97">
        <w:rPr>
          <w:rFonts w:cs="Times New Roman"/>
          <w:szCs w:val="24"/>
        </w:rPr>
        <w:t xml:space="preserve"> </w:t>
      </w:r>
      <w:r w:rsidR="00C145DF" w:rsidRPr="00151C97">
        <w:rPr>
          <w:rStyle w:val="acopre"/>
          <w:rFonts w:cs="Times New Roman"/>
          <w:szCs w:val="24"/>
        </w:rPr>
        <w:t>De Santis</w:t>
      </w:r>
      <w:r w:rsidR="00C145DF" w:rsidRPr="00151C97">
        <w:rPr>
          <w:rFonts w:cs="Times New Roman"/>
          <w:szCs w:val="24"/>
        </w:rPr>
        <w:t xml:space="preserve"> (Eulophidae) and </w:t>
      </w:r>
      <w:r w:rsidR="00EB612D" w:rsidRPr="00151C97">
        <w:rPr>
          <w:rFonts w:cs="Times New Roman"/>
          <w:i/>
          <w:szCs w:val="24"/>
        </w:rPr>
        <w:t>Pseudapanteles dingus</w:t>
      </w:r>
      <w:r w:rsidR="00150AE4" w:rsidRPr="00151C97">
        <w:rPr>
          <w:rFonts w:cs="Times New Roman"/>
          <w:szCs w:val="24"/>
        </w:rPr>
        <w:t xml:space="preserve"> </w:t>
      </w:r>
      <w:r w:rsidR="00150AE4" w:rsidRPr="00151C97">
        <w:rPr>
          <w:rStyle w:val="acopre"/>
          <w:rFonts w:cs="Times New Roman"/>
          <w:szCs w:val="24"/>
        </w:rPr>
        <w:t>Muesebeck</w:t>
      </w:r>
      <w:r w:rsidR="00C145DF" w:rsidRPr="00151C97">
        <w:rPr>
          <w:rFonts w:cs="Times New Roman"/>
          <w:szCs w:val="24"/>
        </w:rPr>
        <w:t xml:space="preserve"> (Braconidae) are important parasitoids of </w:t>
      </w:r>
      <w:r w:rsidR="00C145DF" w:rsidRPr="00151C97">
        <w:rPr>
          <w:rFonts w:cs="Times New Roman"/>
          <w:i/>
          <w:szCs w:val="24"/>
        </w:rPr>
        <w:t>T. absoluta</w:t>
      </w:r>
      <w:r w:rsidR="006A1A45" w:rsidRPr="00151C97">
        <w:rPr>
          <w:rFonts w:cs="Times New Roman"/>
          <w:szCs w:val="24"/>
        </w:rPr>
        <w:t xml:space="preserve"> </w:t>
      </w:r>
      <w:r w:rsidR="003308E5">
        <w:rPr>
          <w:rFonts w:cs="Times New Roman"/>
          <w:szCs w:val="24"/>
        </w:rPr>
        <w:t xml:space="preserve">larvae </w:t>
      </w:r>
      <w:r w:rsidR="006A1A45" w:rsidRPr="00151C97">
        <w:rPr>
          <w:rFonts w:cs="Times New Roman"/>
          <w:szCs w:val="24"/>
        </w:rPr>
        <w:t xml:space="preserve">with </w:t>
      </w:r>
      <w:r w:rsidR="00EE0B13" w:rsidRPr="00151C97">
        <w:rPr>
          <w:rFonts w:cs="Times New Roman"/>
          <w:szCs w:val="24"/>
        </w:rPr>
        <w:t xml:space="preserve">high </w:t>
      </w:r>
      <w:r w:rsidR="006A1A45" w:rsidRPr="00151C97">
        <w:rPr>
          <w:rFonts w:cs="Times New Roman"/>
          <w:szCs w:val="24"/>
        </w:rPr>
        <w:t xml:space="preserve">parasitism levels of </w:t>
      </w:r>
      <w:r w:rsidR="00480AED">
        <w:rPr>
          <w:rFonts w:cs="Times New Roman"/>
          <w:szCs w:val="24"/>
        </w:rPr>
        <w:t xml:space="preserve">about </w:t>
      </w:r>
      <w:r w:rsidR="006A1A45" w:rsidRPr="00151C97">
        <w:rPr>
          <w:rFonts w:cs="Times New Roman"/>
          <w:szCs w:val="24"/>
        </w:rPr>
        <w:t>70%</w:t>
      </w:r>
      <w:r w:rsidR="00C145DF" w:rsidRPr="00151C97">
        <w:rPr>
          <w:rFonts w:cs="Times New Roman"/>
          <w:szCs w:val="24"/>
        </w:rPr>
        <w:t xml:space="preserve"> </w:t>
      </w:r>
      <w:r w:rsidR="00DB7491" w:rsidRPr="00151C97">
        <w:rPr>
          <w:rFonts w:cs="Times New Roman"/>
          <w:szCs w:val="24"/>
        </w:rPr>
        <w:t xml:space="preserve">(Desneux </w:t>
      </w:r>
      <w:r w:rsidR="0011719C" w:rsidRPr="0011719C">
        <w:rPr>
          <w:rFonts w:cs="Times New Roman"/>
          <w:i/>
          <w:szCs w:val="24"/>
        </w:rPr>
        <w:t>et al</w:t>
      </w:r>
      <w:r w:rsidR="00DB7491" w:rsidRPr="00151C97">
        <w:rPr>
          <w:rFonts w:cs="Times New Roman"/>
          <w:szCs w:val="24"/>
        </w:rPr>
        <w:t>., 2010)</w:t>
      </w:r>
      <w:r w:rsidR="00EB612D" w:rsidRPr="00151C97">
        <w:rPr>
          <w:rFonts w:cs="Times New Roman"/>
          <w:szCs w:val="24"/>
        </w:rPr>
        <w:t>.</w:t>
      </w:r>
    </w:p>
    <w:p w:rsidR="00BC1DAD" w:rsidRPr="00151C97" w:rsidRDefault="00FB64E2" w:rsidP="00E4205E">
      <w:pPr>
        <w:spacing w:line="360" w:lineRule="auto"/>
        <w:jc w:val="both"/>
        <w:rPr>
          <w:rFonts w:cs="Times New Roman"/>
          <w:szCs w:val="24"/>
        </w:rPr>
      </w:pPr>
      <w:r w:rsidRPr="003E182A">
        <w:rPr>
          <w:rFonts w:cs="Times New Roman"/>
          <w:i/>
          <w:szCs w:val="24"/>
        </w:rPr>
        <w:t>Necremnus</w:t>
      </w:r>
      <w:r w:rsidRPr="00151C97">
        <w:rPr>
          <w:rFonts w:cs="Times New Roman"/>
          <w:szCs w:val="24"/>
        </w:rPr>
        <w:t xml:space="preserve"> and </w:t>
      </w:r>
      <w:r w:rsidRPr="003E182A">
        <w:rPr>
          <w:rFonts w:cs="Times New Roman"/>
          <w:i/>
          <w:szCs w:val="24"/>
        </w:rPr>
        <w:t>Bracon</w:t>
      </w:r>
      <w:r w:rsidRPr="00151C97">
        <w:rPr>
          <w:rFonts w:cs="Times New Roman"/>
          <w:szCs w:val="24"/>
        </w:rPr>
        <w:t xml:space="preserve"> species </w:t>
      </w:r>
      <w:r w:rsidR="005D3619" w:rsidRPr="00151C97">
        <w:rPr>
          <w:rFonts w:cs="Times New Roman"/>
          <w:szCs w:val="24"/>
        </w:rPr>
        <w:t xml:space="preserve">are present </w:t>
      </w:r>
      <w:r w:rsidR="008D34B4">
        <w:rPr>
          <w:rFonts w:cs="Times New Roman"/>
          <w:szCs w:val="24"/>
        </w:rPr>
        <w:t xml:space="preserve">in </w:t>
      </w:r>
      <w:r w:rsidR="00E24341" w:rsidRPr="00151C97">
        <w:rPr>
          <w:rFonts w:cs="Times New Roman"/>
          <w:szCs w:val="24"/>
        </w:rPr>
        <w:t>Africa</w:t>
      </w:r>
      <w:r w:rsidR="005D3619" w:rsidRPr="00151C97">
        <w:rPr>
          <w:rFonts w:cs="Times New Roman"/>
          <w:szCs w:val="24"/>
        </w:rPr>
        <w:t xml:space="preserve"> (Abbes </w:t>
      </w:r>
      <w:r w:rsidR="0011719C" w:rsidRPr="0011719C">
        <w:rPr>
          <w:rFonts w:cs="Times New Roman"/>
          <w:i/>
          <w:szCs w:val="24"/>
        </w:rPr>
        <w:t>et al</w:t>
      </w:r>
      <w:r w:rsidR="005D3619" w:rsidRPr="00151C97">
        <w:rPr>
          <w:rFonts w:cs="Times New Roman"/>
          <w:szCs w:val="24"/>
        </w:rPr>
        <w:t>., 2014)</w:t>
      </w:r>
      <w:r w:rsidR="00E24341" w:rsidRPr="00151C97">
        <w:rPr>
          <w:rFonts w:cs="Times New Roman"/>
          <w:szCs w:val="24"/>
        </w:rPr>
        <w:t xml:space="preserve">, although their effectiveness against </w:t>
      </w:r>
      <w:r w:rsidR="003944D0" w:rsidRPr="00151C97">
        <w:rPr>
          <w:rFonts w:cs="Times New Roman"/>
          <w:i/>
          <w:szCs w:val="24"/>
        </w:rPr>
        <w:t>T. absoluta</w:t>
      </w:r>
      <w:r w:rsidR="005D3619" w:rsidRPr="00151C97">
        <w:rPr>
          <w:rFonts w:cs="Times New Roman"/>
          <w:szCs w:val="24"/>
        </w:rPr>
        <w:t xml:space="preserve"> is yet to be evaluated. </w:t>
      </w:r>
      <w:r w:rsidR="008D34B4">
        <w:rPr>
          <w:rFonts w:cs="Times New Roman"/>
          <w:szCs w:val="24"/>
        </w:rPr>
        <w:t>A s</w:t>
      </w:r>
      <w:r w:rsidR="008A22F0" w:rsidRPr="00151C97">
        <w:rPr>
          <w:rFonts w:cs="Times New Roman"/>
          <w:szCs w:val="24"/>
        </w:rPr>
        <w:t xml:space="preserve">uccessful adaption of </w:t>
      </w:r>
      <w:r w:rsidR="001D09CA" w:rsidRPr="00151C97">
        <w:rPr>
          <w:rFonts w:cs="Times New Roman"/>
          <w:szCs w:val="24"/>
        </w:rPr>
        <w:t xml:space="preserve">these </w:t>
      </w:r>
      <w:r w:rsidR="00E10FB4" w:rsidRPr="00151C97">
        <w:rPr>
          <w:rFonts w:cs="Times New Roman"/>
          <w:szCs w:val="24"/>
        </w:rPr>
        <w:t>indigenous natural enemies in the invade</w:t>
      </w:r>
      <w:r w:rsidR="00D40A77" w:rsidRPr="00151C97">
        <w:rPr>
          <w:rFonts w:cs="Times New Roman"/>
          <w:szCs w:val="24"/>
        </w:rPr>
        <w:t>d re</w:t>
      </w:r>
      <w:r w:rsidR="008A22F0" w:rsidRPr="00151C97">
        <w:rPr>
          <w:rFonts w:cs="Times New Roman"/>
          <w:szCs w:val="24"/>
        </w:rPr>
        <w:t>gions</w:t>
      </w:r>
      <w:r w:rsidR="00AA4900" w:rsidRPr="00151C97">
        <w:rPr>
          <w:rFonts w:cs="Times New Roman"/>
          <w:szCs w:val="24"/>
        </w:rPr>
        <w:t xml:space="preserve"> </w:t>
      </w:r>
      <w:r w:rsidR="001D09CA" w:rsidRPr="00151C97">
        <w:rPr>
          <w:rFonts w:cs="Times New Roman"/>
          <w:szCs w:val="24"/>
        </w:rPr>
        <w:t xml:space="preserve">may also delay </w:t>
      </w:r>
      <w:r w:rsidR="00DB7491" w:rsidRPr="00151C97">
        <w:rPr>
          <w:rFonts w:cs="Times New Roman"/>
          <w:szCs w:val="24"/>
        </w:rPr>
        <w:t xml:space="preserve">(Zappala </w:t>
      </w:r>
      <w:r w:rsidR="0011719C" w:rsidRPr="0011719C">
        <w:rPr>
          <w:rFonts w:cs="Times New Roman"/>
          <w:i/>
          <w:szCs w:val="24"/>
        </w:rPr>
        <w:t>et al</w:t>
      </w:r>
      <w:r w:rsidR="00DB7491" w:rsidRPr="00151C97">
        <w:rPr>
          <w:rFonts w:cs="Times New Roman"/>
          <w:szCs w:val="24"/>
        </w:rPr>
        <w:t>., 2012)</w:t>
      </w:r>
      <w:r w:rsidR="004507B7" w:rsidRPr="00151C97">
        <w:rPr>
          <w:rFonts w:cs="Times New Roman"/>
          <w:szCs w:val="24"/>
        </w:rPr>
        <w:t xml:space="preserve">, </w:t>
      </w:r>
      <w:r w:rsidR="008A22F0" w:rsidRPr="00151C97">
        <w:rPr>
          <w:rFonts w:cs="Times New Roman"/>
          <w:szCs w:val="24"/>
        </w:rPr>
        <w:t xml:space="preserve">and </w:t>
      </w:r>
      <w:r w:rsidR="00E10FB4" w:rsidRPr="00151C97">
        <w:rPr>
          <w:rFonts w:cs="Times New Roman"/>
          <w:szCs w:val="24"/>
        </w:rPr>
        <w:t>ther</w:t>
      </w:r>
      <w:r w:rsidR="00C93FE0" w:rsidRPr="00151C97">
        <w:rPr>
          <w:rFonts w:cs="Times New Roman"/>
          <w:szCs w:val="24"/>
        </w:rPr>
        <w:t>efore</w:t>
      </w:r>
      <w:r w:rsidR="00027474" w:rsidRPr="00151C97">
        <w:rPr>
          <w:rFonts w:cs="Times New Roman"/>
          <w:szCs w:val="24"/>
        </w:rPr>
        <w:t>,</w:t>
      </w:r>
      <w:r w:rsidR="00C93FE0" w:rsidRPr="00151C97">
        <w:rPr>
          <w:rFonts w:cs="Times New Roman"/>
          <w:szCs w:val="24"/>
        </w:rPr>
        <w:t xml:space="preserve"> fail to effectively suppress</w:t>
      </w:r>
      <w:r w:rsidR="008A22F0" w:rsidRPr="00151C97">
        <w:rPr>
          <w:rFonts w:cs="Times New Roman"/>
          <w:szCs w:val="24"/>
        </w:rPr>
        <w:t xml:space="preserve"> the</w:t>
      </w:r>
      <w:r w:rsidR="00AA4900" w:rsidRPr="00151C97">
        <w:rPr>
          <w:rFonts w:cs="Times New Roman"/>
          <w:szCs w:val="24"/>
        </w:rPr>
        <w:t xml:space="preserve"> </w:t>
      </w:r>
      <w:r w:rsidR="00E10FB4" w:rsidRPr="00151C97">
        <w:rPr>
          <w:rFonts w:cs="Times New Roman"/>
          <w:szCs w:val="24"/>
        </w:rPr>
        <w:t>dens</w:t>
      </w:r>
      <w:r w:rsidR="006B0490" w:rsidRPr="00151C97">
        <w:rPr>
          <w:rFonts w:cs="Times New Roman"/>
          <w:szCs w:val="24"/>
        </w:rPr>
        <w:t>ity</w:t>
      </w:r>
      <w:r w:rsidR="00C93FE0" w:rsidRPr="00151C97">
        <w:rPr>
          <w:rFonts w:cs="Times New Roman"/>
          <w:szCs w:val="24"/>
        </w:rPr>
        <w:t xml:space="preserve"> and damage</w:t>
      </w:r>
      <w:r w:rsidR="008A22F0" w:rsidRPr="00151C97">
        <w:rPr>
          <w:rFonts w:cs="Times New Roman"/>
          <w:szCs w:val="24"/>
        </w:rPr>
        <w:t xml:space="preserve"> of the invading pests</w:t>
      </w:r>
      <w:r w:rsidR="004507B7" w:rsidRPr="00151C97">
        <w:rPr>
          <w:rFonts w:cs="Times New Roman"/>
          <w:szCs w:val="24"/>
        </w:rPr>
        <w:t xml:space="preserve">. </w:t>
      </w:r>
      <w:r w:rsidR="006B0490" w:rsidRPr="00151C97">
        <w:rPr>
          <w:rFonts w:cs="Times New Roman"/>
          <w:szCs w:val="24"/>
        </w:rPr>
        <w:t xml:space="preserve">In such cases, </w:t>
      </w:r>
      <w:r w:rsidR="00CB1A4A" w:rsidRPr="00151C97">
        <w:rPr>
          <w:rFonts w:cs="Times New Roman"/>
          <w:szCs w:val="24"/>
        </w:rPr>
        <w:t>augmentation of the commercially available natural enemies or classical biological control becomes a suitable alternative</w:t>
      </w:r>
      <w:r w:rsidR="006B0490" w:rsidRPr="00151C97">
        <w:rPr>
          <w:rFonts w:cs="Times New Roman"/>
          <w:szCs w:val="24"/>
        </w:rPr>
        <w:t xml:space="preserve"> </w:t>
      </w:r>
      <w:r w:rsidR="00DB7491" w:rsidRPr="00151C97">
        <w:rPr>
          <w:rFonts w:cs="Times New Roman"/>
          <w:szCs w:val="24"/>
        </w:rPr>
        <w:t xml:space="preserve">(Desneux </w:t>
      </w:r>
      <w:r w:rsidR="0011719C" w:rsidRPr="0011719C">
        <w:rPr>
          <w:rFonts w:cs="Times New Roman"/>
          <w:i/>
          <w:szCs w:val="24"/>
        </w:rPr>
        <w:t>et al</w:t>
      </w:r>
      <w:r w:rsidR="00DB7491" w:rsidRPr="00151C97">
        <w:rPr>
          <w:rFonts w:cs="Times New Roman"/>
          <w:szCs w:val="24"/>
        </w:rPr>
        <w:t xml:space="preserve">., 2010; Mansour </w:t>
      </w:r>
      <w:r w:rsidR="0011719C" w:rsidRPr="0011719C">
        <w:rPr>
          <w:rFonts w:cs="Times New Roman"/>
          <w:i/>
          <w:szCs w:val="24"/>
        </w:rPr>
        <w:t>et al</w:t>
      </w:r>
      <w:r w:rsidR="00DB7491" w:rsidRPr="00151C97">
        <w:rPr>
          <w:rFonts w:cs="Times New Roman"/>
          <w:szCs w:val="24"/>
        </w:rPr>
        <w:t>., 2018)</w:t>
      </w:r>
      <w:r w:rsidR="00A064D7" w:rsidRPr="00151C97">
        <w:rPr>
          <w:rFonts w:cs="Times New Roman"/>
          <w:szCs w:val="24"/>
        </w:rPr>
        <w:t>.</w:t>
      </w:r>
    </w:p>
    <w:p w:rsidR="00A3006B" w:rsidRPr="00151C97" w:rsidRDefault="00B70325" w:rsidP="00E4205E">
      <w:pPr>
        <w:spacing w:line="360" w:lineRule="auto"/>
        <w:jc w:val="both"/>
        <w:rPr>
          <w:rFonts w:cs="Times New Roman"/>
          <w:szCs w:val="24"/>
        </w:rPr>
      </w:pPr>
      <w:r w:rsidRPr="00151C97">
        <w:rPr>
          <w:rFonts w:cs="Times New Roman"/>
          <w:szCs w:val="24"/>
        </w:rPr>
        <w:t xml:space="preserve">In this regard, a larval parasitoid, </w:t>
      </w:r>
      <w:r w:rsidRPr="00151C97">
        <w:rPr>
          <w:rFonts w:cs="Times New Roman"/>
          <w:i/>
          <w:szCs w:val="24"/>
        </w:rPr>
        <w:t>Dolichogenidea gelechiidivoris</w:t>
      </w:r>
      <w:r w:rsidRPr="00151C97">
        <w:rPr>
          <w:rFonts w:cs="Times New Roman"/>
          <w:szCs w:val="24"/>
        </w:rPr>
        <w:t xml:space="preserve"> (March) (Hymenoptera: Barconidae) has been imported from Peru</w:t>
      </w:r>
      <w:r w:rsidR="00E4205E" w:rsidRPr="00151C97">
        <w:rPr>
          <w:rFonts w:cs="Times New Roman"/>
          <w:szCs w:val="24"/>
        </w:rPr>
        <w:t xml:space="preserve"> into </w:t>
      </w:r>
      <w:r w:rsidR="008D34B4">
        <w:rPr>
          <w:rFonts w:cs="Times New Roman"/>
          <w:szCs w:val="24"/>
        </w:rPr>
        <w:t xml:space="preserve">the </w:t>
      </w:r>
      <w:r w:rsidR="00E4205E" w:rsidRPr="00151C97">
        <w:rPr>
          <w:rFonts w:cs="Times New Roman"/>
          <w:szCs w:val="24"/>
        </w:rPr>
        <w:t>A</w:t>
      </w:r>
      <w:r w:rsidRPr="00151C97">
        <w:rPr>
          <w:rFonts w:cs="Times New Roman"/>
          <w:szCs w:val="24"/>
        </w:rPr>
        <w:t>nimal</w:t>
      </w:r>
      <w:r w:rsidR="00E4205E" w:rsidRPr="00151C97">
        <w:rPr>
          <w:rFonts w:cs="Times New Roman"/>
          <w:szCs w:val="24"/>
        </w:rPr>
        <w:t xml:space="preserve"> Rearing and Containment Unit (ARCU) of</w:t>
      </w:r>
      <w:r w:rsidRPr="00151C97">
        <w:rPr>
          <w:rFonts w:cs="Times New Roman"/>
          <w:szCs w:val="24"/>
        </w:rPr>
        <w:t xml:space="preserve"> </w:t>
      </w:r>
      <w:r w:rsidR="00E4205E" w:rsidRPr="00151C97">
        <w:rPr>
          <w:rFonts w:cs="Times New Roman"/>
          <w:szCs w:val="24"/>
        </w:rPr>
        <w:t xml:space="preserve">the </w:t>
      </w:r>
      <w:r w:rsidR="00E4205E" w:rsidRPr="00151C97">
        <w:rPr>
          <w:rFonts w:cs="Times New Roman"/>
          <w:iCs/>
          <w:szCs w:val="24"/>
        </w:rPr>
        <w:t>International Centre of Insect Physiology and Ecology (</w:t>
      </w:r>
      <w:r w:rsidR="00E4205E" w:rsidRPr="00151C97">
        <w:rPr>
          <w:rFonts w:cs="Times New Roman"/>
          <w:i/>
          <w:iCs/>
          <w:szCs w:val="24"/>
        </w:rPr>
        <w:t>icipe</w:t>
      </w:r>
      <w:r w:rsidR="00E4205E" w:rsidRPr="00151C97">
        <w:rPr>
          <w:rFonts w:cs="Times New Roman"/>
          <w:iCs/>
          <w:szCs w:val="24"/>
        </w:rPr>
        <w:t>)</w:t>
      </w:r>
      <w:r w:rsidR="00BC1DAD" w:rsidRPr="00151C97">
        <w:rPr>
          <w:rFonts w:cs="Times New Roman"/>
          <w:iCs/>
          <w:szCs w:val="24"/>
        </w:rPr>
        <w:t>, Kenya. Laboratory performance has indicated that this parasitoid is a promising</w:t>
      </w:r>
      <w:r w:rsidR="001D09CA" w:rsidRPr="00151C97">
        <w:rPr>
          <w:rFonts w:cs="Times New Roman"/>
          <w:iCs/>
          <w:szCs w:val="24"/>
        </w:rPr>
        <w:t xml:space="preserve"> agent of</w:t>
      </w:r>
      <w:r w:rsidR="00BC1DAD" w:rsidRPr="00151C97">
        <w:rPr>
          <w:rFonts w:cs="Times New Roman"/>
          <w:iCs/>
          <w:szCs w:val="24"/>
        </w:rPr>
        <w:t xml:space="preserve"> b</w:t>
      </w:r>
      <w:r w:rsidR="001D09CA" w:rsidRPr="00151C97">
        <w:rPr>
          <w:rFonts w:cs="Times New Roman"/>
          <w:iCs/>
          <w:szCs w:val="24"/>
        </w:rPr>
        <w:t xml:space="preserve">iological control of </w:t>
      </w:r>
      <w:r w:rsidR="00BC1DAD" w:rsidRPr="00151C97">
        <w:rPr>
          <w:rFonts w:cs="Times New Roman"/>
          <w:i/>
          <w:iCs/>
          <w:szCs w:val="24"/>
        </w:rPr>
        <w:t xml:space="preserve">T. </w:t>
      </w:r>
      <w:r w:rsidR="00E80502" w:rsidRPr="00151C97">
        <w:rPr>
          <w:rFonts w:cs="Times New Roman"/>
          <w:i/>
          <w:iCs/>
          <w:szCs w:val="24"/>
        </w:rPr>
        <w:t>absoluta</w:t>
      </w:r>
      <w:r w:rsidR="00E80502" w:rsidRPr="00151C97">
        <w:rPr>
          <w:rFonts w:cs="Times New Roman"/>
          <w:iCs/>
          <w:szCs w:val="24"/>
        </w:rPr>
        <w:t xml:space="preserve"> (Aigbedion-Atalor </w:t>
      </w:r>
      <w:r w:rsidR="0011719C" w:rsidRPr="0011719C">
        <w:rPr>
          <w:rFonts w:cs="Times New Roman"/>
          <w:i/>
          <w:iCs/>
          <w:szCs w:val="24"/>
        </w:rPr>
        <w:t>et al</w:t>
      </w:r>
      <w:r w:rsidR="00E80502" w:rsidRPr="00151C97">
        <w:rPr>
          <w:rFonts w:cs="Times New Roman"/>
          <w:iCs/>
          <w:szCs w:val="24"/>
        </w:rPr>
        <w:t xml:space="preserve">., 2020), and thus could contribute significantly to </w:t>
      </w:r>
      <w:r w:rsidR="008D34B4">
        <w:rPr>
          <w:rFonts w:cs="Times New Roman"/>
          <w:iCs/>
          <w:szCs w:val="24"/>
        </w:rPr>
        <w:t xml:space="preserve">the </w:t>
      </w:r>
      <w:r w:rsidR="00E80502" w:rsidRPr="00151C97">
        <w:rPr>
          <w:rFonts w:cs="Times New Roman"/>
          <w:iCs/>
          <w:szCs w:val="24"/>
        </w:rPr>
        <w:t>reduction of the field populations of the pest.</w:t>
      </w:r>
    </w:p>
    <w:p w:rsidR="002D4820" w:rsidRPr="00151C97" w:rsidRDefault="00A3006B" w:rsidP="0091728B">
      <w:pPr>
        <w:spacing w:line="360" w:lineRule="auto"/>
        <w:jc w:val="both"/>
        <w:rPr>
          <w:rFonts w:cs="Times New Roman"/>
          <w:szCs w:val="24"/>
        </w:rPr>
      </w:pPr>
      <w:r w:rsidRPr="00151C97">
        <w:rPr>
          <w:rFonts w:cs="Times New Roman"/>
          <w:szCs w:val="24"/>
        </w:rPr>
        <w:t>Few parasitoid spe</w:t>
      </w:r>
      <w:r w:rsidR="001D09CA" w:rsidRPr="00151C97">
        <w:rPr>
          <w:rFonts w:cs="Times New Roman"/>
          <w:szCs w:val="24"/>
        </w:rPr>
        <w:t xml:space="preserve">cies </w:t>
      </w:r>
      <w:r w:rsidR="003308E5">
        <w:rPr>
          <w:rFonts w:cs="Times New Roman"/>
          <w:szCs w:val="24"/>
        </w:rPr>
        <w:t>have been</w:t>
      </w:r>
      <w:r w:rsidR="001D09CA" w:rsidRPr="00151C97">
        <w:rPr>
          <w:rFonts w:cs="Times New Roman"/>
          <w:szCs w:val="24"/>
        </w:rPr>
        <w:t xml:space="preserve"> associated with</w:t>
      </w:r>
      <w:r w:rsidRPr="00151C97">
        <w:rPr>
          <w:rFonts w:cs="Times New Roman"/>
          <w:szCs w:val="24"/>
        </w:rPr>
        <w:t xml:space="preserve"> </w:t>
      </w:r>
      <w:r w:rsidRPr="00151C97">
        <w:rPr>
          <w:rFonts w:cs="Times New Roman"/>
          <w:i/>
          <w:szCs w:val="24"/>
        </w:rPr>
        <w:t xml:space="preserve">T. absoluta </w:t>
      </w:r>
      <w:r w:rsidRPr="00151C97">
        <w:rPr>
          <w:rFonts w:cs="Times New Roman"/>
          <w:szCs w:val="24"/>
        </w:rPr>
        <w:t xml:space="preserve">pupae, and </w:t>
      </w:r>
      <w:r w:rsidR="00924FE1" w:rsidRPr="00151C97">
        <w:rPr>
          <w:rFonts w:cs="Times New Roman"/>
          <w:szCs w:val="24"/>
        </w:rPr>
        <w:t>info</w:t>
      </w:r>
      <w:r w:rsidR="0076491D" w:rsidRPr="00151C97">
        <w:rPr>
          <w:rFonts w:cs="Times New Roman"/>
          <w:szCs w:val="24"/>
        </w:rPr>
        <w:t>rmation on the</w:t>
      </w:r>
      <w:r w:rsidRPr="00151C97">
        <w:rPr>
          <w:rFonts w:cs="Times New Roman"/>
          <w:szCs w:val="24"/>
        </w:rPr>
        <w:t>ir</w:t>
      </w:r>
      <w:r w:rsidR="0076491D" w:rsidRPr="00151C97">
        <w:rPr>
          <w:rFonts w:cs="Times New Roman"/>
          <w:szCs w:val="24"/>
        </w:rPr>
        <w:t xml:space="preserve"> occurrence</w:t>
      </w:r>
      <w:r w:rsidR="001D09CA" w:rsidRPr="00151C97">
        <w:rPr>
          <w:rFonts w:cs="Times New Roman"/>
          <w:szCs w:val="24"/>
        </w:rPr>
        <w:t xml:space="preserve"> in the invaded and native </w:t>
      </w:r>
      <w:r w:rsidRPr="00151C97">
        <w:rPr>
          <w:rFonts w:cs="Times New Roman"/>
          <w:szCs w:val="24"/>
        </w:rPr>
        <w:t xml:space="preserve">regions is </w:t>
      </w:r>
      <w:r w:rsidR="001856E3">
        <w:rPr>
          <w:rFonts w:cs="Times New Roman"/>
          <w:szCs w:val="24"/>
        </w:rPr>
        <w:t xml:space="preserve">also </w:t>
      </w:r>
      <w:r w:rsidRPr="00151C97">
        <w:rPr>
          <w:rFonts w:cs="Times New Roman"/>
          <w:szCs w:val="24"/>
        </w:rPr>
        <w:t xml:space="preserve">limited </w:t>
      </w:r>
      <w:r w:rsidR="00522982" w:rsidRPr="00151C97">
        <w:rPr>
          <w:rFonts w:cs="Times New Roman"/>
          <w:szCs w:val="24"/>
        </w:rPr>
        <w:t>(</w:t>
      </w:r>
      <w:r w:rsidR="00924FE1" w:rsidRPr="00151C97">
        <w:rPr>
          <w:rFonts w:cs="Times New Roman"/>
          <w:szCs w:val="24"/>
        </w:rPr>
        <w:t xml:space="preserve">Zappala </w:t>
      </w:r>
      <w:r w:rsidR="0011719C" w:rsidRPr="0011719C">
        <w:rPr>
          <w:rFonts w:cs="Times New Roman"/>
          <w:i/>
          <w:szCs w:val="24"/>
        </w:rPr>
        <w:t>et al</w:t>
      </w:r>
      <w:r w:rsidRPr="00151C97">
        <w:rPr>
          <w:rFonts w:cs="Times New Roman"/>
          <w:szCs w:val="24"/>
        </w:rPr>
        <w:t xml:space="preserve">., </w:t>
      </w:r>
      <w:r w:rsidR="00924FE1" w:rsidRPr="00151C97">
        <w:rPr>
          <w:rFonts w:cs="Times New Roman"/>
          <w:szCs w:val="24"/>
        </w:rPr>
        <w:t>2013</w:t>
      </w:r>
      <w:r w:rsidRPr="00151C97">
        <w:rPr>
          <w:rFonts w:cs="Times New Roman"/>
          <w:szCs w:val="24"/>
        </w:rPr>
        <w:t xml:space="preserve">; Ferracini </w:t>
      </w:r>
      <w:r w:rsidR="0011719C" w:rsidRPr="0011719C">
        <w:rPr>
          <w:rFonts w:cs="Times New Roman"/>
          <w:i/>
          <w:szCs w:val="24"/>
        </w:rPr>
        <w:t>et al</w:t>
      </w:r>
      <w:r w:rsidRPr="00151C97">
        <w:rPr>
          <w:rFonts w:cs="Times New Roman"/>
          <w:szCs w:val="24"/>
        </w:rPr>
        <w:t>., 2019</w:t>
      </w:r>
      <w:r w:rsidR="00924FE1" w:rsidRPr="00151C97">
        <w:rPr>
          <w:rFonts w:cs="Times New Roman"/>
          <w:szCs w:val="24"/>
        </w:rPr>
        <w:t>)</w:t>
      </w:r>
      <w:r w:rsidRPr="00151C97">
        <w:rPr>
          <w:rFonts w:cs="Times New Roman"/>
          <w:szCs w:val="24"/>
        </w:rPr>
        <w:t>.</w:t>
      </w:r>
    </w:p>
    <w:p w:rsidR="00A064D7" w:rsidRPr="00151C97" w:rsidRDefault="00A064D7" w:rsidP="002A7019">
      <w:pPr>
        <w:pStyle w:val="Heading2"/>
        <w:numPr>
          <w:ilvl w:val="0"/>
          <w:numId w:val="34"/>
        </w:numPr>
        <w:spacing w:before="0" w:line="360" w:lineRule="auto"/>
        <w:ind w:left="851" w:hanging="851"/>
        <w:jc w:val="both"/>
        <w:rPr>
          <w:rFonts w:ascii="Times New Roman" w:hAnsi="Times New Roman" w:cs="Times New Roman"/>
          <w:color w:val="auto"/>
          <w:sz w:val="24"/>
          <w:szCs w:val="24"/>
        </w:rPr>
      </w:pPr>
      <w:bookmarkStart w:id="383" w:name="_Toc59403723"/>
      <w:bookmarkStart w:id="384" w:name="_Toc109498631"/>
      <w:bookmarkStart w:id="385" w:name="_Toc112751181"/>
      <w:bookmarkStart w:id="386" w:name="_Toc112934800"/>
      <w:bookmarkStart w:id="387" w:name="_Toc112973889"/>
      <w:bookmarkStart w:id="388" w:name="_Toc112982257"/>
      <w:r w:rsidRPr="00151C97">
        <w:rPr>
          <w:rFonts w:ascii="Times New Roman" w:hAnsi="Times New Roman" w:cs="Times New Roman"/>
          <w:color w:val="auto"/>
          <w:sz w:val="24"/>
          <w:szCs w:val="24"/>
        </w:rPr>
        <w:t xml:space="preserve">Entomopathogens of </w:t>
      </w:r>
      <w:r w:rsidRPr="00151C97">
        <w:rPr>
          <w:rFonts w:ascii="Times New Roman" w:hAnsi="Times New Roman" w:cs="Times New Roman"/>
          <w:i/>
          <w:color w:val="auto"/>
          <w:sz w:val="24"/>
          <w:szCs w:val="24"/>
        </w:rPr>
        <w:t>Tuta absoluta</w:t>
      </w:r>
      <w:bookmarkEnd w:id="383"/>
      <w:bookmarkEnd w:id="384"/>
      <w:bookmarkEnd w:id="385"/>
      <w:bookmarkEnd w:id="386"/>
      <w:bookmarkEnd w:id="387"/>
      <w:bookmarkEnd w:id="388"/>
    </w:p>
    <w:p w:rsidR="002122C1" w:rsidRPr="00151C97" w:rsidRDefault="00D84EC1" w:rsidP="00C621E6">
      <w:pPr>
        <w:spacing w:line="360" w:lineRule="auto"/>
        <w:jc w:val="both"/>
        <w:rPr>
          <w:rFonts w:cs="Times New Roman"/>
          <w:szCs w:val="24"/>
        </w:rPr>
      </w:pPr>
      <w:r w:rsidRPr="00151C97">
        <w:rPr>
          <w:rFonts w:cs="Times New Roman"/>
          <w:szCs w:val="24"/>
        </w:rPr>
        <w:t xml:space="preserve">Fungi, bacteria, nematodes and viruses are the major </w:t>
      </w:r>
      <w:r w:rsidR="000B46A2" w:rsidRPr="00151C97">
        <w:rPr>
          <w:rFonts w:cs="Times New Roman"/>
          <w:szCs w:val="24"/>
        </w:rPr>
        <w:t xml:space="preserve">entomopathogens of </w:t>
      </w:r>
      <w:r w:rsidR="00B50356" w:rsidRPr="00151C97">
        <w:rPr>
          <w:rFonts w:cs="Times New Roman"/>
          <w:i/>
          <w:szCs w:val="24"/>
        </w:rPr>
        <w:t>T.</w:t>
      </w:r>
      <w:r w:rsidR="000B46A2" w:rsidRPr="00151C97">
        <w:rPr>
          <w:rFonts w:cs="Times New Roman"/>
          <w:i/>
          <w:szCs w:val="24"/>
        </w:rPr>
        <w:t xml:space="preserve"> absoluta</w:t>
      </w:r>
      <w:r w:rsidR="008A7490" w:rsidRPr="00151C97">
        <w:rPr>
          <w:rFonts w:cs="Times New Roman"/>
          <w:szCs w:val="24"/>
        </w:rPr>
        <w:t xml:space="preserve"> and </w:t>
      </w:r>
      <w:r w:rsidR="00E10FB4" w:rsidRPr="00151C97">
        <w:rPr>
          <w:rFonts w:cs="Times New Roman"/>
          <w:szCs w:val="24"/>
        </w:rPr>
        <w:t>cause significant mortality on</w:t>
      </w:r>
      <w:r w:rsidR="008A7490" w:rsidRPr="00151C97">
        <w:rPr>
          <w:rFonts w:cs="Times New Roman"/>
          <w:szCs w:val="24"/>
        </w:rPr>
        <w:t xml:space="preserve"> eggs, larval and pupal stages</w:t>
      </w:r>
      <w:r w:rsidR="00D404FA" w:rsidRPr="00151C97">
        <w:rPr>
          <w:rFonts w:cs="Times New Roman"/>
          <w:szCs w:val="24"/>
        </w:rPr>
        <w:t xml:space="preserve"> of the pest</w:t>
      </w:r>
      <w:r w:rsidR="008A7490" w:rsidRPr="00151C97">
        <w:rPr>
          <w:rFonts w:cs="Times New Roman"/>
          <w:szCs w:val="24"/>
        </w:rPr>
        <w:t xml:space="preserve"> </w:t>
      </w:r>
      <w:r w:rsidR="005966EE" w:rsidRPr="00151C97">
        <w:rPr>
          <w:rFonts w:cs="Times New Roman"/>
          <w:szCs w:val="24"/>
        </w:rPr>
        <w:t xml:space="preserve">(Batalla-Carrera </w:t>
      </w:r>
      <w:r w:rsidR="0011719C" w:rsidRPr="0011719C">
        <w:rPr>
          <w:rFonts w:cs="Times New Roman"/>
          <w:i/>
          <w:szCs w:val="24"/>
        </w:rPr>
        <w:t>et al</w:t>
      </w:r>
      <w:r w:rsidR="005966EE" w:rsidRPr="00151C97">
        <w:rPr>
          <w:rFonts w:cs="Times New Roman"/>
          <w:szCs w:val="24"/>
        </w:rPr>
        <w:t xml:space="preserve">., 2010; </w:t>
      </w:r>
      <w:r w:rsidR="00FD67D3" w:rsidRPr="00151C97">
        <w:rPr>
          <w:rFonts w:cs="Times New Roman"/>
          <w:szCs w:val="24"/>
        </w:rPr>
        <w:t xml:space="preserve">Pires </w:t>
      </w:r>
      <w:r w:rsidR="0011719C" w:rsidRPr="0011719C">
        <w:rPr>
          <w:rFonts w:cs="Times New Roman"/>
          <w:i/>
          <w:szCs w:val="24"/>
        </w:rPr>
        <w:t>et al</w:t>
      </w:r>
      <w:r w:rsidR="00FD67D3" w:rsidRPr="00151C97">
        <w:rPr>
          <w:rFonts w:cs="Times New Roman"/>
          <w:szCs w:val="24"/>
        </w:rPr>
        <w:t xml:space="preserve">., 2010; </w:t>
      </w:r>
      <w:r w:rsidR="005966EE" w:rsidRPr="00151C97">
        <w:rPr>
          <w:rFonts w:cs="Times New Roman"/>
          <w:szCs w:val="24"/>
        </w:rPr>
        <w:t xml:space="preserve">González-Cabrera </w:t>
      </w:r>
      <w:r w:rsidR="0011719C" w:rsidRPr="0011719C">
        <w:rPr>
          <w:rFonts w:cs="Times New Roman"/>
          <w:i/>
          <w:szCs w:val="24"/>
        </w:rPr>
        <w:t>et al</w:t>
      </w:r>
      <w:r w:rsidR="005966EE" w:rsidRPr="00151C97">
        <w:rPr>
          <w:rFonts w:cs="Times New Roman"/>
          <w:szCs w:val="24"/>
        </w:rPr>
        <w:t xml:space="preserve">., 2011; Hernández-Fernández </w:t>
      </w:r>
      <w:r w:rsidR="0011719C" w:rsidRPr="0011719C">
        <w:rPr>
          <w:rFonts w:cs="Times New Roman"/>
          <w:i/>
          <w:szCs w:val="24"/>
        </w:rPr>
        <w:t>et al</w:t>
      </w:r>
      <w:r w:rsidR="005966EE" w:rsidRPr="00151C97">
        <w:rPr>
          <w:rFonts w:cs="Times New Roman"/>
          <w:szCs w:val="24"/>
        </w:rPr>
        <w:t xml:space="preserve">., 2011; Urbaneja </w:t>
      </w:r>
      <w:r w:rsidR="0011719C" w:rsidRPr="0011719C">
        <w:rPr>
          <w:rFonts w:cs="Times New Roman"/>
          <w:i/>
          <w:szCs w:val="24"/>
        </w:rPr>
        <w:t>et al</w:t>
      </w:r>
      <w:r w:rsidR="005966EE" w:rsidRPr="00151C97">
        <w:rPr>
          <w:rFonts w:cs="Times New Roman"/>
          <w:szCs w:val="24"/>
        </w:rPr>
        <w:t>., 2013)</w:t>
      </w:r>
      <w:r w:rsidR="00E10FB4" w:rsidRPr="00151C97">
        <w:rPr>
          <w:rFonts w:cs="Times New Roman"/>
          <w:szCs w:val="24"/>
        </w:rPr>
        <w:t xml:space="preserve">. </w:t>
      </w:r>
      <w:r w:rsidR="00D404FA" w:rsidRPr="00151C97">
        <w:rPr>
          <w:rFonts w:cs="Times New Roman"/>
          <w:szCs w:val="24"/>
        </w:rPr>
        <w:t>Several r</w:t>
      </w:r>
      <w:r w:rsidR="00664592" w:rsidRPr="00151C97">
        <w:rPr>
          <w:rFonts w:cs="Times New Roman"/>
          <w:szCs w:val="24"/>
        </w:rPr>
        <w:t xml:space="preserve">esearch studies have evaluated </w:t>
      </w:r>
      <w:r w:rsidR="00AB1EFA">
        <w:rPr>
          <w:rFonts w:cs="Times New Roman"/>
          <w:szCs w:val="24"/>
        </w:rPr>
        <w:t>the</w:t>
      </w:r>
      <w:r w:rsidR="00664592" w:rsidRPr="00151C97">
        <w:rPr>
          <w:rFonts w:cs="Times New Roman"/>
          <w:szCs w:val="24"/>
        </w:rPr>
        <w:t xml:space="preserve"> efficac</w:t>
      </w:r>
      <w:r w:rsidR="002A6991" w:rsidRPr="00151C97">
        <w:rPr>
          <w:rFonts w:cs="Times New Roman"/>
          <w:szCs w:val="24"/>
        </w:rPr>
        <w:t xml:space="preserve">y </w:t>
      </w:r>
      <w:r w:rsidR="00AB1EFA">
        <w:rPr>
          <w:rFonts w:cs="Times New Roman"/>
          <w:szCs w:val="24"/>
        </w:rPr>
        <w:t xml:space="preserve">of these </w:t>
      </w:r>
      <w:r w:rsidR="00AB1EFA" w:rsidRPr="00151C97">
        <w:rPr>
          <w:rFonts w:cs="Times New Roman"/>
          <w:szCs w:val="24"/>
        </w:rPr>
        <w:t>entomopathogens</w:t>
      </w:r>
      <w:r w:rsidR="00AB1EFA">
        <w:rPr>
          <w:rFonts w:cs="Times New Roman"/>
          <w:szCs w:val="24"/>
        </w:rPr>
        <w:t xml:space="preserve"> </w:t>
      </w:r>
      <w:r w:rsidR="002A6991" w:rsidRPr="00151C97">
        <w:rPr>
          <w:rFonts w:cs="Times New Roman"/>
          <w:szCs w:val="24"/>
        </w:rPr>
        <w:t xml:space="preserve">in the laboratory </w:t>
      </w:r>
      <w:r w:rsidR="00664592" w:rsidRPr="00151C97">
        <w:rPr>
          <w:rFonts w:cs="Times New Roman"/>
          <w:szCs w:val="24"/>
        </w:rPr>
        <w:t>and the m</w:t>
      </w:r>
      <w:r w:rsidR="00A801D2" w:rsidRPr="00151C97">
        <w:rPr>
          <w:rFonts w:cs="Times New Roman"/>
          <w:szCs w:val="24"/>
        </w:rPr>
        <w:t xml:space="preserve">ost promising control agents are </w:t>
      </w:r>
      <w:r w:rsidR="00A801D2" w:rsidRPr="00151C97">
        <w:rPr>
          <w:rFonts w:cs="Times New Roman"/>
          <w:i/>
          <w:szCs w:val="24"/>
        </w:rPr>
        <w:t>Beauveria bassiana</w:t>
      </w:r>
      <w:r w:rsidR="00CD3661" w:rsidRPr="00151C97">
        <w:rPr>
          <w:rFonts w:cs="Times New Roman"/>
          <w:szCs w:val="24"/>
        </w:rPr>
        <w:t xml:space="preserve"> Bals</w:t>
      </w:r>
      <w:r w:rsidR="00541E93" w:rsidRPr="00151C97">
        <w:rPr>
          <w:rFonts w:cs="Times New Roman"/>
          <w:szCs w:val="24"/>
        </w:rPr>
        <w:t>amo</w:t>
      </w:r>
      <w:r w:rsidR="0096336F" w:rsidRPr="00151C97">
        <w:rPr>
          <w:rFonts w:cs="Times New Roman"/>
          <w:szCs w:val="24"/>
        </w:rPr>
        <w:t xml:space="preserve"> and </w:t>
      </w:r>
      <w:r w:rsidR="0096336F" w:rsidRPr="00151C97">
        <w:rPr>
          <w:rFonts w:cs="Times New Roman"/>
          <w:i/>
          <w:szCs w:val="24"/>
        </w:rPr>
        <w:t>Metarhizium anisopliae</w:t>
      </w:r>
      <w:r w:rsidR="007E33CA" w:rsidRPr="00151C97">
        <w:rPr>
          <w:rFonts w:cs="Times New Roman"/>
          <w:szCs w:val="24"/>
        </w:rPr>
        <w:t xml:space="preserve"> </w:t>
      </w:r>
      <w:r w:rsidR="00F82663" w:rsidRPr="00151C97">
        <w:rPr>
          <w:rStyle w:val="acopre"/>
          <w:rFonts w:cs="Times New Roman"/>
          <w:szCs w:val="24"/>
        </w:rPr>
        <w:t xml:space="preserve">Metchnikoff </w:t>
      </w:r>
      <w:r w:rsidR="00A801D2" w:rsidRPr="00151C97">
        <w:rPr>
          <w:rFonts w:cs="Times New Roman"/>
          <w:szCs w:val="24"/>
        </w:rPr>
        <w:t xml:space="preserve">(fungi), </w:t>
      </w:r>
      <w:r w:rsidR="0096336F" w:rsidRPr="00151C97">
        <w:rPr>
          <w:rFonts w:cs="Times New Roman"/>
          <w:i/>
          <w:szCs w:val="24"/>
        </w:rPr>
        <w:t>Bacillus</w:t>
      </w:r>
      <w:r w:rsidR="00A419ED" w:rsidRPr="00151C97">
        <w:rPr>
          <w:rFonts w:cs="Times New Roman"/>
          <w:i/>
          <w:szCs w:val="24"/>
        </w:rPr>
        <w:t xml:space="preserve"> </w:t>
      </w:r>
      <w:r w:rsidR="00A419ED" w:rsidRPr="00151C97">
        <w:rPr>
          <w:rFonts w:cs="Times New Roman"/>
          <w:i/>
          <w:szCs w:val="24"/>
        </w:rPr>
        <w:lastRenderedPageBreak/>
        <w:t>thuringiensis</w:t>
      </w:r>
      <w:r w:rsidR="00A419ED" w:rsidRPr="00151C97">
        <w:rPr>
          <w:rFonts w:cs="Times New Roman"/>
          <w:szCs w:val="24"/>
        </w:rPr>
        <w:t xml:space="preserve"> </w:t>
      </w:r>
      <w:r w:rsidR="00BA58EE" w:rsidRPr="00151C97">
        <w:rPr>
          <w:rFonts w:cs="Times New Roman"/>
          <w:szCs w:val="24"/>
        </w:rPr>
        <w:t>var</w:t>
      </w:r>
      <w:r w:rsidR="00690A75" w:rsidRPr="00151C97">
        <w:rPr>
          <w:rFonts w:cs="Times New Roman"/>
          <w:szCs w:val="24"/>
        </w:rPr>
        <w:t>.</w:t>
      </w:r>
      <w:r w:rsidR="00BA58EE" w:rsidRPr="00151C97">
        <w:rPr>
          <w:rFonts w:cs="Times New Roman"/>
          <w:szCs w:val="24"/>
        </w:rPr>
        <w:t xml:space="preserve"> kurstaki</w:t>
      </w:r>
      <w:r w:rsidR="0096336F" w:rsidRPr="00151C97">
        <w:rPr>
          <w:rFonts w:cs="Times New Roman"/>
          <w:szCs w:val="24"/>
        </w:rPr>
        <w:t xml:space="preserve"> and aizawaii</w:t>
      </w:r>
      <w:r w:rsidR="00541E93" w:rsidRPr="00151C97">
        <w:rPr>
          <w:rFonts w:cs="Times New Roman"/>
          <w:szCs w:val="24"/>
        </w:rPr>
        <w:t xml:space="preserve"> </w:t>
      </w:r>
      <w:r w:rsidR="00A419ED" w:rsidRPr="00151C97">
        <w:rPr>
          <w:rFonts w:cs="Times New Roman"/>
          <w:szCs w:val="24"/>
        </w:rPr>
        <w:t>(bacteria)</w:t>
      </w:r>
      <w:r w:rsidR="0096336F" w:rsidRPr="00151C97">
        <w:rPr>
          <w:rFonts w:cs="Times New Roman"/>
          <w:szCs w:val="24"/>
        </w:rPr>
        <w:t xml:space="preserve"> and </w:t>
      </w:r>
      <w:r w:rsidR="00541E93" w:rsidRPr="00151C97">
        <w:rPr>
          <w:rFonts w:cs="Times New Roman"/>
          <w:i/>
          <w:szCs w:val="24"/>
        </w:rPr>
        <w:t>Phthorimaea operculella</w:t>
      </w:r>
      <w:r w:rsidR="00541E93" w:rsidRPr="00151C97">
        <w:rPr>
          <w:rFonts w:cs="Times New Roman"/>
          <w:szCs w:val="24"/>
        </w:rPr>
        <w:t xml:space="preserve"> granulovirus (</w:t>
      </w:r>
      <w:r w:rsidR="0096336F" w:rsidRPr="00151C97">
        <w:rPr>
          <w:rFonts w:cs="Times New Roman"/>
          <w:szCs w:val="24"/>
        </w:rPr>
        <w:t>virus</w:t>
      </w:r>
      <w:r w:rsidR="00541E93" w:rsidRPr="00151C97">
        <w:rPr>
          <w:rFonts w:cs="Times New Roman"/>
          <w:szCs w:val="24"/>
        </w:rPr>
        <w:t>)</w:t>
      </w:r>
      <w:r w:rsidR="0096336F" w:rsidRPr="00151C97">
        <w:rPr>
          <w:rFonts w:cs="Times New Roman"/>
          <w:szCs w:val="24"/>
        </w:rPr>
        <w:t xml:space="preserve"> </w:t>
      </w:r>
      <w:r w:rsidR="00F61BA7" w:rsidRPr="00151C97">
        <w:rPr>
          <w:rFonts w:cs="Times New Roman"/>
          <w:szCs w:val="24"/>
        </w:rPr>
        <w:t xml:space="preserve">(Desneux </w:t>
      </w:r>
      <w:r w:rsidR="0011719C" w:rsidRPr="0011719C">
        <w:rPr>
          <w:rFonts w:cs="Times New Roman"/>
          <w:i/>
          <w:szCs w:val="24"/>
        </w:rPr>
        <w:t>et al</w:t>
      </w:r>
      <w:r w:rsidR="00F61BA7" w:rsidRPr="00151C97">
        <w:rPr>
          <w:rFonts w:cs="Times New Roman"/>
          <w:szCs w:val="24"/>
        </w:rPr>
        <w:t xml:space="preserve">., 2010; </w:t>
      </w:r>
      <w:r w:rsidR="00FD67D3" w:rsidRPr="00151C97">
        <w:rPr>
          <w:rFonts w:cs="Times New Roman"/>
          <w:szCs w:val="24"/>
        </w:rPr>
        <w:t xml:space="preserve">Biondi </w:t>
      </w:r>
      <w:r w:rsidR="0011719C" w:rsidRPr="0011719C">
        <w:rPr>
          <w:rFonts w:cs="Times New Roman"/>
          <w:i/>
          <w:szCs w:val="24"/>
        </w:rPr>
        <w:t>et al</w:t>
      </w:r>
      <w:r w:rsidR="00FD67D3" w:rsidRPr="00151C97">
        <w:rPr>
          <w:rFonts w:cs="Times New Roman"/>
          <w:szCs w:val="24"/>
        </w:rPr>
        <w:t xml:space="preserve">., 2018; </w:t>
      </w:r>
      <w:r w:rsidR="00F61BA7" w:rsidRPr="00151C97">
        <w:rPr>
          <w:rFonts w:cs="Times New Roman"/>
          <w:szCs w:val="24"/>
        </w:rPr>
        <w:t xml:space="preserve">Mansour </w:t>
      </w:r>
      <w:r w:rsidR="0011719C" w:rsidRPr="0011719C">
        <w:rPr>
          <w:rFonts w:cs="Times New Roman"/>
          <w:i/>
          <w:szCs w:val="24"/>
        </w:rPr>
        <w:t>et al</w:t>
      </w:r>
      <w:r w:rsidR="00F61BA7" w:rsidRPr="00151C97">
        <w:rPr>
          <w:rFonts w:cs="Times New Roman"/>
          <w:szCs w:val="24"/>
        </w:rPr>
        <w:t>., 2018)</w:t>
      </w:r>
      <w:r w:rsidR="0096336F" w:rsidRPr="00151C97">
        <w:rPr>
          <w:rFonts w:cs="Times New Roman"/>
          <w:szCs w:val="24"/>
        </w:rPr>
        <w:t>.</w:t>
      </w:r>
    </w:p>
    <w:p w:rsidR="00F70355" w:rsidRPr="00151C97" w:rsidRDefault="001D09CA" w:rsidP="00AC1C34">
      <w:pPr>
        <w:autoSpaceDE w:val="0"/>
        <w:autoSpaceDN w:val="0"/>
        <w:adjustRightInd w:val="0"/>
        <w:spacing w:line="360" w:lineRule="auto"/>
        <w:jc w:val="both"/>
        <w:rPr>
          <w:rFonts w:cs="Times New Roman"/>
          <w:bCs/>
          <w:i/>
          <w:iCs/>
          <w:szCs w:val="24"/>
        </w:rPr>
      </w:pPr>
      <w:r w:rsidRPr="00151C97">
        <w:rPr>
          <w:rFonts w:cs="Times New Roman"/>
          <w:szCs w:val="24"/>
        </w:rPr>
        <w:t>F</w:t>
      </w:r>
      <w:r w:rsidR="00C9274C" w:rsidRPr="00151C97">
        <w:rPr>
          <w:rFonts w:cs="Times New Roman"/>
          <w:szCs w:val="24"/>
        </w:rPr>
        <w:t>ormulations of</w:t>
      </w:r>
      <w:r w:rsidR="00C9274C" w:rsidRPr="00151C97">
        <w:rPr>
          <w:rFonts w:cs="Times New Roman"/>
          <w:i/>
          <w:szCs w:val="24"/>
        </w:rPr>
        <w:t xml:space="preserve"> B. thuringiensis</w:t>
      </w:r>
      <w:r w:rsidR="00F82C3C" w:rsidRPr="00151C97">
        <w:rPr>
          <w:rFonts w:cs="Times New Roman"/>
          <w:szCs w:val="24"/>
        </w:rPr>
        <w:t>,</w:t>
      </w:r>
      <w:r w:rsidR="00F82C3C" w:rsidRPr="00151C97">
        <w:rPr>
          <w:rFonts w:cs="Times New Roman"/>
          <w:i/>
          <w:szCs w:val="24"/>
        </w:rPr>
        <w:t xml:space="preserve"> </w:t>
      </w:r>
      <w:r w:rsidR="00DA2E2D" w:rsidRPr="00151C97">
        <w:rPr>
          <w:rStyle w:val="Emphasis"/>
          <w:rFonts w:cs="Times New Roman"/>
          <w:szCs w:val="24"/>
        </w:rPr>
        <w:t>M.</w:t>
      </w:r>
      <w:r w:rsidR="00F35FB4" w:rsidRPr="00151C97">
        <w:rPr>
          <w:rStyle w:val="Emphasis"/>
          <w:rFonts w:cs="Times New Roman"/>
          <w:szCs w:val="24"/>
        </w:rPr>
        <w:t xml:space="preserve"> anisopliae</w:t>
      </w:r>
      <w:r w:rsidR="008D34B4">
        <w:rPr>
          <w:rStyle w:val="Emphasis"/>
          <w:rFonts w:cs="Times New Roman"/>
          <w:szCs w:val="24"/>
        </w:rPr>
        <w:t>,</w:t>
      </w:r>
      <w:r w:rsidR="00F82C3C" w:rsidRPr="00151C97">
        <w:rPr>
          <w:rFonts w:cs="Times New Roman"/>
          <w:szCs w:val="24"/>
        </w:rPr>
        <w:t xml:space="preserve"> and </w:t>
      </w:r>
      <w:r w:rsidR="00DA2E2D" w:rsidRPr="00151C97">
        <w:rPr>
          <w:rFonts w:cs="Times New Roman"/>
          <w:i/>
          <w:szCs w:val="24"/>
        </w:rPr>
        <w:t>B. bassiana</w:t>
      </w:r>
      <w:r w:rsidR="00DA2E2D" w:rsidRPr="00151C97">
        <w:rPr>
          <w:rFonts w:cs="Times New Roman"/>
          <w:szCs w:val="24"/>
        </w:rPr>
        <w:t xml:space="preserve"> </w:t>
      </w:r>
      <w:r w:rsidR="00FC1955" w:rsidRPr="00151C97">
        <w:rPr>
          <w:rFonts w:cs="Times New Roman"/>
          <w:szCs w:val="24"/>
        </w:rPr>
        <w:t xml:space="preserve">are commercially available as </w:t>
      </w:r>
      <w:r w:rsidR="00DC5ADE" w:rsidRPr="00151C97">
        <w:rPr>
          <w:rFonts w:cs="Times New Roman"/>
          <w:szCs w:val="24"/>
        </w:rPr>
        <w:t xml:space="preserve">biopesticides and </w:t>
      </w:r>
      <w:r w:rsidR="00C9274C" w:rsidRPr="00151C97">
        <w:rPr>
          <w:rFonts w:cs="Times New Roman"/>
          <w:szCs w:val="24"/>
        </w:rPr>
        <w:t>are exten</w:t>
      </w:r>
      <w:r w:rsidR="00F35C15" w:rsidRPr="00151C97">
        <w:rPr>
          <w:rFonts w:cs="Times New Roman"/>
          <w:szCs w:val="24"/>
        </w:rPr>
        <w:t>sively used to suppress</w:t>
      </w:r>
      <w:r w:rsidR="00C9274C" w:rsidRPr="00151C97">
        <w:rPr>
          <w:rFonts w:cs="Times New Roman"/>
          <w:szCs w:val="24"/>
        </w:rPr>
        <w:t xml:space="preserve"> </w:t>
      </w:r>
      <w:r w:rsidR="00C9274C" w:rsidRPr="00151C97">
        <w:rPr>
          <w:rFonts w:cs="Times New Roman"/>
          <w:i/>
          <w:szCs w:val="24"/>
        </w:rPr>
        <w:t xml:space="preserve">T. absoluta </w:t>
      </w:r>
      <w:r w:rsidR="00F35C15" w:rsidRPr="00151C97">
        <w:rPr>
          <w:rFonts w:cs="Times New Roman"/>
          <w:szCs w:val="24"/>
        </w:rPr>
        <w:t xml:space="preserve">and several Dipteran and </w:t>
      </w:r>
      <w:r w:rsidR="000458A4" w:rsidRPr="00151C97">
        <w:rPr>
          <w:rFonts w:cs="Times New Roman"/>
          <w:szCs w:val="24"/>
        </w:rPr>
        <w:t>Lepidoptera</w:t>
      </w:r>
      <w:r w:rsidR="00F35C15" w:rsidRPr="00151C97">
        <w:rPr>
          <w:rFonts w:cs="Times New Roman"/>
          <w:szCs w:val="24"/>
        </w:rPr>
        <w:t>n pests</w:t>
      </w:r>
      <w:r w:rsidR="000458A4" w:rsidRPr="00151C97">
        <w:rPr>
          <w:rFonts w:cs="Times New Roman"/>
          <w:szCs w:val="24"/>
        </w:rPr>
        <w:t xml:space="preserve"> </w:t>
      </w:r>
      <w:r w:rsidR="00A02C64" w:rsidRPr="00151C97">
        <w:rPr>
          <w:rFonts w:cs="Times New Roman"/>
          <w:szCs w:val="24"/>
        </w:rPr>
        <w:t>(</w:t>
      </w:r>
      <w:r w:rsidR="00505710" w:rsidRPr="00151C97">
        <w:rPr>
          <w:rFonts w:cs="Times New Roman"/>
          <w:szCs w:val="24"/>
        </w:rPr>
        <w:t xml:space="preserve">Urbaneja </w:t>
      </w:r>
      <w:r w:rsidR="0011719C" w:rsidRPr="0011719C">
        <w:rPr>
          <w:rFonts w:cs="Times New Roman"/>
          <w:i/>
          <w:szCs w:val="24"/>
        </w:rPr>
        <w:t>et al</w:t>
      </w:r>
      <w:r w:rsidR="00505710" w:rsidRPr="00151C97">
        <w:rPr>
          <w:rFonts w:cs="Times New Roman"/>
          <w:szCs w:val="24"/>
        </w:rPr>
        <w:t>., 2012</w:t>
      </w:r>
      <w:r w:rsidR="00FD67D3" w:rsidRPr="00151C97">
        <w:rPr>
          <w:rFonts w:cs="Times New Roman"/>
          <w:szCs w:val="24"/>
        </w:rPr>
        <w:t xml:space="preserve">; Mansour </w:t>
      </w:r>
      <w:r w:rsidR="0011719C" w:rsidRPr="0011719C">
        <w:rPr>
          <w:rFonts w:cs="Times New Roman"/>
          <w:i/>
          <w:szCs w:val="24"/>
        </w:rPr>
        <w:t>et al</w:t>
      </w:r>
      <w:r w:rsidR="00FD67D3" w:rsidRPr="00151C97">
        <w:rPr>
          <w:rFonts w:cs="Times New Roman"/>
          <w:szCs w:val="24"/>
        </w:rPr>
        <w:t xml:space="preserve">., 2018; Ndereyimana </w:t>
      </w:r>
      <w:r w:rsidR="0011719C" w:rsidRPr="0011719C">
        <w:rPr>
          <w:rFonts w:cs="Times New Roman"/>
          <w:i/>
          <w:szCs w:val="24"/>
        </w:rPr>
        <w:t>et al</w:t>
      </w:r>
      <w:r w:rsidR="00FD67D3" w:rsidRPr="00151C97">
        <w:rPr>
          <w:rFonts w:cs="Times New Roman"/>
          <w:szCs w:val="24"/>
        </w:rPr>
        <w:t>., 2019</w:t>
      </w:r>
      <w:r w:rsidR="00505710" w:rsidRPr="00151C97">
        <w:rPr>
          <w:rFonts w:cs="Times New Roman"/>
          <w:szCs w:val="24"/>
        </w:rPr>
        <w:t>).</w:t>
      </w:r>
      <w:r w:rsidR="004C3901" w:rsidRPr="00151C97">
        <w:rPr>
          <w:rFonts w:cs="Times New Roman"/>
          <w:szCs w:val="24"/>
        </w:rPr>
        <w:t xml:space="preserve"> S</w:t>
      </w:r>
      <w:r w:rsidR="00C621E6" w:rsidRPr="00151C97">
        <w:rPr>
          <w:rFonts w:cs="Times New Roman"/>
          <w:szCs w:val="24"/>
        </w:rPr>
        <w:t xml:space="preserve">everal </w:t>
      </w:r>
      <w:r w:rsidR="00AC1C34" w:rsidRPr="00151C97">
        <w:rPr>
          <w:rFonts w:cs="Times New Roman"/>
          <w:szCs w:val="24"/>
        </w:rPr>
        <w:t>isolates of endophytic</w:t>
      </w:r>
      <w:r w:rsidR="00A02C64" w:rsidRPr="00151C97">
        <w:rPr>
          <w:rFonts w:cs="Times New Roman"/>
          <w:szCs w:val="24"/>
        </w:rPr>
        <w:t xml:space="preserve"> fungi </w:t>
      </w:r>
      <w:r w:rsidR="00A02C64" w:rsidRPr="00151C97">
        <w:rPr>
          <w:rFonts w:cs="Times New Roman"/>
          <w:bCs/>
          <w:i/>
          <w:iCs/>
          <w:szCs w:val="24"/>
        </w:rPr>
        <w:t xml:space="preserve">Trichoderma asperellum </w:t>
      </w:r>
      <w:r w:rsidR="00A02C64" w:rsidRPr="00151C97">
        <w:rPr>
          <w:rFonts w:cs="Times New Roman"/>
          <w:bCs/>
          <w:szCs w:val="24"/>
        </w:rPr>
        <w:t xml:space="preserve">M2RT4, </w:t>
      </w:r>
      <w:r w:rsidR="00C621E6" w:rsidRPr="00151C97">
        <w:rPr>
          <w:rFonts w:cs="Times New Roman"/>
          <w:bCs/>
          <w:i/>
          <w:iCs/>
          <w:szCs w:val="24"/>
        </w:rPr>
        <w:t xml:space="preserve">Hypocrea lixii </w:t>
      </w:r>
      <w:r w:rsidR="00A02C64" w:rsidRPr="00151C97">
        <w:rPr>
          <w:rFonts w:cs="Times New Roman"/>
          <w:bCs/>
          <w:szCs w:val="24"/>
        </w:rPr>
        <w:t>F3ST1</w:t>
      </w:r>
      <w:r w:rsidR="008D34B4">
        <w:rPr>
          <w:rFonts w:cs="Times New Roman"/>
          <w:bCs/>
          <w:szCs w:val="24"/>
        </w:rPr>
        <w:t>,</w:t>
      </w:r>
      <w:r w:rsidR="00A02C64" w:rsidRPr="00151C97">
        <w:rPr>
          <w:rFonts w:cs="Times New Roman"/>
          <w:bCs/>
          <w:szCs w:val="24"/>
        </w:rPr>
        <w:t xml:space="preserve"> and</w:t>
      </w:r>
      <w:r w:rsidR="00C621E6" w:rsidRPr="00151C97">
        <w:rPr>
          <w:rFonts w:cs="Times New Roman"/>
          <w:bCs/>
          <w:szCs w:val="24"/>
        </w:rPr>
        <w:t xml:space="preserve"> </w:t>
      </w:r>
      <w:r w:rsidR="00C621E6" w:rsidRPr="00151C97">
        <w:rPr>
          <w:rFonts w:cs="Times New Roman"/>
          <w:bCs/>
          <w:i/>
          <w:iCs/>
          <w:szCs w:val="24"/>
        </w:rPr>
        <w:t xml:space="preserve">B. bassiana </w:t>
      </w:r>
      <w:r w:rsidR="00A02C64" w:rsidRPr="00151C97">
        <w:rPr>
          <w:rFonts w:cs="Times New Roman"/>
          <w:bCs/>
          <w:szCs w:val="24"/>
        </w:rPr>
        <w:t xml:space="preserve">ICIPE 706 </w:t>
      </w:r>
      <w:r w:rsidR="004C3901" w:rsidRPr="00151C97">
        <w:rPr>
          <w:rFonts w:cs="Times New Roman"/>
          <w:bCs/>
          <w:szCs w:val="24"/>
        </w:rPr>
        <w:t xml:space="preserve">have also been </w:t>
      </w:r>
      <w:r w:rsidR="00AC1C34" w:rsidRPr="00151C97">
        <w:rPr>
          <w:rFonts w:cs="Times New Roman"/>
          <w:bCs/>
          <w:szCs w:val="24"/>
        </w:rPr>
        <w:t xml:space="preserve">identified as promising candidates for developing endophytic-based fungal biopesticides </w:t>
      </w:r>
      <w:r w:rsidR="00B42B0A" w:rsidRPr="00151C97">
        <w:rPr>
          <w:rFonts w:cs="Times New Roman"/>
          <w:bCs/>
          <w:szCs w:val="24"/>
        </w:rPr>
        <w:t xml:space="preserve">for the pest </w:t>
      </w:r>
      <w:r w:rsidR="00AC1C34" w:rsidRPr="00151C97">
        <w:rPr>
          <w:rFonts w:cs="Times New Roman"/>
          <w:bCs/>
          <w:szCs w:val="24"/>
        </w:rPr>
        <w:t xml:space="preserve">(Agbessenou </w:t>
      </w:r>
      <w:r w:rsidR="0011719C" w:rsidRPr="0011719C">
        <w:rPr>
          <w:rFonts w:cs="Times New Roman"/>
          <w:bCs/>
          <w:i/>
          <w:szCs w:val="24"/>
        </w:rPr>
        <w:t>et al</w:t>
      </w:r>
      <w:r w:rsidR="00AC1C34" w:rsidRPr="00151C97">
        <w:rPr>
          <w:rFonts w:cs="Times New Roman"/>
          <w:bCs/>
          <w:szCs w:val="24"/>
        </w:rPr>
        <w:t>., 2020).</w:t>
      </w:r>
    </w:p>
    <w:p w:rsidR="00E10FB4" w:rsidRPr="00151C97" w:rsidRDefault="00C9274C" w:rsidP="00C621E6">
      <w:pPr>
        <w:spacing w:line="360" w:lineRule="auto"/>
        <w:jc w:val="both"/>
        <w:rPr>
          <w:rFonts w:cs="Times New Roman"/>
          <w:szCs w:val="24"/>
        </w:rPr>
      </w:pPr>
      <w:r w:rsidRPr="00151C97">
        <w:rPr>
          <w:rFonts w:cs="Times New Roman"/>
          <w:szCs w:val="24"/>
        </w:rPr>
        <w:t>E</w:t>
      </w:r>
      <w:r w:rsidR="00C14C0A" w:rsidRPr="00151C97">
        <w:rPr>
          <w:rFonts w:cs="Times New Roman"/>
          <w:szCs w:val="24"/>
        </w:rPr>
        <w:t>ntomopathogenic nemato</w:t>
      </w:r>
      <w:r w:rsidR="00AB1EFA">
        <w:rPr>
          <w:rFonts w:cs="Times New Roman"/>
          <w:szCs w:val="24"/>
        </w:rPr>
        <w:t>des, namely</w:t>
      </w:r>
      <w:r w:rsidR="00C14C0A" w:rsidRPr="00151C97">
        <w:rPr>
          <w:rFonts w:cs="Times New Roman"/>
          <w:szCs w:val="24"/>
        </w:rPr>
        <w:t xml:space="preserve"> </w:t>
      </w:r>
      <w:r w:rsidR="00C14C0A" w:rsidRPr="00151C97">
        <w:rPr>
          <w:rFonts w:cs="Times New Roman"/>
          <w:i/>
          <w:szCs w:val="24"/>
        </w:rPr>
        <w:t>Steinernema</w:t>
      </w:r>
      <w:r w:rsidRPr="00151C97">
        <w:rPr>
          <w:rFonts w:cs="Times New Roman"/>
          <w:i/>
          <w:szCs w:val="24"/>
        </w:rPr>
        <w:t xml:space="preserve"> </w:t>
      </w:r>
      <w:r w:rsidR="00C14C0A" w:rsidRPr="00151C97">
        <w:rPr>
          <w:rFonts w:cs="Times New Roman"/>
          <w:szCs w:val="24"/>
        </w:rPr>
        <w:t xml:space="preserve">and </w:t>
      </w:r>
      <w:r w:rsidR="00C14C0A" w:rsidRPr="00151C97">
        <w:rPr>
          <w:rFonts w:cs="Times New Roman"/>
          <w:i/>
          <w:szCs w:val="24"/>
        </w:rPr>
        <w:t xml:space="preserve">Heterorhabditis </w:t>
      </w:r>
      <w:r w:rsidRPr="00151C97">
        <w:rPr>
          <w:rFonts w:cs="Times New Roman"/>
          <w:szCs w:val="24"/>
        </w:rPr>
        <w:t>species</w:t>
      </w:r>
      <w:r w:rsidR="00C14C0A" w:rsidRPr="00151C97">
        <w:rPr>
          <w:rFonts w:cs="Times New Roman"/>
          <w:szCs w:val="24"/>
        </w:rPr>
        <w:t xml:space="preserve"> </w:t>
      </w:r>
      <w:r w:rsidR="00170258" w:rsidRPr="00151C97">
        <w:rPr>
          <w:rFonts w:cs="Times New Roman"/>
          <w:szCs w:val="24"/>
        </w:rPr>
        <w:t xml:space="preserve">are also effective against </w:t>
      </w:r>
      <w:r w:rsidR="00170258" w:rsidRPr="00151C97">
        <w:rPr>
          <w:rFonts w:cs="Times New Roman"/>
          <w:i/>
          <w:szCs w:val="24"/>
        </w:rPr>
        <w:t>T. absoluta</w:t>
      </w:r>
      <w:r w:rsidR="00170258" w:rsidRPr="00151C97">
        <w:rPr>
          <w:rFonts w:cs="Times New Roman"/>
          <w:szCs w:val="24"/>
        </w:rPr>
        <w:t xml:space="preserve"> and </w:t>
      </w:r>
      <w:r w:rsidR="00C14C0A" w:rsidRPr="00151C97">
        <w:rPr>
          <w:rFonts w:cs="Times New Roman"/>
          <w:szCs w:val="24"/>
        </w:rPr>
        <w:t>cause</w:t>
      </w:r>
      <w:r w:rsidRPr="00151C97">
        <w:rPr>
          <w:rFonts w:cs="Times New Roman"/>
          <w:szCs w:val="24"/>
        </w:rPr>
        <w:t xml:space="preserve"> </w:t>
      </w:r>
      <w:r w:rsidR="002E40A7">
        <w:rPr>
          <w:rFonts w:cs="Times New Roman"/>
          <w:szCs w:val="24"/>
        </w:rPr>
        <w:t xml:space="preserve">average mortality of </w:t>
      </w:r>
      <w:r w:rsidR="00C14C0A" w:rsidRPr="00151C97">
        <w:rPr>
          <w:rFonts w:cs="Times New Roman"/>
          <w:szCs w:val="24"/>
        </w:rPr>
        <w:t>79</w:t>
      </w:r>
      <w:r w:rsidR="002E40A7">
        <w:rPr>
          <w:rFonts w:cs="Times New Roman"/>
          <w:szCs w:val="24"/>
        </w:rPr>
        <w:t xml:space="preserve">% to </w:t>
      </w:r>
      <w:r w:rsidR="00C14C0A" w:rsidRPr="00151C97">
        <w:rPr>
          <w:rFonts w:cs="Times New Roman"/>
          <w:szCs w:val="24"/>
        </w:rPr>
        <w:t>100% o</w:t>
      </w:r>
      <w:r w:rsidR="00733D79" w:rsidRPr="00151C97">
        <w:rPr>
          <w:rFonts w:cs="Times New Roman"/>
          <w:szCs w:val="24"/>
        </w:rPr>
        <w:t xml:space="preserve">n the third and fourth larval instars </w:t>
      </w:r>
      <w:r w:rsidR="00F61BA7" w:rsidRPr="00151C97">
        <w:rPr>
          <w:rFonts w:cs="Times New Roman"/>
          <w:szCs w:val="24"/>
        </w:rPr>
        <w:t xml:space="preserve">(Batalla-Carrera </w:t>
      </w:r>
      <w:r w:rsidR="0011719C" w:rsidRPr="0011719C">
        <w:rPr>
          <w:rFonts w:cs="Times New Roman"/>
          <w:i/>
          <w:szCs w:val="24"/>
        </w:rPr>
        <w:t>et al</w:t>
      </w:r>
      <w:r w:rsidR="00F61BA7" w:rsidRPr="00151C97">
        <w:rPr>
          <w:rFonts w:cs="Times New Roman"/>
          <w:szCs w:val="24"/>
        </w:rPr>
        <w:t>., 2010).</w:t>
      </w:r>
    </w:p>
    <w:p w:rsidR="009255AA" w:rsidRPr="00151C97" w:rsidRDefault="009255AA" w:rsidP="002A7019">
      <w:pPr>
        <w:pStyle w:val="Heading3"/>
        <w:numPr>
          <w:ilvl w:val="0"/>
          <w:numId w:val="10"/>
        </w:numPr>
        <w:spacing w:before="0" w:line="360" w:lineRule="auto"/>
        <w:ind w:left="357" w:hanging="357"/>
        <w:jc w:val="both"/>
        <w:rPr>
          <w:rFonts w:ascii="Times New Roman" w:hAnsi="Times New Roman" w:cs="Times New Roman"/>
          <w:color w:val="auto"/>
          <w:szCs w:val="24"/>
        </w:rPr>
      </w:pPr>
      <w:bookmarkStart w:id="389" w:name="_Toc59392811"/>
      <w:bookmarkStart w:id="390" w:name="_Toc59395350"/>
      <w:bookmarkStart w:id="391" w:name="_Toc59397893"/>
      <w:bookmarkStart w:id="392" w:name="_Toc59403724"/>
      <w:bookmarkStart w:id="393" w:name="_Toc109498632"/>
      <w:bookmarkStart w:id="394" w:name="_Toc112751182"/>
      <w:bookmarkStart w:id="395" w:name="_Toc112934801"/>
      <w:bookmarkStart w:id="396" w:name="_Toc112973890"/>
      <w:bookmarkStart w:id="397" w:name="_Toc112982258"/>
      <w:r w:rsidRPr="00151C97">
        <w:rPr>
          <w:rFonts w:ascii="Times New Roman" w:hAnsi="Times New Roman" w:cs="Times New Roman"/>
          <w:color w:val="auto"/>
          <w:szCs w:val="24"/>
        </w:rPr>
        <w:t>Monitoring</w:t>
      </w:r>
      <w:r w:rsidR="00730094" w:rsidRPr="00151C97">
        <w:rPr>
          <w:rFonts w:ascii="Times New Roman" w:hAnsi="Times New Roman" w:cs="Times New Roman"/>
          <w:color w:val="auto"/>
          <w:szCs w:val="24"/>
        </w:rPr>
        <w:t xml:space="preserve"> of </w:t>
      </w:r>
      <w:r w:rsidR="00730094" w:rsidRPr="00151C97">
        <w:rPr>
          <w:rFonts w:ascii="Times New Roman" w:hAnsi="Times New Roman" w:cs="Times New Roman"/>
          <w:i/>
          <w:color w:val="auto"/>
          <w:szCs w:val="24"/>
        </w:rPr>
        <w:t>Tuta absoluta</w:t>
      </w:r>
      <w:bookmarkEnd w:id="389"/>
      <w:bookmarkEnd w:id="390"/>
      <w:bookmarkEnd w:id="391"/>
      <w:bookmarkEnd w:id="392"/>
      <w:bookmarkEnd w:id="393"/>
      <w:bookmarkEnd w:id="394"/>
      <w:bookmarkEnd w:id="395"/>
      <w:bookmarkEnd w:id="396"/>
      <w:bookmarkEnd w:id="397"/>
    </w:p>
    <w:p w:rsidR="003D2FDB" w:rsidRPr="00151C97" w:rsidRDefault="003E0A35" w:rsidP="00301830">
      <w:pPr>
        <w:spacing w:line="360" w:lineRule="auto"/>
        <w:jc w:val="both"/>
        <w:rPr>
          <w:rFonts w:cs="Times New Roman"/>
          <w:szCs w:val="24"/>
        </w:rPr>
      </w:pPr>
      <w:r w:rsidRPr="00151C97">
        <w:rPr>
          <w:rFonts w:cs="Times New Roman"/>
          <w:szCs w:val="24"/>
        </w:rPr>
        <w:t>A hallmark for s</w:t>
      </w:r>
      <w:r w:rsidR="0005705D" w:rsidRPr="00151C97">
        <w:rPr>
          <w:rFonts w:cs="Times New Roman"/>
          <w:szCs w:val="24"/>
        </w:rPr>
        <w:t>uccessful IPM</w:t>
      </w:r>
      <w:r w:rsidR="00FA79BF" w:rsidRPr="00151C97">
        <w:rPr>
          <w:rFonts w:cs="Times New Roman"/>
          <w:szCs w:val="24"/>
        </w:rPr>
        <w:t xml:space="preserve"> </w:t>
      </w:r>
      <w:r w:rsidRPr="00151C97">
        <w:rPr>
          <w:rFonts w:cs="Times New Roman"/>
          <w:szCs w:val="24"/>
        </w:rPr>
        <w:t xml:space="preserve">strategies for </w:t>
      </w:r>
      <w:r w:rsidR="00A63C20" w:rsidRPr="00151C97">
        <w:rPr>
          <w:rFonts w:cs="Times New Roman"/>
          <w:i/>
          <w:szCs w:val="24"/>
        </w:rPr>
        <w:t>T.</w:t>
      </w:r>
      <w:r w:rsidRPr="00151C97">
        <w:rPr>
          <w:rFonts w:cs="Times New Roman"/>
          <w:i/>
          <w:szCs w:val="24"/>
        </w:rPr>
        <w:t xml:space="preserve"> absoluta</w:t>
      </w:r>
      <w:r w:rsidRPr="00151C97">
        <w:rPr>
          <w:rFonts w:cs="Times New Roman"/>
          <w:szCs w:val="24"/>
        </w:rPr>
        <w:t xml:space="preserve"> is adequate </w:t>
      </w:r>
      <w:r w:rsidR="00FA79BF" w:rsidRPr="00151C97">
        <w:rPr>
          <w:rFonts w:cs="Times New Roman"/>
          <w:szCs w:val="24"/>
        </w:rPr>
        <w:t>knowledge</w:t>
      </w:r>
      <w:r w:rsidRPr="00151C97">
        <w:rPr>
          <w:rFonts w:cs="Times New Roman"/>
          <w:szCs w:val="24"/>
        </w:rPr>
        <w:t xml:space="preserve"> of the </w:t>
      </w:r>
      <w:r w:rsidR="00FA79BF" w:rsidRPr="00151C97">
        <w:rPr>
          <w:rFonts w:cs="Times New Roman"/>
          <w:szCs w:val="24"/>
        </w:rPr>
        <w:t>field populations</w:t>
      </w:r>
      <w:r w:rsidRPr="00151C97">
        <w:rPr>
          <w:rFonts w:cs="Times New Roman"/>
          <w:szCs w:val="24"/>
        </w:rPr>
        <w:t xml:space="preserve"> </w:t>
      </w:r>
      <w:r w:rsidR="00F61BA7" w:rsidRPr="00151C97">
        <w:rPr>
          <w:rFonts w:cs="Times New Roman"/>
          <w:szCs w:val="24"/>
        </w:rPr>
        <w:t>(Hagstrum &amp; Subramanyam, 2000)</w:t>
      </w:r>
      <w:r w:rsidR="00290C0C" w:rsidRPr="00151C97">
        <w:rPr>
          <w:rFonts w:cs="Times New Roman"/>
          <w:szCs w:val="24"/>
        </w:rPr>
        <w:t xml:space="preserve">. This is achieved by </w:t>
      </w:r>
      <w:r w:rsidR="00FA79BF" w:rsidRPr="00151C97">
        <w:rPr>
          <w:rFonts w:cs="Times New Roman"/>
          <w:szCs w:val="24"/>
        </w:rPr>
        <w:t>monitoring programs that provide</w:t>
      </w:r>
      <w:r w:rsidR="005F2CAE" w:rsidRPr="00151C97">
        <w:rPr>
          <w:rFonts w:cs="Times New Roman"/>
          <w:szCs w:val="24"/>
        </w:rPr>
        <w:t xml:space="preserve"> continuous surveillance of the </w:t>
      </w:r>
      <w:r w:rsidR="00FA79BF" w:rsidRPr="00151C97">
        <w:rPr>
          <w:rFonts w:cs="Times New Roman"/>
          <w:szCs w:val="24"/>
        </w:rPr>
        <w:t>pest’s</w:t>
      </w:r>
      <w:r w:rsidR="00B220FC" w:rsidRPr="00151C97">
        <w:rPr>
          <w:rFonts w:cs="Times New Roman"/>
          <w:szCs w:val="24"/>
        </w:rPr>
        <w:t xml:space="preserve"> activity, </w:t>
      </w:r>
      <w:r w:rsidRPr="00151C97">
        <w:rPr>
          <w:rFonts w:cs="Times New Roman"/>
          <w:szCs w:val="24"/>
        </w:rPr>
        <w:t>d</w:t>
      </w:r>
      <w:r w:rsidR="00B220FC" w:rsidRPr="00151C97">
        <w:rPr>
          <w:rFonts w:cs="Times New Roman"/>
          <w:szCs w:val="24"/>
        </w:rPr>
        <w:t>ensity</w:t>
      </w:r>
      <w:r w:rsidR="008D34B4">
        <w:rPr>
          <w:rFonts w:cs="Times New Roman"/>
          <w:szCs w:val="24"/>
        </w:rPr>
        <w:t>,</w:t>
      </w:r>
      <w:r w:rsidR="00AB1EFA">
        <w:rPr>
          <w:rFonts w:cs="Times New Roman"/>
          <w:szCs w:val="24"/>
        </w:rPr>
        <w:t xml:space="preserve"> </w:t>
      </w:r>
      <w:r w:rsidR="00AB071E">
        <w:rPr>
          <w:rFonts w:cs="Times New Roman"/>
          <w:szCs w:val="24"/>
        </w:rPr>
        <w:t xml:space="preserve">the </w:t>
      </w:r>
      <w:r w:rsidR="001E2E34" w:rsidRPr="00151C97">
        <w:rPr>
          <w:rFonts w:cs="Times New Roman"/>
          <w:szCs w:val="24"/>
        </w:rPr>
        <w:t xml:space="preserve">growth </w:t>
      </w:r>
      <w:r w:rsidR="00B220FC" w:rsidRPr="00151C97">
        <w:rPr>
          <w:rFonts w:cs="Times New Roman"/>
          <w:szCs w:val="24"/>
        </w:rPr>
        <w:t xml:space="preserve">stage of </w:t>
      </w:r>
      <w:r w:rsidR="001E2E34" w:rsidRPr="00151C97">
        <w:rPr>
          <w:rFonts w:cs="Times New Roman"/>
          <w:szCs w:val="24"/>
        </w:rPr>
        <w:t xml:space="preserve">the </w:t>
      </w:r>
      <w:r w:rsidR="00B220FC" w:rsidRPr="00151C97">
        <w:rPr>
          <w:rFonts w:cs="Times New Roman"/>
          <w:szCs w:val="24"/>
        </w:rPr>
        <w:t>population</w:t>
      </w:r>
      <w:r w:rsidR="00AB071E">
        <w:rPr>
          <w:rFonts w:cs="Times New Roman"/>
          <w:szCs w:val="24"/>
        </w:rPr>
        <w:t>,</w:t>
      </w:r>
      <w:r w:rsidR="001E2E34" w:rsidRPr="00151C97">
        <w:rPr>
          <w:rFonts w:cs="Times New Roman"/>
          <w:szCs w:val="24"/>
        </w:rPr>
        <w:t xml:space="preserve"> </w:t>
      </w:r>
      <w:r w:rsidR="00AB1EFA">
        <w:rPr>
          <w:rFonts w:cs="Times New Roman"/>
          <w:szCs w:val="24"/>
        </w:rPr>
        <w:t>and</w:t>
      </w:r>
      <w:r w:rsidR="00031C41" w:rsidRPr="00151C97">
        <w:rPr>
          <w:rFonts w:cs="Times New Roman"/>
          <w:szCs w:val="24"/>
        </w:rPr>
        <w:t xml:space="preserve"> the </w:t>
      </w:r>
      <w:r w:rsidR="00B220FC" w:rsidRPr="00151C97">
        <w:rPr>
          <w:rFonts w:cs="Times New Roman"/>
          <w:szCs w:val="24"/>
        </w:rPr>
        <w:t>extent of damage</w:t>
      </w:r>
      <w:r w:rsidR="001E2E34" w:rsidRPr="00151C97">
        <w:rPr>
          <w:rFonts w:cs="Times New Roman"/>
          <w:szCs w:val="24"/>
        </w:rPr>
        <w:t xml:space="preserve"> </w:t>
      </w:r>
      <w:r w:rsidR="005966EE" w:rsidRPr="00151C97">
        <w:rPr>
          <w:rFonts w:cs="Times New Roman"/>
          <w:szCs w:val="24"/>
        </w:rPr>
        <w:t xml:space="preserve">(Urbaneja </w:t>
      </w:r>
      <w:r w:rsidR="0011719C" w:rsidRPr="0011719C">
        <w:rPr>
          <w:rFonts w:cs="Times New Roman"/>
          <w:i/>
          <w:szCs w:val="24"/>
        </w:rPr>
        <w:t>et al</w:t>
      </w:r>
      <w:r w:rsidR="005966EE" w:rsidRPr="00151C97">
        <w:rPr>
          <w:rFonts w:cs="Times New Roman"/>
          <w:szCs w:val="24"/>
        </w:rPr>
        <w:t>., 2013)</w:t>
      </w:r>
      <w:r w:rsidR="009255AA" w:rsidRPr="00151C97">
        <w:rPr>
          <w:rFonts w:cs="Times New Roman"/>
          <w:szCs w:val="24"/>
        </w:rPr>
        <w:t>.</w:t>
      </w:r>
      <w:r w:rsidR="00E734E0" w:rsidRPr="00151C97">
        <w:rPr>
          <w:rFonts w:cs="Times New Roman"/>
          <w:szCs w:val="24"/>
        </w:rPr>
        <w:t xml:space="preserve"> </w:t>
      </w:r>
      <w:r w:rsidR="005F2CAE" w:rsidRPr="00151C97">
        <w:rPr>
          <w:rFonts w:cs="Times New Roman"/>
          <w:szCs w:val="24"/>
        </w:rPr>
        <w:t xml:space="preserve">Sex pheromone lures are </w:t>
      </w:r>
      <w:r w:rsidR="00A72EDF" w:rsidRPr="00151C97">
        <w:rPr>
          <w:rFonts w:cs="Times New Roman"/>
          <w:szCs w:val="24"/>
        </w:rPr>
        <w:t>normal</w:t>
      </w:r>
      <w:r w:rsidR="001E2E34" w:rsidRPr="00151C97">
        <w:rPr>
          <w:rFonts w:cs="Times New Roman"/>
          <w:szCs w:val="24"/>
        </w:rPr>
        <w:t>ly</w:t>
      </w:r>
      <w:r w:rsidR="005F2CAE" w:rsidRPr="00151C97">
        <w:rPr>
          <w:rFonts w:cs="Times New Roman"/>
          <w:szCs w:val="24"/>
        </w:rPr>
        <w:t xml:space="preserve"> used to monitor </w:t>
      </w:r>
      <w:r w:rsidR="00FA79BF" w:rsidRPr="00151C97">
        <w:rPr>
          <w:rFonts w:cs="Times New Roman"/>
          <w:szCs w:val="24"/>
        </w:rPr>
        <w:t xml:space="preserve">the </w:t>
      </w:r>
      <w:r w:rsidR="009255AA" w:rsidRPr="00151C97">
        <w:rPr>
          <w:rFonts w:cs="Times New Roman"/>
          <w:szCs w:val="24"/>
        </w:rPr>
        <w:t>adult populations</w:t>
      </w:r>
      <w:r w:rsidR="00FA79BF" w:rsidRPr="00151C97">
        <w:rPr>
          <w:rFonts w:cs="Times New Roman"/>
          <w:szCs w:val="24"/>
        </w:rPr>
        <w:t xml:space="preserve"> </w:t>
      </w:r>
      <w:r w:rsidR="009255AA" w:rsidRPr="00151C97">
        <w:rPr>
          <w:rFonts w:cs="Times New Roman"/>
          <w:szCs w:val="24"/>
        </w:rPr>
        <w:t xml:space="preserve">of </w:t>
      </w:r>
      <w:r w:rsidR="009255AA" w:rsidRPr="00151C97">
        <w:rPr>
          <w:rFonts w:cs="Times New Roman"/>
          <w:i/>
          <w:szCs w:val="24"/>
        </w:rPr>
        <w:t>T. absoluta</w:t>
      </w:r>
      <w:r w:rsidR="009255AA" w:rsidRPr="00151C97">
        <w:rPr>
          <w:rFonts w:cs="Times New Roman"/>
          <w:szCs w:val="24"/>
        </w:rPr>
        <w:t xml:space="preserve"> </w:t>
      </w:r>
      <w:r w:rsidR="00181B05" w:rsidRPr="00151C97">
        <w:rPr>
          <w:rFonts w:cs="Times New Roman"/>
          <w:szCs w:val="24"/>
        </w:rPr>
        <w:t>(</w:t>
      </w:r>
      <w:r w:rsidR="005966EE" w:rsidRPr="00151C97">
        <w:rPr>
          <w:rFonts w:cs="Times New Roman"/>
          <w:szCs w:val="24"/>
        </w:rPr>
        <w:t xml:space="preserve">Megido </w:t>
      </w:r>
      <w:r w:rsidR="0011719C" w:rsidRPr="0011719C">
        <w:rPr>
          <w:rFonts w:cs="Times New Roman"/>
          <w:i/>
          <w:szCs w:val="24"/>
        </w:rPr>
        <w:t>et al</w:t>
      </w:r>
      <w:r w:rsidR="00396A1B" w:rsidRPr="00151C97">
        <w:rPr>
          <w:rFonts w:cs="Times New Roman"/>
          <w:szCs w:val="24"/>
        </w:rPr>
        <w:t>., 2013</w:t>
      </w:r>
      <w:r w:rsidR="005966EE" w:rsidRPr="00151C97">
        <w:rPr>
          <w:rFonts w:cs="Times New Roman"/>
          <w:szCs w:val="24"/>
        </w:rPr>
        <w:t>)</w:t>
      </w:r>
      <w:r w:rsidR="002358DC" w:rsidRPr="00151C97">
        <w:rPr>
          <w:rFonts w:cs="Times New Roman"/>
          <w:szCs w:val="24"/>
        </w:rPr>
        <w:t>. E</w:t>
      </w:r>
      <w:r w:rsidR="009255AA" w:rsidRPr="00151C97">
        <w:rPr>
          <w:rFonts w:cs="Times New Roman"/>
          <w:szCs w:val="24"/>
        </w:rPr>
        <w:t>arly in</w:t>
      </w:r>
      <w:r w:rsidR="001E2E34" w:rsidRPr="00151C97">
        <w:rPr>
          <w:rFonts w:cs="Times New Roman"/>
          <w:szCs w:val="24"/>
        </w:rPr>
        <w:t>festations coul</w:t>
      </w:r>
      <w:r w:rsidR="009255AA" w:rsidRPr="00151C97">
        <w:rPr>
          <w:rFonts w:cs="Times New Roman"/>
          <w:szCs w:val="24"/>
        </w:rPr>
        <w:t>d</w:t>
      </w:r>
      <w:r w:rsidR="00540909" w:rsidRPr="00151C97">
        <w:rPr>
          <w:rFonts w:cs="Times New Roman"/>
          <w:szCs w:val="24"/>
        </w:rPr>
        <w:t xml:space="preserve"> </w:t>
      </w:r>
      <w:r w:rsidR="00396A1B" w:rsidRPr="00151C97">
        <w:rPr>
          <w:rFonts w:cs="Times New Roman"/>
          <w:szCs w:val="24"/>
        </w:rPr>
        <w:t xml:space="preserve">also </w:t>
      </w:r>
      <w:r w:rsidR="001E2E34" w:rsidRPr="00151C97">
        <w:rPr>
          <w:rFonts w:cs="Times New Roman"/>
          <w:szCs w:val="24"/>
        </w:rPr>
        <w:t>be d</w:t>
      </w:r>
      <w:r w:rsidR="009255AA" w:rsidRPr="00151C97">
        <w:rPr>
          <w:rFonts w:cs="Times New Roman"/>
          <w:szCs w:val="24"/>
        </w:rPr>
        <w:t>etected</w:t>
      </w:r>
      <w:r w:rsidR="00AB1EFA">
        <w:rPr>
          <w:rFonts w:cs="Times New Roman"/>
          <w:szCs w:val="24"/>
        </w:rPr>
        <w:t xml:space="preserve"> by visually checking the pest</w:t>
      </w:r>
      <w:r w:rsidR="009255AA" w:rsidRPr="00151C97">
        <w:rPr>
          <w:rFonts w:cs="Times New Roman"/>
          <w:szCs w:val="24"/>
        </w:rPr>
        <w:t xml:space="preserve"> </w:t>
      </w:r>
      <w:r w:rsidR="00031C41" w:rsidRPr="00151C97">
        <w:rPr>
          <w:rFonts w:cs="Times New Roman"/>
          <w:szCs w:val="24"/>
        </w:rPr>
        <w:t>in a presence/absence approach on open fields and greenhouses</w:t>
      </w:r>
      <w:r w:rsidR="000B6601" w:rsidRPr="00151C97">
        <w:rPr>
          <w:rFonts w:cs="Times New Roman"/>
          <w:szCs w:val="24"/>
        </w:rPr>
        <w:t xml:space="preserve"> </w:t>
      </w:r>
      <w:r w:rsidR="006D2126" w:rsidRPr="00151C97">
        <w:rPr>
          <w:rFonts w:cs="Times New Roman"/>
          <w:szCs w:val="24"/>
        </w:rPr>
        <w:t>(Moon &amp; Wilson</w:t>
      </w:r>
      <w:r w:rsidR="000B6601" w:rsidRPr="00151C97">
        <w:rPr>
          <w:rFonts w:cs="Times New Roman"/>
          <w:szCs w:val="24"/>
        </w:rPr>
        <w:t>, 2009)</w:t>
      </w:r>
      <w:r w:rsidR="00031C41" w:rsidRPr="00151C97">
        <w:rPr>
          <w:rFonts w:cs="Times New Roman"/>
          <w:szCs w:val="24"/>
        </w:rPr>
        <w:t>.</w:t>
      </w:r>
    </w:p>
    <w:p w:rsidR="00A104B8" w:rsidRPr="00151C97" w:rsidRDefault="00386464" w:rsidP="009255AA">
      <w:pPr>
        <w:spacing w:line="360" w:lineRule="auto"/>
        <w:jc w:val="both"/>
        <w:rPr>
          <w:rFonts w:cs="Times New Roman"/>
          <w:szCs w:val="24"/>
        </w:rPr>
      </w:pPr>
      <w:r w:rsidRPr="00151C97">
        <w:rPr>
          <w:rFonts w:cs="Times New Roman"/>
          <w:szCs w:val="24"/>
        </w:rPr>
        <w:t xml:space="preserve">Monitoring of </w:t>
      </w:r>
      <w:r w:rsidRPr="00151C97">
        <w:rPr>
          <w:rFonts w:cs="Times New Roman"/>
          <w:i/>
          <w:szCs w:val="24"/>
        </w:rPr>
        <w:t>T. absoluta</w:t>
      </w:r>
      <w:r w:rsidRPr="00151C97">
        <w:rPr>
          <w:rFonts w:cs="Times New Roman"/>
          <w:szCs w:val="24"/>
        </w:rPr>
        <w:t xml:space="preserve"> </w:t>
      </w:r>
      <w:r w:rsidR="00540909" w:rsidRPr="00151C97">
        <w:rPr>
          <w:rFonts w:cs="Times New Roman"/>
          <w:szCs w:val="24"/>
        </w:rPr>
        <w:t xml:space="preserve">may also be accomplished by </w:t>
      </w:r>
      <w:r w:rsidR="00031C41" w:rsidRPr="00151C97">
        <w:rPr>
          <w:rFonts w:cs="Times New Roman"/>
          <w:szCs w:val="24"/>
        </w:rPr>
        <w:t xml:space="preserve">sampling and inspection of </w:t>
      </w:r>
      <w:r w:rsidRPr="00151C97">
        <w:rPr>
          <w:rFonts w:cs="Times New Roman"/>
          <w:szCs w:val="24"/>
        </w:rPr>
        <w:t>plant foliage</w:t>
      </w:r>
      <w:r w:rsidR="009255AA" w:rsidRPr="00151C97">
        <w:rPr>
          <w:rFonts w:cs="Times New Roman"/>
          <w:szCs w:val="24"/>
        </w:rPr>
        <w:t xml:space="preserve"> and fruits</w:t>
      </w:r>
      <w:r w:rsidR="00031C41" w:rsidRPr="00151C97">
        <w:rPr>
          <w:rFonts w:cs="Times New Roman"/>
          <w:szCs w:val="24"/>
        </w:rPr>
        <w:t xml:space="preserve"> </w:t>
      </w:r>
      <w:r w:rsidR="009255AA" w:rsidRPr="00151C97">
        <w:rPr>
          <w:rFonts w:cs="Times New Roman"/>
          <w:szCs w:val="24"/>
        </w:rPr>
        <w:t xml:space="preserve">to assess the </w:t>
      </w:r>
      <w:r w:rsidR="00031C41" w:rsidRPr="00151C97">
        <w:rPr>
          <w:rFonts w:cs="Times New Roman"/>
          <w:szCs w:val="24"/>
        </w:rPr>
        <w:t xml:space="preserve">infestation levels and </w:t>
      </w:r>
      <w:r w:rsidR="009255AA" w:rsidRPr="00151C97">
        <w:rPr>
          <w:rFonts w:cs="Times New Roman"/>
          <w:szCs w:val="24"/>
        </w:rPr>
        <w:t>actual damage</w:t>
      </w:r>
      <w:r w:rsidR="00046CF0" w:rsidRPr="00151C97">
        <w:rPr>
          <w:rFonts w:cs="Times New Roman"/>
          <w:szCs w:val="24"/>
        </w:rPr>
        <w:t xml:space="preserve"> </w:t>
      </w:r>
      <w:r w:rsidR="008D34B4">
        <w:rPr>
          <w:rFonts w:cs="Times New Roman"/>
          <w:szCs w:val="24"/>
        </w:rPr>
        <w:t>to</w:t>
      </w:r>
      <w:r w:rsidR="00046CF0" w:rsidRPr="00151C97">
        <w:rPr>
          <w:rFonts w:cs="Times New Roman"/>
          <w:szCs w:val="24"/>
        </w:rPr>
        <w:t xml:space="preserve"> the crop</w:t>
      </w:r>
      <w:r w:rsidR="009255AA" w:rsidRPr="00151C97">
        <w:rPr>
          <w:rFonts w:cs="Times New Roman"/>
          <w:szCs w:val="24"/>
        </w:rPr>
        <w:t xml:space="preserve"> </w:t>
      </w:r>
      <w:r w:rsidR="00181B05" w:rsidRPr="00151C97">
        <w:rPr>
          <w:rFonts w:cs="Times New Roman"/>
          <w:szCs w:val="24"/>
        </w:rPr>
        <w:t>(</w:t>
      </w:r>
      <w:r w:rsidR="00396A1B" w:rsidRPr="00151C97">
        <w:rPr>
          <w:rFonts w:cs="Times New Roman"/>
          <w:szCs w:val="24"/>
        </w:rPr>
        <w:t xml:space="preserve">Chermiti </w:t>
      </w:r>
      <w:r w:rsidR="0011719C" w:rsidRPr="0011719C">
        <w:rPr>
          <w:rFonts w:cs="Times New Roman"/>
          <w:i/>
          <w:szCs w:val="24"/>
        </w:rPr>
        <w:t>et al</w:t>
      </w:r>
      <w:r w:rsidR="00396A1B" w:rsidRPr="00151C97">
        <w:rPr>
          <w:rFonts w:cs="Times New Roman"/>
          <w:szCs w:val="24"/>
        </w:rPr>
        <w:t xml:space="preserve">., 2009; </w:t>
      </w:r>
      <w:r w:rsidR="005966EE" w:rsidRPr="00151C97">
        <w:rPr>
          <w:rFonts w:cs="Times New Roman"/>
          <w:szCs w:val="24"/>
        </w:rPr>
        <w:t xml:space="preserve">Urbaneja </w:t>
      </w:r>
      <w:r w:rsidR="0011719C" w:rsidRPr="0011719C">
        <w:rPr>
          <w:rFonts w:cs="Times New Roman"/>
          <w:i/>
          <w:szCs w:val="24"/>
        </w:rPr>
        <w:t>et al</w:t>
      </w:r>
      <w:r w:rsidR="005966EE" w:rsidRPr="00151C97">
        <w:rPr>
          <w:rFonts w:cs="Times New Roman"/>
          <w:szCs w:val="24"/>
        </w:rPr>
        <w:t>., 2013)</w:t>
      </w:r>
      <w:r w:rsidR="00DA2E2D" w:rsidRPr="00151C97">
        <w:rPr>
          <w:rFonts w:cs="Times New Roman"/>
          <w:szCs w:val="24"/>
        </w:rPr>
        <w:t xml:space="preserve">. </w:t>
      </w:r>
      <w:r w:rsidR="00396A1B" w:rsidRPr="00151C97">
        <w:rPr>
          <w:rFonts w:cs="Times New Roman"/>
          <w:szCs w:val="24"/>
        </w:rPr>
        <w:t xml:space="preserve">This </w:t>
      </w:r>
      <w:r w:rsidR="00983998" w:rsidRPr="00151C97">
        <w:rPr>
          <w:rFonts w:cs="Times New Roman"/>
          <w:szCs w:val="24"/>
        </w:rPr>
        <w:t>s</w:t>
      </w:r>
      <w:r w:rsidR="0068157C" w:rsidRPr="00151C97">
        <w:rPr>
          <w:rFonts w:cs="Times New Roman"/>
          <w:szCs w:val="24"/>
        </w:rPr>
        <w:t>ampling</w:t>
      </w:r>
      <w:r w:rsidR="00983998" w:rsidRPr="00151C97">
        <w:rPr>
          <w:rFonts w:cs="Times New Roman"/>
          <w:szCs w:val="24"/>
        </w:rPr>
        <w:t xml:space="preserve"> activity</w:t>
      </w:r>
      <w:r w:rsidRPr="00151C97">
        <w:rPr>
          <w:rFonts w:cs="Times New Roman"/>
          <w:szCs w:val="24"/>
        </w:rPr>
        <w:t xml:space="preserve"> </w:t>
      </w:r>
      <w:r w:rsidR="0068157C" w:rsidRPr="00151C97">
        <w:rPr>
          <w:rFonts w:cs="Times New Roman"/>
          <w:szCs w:val="24"/>
        </w:rPr>
        <w:t xml:space="preserve">requires </w:t>
      </w:r>
      <w:r w:rsidR="009255AA" w:rsidRPr="00151C97">
        <w:rPr>
          <w:rFonts w:cs="Times New Roman"/>
          <w:szCs w:val="24"/>
        </w:rPr>
        <w:t xml:space="preserve">correct identification of the </w:t>
      </w:r>
      <w:r w:rsidR="00046CF0" w:rsidRPr="00151C97">
        <w:rPr>
          <w:rFonts w:cs="Times New Roman"/>
          <w:szCs w:val="24"/>
        </w:rPr>
        <w:t xml:space="preserve">pest </w:t>
      </w:r>
      <w:r w:rsidRPr="00151C97">
        <w:rPr>
          <w:rFonts w:cs="Times New Roman"/>
          <w:szCs w:val="24"/>
        </w:rPr>
        <w:t xml:space="preserve">species and its damage symptoms, as well as </w:t>
      </w:r>
      <w:r w:rsidR="009255AA" w:rsidRPr="00151C97">
        <w:rPr>
          <w:rFonts w:cs="Times New Roman"/>
          <w:szCs w:val="24"/>
        </w:rPr>
        <w:t>counting and recording the number of eggs, mines</w:t>
      </w:r>
      <w:r w:rsidR="008D34B4">
        <w:rPr>
          <w:rFonts w:cs="Times New Roman"/>
          <w:szCs w:val="24"/>
        </w:rPr>
        <w:t>,</w:t>
      </w:r>
      <w:r w:rsidR="009255AA" w:rsidRPr="00151C97">
        <w:rPr>
          <w:rFonts w:cs="Times New Roman"/>
          <w:szCs w:val="24"/>
        </w:rPr>
        <w:t xml:space="preserve"> and larvae present on</w:t>
      </w:r>
      <w:r w:rsidR="00046CF0" w:rsidRPr="00151C97">
        <w:rPr>
          <w:rFonts w:cs="Times New Roman"/>
          <w:szCs w:val="24"/>
        </w:rPr>
        <w:t xml:space="preserve"> the</w:t>
      </w:r>
      <w:r w:rsidR="009255AA" w:rsidRPr="00151C97">
        <w:rPr>
          <w:rFonts w:cs="Times New Roman"/>
          <w:szCs w:val="24"/>
        </w:rPr>
        <w:t xml:space="preserve"> sampled plant materials </w:t>
      </w:r>
      <w:r w:rsidR="00181B05" w:rsidRPr="00151C97">
        <w:rPr>
          <w:rFonts w:cs="Times New Roman"/>
          <w:szCs w:val="24"/>
        </w:rPr>
        <w:t>(</w:t>
      </w:r>
      <w:r w:rsidR="00054DFD" w:rsidRPr="00151C97">
        <w:rPr>
          <w:rFonts w:cs="Times New Roman"/>
          <w:szCs w:val="24"/>
        </w:rPr>
        <w:t xml:space="preserve">Gomide </w:t>
      </w:r>
      <w:r w:rsidR="0011719C" w:rsidRPr="0011719C">
        <w:rPr>
          <w:rFonts w:cs="Times New Roman"/>
          <w:i/>
          <w:szCs w:val="24"/>
        </w:rPr>
        <w:t>et al</w:t>
      </w:r>
      <w:r w:rsidR="00054DFD" w:rsidRPr="00151C97">
        <w:rPr>
          <w:rFonts w:cs="Times New Roman"/>
          <w:szCs w:val="24"/>
        </w:rPr>
        <w:t xml:space="preserve">., 2001; Megido </w:t>
      </w:r>
      <w:r w:rsidR="0011719C" w:rsidRPr="0011719C">
        <w:rPr>
          <w:rFonts w:cs="Times New Roman"/>
          <w:i/>
          <w:szCs w:val="24"/>
        </w:rPr>
        <w:t>et al</w:t>
      </w:r>
      <w:r w:rsidR="00054DFD" w:rsidRPr="00151C97">
        <w:rPr>
          <w:rFonts w:cs="Times New Roman"/>
          <w:szCs w:val="24"/>
        </w:rPr>
        <w:t>., 2013</w:t>
      </w:r>
      <w:r w:rsidR="001777A3" w:rsidRPr="00151C97">
        <w:rPr>
          <w:rFonts w:cs="Times New Roman"/>
          <w:szCs w:val="24"/>
        </w:rPr>
        <w:t>)</w:t>
      </w:r>
      <w:r w:rsidR="00A104B8" w:rsidRPr="00151C97">
        <w:rPr>
          <w:rFonts w:cs="Times New Roman"/>
          <w:szCs w:val="24"/>
        </w:rPr>
        <w:t>.</w:t>
      </w:r>
    </w:p>
    <w:p w:rsidR="008E659C" w:rsidRPr="00151C97" w:rsidRDefault="009255AA" w:rsidP="00301830">
      <w:pPr>
        <w:spacing w:line="360" w:lineRule="auto"/>
        <w:jc w:val="both"/>
        <w:rPr>
          <w:rFonts w:cs="Times New Roman"/>
          <w:szCs w:val="24"/>
        </w:rPr>
      </w:pPr>
      <w:r w:rsidRPr="00151C97">
        <w:rPr>
          <w:rFonts w:cs="Times New Roman"/>
          <w:szCs w:val="24"/>
        </w:rPr>
        <w:t xml:space="preserve">Proactive monitoring </w:t>
      </w:r>
      <w:r w:rsidR="00386464" w:rsidRPr="00151C97">
        <w:rPr>
          <w:rFonts w:cs="Times New Roman"/>
          <w:szCs w:val="24"/>
        </w:rPr>
        <w:t xml:space="preserve">of </w:t>
      </w:r>
      <w:r w:rsidR="00386464" w:rsidRPr="00151C97">
        <w:rPr>
          <w:rFonts w:cs="Times New Roman"/>
          <w:i/>
          <w:szCs w:val="24"/>
        </w:rPr>
        <w:t>T. absoluta</w:t>
      </w:r>
      <w:r w:rsidR="00386464" w:rsidRPr="00151C97">
        <w:rPr>
          <w:rFonts w:cs="Times New Roman"/>
          <w:szCs w:val="24"/>
        </w:rPr>
        <w:t xml:space="preserve"> </w:t>
      </w:r>
      <w:r w:rsidRPr="00151C97">
        <w:rPr>
          <w:rFonts w:cs="Times New Roman"/>
          <w:szCs w:val="24"/>
        </w:rPr>
        <w:t>is essential for prompt control measures</w:t>
      </w:r>
      <w:r w:rsidR="00DE636B" w:rsidRPr="00151C97">
        <w:rPr>
          <w:rFonts w:cs="Times New Roman"/>
          <w:szCs w:val="24"/>
        </w:rPr>
        <w:t xml:space="preserve">, given that adult captures </w:t>
      </w:r>
      <w:r w:rsidR="00386464" w:rsidRPr="00151C97">
        <w:rPr>
          <w:rFonts w:cs="Times New Roman"/>
          <w:szCs w:val="24"/>
        </w:rPr>
        <w:t xml:space="preserve">recorded </w:t>
      </w:r>
      <w:r w:rsidR="00DE636B" w:rsidRPr="00151C97">
        <w:rPr>
          <w:rFonts w:cs="Times New Roman"/>
          <w:szCs w:val="24"/>
        </w:rPr>
        <w:t>on pheromone t</w:t>
      </w:r>
      <w:r w:rsidR="00F91199" w:rsidRPr="00151C97">
        <w:rPr>
          <w:rFonts w:cs="Times New Roman"/>
          <w:szCs w:val="24"/>
        </w:rPr>
        <w:t xml:space="preserve">raps and </w:t>
      </w:r>
      <w:r w:rsidR="008D34B4">
        <w:rPr>
          <w:rFonts w:cs="Times New Roman"/>
          <w:szCs w:val="24"/>
        </w:rPr>
        <w:t xml:space="preserve">the </w:t>
      </w:r>
      <w:r w:rsidR="00DE636B" w:rsidRPr="00151C97">
        <w:rPr>
          <w:rFonts w:cs="Times New Roman"/>
          <w:szCs w:val="24"/>
        </w:rPr>
        <w:t>density of mines and larvae</w:t>
      </w:r>
      <w:r w:rsidR="00F91199" w:rsidRPr="00151C97">
        <w:rPr>
          <w:rFonts w:cs="Times New Roman"/>
          <w:szCs w:val="24"/>
        </w:rPr>
        <w:t xml:space="preserve"> </w:t>
      </w:r>
      <w:r w:rsidR="00386464" w:rsidRPr="00151C97">
        <w:rPr>
          <w:rFonts w:cs="Times New Roman"/>
          <w:szCs w:val="24"/>
        </w:rPr>
        <w:t xml:space="preserve">observed </w:t>
      </w:r>
      <w:r w:rsidR="00DE636B" w:rsidRPr="00151C97">
        <w:rPr>
          <w:rFonts w:cs="Times New Roman"/>
          <w:szCs w:val="24"/>
        </w:rPr>
        <w:lastRenderedPageBreak/>
        <w:t>on tomato leaves are linearly and inverse</w:t>
      </w:r>
      <w:r w:rsidR="009710B5" w:rsidRPr="00151C97">
        <w:rPr>
          <w:rFonts w:cs="Times New Roman"/>
          <w:szCs w:val="24"/>
        </w:rPr>
        <w:t xml:space="preserve">ly </w:t>
      </w:r>
      <w:r w:rsidR="0074261A" w:rsidRPr="00151C97">
        <w:rPr>
          <w:rFonts w:cs="Times New Roman"/>
          <w:szCs w:val="24"/>
        </w:rPr>
        <w:t>correlated with</w:t>
      </w:r>
      <w:r w:rsidR="009710B5" w:rsidRPr="00151C97">
        <w:rPr>
          <w:rFonts w:cs="Times New Roman"/>
          <w:szCs w:val="24"/>
        </w:rPr>
        <w:t xml:space="preserve"> the</w:t>
      </w:r>
      <w:r w:rsidR="00DE636B" w:rsidRPr="00151C97">
        <w:rPr>
          <w:rFonts w:cs="Times New Roman"/>
          <w:szCs w:val="24"/>
        </w:rPr>
        <w:t xml:space="preserve"> productivity</w:t>
      </w:r>
      <w:r w:rsidR="009710B5" w:rsidRPr="00151C97">
        <w:rPr>
          <w:rFonts w:cs="Times New Roman"/>
          <w:szCs w:val="24"/>
        </w:rPr>
        <w:t xml:space="preserve"> of the crop</w:t>
      </w:r>
      <w:r w:rsidRPr="00151C97">
        <w:rPr>
          <w:rFonts w:cs="Times New Roman"/>
          <w:szCs w:val="24"/>
        </w:rPr>
        <w:t xml:space="preserve"> </w:t>
      </w:r>
      <w:r w:rsidR="001777A3" w:rsidRPr="00151C97">
        <w:rPr>
          <w:rFonts w:cs="Times New Roman"/>
          <w:szCs w:val="24"/>
        </w:rPr>
        <w:t xml:space="preserve">(Benvenga </w:t>
      </w:r>
      <w:r w:rsidR="0011719C" w:rsidRPr="0011719C">
        <w:rPr>
          <w:rFonts w:cs="Times New Roman"/>
          <w:i/>
          <w:szCs w:val="24"/>
        </w:rPr>
        <w:t>et al</w:t>
      </w:r>
      <w:r w:rsidR="001777A3" w:rsidRPr="00151C97">
        <w:rPr>
          <w:rFonts w:cs="Times New Roman"/>
          <w:szCs w:val="24"/>
        </w:rPr>
        <w:t>.</w:t>
      </w:r>
      <w:r w:rsidR="00DE636B" w:rsidRPr="00151C97">
        <w:rPr>
          <w:rFonts w:cs="Times New Roman"/>
          <w:szCs w:val="24"/>
        </w:rPr>
        <w:t xml:space="preserve">, </w:t>
      </w:r>
      <w:r w:rsidR="001777A3" w:rsidRPr="00151C97">
        <w:rPr>
          <w:rFonts w:cs="Times New Roman"/>
          <w:szCs w:val="24"/>
        </w:rPr>
        <w:t>2007)</w:t>
      </w:r>
      <w:r w:rsidR="00DE636B" w:rsidRPr="00151C97">
        <w:rPr>
          <w:rFonts w:cs="Times New Roman"/>
          <w:szCs w:val="24"/>
        </w:rPr>
        <w:t>.</w:t>
      </w:r>
    </w:p>
    <w:p w:rsidR="00E734E0" w:rsidRPr="00151C97" w:rsidRDefault="00E734E0" w:rsidP="002A7019">
      <w:pPr>
        <w:pStyle w:val="Heading3"/>
        <w:numPr>
          <w:ilvl w:val="0"/>
          <w:numId w:val="10"/>
        </w:numPr>
        <w:spacing w:before="0" w:line="360" w:lineRule="auto"/>
        <w:ind w:left="357" w:hanging="357"/>
        <w:jc w:val="both"/>
        <w:rPr>
          <w:rFonts w:ascii="Times New Roman" w:hAnsi="Times New Roman" w:cs="Times New Roman"/>
          <w:i/>
          <w:color w:val="auto"/>
          <w:szCs w:val="24"/>
        </w:rPr>
      </w:pPr>
      <w:bookmarkStart w:id="398" w:name="_Toc59392812"/>
      <w:bookmarkStart w:id="399" w:name="_Toc59395351"/>
      <w:bookmarkStart w:id="400" w:name="_Toc59397894"/>
      <w:bookmarkStart w:id="401" w:name="_Toc59403725"/>
      <w:bookmarkStart w:id="402" w:name="_Toc109498633"/>
      <w:bookmarkStart w:id="403" w:name="_Toc112751183"/>
      <w:bookmarkStart w:id="404" w:name="_Toc112934802"/>
      <w:bookmarkStart w:id="405" w:name="_Toc112973891"/>
      <w:bookmarkStart w:id="406" w:name="_Toc112982259"/>
      <w:r w:rsidRPr="00151C97">
        <w:rPr>
          <w:rFonts w:ascii="Times New Roman" w:hAnsi="Times New Roman" w:cs="Times New Roman"/>
          <w:color w:val="auto"/>
          <w:szCs w:val="24"/>
        </w:rPr>
        <w:t>Inte</w:t>
      </w:r>
      <w:r w:rsidR="0074261A" w:rsidRPr="00151C97">
        <w:rPr>
          <w:rFonts w:ascii="Times New Roman" w:hAnsi="Times New Roman" w:cs="Times New Roman"/>
          <w:color w:val="auto"/>
          <w:szCs w:val="24"/>
        </w:rPr>
        <w:t xml:space="preserve">grated pest management (IPM) for </w:t>
      </w:r>
      <w:r w:rsidRPr="00151C97">
        <w:rPr>
          <w:rFonts w:ascii="Times New Roman" w:hAnsi="Times New Roman" w:cs="Times New Roman"/>
          <w:i/>
          <w:color w:val="auto"/>
          <w:szCs w:val="24"/>
        </w:rPr>
        <w:t>Tuta absoluta</w:t>
      </w:r>
      <w:bookmarkEnd w:id="398"/>
      <w:bookmarkEnd w:id="399"/>
      <w:bookmarkEnd w:id="400"/>
      <w:bookmarkEnd w:id="401"/>
      <w:bookmarkEnd w:id="402"/>
      <w:bookmarkEnd w:id="403"/>
      <w:bookmarkEnd w:id="404"/>
      <w:bookmarkEnd w:id="405"/>
      <w:bookmarkEnd w:id="406"/>
    </w:p>
    <w:p w:rsidR="0029758D" w:rsidRPr="00151C97" w:rsidRDefault="00481F53" w:rsidP="00301830">
      <w:pPr>
        <w:spacing w:line="360" w:lineRule="auto"/>
        <w:jc w:val="both"/>
        <w:rPr>
          <w:rFonts w:cs="Times New Roman"/>
          <w:szCs w:val="24"/>
        </w:rPr>
      </w:pPr>
      <w:r w:rsidRPr="00151C97">
        <w:rPr>
          <w:rFonts w:cs="Times New Roman"/>
          <w:szCs w:val="24"/>
        </w:rPr>
        <w:t xml:space="preserve">In principle, </w:t>
      </w:r>
      <w:r w:rsidR="00E734E0" w:rsidRPr="00151C97">
        <w:rPr>
          <w:rFonts w:cs="Times New Roman"/>
          <w:szCs w:val="24"/>
        </w:rPr>
        <w:t>IPM</w:t>
      </w:r>
      <w:r w:rsidR="009E6793" w:rsidRPr="00151C97">
        <w:rPr>
          <w:rFonts w:cs="Times New Roman"/>
          <w:szCs w:val="24"/>
        </w:rPr>
        <w:t xml:space="preserve"> </w:t>
      </w:r>
      <w:r w:rsidR="00E67C45" w:rsidRPr="00151C97">
        <w:rPr>
          <w:rFonts w:cs="Times New Roman"/>
          <w:szCs w:val="24"/>
        </w:rPr>
        <w:t>attempts</w:t>
      </w:r>
      <w:r w:rsidR="00E734E0" w:rsidRPr="00151C97">
        <w:rPr>
          <w:rFonts w:cs="Times New Roman"/>
          <w:szCs w:val="24"/>
        </w:rPr>
        <w:t xml:space="preserve"> to strategically integrate pest control methods </w:t>
      </w:r>
      <w:r w:rsidR="009E6793" w:rsidRPr="00151C97">
        <w:rPr>
          <w:rFonts w:cs="Times New Roman"/>
          <w:szCs w:val="24"/>
        </w:rPr>
        <w:t>in order to reduce</w:t>
      </w:r>
      <w:r w:rsidR="00E734E0" w:rsidRPr="00151C97">
        <w:rPr>
          <w:rFonts w:cs="Times New Roman"/>
          <w:szCs w:val="24"/>
        </w:rPr>
        <w:t xml:space="preserve"> damage a</w:t>
      </w:r>
      <w:r w:rsidR="00572019" w:rsidRPr="00151C97">
        <w:rPr>
          <w:rFonts w:cs="Times New Roman"/>
          <w:szCs w:val="24"/>
        </w:rPr>
        <w:t xml:space="preserve">nd achieve maximum and sustained </w:t>
      </w:r>
      <w:r w:rsidR="00E734E0" w:rsidRPr="00151C97">
        <w:rPr>
          <w:rFonts w:cs="Times New Roman"/>
          <w:szCs w:val="24"/>
        </w:rPr>
        <w:t>economic, social and environmental</w:t>
      </w:r>
      <w:r w:rsidR="003D59C5" w:rsidRPr="00151C97">
        <w:rPr>
          <w:rFonts w:cs="Times New Roman"/>
          <w:szCs w:val="24"/>
        </w:rPr>
        <w:t xml:space="preserve"> benefits from an </w:t>
      </w:r>
      <w:r w:rsidR="00A81015">
        <w:rPr>
          <w:rFonts w:cs="Times New Roman"/>
          <w:szCs w:val="24"/>
        </w:rPr>
        <w:t>agro</w:t>
      </w:r>
      <w:r w:rsidR="003D59C5" w:rsidRPr="00151C97">
        <w:rPr>
          <w:rFonts w:cs="Times New Roman"/>
          <w:szCs w:val="24"/>
        </w:rPr>
        <w:t xml:space="preserve">ecosystem </w:t>
      </w:r>
      <w:r w:rsidR="00C338D8" w:rsidRPr="00151C97">
        <w:rPr>
          <w:rFonts w:cs="Times New Roman"/>
          <w:szCs w:val="24"/>
        </w:rPr>
        <w:t>(Venette &amp; Koch, 2009)</w:t>
      </w:r>
      <w:r w:rsidR="00E734E0" w:rsidRPr="00151C97">
        <w:rPr>
          <w:rFonts w:cs="Times New Roman"/>
          <w:szCs w:val="24"/>
        </w:rPr>
        <w:t xml:space="preserve">. </w:t>
      </w:r>
      <w:r w:rsidR="00A72EDF" w:rsidRPr="00151C97">
        <w:rPr>
          <w:rFonts w:cs="Times New Roman"/>
          <w:szCs w:val="24"/>
        </w:rPr>
        <w:t>Typical</w:t>
      </w:r>
      <w:r w:rsidR="003D2FDB" w:rsidRPr="00151C97">
        <w:rPr>
          <w:rFonts w:cs="Times New Roman"/>
          <w:szCs w:val="24"/>
        </w:rPr>
        <w:t xml:space="preserve"> IPM programs are</w:t>
      </w:r>
      <w:r w:rsidR="008D34B4">
        <w:rPr>
          <w:rFonts w:cs="Times New Roman"/>
          <w:szCs w:val="24"/>
        </w:rPr>
        <w:t>,</w:t>
      </w:r>
      <w:r w:rsidR="003D2FDB" w:rsidRPr="00151C97">
        <w:rPr>
          <w:rFonts w:cs="Times New Roman"/>
          <w:szCs w:val="24"/>
        </w:rPr>
        <w:t xml:space="preserve"> therefore</w:t>
      </w:r>
      <w:r w:rsidR="00027474" w:rsidRPr="00151C97">
        <w:rPr>
          <w:rFonts w:cs="Times New Roman"/>
          <w:szCs w:val="24"/>
        </w:rPr>
        <w:t>,</w:t>
      </w:r>
      <w:r w:rsidR="003D2FDB" w:rsidRPr="00151C97">
        <w:rPr>
          <w:rFonts w:cs="Times New Roman"/>
          <w:szCs w:val="24"/>
        </w:rPr>
        <w:t xml:space="preserve"> comprised of</w:t>
      </w:r>
      <w:r w:rsidR="00E734E0" w:rsidRPr="00151C97">
        <w:rPr>
          <w:rFonts w:cs="Times New Roman"/>
          <w:szCs w:val="24"/>
        </w:rPr>
        <w:t xml:space="preserve"> </w:t>
      </w:r>
      <w:r w:rsidR="005336C5" w:rsidRPr="00151C97">
        <w:rPr>
          <w:rFonts w:cs="Times New Roman"/>
          <w:szCs w:val="24"/>
        </w:rPr>
        <w:t xml:space="preserve">compatible, </w:t>
      </w:r>
      <w:r w:rsidR="00E734E0" w:rsidRPr="00151C97">
        <w:rPr>
          <w:rFonts w:cs="Times New Roman"/>
          <w:szCs w:val="24"/>
        </w:rPr>
        <w:t>cost-effective</w:t>
      </w:r>
      <w:r w:rsidR="008D34B4">
        <w:rPr>
          <w:rFonts w:cs="Times New Roman"/>
          <w:szCs w:val="24"/>
        </w:rPr>
        <w:t>,</w:t>
      </w:r>
      <w:r w:rsidR="00E734E0" w:rsidRPr="00151C97">
        <w:rPr>
          <w:rFonts w:cs="Times New Roman"/>
          <w:szCs w:val="24"/>
        </w:rPr>
        <w:t xml:space="preserve"> and eco-sustainable strategies in an effort to keep the pest under control, reduce excessive use of synthetic chemicals, decrease chances of resista</w:t>
      </w:r>
      <w:r w:rsidR="00BD22EC" w:rsidRPr="00151C97">
        <w:rPr>
          <w:rFonts w:cs="Times New Roman"/>
          <w:szCs w:val="24"/>
        </w:rPr>
        <w:t xml:space="preserve">nce and </w:t>
      </w:r>
      <w:r w:rsidR="00E67C45" w:rsidRPr="00151C97">
        <w:rPr>
          <w:rFonts w:cs="Times New Roman"/>
          <w:szCs w:val="24"/>
        </w:rPr>
        <w:t xml:space="preserve">improve crop protection </w:t>
      </w:r>
      <w:r w:rsidR="00C338D8" w:rsidRPr="00151C97">
        <w:rPr>
          <w:rFonts w:cs="Times New Roman"/>
          <w:szCs w:val="24"/>
        </w:rPr>
        <w:t xml:space="preserve">(Lim </w:t>
      </w:r>
      <w:r w:rsidR="0011719C" w:rsidRPr="0011719C">
        <w:rPr>
          <w:rFonts w:cs="Times New Roman"/>
          <w:i/>
          <w:szCs w:val="24"/>
        </w:rPr>
        <w:t>et al</w:t>
      </w:r>
      <w:r w:rsidR="00C338D8" w:rsidRPr="00151C97">
        <w:rPr>
          <w:rFonts w:cs="Times New Roman"/>
          <w:szCs w:val="24"/>
        </w:rPr>
        <w:t>., 1996)</w:t>
      </w:r>
      <w:r w:rsidR="00E67C45" w:rsidRPr="00151C97">
        <w:rPr>
          <w:rFonts w:cs="Times New Roman"/>
          <w:szCs w:val="24"/>
        </w:rPr>
        <w:t>.</w:t>
      </w:r>
    </w:p>
    <w:p w:rsidR="00E10FB4" w:rsidRPr="00151C97" w:rsidRDefault="00314101" w:rsidP="00F22FA6">
      <w:pPr>
        <w:spacing w:line="360" w:lineRule="auto"/>
        <w:jc w:val="both"/>
        <w:rPr>
          <w:rFonts w:cs="Times New Roman"/>
          <w:szCs w:val="24"/>
        </w:rPr>
      </w:pPr>
      <w:r w:rsidRPr="00151C97">
        <w:rPr>
          <w:rFonts w:cs="Times New Roman"/>
          <w:szCs w:val="24"/>
        </w:rPr>
        <w:t xml:space="preserve">There are </w:t>
      </w:r>
      <w:r w:rsidR="00BA462A">
        <w:rPr>
          <w:rFonts w:cs="Times New Roman"/>
          <w:szCs w:val="24"/>
        </w:rPr>
        <w:t>several</w:t>
      </w:r>
      <w:r w:rsidRPr="00151C97">
        <w:rPr>
          <w:rFonts w:cs="Times New Roman"/>
          <w:szCs w:val="24"/>
        </w:rPr>
        <w:t xml:space="preserve"> </w:t>
      </w:r>
      <w:r w:rsidR="003D2FDB" w:rsidRPr="00151C97">
        <w:rPr>
          <w:rFonts w:cs="Times New Roman"/>
          <w:szCs w:val="24"/>
        </w:rPr>
        <w:t xml:space="preserve">success stories of IPM packages developed for </w:t>
      </w:r>
      <w:r w:rsidR="003D2FDB" w:rsidRPr="00151C97">
        <w:rPr>
          <w:rFonts w:cs="Times New Roman"/>
          <w:i/>
          <w:szCs w:val="24"/>
        </w:rPr>
        <w:t xml:space="preserve">T. absoluta </w:t>
      </w:r>
      <w:r w:rsidR="00481F53" w:rsidRPr="00151C97">
        <w:rPr>
          <w:rFonts w:cs="Times New Roman"/>
          <w:szCs w:val="24"/>
        </w:rPr>
        <w:t>that incorporate</w:t>
      </w:r>
      <w:r w:rsidR="003D2FDB" w:rsidRPr="00151C97">
        <w:rPr>
          <w:rFonts w:cs="Times New Roman"/>
          <w:szCs w:val="24"/>
        </w:rPr>
        <w:t xml:space="preserve"> </w:t>
      </w:r>
      <w:r w:rsidR="00E734E0" w:rsidRPr="00151C97">
        <w:rPr>
          <w:rFonts w:cs="Times New Roman"/>
          <w:szCs w:val="24"/>
        </w:rPr>
        <w:t>cultural and</w:t>
      </w:r>
      <w:r w:rsidR="00572019" w:rsidRPr="00151C97">
        <w:rPr>
          <w:rFonts w:cs="Times New Roman"/>
          <w:szCs w:val="24"/>
        </w:rPr>
        <w:t xml:space="preserve"> selective chemical control, employment</w:t>
      </w:r>
      <w:r w:rsidR="00E734E0" w:rsidRPr="00151C97">
        <w:rPr>
          <w:rFonts w:cs="Times New Roman"/>
          <w:szCs w:val="24"/>
        </w:rPr>
        <w:t xml:space="preserve"> of pheromone lures for </w:t>
      </w:r>
      <w:r w:rsidR="00572019" w:rsidRPr="00151C97">
        <w:rPr>
          <w:rFonts w:cs="Times New Roman"/>
          <w:szCs w:val="24"/>
        </w:rPr>
        <w:t xml:space="preserve">mass trapping and monitoring </w:t>
      </w:r>
      <w:r w:rsidR="00E734E0" w:rsidRPr="00151C97">
        <w:rPr>
          <w:rFonts w:cs="Times New Roman"/>
          <w:szCs w:val="24"/>
        </w:rPr>
        <w:t>as well as biological control using parasitoids, predators, entomopathogens</w:t>
      </w:r>
      <w:r w:rsidR="008D34B4">
        <w:rPr>
          <w:rFonts w:cs="Times New Roman"/>
          <w:szCs w:val="24"/>
        </w:rPr>
        <w:t>,</w:t>
      </w:r>
      <w:r w:rsidR="0062411D" w:rsidRPr="00151C97">
        <w:rPr>
          <w:rFonts w:cs="Times New Roman"/>
          <w:szCs w:val="24"/>
        </w:rPr>
        <w:t xml:space="preserve"> and biopesticides</w:t>
      </w:r>
      <w:r w:rsidR="00E734E0" w:rsidRPr="00151C97">
        <w:rPr>
          <w:rFonts w:cs="Times New Roman"/>
          <w:szCs w:val="24"/>
        </w:rPr>
        <w:t xml:space="preserve"> </w:t>
      </w:r>
      <w:r w:rsidR="00C338D8" w:rsidRPr="00151C97">
        <w:rPr>
          <w:rFonts w:cs="Times New Roman"/>
          <w:szCs w:val="24"/>
        </w:rPr>
        <w:t xml:space="preserve">(Batalla-Carrera </w:t>
      </w:r>
      <w:r w:rsidR="0011719C" w:rsidRPr="0011719C">
        <w:rPr>
          <w:rFonts w:cs="Times New Roman"/>
          <w:i/>
          <w:szCs w:val="24"/>
        </w:rPr>
        <w:t>et al</w:t>
      </w:r>
      <w:r w:rsidR="00C338D8" w:rsidRPr="00151C97">
        <w:rPr>
          <w:rFonts w:cs="Times New Roman"/>
          <w:szCs w:val="24"/>
        </w:rPr>
        <w:t>., 2010;</w:t>
      </w:r>
      <w:r w:rsidR="00054DFD" w:rsidRPr="00151C97">
        <w:rPr>
          <w:rFonts w:cs="Times New Roman"/>
          <w:szCs w:val="24"/>
        </w:rPr>
        <w:t xml:space="preserve"> Mollá </w:t>
      </w:r>
      <w:r w:rsidR="0011719C" w:rsidRPr="0011719C">
        <w:rPr>
          <w:rFonts w:cs="Times New Roman"/>
          <w:i/>
          <w:szCs w:val="24"/>
        </w:rPr>
        <w:t>et al</w:t>
      </w:r>
      <w:r w:rsidR="00054DFD" w:rsidRPr="00151C97">
        <w:rPr>
          <w:rFonts w:cs="Times New Roman"/>
          <w:szCs w:val="24"/>
        </w:rPr>
        <w:t xml:space="preserve">., 2011; </w:t>
      </w:r>
      <w:r w:rsidR="00C338D8" w:rsidRPr="00151C97">
        <w:rPr>
          <w:rFonts w:cs="Times New Roman"/>
          <w:szCs w:val="24"/>
        </w:rPr>
        <w:t xml:space="preserve">Vacas </w:t>
      </w:r>
      <w:r w:rsidR="0011719C" w:rsidRPr="0011719C">
        <w:rPr>
          <w:rFonts w:cs="Times New Roman"/>
          <w:i/>
          <w:szCs w:val="24"/>
        </w:rPr>
        <w:t>et al</w:t>
      </w:r>
      <w:r w:rsidR="00C338D8" w:rsidRPr="00151C97">
        <w:rPr>
          <w:rFonts w:cs="Times New Roman"/>
          <w:szCs w:val="24"/>
        </w:rPr>
        <w:t xml:space="preserve">., 2011; </w:t>
      </w:r>
      <w:r w:rsidR="00054DFD" w:rsidRPr="00151C97">
        <w:rPr>
          <w:rFonts w:cs="Times New Roman"/>
          <w:szCs w:val="24"/>
        </w:rPr>
        <w:t xml:space="preserve">Urbaneja </w:t>
      </w:r>
      <w:r w:rsidR="0011719C" w:rsidRPr="0011719C">
        <w:rPr>
          <w:rFonts w:cs="Times New Roman"/>
          <w:i/>
          <w:szCs w:val="24"/>
        </w:rPr>
        <w:t>et al</w:t>
      </w:r>
      <w:r w:rsidR="00054DFD" w:rsidRPr="00151C97">
        <w:rPr>
          <w:rFonts w:cs="Times New Roman"/>
          <w:szCs w:val="24"/>
        </w:rPr>
        <w:t xml:space="preserve">., 2012; </w:t>
      </w:r>
      <w:r w:rsidR="00C338D8" w:rsidRPr="00151C97">
        <w:rPr>
          <w:rFonts w:cs="Times New Roman"/>
          <w:szCs w:val="24"/>
        </w:rPr>
        <w:t xml:space="preserve">Zappala </w:t>
      </w:r>
      <w:r w:rsidR="0011719C" w:rsidRPr="0011719C">
        <w:rPr>
          <w:rFonts w:cs="Times New Roman"/>
          <w:i/>
          <w:szCs w:val="24"/>
        </w:rPr>
        <w:t>et al</w:t>
      </w:r>
      <w:r w:rsidR="00C338D8" w:rsidRPr="00151C97">
        <w:rPr>
          <w:rFonts w:cs="Times New Roman"/>
          <w:szCs w:val="24"/>
        </w:rPr>
        <w:t>., 2012)</w:t>
      </w:r>
      <w:bookmarkStart w:id="407" w:name="_Toc506024248"/>
      <w:r w:rsidR="00E734E0" w:rsidRPr="00151C97">
        <w:rPr>
          <w:rFonts w:cs="Times New Roman"/>
          <w:szCs w:val="24"/>
        </w:rPr>
        <w:t>.</w:t>
      </w:r>
      <w:bookmarkEnd w:id="407"/>
      <w:r w:rsidRPr="00151C97">
        <w:rPr>
          <w:rFonts w:cs="Times New Roman"/>
          <w:szCs w:val="24"/>
        </w:rPr>
        <w:t xml:space="preserve"> </w:t>
      </w:r>
      <w:r w:rsidR="009A2675" w:rsidRPr="00151C97">
        <w:rPr>
          <w:rFonts w:cs="Times New Roman"/>
          <w:szCs w:val="24"/>
        </w:rPr>
        <w:t>Notably, various</w:t>
      </w:r>
      <w:r w:rsidRPr="00151C97">
        <w:rPr>
          <w:rFonts w:cs="Times New Roman"/>
          <w:szCs w:val="24"/>
        </w:rPr>
        <w:t xml:space="preserve"> IPM programs primarily </w:t>
      </w:r>
      <w:r w:rsidR="009A2675" w:rsidRPr="00151C97">
        <w:rPr>
          <w:rFonts w:cs="Times New Roman"/>
          <w:szCs w:val="24"/>
        </w:rPr>
        <w:t>founded</w:t>
      </w:r>
      <w:r w:rsidR="00C226EC" w:rsidRPr="00151C97">
        <w:rPr>
          <w:rFonts w:cs="Times New Roman"/>
          <w:szCs w:val="24"/>
        </w:rPr>
        <w:t xml:space="preserve"> on the combin</w:t>
      </w:r>
      <w:r w:rsidR="009A2675" w:rsidRPr="00151C97">
        <w:rPr>
          <w:rFonts w:cs="Times New Roman"/>
          <w:szCs w:val="24"/>
        </w:rPr>
        <w:t>ed usage</w:t>
      </w:r>
      <w:r w:rsidR="004A42B3" w:rsidRPr="00151C97">
        <w:rPr>
          <w:rFonts w:cs="Times New Roman"/>
          <w:szCs w:val="24"/>
        </w:rPr>
        <w:t xml:space="preserve"> </w:t>
      </w:r>
      <w:r w:rsidR="00C226EC" w:rsidRPr="00151C97">
        <w:rPr>
          <w:rFonts w:cs="Times New Roman"/>
          <w:szCs w:val="24"/>
        </w:rPr>
        <w:t xml:space="preserve">of </w:t>
      </w:r>
      <w:r w:rsidRPr="00151C97">
        <w:rPr>
          <w:rFonts w:cs="Times New Roman"/>
          <w:szCs w:val="24"/>
        </w:rPr>
        <w:t>egg parasitoids (</w:t>
      </w:r>
      <w:r w:rsidRPr="00151C97">
        <w:rPr>
          <w:rFonts w:cs="Times New Roman"/>
          <w:i/>
          <w:szCs w:val="24"/>
        </w:rPr>
        <w:t>Trichogramma</w:t>
      </w:r>
      <w:r w:rsidR="00962FD5" w:rsidRPr="00151C97">
        <w:rPr>
          <w:rFonts w:cs="Times New Roman"/>
          <w:szCs w:val="24"/>
        </w:rPr>
        <w:t xml:space="preserve"> species</w:t>
      </w:r>
      <w:r w:rsidRPr="00151C97">
        <w:rPr>
          <w:rFonts w:cs="Times New Roman"/>
          <w:szCs w:val="24"/>
        </w:rPr>
        <w:t>)</w:t>
      </w:r>
      <w:r w:rsidR="004A42B3" w:rsidRPr="00151C97">
        <w:rPr>
          <w:rFonts w:cs="Times New Roman"/>
          <w:szCs w:val="24"/>
        </w:rPr>
        <w:t>, predators</w:t>
      </w:r>
      <w:r w:rsidRPr="00151C97">
        <w:rPr>
          <w:rFonts w:cs="Times New Roman"/>
          <w:szCs w:val="24"/>
        </w:rPr>
        <w:t xml:space="preserve"> (</w:t>
      </w:r>
      <w:r w:rsidR="00AF213F" w:rsidRPr="00151C97">
        <w:rPr>
          <w:rFonts w:cs="Times New Roman"/>
          <w:i/>
          <w:szCs w:val="24"/>
        </w:rPr>
        <w:t>N.</w:t>
      </w:r>
      <w:r w:rsidRPr="00151C97">
        <w:rPr>
          <w:rFonts w:cs="Times New Roman"/>
          <w:i/>
          <w:szCs w:val="24"/>
        </w:rPr>
        <w:t xml:space="preserve"> tenuis</w:t>
      </w:r>
      <w:r w:rsidRPr="00151C97">
        <w:rPr>
          <w:rFonts w:cs="Times New Roman"/>
          <w:szCs w:val="24"/>
        </w:rPr>
        <w:t>)</w:t>
      </w:r>
      <w:r w:rsidR="004A42B3" w:rsidRPr="00151C97">
        <w:rPr>
          <w:rFonts w:cs="Times New Roman"/>
          <w:szCs w:val="24"/>
        </w:rPr>
        <w:t>, microbial</w:t>
      </w:r>
      <w:r w:rsidRPr="00151C97">
        <w:rPr>
          <w:rFonts w:cs="Times New Roman"/>
          <w:szCs w:val="24"/>
        </w:rPr>
        <w:t xml:space="preserve"> (</w:t>
      </w:r>
      <w:r w:rsidR="00AF213F" w:rsidRPr="00151C97">
        <w:rPr>
          <w:rFonts w:cs="Times New Roman"/>
          <w:i/>
          <w:szCs w:val="24"/>
        </w:rPr>
        <w:t>B.</w:t>
      </w:r>
      <w:r w:rsidRPr="00151C97">
        <w:rPr>
          <w:rFonts w:cs="Times New Roman"/>
          <w:i/>
          <w:szCs w:val="24"/>
        </w:rPr>
        <w:t xml:space="preserve"> thuringiensis</w:t>
      </w:r>
      <w:r w:rsidR="00690A75" w:rsidRPr="00151C97">
        <w:rPr>
          <w:rFonts w:cs="Times New Roman"/>
          <w:i/>
          <w:szCs w:val="24"/>
        </w:rPr>
        <w:t xml:space="preserve"> </w:t>
      </w:r>
      <w:r w:rsidR="00690A75" w:rsidRPr="00151C97">
        <w:rPr>
          <w:rFonts w:cs="Times New Roman"/>
          <w:szCs w:val="24"/>
        </w:rPr>
        <w:t>var. kurstaki</w:t>
      </w:r>
      <w:r w:rsidRPr="00151C97">
        <w:rPr>
          <w:rFonts w:cs="Times New Roman"/>
          <w:szCs w:val="24"/>
        </w:rPr>
        <w:t>)</w:t>
      </w:r>
      <w:r w:rsidR="008D34B4">
        <w:rPr>
          <w:rFonts w:cs="Times New Roman"/>
          <w:szCs w:val="24"/>
        </w:rPr>
        <w:t>,</w:t>
      </w:r>
      <w:r w:rsidRPr="00151C97">
        <w:rPr>
          <w:rFonts w:cs="Times New Roman"/>
          <w:szCs w:val="24"/>
        </w:rPr>
        <w:t xml:space="preserve"> and</w:t>
      </w:r>
      <w:r w:rsidR="00D84631" w:rsidRPr="00151C97">
        <w:rPr>
          <w:rFonts w:cs="Times New Roman"/>
          <w:szCs w:val="24"/>
        </w:rPr>
        <w:t xml:space="preserve"> </w:t>
      </w:r>
      <w:r w:rsidR="007A09BE" w:rsidRPr="00151C97">
        <w:rPr>
          <w:rFonts w:cs="Times New Roman"/>
          <w:szCs w:val="24"/>
        </w:rPr>
        <w:t xml:space="preserve">pheromone-based </w:t>
      </w:r>
      <w:r w:rsidR="004A42B3" w:rsidRPr="00151C97">
        <w:rPr>
          <w:rFonts w:cs="Times New Roman"/>
          <w:szCs w:val="24"/>
        </w:rPr>
        <w:t>mass trapping</w:t>
      </w:r>
      <w:r w:rsidR="0029758D" w:rsidRPr="00151C97">
        <w:rPr>
          <w:rFonts w:cs="Times New Roman"/>
          <w:szCs w:val="24"/>
        </w:rPr>
        <w:t xml:space="preserve"> </w:t>
      </w:r>
      <w:r w:rsidR="009A2675" w:rsidRPr="00151C97">
        <w:rPr>
          <w:rFonts w:cs="Times New Roman"/>
          <w:szCs w:val="24"/>
        </w:rPr>
        <w:t>have considerably suppresse</w:t>
      </w:r>
      <w:r w:rsidR="00516B26" w:rsidRPr="00151C97">
        <w:rPr>
          <w:rFonts w:cs="Times New Roman"/>
          <w:szCs w:val="24"/>
        </w:rPr>
        <w:t>d the i</w:t>
      </w:r>
      <w:r w:rsidRPr="00151C97">
        <w:rPr>
          <w:rFonts w:cs="Times New Roman"/>
          <w:szCs w:val="24"/>
        </w:rPr>
        <w:t xml:space="preserve">nfestation levels of </w:t>
      </w:r>
      <w:r w:rsidR="00481F53" w:rsidRPr="00151C97">
        <w:rPr>
          <w:rFonts w:cs="Times New Roman"/>
          <w:i/>
          <w:szCs w:val="24"/>
        </w:rPr>
        <w:t>T. absoluta</w:t>
      </w:r>
      <w:r w:rsidRPr="00151C97">
        <w:rPr>
          <w:rFonts w:cs="Times New Roman"/>
          <w:szCs w:val="24"/>
        </w:rPr>
        <w:t xml:space="preserve"> in North Africa </w:t>
      </w:r>
      <w:r w:rsidR="00054DFD" w:rsidRPr="00151C97">
        <w:rPr>
          <w:rFonts w:cs="Times New Roman"/>
          <w:szCs w:val="24"/>
        </w:rPr>
        <w:t>(</w:t>
      </w:r>
      <w:r w:rsidR="00F7171A" w:rsidRPr="00151C97">
        <w:rPr>
          <w:rFonts w:cs="Times New Roman"/>
          <w:szCs w:val="24"/>
        </w:rPr>
        <w:t xml:space="preserve">Abbes </w:t>
      </w:r>
      <w:r w:rsidR="0011719C" w:rsidRPr="0011719C">
        <w:rPr>
          <w:rFonts w:cs="Times New Roman"/>
          <w:i/>
          <w:szCs w:val="24"/>
        </w:rPr>
        <w:t>et al</w:t>
      </w:r>
      <w:r w:rsidR="00F7171A" w:rsidRPr="00151C97">
        <w:rPr>
          <w:rFonts w:cs="Times New Roman"/>
          <w:szCs w:val="24"/>
        </w:rPr>
        <w:t xml:space="preserve">., 2012a; Goda </w:t>
      </w:r>
      <w:r w:rsidR="0011719C" w:rsidRPr="0011719C">
        <w:rPr>
          <w:rFonts w:cs="Times New Roman"/>
          <w:i/>
          <w:szCs w:val="24"/>
        </w:rPr>
        <w:t>et al</w:t>
      </w:r>
      <w:r w:rsidR="00F7171A" w:rsidRPr="00151C97">
        <w:rPr>
          <w:rFonts w:cs="Times New Roman"/>
          <w:szCs w:val="24"/>
        </w:rPr>
        <w:t xml:space="preserve">., 2015; Mansour </w:t>
      </w:r>
      <w:r w:rsidR="0011719C" w:rsidRPr="0011719C">
        <w:rPr>
          <w:rFonts w:cs="Times New Roman"/>
          <w:i/>
          <w:szCs w:val="24"/>
        </w:rPr>
        <w:t>et al</w:t>
      </w:r>
      <w:r w:rsidR="00F7171A" w:rsidRPr="00151C97">
        <w:rPr>
          <w:rFonts w:cs="Times New Roman"/>
          <w:szCs w:val="24"/>
        </w:rPr>
        <w:t>., 2018)</w:t>
      </w:r>
      <w:r w:rsidRPr="00151C97">
        <w:rPr>
          <w:rFonts w:cs="Times New Roman"/>
          <w:szCs w:val="24"/>
        </w:rPr>
        <w:t>.</w:t>
      </w:r>
      <w:r w:rsidR="004465C8" w:rsidRPr="00151C97">
        <w:rPr>
          <w:rFonts w:cs="Times New Roman"/>
          <w:szCs w:val="24"/>
        </w:rPr>
        <w:t xml:space="preserve"> Recently, </w:t>
      </w:r>
      <w:r w:rsidR="004465C8" w:rsidRPr="00151C97">
        <w:rPr>
          <w:rFonts w:cs="Times New Roman"/>
          <w:i/>
          <w:szCs w:val="24"/>
        </w:rPr>
        <w:t>icipe</w:t>
      </w:r>
      <w:r w:rsidR="004465C8" w:rsidRPr="00151C97">
        <w:rPr>
          <w:rFonts w:cs="Times New Roman"/>
          <w:szCs w:val="24"/>
        </w:rPr>
        <w:t xml:space="preserve"> scientists </w:t>
      </w:r>
      <w:r w:rsidR="005D50FF" w:rsidRPr="00151C97">
        <w:rPr>
          <w:rFonts w:cs="Times New Roman"/>
          <w:szCs w:val="24"/>
        </w:rPr>
        <w:t xml:space="preserve">proposed the development of an IPM </w:t>
      </w:r>
      <w:r w:rsidR="004465C8" w:rsidRPr="00151C97">
        <w:rPr>
          <w:rFonts w:cs="Times New Roman"/>
          <w:szCs w:val="24"/>
        </w:rPr>
        <w:t xml:space="preserve">package for </w:t>
      </w:r>
      <w:r w:rsidR="004465C8" w:rsidRPr="00151C97">
        <w:rPr>
          <w:rFonts w:cs="Times New Roman"/>
          <w:i/>
          <w:szCs w:val="24"/>
        </w:rPr>
        <w:t xml:space="preserve">T. absoluta </w:t>
      </w:r>
      <w:r w:rsidR="005D50FF" w:rsidRPr="00151C97">
        <w:rPr>
          <w:rFonts w:cs="Times New Roman"/>
          <w:szCs w:val="24"/>
        </w:rPr>
        <w:t xml:space="preserve">comprised of potent </w:t>
      </w:r>
      <w:r w:rsidR="004465C8" w:rsidRPr="00151C97">
        <w:rPr>
          <w:rStyle w:val="Emphasis"/>
          <w:rFonts w:cs="Times New Roman"/>
          <w:szCs w:val="24"/>
        </w:rPr>
        <w:t xml:space="preserve">M. anisopliae </w:t>
      </w:r>
      <w:r w:rsidR="005D50FF" w:rsidRPr="00151C97">
        <w:rPr>
          <w:rStyle w:val="Emphasis"/>
          <w:rFonts w:cs="Times New Roman"/>
          <w:i w:val="0"/>
          <w:szCs w:val="24"/>
        </w:rPr>
        <w:t xml:space="preserve">isolates as biopesticides and </w:t>
      </w:r>
      <w:r w:rsidR="005D50FF" w:rsidRPr="00151C97">
        <w:rPr>
          <w:rStyle w:val="Emphasis"/>
          <w:rFonts w:cs="Times New Roman"/>
          <w:szCs w:val="24"/>
        </w:rPr>
        <w:t>Tuta</w:t>
      </w:r>
      <w:r w:rsidR="005D50FF" w:rsidRPr="00151C97">
        <w:rPr>
          <w:rStyle w:val="Emphasis"/>
          <w:rFonts w:cs="Times New Roman"/>
          <w:i w:val="0"/>
          <w:szCs w:val="24"/>
        </w:rPr>
        <w:t xml:space="preserve"> pheromone lures as a device for mass trapping and autodissemination (Akutse </w:t>
      </w:r>
      <w:r w:rsidR="0011719C" w:rsidRPr="0011719C">
        <w:rPr>
          <w:rStyle w:val="Emphasis"/>
          <w:rFonts w:cs="Times New Roman"/>
          <w:szCs w:val="24"/>
        </w:rPr>
        <w:t>et al</w:t>
      </w:r>
      <w:r w:rsidR="005D50FF" w:rsidRPr="00151C97">
        <w:rPr>
          <w:rStyle w:val="Emphasis"/>
          <w:rFonts w:cs="Times New Roman"/>
          <w:i w:val="0"/>
          <w:szCs w:val="24"/>
        </w:rPr>
        <w:t>., 2020).</w:t>
      </w:r>
      <w:r w:rsidR="00E10FB4" w:rsidRPr="00151C97">
        <w:rPr>
          <w:rFonts w:cs="Times New Roman"/>
          <w:szCs w:val="24"/>
        </w:rPr>
        <w:br w:type="page"/>
      </w:r>
    </w:p>
    <w:p w:rsidR="00DE219E" w:rsidRPr="00151C97" w:rsidRDefault="00DE219E" w:rsidP="00A470EF">
      <w:pPr>
        <w:pStyle w:val="Heading1"/>
        <w:spacing w:before="0" w:line="360" w:lineRule="auto"/>
        <w:jc w:val="center"/>
        <w:rPr>
          <w:rFonts w:ascii="Times New Roman" w:hAnsi="Times New Roman"/>
          <w:sz w:val="24"/>
          <w:szCs w:val="24"/>
        </w:rPr>
      </w:pPr>
      <w:bookmarkStart w:id="408" w:name="_Toc59392813"/>
      <w:bookmarkStart w:id="409" w:name="_Toc59395352"/>
      <w:bookmarkStart w:id="410" w:name="_Toc59397895"/>
      <w:bookmarkStart w:id="411" w:name="_Toc59403726"/>
      <w:bookmarkStart w:id="412" w:name="_Toc109498634"/>
      <w:bookmarkStart w:id="413" w:name="_Toc112751184"/>
      <w:bookmarkStart w:id="414" w:name="_Toc112934803"/>
      <w:bookmarkStart w:id="415" w:name="_Toc112934969"/>
      <w:bookmarkStart w:id="416" w:name="_Toc112973892"/>
      <w:bookmarkStart w:id="417" w:name="_Toc112982260"/>
      <w:r w:rsidRPr="00151C97">
        <w:rPr>
          <w:rFonts w:ascii="Times New Roman" w:hAnsi="Times New Roman"/>
          <w:sz w:val="24"/>
          <w:szCs w:val="24"/>
        </w:rPr>
        <w:lastRenderedPageBreak/>
        <w:t>CHAPTER THREE</w:t>
      </w:r>
      <w:bookmarkEnd w:id="408"/>
      <w:bookmarkEnd w:id="409"/>
      <w:bookmarkEnd w:id="410"/>
      <w:bookmarkEnd w:id="411"/>
      <w:bookmarkEnd w:id="412"/>
      <w:bookmarkEnd w:id="413"/>
      <w:bookmarkEnd w:id="414"/>
      <w:bookmarkEnd w:id="415"/>
      <w:bookmarkEnd w:id="416"/>
      <w:bookmarkEnd w:id="417"/>
    </w:p>
    <w:p w:rsidR="00DE219E" w:rsidRPr="00151C97" w:rsidRDefault="00DE219E" w:rsidP="00F57836">
      <w:pPr>
        <w:pStyle w:val="Heading1"/>
        <w:numPr>
          <w:ilvl w:val="0"/>
          <w:numId w:val="39"/>
        </w:numPr>
        <w:spacing w:before="0" w:line="360" w:lineRule="auto"/>
        <w:ind w:left="510" w:hanging="510"/>
        <w:rPr>
          <w:rFonts w:ascii="Times New Roman" w:hAnsi="Times New Roman"/>
          <w:sz w:val="24"/>
          <w:szCs w:val="24"/>
        </w:rPr>
      </w:pPr>
      <w:bookmarkStart w:id="418" w:name="_Toc59392814"/>
      <w:bookmarkStart w:id="419" w:name="_Toc59395353"/>
      <w:bookmarkStart w:id="420" w:name="_Toc59397896"/>
      <w:bookmarkStart w:id="421" w:name="_Toc59403727"/>
      <w:bookmarkStart w:id="422" w:name="_Toc109498635"/>
      <w:bookmarkStart w:id="423" w:name="_Toc112751185"/>
      <w:bookmarkStart w:id="424" w:name="_Toc112934804"/>
      <w:bookmarkStart w:id="425" w:name="_Toc112934970"/>
      <w:bookmarkStart w:id="426" w:name="_Toc112973893"/>
      <w:bookmarkStart w:id="427" w:name="_Toc112982261"/>
      <w:r w:rsidRPr="00151C97">
        <w:rPr>
          <w:rFonts w:ascii="Times New Roman" w:hAnsi="Times New Roman"/>
          <w:sz w:val="24"/>
          <w:szCs w:val="24"/>
        </w:rPr>
        <w:t>MATERIALS AND METHODS</w:t>
      </w:r>
      <w:bookmarkEnd w:id="418"/>
      <w:bookmarkEnd w:id="419"/>
      <w:bookmarkEnd w:id="420"/>
      <w:bookmarkEnd w:id="421"/>
      <w:bookmarkEnd w:id="422"/>
      <w:bookmarkEnd w:id="423"/>
      <w:bookmarkEnd w:id="424"/>
      <w:bookmarkEnd w:id="425"/>
      <w:bookmarkEnd w:id="426"/>
      <w:bookmarkEnd w:id="427"/>
    </w:p>
    <w:p w:rsidR="00507821" w:rsidRPr="00151C97" w:rsidRDefault="00C8310D" w:rsidP="00BB20EB">
      <w:pPr>
        <w:pStyle w:val="Heading2"/>
        <w:numPr>
          <w:ilvl w:val="0"/>
          <w:numId w:val="11"/>
        </w:numPr>
        <w:spacing w:before="0" w:after="120" w:line="360" w:lineRule="auto"/>
        <w:ind w:left="550" w:hanging="210"/>
        <w:jc w:val="both"/>
        <w:rPr>
          <w:rFonts w:ascii="Times New Roman" w:hAnsi="Times New Roman" w:cs="Times New Roman"/>
          <w:color w:val="auto"/>
          <w:sz w:val="24"/>
          <w:szCs w:val="24"/>
        </w:rPr>
      </w:pPr>
      <w:bookmarkStart w:id="428" w:name="_Toc59392815"/>
      <w:bookmarkStart w:id="429" w:name="_Toc59395354"/>
      <w:bookmarkStart w:id="430" w:name="_Toc59397897"/>
      <w:bookmarkStart w:id="431" w:name="_Toc59403728"/>
      <w:bookmarkStart w:id="432" w:name="_Toc109498636"/>
      <w:bookmarkStart w:id="433" w:name="_Toc112751186"/>
      <w:bookmarkStart w:id="434" w:name="_Toc112934805"/>
      <w:bookmarkStart w:id="435" w:name="_Toc112973894"/>
      <w:bookmarkStart w:id="436" w:name="_Toc112982262"/>
      <w:r w:rsidRPr="00151C97">
        <w:rPr>
          <w:rFonts w:ascii="Times New Roman" w:hAnsi="Times New Roman" w:cs="Times New Roman"/>
          <w:color w:val="auto"/>
          <w:sz w:val="24"/>
          <w:szCs w:val="24"/>
        </w:rPr>
        <w:t>Infestation levels and</w:t>
      </w:r>
      <w:r w:rsidR="0070362B" w:rsidRPr="00151C97">
        <w:rPr>
          <w:rFonts w:ascii="Times New Roman" w:hAnsi="Times New Roman" w:cs="Times New Roman"/>
          <w:color w:val="auto"/>
          <w:sz w:val="24"/>
          <w:szCs w:val="24"/>
        </w:rPr>
        <w:t xml:space="preserve"> identification </w:t>
      </w:r>
      <w:r w:rsidRPr="00151C97">
        <w:rPr>
          <w:rFonts w:ascii="Times New Roman" w:hAnsi="Times New Roman" w:cs="Times New Roman"/>
          <w:color w:val="auto"/>
          <w:sz w:val="24"/>
          <w:szCs w:val="24"/>
        </w:rPr>
        <w:t xml:space="preserve">of </w:t>
      </w:r>
      <w:r w:rsidR="00507821" w:rsidRPr="00151C97">
        <w:rPr>
          <w:rFonts w:ascii="Times New Roman" w:hAnsi="Times New Roman" w:cs="Times New Roman"/>
          <w:i/>
          <w:color w:val="auto"/>
          <w:sz w:val="24"/>
          <w:szCs w:val="24"/>
        </w:rPr>
        <w:t>Tuta absolut</w:t>
      </w:r>
      <w:r w:rsidRPr="00151C97">
        <w:rPr>
          <w:rFonts w:ascii="Times New Roman" w:hAnsi="Times New Roman" w:cs="Times New Roman"/>
          <w:i/>
          <w:color w:val="auto"/>
          <w:sz w:val="24"/>
          <w:szCs w:val="24"/>
        </w:rPr>
        <w:t xml:space="preserve">a </w:t>
      </w:r>
      <w:r w:rsidRPr="00151C97">
        <w:rPr>
          <w:rFonts w:ascii="Times New Roman" w:hAnsi="Times New Roman" w:cs="Times New Roman"/>
          <w:color w:val="auto"/>
          <w:sz w:val="24"/>
          <w:szCs w:val="24"/>
        </w:rPr>
        <w:t xml:space="preserve">and </w:t>
      </w:r>
      <w:r w:rsidR="00507821" w:rsidRPr="00151C97">
        <w:rPr>
          <w:rFonts w:ascii="Times New Roman" w:hAnsi="Times New Roman" w:cs="Times New Roman"/>
          <w:color w:val="auto"/>
          <w:sz w:val="24"/>
          <w:szCs w:val="24"/>
        </w:rPr>
        <w:t>related Gelechiidae pest species in Kenya</w:t>
      </w:r>
      <w:r w:rsidR="0070362B" w:rsidRPr="00151C97">
        <w:rPr>
          <w:rFonts w:ascii="Times New Roman" w:hAnsi="Times New Roman" w:cs="Times New Roman"/>
          <w:color w:val="auto"/>
          <w:sz w:val="24"/>
          <w:szCs w:val="24"/>
        </w:rPr>
        <w:t xml:space="preserve"> using DNA barcoding</w:t>
      </w:r>
      <w:bookmarkEnd w:id="428"/>
      <w:bookmarkEnd w:id="429"/>
      <w:bookmarkEnd w:id="430"/>
      <w:bookmarkEnd w:id="431"/>
      <w:bookmarkEnd w:id="432"/>
      <w:bookmarkEnd w:id="433"/>
      <w:bookmarkEnd w:id="434"/>
      <w:bookmarkEnd w:id="435"/>
      <w:bookmarkEnd w:id="436"/>
    </w:p>
    <w:p w:rsidR="00DC1718" w:rsidRDefault="00294231" w:rsidP="00C24591">
      <w:pPr>
        <w:pStyle w:val="Heading3"/>
        <w:numPr>
          <w:ilvl w:val="0"/>
          <w:numId w:val="12"/>
        </w:numPr>
        <w:spacing w:before="0" w:line="360" w:lineRule="auto"/>
        <w:ind w:left="357" w:hanging="357"/>
        <w:jc w:val="both"/>
        <w:rPr>
          <w:rFonts w:ascii="Times New Roman" w:hAnsi="Times New Roman" w:cs="Times New Roman"/>
          <w:color w:val="auto"/>
          <w:szCs w:val="24"/>
        </w:rPr>
      </w:pPr>
      <w:bookmarkStart w:id="437" w:name="_Toc59392816"/>
      <w:bookmarkStart w:id="438" w:name="_Toc59395355"/>
      <w:bookmarkStart w:id="439" w:name="_Toc59397898"/>
      <w:bookmarkStart w:id="440" w:name="_Toc59403729"/>
      <w:bookmarkStart w:id="441" w:name="_Toc109498637"/>
      <w:bookmarkStart w:id="442" w:name="_Toc112751187"/>
      <w:bookmarkStart w:id="443" w:name="_Toc112934806"/>
      <w:bookmarkStart w:id="444" w:name="_Toc112973895"/>
      <w:bookmarkStart w:id="445" w:name="_Toc112982263"/>
      <w:r w:rsidRPr="00151C97">
        <w:rPr>
          <w:rFonts w:ascii="Times New Roman" w:hAnsi="Times New Roman" w:cs="Times New Roman"/>
          <w:color w:val="auto"/>
          <w:szCs w:val="24"/>
        </w:rPr>
        <w:t>Field survey and sampling sites</w:t>
      </w:r>
      <w:bookmarkEnd w:id="437"/>
      <w:bookmarkEnd w:id="438"/>
      <w:bookmarkEnd w:id="439"/>
      <w:bookmarkEnd w:id="440"/>
      <w:bookmarkEnd w:id="441"/>
      <w:bookmarkEnd w:id="442"/>
      <w:bookmarkEnd w:id="443"/>
      <w:bookmarkEnd w:id="444"/>
      <w:bookmarkEnd w:id="445"/>
    </w:p>
    <w:p w:rsidR="008F3781" w:rsidRDefault="008F3781" w:rsidP="008F3781">
      <w:pPr>
        <w:spacing w:line="360" w:lineRule="auto"/>
        <w:jc w:val="both"/>
        <w:rPr>
          <w:rFonts w:cs="Times New Roman"/>
          <w:szCs w:val="24"/>
        </w:rPr>
      </w:pPr>
      <w:r w:rsidRPr="00151C97">
        <w:rPr>
          <w:rFonts w:cs="Times New Roman"/>
          <w:szCs w:val="24"/>
        </w:rPr>
        <w:t xml:space="preserve">A field survey was conducted in </w:t>
      </w:r>
      <w:r>
        <w:rPr>
          <w:rFonts w:cs="Times New Roman"/>
          <w:szCs w:val="24"/>
        </w:rPr>
        <w:t xml:space="preserve">selected </w:t>
      </w:r>
      <w:r w:rsidRPr="00151C97">
        <w:rPr>
          <w:rFonts w:cs="Times New Roman"/>
          <w:szCs w:val="24"/>
        </w:rPr>
        <w:t xml:space="preserve">localities across Kenya to determine the presence and levels of infestation of </w:t>
      </w:r>
      <w:r w:rsidRPr="00151C97">
        <w:rPr>
          <w:rFonts w:cs="Times New Roman"/>
          <w:i/>
          <w:szCs w:val="24"/>
        </w:rPr>
        <w:t>T. absoluta</w:t>
      </w:r>
      <w:r w:rsidRPr="00151C97">
        <w:rPr>
          <w:rFonts w:cs="Times New Roman"/>
          <w:szCs w:val="24"/>
        </w:rPr>
        <w:t xml:space="preserve"> and four related Gelechiidae pest species</w:t>
      </w:r>
      <w:r>
        <w:rPr>
          <w:rFonts w:cs="Times New Roman"/>
          <w:szCs w:val="24"/>
        </w:rPr>
        <w:t xml:space="preserve">, namely </w:t>
      </w:r>
      <w:r w:rsidRPr="00151C97">
        <w:rPr>
          <w:rFonts w:cs="Times New Roman"/>
          <w:i/>
          <w:szCs w:val="24"/>
        </w:rPr>
        <w:t>Phthorimaea operculella</w:t>
      </w:r>
      <w:r w:rsidRPr="00151C97">
        <w:rPr>
          <w:rFonts w:cs="Times New Roman"/>
          <w:szCs w:val="24"/>
        </w:rPr>
        <w:t xml:space="preserve"> </w:t>
      </w:r>
      <w:r>
        <w:rPr>
          <w:rFonts w:cs="Times New Roman"/>
          <w:szCs w:val="24"/>
        </w:rPr>
        <w:t xml:space="preserve">(Zeller), </w:t>
      </w:r>
      <w:r w:rsidRPr="00151C97">
        <w:rPr>
          <w:rFonts w:cs="Times New Roman"/>
          <w:i/>
          <w:szCs w:val="24"/>
        </w:rPr>
        <w:t xml:space="preserve">Aproaerema simplixella </w:t>
      </w:r>
      <w:r>
        <w:rPr>
          <w:rFonts w:cs="Times New Roman"/>
          <w:szCs w:val="24"/>
        </w:rPr>
        <w:t xml:space="preserve">(Walker), </w:t>
      </w:r>
      <w:r w:rsidRPr="00151C97">
        <w:rPr>
          <w:rFonts w:cs="Times New Roman"/>
          <w:i/>
          <w:szCs w:val="24"/>
        </w:rPr>
        <w:t>Sitotroga cerealella</w:t>
      </w:r>
      <w:r w:rsidRPr="00151C97">
        <w:rPr>
          <w:rFonts w:cs="Times New Roman"/>
          <w:szCs w:val="24"/>
        </w:rPr>
        <w:t xml:space="preserve"> </w:t>
      </w:r>
      <w:r>
        <w:rPr>
          <w:rFonts w:cs="Times New Roman"/>
          <w:szCs w:val="24"/>
        </w:rPr>
        <w:t>(Olivier), and</w:t>
      </w:r>
      <w:r w:rsidRPr="006D57EB">
        <w:rPr>
          <w:rFonts w:cs="Times New Roman"/>
          <w:i/>
          <w:szCs w:val="24"/>
        </w:rPr>
        <w:t xml:space="preserve"> </w:t>
      </w:r>
      <w:r w:rsidRPr="00151C97">
        <w:rPr>
          <w:rFonts w:cs="Times New Roman"/>
          <w:i/>
          <w:szCs w:val="24"/>
        </w:rPr>
        <w:t>Pectinophora gossypiella</w:t>
      </w:r>
      <w:r w:rsidRPr="00151C97">
        <w:rPr>
          <w:rFonts w:cs="Times New Roman"/>
          <w:szCs w:val="24"/>
        </w:rPr>
        <w:t xml:space="preserve"> </w:t>
      </w:r>
      <w:r>
        <w:rPr>
          <w:rFonts w:cs="Times New Roman"/>
          <w:szCs w:val="24"/>
        </w:rPr>
        <w:t xml:space="preserve">(Saunders). </w:t>
      </w:r>
      <w:r w:rsidRPr="00151C97">
        <w:rPr>
          <w:rFonts w:cs="Times New Roman"/>
          <w:i/>
          <w:szCs w:val="24"/>
        </w:rPr>
        <w:t>Tuta absoluta</w:t>
      </w:r>
      <w:r w:rsidRPr="00151C97">
        <w:rPr>
          <w:rFonts w:cs="Times New Roman"/>
          <w:szCs w:val="24"/>
        </w:rPr>
        <w:t xml:space="preserve">, the major pest species of interest in the study, attacks tomato as the primary host plant. Therefore, </w:t>
      </w:r>
      <w:r>
        <w:rPr>
          <w:rFonts w:cs="Times New Roman"/>
          <w:szCs w:val="24"/>
        </w:rPr>
        <w:t>purposive sampling was conducted and the sampling sites</w:t>
      </w:r>
      <w:r w:rsidRPr="00151C97">
        <w:rPr>
          <w:rFonts w:cs="Times New Roman"/>
          <w:szCs w:val="24"/>
        </w:rPr>
        <w:t xml:space="preserve"> were selected based on the availability of mixed species cropping systems of tomato and any of the primary host plant</w:t>
      </w:r>
      <w:r>
        <w:rPr>
          <w:rFonts w:cs="Times New Roman"/>
          <w:szCs w:val="24"/>
        </w:rPr>
        <w:t xml:space="preserve">s (potato, maize, groundnuts, cotton) </w:t>
      </w:r>
      <w:r w:rsidRPr="00151C97">
        <w:rPr>
          <w:rFonts w:cs="Times New Roman"/>
          <w:szCs w:val="24"/>
        </w:rPr>
        <w:t>targeted</w:t>
      </w:r>
      <w:r>
        <w:rPr>
          <w:rFonts w:cs="Times New Roman"/>
          <w:szCs w:val="24"/>
        </w:rPr>
        <w:t xml:space="preserve"> by the </w:t>
      </w:r>
      <w:r w:rsidRPr="00151C97">
        <w:rPr>
          <w:rFonts w:cs="Times New Roman"/>
          <w:szCs w:val="24"/>
        </w:rPr>
        <w:t>other Gelechiid</w:t>
      </w:r>
      <w:r>
        <w:rPr>
          <w:rFonts w:cs="Times New Roman"/>
          <w:szCs w:val="24"/>
        </w:rPr>
        <w:t>ae</w:t>
      </w:r>
      <w:r w:rsidRPr="00151C97">
        <w:rPr>
          <w:rFonts w:cs="Times New Roman"/>
          <w:szCs w:val="24"/>
        </w:rPr>
        <w:t xml:space="preserve"> pest</w:t>
      </w:r>
      <w:r>
        <w:rPr>
          <w:rFonts w:cs="Times New Roman"/>
          <w:szCs w:val="24"/>
        </w:rPr>
        <w:t>s</w:t>
      </w:r>
      <w:r w:rsidRPr="00151C97">
        <w:rPr>
          <w:rFonts w:cs="Times New Roman"/>
          <w:szCs w:val="24"/>
        </w:rPr>
        <w:t xml:space="preserve">. </w:t>
      </w:r>
      <w:r w:rsidRPr="00151C97">
        <w:t>Damage symptoms of these pests were confirmed by examining the presence of larvae, mines</w:t>
      </w:r>
      <w:r>
        <w:t>,</w:t>
      </w:r>
      <w:r w:rsidRPr="00151C97">
        <w:t xml:space="preserve"> or frass indicative of infestation on their respective crops.</w:t>
      </w:r>
    </w:p>
    <w:p w:rsidR="008F3781" w:rsidRPr="008F3781" w:rsidRDefault="008F3781" w:rsidP="008F3781">
      <w:pPr>
        <w:spacing w:line="360" w:lineRule="auto"/>
        <w:jc w:val="both"/>
        <w:rPr>
          <w:rFonts w:cs="Times New Roman"/>
          <w:szCs w:val="24"/>
        </w:rPr>
      </w:pPr>
      <w:r w:rsidRPr="00151C97">
        <w:rPr>
          <w:rFonts w:cs="Times New Roman"/>
          <w:szCs w:val="24"/>
        </w:rPr>
        <w:t>Generally, crops such as maize, potato</w:t>
      </w:r>
      <w:r>
        <w:rPr>
          <w:rFonts w:cs="Times New Roman"/>
          <w:szCs w:val="24"/>
        </w:rPr>
        <w:t>,</w:t>
      </w:r>
      <w:r w:rsidRPr="00151C97">
        <w:rPr>
          <w:rFonts w:cs="Times New Roman"/>
          <w:szCs w:val="24"/>
        </w:rPr>
        <w:t xml:space="preserve"> and tomato are widely cultivated across Kenya (MoALF, 2015). However, crops such as groundnuts and cotton are grown in </w:t>
      </w:r>
      <w:r>
        <w:rPr>
          <w:rFonts w:cs="Times New Roman"/>
          <w:szCs w:val="24"/>
        </w:rPr>
        <w:t xml:space="preserve">a </w:t>
      </w:r>
      <w:r w:rsidRPr="00151C97">
        <w:rPr>
          <w:rFonts w:cs="Times New Roman"/>
          <w:szCs w:val="24"/>
        </w:rPr>
        <w:t>few selected localities in the eastern (Embu, Mwea</w:t>
      </w:r>
      <w:r>
        <w:rPr>
          <w:rFonts w:cs="Times New Roman"/>
          <w:szCs w:val="24"/>
        </w:rPr>
        <w:t>,</w:t>
      </w:r>
      <w:r w:rsidRPr="00151C97">
        <w:rPr>
          <w:rFonts w:cs="Times New Roman"/>
          <w:szCs w:val="24"/>
        </w:rPr>
        <w:t xml:space="preserve"> and Meru) and western (Homa Bay, Siaya</w:t>
      </w:r>
      <w:r>
        <w:rPr>
          <w:rFonts w:cs="Times New Roman"/>
          <w:szCs w:val="24"/>
        </w:rPr>
        <w:t>,</w:t>
      </w:r>
      <w:r w:rsidRPr="00151C97">
        <w:rPr>
          <w:rFonts w:cs="Times New Roman"/>
          <w:szCs w:val="24"/>
        </w:rPr>
        <w:t xml:space="preserve"> and Migori) regions of Kenya. </w:t>
      </w:r>
      <w:r>
        <w:rPr>
          <w:rFonts w:cs="Times New Roman"/>
          <w:szCs w:val="24"/>
        </w:rPr>
        <w:t xml:space="preserve">The survey, therefore, included these six (6) regions </w:t>
      </w:r>
      <w:r w:rsidR="003274F8">
        <w:rPr>
          <w:rFonts w:cs="Times New Roman"/>
          <w:szCs w:val="24"/>
        </w:rPr>
        <w:t>in addition to</w:t>
      </w:r>
      <w:r>
        <w:rPr>
          <w:rFonts w:cs="Times New Roman"/>
          <w:szCs w:val="24"/>
        </w:rPr>
        <w:t xml:space="preserve"> </w:t>
      </w:r>
      <w:r>
        <w:rPr>
          <w:rFonts w:cs="Times New Roman"/>
          <w:iCs/>
          <w:szCs w:val="24"/>
        </w:rPr>
        <w:t>Subukia, Bahati, OlKalau, Nanyuki, Limuru, and Nyeri</w:t>
      </w:r>
      <w:r>
        <w:rPr>
          <w:rFonts w:cs="Times New Roman"/>
          <w:szCs w:val="24"/>
        </w:rPr>
        <w:t>. The total number of sampled localities</w:t>
      </w:r>
      <w:r w:rsidRPr="00151C97">
        <w:rPr>
          <w:rFonts w:cs="Times New Roman"/>
          <w:szCs w:val="24"/>
        </w:rPr>
        <w:t xml:space="preserve"> </w:t>
      </w:r>
      <w:r>
        <w:rPr>
          <w:rFonts w:cs="Times New Roman"/>
          <w:szCs w:val="24"/>
        </w:rPr>
        <w:t xml:space="preserve">was </w:t>
      </w:r>
      <w:r w:rsidRPr="00151C97">
        <w:rPr>
          <w:rFonts w:cs="Times New Roman"/>
          <w:szCs w:val="24"/>
        </w:rPr>
        <w:t>twelve</w:t>
      </w:r>
      <w:r>
        <w:rPr>
          <w:rFonts w:cs="Times New Roman"/>
          <w:szCs w:val="24"/>
        </w:rPr>
        <w:t xml:space="preserve"> (12) and e</w:t>
      </w:r>
      <w:r w:rsidRPr="00151C97">
        <w:rPr>
          <w:rFonts w:cs="Times New Roman"/>
          <w:szCs w:val="24"/>
        </w:rPr>
        <w:t xml:space="preserve">ach </w:t>
      </w:r>
      <w:r>
        <w:rPr>
          <w:rFonts w:cs="Times New Roman"/>
          <w:szCs w:val="24"/>
        </w:rPr>
        <w:t xml:space="preserve">pest </w:t>
      </w:r>
      <w:r w:rsidRPr="00151C97">
        <w:rPr>
          <w:rFonts w:cs="Times New Roman"/>
          <w:szCs w:val="24"/>
        </w:rPr>
        <w:t xml:space="preserve">species was sampled from five </w:t>
      </w:r>
      <w:r>
        <w:rPr>
          <w:rFonts w:cs="Times New Roman"/>
          <w:szCs w:val="24"/>
        </w:rPr>
        <w:t xml:space="preserve">(5) </w:t>
      </w:r>
      <w:r w:rsidRPr="00151C97">
        <w:rPr>
          <w:rFonts w:cs="Times New Roman"/>
          <w:szCs w:val="24"/>
        </w:rPr>
        <w:t xml:space="preserve">localities. In each locality, three sampling sites for each </w:t>
      </w:r>
      <w:r>
        <w:rPr>
          <w:rFonts w:cs="Times New Roman"/>
          <w:szCs w:val="24"/>
        </w:rPr>
        <w:t xml:space="preserve">pest </w:t>
      </w:r>
      <w:r w:rsidRPr="00151C97">
        <w:rPr>
          <w:rFonts w:cs="Times New Roman"/>
          <w:szCs w:val="24"/>
        </w:rPr>
        <w:t>species were randomly selected for the study.</w:t>
      </w:r>
      <w:r>
        <w:rPr>
          <w:rFonts w:cs="Times New Roman"/>
          <w:szCs w:val="24"/>
        </w:rPr>
        <w:t xml:space="preserve"> </w:t>
      </w:r>
      <w:r w:rsidRPr="00151C97">
        <w:rPr>
          <w:rFonts w:cs="Times New Roman"/>
          <w:szCs w:val="24"/>
        </w:rPr>
        <w:t>Sample units were considered as individual leaves, fruits, tubers, bolls</w:t>
      </w:r>
      <w:r>
        <w:rPr>
          <w:rFonts w:cs="Times New Roman"/>
          <w:szCs w:val="24"/>
        </w:rPr>
        <w:t>,</w:t>
      </w:r>
      <w:r w:rsidRPr="00151C97">
        <w:rPr>
          <w:rFonts w:cs="Times New Roman"/>
          <w:szCs w:val="24"/>
        </w:rPr>
        <w:t xml:space="preserve"> or grains based on the particular preference </w:t>
      </w:r>
      <w:r>
        <w:rPr>
          <w:rFonts w:cs="Times New Roman"/>
          <w:szCs w:val="24"/>
        </w:rPr>
        <w:t>of</w:t>
      </w:r>
      <w:r w:rsidRPr="00151C97">
        <w:rPr>
          <w:rFonts w:cs="Times New Roman"/>
          <w:szCs w:val="24"/>
        </w:rPr>
        <w:t xml:space="preserve"> each species. Global positioning system (GPS) coordinates w</w:t>
      </w:r>
      <w:r>
        <w:rPr>
          <w:rFonts w:cs="Times New Roman"/>
          <w:szCs w:val="24"/>
        </w:rPr>
        <w:t>ere recorded for all the sampling sites.</w:t>
      </w:r>
    </w:p>
    <w:p w:rsidR="008F3781" w:rsidRDefault="008F3781" w:rsidP="008F3781">
      <w:pPr>
        <w:pStyle w:val="Heading3"/>
        <w:numPr>
          <w:ilvl w:val="0"/>
          <w:numId w:val="12"/>
        </w:numPr>
        <w:spacing w:before="0" w:line="360" w:lineRule="auto"/>
        <w:ind w:left="357" w:hanging="357"/>
        <w:jc w:val="both"/>
        <w:rPr>
          <w:rFonts w:ascii="Times New Roman" w:hAnsi="Times New Roman" w:cs="Times New Roman"/>
          <w:color w:val="auto"/>
          <w:szCs w:val="24"/>
        </w:rPr>
      </w:pPr>
      <w:bookmarkStart w:id="446" w:name="_Toc112751188"/>
      <w:bookmarkStart w:id="447" w:name="_Toc112934807"/>
      <w:bookmarkStart w:id="448" w:name="_Toc112973896"/>
      <w:bookmarkStart w:id="449" w:name="_Toc112982264"/>
      <w:r>
        <w:rPr>
          <w:rFonts w:ascii="Times New Roman" w:hAnsi="Times New Roman" w:cs="Times New Roman"/>
          <w:color w:val="auto"/>
          <w:szCs w:val="24"/>
        </w:rPr>
        <w:t>Sampling design</w:t>
      </w:r>
      <w:bookmarkEnd w:id="446"/>
      <w:bookmarkEnd w:id="447"/>
      <w:bookmarkEnd w:id="448"/>
      <w:bookmarkEnd w:id="449"/>
    </w:p>
    <w:p w:rsidR="008F3781" w:rsidRPr="00151C97" w:rsidRDefault="008F3781" w:rsidP="008F3781">
      <w:pPr>
        <w:spacing w:line="360" w:lineRule="auto"/>
        <w:jc w:val="both"/>
        <w:rPr>
          <w:rFonts w:cs="Times New Roman"/>
          <w:szCs w:val="24"/>
        </w:rPr>
      </w:pPr>
      <w:r w:rsidRPr="00CA58AD">
        <w:rPr>
          <w:rFonts w:cs="Times New Roman"/>
          <w:szCs w:val="24"/>
        </w:rPr>
        <w:t>The tomato leafminer,</w:t>
      </w:r>
      <w:r>
        <w:rPr>
          <w:rFonts w:cs="Times New Roman"/>
          <w:i/>
          <w:szCs w:val="24"/>
        </w:rPr>
        <w:t xml:space="preserve"> </w:t>
      </w:r>
      <w:r w:rsidRPr="00151C97">
        <w:rPr>
          <w:rFonts w:cs="Times New Roman"/>
          <w:i/>
          <w:szCs w:val="24"/>
        </w:rPr>
        <w:t>Tuta absoluta</w:t>
      </w:r>
      <w:r>
        <w:rPr>
          <w:rFonts w:cs="Times New Roman"/>
          <w:szCs w:val="24"/>
        </w:rPr>
        <w:t xml:space="preserve"> </w:t>
      </w:r>
      <w:r w:rsidRPr="00151C97">
        <w:rPr>
          <w:rFonts w:cs="Times New Roman"/>
          <w:szCs w:val="24"/>
        </w:rPr>
        <w:t>was sampled from tomato (</w:t>
      </w:r>
      <w:r>
        <w:rPr>
          <w:rFonts w:cs="Times New Roman"/>
          <w:i/>
          <w:iCs/>
          <w:szCs w:val="24"/>
        </w:rPr>
        <w:t>S. lycopersicum</w:t>
      </w:r>
      <w:r w:rsidRPr="00151C97">
        <w:rPr>
          <w:rFonts w:cs="Times New Roman"/>
          <w:iCs/>
          <w:szCs w:val="24"/>
        </w:rPr>
        <w:t xml:space="preserve">) plants at </w:t>
      </w:r>
      <w:r>
        <w:rPr>
          <w:rFonts w:cs="Times New Roman"/>
          <w:iCs/>
          <w:szCs w:val="24"/>
        </w:rPr>
        <w:t xml:space="preserve">the </w:t>
      </w:r>
      <w:r w:rsidRPr="00151C97">
        <w:rPr>
          <w:rFonts w:cs="Times New Roman"/>
          <w:szCs w:val="24"/>
        </w:rPr>
        <w:t>flowering/fruiting stage</w:t>
      </w:r>
      <w:r w:rsidRPr="00151C97">
        <w:rPr>
          <w:rFonts w:cs="Times New Roman"/>
          <w:iCs/>
          <w:szCs w:val="24"/>
        </w:rPr>
        <w:t xml:space="preserve">. </w:t>
      </w:r>
      <w:r>
        <w:rPr>
          <w:rFonts w:cs="Times New Roman"/>
          <w:iCs/>
          <w:szCs w:val="24"/>
        </w:rPr>
        <w:t xml:space="preserve">The sampled localities included Meru, Embu, Migori, Homa Bay, and Siaya. </w:t>
      </w:r>
      <w:r w:rsidR="00723ACD">
        <w:rPr>
          <w:rFonts w:cs="Times New Roman"/>
          <w:iCs/>
          <w:szCs w:val="24"/>
        </w:rPr>
        <w:t>In each sampling site, t</w:t>
      </w:r>
      <w:r w:rsidRPr="00151C97">
        <w:rPr>
          <w:rFonts w:cs="Times New Roman"/>
          <w:iCs/>
          <w:szCs w:val="24"/>
        </w:rPr>
        <w:t xml:space="preserve">wo leaves from the middle stratum were picked at random from </w:t>
      </w:r>
      <w:r w:rsidR="00831DCE">
        <w:rPr>
          <w:rFonts w:cs="Times New Roman"/>
          <w:iCs/>
          <w:szCs w:val="24"/>
        </w:rPr>
        <w:t>thirty (</w:t>
      </w:r>
      <w:r w:rsidRPr="00151C97">
        <w:rPr>
          <w:rFonts w:cs="Times New Roman"/>
          <w:iCs/>
          <w:szCs w:val="24"/>
        </w:rPr>
        <w:t>30</w:t>
      </w:r>
      <w:r w:rsidR="00831DCE">
        <w:rPr>
          <w:rFonts w:cs="Times New Roman"/>
          <w:iCs/>
          <w:szCs w:val="24"/>
        </w:rPr>
        <w:t>)</w:t>
      </w:r>
      <w:r w:rsidRPr="00151C97">
        <w:rPr>
          <w:rFonts w:cs="Times New Roman"/>
          <w:iCs/>
          <w:szCs w:val="24"/>
        </w:rPr>
        <w:t xml:space="preserve"> plants </w:t>
      </w:r>
      <w:r w:rsidRPr="00151C97">
        <w:rPr>
          <w:rFonts w:cs="Times New Roman"/>
          <w:szCs w:val="24"/>
        </w:rPr>
        <w:t xml:space="preserve">in a transversal zigzag sampling pattern </w:t>
      </w:r>
      <w:r w:rsidRPr="00151C97">
        <w:rPr>
          <w:rFonts w:cs="Times New Roman"/>
        </w:rPr>
        <w:t xml:space="preserve">(Gomide </w:t>
      </w:r>
      <w:r w:rsidRPr="0011719C">
        <w:rPr>
          <w:rFonts w:cs="Times New Roman"/>
          <w:i/>
        </w:rPr>
        <w:lastRenderedPageBreak/>
        <w:t>et al</w:t>
      </w:r>
      <w:r w:rsidRPr="00151C97">
        <w:rPr>
          <w:rFonts w:cs="Times New Roman"/>
        </w:rPr>
        <w:t xml:space="preserve">., 2001; Harbi </w:t>
      </w:r>
      <w:r w:rsidRPr="0011719C">
        <w:rPr>
          <w:rFonts w:cs="Times New Roman"/>
          <w:i/>
        </w:rPr>
        <w:t>et al</w:t>
      </w:r>
      <w:r w:rsidRPr="00151C97">
        <w:rPr>
          <w:rFonts w:cs="Times New Roman"/>
        </w:rPr>
        <w:t>., 2015)</w:t>
      </w:r>
      <w:r w:rsidRPr="00151C97">
        <w:rPr>
          <w:rFonts w:cs="Times New Roman"/>
          <w:szCs w:val="24"/>
        </w:rPr>
        <w:t xml:space="preserve">. The leaves were examined and the total number of infested leaves was recorded. They were kept in plastic containers (20 x 13 x 8 cm) with moistened paper towels to prevent drying of leaves and were covered with muslin fitted lids (16 x 9 cm). The containers were labeled per site and transported to the laboratory at </w:t>
      </w:r>
      <w:r w:rsidRPr="00151C97">
        <w:rPr>
          <w:rFonts w:cs="Times New Roman"/>
          <w:i/>
          <w:iCs/>
          <w:szCs w:val="24"/>
        </w:rPr>
        <w:t>icipe</w:t>
      </w:r>
      <w:r>
        <w:rPr>
          <w:rFonts w:cs="Times New Roman"/>
          <w:szCs w:val="24"/>
        </w:rPr>
        <w:t>, Nairobi. These</w:t>
      </w:r>
      <w:r w:rsidRPr="00151C97">
        <w:rPr>
          <w:rFonts w:cs="Times New Roman"/>
          <w:szCs w:val="24"/>
        </w:rPr>
        <w:t xml:space="preserve"> leaves were checked under a stereomicroscope (Leica Microsystems Limited, Switzerland) at 20x magnification to ascertain infestation.</w:t>
      </w:r>
      <w:r>
        <w:rPr>
          <w:rFonts w:cs="Times New Roman"/>
          <w:szCs w:val="24"/>
        </w:rPr>
        <w:t xml:space="preserve"> </w:t>
      </w:r>
      <w:r>
        <w:rPr>
          <w:rFonts w:cs="Times New Roman"/>
          <w:iCs/>
          <w:szCs w:val="24"/>
        </w:rPr>
        <w:t>Additionally, t</w:t>
      </w:r>
      <w:r w:rsidRPr="00151C97">
        <w:rPr>
          <w:rFonts w:cs="Times New Roman"/>
          <w:iCs/>
          <w:szCs w:val="24"/>
        </w:rPr>
        <w:t>wo t</w:t>
      </w:r>
      <w:r w:rsidRPr="00151C97">
        <w:rPr>
          <w:rFonts w:cs="Times New Roman"/>
          <w:szCs w:val="24"/>
        </w:rPr>
        <w:t>oma</w:t>
      </w:r>
      <w:r w:rsidR="00831DCE">
        <w:rPr>
          <w:rFonts w:cs="Times New Roman"/>
          <w:szCs w:val="24"/>
        </w:rPr>
        <w:t>to fruits were picked at random</w:t>
      </w:r>
      <w:r w:rsidRPr="00151C97">
        <w:rPr>
          <w:rFonts w:cs="Times New Roman"/>
          <w:szCs w:val="24"/>
        </w:rPr>
        <w:t xml:space="preserve"> from </w:t>
      </w:r>
      <w:r w:rsidR="00831DCE">
        <w:rPr>
          <w:rFonts w:cs="Times New Roman"/>
          <w:szCs w:val="24"/>
        </w:rPr>
        <w:t>thirty (</w:t>
      </w:r>
      <w:r w:rsidRPr="00151C97">
        <w:rPr>
          <w:rFonts w:cs="Times New Roman"/>
          <w:szCs w:val="24"/>
        </w:rPr>
        <w:t>30</w:t>
      </w:r>
      <w:r w:rsidR="00831DCE">
        <w:rPr>
          <w:rFonts w:cs="Times New Roman"/>
          <w:szCs w:val="24"/>
        </w:rPr>
        <w:t>)</w:t>
      </w:r>
      <w:r w:rsidRPr="00151C97">
        <w:rPr>
          <w:rFonts w:cs="Times New Roman"/>
          <w:szCs w:val="24"/>
        </w:rPr>
        <w:t xml:space="preserve"> plants</w:t>
      </w:r>
      <w:r>
        <w:rPr>
          <w:rFonts w:cs="Times New Roman"/>
          <w:szCs w:val="24"/>
        </w:rPr>
        <w:t>,</w:t>
      </w:r>
      <w:r w:rsidRPr="00151C97">
        <w:rPr>
          <w:rFonts w:cs="Times New Roman"/>
          <w:szCs w:val="24"/>
        </w:rPr>
        <w:t xml:space="preserve"> and the number of infested fruits was recorded. They were kept in plastic containers (20 x 13 x 15 cm) with muslin fitted lids (16 x 9 cm) and transported to the laboratory. </w:t>
      </w:r>
      <w:r>
        <w:rPr>
          <w:rFonts w:cs="Times New Roman"/>
          <w:szCs w:val="24"/>
        </w:rPr>
        <w:t xml:space="preserve">Infested leaves and fruits with developing larvae were maintained till the emergence of adults. </w:t>
      </w:r>
      <w:r w:rsidRPr="00151C97">
        <w:rPr>
          <w:rFonts w:cs="Times New Roman"/>
          <w:szCs w:val="24"/>
        </w:rPr>
        <w:t>The species w</w:t>
      </w:r>
      <w:r>
        <w:rPr>
          <w:rFonts w:cs="Times New Roman"/>
          <w:szCs w:val="24"/>
        </w:rPr>
        <w:t>ere</w:t>
      </w:r>
      <w:r w:rsidRPr="00151C97">
        <w:rPr>
          <w:rFonts w:cs="Times New Roman"/>
          <w:szCs w:val="24"/>
        </w:rPr>
        <w:t xml:space="preserve"> identified based on the descriptions of </w:t>
      </w:r>
      <w:r>
        <w:rPr>
          <w:rFonts w:cs="Times New Roman"/>
          <w:szCs w:val="24"/>
        </w:rPr>
        <w:t xml:space="preserve">the </w:t>
      </w:r>
      <w:r w:rsidRPr="00151C97">
        <w:rPr>
          <w:rFonts w:cs="Times New Roman"/>
          <w:szCs w:val="24"/>
        </w:rPr>
        <w:t xml:space="preserve">external morphology </w:t>
      </w:r>
      <w:r>
        <w:rPr>
          <w:rFonts w:cs="Times New Roman"/>
          <w:szCs w:val="24"/>
        </w:rPr>
        <w:t xml:space="preserve">of the adults </w:t>
      </w:r>
      <w:r w:rsidRPr="00151C97">
        <w:rPr>
          <w:rFonts w:cs="Times New Roman"/>
          <w:szCs w:val="24"/>
        </w:rPr>
        <w:t xml:space="preserve">and damage symptoms reported by Brambila </w:t>
      </w:r>
      <w:r w:rsidRPr="0011719C">
        <w:rPr>
          <w:rFonts w:cs="Times New Roman"/>
          <w:i/>
          <w:szCs w:val="24"/>
        </w:rPr>
        <w:t>et al</w:t>
      </w:r>
      <w:r w:rsidRPr="00151C97">
        <w:rPr>
          <w:rFonts w:cs="Times New Roman"/>
          <w:szCs w:val="24"/>
        </w:rPr>
        <w:t xml:space="preserve">. </w:t>
      </w:r>
      <w:r w:rsidRPr="00151C97">
        <w:rPr>
          <w:rFonts w:cs="Times New Roman"/>
        </w:rPr>
        <w:t>(2010a)</w:t>
      </w:r>
      <w:r w:rsidRPr="00151C97">
        <w:rPr>
          <w:rFonts w:cs="Times New Roman"/>
          <w:szCs w:val="24"/>
        </w:rPr>
        <w:t>.</w:t>
      </w:r>
    </w:p>
    <w:p w:rsidR="008F3781" w:rsidRPr="00151C97" w:rsidRDefault="008F3781" w:rsidP="008F3781">
      <w:pPr>
        <w:spacing w:line="360" w:lineRule="auto"/>
        <w:jc w:val="both"/>
        <w:rPr>
          <w:rFonts w:cs="Times New Roman"/>
          <w:szCs w:val="24"/>
        </w:rPr>
      </w:pPr>
      <w:r>
        <w:rPr>
          <w:rFonts w:cs="Times New Roman"/>
          <w:szCs w:val="24"/>
        </w:rPr>
        <w:t>The potato tuber moth,</w:t>
      </w:r>
      <w:r>
        <w:rPr>
          <w:rFonts w:cs="Times New Roman"/>
          <w:i/>
          <w:szCs w:val="24"/>
        </w:rPr>
        <w:t xml:space="preserve"> </w:t>
      </w:r>
      <w:r w:rsidRPr="00151C97">
        <w:rPr>
          <w:rFonts w:cs="Times New Roman"/>
          <w:i/>
          <w:szCs w:val="24"/>
        </w:rPr>
        <w:t>Phthorimaea operculella</w:t>
      </w:r>
      <w:r w:rsidRPr="00151C97">
        <w:rPr>
          <w:rFonts w:cs="Times New Roman"/>
          <w:szCs w:val="24"/>
        </w:rPr>
        <w:t xml:space="preserve"> was sampled from stored and freshly harvested potatoes (</w:t>
      </w:r>
      <w:r w:rsidRPr="00151C97">
        <w:rPr>
          <w:rFonts w:cs="Times New Roman"/>
          <w:i/>
          <w:szCs w:val="24"/>
        </w:rPr>
        <w:t xml:space="preserve">S. tuberosum </w:t>
      </w:r>
      <w:r w:rsidRPr="00151C97">
        <w:rPr>
          <w:rFonts w:cs="Times New Roman"/>
          <w:szCs w:val="24"/>
        </w:rPr>
        <w:t>L.).</w:t>
      </w:r>
      <w:r w:rsidRPr="001A444C">
        <w:rPr>
          <w:rFonts w:cs="Times New Roman"/>
          <w:iCs/>
          <w:szCs w:val="24"/>
        </w:rPr>
        <w:t xml:space="preserve"> </w:t>
      </w:r>
      <w:r>
        <w:rPr>
          <w:rFonts w:cs="Times New Roman"/>
          <w:iCs/>
          <w:szCs w:val="24"/>
        </w:rPr>
        <w:t>Sampling was done in Subukia, Bahati, OlKalau, Nanyuki, and Nyeri.</w:t>
      </w:r>
      <w:r w:rsidRPr="00151C97">
        <w:rPr>
          <w:rFonts w:cs="Times New Roman"/>
          <w:i/>
          <w:szCs w:val="24"/>
        </w:rPr>
        <w:t xml:space="preserve"> </w:t>
      </w:r>
      <w:r w:rsidRPr="00151C97">
        <w:rPr>
          <w:rFonts w:cs="Times New Roman"/>
          <w:szCs w:val="24"/>
        </w:rPr>
        <w:t xml:space="preserve">From each site, sixty </w:t>
      </w:r>
      <w:r w:rsidR="00831DCE">
        <w:rPr>
          <w:rFonts w:cs="Times New Roman"/>
          <w:szCs w:val="24"/>
        </w:rPr>
        <w:t xml:space="preserve">(60) </w:t>
      </w:r>
      <w:r w:rsidRPr="00151C97">
        <w:rPr>
          <w:rFonts w:cs="Times New Roman"/>
          <w:szCs w:val="24"/>
        </w:rPr>
        <w:t>tubers were selected at random from a 20 L-full container (</w:t>
      </w:r>
      <w:r w:rsidRPr="00032920">
        <w:rPr>
          <w:rFonts w:cs="Times New Roman"/>
          <w:i/>
          <w:szCs w:val="24"/>
        </w:rPr>
        <w:t>debe</w:t>
      </w:r>
      <w:r w:rsidRPr="00151C97">
        <w:rPr>
          <w:rFonts w:cs="Times New Roman"/>
          <w:szCs w:val="24"/>
        </w:rPr>
        <w:t xml:space="preserve">), commonly used by traders in the local market. They were placed in </w:t>
      </w:r>
      <w:r>
        <w:rPr>
          <w:rFonts w:cs="Times New Roman"/>
          <w:szCs w:val="24"/>
        </w:rPr>
        <w:t xml:space="preserve">several </w:t>
      </w:r>
      <w:r w:rsidRPr="00151C97">
        <w:rPr>
          <w:rFonts w:cs="Times New Roman"/>
          <w:szCs w:val="24"/>
        </w:rPr>
        <w:t xml:space="preserve">plastic rearing containers (20 x 13 x 15 cm) with muslin fitted lids and transported to the laboratory. The number of infested tubers as exhibited by the presence of tunnels was recorded. </w:t>
      </w:r>
      <w:r>
        <w:rPr>
          <w:rFonts w:cs="Times New Roman"/>
          <w:szCs w:val="24"/>
        </w:rPr>
        <w:t xml:space="preserve">All infested tubers were maintained in the laboratory for the emergence of adults. </w:t>
      </w:r>
      <w:r w:rsidRPr="00151C97">
        <w:rPr>
          <w:rFonts w:cs="Times New Roman"/>
          <w:szCs w:val="24"/>
        </w:rPr>
        <w:t>The species w</w:t>
      </w:r>
      <w:r>
        <w:rPr>
          <w:rFonts w:cs="Times New Roman"/>
          <w:szCs w:val="24"/>
        </w:rPr>
        <w:t>ere</w:t>
      </w:r>
      <w:r w:rsidRPr="00151C97">
        <w:rPr>
          <w:rFonts w:cs="Times New Roman"/>
          <w:szCs w:val="24"/>
        </w:rPr>
        <w:t xml:space="preserve"> identified based on the external morphological characters </w:t>
      </w:r>
      <w:r>
        <w:rPr>
          <w:rFonts w:cs="Times New Roman"/>
          <w:szCs w:val="24"/>
        </w:rPr>
        <w:t xml:space="preserve">of the adults </w:t>
      </w:r>
      <w:r w:rsidRPr="00151C97">
        <w:rPr>
          <w:rFonts w:cs="Times New Roman"/>
          <w:szCs w:val="24"/>
        </w:rPr>
        <w:t xml:space="preserve">and damage symptoms described in the literature </w:t>
      </w:r>
      <w:r w:rsidRPr="00151C97">
        <w:rPr>
          <w:rFonts w:cs="Times New Roman"/>
        </w:rPr>
        <w:t>(</w:t>
      </w:r>
      <w:r w:rsidRPr="00151C97">
        <w:rPr>
          <w:rFonts w:cs="Times New Roman"/>
          <w:szCs w:val="24"/>
        </w:rPr>
        <w:t xml:space="preserve">Chandel </w:t>
      </w:r>
      <w:r w:rsidRPr="0011719C">
        <w:rPr>
          <w:rFonts w:cs="Times New Roman"/>
          <w:i/>
          <w:szCs w:val="24"/>
        </w:rPr>
        <w:t>et al</w:t>
      </w:r>
      <w:r w:rsidRPr="00151C97">
        <w:rPr>
          <w:rFonts w:cs="Times New Roman"/>
          <w:szCs w:val="24"/>
        </w:rPr>
        <w:t xml:space="preserve">., 2005; </w:t>
      </w:r>
      <w:r w:rsidRPr="00151C97">
        <w:rPr>
          <w:rFonts w:cs="Times New Roman"/>
        </w:rPr>
        <w:t xml:space="preserve">Brambila </w:t>
      </w:r>
      <w:r w:rsidRPr="0011719C">
        <w:rPr>
          <w:rFonts w:cs="Times New Roman"/>
          <w:i/>
        </w:rPr>
        <w:t>et al</w:t>
      </w:r>
      <w:r w:rsidRPr="00151C97">
        <w:rPr>
          <w:rFonts w:cs="Times New Roman"/>
        </w:rPr>
        <w:t xml:space="preserve">., 2010a; </w:t>
      </w:r>
      <w:r w:rsidRPr="00151C97">
        <w:rPr>
          <w:rFonts w:cs="Times New Roman"/>
          <w:szCs w:val="24"/>
        </w:rPr>
        <w:t>PSA, 2015).</w:t>
      </w:r>
    </w:p>
    <w:p w:rsidR="008F3781" w:rsidRPr="00151C97" w:rsidRDefault="008F3781" w:rsidP="008F3781">
      <w:pPr>
        <w:spacing w:line="360" w:lineRule="auto"/>
        <w:jc w:val="both"/>
        <w:rPr>
          <w:rFonts w:cs="Times New Roman"/>
          <w:szCs w:val="24"/>
        </w:rPr>
      </w:pPr>
      <w:r>
        <w:rPr>
          <w:rFonts w:cs="Times New Roman"/>
          <w:szCs w:val="24"/>
        </w:rPr>
        <w:t xml:space="preserve">The groundnut leafminer, </w:t>
      </w:r>
      <w:r>
        <w:rPr>
          <w:rFonts w:cs="Times New Roman"/>
          <w:i/>
          <w:szCs w:val="24"/>
        </w:rPr>
        <w:t xml:space="preserve">Aproaerema simplixella </w:t>
      </w:r>
      <w:r w:rsidRPr="00151C97">
        <w:rPr>
          <w:rFonts w:cs="Times New Roman"/>
          <w:szCs w:val="24"/>
        </w:rPr>
        <w:t>was sampled from groundnuts (</w:t>
      </w:r>
      <w:r w:rsidRPr="00151C97">
        <w:rPr>
          <w:rFonts w:cs="Times New Roman"/>
          <w:i/>
          <w:szCs w:val="24"/>
        </w:rPr>
        <w:t>Arachis</w:t>
      </w:r>
      <w:r w:rsidRPr="00151C97">
        <w:rPr>
          <w:rFonts w:cs="Times New Roman"/>
          <w:szCs w:val="24"/>
        </w:rPr>
        <w:t xml:space="preserve"> </w:t>
      </w:r>
      <w:r w:rsidRPr="00151C97">
        <w:rPr>
          <w:rFonts w:cs="Times New Roman"/>
          <w:i/>
          <w:szCs w:val="24"/>
        </w:rPr>
        <w:t xml:space="preserve">hypogaea </w:t>
      </w:r>
      <w:r w:rsidRPr="00151C97">
        <w:rPr>
          <w:rFonts w:cs="Times New Roman"/>
          <w:szCs w:val="24"/>
        </w:rPr>
        <w:t xml:space="preserve">L.). </w:t>
      </w:r>
      <w:r>
        <w:rPr>
          <w:rFonts w:cs="Times New Roman"/>
          <w:iCs/>
          <w:szCs w:val="24"/>
        </w:rPr>
        <w:t>The sampled localities included Embu, Meru, Migori, Homa Bay, and Siaya.</w:t>
      </w:r>
      <w:r w:rsidRPr="00151C97">
        <w:rPr>
          <w:rFonts w:cs="Times New Roman"/>
          <w:szCs w:val="24"/>
        </w:rPr>
        <w:t xml:space="preserve"> From each site, two leaves were picked at random from </w:t>
      </w:r>
      <w:r w:rsidR="00831DCE">
        <w:rPr>
          <w:rFonts w:cs="Times New Roman"/>
          <w:szCs w:val="24"/>
        </w:rPr>
        <w:t>thirty (</w:t>
      </w:r>
      <w:r w:rsidRPr="00151C97">
        <w:rPr>
          <w:rFonts w:cs="Times New Roman"/>
          <w:szCs w:val="24"/>
        </w:rPr>
        <w:t>30</w:t>
      </w:r>
      <w:r w:rsidR="00831DCE">
        <w:rPr>
          <w:rFonts w:cs="Times New Roman"/>
          <w:szCs w:val="24"/>
        </w:rPr>
        <w:t>)</w:t>
      </w:r>
      <w:r w:rsidRPr="00151C97">
        <w:rPr>
          <w:rFonts w:cs="Times New Roman"/>
          <w:szCs w:val="24"/>
        </w:rPr>
        <w:t xml:space="preserve"> plants in a transversal zigzag sampling pattern. The total number of infested leaves was then recorded. The leaves were placed in plastic containers (20 x 13 x 8 cm) covered with muslin fitted lids and transported to the laboratory. </w:t>
      </w:r>
      <w:r>
        <w:rPr>
          <w:rFonts w:cs="Times New Roman"/>
          <w:szCs w:val="24"/>
        </w:rPr>
        <w:t xml:space="preserve">All infested leaves were maintained in the laboratory for the development of </w:t>
      </w:r>
      <w:r>
        <w:rPr>
          <w:rFonts w:cs="Times New Roman"/>
          <w:i/>
          <w:szCs w:val="24"/>
        </w:rPr>
        <w:t>A.</w:t>
      </w:r>
      <w:r w:rsidRPr="00151C97">
        <w:rPr>
          <w:rFonts w:cs="Times New Roman"/>
          <w:i/>
          <w:szCs w:val="24"/>
        </w:rPr>
        <w:t xml:space="preserve"> simplixella </w:t>
      </w:r>
      <w:r>
        <w:rPr>
          <w:rFonts w:cs="Times New Roman"/>
          <w:szCs w:val="24"/>
        </w:rPr>
        <w:t>larvae into adults.</w:t>
      </w:r>
      <w:r w:rsidRPr="00151C97">
        <w:rPr>
          <w:rFonts w:cs="Times New Roman"/>
          <w:szCs w:val="24"/>
        </w:rPr>
        <w:t xml:space="preserve"> The species w</w:t>
      </w:r>
      <w:r>
        <w:rPr>
          <w:rFonts w:cs="Times New Roman"/>
          <w:szCs w:val="24"/>
        </w:rPr>
        <w:t>ere</w:t>
      </w:r>
      <w:r w:rsidRPr="00151C97">
        <w:rPr>
          <w:rFonts w:cs="Times New Roman"/>
          <w:szCs w:val="24"/>
        </w:rPr>
        <w:t xml:space="preserve"> </w:t>
      </w:r>
      <w:r w:rsidRPr="00151C97">
        <w:rPr>
          <w:rFonts w:cs="Times New Roman"/>
          <w:szCs w:val="24"/>
        </w:rPr>
        <w:lastRenderedPageBreak/>
        <w:t xml:space="preserve">identified based on the descriptions of </w:t>
      </w:r>
      <w:r>
        <w:rPr>
          <w:rFonts w:cs="Times New Roman"/>
          <w:szCs w:val="24"/>
        </w:rPr>
        <w:t xml:space="preserve">the </w:t>
      </w:r>
      <w:r w:rsidRPr="00151C97">
        <w:rPr>
          <w:rFonts w:cs="Times New Roman"/>
          <w:szCs w:val="24"/>
        </w:rPr>
        <w:t xml:space="preserve">external morphology </w:t>
      </w:r>
      <w:r>
        <w:rPr>
          <w:rFonts w:cs="Times New Roman"/>
          <w:szCs w:val="24"/>
        </w:rPr>
        <w:t xml:space="preserve">of the adults </w:t>
      </w:r>
      <w:r w:rsidRPr="00151C97">
        <w:rPr>
          <w:rFonts w:cs="Times New Roman"/>
          <w:szCs w:val="24"/>
        </w:rPr>
        <w:t xml:space="preserve">and damage symptoms reported by Buthelezi </w:t>
      </w:r>
      <w:r w:rsidRPr="0011719C">
        <w:rPr>
          <w:rFonts w:cs="Times New Roman"/>
          <w:i/>
          <w:szCs w:val="24"/>
        </w:rPr>
        <w:t>et al</w:t>
      </w:r>
      <w:r w:rsidRPr="00151C97">
        <w:rPr>
          <w:rFonts w:cs="Times New Roman"/>
          <w:szCs w:val="24"/>
        </w:rPr>
        <w:t xml:space="preserve">. </w:t>
      </w:r>
      <w:r w:rsidRPr="00151C97">
        <w:rPr>
          <w:rFonts w:cs="Times New Roman"/>
        </w:rPr>
        <w:t>(2012)</w:t>
      </w:r>
      <w:r w:rsidRPr="00151C97">
        <w:rPr>
          <w:rFonts w:cs="Times New Roman"/>
          <w:szCs w:val="24"/>
        </w:rPr>
        <w:t>.</w:t>
      </w:r>
    </w:p>
    <w:p w:rsidR="008F3781" w:rsidRPr="00151C97" w:rsidRDefault="008F3781" w:rsidP="008F3781">
      <w:pPr>
        <w:spacing w:line="360" w:lineRule="auto"/>
        <w:jc w:val="both"/>
        <w:rPr>
          <w:rFonts w:cs="Times New Roman"/>
          <w:szCs w:val="24"/>
        </w:rPr>
      </w:pPr>
      <w:r>
        <w:rPr>
          <w:rFonts w:cs="Times New Roman"/>
          <w:szCs w:val="24"/>
        </w:rPr>
        <w:t xml:space="preserve">The Angoumois grain moth, </w:t>
      </w:r>
      <w:r w:rsidRPr="00151C97">
        <w:rPr>
          <w:rFonts w:cs="Times New Roman"/>
          <w:i/>
          <w:szCs w:val="24"/>
        </w:rPr>
        <w:t>Sitotroga cerealella</w:t>
      </w:r>
      <w:r>
        <w:rPr>
          <w:rFonts w:cs="Times New Roman"/>
          <w:szCs w:val="24"/>
        </w:rPr>
        <w:t xml:space="preserve"> </w:t>
      </w:r>
      <w:r w:rsidRPr="00151C97">
        <w:rPr>
          <w:rFonts w:cs="Times New Roman"/>
          <w:szCs w:val="24"/>
        </w:rPr>
        <w:t>was sampled from freshly harvested and stored maize (</w:t>
      </w:r>
      <w:r w:rsidRPr="00151C97">
        <w:rPr>
          <w:rFonts w:cs="Times New Roman"/>
          <w:i/>
          <w:szCs w:val="24"/>
        </w:rPr>
        <w:t xml:space="preserve">Zea mays </w:t>
      </w:r>
      <w:r w:rsidRPr="00151C97">
        <w:rPr>
          <w:rFonts w:cs="Times New Roman"/>
          <w:szCs w:val="24"/>
        </w:rPr>
        <w:t>L.).</w:t>
      </w:r>
      <w:r w:rsidRPr="00151C97">
        <w:rPr>
          <w:rFonts w:cs="Times New Roman"/>
          <w:i/>
          <w:szCs w:val="24"/>
        </w:rPr>
        <w:t xml:space="preserve"> </w:t>
      </w:r>
      <w:r>
        <w:rPr>
          <w:rFonts w:cs="Times New Roman"/>
          <w:iCs/>
          <w:szCs w:val="24"/>
        </w:rPr>
        <w:t>Sampling was done in Nyeri, Embu, Meru, Nanyuki, and Limuru.</w:t>
      </w:r>
      <w:r w:rsidRPr="00151C97">
        <w:rPr>
          <w:rFonts w:cs="Times New Roman"/>
          <w:i/>
          <w:szCs w:val="24"/>
        </w:rPr>
        <w:t xml:space="preserve"> </w:t>
      </w:r>
      <w:r w:rsidRPr="00151C97">
        <w:rPr>
          <w:rFonts w:cs="Times New Roman"/>
          <w:szCs w:val="24"/>
        </w:rPr>
        <w:t xml:space="preserve">Sixty </w:t>
      </w:r>
      <w:r w:rsidR="00831DCE">
        <w:rPr>
          <w:rFonts w:cs="Times New Roman"/>
          <w:szCs w:val="24"/>
        </w:rPr>
        <w:t xml:space="preserve">(60) </w:t>
      </w:r>
      <w:r w:rsidRPr="00151C97">
        <w:rPr>
          <w:rFonts w:cs="Times New Roman"/>
          <w:szCs w:val="24"/>
        </w:rPr>
        <w:t>grains were</w:t>
      </w:r>
      <w:r>
        <w:rPr>
          <w:rFonts w:cs="Times New Roman"/>
          <w:szCs w:val="24"/>
        </w:rPr>
        <w:t xml:space="preserve"> randomly selected from 1</w:t>
      </w:r>
      <w:r w:rsidRPr="00151C97">
        <w:rPr>
          <w:rFonts w:cs="Times New Roman"/>
          <w:szCs w:val="24"/>
        </w:rPr>
        <w:t xml:space="preserve"> kg of maize, placed in plastic paper bags</w:t>
      </w:r>
      <w:r>
        <w:rPr>
          <w:rFonts w:cs="Times New Roman"/>
          <w:szCs w:val="24"/>
        </w:rPr>
        <w:t>,</w:t>
      </w:r>
      <w:r w:rsidRPr="00151C97">
        <w:rPr>
          <w:rFonts w:cs="Times New Roman"/>
          <w:szCs w:val="24"/>
        </w:rPr>
        <w:t xml:space="preserve"> and taken to the laboratory for observation. They were checked visually using a hand lens and all grains with mines were recorded as infested </w:t>
      </w:r>
      <w:r w:rsidRPr="00151C97">
        <w:rPr>
          <w:rFonts w:cs="Times New Roman"/>
        </w:rPr>
        <w:t xml:space="preserve">(Saikia </w:t>
      </w:r>
      <w:r w:rsidRPr="0011719C">
        <w:rPr>
          <w:rFonts w:cs="Times New Roman"/>
          <w:i/>
        </w:rPr>
        <w:t>et al</w:t>
      </w:r>
      <w:r w:rsidRPr="00151C97">
        <w:rPr>
          <w:rFonts w:cs="Times New Roman"/>
        </w:rPr>
        <w:t>., 2014)</w:t>
      </w:r>
      <w:r w:rsidRPr="00151C97">
        <w:rPr>
          <w:rFonts w:cs="Times New Roman"/>
          <w:szCs w:val="24"/>
        </w:rPr>
        <w:t>. To ascertain the species</w:t>
      </w:r>
      <w:r>
        <w:rPr>
          <w:rFonts w:cs="Times New Roman"/>
          <w:szCs w:val="24"/>
        </w:rPr>
        <w:t>'</w:t>
      </w:r>
      <w:r w:rsidRPr="00151C97">
        <w:rPr>
          <w:rFonts w:cs="Times New Roman"/>
          <w:szCs w:val="24"/>
        </w:rPr>
        <w:t xml:space="preserve"> identity, infested grains were individually kept in closed Petri dishes (9.2 cm diameter x 1.7 cm height) for the emergence of adults. The species w</w:t>
      </w:r>
      <w:r>
        <w:rPr>
          <w:rFonts w:cs="Times New Roman"/>
          <w:szCs w:val="24"/>
        </w:rPr>
        <w:t>ere</w:t>
      </w:r>
      <w:r w:rsidRPr="00151C97">
        <w:rPr>
          <w:rFonts w:cs="Times New Roman"/>
          <w:szCs w:val="24"/>
        </w:rPr>
        <w:t xml:space="preserve"> identified based on the morphological characteristics </w:t>
      </w:r>
      <w:r>
        <w:rPr>
          <w:rFonts w:cs="Times New Roman"/>
          <w:szCs w:val="24"/>
        </w:rPr>
        <w:t xml:space="preserve">of adults </w:t>
      </w:r>
      <w:r w:rsidRPr="00151C97">
        <w:rPr>
          <w:rFonts w:cs="Times New Roman"/>
          <w:szCs w:val="24"/>
        </w:rPr>
        <w:t>described by Shamsudeen (2013).</w:t>
      </w:r>
    </w:p>
    <w:p w:rsidR="008F3781" w:rsidRDefault="008F3781" w:rsidP="0017462D">
      <w:pPr>
        <w:spacing w:line="360" w:lineRule="auto"/>
        <w:jc w:val="both"/>
        <w:rPr>
          <w:rFonts w:cs="Times New Roman"/>
          <w:szCs w:val="24"/>
        </w:rPr>
      </w:pPr>
      <w:r>
        <w:rPr>
          <w:rFonts w:cs="Times New Roman"/>
          <w:szCs w:val="24"/>
        </w:rPr>
        <w:t xml:space="preserve">The pink bollworm, </w:t>
      </w:r>
      <w:r w:rsidRPr="00151C97">
        <w:rPr>
          <w:rFonts w:cs="Times New Roman"/>
          <w:i/>
          <w:szCs w:val="24"/>
        </w:rPr>
        <w:t>Pectinophora gossypiella</w:t>
      </w:r>
      <w:r>
        <w:rPr>
          <w:rFonts w:cs="Times New Roman"/>
          <w:szCs w:val="24"/>
        </w:rPr>
        <w:t xml:space="preserve"> </w:t>
      </w:r>
      <w:r w:rsidRPr="00151C97">
        <w:rPr>
          <w:rFonts w:cs="Times New Roman"/>
          <w:szCs w:val="24"/>
        </w:rPr>
        <w:t>was sampled from cotton (</w:t>
      </w:r>
      <w:r w:rsidRPr="00151C97">
        <w:rPr>
          <w:rFonts w:cs="Times New Roman"/>
          <w:i/>
          <w:szCs w:val="24"/>
        </w:rPr>
        <w:t xml:space="preserve">Gossypium hirsutum </w:t>
      </w:r>
      <w:r w:rsidRPr="00151C97">
        <w:rPr>
          <w:rFonts w:cs="Times New Roman"/>
          <w:szCs w:val="24"/>
        </w:rPr>
        <w:t xml:space="preserve">L.). </w:t>
      </w:r>
      <w:r>
        <w:rPr>
          <w:rFonts w:cs="Times New Roman"/>
          <w:iCs/>
          <w:szCs w:val="24"/>
        </w:rPr>
        <w:t>The sampled localities included Embu, Meru, Mwea, Homa Bay, and Siaya.</w:t>
      </w:r>
      <w:r w:rsidRPr="00151C97">
        <w:rPr>
          <w:rFonts w:cs="Times New Roman"/>
          <w:szCs w:val="24"/>
        </w:rPr>
        <w:t xml:space="preserve"> From each site, two open cotton bolls were randomly picked from </w:t>
      </w:r>
      <w:r w:rsidR="00831DCE">
        <w:rPr>
          <w:rFonts w:cs="Times New Roman"/>
          <w:szCs w:val="24"/>
        </w:rPr>
        <w:t>thirty (</w:t>
      </w:r>
      <w:r w:rsidRPr="00151C97">
        <w:rPr>
          <w:rFonts w:cs="Times New Roman"/>
          <w:szCs w:val="24"/>
        </w:rPr>
        <w:t>30</w:t>
      </w:r>
      <w:r w:rsidR="00831DCE">
        <w:rPr>
          <w:rFonts w:cs="Times New Roman"/>
          <w:szCs w:val="24"/>
        </w:rPr>
        <w:t>)</w:t>
      </w:r>
      <w:r w:rsidRPr="00151C97">
        <w:rPr>
          <w:rFonts w:cs="Times New Roman"/>
          <w:szCs w:val="24"/>
        </w:rPr>
        <w:t xml:space="preserve"> plants in a transversal zigzag sampling pattern. They were kept in plastic containers (20 x 13 x 15 cm) with muslin fitted lids and transported to the laboratory. The number of i</w:t>
      </w:r>
      <w:r>
        <w:rPr>
          <w:rFonts w:cs="Times New Roman"/>
          <w:szCs w:val="24"/>
        </w:rPr>
        <w:t xml:space="preserve">nfested bolls was recorded and developing </w:t>
      </w:r>
      <w:r>
        <w:rPr>
          <w:rFonts w:cs="Times New Roman"/>
          <w:i/>
          <w:szCs w:val="24"/>
        </w:rPr>
        <w:t>P.</w:t>
      </w:r>
      <w:r w:rsidRPr="00151C97">
        <w:rPr>
          <w:rFonts w:cs="Times New Roman"/>
          <w:i/>
          <w:szCs w:val="24"/>
        </w:rPr>
        <w:t xml:space="preserve"> gossypiella</w:t>
      </w:r>
      <w:r>
        <w:rPr>
          <w:rFonts w:cs="Times New Roman"/>
          <w:szCs w:val="24"/>
        </w:rPr>
        <w:t xml:space="preserve"> larvae were maintained till the emergence of adults. T</w:t>
      </w:r>
      <w:r w:rsidRPr="00151C97">
        <w:rPr>
          <w:rFonts w:cs="Times New Roman"/>
          <w:szCs w:val="24"/>
        </w:rPr>
        <w:t>he species w</w:t>
      </w:r>
      <w:r>
        <w:rPr>
          <w:rFonts w:cs="Times New Roman"/>
          <w:szCs w:val="24"/>
        </w:rPr>
        <w:t>ere</w:t>
      </w:r>
      <w:r w:rsidRPr="00151C97">
        <w:rPr>
          <w:rFonts w:cs="Times New Roman"/>
          <w:szCs w:val="24"/>
        </w:rPr>
        <w:t xml:space="preserve"> identified based on descriptions </w:t>
      </w:r>
      <w:r>
        <w:rPr>
          <w:rFonts w:cs="Times New Roman"/>
          <w:szCs w:val="24"/>
        </w:rPr>
        <w:t xml:space="preserve">of adults </w:t>
      </w:r>
      <w:r w:rsidRPr="00151C97">
        <w:rPr>
          <w:rFonts w:cs="Times New Roman"/>
          <w:szCs w:val="24"/>
        </w:rPr>
        <w:t xml:space="preserve">and damage symptoms reported in the literature (Vennila </w:t>
      </w:r>
      <w:r w:rsidRPr="0011719C">
        <w:rPr>
          <w:rFonts w:cs="Times New Roman"/>
          <w:i/>
          <w:szCs w:val="24"/>
        </w:rPr>
        <w:t>et al</w:t>
      </w:r>
      <w:r w:rsidRPr="00151C97">
        <w:rPr>
          <w:rFonts w:cs="Times New Roman"/>
          <w:szCs w:val="24"/>
        </w:rPr>
        <w:t>., 2007; Singh, 2015).</w:t>
      </w:r>
    </w:p>
    <w:p w:rsidR="008F3781" w:rsidRDefault="008F3781" w:rsidP="008F3781">
      <w:pPr>
        <w:pStyle w:val="Heading3"/>
        <w:numPr>
          <w:ilvl w:val="0"/>
          <w:numId w:val="12"/>
        </w:numPr>
        <w:spacing w:before="0" w:line="360" w:lineRule="auto"/>
        <w:ind w:left="357" w:hanging="357"/>
        <w:jc w:val="both"/>
        <w:rPr>
          <w:rFonts w:ascii="Times New Roman" w:hAnsi="Times New Roman" w:cs="Times New Roman"/>
          <w:color w:val="auto"/>
          <w:szCs w:val="24"/>
        </w:rPr>
      </w:pPr>
      <w:bookmarkStart w:id="450" w:name="_Toc112751189"/>
      <w:bookmarkStart w:id="451" w:name="_Toc112934808"/>
      <w:bookmarkStart w:id="452" w:name="_Toc112973897"/>
      <w:bookmarkStart w:id="453" w:name="_Toc112982265"/>
      <w:r>
        <w:rPr>
          <w:rFonts w:ascii="Times New Roman" w:hAnsi="Times New Roman" w:cs="Times New Roman"/>
          <w:color w:val="auto"/>
          <w:szCs w:val="24"/>
        </w:rPr>
        <w:t>Statistical analysis</w:t>
      </w:r>
      <w:bookmarkEnd w:id="450"/>
      <w:bookmarkEnd w:id="451"/>
      <w:bookmarkEnd w:id="452"/>
      <w:bookmarkEnd w:id="453"/>
    </w:p>
    <w:p w:rsidR="00681125" w:rsidRDefault="008F3781" w:rsidP="00D042FC">
      <w:pPr>
        <w:spacing w:after="0" w:line="360" w:lineRule="auto"/>
        <w:jc w:val="both"/>
        <w:rPr>
          <w:rFonts w:cs="Times New Roman"/>
          <w:szCs w:val="24"/>
        </w:rPr>
      </w:pPr>
      <w:r w:rsidRPr="00151C97">
        <w:rPr>
          <w:rFonts w:cs="Times New Roman"/>
          <w:szCs w:val="24"/>
        </w:rPr>
        <w:t>Infestation levels of Gelechiid</w:t>
      </w:r>
      <w:r w:rsidR="001E74FB">
        <w:rPr>
          <w:rFonts w:cs="Times New Roman"/>
          <w:szCs w:val="24"/>
        </w:rPr>
        <w:t>ae</w:t>
      </w:r>
      <w:r w:rsidRPr="00151C97">
        <w:rPr>
          <w:rFonts w:cs="Times New Roman"/>
          <w:szCs w:val="24"/>
        </w:rPr>
        <w:t xml:space="preserve"> pests were calculated as percentages of the number of infested plant materials (leaves, fruits, tubers, bolls</w:t>
      </w:r>
      <w:r>
        <w:rPr>
          <w:rFonts w:cs="Times New Roman"/>
          <w:szCs w:val="24"/>
        </w:rPr>
        <w:t>,</w:t>
      </w:r>
      <w:r w:rsidRPr="00151C97">
        <w:rPr>
          <w:rFonts w:cs="Times New Roman"/>
          <w:szCs w:val="24"/>
        </w:rPr>
        <w:t xml:space="preserve"> and grains) divided by the total number of sampled plant materials per sampling site</w:t>
      </w:r>
      <w:r w:rsidR="00D042FC">
        <w:rPr>
          <w:rFonts w:cs="Times New Roman"/>
          <w:szCs w:val="24"/>
        </w:rPr>
        <w:t>.</w:t>
      </w:r>
    </w:p>
    <w:p w:rsidR="008735C9" w:rsidRDefault="004A1310" w:rsidP="008735C9">
      <w:pPr>
        <w:spacing w:after="0" w:line="360" w:lineRule="auto"/>
        <w:jc w:val="center"/>
        <w:rPr>
          <w:rFonts w:cs="Times New Roman"/>
          <w:szCs w:val="24"/>
        </w:rPr>
      </w:pPr>
      <w:r w:rsidRPr="004A1310">
        <w:rPr>
          <w:noProof/>
        </w:rPr>
        <w:drawing>
          <wp:inline distT="0" distB="0" distL="0" distR="0" wp14:anchorId="570FF9F9" wp14:editId="1AF5BC25">
            <wp:extent cx="4505325" cy="581025"/>
            <wp:effectExtent l="0" t="0" r="0"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505325" cy="581025"/>
                    </a:xfrm>
                    <a:prstGeom prst="rect">
                      <a:avLst/>
                    </a:prstGeom>
                    <a:noFill/>
                    <a:ln>
                      <a:noFill/>
                    </a:ln>
                  </pic:spPr>
                </pic:pic>
              </a:graphicData>
            </a:graphic>
          </wp:inline>
        </w:drawing>
      </w:r>
    </w:p>
    <w:p w:rsidR="008F3781" w:rsidRPr="00151C97" w:rsidRDefault="008F3781" w:rsidP="008F3781">
      <w:pPr>
        <w:spacing w:line="360" w:lineRule="auto"/>
        <w:jc w:val="both"/>
        <w:rPr>
          <w:rFonts w:cs="Times New Roman"/>
          <w:szCs w:val="24"/>
        </w:rPr>
      </w:pPr>
      <w:r w:rsidRPr="00151C97">
        <w:rPr>
          <w:rFonts w:cs="Times New Roman"/>
          <w:szCs w:val="24"/>
        </w:rPr>
        <w:t>Data were subjected to a generalized linear model (GLM) assuming a quasi-binomial distribution error and logit link. The levels of infestation were compared between species, host crops</w:t>
      </w:r>
      <w:r>
        <w:rPr>
          <w:rFonts w:cs="Times New Roman"/>
          <w:szCs w:val="24"/>
        </w:rPr>
        <w:t>,</w:t>
      </w:r>
      <w:r w:rsidRPr="00151C97">
        <w:rPr>
          <w:rFonts w:cs="Times New Roman"/>
          <w:szCs w:val="24"/>
        </w:rPr>
        <w:t xml:space="preserve"> and localities.</w:t>
      </w:r>
    </w:p>
    <w:p w:rsidR="008F3781" w:rsidRPr="00151C97" w:rsidRDefault="008F3781" w:rsidP="0017462D">
      <w:pPr>
        <w:spacing w:line="360" w:lineRule="auto"/>
        <w:jc w:val="both"/>
        <w:rPr>
          <w:rFonts w:cs="Times New Roman"/>
          <w:szCs w:val="24"/>
        </w:rPr>
      </w:pPr>
      <w:r w:rsidRPr="00151C97">
        <w:rPr>
          <w:rFonts w:cs="Times New Roman"/>
          <w:szCs w:val="24"/>
        </w:rPr>
        <w:t xml:space="preserve">For </w:t>
      </w:r>
      <w:r w:rsidRPr="00151C97">
        <w:rPr>
          <w:rFonts w:cs="Times New Roman"/>
          <w:i/>
          <w:szCs w:val="24"/>
        </w:rPr>
        <w:t>T. absoluta</w:t>
      </w:r>
      <w:r w:rsidRPr="00151C97">
        <w:rPr>
          <w:rFonts w:cs="Times New Roman"/>
          <w:szCs w:val="24"/>
        </w:rPr>
        <w:t xml:space="preserve">, </w:t>
      </w:r>
      <w:r w:rsidRPr="00151C97">
        <w:rPr>
          <w:rFonts w:eastAsia="Times New Roman" w:cs="Times New Roman"/>
          <w:i/>
          <w:iCs/>
          <w:szCs w:val="24"/>
        </w:rPr>
        <w:t>P.</w:t>
      </w:r>
      <w:r w:rsidRPr="00151C97">
        <w:rPr>
          <w:rFonts w:cs="Times New Roman"/>
          <w:i/>
          <w:szCs w:val="24"/>
        </w:rPr>
        <w:t xml:space="preserve"> operculella</w:t>
      </w:r>
      <w:r>
        <w:rPr>
          <w:rFonts w:cs="Times New Roman"/>
          <w:i/>
          <w:szCs w:val="24"/>
        </w:rPr>
        <w:t>,</w:t>
      </w:r>
      <w:r w:rsidRPr="00151C97">
        <w:rPr>
          <w:rFonts w:cs="Times New Roman"/>
          <w:szCs w:val="24"/>
        </w:rPr>
        <w:t xml:space="preserve"> and </w:t>
      </w:r>
      <w:r w:rsidRPr="00151C97">
        <w:rPr>
          <w:rFonts w:cs="Times New Roman"/>
          <w:i/>
          <w:szCs w:val="24"/>
        </w:rPr>
        <w:t>S. cerealella</w:t>
      </w:r>
      <w:r w:rsidRPr="00151C97">
        <w:rPr>
          <w:rFonts w:cs="Times New Roman"/>
          <w:szCs w:val="24"/>
        </w:rPr>
        <w:t xml:space="preserve">, data on individual species were subjected to a one-way analysis of variance (ANOVA) to compare percentage infestation </w:t>
      </w:r>
      <w:r w:rsidRPr="00151C97">
        <w:rPr>
          <w:rFonts w:cs="Times New Roman"/>
          <w:szCs w:val="24"/>
        </w:rPr>
        <w:lastRenderedPageBreak/>
        <w:t>between different sampling units, namely tomato leaves and fruits, stored and freshly harvested tubers</w:t>
      </w:r>
      <w:r>
        <w:rPr>
          <w:rFonts w:cs="Times New Roman"/>
          <w:szCs w:val="24"/>
        </w:rPr>
        <w:t>,</w:t>
      </w:r>
      <w:r w:rsidRPr="00151C97">
        <w:rPr>
          <w:rFonts w:cs="Times New Roman"/>
          <w:szCs w:val="24"/>
        </w:rPr>
        <w:t xml:space="preserve"> and </w:t>
      </w:r>
      <w:r w:rsidR="005E7076" w:rsidRPr="00151C97">
        <w:rPr>
          <w:rFonts w:cs="Times New Roman"/>
          <w:szCs w:val="24"/>
        </w:rPr>
        <w:t xml:space="preserve">stored and freshly harvested </w:t>
      </w:r>
      <w:r w:rsidRPr="00151C97">
        <w:rPr>
          <w:rFonts w:cs="Times New Roman"/>
          <w:szCs w:val="24"/>
        </w:rPr>
        <w:t>grains. Data were first arcsine square</w:t>
      </w:r>
      <w:r>
        <w:rPr>
          <w:rFonts w:cs="Times New Roman"/>
          <w:szCs w:val="24"/>
        </w:rPr>
        <w:t>-</w:t>
      </w:r>
      <w:r w:rsidRPr="00151C97">
        <w:rPr>
          <w:rFonts w:cs="Times New Roman"/>
          <w:szCs w:val="24"/>
        </w:rPr>
        <w:t>root transformed to comply with normality assumptions and homogeneity of variances before analyses. Observed statistical differences were compared using an adjusted Tukey test (for GLM) and Tukey’s honest significant difference (HSD) test (for ANOVA).</w:t>
      </w:r>
    </w:p>
    <w:p w:rsidR="008F3781" w:rsidRDefault="0021188B" w:rsidP="008F3781">
      <w:pPr>
        <w:pStyle w:val="Heading3"/>
        <w:numPr>
          <w:ilvl w:val="0"/>
          <w:numId w:val="12"/>
        </w:numPr>
        <w:spacing w:before="0" w:line="360" w:lineRule="auto"/>
        <w:ind w:left="357" w:hanging="357"/>
        <w:jc w:val="both"/>
        <w:rPr>
          <w:rFonts w:ascii="Times New Roman" w:hAnsi="Times New Roman" w:cs="Times New Roman"/>
          <w:color w:val="auto"/>
          <w:szCs w:val="24"/>
        </w:rPr>
      </w:pPr>
      <w:bookmarkStart w:id="454" w:name="_Toc112751190"/>
      <w:bookmarkStart w:id="455" w:name="_Toc112934809"/>
      <w:bookmarkStart w:id="456" w:name="_Toc112973898"/>
      <w:bookmarkStart w:id="457" w:name="_Toc112982266"/>
      <w:r>
        <w:rPr>
          <w:rFonts w:ascii="Times New Roman" w:hAnsi="Times New Roman" w:cs="Times New Roman"/>
          <w:color w:val="auto"/>
          <w:szCs w:val="24"/>
        </w:rPr>
        <w:t>Collection of Gelechidae samples for DNA barcoding</w:t>
      </w:r>
      <w:bookmarkEnd w:id="454"/>
      <w:bookmarkEnd w:id="455"/>
      <w:bookmarkEnd w:id="456"/>
      <w:bookmarkEnd w:id="457"/>
    </w:p>
    <w:p w:rsidR="0021188B" w:rsidRPr="0021188B" w:rsidRDefault="00F21B81" w:rsidP="0021188B">
      <w:pPr>
        <w:spacing w:line="360" w:lineRule="auto"/>
        <w:jc w:val="both"/>
        <w:rPr>
          <w:rFonts w:cs="Times New Roman"/>
          <w:szCs w:val="24"/>
        </w:rPr>
      </w:pPr>
      <w:r>
        <w:rPr>
          <w:rFonts w:cs="Times New Roman"/>
          <w:szCs w:val="24"/>
        </w:rPr>
        <w:t>Five</w:t>
      </w:r>
      <w:r w:rsidRPr="00151C97">
        <w:rPr>
          <w:rFonts w:cs="Times New Roman"/>
          <w:szCs w:val="24"/>
        </w:rPr>
        <w:t xml:space="preserve"> larvae </w:t>
      </w:r>
      <w:r w:rsidR="0021188B" w:rsidRPr="00151C97">
        <w:rPr>
          <w:rFonts w:cs="Times New Roman"/>
          <w:szCs w:val="24"/>
        </w:rPr>
        <w:t xml:space="preserve">were collected per sampling site </w:t>
      </w:r>
      <w:r>
        <w:rPr>
          <w:rFonts w:cs="Times New Roman"/>
          <w:szCs w:val="24"/>
        </w:rPr>
        <w:t xml:space="preserve">from </w:t>
      </w:r>
      <w:r w:rsidRPr="00151C97">
        <w:rPr>
          <w:rFonts w:cs="Times New Roman"/>
          <w:szCs w:val="24"/>
        </w:rPr>
        <w:t>infested plant materials (tubers, leaves, fruits, bolls</w:t>
      </w:r>
      <w:r>
        <w:rPr>
          <w:rFonts w:cs="Times New Roman"/>
          <w:szCs w:val="24"/>
        </w:rPr>
        <w:t>,</w:t>
      </w:r>
      <w:r w:rsidRPr="00151C97">
        <w:rPr>
          <w:rFonts w:cs="Times New Roman"/>
          <w:szCs w:val="24"/>
        </w:rPr>
        <w:t xml:space="preserve"> and grains) (Section 3.1.2) </w:t>
      </w:r>
      <w:r w:rsidR="0021188B" w:rsidRPr="00151C97">
        <w:rPr>
          <w:rFonts w:cs="Times New Roman"/>
          <w:szCs w:val="24"/>
        </w:rPr>
        <w:t>using a soft camel-hair brush</w:t>
      </w:r>
      <w:r w:rsidR="00A3659E">
        <w:rPr>
          <w:rFonts w:cs="Times New Roman"/>
          <w:szCs w:val="24"/>
        </w:rPr>
        <w:t xml:space="preserve"> and</w:t>
      </w:r>
      <w:r w:rsidR="003A4C22">
        <w:rPr>
          <w:rFonts w:cs="Times New Roman"/>
          <w:szCs w:val="24"/>
        </w:rPr>
        <w:t xml:space="preserve"> preserved in 95% ethanol. The</w:t>
      </w:r>
      <w:r w:rsidR="00A3659E">
        <w:rPr>
          <w:rFonts w:cs="Times New Roman"/>
          <w:szCs w:val="24"/>
        </w:rPr>
        <w:t xml:space="preserve"> i</w:t>
      </w:r>
      <w:r w:rsidR="0021188B" w:rsidRPr="00151C97">
        <w:rPr>
          <w:rFonts w:cs="Times New Roman"/>
          <w:szCs w:val="24"/>
        </w:rPr>
        <w:t xml:space="preserve">nfested plant materials </w:t>
      </w:r>
      <w:r w:rsidR="00B10A15">
        <w:rPr>
          <w:rFonts w:cs="Times New Roman"/>
          <w:szCs w:val="24"/>
        </w:rPr>
        <w:t xml:space="preserve">with Gelechiidae larvae </w:t>
      </w:r>
      <w:r w:rsidR="0021188B" w:rsidRPr="00151C97">
        <w:rPr>
          <w:rFonts w:cs="Times New Roman"/>
          <w:szCs w:val="24"/>
        </w:rPr>
        <w:t xml:space="preserve">were kept in plastic rearing containers (20 x 13 x 8 cm) with muslin fitted lids (16 x 9 cm) and maintained in the laboratory at </w:t>
      </w:r>
      <w:r w:rsidR="0021188B">
        <w:rPr>
          <w:rFonts w:cs="Times New Roman"/>
          <w:szCs w:val="24"/>
        </w:rPr>
        <w:t xml:space="preserve">an </w:t>
      </w:r>
      <w:r w:rsidR="0021188B" w:rsidRPr="00151C97">
        <w:rPr>
          <w:rFonts w:cs="Times New Roman"/>
          <w:szCs w:val="24"/>
        </w:rPr>
        <w:t>ambient temperature of 25 - 28 °C and 60 ± 10% relative humidity (RH). Developing larvae were provided with fresh plant materials as required</w:t>
      </w:r>
      <w:r w:rsidR="0021188B">
        <w:rPr>
          <w:rFonts w:cs="Times New Roman"/>
          <w:szCs w:val="24"/>
        </w:rPr>
        <w:t xml:space="preserve">. Larval </w:t>
      </w:r>
      <w:r w:rsidR="0021188B" w:rsidRPr="00151C97">
        <w:rPr>
          <w:rFonts w:cs="Times New Roman"/>
          <w:szCs w:val="24"/>
        </w:rPr>
        <w:t xml:space="preserve">development was monitored daily and the emerging adults were sucked out using an adapted aspirator </w:t>
      </w:r>
      <w:r w:rsidR="0021188B">
        <w:rPr>
          <w:rFonts w:cs="Times New Roman"/>
          <w:szCs w:val="24"/>
        </w:rPr>
        <w:t xml:space="preserve">and stored in 95% ethanol for preservation and prevention of DNA degradation </w:t>
      </w:r>
      <w:r w:rsidR="0021188B" w:rsidRPr="00C019E9">
        <w:rPr>
          <w:rFonts w:cs="Times New Roman"/>
          <w:szCs w:val="24"/>
        </w:rPr>
        <w:t>(Nagy, 2010)</w:t>
      </w:r>
      <w:r w:rsidR="0021188B">
        <w:rPr>
          <w:rFonts w:cs="Times New Roman"/>
          <w:szCs w:val="24"/>
        </w:rPr>
        <w:t>.</w:t>
      </w:r>
    </w:p>
    <w:p w:rsidR="008F3781" w:rsidRDefault="00DD362E" w:rsidP="008F3781">
      <w:pPr>
        <w:pStyle w:val="Heading3"/>
        <w:numPr>
          <w:ilvl w:val="0"/>
          <w:numId w:val="12"/>
        </w:numPr>
        <w:spacing w:before="0" w:line="360" w:lineRule="auto"/>
        <w:ind w:left="357" w:hanging="357"/>
        <w:jc w:val="both"/>
        <w:rPr>
          <w:rFonts w:ascii="Times New Roman" w:hAnsi="Times New Roman" w:cs="Times New Roman"/>
          <w:color w:val="auto"/>
          <w:szCs w:val="24"/>
        </w:rPr>
      </w:pPr>
      <w:bookmarkStart w:id="458" w:name="_Toc112751191"/>
      <w:bookmarkStart w:id="459" w:name="_Toc112934810"/>
      <w:bookmarkStart w:id="460" w:name="_Toc112973899"/>
      <w:bookmarkStart w:id="461" w:name="_Toc112982267"/>
      <w:r>
        <w:rPr>
          <w:rFonts w:ascii="Times New Roman" w:hAnsi="Times New Roman" w:cs="Times New Roman"/>
          <w:color w:val="auto"/>
          <w:szCs w:val="24"/>
        </w:rPr>
        <w:t xml:space="preserve">Sample processing and genomic DNA extraction </w:t>
      </w:r>
      <w:r>
        <w:rPr>
          <w:rFonts w:ascii="Times New Roman" w:hAnsi="Times New Roman" w:cs="Times New Roman"/>
          <w:color w:val="auto"/>
        </w:rPr>
        <w:t xml:space="preserve">of </w:t>
      </w:r>
      <w:r w:rsidRPr="00151C97">
        <w:rPr>
          <w:rFonts w:ascii="Times New Roman" w:hAnsi="Times New Roman" w:cs="Times New Roman"/>
          <w:color w:val="auto"/>
          <w:szCs w:val="24"/>
        </w:rPr>
        <w:t>Gelechiidae</w:t>
      </w:r>
      <w:r>
        <w:rPr>
          <w:rFonts w:ascii="Times New Roman" w:hAnsi="Times New Roman" w:cs="Times New Roman"/>
          <w:color w:val="auto"/>
        </w:rPr>
        <w:t xml:space="preserve"> species</w:t>
      </w:r>
      <w:bookmarkEnd w:id="458"/>
      <w:bookmarkEnd w:id="459"/>
      <w:bookmarkEnd w:id="460"/>
      <w:bookmarkEnd w:id="461"/>
    </w:p>
    <w:p w:rsidR="00DD362E" w:rsidRPr="00151C97" w:rsidRDefault="00DD362E" w:rsidP="00DD362E">
      <w:pPr>
        <w:spacing w:line="360" w:lineRule="auto"/>
        <w:jc w:val="both"/>
        <w:rPr>
          <w:rFonts w:cs="Times New Roman"/>
          <w:szCs w:val="24"/>
        </w:rPr>
      </w:pPr>
      <w:r w:rsidRPr="00151C97">
        <w:rPr>
          <w:rFonts w:cs="Times New Roman"/>
          <w:szCs w:val="24"/>
        </w:rPr>
        <w:t>Molecular analysis was done at the</w:t>
      </w:r>
      <w:r>
        <w:rPr>
          <w:rFonts w:cs="Times New Roman"/>
          <w:szCs w:val="24"/>
        </w:rPr>
        <w:t xml:space="preserve"> Molecular Pathology Laboratory in </w:t>
      </w:r>
      <w:r w:rsidRPr="00151C97">
        <w:rPr>
          <w:rFonts w:cs="Times New Roman"/>
          <w:i/>
          <w:szCs w:val="24"/>
        </w:rPr>
        <w:t>icipe</w:t>
      </w:r>
      <w:r w:rsidRPr="00151C97">
        <w:rPr>
          <w:rFonts w:cs="Times New Roman"/>
          <w:szCs w:val="24"/>
        </w:rPr>
        <w:t xml:space="preserve"> an</w:t>
      </w:r>
      <w:r>
        <w:rPr>
          <w:rFonts w:cs="Times New Roman"/>
          <w:szCs w:val="24"/>
        </w:rPr>
        <w:t>d included both adult and larval</w:t>
      </w:r>
      <w:r w:rsidRPr="00151C97">
        <w:rPr>
          <w:rFonts w:cs="Times New Roman"/>
          <w:szCs w:val="24"/>
        </w:rPr>
        <w:t xml:space="preserve"> specimens. Five samples were selected randomly from each </w:t>
      </w:r>
      <w:r>
        <w:rPr>
          <w:rFonts w:cs="Times New Roman"/>
          <w:szCs w:val="24"/>
        </w:rPr>
        <w:t xml:space="preserve">sampling </w:t>
      </w:r>
      <w:r w:rsidRPr="00151C97">
        <w:rPr>
          <w:rFonts w:cs="Times New Roman"/>
          <w:szCs w:val="24"/>
        </w:rPr>
        <w:t xml:space="preserve">site. Dorsal, ventral and lateral images were taken at 10x magnification using </w:t>
      </w:r>
      <w:r>
        <w:rPr>
          <w:rFonts w:cs="Times New Roman"/>
          <w:szCs w:val="24"/>
        </w:rPr>
        <w:t xml:space="preserve">a </w:t>
      </w:r>
      <w:r w:rsidRPr="00151C97">
        <w:rPr>
          <w:rFonts w:cs="Times New Roman"/>
          <w:szCs w:val="24"/>
        </w:rPr>
        <w:t xml:space="preserve">LAS EZ4D stereomicroscope (Leica Microsystems Limited, Germany). However, samples of </w:t>
      </w:r>
      <w:r w:rsidRPr="00151C97">
        <w:rPr>
          <w:rFonts w:cs="Times New Roman"/>
          <w:i/>
          <w:szCs w:val="24"/>
        </w:rPr>
        <w:t xml:space="preserve">P. gossypiella </w:t>
      </w:r>
      <w:r w:rsidRPr="00151C97">
        <w:rPr>
          <w:rFonts w:cs="Times New Roman"/>
          <w:szCs w:val="24"/>
        </w:rPr>
        <w:t xml:space="preserve">and </w:t>
      </w:r>
      <w:r w:rsidRPr="00151C97">
        <w:rPr>
          <w:rFonts w:cs="Times New Roman"/>
          <w:i/>
          <w:szCs w:val="24"/>
        </w:rPr>
        <w:t xml:space="preserve">P. operculella </w:t>
      </w:r>
      <w:r w:rsidRPr="00151C97">
        <w:rPr>
          <w:rFonts w:cs="Times New Roman"/>
          <w:szCs w:val="24"/>
        </w:rPr>
        <w:t>were relatively bigger and their images were taken at 8x magnification.</w:t>
      </w:r>
    </w:p>
    <w:p w:rsidR="00DD362E" w:rsidRPr="00151C97" w:rsidRDefault="00DD362E" w:rsidP="00DD362E">
      <w:pPr>
        <w:spacing w:line="360" w:lineRule="auto"/>
        <w:jc w:val="both"/>
        <w:rPr>
          <w:rFonts w:cs="Times New Roman"/>
          <w:szCs w:val="24"/>
        </w:rPr>
      </w:pPr>
      <w:r w:rsidRPr="00151C97">
        <w:rPr>
          <w:rFonts w:cs="Times New Roman"/>
          <w:szCs w:val="24"/>
        </w:rPr>
        <w:t>All samples were surface sterilized in 3% bleach, rinsed thrice with distilled water</w:t>
      </w:r>
      <w:r>
        <w:rPr>
          <w:rFonts w:cs="Times New Roman"/>
          <w:szCs w:val="24"/>
        </w:rPr>
        <w:t>,</w:t>
      </w:r>
      <w:r w:rsidRPr="00151C97">
        <w:rPr>
          <w:rFonts w:cs="Times New Roman"/>
          <w:szCs w:val="24"/>
        </w:rPr>
        <w:t xml:space="preserve"> and put individually into sterile 1.5 ml Eppendorf tubes. Additional populations of </w:t>
      </w:r>
      <w:r w:rsidRPr="00151C97">
        <w:rPr>
          <w:rFonts w:cs="Times New Roman"/>
          <w:i/>
          <w:szCs w:val="24"/>
        </w:rPr>
        <w:t>T. absoluta</w:t>
      </w:r>
      <w:r w:rsidRPr="00151C97">
        <w:rPr>
          <w:rFonts w:cs="Times New Roman"/>
          <w:szCs w:val="24"/>
        </w:rPr>
        <w:t xml:space="preserve"> that had been previously collected from Kenya, Tanzania, Uganda</w:t>
      </w:r>
      <w:r>
        <w:rPr>
          <w:rFonts w:cs="Times New Roman"/>
          <w:szCs w:val="24"/>
        </w:rPr>
        <w:t>,</w:t>
      </w:r>
      <w:r w:rsidRPr="00151C97">
        <w:rPr>
          <w:rFonts w:cs="Times New Roman"/>
          <w:szCs w:val="24"/>
        </w:rPr>
        <w:t xml:space="preserve"> and Peru were also included in the study. The voucher specimens for each collection site were deposited at the Molecular Pathology Laboratory, Arthropod Pathology Unit (APU) at </w:t>
      </w:r>
      <w:r w:rsidRPr="00151C97">
        <w:rPr>
          <w:rFonts w:cs="Times New Roman"/>
          <w:i/>
          <w:szCs w:val="24"/>
        </w:rPr>
        <w:t>icipe</w:t>
      </w:r>
      <w:r w:rsidRPr="00151C97">
        <w:rPr>
          <w:rFonts w:cs="Times New Roman"/>
          <w:szCs w:val="24"/>
        </w:rPr>
        <w:t>.</w:t>
      </w:r>
    </w:p>
    <w:p w:rsidR="0021188B" w:rsidRPr="00DD362E" w:rsidRDefault="00DD362E" w:rsidP="00DD362E">
      <w:pPr>
        <w:spacing w:line="360" w:lineRule="auto"/>
        <w:jc w:val="both"/>
        <w:rPr>
          <w:rFonts w:cs="Times New Roman"/>
          <w:szCs w:val="24"/>
        </w:rPr>
      </w:pPr>
      <w:r w:rsidRPr="00151C97">
        <w:rPr>
          <w:rFonts w:cs="Times New Roman"/>
          <w:szCs w:val="24"/>
        </w:rPr>
        <w:t>Genomic DNA was extracted from individual insect</w:t>
      </w:r>
      <w:r>
        <w:rPr>
          <w:rFonts w:cs="Times New Roman"/>
          <w:szCs w:val="24"/>
        </w:rPr>
        <w:t>s</w:t>
      </w:r>
      <w:r w:rsidRPr="00151C97">
        <w:rPr>
          <w:rFonts w:cs="Times New Roman"/>
          <w:szCs w:val="24"/>
        </w:rPr>
        <w:t xml:space="preserve"> using Isolate</w:t>
      </w:r>
      <w:r w:rsidR="003736ED">
        <w:rPr>
          <w:rFonts w:cs="Times New Roman"/>
          <w:szCs w:val="24"/>
        </w:rPr>
        <w:t xml:space="preserve"> II Genomic DNA Kit (Bioline, United Kingdom</w:t>
      </w:r>
      <w:r w:rsidRPr="00151C97">
        <w:rPr>
          <w:rFonts w:cs="Times New Roman"/>
          <w:szCs w:val="24"/>
        </w:rPr>
        <w:t xml:space="preserve">) </w:t>
      </w:r>
      <w:r w:rsidR="003736ED">
        <w:rPr>
          <w:rFonts w:cs="Times New Roman"/>
          <w:szCs w:val="24"/>
        </w:rPr>
        <w:t xml:space="preserve">following </w:t>
      </w:r>
      <w:r w:rsidR="009B6F9B">
        <w:rPr>
          <w:rFonts w:cs="Times New Roman"/>
          <w:szCs w:val="24"/>
        </w:rPr>
        <w:t xml:space="preserve">the </w:t>
      </w:r>
      <w:r w:rsidR="003736ED">
        <w:rPr>
          <w:rFonts w:cs="Times New Roman"/>
          <w:szCs w:val="24"/>
        </w:rPr>
        <w:t xml:space="preserve">manufacturer’s instructions. </w:t>
      </w:r>
      <w:r w:rsidR="003736ED" w:rsidRPr="00151C97">
        <w:rPr>
          <w:rFonts w:cs="Times New Roman"/>
          <w:spacing w:val="-3"/>
          <w:szCs w:val="24"/>
        </w:rPr>
        <w:t>The quality</w:t>
      </w:r>
      <w:r w:rsidR="003736ED">
        <w:rPr>
          <w:rFonts w:cs="Times New Roman"/>
          <w:spacing w:val="-3"/>
          <w:szCs w:val="24"/>
        </w:rPr>
        <w:t xml:space="preserve"> and </w:t>
      </w:r>
      <w:r w:rsidR="003736ED">
        <w:rPr>
          <w:rFonts w:cs="Times New Roman"/>
          <w:spacing w:val="-3"/>
          <w:szCs w:val="24"/>
        </w:rPr>
        <w:lastRenderedPageBreak/>
        <w:t xml:space="preserve">concentration of the extracted </w:t>
      </w:r>
      <w:r w:rsidR="003736ED" w:rsidRPr="00151C97">
        <w:rPr>
          <w:rFonts w:cs="Times New Roman"/>
          <w:spacing w:val="-3"/>
          <w:szCs w:val="24"/>
        </w:rPr>
        <w:t>DNA w</w:t>
      </w:r>
      <w:r w:rsidR="003736ED">
        <w:rPr>
          <w:rFonts w:cs="Times New Roman"/>
          <w:spacing w:val="-3"/>
          <w:szCs w:val="24"/>
        </w:rPr>
        <w:t>ere</w:t>
      </w:r>
      <w:r w:rsidR="003736ED" w:rsidRPr="00151C97">
        <w:rPr>
          <w:rFonts w:cs="Times New Roman"/>
          <w:spacing w:val="-3"/>
          <w:szCs w:val="24"/>
        </w:rPr>
        <w:t xml:space="preserve"> checked using a Nanodrop 2000/2000C spectrophotometer (Thermo S</w:t>
      </w:r>
      <w:r w:rsidR="003736ED">
        <w:rPr>
          <w:rFonts w:cs="Times New Roman"/>
          <w:spacing w:val="-3"/>
          <w:szCs w:val="24"/>
        </w:rPr>
        <w:t>cientific). The DNA was then stored at -20 °C until required for use.</w:t>
      </w:r>
    </w:p>
    <w:p w:rsidR="0021188B" w:rsidRDefault="00DD362E" w:rsidP="00DD362E">
      <w:pPr>
        <w:pStyle w:val="Heading3"/>
        <w:numPr>
          <w:ilvl w:val="0"/>
          <w:numId w:val="12"/>
        </w:numPr>
        <w:spacing w:before="0" w:line="360" w:lineRule="auto"/>
        <w:ind w:left="357" w:hanging="357"/>
        <w:jc w:val="both"/>
        <w:rPr>
          <w:rFonts w:ascii="Times New Roman" w:hAnsi="Times New Roman" w:cs="Times New Roman"/>
          <w:color w:val="auto"/>
          <w:szCs w:val="24"/>
        </w:rPr>
      </w:pPr>
      <w:bookmarkStart w:id="462" w:name="_Toc112751192"/>
      <w:bookmarkStart w:id="463" w:name="_Toc112934811"/>
      <w:bookmarkStart w:id="464" w:name="_Toc112973900"/>
      <w:bookmarkStart w:id="465" w:name="_Toc112982268"/>
      <w:r>
        <w:rPr>
          <w:rFonts w:ascii="Times New Roman" w:hAnsi="Times New Roman" w:cs="Times New Roman"/>
          <w:color w:val="auto"/>
          <w:szCs w:val="24"/>
        </w:rPr>
        <w:t xml:space="preserve">PCR amplification and sequencing of </w:t>
      </w:r>
      <w:r>
        <w:rPr>
          <w:rFonts w:ascii="Times New Roman" w:hAnsi="Times New Roman" w:cs="Times New Roman"/>
          <w:color w:val="auto"/>
        </w:rPr>
        <w:t xml:space="preserve">MT-CO1 </w:t>
      </w:r>
      <w:r w:rsidRPr="00784CAF">
        <w:rPr>
          <w:rFonts w:ascii="Times New Roman" w:hAnsi="Times New Roman" w:cs="Times New Roman"/>
          <w:color w:val="auto"/>
        </w:rPr>
        <w:t>gene</w:t>
      </w:r>
      <w:bookmarkEnd w:id="462"/>
      <w:bookmarkEnd w:id="463"/>
      <w:bookmarkEnd w:id="464"/>
      <w:bookmarkEnd w:id="465"/>
    </w:p>
    <w:p w:rsidR="00A14675" w:rsidRPr="00151C97" w:rsidRDefault="00A14675" w:rsidP="00A14675">
      <w:pPr>
        <w:spacing w:line="360" w:lineRule="auto"/>
        <w:jc w:val="both"/>
        <w:rPr>
          <w:rFonts w:cs="Times New Roman"/>
          <w:szCs w:val="24"/>
        </w:rPr>
      </w:pPr>
      <w:r w:rsidRPr="00151C97">
        <w:rPr>
          <w:rFonts w:cs="Times New Roman"/>
          <w:szCs w:val="24"/>
        </w:rPr>
        <w:t xml:space="preserve">An approximately 700 bp fragment of mitochondrial </w:t>
      </w:r>
      <w:r w:rsidRPr="00151C97">
        <w:rPr>
          <w:rFonts w:cs="Times New Roman"/>
        </w:rPr>
        <w:t xml:space="preserve">cytochrome </w:t>
      </w:r>
      <w:r w:rsidRPr="00151C97">
        <w:rPr>
          <w:rFonts w:cs="Times New Roman"/>
          <w:i/>
        </w:rPr>
        <w:t>c</w:t>
      </w:r>
      <w:r w:rsidRPr="00151C97">
        <w:rPr>
          <w:rFonts w:cs="Times New Roman"/>
        </w:rPr>
        <w:t xml:space="preserve"> oxidase subunit 1</w:t>
      </w:r>
      <w:r w:rsidRPr="00151C97">
        <w:rPr>
          <w:rFonts w:cs="Times New Roman"/>
          <w:szCs w:val="24"/>
        </w:rPr>
        <w:t xml:space="preserve"> (MT-CO1) gene was amplified using LepF1 (5’-ATT CAA CCA ATC ATA AAG ATA TTG G-3’) and LepR1 (5’- TAA ACT TCT GGA TGT CCA AAA AAT CA-3’) </w:t>
      </w:r>
      <w:r w:rsidRPr="00151C97">
        <w:rPr>
          <w:rFonts w:cs="Times New Roman"/>
        </w:rPr>
        <w:t xml:space="preserve">(Hajibabaei </w:t>
      </w:r>
      <w:r w:rsidRPr="0011719C">
        <w:rPr>
          <w:rFonts w:cs="Times New Roman"/>
          <w:i/>
        </w:rPr>
        <w:t>et al</w:t>
      </w:r>
      <w:r w:rsidRPr="00151C97">
        <w:rPr>
          <w:rFonts w:cs="Times New Roman"/>
        </w:rPr>
        <w:t>., 2006)</w:t>
      </w:r>
      <w:r w:rsidRPr="00151C97">
        <w:rPr>
          <w:rFonts w:cs="Times New Roman"/>
          <w:szCs w:val="24"/>
        </w:rPr>
        <w:t>. All PCR reactions were carried out in a final 20 µL volume containing 5x MyTaq reaction buffer (Bioline) (5mM dNTPs, 15 mM MgCl</w:t>
      </w:r>
      <w:r w:rsidRPr="00151C97">
        <w:rPr>
          <w:rFonts w:cs="Times New Roman"/>
          <w:szCs w:val="24"/>
          <w:vertAlign w:val="subscript"/>
        </w:rPr>
        <w:t>2</w:t>
      </w:r>
      <w:r w:rsidRPr="00151C97">
        <w:rPr>
          <w:rFonts w:cs="Times New Roman"/>
          <w:szCs w:val="24"/>
        </w:rPr>
        <w:t>, stabilizers and enhancers), 0.5 pmol µl</w:t>
      </w:r>
      <w:r w:rsidRPr="00151C97">
        <w:rPr>
          <w:rFonts w:cs="Times New Roman"/>
          <w:szCs w:val="24"/>
          <w:vertAlign w:val="superscript"/>
        </w:rPr>
        <w:t>-1</w:t>
      </w:r>
      <w:r w:rsidRPr="00151C97">
        <w:rPr>
          <w:rFonts w:cs="Times New Roman"/>
          <w:szCs w:val="24"/>
        </w:rPr>
        <w:t xml:space="preserve"> of each primer, 0.25 mM MgCl</w:t>
      </w:r>
      <w:r w:rsidRPr="00151C97">
        <w:rPr>
          <w:rFonts w:cs="Times New Roman"/>
          <w:szCs w:val="24"/>
          <w:vertAlign w:val="subscript"/>
        </w:rPr>
        <w:t>2</w:t>
      </w:r>
      <w:r w:rsidRPr="00151C97">
        <w:rPr>
          <w:rFonts w:cs="Times New Roman"/>
          <w:szCs w:val="24"/>
        </w:rPr>
        <w:t>, 0.0625 U µl</w:t>
      </w:r>
      <w:r w:rsidRPr="00151C97">
        <w:rPr>
          <w:rFonts w:cs="Times New Roman"/>
          <w:szCs w:val="24"/>
          <w:vertAlign w:val="superscript"/>
        </w:rPr>
        <w:t xml:space="preserve">-1 </w:t>
      </w:r>
      <w:r w:rsidRPr="00151C97">
        <w:rPr>
          <w:rFonts w:cs="Times New Roman"/>
          <w:szCs w:val="24"/>
        </w:rPr>
        <w:t>MyTaq DNA polymerase (Bioline, UK) and 15 ng µl</w:t>
      </w:r>
      <w:r w:rsidRPr="00151C97">
        <w:rPr>
          <w:rFonts w:cs="Times New Roman"/>
          <w:szCs w:val="24"/>
          <w:vertAlign w:val="superscript"/>
        </w:rPr>
        <w:t>-1</w:t>
      </w:r>
      <w:r w:rsidRPr="00151C97">
        <w:rPr>
          <w:rFonts w:cs="Times New Roman"/>
          <w:szCs w:val="24"/>
        </w:rPr>
        <w:t xml:space="preserve"> of DNA template.</w:t>
      </w:r>
    </w:p>
    <w:p w:rsidR="0021188B" w:rsidRPr="00A14675" w:rsidRDefault="00A14675" w:rsidP="00A14675">
      <w:pPr>
        <w:spacing w:line="360" w:lineRule="auto"/>
        <w:jc w:val="both"/>
        <w:rPr>
          <w:rFonts w:cs="Times New Roman"/>
          <w:szCs w:val="24"/>
        </w:rPr>
      </w:pPr>
      <w:r w:rsidRPr="00151C97">
        <w:rPr>
          <w:rFonts w:cs="Times New Roman"/>
          <w:szCs w:val="24"/>
        </w:rPr>
        <w:t>The PCR reactions were set up in a Mastercycler Nexus thermal cycler (Eppendorf, Germany) and the cycling conditions were 2 min at 95 °C, then 35 cycles of 30 s at 95 °C, 40 s at 53 °C</w:t>
      </w:r>
      <w:r>
        <w:rPr>
          <w:rFonts w:cs="Times New Roman"/>
          <w:szCs w:val="24"/>
        </w:rPr>
        <w:t>,</w:t>
      </w:r>
      <w:r w:rsidRPr="00151C97">
        <w:rPr>
          <w:rFonts w:cs="Times New Roman"/>
          <w:szCs w:val="24"/>
        </w:rPr>
        <w:t xml:space="preserve"> and 1 min at 72 °C, followed by a final elongation step of 10 min at 72 °C. Amplified PCR products of </w:t>
      </w:r>
      <w:r>
        <w:rPr>
          <w:rFonts w:cs="Times New Roman"/>
          <w:szCs w:val="24"/>
        </w:rPr>
        <w:t>about</w:t>
      </w:r>
      <w:r w:rsidRPr="00151C97">
        <w:rPr>
          <w:rFonts w:cs="Times New Roman"/>
          <w:szCs w:val="24"/>
        </w:rPr>
        <w:t xml:space="preserve"> 700 bp were resolved through a 2% agarose gel </w:t>
      </w:r>
      <w:r w:rsidRPr="00151C97">
        <w:rPr>
          <w:rFonts w:cs="Times New Roman"/>
          <w:spacing w:val="-3"/>
          <w:szCs w:val="24"/>
        </w:rPr>
        <w:t xml:space="preserve">stained with ethidium bromide </w:t>
      </w:r>
      <w:r w:rsidRPr="00151C97">
        <w:rPr>
          <w:rFonts w:cs="Times New Roman"/>
          <w:szCs w:val="24"/>
        </w:rPr>
        <w:t xml:space="preserve">and purified using Isolate II PCR and Gel Kit (Bioline, UK) as per the manufacturer’s instructions. Purified PCR products were sent to </w:t>
      </w:r>
      <w:r w:rsidRPr="00151C97">
        <w:rPr>
          <w:rFonts w:cs="Times New Roman"/>
          <w:spacing w:val="-3"/>
          <w:szCs w:val="24"/>
        </w:rPr>
        <w:t>Macrogen Inc</w:t>
      </w:r>
      <w:r w:rsidR="004E402E">
        <w:rPr>
          <w:rFonts w:cs="Times New Roman"/>
          <w:spacing w:val="-3"/>
          <w:szCs w:val="24"/>
        </w:rPr>
        <w:t>.</w:t>
      </w:r>
      <w:r w:rsidRPr="00151C97">
        <w:rPr>
          <w:rFonts w:cs="Times New Roman"/>
          <w:spacing w:val="-3"/>
          <w:szCs w:val="24"/>
        </w:rPr>
        <w:t xml:space="preserve"> Europe Laboratory (Netherlands)</w:t>
      </w:r>
      <w:r w:rsidRPr="00151C97">
        <w:rPr>
          <w:rFonts w:cs="Times New Roman"/>
          <w:szCs w:val="24"/>
        </w:rPr>
        <w:t xml:space="preserve"> for bi-directional seque</w:t>
      </w:r>
      <w:r>
        <w:rPr>
          <w:rFonts w:cs="Times New Roman"/>
          <w:szCs w:val="24"/>
        </w:rPr>
        <w:t>ncing using ABI 3700 sequencer.</w:t>
      </w:r>
    </w:p>
    <w:p w:rsidR="00DD362E" w:rsidRDefault="00A14675" w:rsidP="00DD362E">
      <w:pPr>
        <w:pStyle w:val="Heading3"/>
        <w:numPr>
          <w:ilvl w:val="0"/>
          <w:numId w:val="12"/>
        </w:numPr>
        <w:spacing w:before="0" w:line="360" w:lineRule="auto"/>
        <w:ind w:left="357" w:hanging="357"/>
        <w:jc w:val="both"/>
        <w:rPr>
          <w:rFonts w:ascii="Times New Roman" w:hAnsi="Times New Roman" w:cs="Times New Roman"/>
          <w:color w:val="auto"/>
          <w:szCs w:val="24"/>
        </w:rPr>
      </w:pPr>
      <w:bookmarkStart w:id="466" w:name="_Toc112751193"/>
      <w:bookmarkStart w:id="467" w:name="_Toc112934812"/>
      <w:bookmarkStart w:id="468" w:name="_Toc112973901"/>
      <w:bookmarkStart w:id="469" w:name="_Toc112982269"/>
      <w:r>
        <w:rPr>
          <w:rFonts w:ascii="Times New Roman" w:hAnsi="Times New Roman" w:cs="Times New Roman"/>
          <w:color w:val="auto"/>
          <w:szCs w:val="24"/>
        </w:rPr>
        <w:t>Molecular analysis of DNA sequences</w:t>
      </w:r>
      <w:bookmarkEnd w:id="466"/>
      <w:bookmarkEnd w:id="467"/>
      <w:bookmarkEnd w:id="468"/>
      <w:bookmarkEnd w:id="469"/>
    </w:p>
    <w:p w:rsidR="008F3781" w:rsidRPr="00151C97" w:rsidRDefault="008F3781" w:rsidP="008F3781">
      <w:pPr>
        <w:spacing w:line="360" w:lineRule="auto"/>
        <w:jc w:val="both"/>
        <w:rPr>
          <w:rFonts w:cs="Times New Roman"/>
          <w:szCs w:val="24"/>
        </w:rPr>
      </w:pPr>
      <w:r w:rsidRPr="00151C97">
        <w:rPr>
          <w:rFonts w:cs="Times New Roman"/>
          <w:szCs w:val="24"/>
        </w:rPr>
        <w:t xml:space="preserve">DNA sequences were edited using Chromas 2.1.1 (Technelysium Pty Ltd, Australia). They were trimmed to a final length of 658 bp and all gaps were removed using Jalview 2.8.2 </w:t>
      </w:r>
      <w:r w:rsidRPr="00151C97">
        <w:rPr>
          <w:rFonts w:cs="Times New Roman"/>
        </w:rPr>
        <w:t xml:space="preserve">(Waterhouse </w:t>
      </w:r>
      <w:r w:rsidRPr="0011719C">
        <w:rPr>
          <w:rFonts w:cs="Times New Roman"/>
          <w:i/>
        </w:rPr>
        <w:t>et al</w:t>
      </w:r>
      <w:r w:rsidRPr="00151C97">
        <w:rPr>
          <w:rFonts w:cs="Times New Roman"/>
        </w:rPr>
        <w:t>., 2009)</w:t>
      </w:r>
      <w:r w:rsidRPr="00151C97">
        <w:rPr>
          <w:rFonts w:cs="Times New Roman"/>
          <w:szCs w:val="24"/>
        </w:rPr>
        <w:t xml:space="preserve">. Sequences were compared to reference sequences on </w:t>
      </w:r>
      <w:r>
        <w:rPr>
          <w:rFonts w:cs="Times New Roman"/>
          <w:szCs w:val="24"/>
        </w:rPr>
        <w:t xml:space="preserve">the </w:t>
      </w:r>
      <w:r w:rsidRPr="00151C97">
        <w:rPr>
          <w:rFonts w:cs="Times New Roman"/>
          <w:szCs w:val="24"/>
        </w:rPr>
        <w:t>GenBank database using the basic local alignment search tool (BLAST) hosted by the National Centre of Biotechnology Information (NCBI) (</w:t>
      </w:r>
      <w:hyperlink r:id="rId15" w:history="1">
        <w:r w:rsidRPr="00151C97">
          <w:rPr>
            <w:rStyle w:val="Hyperlink"/>
            <w:rFonts w:cs="Times New Roman"/>
            <w:szCs w:val="24"/>
          </w:rPr>
          <w:t>http://blast.ncbi.nlm.nih.gov/Blast.cgi</w:t>
        </w:r>
      </w:hyperlink>
      <w:r w:rsidRPr="00151C97">
        <w:rPr>
          <w:rFonts w:cs="Times New Roman"/>
          <w:szCs w:val="24"/>
        </w:rPr>
        <w:t xml:space="preserve">) </w:t>
      </w:r>
      <w:r w:rsidRPr="00151C97">
        <w:rPr>
          <w:rFonts w:cs="Times New Roman"/>
        </w:rPr>
        <w:t xml:space="preserve">(Altschul </w:t>
      </w:r>
      <w:r w:rsidRPr="0011719C">
        <w:rPr>
          <w:rFonts w:cs="Times New Roman"/>
          <w:i/>
        </w:rPr>
        <w:t>et al</w:t>
      </w:r>
      <w:r w:rsidRPr="00151C97">
        <w:rPr>
          <w:rFonts w:cs="Times New Roman"/>
        </w:rPr>
        <w:t xml:space="preserve">., 1990; Clark </w:t>
      </w:r>
      <w:r w:rsidRPr="0011719C">
        <w:rPr>
          <w:rFonts w:cs="Times New Roman"/>
          <w:i/>
        </w:rPr>
        <w:t>et al</w:t>
      </w:r>
      <w:r w:rsidRPr="00151C97">
        <w:rPr>
          <w:rFonts w:cs="Times New Roman"/>
        </w:rPr>
        <w:t>., 2016)</w:t>
      </w:r>
      <w:r w:rsidRPr="00151C97">
        <w:rPr>
          <w:rFonts w:cs="Times New Roman"/>
          <w:szCs w:val="24"/>
        </w:rPr>
        <w:t xml:space="preserve">. They were also queried in the Barcode of Life Data </w:t>
      </w:r>
      <w:r>
        <w:rPr>
          <w:rFonts w:cs="Times New Roman"/>
          <w:szCs w:val="24"/>
        </w:rPr>
        <w:t>S</w:t>
      </w:r>
      <w:r w:rsidRPr="00151C97">
        <w:rPr>
          <w:rFonts w:cs="Times New Roman"/>
          <w:szCs w:val="24"/>
        </w:rPr>
        <w:t xml:space="preserve">ystems database (BOLD) via </w:t>
      </w:r>
      <w:r>
        <w:rPr>
          <w:rFonts w:cs="Times New Roman"/>
          <w:szCs w:val="24"/>
        </w:rPr>
        <w:t xml:space="preserve">the </w:t>
      </w:r>
      <w:r w:rsidRPr="00151C97">
        <w:rPr>
          <w:rFonts w:cs="Times New Roman"/>
          <w:szCs w:val="24"/>
        </w:rPr>
        <w:t xml:space="preserve">species identification engine tool, </w:t>
      </w:r>
      <w:hyperlink r:id="rId16" w:history="1">
        <w:r w:rsidRPr="00151C97">
          <w:rPr>
            <w:rStyle w:val="Hyperlink"/>
            <w:rFonts w:cs="Times New Roman"/>
            <w:szCs w:val="24"/>
          </w:rPr>
          <w:t>http://www.boldsystems.org/index.php/IDS_OpenIdEngine</w:t>
        </w:r>
      </w:hyperlink>
      <w:r w:rsidRPr="00151C97">
        <w:rPr>
          <w:rFonts w:cs="Times New Roman"/>
          <w:szCs w:val="24"/>
        </w:rPr>
        <w:t xml:space="preserve"> </w:t>
      </w:r>
      <w:r w:rsidRPr="00151C97">
        <w:rPr>
          <w:rFonts w:cs="Times New Roman"/>
        </w:rPr>
        <w:t>(Ratnasingham &amp; Hebert, 2007)</w:t>
      </w:r>
      <w:r w:rsidRPr="00151C97">
        <w:rPr>
          <w:rFonts w:cs="Times New Roman"/>
          <w:szCs w:val="24"/>
        </w:rPr>
        <w:t>.</w:t>
      </w:r>
    </w:p>
    <w:p w:rsidR="008F3781" w:rsidRPr="00151C97" w:rsidRDefault="008F3781" w:rsidP="008F3781">
      <w:pPr>
        <w:spacing w:line="360" w:lineRule="auto"/>
        <w:jc w:val="both"/>
        <w:rPr>
          <w:rFonts w:cs="Times New Roman"/>
          <w:szCs w:val="24"/>
        </w:rPr>
      </w:pPr>
      <w:r w:rsidRPr="00151C97">
        <w:rPr>
          <w:rFonts w:cs="Times New Roman"/>
          <w:szCs w:val="24"/>
        </w:rPr>
        <w:lastRenderedPageBreak/>
        <w:t>Barcode Index Number system (BINs) in BOLD was used to confirm concordance between submitted barcode sequences and species designation. Sequence divergences and nucleotide composition were analyzed using the “distance summary” and “sequence composition” tools in BOLD, respectively.</w:t>
      </w:r>
    </w:p>
    <w:p w:rsidR="001D11A8" w:rsidRDefault="008F3781" w:rsidP="0017462D">
      <w:pPr>
        <w:spacing w:after="0" w:line="360" w:lineRule="auto"/>
        <w:jc w:val="both"/>
        <w:rPr>
          <w:rFonts w:eastAsia="Times New Roman" w:cs="Times New Roman"/>
          <w:szCs w:val="24"/>
        </w:rPr>
      </w:pPr>
      <w:r w:rsidRPr="00151C97">
        <w:rPr>
          <w:rFonts w:cs="Times New Roman"/>
          <w:szCs w:val="24"/>
        </w:rPr>
        <w:t xml:space="preserve">Evolutionary genetic divergences over sequence pairs between species were calculated using the p-distance model in MEGA 6.0 </w:t>
      </w:r>
      <w:r w:rsidRPr="00151C97">
        <w:rPr>
          <w:rFonts w:cs="Times New Roman"/>
        </w:rPr>
        <w:t xml:space="preserve">(Tamura </w:t>
      </w:r>
      <w:r w:rsidRPr="0011719C">
        <w:rPr>
          <w:rFonts w:cs="Times New Roman"/>
          <w:i/>
        </w:rPr>
        <w:t>et al</w:t>
      </w:r>
      <w:r w:rsidRPr="00151C97">
        <w:rPr>
          <w:rFonts w:cs="Times New Roman"/>
        </w:rPr>
        <w:t>., 2013)</w:t>
      </w:r>
      <w:r w:rsidRPr="00151C97">
        <w:rPr>
          <w:rFonts w:cs="Times New Roman"/>
          <w:szCs w:val="24"/>
        </w:rPr>
        <w:t xml:space="preserve">. Intra- and inter-specific sequence divergences were analyzed using the barcode gap analysis tool in BOLD. Multiple sequence alignments were generated using MUSCLE 3.8.31 </w:t>
      </w:r>
      <w:r w:rsidRPr="00151C97">
        <w:rPr>
          <w:rFonts w:cs="Times New Roman"/>
        </w:rPr>
        <w:t>(Edgar, 2004)</w:t>
      </w:r>
      <w:r w:rsidRPr="00151C97">
        <w:rPr>
          <w:rFonts w:cs="Times New Roman"/>
          <w:szCs w:val="24"/>
        </w:rPr>
        <w:t xml:space="preserve">. A maximum likelihood (ML) analysis was performed based on </w:t>
      </w:r>
      <w:r>
        <w:rPr>
          <w:rFonts w:cs="Times New Roman"/>
          <w:szCs w:val="24"/>
        </w:rPr>
        <w:t xml:space="preserve">the </w:t>
      </w:r>
      <w:r w:rsidRPr="00151C97">
        <w:rPr>
          <w:rFonts w:cs="Times New Roman"/>
          <w:szCs w:val="24"/>
        </w:rPr>
        <w:t xml:space="preserve">GTR+G model in MEGA 6.0. </w:t>
      </w:r>
      <w:r>
        <w:rPr>
          <w:rFonts w:cs="Times New Roman"/>
          <w:szCs w:val="24"/>
        </w:rPr>
        <w:t>The s</w:t>
      </w:r>
      <w:r w:rsidRPr="00151C97">
        <w:rPr>
          <w:rFonts w:cs="Times New Roman"/>
          <w:szCs w:val="24"/>
        </w:rPr>
        <w:t xml:space="preserve">election of the best-fit model for the dataset was based on the lowest Bayesian Information Criterion (BIC) value using jModeltest 2.1.7 </w:t>
      </w:r>
      <w:r w:rsidRPr="00151C97">
        <w:rPr>
          <w:rFonts w:cs="Times New Roman"/>
        </w:rPr>
        <w:t xml:space="preserve">(Darriba </w:t>
      </w:r>
      <w:r w:rsidRPr="0011719C">
        <w:rPr>
          <w:rFonts w:cs="Times New Roman"/>
          <w:i/>
        </w:rPr>
        <w:t>et al</w:t>
      </w:r>
      <w:r w:rsidRPr="00151C97">
        <w:rPr>
          <w:rFonts w:cs="Times New Roman"/>
        </w:rPr>
        <w:t>., 2012)</w:t>
      </w:r>
      <w:r w:rsidRPr="00151C97">
        <w:rPr>
          <w:rFonts w:cs="Times New Roman"/>
          <w:szCs w:val="24"/>
        </w:rPr>
        <w:t xml:space="preserve">. Phylogenetic clustering was assessed by bootstrapping with </w:t>
      </w:r>
      <w:r>
        <w:rPr>
          <w:rFonts w:eastAsia="Times New Roman" w:cs="Times New Roman"/>
          <w:szCs w:val="24"/>
        </w:rPr>
        <w:t>1000 replicates.</w:t>
      </w:r>
    </w:p>
    <w:p w:rsidR="00A14675" w:rsidRPr="00A14675" w:rsidRDefault="00A14675" w:rsidP="00A14675">
      <w:pPr>
        <w:spacing w:after="0" w:line="360" w:lineRule="auto"/>
        <w:jc w:val="both"/>
        <w:rPr>
          <w:rFonts w:eastAsia="Times New Roman" w:cs="Times New Roman"/>
          <w:szCs w:val="24"/>
        </w:rPr>
      </w:pPr>
    </w:p>
    <w:p w:rsidR="008C0932" w:rsidRPr="00151C97" w:rsidRDefault="00AE017B" w:rsidP="0017462D">
      <w:pPr>
        <w:pStyle w:val="Heading2"/>
        <w:numPr>
          <w:ilvl w:val="0"/>
          <w:numId w:val="11"/>
        </w:numPr>
        <w:spacing w:before="0" w:after="120" w:line="360" w:lineRule="auto"/>
        <w:ind w:left="567" w:hanging="210"/>
        <w:jc w:val="both"/>
        <w:rPr>
          <w:rFonts w:ascii="Times New Roman" w:hAnsi="Times New Roman" w:cs="Times New Roman"/>
          <w:color w:val="auto"/>
          <w:sz w:val="24"/>
          <w:szCs w:val="24"/>
        </w:rPr>
      </w:pPr>
      <w:bookmarkStart w:id="470" w:name="_Toc59392821"/>
      <w:bookmarkStart w:id="471" w:name="_Toc59395360"/>
      <w:bookmarkStart w:id="472" w:name="_Toc59397903"/>
      <w:bookmarkStart w:id="473" w:name="_Toc59403734"/>
      <w:bookmarkStart w:id="474" w:name="_Toc109498642"/>
      <w:bookmarkStart w:id="475" w:name="_Toc112751194"/>
      <w:bookmarkStart w:id="476" w:name="_Toc112934813"/>
      <w:bookmarkStart w:id="477" w:name="_Toc112973902"/>
      <w:bookmarkStart w:id="478" w:name="_Toc112982270"/>
      <w:r w:rsidRPr="00151C97">
        <w:rPr>
          <w:rFonts w:ascii="Times New Roman" w:hAnsi="Times New Roman" w:cs="Times New Roman"/>
          <w:color w:val="auto"/>
          <w:sz w:val="24"/>
          <w:szCs w:val="24"/>
        </w:rPr>
        <w:t xml:space="preserve">Genetic structure of </w:t>
      </w:r>
      <w:r w:rsidRPr="00151C97">
        <w:rPr>
          <w:rFonts w:ascii="Times New Roman" w:hAnsi="Times New Roman" w:cs="Times New Roman"/>
          <w:i/>
          <w:color w:val="auto"/>
          <w:sz w:val="24"/>
          <w:szCs w:val="24"/>
        </w:rPr>
        <w:t>Tuta absoluta</w:t>
      </w:r>
      <w:r w:rsidRPr="00151C97">
        <w:rPr>
          <w:rFonts w:ascii="Times New Roman" w:hAnsi="Times New Roman" w:cs="Times New Roman"/>
          <w:color w:val="auto"/>
          <w:sz w:val="24"/>
          <w:szCs w:val="24"/>
        </w:rPr>
        <w:t xml:space="preserve"> populations</w:t>
      </w:r>
      <w:r w:rsidR="005F316E" w:rsidRPr="00151C97">
        <w:rPr>
          <w:rFonts w:ascii="Times New Roman" w:hAnsi="Times New Roman" w:cs="Times New Roman"/>
          <w:color w:val="auto"/>
          <w:sz w:val="24"/>
          <w:szCs w:val="24"/>
        </w:rPr>
        <w:t xml:space="preserve"> in Kenya and other African countries</w:t>
      </w:r>
      <w:bookmarkEnd w:id="470"/>
      <w:bookmarkEnd w:id="471"/>
      <w:bookmarkEnd w:id="472"/>
      <w:bookmarkEnd w:id="473"/>
      <w:bookmarkEnd w:id="474"/>
      <w:bookmarkEnd w:id="475"/>
      <w:bookmarkEnd w:id="476"/>
      <w:bookmarkEnd w:id="477"/>
      <w:bookmarkEnd w:id="478"/>
    </w:p>
    <w:p w:rsidR="004D0E37" w:rsidRPr="00151C97" w:rsidRDefault="004D0E37" w:rsidP="0017462D">
      <w:pPr>
        <w:pStyle w:val="Heading3"/>
        <w:numPr>
          <w:ilvl w:val="0"/>
          <w:numId w:val="13"/>
        </w:numPr>
        <w:spacing w:before="0" w:line="360" w:lineRule="auto"/>
        <w:ind w:left="357" w:hanging="357"/>
        <w:jc w:val="both"/>
        <w:rPr>
          <w:rFonts w:ascii="Times New Roman" w:hAnsi="Times New Roman" w:cs="Times New Roman"/>
          <w:color w:val="auto"/>
          <w:szCs w:val="24"/>
        </w:rPr>
      </w:pPr>
      <w:bookmarkStart w:id="479" w:name="_Toc59392822"/>
      <w:bookmarkStart w:id="480" w:name="_Toc59395361"/>
      <w:bookmarkStart w:id="481" w:name="_Toc59397904"/>
      <w:bookmarkStart w:id="482" w:name="_Toc59403735"/>
      <w:bookmarkStart w:id="483" w:name="_Toc109498643"/>
      <w:bookmarkStart w:id="484" w:name="_Toc112751195"/>
      <w:bookmarkStart w:id="485" w:name="_Toc112934814"/>
      <w:bookmarkStart w:id="486" w:name="_Toc112973903"/>
      <w:bookmarkStart w:id="487" w:name="_Toc112982271"/>
      <w:r w:rsidRPr="00151C97">
        <w:rPr>
          <w:rFonts w:ascii="Times New Roman" w:hAnsi="Times New Roman" w:cs="Times New Roman"/>
          <w:color w:val="auto"/>
          <w:szCs w:val="24"/>
        </w:rPr>
        <w:t xml:space="preserve">Collection of </w:t>
      </w:r>
      <w:r w:rsidRPr="00151C97">
        <w:rPr>
          <w:rFonts w:ascii="Times New Roman" w:hAnsi="Times New Roman" w:cs="Times New Roman"/>
          <w:i/>
          <w:color w:val="auto"/>
          <w:szCs w:val="24"/>
        </w:rPr>
        <w:t>Tuta absoluta</w:t>
      </w:r>
      <w:r w:rsidRPr="00151C97">
        <w:rPr>
          <w:rFonts w:ascii="Times New Roman" w:hAnsi="Times New Roman" w:cs="Times New Roman"/>
          <w:color w:val="auto"/>
          <w:szCs w:val="24"/>
        </w:rPr>
        <w:t xml:space="preserve"> samples</w:t>
      </w:r>
      <w:bookmarkEnd w:id="479"/>
      <w:bookmarkEnd w:id="480"/>
      <w:bookmarkEnd w:id="481"/>
      <w:bookmarkEnd w:id="482"/>
      <w:bookmarkEnd w:id="483"/>
      <w:r w:rsidR="006C1C75">
        <w:rPr>
          <w:rFonts w:ascii="Times New Roman" w:hAnsi="Times New Roman" w:cs="Times New Roman"/>
          <w:color w:val="auto"/>
          <w:szCs w:val="24"/>
        </w:rPr>
        <w:t xml:space="preserve"> and </w:t>
      </w:r>
      <w:bookmarkStart w:id="488" w:name="_Toc59392823"/>
      <w:bookmarkStart w:id="489" w:name="_Toc59395362"/>
      <w:bookmarkStart w:id="490" w:name="_Toc59397905"/>
      <w:bookmarkStart w:id="491" w:name="_Toc59403736"/>
      <w:bookmarkStart w:id="492" w:name="_Toc109498644"/>
      <w:r w:rsidR="006C1C75">
        <w:rPr>
          <w:rFonts w:ascii="Times New Roman" w:hAnsi="Times New Roman" w:cs="Times New Roman"/>
          <w:color w:val="auto"/>
        </w:rPr>
        <w:t>ge</w:t>
      </w:r>
      <w:r w:rsidR="006C1C75" w:rsidRPr="00151C97">
        <w:rPr>
          <w:rFonts w:ascii="Times New Roman" w:hAnsi="Times New Roman" w:cs="Times New Roman"/>
          <w:color w:val="auto"/>
        </w:rPr>
        <w:t>nomic DNA extraction</w:t>
      </w:r>
      <w:bookmarkEnd w:id="484"/>
      <w:bookmarkEnd w:id="485"/>
      <w:bookmarkEnd w:id="486"/>
      <w:bookmarkEnd w:id="487"/>
      <w:bookmarkEnd w:id="488"/>
      <w:bookmarkEnd w:id="489"/>
      <w:bookmarkEnd w:id="490"/>
      <w:bookmarkEnd w:id="491"/>
      <w:bookmarkEnd w:id="492"/>
    </w:p>
    <w:p w:rsidR="004D0E37" w:rsidRPr="00151C97" w:rsidRDefault="004D0E37" w:rsidP="00C24591">
      <w:pPr>
        <w:spacing w:line="360" w:lineRule="auto"/>
        <w:jc w:val="both"/>
        <w:rPr>
          <w:rFonts w:cs="Times New Roman"/>
          <w:spacing w:val="-3"/>
          <w:szCs w:val="24"/>
        </w:rPr>
      </w:pPr>
      <w:r w:rsidRPr="00151C97">
        <w:rPr>
          <w:rFonts w:cs="Times New Roman"/>
          <w:spacing w:val="-3"/>
          <w:szCs w:val="24"/>
        </w:rPr>
        <w:t xml:space="preserve">Samples of </w:t>
      </w:r>
      <w:r w:rsidR="00273CDE" w:rsidRPr="00151C97">
        <w:rPr>
          <w:rFonts w:cs="Times New Roman"/>
          <w:i/>
          <w:spacing w:val="-3"/>
          <w:szCs w:val="24"/>
        </w:rPr>
        <w:t>T.</w:t>
      </w:r>
      <w:r w:rsidRPr="00151C97">
        <w:rPr>
          <w:rFonts w:cs="Times New Roman"/>
          <w:i/>
          <w:spacing w:val="-3"/>
          <w:szCs w:val="24"/>
        </w:rPr>
        <w:t xml:space="preserve"> absoluta</w:t>
      </w:r>
      <w:r w:rsidRPr="00151C97">
        <w:rPr>
          <w:rFonts w:cs="Times New Roman"/>
          <w:spacing w:val="-3"/>
          <w:szCs w:val="24"/>
        </w:rPr>
        <w:t xml:space="preserve"> adults were collected from</w:t>
      </w:r>
      <w:r w:rsidR="00137511" w:rsidRPr="00151C97">
        <w:rPr>
          <w:rFonts w:cs="Times New Roman"/>
          <w:spacing w:val="-3"/>
          <w:szCs w:val="24"/>
        </w:rPr>
        <w:t xml:space="preserve"> tomato crops in</w:t>
      </w:r>
      <w:r w:rsidRPr="00151C97">
        <w:rPr>
          <w:rFonts w:cs="Times New Roman"/>
          <w:spacing w:val="-3"/>
          <w:szCs w:val="24"/>
        </w:rPr>
        <w:t xml:space="preserve"> 17 localities b</w:t>
      </w:r>
      <w:r w:rsidR="00011098" w:rsidRPr="00151C97">
        <w:rPr>
          <w:rFonts w:cs="Times New Roman"/>
          <w:spacing w:val="-3"/>
          <w:szCs w:val="24"/>
        </w:rPr>
        <w:t>elonging to 8 African countries</w:t>
      </w:r>
      <w:r w:rsidRPr="00151C97">
        <w:rPr>
          <w:rFonts w:cs="Times New Roman"/>
          <w:spacing w:val="-3"/>
          <w:szCs w:val="24"/>
        </w:rPr>
        <w:t xml:space="preserve">. </w:t>
      </w:r>
      <w:r w:rsidR="00D6475C">
        <w:rPr>
          <w:rFonts w:cs="Times New Roman"/>
          <w:spacing w:val="-3"/>
          <w:szCs w:val="24"/>
        </w:rPr>
        <w:t>Localities in Kenya included Bungoma, Isiolo, Kwale, Loitoktok, Meru</w:t>
      </w:r>
      <w:r w:rsidR="009D1712">
        <w:rPr>
          <w:rFonts w:cs="Times New Roman"/>
          <w:spacing w:val="-3"/>
          <w:szCs w:val="24"/>
        </w:rPr>
        <w:t>,</w:t>
      </w:r>
      <w:r w:rsidR="00D6475C">
        <w:rPr>
          <w:rFonts w:cs="Times New Roman"/>
          <w:spacing w:val="-3"/>
          <w:szCs w:val="24"/>
        </w:rPr>
        <w:t xml:space="preserve"> and Mwea. There were </w:t>
      </w:r>
      <w:r w:rsidR="006A099D">
        <w:rPr>
          <w:rFonts w:cs="Times New Roman"/>
          <w:spacing w:val="-3"/>
          <w:szCs w:val="24"/>
        </w:rPr>
        <w:t xml:space="preserve">four (4) </w:t>
      </w:r>
      <w:r w:rsidR="00D6475C">
        <w:rPr>
          <w:rFonts w:cs="Times New Roman"/>
          <w:spacing w:val="-3"/>
          <w:szCs w:val="24"/>
        </w:rPr>
        <w:t xml:space="preserve">localities in Ethiopia, </w:t>
      </w:r>
      <w:r w:rsidR="009D1712">
        <w:rPr>
          <w:rFonts w:cs="Times New Roman"/>
          <w:spacing w:val="-3"/>
          <w:szCs w:val="24"/>
        </w:rPr>
        <w:t xml:space="preserve">and </w:t>
      </w:r>
      <w:r w:rsidR="006A099D">
        <w:rPr>
          <w:rFonts w:cs="Times New Roman"/>
          <w:spacing w:val="-3"/>
          <w:szCs w:val="24"/>
        </w:rPr>
        <w:t>two (</w:t>
      </w:r>
      <w:r w:rsidR="00D6475C">
        <w:rPr>
          <w:rFonts w:cs="Times New Roman"/>
          <w:spacing w:val="-3"/>
          <w:szCs w:val="24"/>
        </w:rPr>
        <w:t>2</w:t>
      </w:r>
      <w:r w:rsidR="006A099D">
        <w:rPr>
          <w:rFonts w:cs="Times New Roman"/>
          <w:spacing w:val="-3"/>
          <w:szCs w:val="24"/>
        </w:rPr>
        <w:t>)</w:t>
      </w:r>
      <w:r w:rsidR="00D6475C">
        <w:rPr>
          <w:rFonts w:cs="Times New Roman"/>
          <w:spacing w:val="-3"/>
          <w:szCs w:val="24"/>
        </w:rPr>
        <w:t xml:space="preserve"> localities in Senegal, while Eritrea, Sudan, South Sudan, Tanzania</w:t>
      </w:r>
      <w:r w:rsidR="009D1712">
        <w:rPr>
          <w:rFonts w:cs="Times New Roman"/>
          <w:spacing w:val="-3"/>
          <w:szCs w:val="24"/>
        </w:rPr>
        <w:t>,</w:t>
      </w:r>
      <w:r w:rsidR="00D6475C">
        <w:rPr>
          <w:rFonts w:cs="Times New Roman"/>
          <w:spacing w:val="-3"/>
          <w:szCs w:val="24"/>
        </w:rPr>
        <w:t xml:space="preserve"> and</w:t>
      </w:r>
      <w:r w:rsidR="00783FF5">
        <w:rPr>
          <w:rFonts w:cs="Times New Roman"/>
          <w:spacing w:val="-3"/>
          <w:szCs w:val="24"/>
        </w:rPr>
        <w:t xml:space="preserve"> Uganda, each had </w:t>
      </w:r>
      <w:r w:rsidR="006A099D">
        <w:rPr>
          <w:rFonts w:cs="Times New Roman"/>
          <w:spacing w:val="-3"/>
          <w:szCs w:val="24"/>
        </w:rPr>
        <w:t>one (</w:t>
      </w:r>
      <w:r w:rsidR="00783FF5">
        <w:rPr>
          <w:rFonts w:cs="Times New Roman"/>
          <w:spacing w:val="-3"/>
          <w:szCs w:val="24"/>
        </w:rPr>
        <w:t>1</w:t>
      </w:r>
      <w:r w:rsidR="006A099D">
        <w:rPr>
          <w:rFonts w:cs="Times New Roman"/>
          <w:spacing w:val="-3"/>
          <w:szCs w:val="24"/>
        </w:rPr>
        <w:t>)</w:t>
      </w:r>
      <w:r w:rsidR="00783FF5">
        <w:rPr>
          <w:rFonts w:cs="Times New Roman"/>
          <w:spacing w:val="-3"/>
          <w:szCs w:val="24"/>
        </w:rPr>
        <w:t xml:space="preserve"> locality. </w:t>
      </w:r>
      <w:r w:rsidRPr="00151C97">
        <w:rPr>
          <w:rFonts w:cs="Times New Roman"/>
          <w:spacing w:val="-3"/>
          <w:szCs w:val="24"/>
        </w:rPr>
        <w:t xml:space="preserve">All </w:t>
      </w:r>
      <w:r w:rsidR="000B1A69">
        <w:rPr>
          <w:rFonts w:cs="Times New Roman"/>
          <w:i/>
          <w:szCs w:val="24"/>
        </w:rPr>
        <w:t>T.</w:t>
      </w:r>
      <w:r w:rsidR="000B1A69" w:rsidRPr="00151C97">
        <w:rPr>
          <w:rFonts w:cs="Times New Roman"/>
          <w:i/>
          <w:szCs w:val="24"/>
        </w:rPr>
        <w:t xml:space="preserve"> absoluta</w:t>
      </w:r>
      <w:r w:rsidR="000B1A69" w:rsidRPr="00151C97">
        <w:rPr>
          <w:rFonts w:cs="Times New Roman"/>
          <w:spacing w:val="-3"/>
          <w:szCs w:val="24"/>
        </w:rPr>
        <w:t xml:space="preserve"> </w:t>
      </w:r>
      <w:r w:rsidRPr="00151C97">
        <w:rPr>
          <w:rFonts w:cs="Times New Roman"/>
          <w:spacing w:val="-3"/>
          <w:szCs w:val="24"/>
        </w:rPr>
        <w:t>sa</w:t>
      </w:r>
      <w:r w:rsidR="009A4D2A" w:rsidRPr="00151C97">
        <w:rPr>
          <w:rFonts w:cs="Times New Roman"/>
          <w:spacing w:val="-3"/>
          <w:szCs w:val="24"/>
        </w:rPr>
        <w:t>mples were stored in 95% ethanol</w:t>
      </w:r>
      <w:r w:rsidRPr="00151C97">
        <w:rPr>
          <w:rFonts w:cs="Times New Roman"/>
          <w:spacing w:val="-3"/>
          <w:szCs w:val="24"/>
        </w:rPr>
        <w:t xml:space="preserve"> </w:t>
      </w:r>
      <w:r w:rsidR="009A4D2A" w:rsidRPr="00151C97">
        <w:rPr>
          <w:rFonts w:cs="Times New Roman"/>
          <w:spacing w:val="-3"/>
          <w:szCs w:val="24"/>
        </w:rPr>
        <w:t xml:space="preserve">and at -20 °C, awaiting </w:t>
      </w:r>
      <w:r w:rsidR="00DA73C6">
        <w:rPr>
          <w:rFonts w:cs="Times New Roman"/>
          <w:spacing w:val="-3"/>
          <w:szCs w:val="24"/>
        </w:rPr>
        <w:t xml:space="preserve">DNA extraction. Thirty samples, which is the recommended sample size </w:t>
      </w:r>
      <w:r w:rsidR="00DA73C6" w:rsidRPr="00151C97">
        <w:rPr>
          <w:rFonts w:cs="Times New Roman"/>
          <w:spacing w:val="-3"/>
          <w:szCs w:val="24"/>
        </w:rPr>
        <w:t xml:space="preserve">(Hale </w:t>
      </w:r>
      <w:r w:rsidR="00DA73C6" w:rsidRPr="0011719C">
        <w:rPr>
          <w:rFonts w:cs="Times New Roman"/>
          <w:i/>
          <w:spacing w:val="-3"/>
          <w:szCs w:val="24"/>
        </w:rPr>
        <w:t>et al</w:t>
      </w:r>
      <w:r w:rsidR="00DA73C6" w:rsidRPr="00151C97">
        <w:rPr>
          <w:rFonts w:cs="Times New Roman"/>
          <w:spacing w:val="-3"/>
          <w:szCs w:val="24"/>
        </w:rPr>
        <w:t xml:space="preserve">., 2012), </w:t>
      </w:r>
      <w:r w:rsidRPr="00151C97">
        <w:rPr>
          <w:rFonts w:cs="Times New Roman"/>
          <w:spacing w:val="-3"/>
          <w:szCs w:val="24"/>
        </w:rPr>
        <w:t xml:space="preserve">were used per sampling locality except for </w:t>
      </w:r>
      <w:r w:rsidR="00F63303" w:rsidRPr="00151C97">
        <w:rPr>
          <w:rFonts w:cs="Times New Roman"/>
          <w:spacing w:val="-3"/>
          <w:szCs w:val="24"/>
        </w:rPr>
        <w:t>S</w:t>
      </w:r>
      <w:r w:rsidR="00186E19" w:rsidRPr="00151C97">
        <w:rPr>
          <w:rFonts w:cs="Times New Roman"/>
          <w:spacing w:val="-3"/>
          <w:szCs w:val="24"/>
        </w:rPr>
        <w:t xml:space="preserve">outh Sudan </w:t>
      </w:r>
      <w:r w:rsidR="008D34B4">
        <w:rPr>
          <w:rFonts w:cs="Times New Roman"/>
          <w:spacing w:val="-3"/>
          <w:szCs w:val="24"/>
        </w:rPr>
        <w:t>which</w:t>
      </w:r>
      <w:r w:rsidR="00186E19" w:rsidRPr="00151C97">
        <w:rPr>
          <w:rFonts w:cs="Times New Roman"/>
          <w:spacing w:val="-3"/>
          <w:szCs w:val="24"/>
        </w:rPr>
        <w:t xml:space="preserve"> had a limited number of </w:t>
      </w:r>
      <w:r w:rsidR="00E80418" w:rsidRPr="00151C97">
        <w:rPr>
          <w:rFonts w:cs="Times New Roman"/>
          <w:spacing w:val="-3"/>
          <w:szCs w:val="24"/>
        </w:rPr>
        <w:t>19 samples.</w:t>
      </w:r>
      <w:r w:rsidR="0053118F">
        <w:rPr>
          <w:rFonts w:cs="Times New Roman"/>
          <w:spacing w:val="-3"/>
          <w:szCs w:val="24"/>
        </w:rPr>
        <w:t xml:space="preserve"> </w:t>
      </w:r>
      <w:r w:rsidR="00F95C36" w:rsidRPr="00151C97">
        <w:rPr>
          <w:rFonts w:cs="Times New Roman"/>
          <w:i/>
          <w:szCs w:val="24"/>
        </w:rPr>
        <w:t>Tuta absoluta</w:t>
      </w:r>
      <w:r w:rsidRPr="00151C97">
        <w:rPr>
          <w:rFonts w:cs="Times New Roman"/>
          <w:spacing w:val="-3"/>
          <w:szCs w:val="24"/>
        </w:rPr>
        <w:t xml:space="preserve"> samples were surface sterilized </w:t>
      </w:r>
      <w:r w:rsidR="003736ED" w:rsidRPr="00151C97">
        <w:rPr>
          <w:rFonts w:cs="Times New Roman"/>
          <w:spacing w:val="-3"/>
          <w:szCs w:val="24"/>
        </w:rPr>
        <w:t>and total genomic DNA was extracted from individual insect</w:t>
      </w:r>
      <w:r w:rsidR="003736ED">
        <w:rPr>
          <w:rFonts w:cs="Times New Roman"/>
          <w:spacing w:val="-3"/>
          <w:szCs w:val="24"/>
        </w:rPr>
        <w:t xml:space="preserve">s </w:t>
      </w:r>
      <w:r w:rsidR="006C1C75">
        <w:rPr>
          <w:rFonts w:cs="Times New Roman"/>
          <w:spacing w:val="-3"/>
          <w:szCs w:val="24"/>
        </w:rPr>
        <w:t>as described in section 3.1</w:t>
      </w:r>
      <w:r w:rsidR="005951E1">
        <w:rPr>
          <w:rFonts w:cs="Times New Roman"/>
          <w:spacing w:val="-3"/>
          <w:szCs w:val="24"/>
        </w:rPr>
        <w:t>.5.</w:t>
      </w:r>
    </w:p>
    <w:p w:rsidR="004D0E37" w:rsidRPr="00151C97" w:rsidRDefault="009A2872" w:rsidP="0017462D">
      <w:pPr>
        <w:pStyle w:val="Heading3"/>
        <w:numPr>
          <w:ilvl w:val="0"/>
          <w:numId w:val="13"/>
        </w:numPr>
        <w:spacing w:before="0" w:line="360" w:lineRule="auto"/>
        <w:ind w:left="357" w:hanging="357"/>
        <w:jc w:val="both"/>
        <w:rPr>
          <w:rFonts w:ascii="Times New Roman" w:hAnsi="Times New Roman" w:cs="Times New Roman"/>
          <w:color w:val="auto"/>
        </w:rPr>
      </w:pPr>
      <w:bookmarkStart w:id="493" w:name="_Toc59392824"/>
      <w:bookmarkStart w:id="494" w:name="_Toc59395363"/>
      <w:bookmarkStart w:id="495" w:name="_Toc59397906"/>
      <w:bookmarkStart w:id="496" w:name="_Toc59403737"/>
      <w:bookmarkStart w:id="497" w:name="_Toc109498645"/>
      <w:bookmarkStart w:id="498" w:name="_Toc112751196"/>
      <w:bookmarkStart w:id="499" w:name="_Toc112934815"/>
      <w:bookmarkStart w:id="500" w:name="_Toc112973904"/>
      <w:bookmarkStart w:id="501" w:name="_Toc112982272"/>
      <w:r>
        <w:rPr>
          <w:rFonts w:ascii="Times New Roman" w:hAnsi="Times New Roman" w:cs="Times New Roman"/>
          <w:color w:val="auto"/>
        </w:rPr>
        <w:t>PCR amplification of m</w:t>
      </w:r>
      <w:r w:rsidR="004D0E37" w:rsidRPr="00151C97">
        <w:rPr>
          <w:rFonts w:ascii="Times New Roman" w:hAnsi="Times New Roman" w:cs="Times New Roman"/>
          <w:color w:val="auto"/>
        </w:rPr>
        <w:t>icrosatellite</w:t>
      </w:r>
      <w:bookmarkEnd w:id="493"/>
      <w:bookmarkEnd w:id="494"/>
      <w:bookmarkEnd w:id="495"/>
      <w:bookmarkEnd w:id="496"/>
      <w:bookmarkEnd w:id="497"/>
      <w:r>
        <w:rPr>
          <w:rFonts w:ascii="Times New Roman" w:hAnsi="Times New Roman" w:cs="Times New Roman"/>
          <w:color w:val="auto"/>
        </w:rPr>
        <w:t xml:space="preserve"> loci</w:t>
      </w:r>
      <w:bookmarkEnd w:id="498"/>
      <w:bookmarkEnd w:id="499"/>
      <w:bookmarkEnd w:id="500"/>
      <w:bookmarkEnd w:id="501"/>
    </w:p>
    <w:p w:rsidR="00C5639C" w:rsidRPr="00151C97" w:rsidRDefault="004D0E37" w:rsidP="008733E2">
      <w:pPr>
        <w:spacing w:line="360" w:lineRule="auto"/>
        <w:jc w:val="both"/>
        <w:rPr>
          <w:rFonts w:cs="Times New Roman"/>
          <w:spacing w:val="-3"/>
          <w:szCs w:val="24"/>
        </w:rPr>
      </w:pPr>
      <w:r w:rsidRPr="00151C97">
        <w:rPr>
          <w:rFonts w:cs="Times New Roman"/>
          <w:spacing w:val="-3"/>
          <w:szCs w:val="24"/>
        </w:rPr>
        <w:t xml:space="preserve">Individual </w:t>
      </w:r>
      <w:r w:rsidR="000B1A69">
        <w:rPr>
          <w:rFonts w:cs="Times New Roman"/>
          <w:i/>
          <w:szCs w:val="24"/>
        </w:rPr>
        <w:t>T.</w:t>
      </w:r>
      <w:r w:rsidR="000B1A69" w:rsidRPr="00151C97">
        <w:rPr>
          <w:rFonts w:cs="Times New Roman"/>
          <w:i/>
          <w:szCs w:val="24"/>
        </w:rPr>
        <w:t xml:space="preserve"> absoluta</w:t>
      </w:r>
      <w:r w:rsidR="000B1A69" w:rsidRPr="00151C97">
        <w:rPr>
          <w:rFonts w:cs="Times New Roman"/>
          <w:spacing w:val="-3"/>
          <w:szCs w:val="24"/>
        </w:rPr>
        <w:t xml:space="preserve"> </w:t>
      </w:r>
      <w:r w:rsidRPr="00151C97">
        <w:rPr>
          <w:rFonts w:cs="Times New Roman"/>
          <w:spacing w:val="-3"/>
          <w:szCs w:val="24"/>
        </w:rPr>
        <w:t xml:space="preserve">samples were genotyped at 11 polymorphic microsatellite loci namely, Tuta_57, </w:t>
      </w:r>
      <w:r w:rsidR="00EB0D08" w:rsidRPr="00151C97">
        <w:rPr>
          <w:rFonts w:cs="Times New Roman"/>
          <w:spacing w:val="-3"/>
          <w:szCs w:val="24"/>
        </w:rPr>
        <w:t>Tuta_</w:t>
      </w:r>
      <w:r w:rsidRPr="00151C97">
        <w:rPr>
          <w:rFonts w:cs="Times New Roman"/>
          <w:spacing w:val="-3"/>
          <w:szCs w:val="24"/>
        </w:rPr>
        <w:t xml:space="preserve">157, </w:t>
      </w:r>
      <w:r w:rsidR="00EB0D08" w:rsidRPr="00151C97">
        <w:rPr>
          <w:rFonts w:cs="Times New Roman"/>
          <w:spacing w:val="-3"/>
          <w:szCs w:val="24"/>
        </w:rPr>
        <w:t>Tuta_</w:t>
      </w:r>
      <w:r w:rsidRPr="00151C97">
        <w:rPr>
          <w:rFonts w:cs="Times New Roman"/>
          <w:spacing w:val="-3"/>
          <w:szCs w:val="24"/>
        </w:rPr>
        <w:t xml:space="preserve">204, </w:t>
      </w:r>
      <w:r w:rsidR="00EB0D08" w:rsidRPr="00151C97">
        <w:rPr>
          <w:rFonts w:cs="Times New Roman"/>
          <w:spacing w:val="-3"/>
          <w:szCs w:val="24"/>
        </w:rPr>
        <w:t>Tuta_</w:t>
      </w:r>
      <w:r w:rsidRPr="00151C97">
        <w:rPr>
          <w:rFonts w:cs="Times New Roman"/>
          <w:spacing w:val="-3"/>
          <w:szCs w:val="24"/>
        </w:rPr>
        <w:t xml:space="preserve">271, </w:t>
      </w:r>
      <w:r w:rsidR="00EB0D08" w:rsidRPr="00151C97">
        <w:rPr>
          <w:rFonts w:cs="Times New Roman"/>
          <w:spacing w:val="-3"/>
          <w:szCs w:val="24"/>
        </w:rPr>
        <w:t>Tuta_</w:t>
      </w:r>
      <w:r w:rsidRPr="00151C97">
        <w:rPr>
          <w:rFonts w:cs="Times New Roman"/>
          <w:spacing w:val="-3"/>
          <w:szCs w:val="24"/>
        </w:rPr>
        <w:t xml:space="preserve">309, </w:t>
      </w:r>
      <w:r w:rsidR="00EB0D08" w:rsidRPr="00151C97">
        <w:rPr>
          <w:rFonts w:cs="Times New Roman"/>
          <w:spacing w:val="-3"/>
          <w:szCs w:val="24"/>
        </w:rPr>
        <w:t>Tuta_</w:t>
      </w:r>
      <w:r w:rsidRPr="00151C97">
        <w:rPr>
          <w:rFonts w:cs="Times New Roman"/>
          <w:spacing w:val="-3"/>
          <w:szCs w:val="24"/>
        </w:rPr>
        <w:t xml:space="preserve">350, </w:t>
      </w:r>
      <w:r w:rsidR="00EB0D08" w:rsidRPr="00151C97">
        <w:rPr>
          <w:rFonts w:cs="Times New Roman"/>
          <w:spacing w:val="-3"/>
          <w:szCs w:val="24"/>
        </w:rPr>
        <w:t>Tuta_</w:t>
      </w:r>
      <w:r w:rsidRPr="00151C97">
        <w:rPr>
          <w:rFonts w:cs="Times New Roman"/>
          <w:spacing w:val="-3"/>
          <w:szCs w:val="24"/>
        </w:rPr>
        <w:t xml:space="preserve">378, </w:t>
      </w:r>
      <w:r w:rsidR="00EB0D08" w:rsidRPr="00151C97">
        <w:rPr>
          <w:rFonts w:cs="Times New Roman"/>
          <w:spacing w:val="-3"/>
          <w:szCs w:val="24"/>
        </w:rPr>
        <w:t>Tuta_</w:t>
      </w:r>
      <w:r w:rsidRPr="00151C97">
        <w:rPr>
          <w:rFonts w:cs="Times New Roman"/>
          <w:spacing w:val="-3"/>
          <w:szCs w:val="24"/>
        </w:rPr>
        <w:t xml:space="preserve">425, </w:t>
      </w:r>
      <w:r w:rsidR="00EB0D08" w:rsidRPr="00151C97">
        <w:rPr>
          <w:rFonts w:cs="Times New Roman"/>
          <w:spacing w:val="-3"/>
          <w:szCs w:val="24"/>
        </w:rPr>
        <w:t>Tuta_</w:t>
      </w:r>
      <w:r w:rsidRPr="00151C97">
        <w:rPr>
          <w:rFonts w:cs="Times New Roman"/>
          <w:spacing w:val="-3"/>
          <w:szCs w:val="24"/>
        </w:rPr>
        <w:t xml:space="preserve">449, </w:t>
      </w:r>
      <w:r w:rsidR="00EB0D08" w:rsidRPr="00151C97">
        <w:rPr>
          <w:rFonts w:cs="Times New Roman"/>
          <w:spacing w:val="-3"/>
          <w:szCs w:val="24"/>
        </w:rPr>
        <w:t>Tuta_</w:t>
      </w:r>
      <w:r w:rsidRPr="00151C97">
        <w:rPr>
          <w:rFonts w:cs="Times New Roman"/>
          <w:spacing w:val="-3"/>
          <w:szCs w:val="24"/>
        </w:rPr>
        <w:t xml:space="preserve">478 and </w:t>
      </w:r>
      <w:r w:rsidR="00EB0D08" w:rsidRPr="00151C97">
        <w:rPr>
          <w:rFonts w:cs="Times New Roman"/>
          <w:spacing w:val="-3"/>
          <w:szCs w:val="24"/>
        </w:rPr>
        <w:t>Tuta_</w:t>
      </w:r>
      <w:r w:rsidRPr="00151C97">
        <w:rPr>
          <w:rFonts w:cs="Times New Roman"/>
          <w:spacing w:val="-3"/>
          <w:szCs w:val="24"/>
        </w:rPr>
        <w:t xml:space="preserve">482 </w:t>
      </w:r>
      <w:r w:rsidR="00982760" w:rsidRPr="00151C97">
        <w:rPr>
          <w:rFonts w:cs="Times New Roman"/>
          <w:szCs w:val="24"/>
        </w:rPr>
        <w:t>(A’hara</w:t>
      </w:r>
      <w:r w:rsidR="0010703A" w:rsidRPr="00151C97">
        <w:rPr>
          <w:rFonts w:cs="Times New Roman"/>
          <w:szCs w:val="24"/>
        </w:rPr>
        <w:t xml:space="preserve"> </w:t>
      </w:r>
      <w:r w:rsidR="0011719C" w:rsidRPr="0011719C">
        <w:rPr>
          <w:rFonts w:cs="Times New Roman"/>
          <w:i/>
          <w:szCs w:val="24"/>
        </w:rPr>
        <w:t>et al</w:t>
      </w:r>
      <w:r w:rsidR="0010703A" w:rsidRPr="00151C97">
        <w:rPr>
          <w:rFonts w:cs="Times New Roman"/>
          <w:szCs w:val="24"/>
        </w:rPr>
        <w:t>., 2012)</w:t>
      </w:r>
      <w:r w:rsidRPr="00151C97">
        <w:rPr>
          <w:rFonts w:cs="Times New Roman"/>
          <w:spacing w:val="-3"/>
          <w:szCs w:val="24"/>
        </w:rPr>
        <w:t xml:space="preserve">. </w:t>
      </w:r>
      <w:r w:rsidR="00273CDE" w:rsidRPr="00151C97">
        <w:rPr>
          <w:rFonts w:cs="Times New Roman"/>
          <w:spacing w:val="-3"/>
          <w:szCs w:val="24"/>
        </w:rPr>
        <w:t>The size</w:t>
      </w:r>
      <w:r w:rsidR="00FD4AB3" w:rsidRPr="00151C97">
        <w:rPr>
          <w:rFonts w:cs="Times New Roman"/>
          <w:spacing w:val="-3"/>
          <w:szCs w:val="24"/>
        </w:rPr>
        <w:t>s</w:t>
      </w:r>
      <w:r w:rsidR="00273CDE" w:rsidRPr="00151C97">
        <w:rPr>
          <w:rFonts w:cs="Times New Roman"/>
          <w:spacing w:val="-3"/>
          <w:szCs w:val="24"/>
        </w:rPr>
        <w:t xml:space="preserve"> of alleles</w:t>
      </w:r>
      <w:r w:rsidR="00BC693A" w:rsidRPr="00151C97">
        <w:rPr>
          <w:rFonts w:cs="Times New Roman"/>
          <w:spacing w:val="-3"/>
          <w:szCs w:val="24"/>
        </w:rPr>
        <w:t xml:space="preserve"> ranged from 80 to 193 bp. </w:t>
      </w:r>
      <w:r w:rsidR="00213C63" w:rsidRPr="00151C97">
        <w:rPr>
          <w:rFonts w:cs="Times New Roman"/>
          <w:spacing w:val="-3"/>
          <w:szCs w:val="24"/>
        </w:rPr>
        <w:t>F</w:t>
      </w:r>
      <w:r w:rsidRPr="00151C97">
        <w:rPr>
          <w:rFonts w:cs="Times New Roman"/>
          <w:spacing w:val="-3"/>
          <w:szCs w:val="24"/>
        </w:rPr>
        <w:t xml:space="preserve">orward primers of all the loci were labeled with one of four </w:t>
      </w:r>
      <w:r w:rsidRPr="00151C97">
        <w:rPr>
          <w:rFonts w:cs="Times New Roman"/>
          <w:spacing w:val="-3"/>
          <w:szCs w:val="24"/>
        </w:rPr>
        <w:lastRenderedPageBreak/>
        <w:t>fluorescent dyes (</w:t>
      </w:r>
      <w:r w:rsidR="00213C63" w:rsidRPr="00151C97">
        <w:rPr>
          <w:rFonts w:cs="Times New Roman"/>
          <w:spacing w:val="-3"/>
          <w:szCs w:val="24"/>
        </w:rPr>
        <w:t xml:space="preserve">PET = red, VIC = green, </w:t>
      </w:r>
      <w:r w:rsidRPr="00151C97">
        <w:rPr>
          <w:rFonts w:cs="Times New Roman"/>
          <w:spacing w:val="-3"/>
          <w:szCs w:val="24"/>
        </w:rPr>
        <w:t>6-FAM</w:t>
      </w:r>
      <w:r w:rsidR="00147C07" w:rsidRPr="00151C97">
        <w:rPr>
          <w:rFonts w:cs="Times New Roman"/>
          <w:spacing w:val="-3"/>
          <w:szCs w:val="24"/>
        </w:rPr>
        <w:t xml:space="preserve"> </w:t>
      </w:r>
      <w:r w:rsidRPr="00151C97">
        <w:rPr>
          <w:rFonts w:cs="Times New Roman"/>
          <w:spacing w:val="-3"/>
          <w:szCs w:val="24"/>
        </w:rPr>
        <w:t>=</w:t>
      </w:r>
      <w:r w:rsidR="00147C07" w:rsidRPr="00151C97">
        <w:rPr>
          <w:rFonts w:cs="Times New Roman"/>
          <w:spacing w:val="-3"/>
          <w:szCs w:val="24"/>
        </w:rPr>
        <w:t xml:space="preserve"> </w:t>
      </w:r>
      <w:r w:rsidR="00213C63" w:rsidRPr="00151C97">
        <w:rPr>
          <w:rFonts w:cs="Times New Roman"/>
          <w:spacing w:val="-3"/>
          <w:szCs w:val="24"/>
        </w:rPr>
        <w:t>blue</w:t>
      </w:r>
      <w:r w:rsidR="008D34B4">
        <w:rPr>
          <w:rFonts w:cs="Times New Roman"/>
          <w:spacing w:val="-3"/>
          <w:szCs w:val="24"/>
        </w:rPr>
        <w:t>,</w:t>
      </w:r>
      <w:r w:rsidR="00213C63" w:rsidRPr="00151C97">
        <w:rPr>
          <w:rFonts w:cs="Times New Roman"/>
          <w:spacing w:val="-3"/>
          <w:szCs w:val="24"/>
        </w:rPr>
        <w:t xml:space="preserve"> and </w:t>
      </w:r>
      <w:r w:rsidRPr="00151C97">
        <w:rPr>
          <w:rFonts w:cs="Times New Roman"/>
          <w:spacing w:val="-3"/>
          <w:szCs w:val="24"/>
        </w:rPr>
        <w:t>NED</w:t>
      </w:r>
      <w:r w:rsidR="00147C07" w:rsidRPr="00151C97">
        <w:rPr>
          <w:rFonts w:cs="Times New Roman"/>
          <w:spacing w:val="-3"/>
          <w:szCs w:val="24"/>
        </w:rPr>
        <w:t xml:space="preserve"> </w:t>
      </w:r>
      <w:r w:rsidRPr="00151C97">
        <w:rPr>
          <w:rFonts w:cs="Times New Roman"/>
          <w:spacing w:val="-3"/>
          <w:szCs w:val="24"/>
        </w:rPr>
        <w:t>=</w:t>
      </w:r>
      <w:r w:rsidR="00147C07" w:rsidRPr="00151C97">
        <w:rPr>
          <w:rFonts w:cs="Times New Roman"/>
          <w:spacing w:val="-3"/>
          <w:szCs w:val="24"/>
        </w:rPr>
        <w:t xml:space="preserve"> </w:t>
      </w:r>
      <w:r w:rsidR="00213C63" w:rsidRPr="00151C97">
        <w:rPr>
          <w:rFonts w:cs="Times New Roman"/>
          <w:spacing w:val="-3"/>
          <w:szCs w:val="24"/>
        </w:rPr>
        <w:t>yellow</w:t>
      </w:r>
      <w:r w:rsidRPr="00151C97">
        <w:rPr>
          <w:rFonts w:cs="Times New Roman"/>
          <w:spacing w:val="-3"/>
          <w:szCs w:val="24"/>
        </w:rPr>
        <w:t>) at their 5’end (</w:t>
      </w:r>
      <w:r w:rsidR="00EB0D08" w:rsidRPr="00151C97">
        <w:rPr>
          <w:rFonts w:cs="Times New Roman"/>
          <w:spacing w:val="-3"/>
          <w:szCs w:val="24"/>
        </w:rPr>
        <w:t>Table 3.1</w:t>
      </w:r>
      <w:r w:rsidRPr="00151C97">
        <w:rPr>
          <w:rFonts w:cs="Times New Roman"/>
          <w:spacing w:val="-3"/>
          <w:szCs w:val="24"/>
        </w:rPr>
        <w:t>).</w:t>
      </w:r>
      <w:r w:rsidR="000A7C3B">
        <w:rPr>
          <w:rFonts w:cs="Times New Roman"/>
          <w:spacing w:val="-3"/>
          <w:szCs w:val="24"/>
        </w:rPr>
        <w:t xml:space="preserve"> </w:t>
      </w:r>
      <w:r w:rsidR="00005E94">
        <w:rPr>
          <w:rFonts w:cs="Times New Roman"/>
          <w:spacing w:val="-3"/>
          <w:szCs w:val="24"/>
        </w:rPr>
        <w:t>PCR a</w:t>
      </w:r>
      <w:r w:rsidRPr="00151C97">
        <w:rPr>
          <w:rFonts w:cs="Times New Roman"/>
          <w:spacing w:val="-3"/>
          <w:szCs w:val="24"/>
        </w:rPr>
        <w:t>mplificati</w:t>
      </w:r>
      <w:r w:rsidR="00543CCD" w:rsidRPr="00151C97">
        <w:rPr>
          <w:rFonts w:cs="Times New Roman"/>
          <w:spacing w:val="-3"/>
          <w:szCs w:val="24"/>
        </w:rPr>
        <w:t xml:space="preserve">on for each </w:t>
      </w:r>
      <w:r w:rsidR="00005E94">
        <w:rPr>
          <w:rFonts w:cs="Times New Roman"/>
          <w:spacing w:val="-3"/>
          <w:szCs w:val="24"/>
        </w:rPr>
        <w:t xml:space="preserve">microsatellite </w:t>
      </w:r>
      <w:r w:rsidR="00543CCD" w:rsidRPr="00151C97">
        <w:rPr>
          <w:rFonts w:cs="Times New Roman"/>
          <w:spacing w:val="-3"/>
          <w:szCs w:val="24"/>
        </w:rPr>
        <w:t xml:space="preserve">locus was carried out </w:t>
      </w:r>
      <w:r w:rsidRPr="00151C97">
        <w:rPr>
          <w:rFonts w:cs="Times New Roman"/>
          <w:spacing w:val="-3"/>
          <w:szCs w:val="24"/>
        </w:rPr>
        <w:t xml:space="preserve">in a </w:t>
      </w:r>
      <w:r w:rsidR="00005E94">
        <w:rPr>
          <w:rFonts w:cs="Times New Roman"/>
          <w:spacing w:val="-3"/>
          <w:szCs w:val="24"/>
        </w:rPr>
        <w:t>t</w:t>
      </w:r>
      <w:r w:rsidRPr="00151C97">
        <w:rPr>
          <w:rFonts w:cs="Times New Roman"/>
          <w:spacing w:val="-3"/>
          <w:szCs w:val="24"/>
        </w:rPr>
        <w:t>otal reaction volume</w:t>
      </w:r>
      <w:r w:rsidR="00EB0D08" w:rsidRPr="00151C97">
        <w:rPr>
          <w:rFonts w:cs="Times New Roman"/>
          <w:spacing w:val="-3"/>
          <w:szCs w:val="24"/>
        </w:rPr>
        <w:t xml:space="preserve"> </w:t>
      </w:r>
      <w:r w:rsidR="00005E94">
        <w:rPr>
          <w:rFonts w:cs="Times New Roman"/>
          <w:spacing w:val="-3"/>
          <w:szCs w:val="24"/>
        </w:rPr>
        <w:t>of</w:t>
      </w:r>
      <w:r w:rsidR="00EB0D08" w:rsidRPr="00151C97">
        <w:rPr>
          <w:rFonts w:cs="Times New Roman"/>
          <w:spacing w:val="-3"/>
          <w:szCs w:val="24"/>
        </w:rPr>
        <w:t xml:space="preserve"> </w:t>
      </w:r>
      <w:r w:rsidRPr="00151C97">
        <w:rPr>
          <w:rFonts w:cs="Times New Roman"/>
          <w:spacing w:val="-3"/>
          <w:szCs w:val="24"/>
        </w:rPr>
        <w:t>10 µl containing 5x MyTaq reaction buffer (5mM dNTPs, 15mM MgCl</w:t>
      </w:r>
      <w:r w:rsidRPr="00151C97">
        <w:rPr>
          <w:rFonts w:cs="Times New Roman"/>
          <w:spacing w:val="-3"/>
          <w:szCs w:val="24"/>
          <w:vertAlign w:val="subscript"/>
        </w:rPr>
        <w:t>2</w:t>
      </w:r>
      <w:r w:rsidRPr="00151C97">
        <w:rPr>
          <w:rFonts w:cs="Times New Roman"/>
          <w:spacing w:val="-3"/>
          <w:szCs w:val="24"/>
        </w:rPr>
        <w:t>, stabilizers</w:t>
      </w:r>
      <w:r w:rsidR="001C5103">
        <w:rPr>
          <w:rFonts w:cs="Times New Roman"/>
          <w:spacing w:val="-3"/>
          <w:szCs w:val="24"/>
        </w:rPr>
        <w:t>,</w:t>
      </w:r>
      <w:r w:rsidRPr="00151C97">
        <w:rPr>
          <w:rFonts w:cs="Times New Roman"/>
          <w:spacing w:val="-3"/>
          <w:szCs w:val="24"/>
        </w:rPr>
        <w:t xml:space="preserve"> and enhancers, Bioline), 0.5 pmol </w:t>
      </w:r>
      <w:r w:rsidRPr="00151C97">
        <w:rPr>
          <w:rFonts w:cs="Times New Roman"/>
          <w:szCs w:val="24"/>
        </w:rPr>
        <w:t>µl</w:t>
      </w:r>
      <w:r w:rsidRPr="00151C97">
        <w:rPr>
          <w:rFonts w:cs="Times New Roman"/>
          <w:szCs w:val="24"/>
          <w:vertAlign w:val="superscript"/>
        </w:rPr>
        <w:t>-1</w:t>
      </w:r>
      <w:r w:rsidRPr="00151C97">
        <w:rPr>
          <w:rFonts w:cs="Times New Roman"/>
          <w:szCs w:val="24"/>
        </w:rPr>
        <w:t xml:space="preserve"> of each primer</w:t>
      </w:r>
      <w:r w:rsidRPr="00151C97">
        <w:rPr>
          <w:rFonts w:cs="Times New Roman"/>
          <w:spacing w:val="-3"/>
          <w:szCs w:val="24"/>
        </w:rPr>
        <w:t>, 0.5mM MgCl</w:t>
      </w:r>
      <w:r w:rsidRPr="00151C97">
        <w:rPr>
          <w:rFonts w:cs="Times New Roman"/>
          <w:spacing w:val="-3"/>
          <w:szCs w:val="24"/>
          <w:vertAlign w:val="subscript"/>
        </w:rPr>
        <w:t>2</w:t>
      </w:r>
      <w:r w:rsidRPr="00151C97">
        <w:rPr>
          <w:rFonts w:cs="Times New Roman"/>
          <w:spacing w:val="-3"/>
          <w:szCs w:val="24"/>
        </w:rPr>
        <w:t xml:space="preserve">, (Thermo Scientific), </w:t>
      </w:r>
      <w:r w:rsidRPr="00151C97">
        <w:rPr>
          <w:rFonts w:cs="Times New Roman"/>
          <w:szCs w:val="24"/>
        </w:rPr>
        <w:t>0.0625 U µl</w:t>
      </w:r>
      <w:r w:rsidRPr="00151C97">
        <w:rPr>
          <w:rFonts w:cs="Times New Roman"/>
          <w:szCs w:val="24"/>
          <w:vertAlign w:val="superscript"/>
        </w:rPr>
        <w:t>-1</w:t>
      </w:r>
      <w:r w:rsidRPr="00151C97">
        <w:rPr>
          <w:rFonts w:cs="Times New Roman"/>
          <w:szCs w:val="24"/>
        </w:rPr>
        <w:t xml:space="preserve"> </w:t>
      </w:r>
      <w:r w:rsidRPr="00151C97">
        <w:rPr>
          <w:rFonts w:cs="Times New Roman"/>
          <w:spacing w:val="-3"/>
          <w:szCs w:val="24"/>
        </w:rPr>
        <w:t xml:space="preserve">MyTaq DNA polymerase (Bioline) and 15 </w:t>
      </w:r>
      <w:r w:rsidRPr="00151C97">
        <w:rPr>
          <w:rFonts w:cs="Times New Roman"/>
          <w:szCs w:val="24"/>
        </w:rPr>
        <w:t>ng µl</w:t>
      </w:r>
      <w:r w:rsidRPr="00151C97">
        <w:rPr>
          <w:rFonts w:cs="Times New Roman"/>
          <w:szCs w:val="24"/>
          <w:vertAlign w:val="superscript"/>
        </w:rPr>
        <w:t>-1</w:t>
      </w:r>
      <w:r w:rsidRPr="00151C97">
        <w:rPr>
          <w:rFonts w:cs="Times New Roman"/>
          <w:szCs w:val="24"/>
        </w:rPr>
        <w:t xml:space="preserve"> </w:t>
      </w:r>
      <w:r w:rsidRPr="00151C97">
        <w:rPr>
          <w:rFonts w:cs="Times New Roman"/>
          <w:spacing w:val="-3"/>
          <w:szCs w:val="24"/>
        </w:rPr>
        <w:t>of DNA template.</w:t>
      </w:r>
    </w:p>
    <w:p w:rsidR="004D0E37" w:rsidRPr="00151C97" w:rsidRDefault="005F7714" w:rsidP="008733E2">
      <w:pPr>
        <w:spacing w:line="360" w:lineRule="auto"/>
        <w:jc w:val="both"/>
        <w:rPr>
          <w:rFonts w:cs="Times New Roman"/>
          <w:spacing w:val="-3"/>
          <w:szCs w:val="24"/>
        </w:rPr>
      </w:pPr>
      <w:r w:rsidRPr="00151C97">
        <w:rPr>
          <w:rFonts w:cs="Times New Roman"/>
          <w:spacing w:val="-3"/>
          <w:szCs w:val="24"/>
        </w:rPr>
        <w:t xml:space="preserve">All PCR </w:t>
      </w:r>
      <w:r w:rsidR="004D0E37" w:rsidRPr="00151C97">
        <w:rPr>
          <w:rFonts w:cs="Times New Roman"/>
          <w:spacing w:val="-3"/>
          <w:szCs w:val="24"/>
        </w:rPr>
        <w:t>react</w:t>
      </w:r>
      <w:r w:rsidR="00221C32">
        <w:rPr>
          <w:rFonts w:cs="Times New Roman"/>
          <w:spacing w:val="-3"/>
          <w:szCs w:val="24"/>
        </w:rPr>
        <w:t>ions were performed in a Master</w:t>
      </w:r>
      <w:r w:rsidR="004D0E37" w:rsidRPr="00151C97">
        <w:rPr>
          <w:rFonts w:cs="Times New Roman"/>
          <w:spacing w:val="-3"/>
          <w:szCs w:val="24"/>
        </w:rPr>
        <w:t>cycler Nexus gradient (Thermo Scientific) using the following cycling conditions: initial denaturation for 3 min at 95 °C, followed by 35 cycles of denaturation at 95 °C for 30 s, annealing at a suitable tempera</w:t>
      </w:r>
      <w:r w:rsidR="001C6724" w:rsidRPr="00151C97">
        <w:rPr>
          <w:rFonts w:cs="Times New Roman"/>
          <w:spacing w:val="-3"/>
          <w:szCs w:val="24"/>
        </w:rPr>
        <w:t>ture (Table 3.1</w:t>
      </w:r>
      <w:r w:rsidR="004D0E37" w:rsidRPr="00151C97">
        <w:rPr>
          <w:rFonts w:cs="Times New Roman"/>
          <w:spacing w:val="-3"/>
          <w:szCs w:val="24"/>
        </w:rPr>
        <w:t>) for 1 min, extension at 72 °C for 1</w:t>
      </w:r>
      <w:r w:rsidR="00915BD9" w:rsidRPr="00151C97">
        <w:rPr>
          <w:rFonts w:cs="Times New Roman"/>
          <w:spacing w:val="-3"/>
          <w:szCs w:val="24"/>
        </w:rPr>
        <w:t xml:space="preserve"> </w:t>
      </w:r>
      <w:r w:rsidR="004D0E37" w:rsidRPr="00151C97">
        <w:rPr>
          <w:rFonts w:cs="Times New Roman"/>
          <w:spacing w:val="-3"/>
          <w:szCs w:val="24"/>
        </w:rPr>
        <w:t xml:space="preserve">min and then a final elongation step of 72 </w:t>
      </w:r>
      <w:r w:rsidRPr="00151C97">
        <w:rPr>
          <w:rFonts w:cs="Times New Roman"/>
          <w:spacing w:val="-3"/>
          <w:szCs w:val="24"/>
        </w:rPr>
        <w:t xml:space="preserve">°C for 10 min. </w:t>
      </w:r>
      <w:r w:rsidR="00DA73C6">
        <w:rPr>
          <w:rFonts w:cs="Times New Roman"/>
          <w:spacing w:val="-3"/>
          <w:szCs w:val="24"/>
        </w:rPr>
        <w:t>To confirm successful amplification, the a</w:t>
      </w:r>
      <w:r w:rsidR="004D0E37" w:rsidRPr="00151C97">
        <w:rPr>
          <w:rFonts w:cs="Times New Roman"/>
          <w:spacing w:val="-3"/>
          <w:szCs w:val="24"/>
        </w:rPr>
        <w:t xml:space="preserve">mplicons were resolved through a 2% agarose gel stained with ethidium bromide and visualized under ultraviolet (UV) light using </w:t>
      </w:r>
      <w:r w:rsidR="00BA462A">
        <w:rPr>
          <w:rFonts w:cs="Times New Roman"/>
          <w:spacing w:val="-3"/>
          <w:szCs w:val="24"/>
        </w:rPr>
        <w:t xml:space="preserve">the </w:t>
      </w:r>
      <w:r w:rsidR="004D0E37" w:rsidRPr="00151C97">
        <w:rPr>
          <w:rFonts w:cs="Times New Roman"/>
          <w:spacing w:val="-3"/>
          <w:szCs w:val="24"/>
        </w:rPr>
        <w:t>KETA GL imaging system trans-illumi</w:t>
      </w:r>
      <w:r w:rsidR="000D1712" w:rsidRPr="00151C97">
        <w:rPr>
          <w:rFonts w:cs="Times New Roman"/>
          <w:spacing w:val="-3"/>
          <w:szCs w:val="24"/>
        </w:rPr>
        <w:t xml:space="preserve">nator (Wealtec Corp, USA). Sizes of </w:t>
      </w:r>
      <w:r w:rsidR="004D0E37" w:rsidRPr="00151C97">
        <w:rPr>
          <w:rFonts w:cs="Times New Roman"/>
          <w:spacing w:val="-3"/>
          <w:szCs w:val="24"/>
        </w:rPr>
        <w:t>amplified PCR products were estimated using a 100 bp DNA ladder (Thermo Scientific).</w:t>
      </w:r>
    </w:p>
    <w:p w:rsidR="004D0E37" w:rsidRPr="00151C97" w:rsidRDefault="004D0E37" w:rsidP="008733E2">
      <w:pPr>
        <w:spacing w:line="360" w:lineRule="auto"/>
        <w:jc w:val="both"/>
        <w:rPr>
          <w:rFonts w:cs="Times New Roman"/>
          <w:szCs w:val="24"/>
        </w:rPr>
      </w:pPr>
    </w:p>
    <w:p w:rsidR="00C24591" w:rsidRPr="00151C97" w:rsidRDefault="00C24591" w:rsidP="008733E2">
      <w:pPr>
        <w:spacing w:line="360" w:lineRule="auto"/>
        <w:jc w:val="both"/>
        <w:rPr>
          <w:rFonts w:cs="Times New Roman"/>
          <w:szCs w:val="24"/>
        </w:rPr>
        <w:sectPr w:rsidR="00C24591" w:rsidRPr="00151C97" w:rsidSect="00602BC0">
          <w:type w:val="nextColumn"/>
          <w:pgSz w:w="12240" w:h="15840"/>
          <w:pgMar w:top="1418" w:right="1418" w:bottom="1418" w:left="2268" w:header="720" w:footer="720" w:gutter="0"/>
          <w:pgNumType w:start="1"/>
          <w:cols w:space="720"/>
          <w:docGrid w:linePitch="360"/>
        </w:sectPr>
      </w:pPr>
    </w:p>
    <w:p w:rsidR="004D0E37" w:rsidRPr="00151C97" w:rsidRDefault="004D0E37" w:rsidP="001D11A8">
      <w:pPr>
        <w:pStyle w:val="Heading1"/>
        <w:spacing w:before="0" w:after="0" w:line="360" w:lineRule="auto"/>
        <w:ind w:left="0" w:firstLine="0"/>
        <w:jc w:val="left"/>
        <w:rPr>
          <w:rFonts w:ascii="Times New Roman" w:hAnsi="Times New Roman"/>
          <w:b w:val="0"/>
          <w:sz w:val="24"/>
          <w:szCs w:val="24"/>
        </w:rPr>
      </w:pPr>
      <w:bookmarkStart w:id="502" w:name="_Toc59397907"/>
      <w:bookmarkStart w:id="503" w:name="_Toc59398789"/>
      <w:bookmarkStart w:id="504" w:name="_Toc59403738"/>
      <w:bookmarkStart w:id="505" w:name="_Toc109498646"/>
      <w:bookmarkStart w:id="506" w:name="_Toc112751197"/>
      <w:bookmarkStart w:id="507" w:name="_Toc112934816"/>
      <w:bookmarkStart w:id="508" w:name="_Toc112934971"/>
      <w:bookmarkStart w:id="509" w:name="_Toc112973905"/>
      <w:bookmarkStart w:id="510" w:name="_Toc112982273"/>
      <w:r w:rsidRPr="00151C97">
        <w:rPr>
          <w:rFonts w:ascii="Times New Roman" w:hAnsi="Times New Roman"/>
          <w:b w:val="0"/>
          <w:sz w:val="24"/>
          <w:szCs w:val="24"/>
        </w:rPr>
        <w:lastRenderedPageBreak/>
        <w:t xml:space="preserve">Table </w:t>
      </w:r>
      <w:r w:rsidR="008173C5" w:rsidRPr="00151C97">
        <w:rPr>
          <w:rFonts w:ascii="Times New Roman" w:hAnsi="Times New Roman"/>
          <w:b w:val="0"/>
          <w:sz w:val="24"/>
          <w:szCs w:val="24"/>
        </w:rPr>
        <w:t>3.1</w:t>
      </w:r>
      <w:r w:rsidR="001C6724" w:rsidRPr="00151C97">
        <w:rPr>
          <w:rFonts w:ascii="Times New Roman" w:hAnsi="Times New Roman"/>
          <w:b w:val="0"/>
          <w:sz w:val="24"/>
          <w:szCs w:val="24"/>
        </w:rPr>
        <w:t xml:space="preserve">: </w:t>
      </w:r>
      <w:r w:rsidRPr="00151C97">
        <w:rPr>
          <w:rFonts w:ascii="Times New Roman" w:hAnsi="Times New Roman"/>
          <w:b w:val="0"/>
          <w:sz w:val="24"/>
          <w:szCs w:val="24"/>
        </w:rPr>
        <w:t xml:space="preserve">Polymorphic microsatellite loci used for genetic diversity analysis of </w:t>
      </w:r>
      <w:r w:rsidRPr="00151C97">
        <w:rPr>
          <w:rFonts w:ascii="Times New Roman" w:hAnsi="Times New Roman"/>
          <w:b w:val="0"/>
          <w:i/>
          <w:sz w:val="24"/>
          <w:szCs w:val="24"/>
        </w:rPr>
        <w:t>Tuta absoluta</w:t>
      </w:r>
      <w:r w:rsidRPr="00151C97">
        <w:rPr>
          <w:rFonts w:ascii="Times New Roman" w:hAnsi="Times New Roman"/>
          <w:b w:val="0"/>
          <w:sz w:val="24"/>
          <w:szCs w:val="24"/>
        </w:rPr>
        <w:t xml:space="preserve"> populations</w:t>
      </w:r>
      <w:r w:rsidR="00782732" w:rsidRPr="00151C97">
        <w:rPr>
          <w:rFonts w:ascii="Times New Roman" w:hAnsi="Times New Roman"/>
          <w:b w:val="0"/>
          <w:sz w:val="24"/>
          <w:szCs w:val="24"/>
        </w:rPr>
        <w:t xml:space="preserve"> </w:t>
      </w:r>
      <w:r w:rsidR="00CA497A" w:rsidRPr="00151C97">
        <w:rPr>
          <w:rFonts w:ascii="Times New Roman" w:hAnsi="Times New Roman"/>
          <w:b w:val="0"/>
          <w:sz w:val="24"/>
          <w:szCs w:val="24"/>
        </w:rPr>
        <w:t>(A’hara</w:t>
      </w:r>
      <w:r w:rsidR="005C2520" w:rsidRPr="00151C97">
        <w:rPr>
          <w:rFonts w:ascii="Times New Roman" w:hAnsi="Times New Roman"/>
          <w:b w:val="0"/>
          <w:sz w:val="24"/>
          <w:szCs w:val="24"/>
        </w:rPr>
        <w:t xml:space="preserve"> </w:t>
      </w:r>
      <w:r w:rsidR="0011719C" w:rsidRPr="0011719C">
        <w:rPr>
          <w:rFonts w:ascii="Times New Roman" w:hAnsi="Times New Roman"/>
          <w:b w:val="0"/>
          <w:i/>
          <w:sz w:val="24"/>
          <w:szCs w:val="24"/>
        </w:rPr>
        <w:t>et al</w:t>
      </w:r>
      <w:r w:rsidR="005C2520" w:rsidRPr="00151C97">
        <w:rPr>
          <w:rFonts w:ascii="Times New Roman" w:hAnsi="Times New Roman"/>
          <w:b w:val="0"/>
          <w:sz w:val="24"/>
          <w:szCs w:val="24"/>
        </w:rPr>
        <w:t>.,</w:t>
      </w:r>
      <w:r w:rsidR="001D11A8" w:rsidRPr="00151C97">
        <w:rPr>
          <w:rFonts w:ascii="Times New Roman" w:hAnsi="Times New Roman"/>
          <w:b w:val="0"/>
          <w:sz w:val="24"/>
          <w:szCs w:val="24"/>
        </w:rPr>
        <w:t xml:space="preserve"> </w:t>
      </w:r>
      <w:r w:rsidR="005C2520" w:rsidRPr="00151C97">
        <w:rPr>
          <w:rFonts w:ascii="Times New Roman" w:hAnsi="Times New Roman"/>
          <w:b w:val="0"/>
          <w:sz w:val="24"/>
          <w:szCs w:val="24"/>
        </w:rPr>
        <w:t>2012)</w:t>
      </w:r>
      <w:bookmarkEnd w:id="502"/>
      <w:bookmarkEnd w:id="503"/>
      <w:bookmarkEnd w:id="504"/>
      <w:bookmarkEnd w:id="505"/>
      <w:bookmarkEnd w:id="506"/>
      <w:bookmarkEnd w:id="507"/>
      <w:bookmarkEnd w:id="508"/>
      <w:bookmarkEnd w:id="509"/>
      <w:bookmarkEnd w:id="510"/>
    </w:p>
    <w:tbl>
      <w:tblPr>
        <w:tblW w:w="13010" w:type="dxa"/>
        <w:tblInd w:w="-252" w:type="dxa"/>
        <w:tblLook w:val="04A0" w:firstRow="1" w:lastRow="0" w:firstColumn="1" w:lastColumn="0" w:noHBand="0" w:noVBand="1"/>
      </w:tblPr>
      <w:tblGrid>
        <w:gridCol w:w="1528"/>
        <w:gridCol w:w="936"/>
        <w:gridCol w:w="1170"/>
        <w:gridCol w:w="871"/>
        <w:gridCol w:w="3969"/>
        <w:gridCol w:w="3976"/>
        <w:gridCol w:w="646"/>
      </w:tblGrid>
      <w:tr w:rsidR="004D0E37" w:rsidRPr="00151C97" w:rsidTr="00005E94">
        <w:trPr>
          <w:trHeight w:val="300"/>
        </w:trPr>
        <w:tc>
          <w:tcPr>
            <w:tcW w:w="1528" w:type="dxa"/>
            <w:tcBorders>
              <w:top w:val="single" w:sz="12" w:space="0" w:color="auto"/>
              <w:left w:val="nil"/>
              <w:bottom w:val="single" w:sz="4" w:space="0" w:color="auto"/>
              <w:right w:val="nil"/>
            </w:tcBorders>
            <w:shd w:val="clear" w:color="auto" w:fill="auto"/>
            <w:noWrap/>
            <w:hideMark/>
          </w:tcPr>
          <w:p w:rsidR="004D0E37" w:rsidRPr="007236FC" w:rsidRDefault="004D0E37" w:rsidP="00005E94">
            <w:pPr>
              <w:spacing w:after="0" w:line="360" w:lineRule="auto"/>
              <w:rPr>
                <w:rFonts w:eastAsia="Times New Roman" w:cs="Times New Roman"/>
                <w:b/>
                <w:szCs w:val="24"/>
              </w:rPr>
            </w:pPr>
            <w:r w:rsidRPr="007236FC">
              <w:rPr>
                <w:rFonts w:eastAsia="Times New Roman" w:cs="Times New Roman"/>
                <w:b/>
                <w:szCs w:val="24"/>
              </w:rPr>
              <w:t>Locus</w:t>
            </w:r>
          </w:p>
        </w:tc>
        <w:tc>
          <w:tcPr>
            <w:tcW w:w="936" w:type="dxa"/>
            <w:tcBorders>
              <w:top w:val="single" w:sz="12" w:space="0" w:color="auto"/>
              <w:left w:val="nil"/>
              <w:bottom w:val="single" w:sz="4" w:space="0" w:color="auto"/>
              <w:right w:val="nil"/>
            </w:tcBorders>
            <w:shd w:val="clear" w:color="auto" w:fill="auto"/>
            <w:noWrap/>
            <w:vAlign w:val="bottom"/>
            <w:hideMark/>
          </w:tcPr>
          <w:p w:rsidR="004D0E37" w:rsidRPr="007236FC" w:rsidRDefault="004D0E37" w:rsidP="008733E2">
            <w:pPr>
              <w:spacing w:after="0" w:line="360" w:lineRule="auto"/>
              <w:jc w:val="both"/>
              <w:rPr>
                <w:rFonts w:eastAsia="Times New Roman" w:cs="Times New Roman"/>
                <w:b/>
                <w:szCs w:val="24"/>
              </w:rPr>
            </w:pPr>
            <w:r w:rsidRPr="007236FC">
              <w:rPr>
                <w:rFonts w:eastAsia="Times New Roman" w:cs="Times New Roman"/>
                <w:b/>
                <w:szCs w:val="24"/>
              </w:rPr>
              <w:t xml:space="preserve">Repeat </w:t>
            </w:r>
          </w:p>
          <w:p w:rsidR="004D0E37" w:rsidRPr="007236FC" w:rsidRDefault="004D0E37" w:rsidP="008733E2">
            <w:pPr>
              <w:spacing w:after="0" w:line="360" w:lineRule="auto"/>
              <w:jc w:val="both"/>
              <w:rPr>
                <w:rFonts w:eastAsia="Times New Roman" w:cs="Times New Roman"/>
                <w:b/>
                <w:szCs w:val="24"/>
              </w:rPr>
            </w:pPr>
            <w:r w:rsidRPr="007236FC">
              <w:rPr>
                <w:rFonts w:eastAsia="Times New Roman" w:cs="Times New Roman"/>
                <w:b/>
                <w:szCs w:val="24"/>
              </w:rPr>
              <w:t>motif</w:t>
            </w:r>
          </w:p>
        </w:tc>
        <w:tc>
          <w:tcPr>
            <w:tcW w:w="1170" w:type="dxa"/>
            <w:tcBorders>
              <w:top w:val="single" w:sz="12" w:space="0" w:color="auto"/>
              <w:left w:val="nil"/>
              <w:bottom w:val="single" w:sz="4" w:space="0" w:color="auto"/>
              <w:right w:val="nil"/>
            </w:tcBorders>
            <w:shd w:val="clear" w:color="auto" w:fill="auto"/>
            <w:noWrap/>
            <w:hideMark/>
          </w:tcPr>
          <w:p w:rsidR="004D0E37" w:rsidRPr="007236FC" w:rsidRDefault="006B0E9A" w:rsidP="00005E94">
            <w:pPr>
              <w:spacing w:after="0" w:line="360" w:lineRule="auto"/>
              <w:rPr>
                <w:rFonts w:eastAsia="Times New Roman" w:cs="Times New Roman"/>
                <w:b/>
                <w:szCs w:val="24"/>
              </w:rPr>
            </w:pPr>
            <w:r w:rsidRPr="007236FC">
              <w:rPr>
                <w:rFonts w:eastAsia="Times New Roman" w:cs="Times New Roman"/>
                <w:b/>
                <w:szCs w:val="24"/>
              </w:rPr>
              <w:t xml:space="preserve">Allele size </w:t>
            </w:r>
            <w:r w:rsidR="004D0E37" w:rsidRPr="007236FC">
              <w:rPr>
                <w:rFonts w:eastAsia="Times New Roman" w:cs="Times New Roman"/>
                <w:b/>
                <w:szCs w:val="24"/>
              </w:rPr>
              <w:t>(bp)</w:t>
            </w:r>
          </w:p>
        </w:tc>
        <w:tc>
          <w:tcPr>
            <w:tcW w:w="871" w:type="dxa"/>
            <w:tcBorders>
              <w:top w:val="single" w:sz="12" w:space="0" w:color="auto"/>
              <w:left w:val="nil"/>
              <w:bottom w:val="single" w:sz="4" w:space="0" w:color="auto"/>
              <w:right w:val="nil"/>
            </w:tcBorders>
            <w:shd w:val="clear" w:color="auto" w:fill="auto"/>
            <w:noWrap/>
            <w:hideMark/>
          </w:tcPr>
          <w:p w:rsidR="004D0E37" w:rsidRPr="007236FC" w:rsidRDefault="004D0E37" w:rsidP="00005E94">
            <w:pPr>
              <w:spacing w:after="0" w:line="360" w:lineRule="auto"/>
              <w:rPr>
                <w:rFonts w:eastAsia="Times New Roman" w:cs="Times New Roman"/>
                <w:b/>
                <w:szCs w:val="24"/>
              </w:rPr>
            </w:pPr>
            <w:r w:rsidRPr="007236FC">
              <w:rPr>
                <w:rFonts w:eastAsia="Times New Roman" w:cs="Times New Roman"/>
                <w:b/>
                <w:szCs w:val="24"/>
              </w:rPr>
              <w:t>5' dye</w:t>
            </w:r>
          </w:p>
        </w:tc>
        <w:tc>
          <w:tcPr>
            <w:tcW w:w="3969" w:type="dxa"/>
            <w:tcBorders>
              <w:top w:val="single" w:sz="12" w:space="0" w:color="auto"/>
              <w:left w:val="nil"/>
              <w:bottom w:val="single" w:sz="4" w:space="0" w:color="auto"/>
              <w:right w:val="nil"/>
            </w:tcBorders>
            <w:shd w:val="clear" w:color="auto" w:fill="auto"/>
            <w:noWrap/>
            <w:vAlign w:val="bottom"/>
            <w:hideMark/>
          </w:tcPr>
          <w:p w:rsidR="004D0E37" w:rsidRPr="007236FC" w:rsidRDefault="004D0E37" w:rsidP="008733E2">
            <w:pPr>
              <w:spacing w:after="0" w:line="360" w:lineRule="auto"/>
              <w:rPr>
                <w:rFonts w:eastAsia="Times New Roman" w:cs="Times New Roman"/>
                <w:b/>
                <w:szCs w:val="24"/>
              </w:rPr>
            </w:pPr>
            <w:r w:rsidRPr="007236FC">
              <w:rPr>
                <w:rFonts w:eastAsia="Times New Roman" w:cs="Times New Roman"/>
                <w:b/>
                <w:szCs w:val="24"/>
              </w:rPr>
              <w:t>Forward primer</w:t>
            </w:r>
          </w:p>
          <w:p w:rsidR="004D0E37" w:rsidRPr="007236FC" w:rsidRDefault="004D0E37" w:rsidP="008733E2">
            <w:pPr>
              <w:spacing w:after="0" w:line="360" w:lineRule="auto"/>
              <w:rPr>
                <w:rFonts w:eastAsia="Times New Roman" w:cs="Times New Roman"/>
                <w:b/>
                <w:szCs w:val="24"/>
              </w:rPr>
            </w:pPr>
            <w:r w:rsidRPr="007236FC">
              <w:rPr>
                <w:rFonts w:eastAsia="Times New Roman" w:cs="Times New Roman"/>
                <w:b/>
                <w:szCs w:val="24"/>
              </w:rPr>
              <w:t xml:space="preserve"> sequences (5'-3')</w:t>
            </w:r>
          </w:p>
        </w:tc>
        <w:tc>
          <w:tcPr>
            <w:tcW w:w="3976" w:type="dxa"/>
            <w:tcBorders>
              <w:top w:val="single" w:sz="12" w:space="0" w:color="auto"/>
              <w:left w:val="nil"/>
              <w:bottom w:val="single" w:sz="4" w:space="0" w:color="auto"/>
              <w:right w:val="nil"/>
            </w:tcBorders>
          </w:tcPr>
          <w:p w:rsidR="004D0E37" w:rsidRPr="007236FC" w:rsidRDefault="004D0E37" w:rsidP="008733E2">
            <w:pPr>
              <w:spacing w:after="0" w:line="360" w:lineRule="auto"/>
              <w:rPr>
                <w:rFonts w:eastAsia="Times New Roman" w:cs="Times New Roman"/>
                <w:b/>
                <w:szCs w:val="24"/>
              </w:rPr>
            </w:pPr>
            <w:r w:rsidRPr="007236FC">
              <w:rPr>
                <w:rFonts w:eastAsia="Times New Roman" w:cs="Times New Roman"/>
                <w:b/>
                <w:szCs w:val="24"/>
              </w:rPr>
              <w:t xml:space="preserve">Reverse primer </w:t>
            </w:r>
          </w:p>
          <w:p w:rsidR="004D0E37" w:rsidRPr="007236FC" w:rsidRDefault="004D0E37" w:rsidP="008733E2">
            <w:pPr>
              <w:spacing w:after="0" w:line="360" w:lineRule="auto"/>
              <w:rPr>
                <w:rFonts w:eastAsia="Times New Roman" w:cs="Times New Roman"/>
                <w:b/>
                <w:szCs w:val="24"/>
              </w:rPr>
            </w:pPr>
            <w:r w:rsidRPr="007236FC">
              <w:rPr>
                <w:rFonts w:eastAsia="Times New Roman" w:cs="Times New Roman"/>
                <w:b/>
                <w:szCs w:val="24"/>
              </w:rPr>
              <w:t>sequences (5'-3')</w:t>
            </w:r>
          </w:p>
        </w:tc>
        <w:tc>
          <w:tcPr>
            <w:tcW w:w="560" w:type="dxa"/>
            <w:tcBorders>
              <w:top w:val="single" w:sz="12" w:space="0" w:color="auto"/>
              <w:left w:val="nil"/>
              <w:bottom w:val="single" w:sz="4" w:space="0" w:color="auto"/>
              <w:right w:val="nil"/>
            </w:tcBorders>
            <w:shd w:val="clear" w:color="auto" w:fill="auto"/>
            <w:noWrap/>
            <w:vAlign w:val="bottom"/>
            <w:hideMark/>
          </w:tcPr>
          <w:p w:rsidR="004D0E37" w:rsidRPr="007236FC" w:rsidRDefault="004D0E37" w:rsidP="008733E2">
            <w:pPr>
              <w:spacing w:after="0" w:line="360" w:lineRule="auto"/>
              <w:jc w:val="center"/>
              <w:rPr>
                <w:rFonts w:eastAsia="Times New Roman" w:cs="Times New Roman"/>
                <w:b/>
                <w:szCs w:val="24"/>
              </w:rPr>
            </w:pPr>
            <w:r w:rsidRPr="007236FC">
              <w:rPr>
                <w:rFonts w:eastAsia="Times New Roman" w:cs="Times New Roman"/>
                <w:b/>
                <w:szCs w:val="24"/>
              </w:rPr>
              <w:t>Ta* (°C)</w:t>
            </w:r>
          </w:p>
        </w:tc>
      </w:tr>
      <w:tr w:rsidR="004D0E37" w:rsidRPr="00151C97" w:rsidTr="00005E94">
        <w:trPr>
          <w:trHeight w:val="300"/>
        </w:trPr>
        <w:tc>
          <w:tcPr>
            <w:tcW w:w="1528" w:type="dxa"/>
            <w:tcBorders>
              <w:top w:val="nil"/>
              <w:left w:val="nil"/>
              <w:bottom w:val="nil"/>
              <w:right w:val="nil"/>
            </w:tcBorders>
            <w:shd w:val="clear" w:color="auto" w:fill="auto"/>
            <w:noWrap/>
            <w:hideMark/>
          </w:tcPr>
          <w:p w:rsidR="004D0E37" w:rsidRPr="00151C97" w:rsidRDefault="00005E94" w:rsidP="008733E2">
            <w:pPr>
              <w:spacing w:after="0" w:line="360" w:lineRule="auto"/>
              <w:rPr>
                <w:rFonts w:eastAsia="Times New Roman" w:cs="Times New Roman"/>
                <w:szCs w:val="24"/>
              </w:rPr>
            </w:pPr>
            <w:r>
              <w:rPr>
                <w:rFonts w:eastAsia="Times New Roman" w:cs="Times New Roman"/>
                <w:szCs w:val="24"/>
              </w:rPr>
              <w:t xml:space="preserve">1. </w:t>
            </w:r>
            <w:r w:rsidR="004D0E37" w:rsidRPr="00151C97">
              <w:rPr>
                <w:rFonts w:eastAsia="Times New Roman" w:cs="Times New Roman"/>
                <w:szCs w:val="24"/>
              </w:rPr>
              <w:t>Tuta_309</w:t>
            </w:r>
          </w:p>
        </w:tc>
        <w:tc>
          <w:tcPr>
            <w:tcW w:w="936" w:type="dxa"/>
            <w:tcBorders>
              <w:top w:val="nil"/>
              <w:left w:val="nil"/>
              <w:bottom w:val="nil"/>
              <w:right w:val="nil"/>
            </w:tcBorders>
            <w:shd w:val="clear" w:color="auto" w:fill="auto"/>
            <w:noWrap/>
            <w:hideMark/>
          </w:tcPr>
          <w:p w:rsidR="004D0E37" w:rsidRPr="00151C97" w:rsidRDefault="004D0E37" w:rsidP="008733E2">
            <w:pPr>
              <w:spacing w:after="0" w:line="360" w:lineRule="auto"/>
              <w:rPr>
                <w:rFonts w:eastAsia="Times New Roman" w:cs="Times New Roman"/>
                <w:szCs w:val="24"/>
              </w:rPr>
            </w:pPr>
            <w:r w:rsidRPr="00151C97">
              <w:rPr>
                <w:rFonts w:eastAsia="Times New Roman" w:cs="Times New Roman"/>
                <w:szCs w:val="24"/>
              </w:rPr>
              <w:t>(ga)7</w:t>
            </w:r>
          </w:p>
        </w:tc>
        <w:tc>
          <w:tcPr>
            <w:tcW w:w="1170" w:type="dxa"/>
            <w:tcBorders>
              <w:top w:val="nil"/>
              <w:left w:val="nil"/>
              <w:bottom w:val="nil"/>
              <w:right w:val="nil"/>
            </w:tcBorders>
            <w:shd w:val="clear" w:color="auto" w:fill="auto"/>
            <w:noWrap/>
            <w:hideMark/>
          </w:tcPr>
          <w:p w:rsidR="004D0E37" w:rsidRPr="00151C97" w:rsidRDefault="004D0E37" w:rsidP="008733E2">
            <w:pPr>
              <w:spacing w:after="0" w:line="360" w:lineRule="auto"/>
              <w:rPr>
                <w:rFonts w:eastAsia="Times New Roman" w:cs="Times New Roman"/>
                <w:szCs w:val="24"/>
              </w:rPr>
            </w:pPr>
            <w:r w:rsidRPr="00151C97">
              <w:rPr>
                <w:rFonts w:eastAsia="Times New Roman" w:cs="Times New Roman"/>
                <w:szCs w:val="24"/>
              </w:rPr>
              <w:t>80-86</w:t>
            </w:r>
          </w:p>
        </w:tc>
        <w:tc>
          <w:tcPr>
            <w:tcW w:w="871" w:type="dxa"/>
            <w:tcBorders>
              <w:top w:val="nil"/>
              <w:left w:val="nil"/>
              <w:bottom w:val="nil"/>
              <w:right w:val="nil"/>
            </w:tcBorders>
            <w:shd w:val="clear" w:color="auto" w:fill="auto"/>
            <w:noWrap/>
            <w:hideMark/>
          </w:tcPr>
          <w:p w:rsidR="004D0E37" w:rsidRPr="00151C97" w:rsidRDefault="004D0E37" w:rsidP="008733E2">
            <w:pPr>
              <w:spacing w:after="0" w:line="360" w:lineRule="auto"/>
              <w:rPr>
                <w:rFonts w:eastAsia="Times New Roman" w:cs="Times New Roman"/>
                <w:szCs w:val="24"/>
              </w:rPr>
            </w:pPr>
            <w:r w:rsidRPr="00151C97">
              <w:rPr>
                <w:rFonts w:eastAsia="Times New Roman" w:cs="Times New Roman"/>
                <w:szCs w:val="24"/>
              </w:rPr>
              <w:t>FAM</w:t>
            </w:r>
          </w:p>
        </w:tc>
        <w:tc>
          <w:tcPr>
            <w:tcW w:w="3969" w:type="dxa"/>
            <w:tcBorders>
              <w:top w:val="nil"/>
              <w:left w:val="nil"/>
              <w:bottom w:val="nil"/>
              <w:right w:val="nil"/>
            </w:tcBorders>
            <w:shd w:val="clear" w:color="auto" w:fill="auto"/>
            <w:noWrap/>
            <w:hideMark/>
          </w:tcPr>
          <w:p w:rsidR="004D0E37" w:rsidRPr="00151C97" w:rsidRDefault="004D0E37" w:rsidP="008733E2">
            <w:pPr>
              <w:spacing w:after="0" w:line="360" w:lineRule="auto"/>
              <w:rPr>
                <w:rFonts w:eastAsia="Times New Roman" w:cs="Times New Roman"/>
                <w:szCs w:val="24"/>
              </w:rPr>
            </w:pPr>
            <w:r w:rsidRPr="00151C97">
              <w:rPr>
                <w:rFonts w:eastAsia="Times New Roman" w:cs="Times New Roman"/>
                <w:szCs w:val="24"/>
              </w:rPr>
              <w:t>GTTCATCATGTCGTTGGACG</w:t>
            </w:r>
          </w:p>
        </w:tc>
        <w:tc>
          <w:tcPr>
            <w:tcW w:w="3976" w:type="dxa"/>
            <w:tcBorders>
              <w:top w:val="nil"/>
              <w:left w:val="nil"/>
              <w:bottom w:val="nil"/>
              <w:right w:val="nil"/>
            </w:tcBorders>
          </w:tcPr>
          <w:p w:rsidR="004D0E37" w:rsidRPr="00151C97" w:rsidRDefault="004D0E37" w:rsidP="008733E2">
            <w:pPr>
              <w:spacing w:after="0" w:line="360" w:lineRule="auto"/>
              <w:rPr>
                <w:rFonts w:eastAsia="Times New Roman" w:cs="Times New Roman"/>
                <w:szCs w:val="24"/>
              </w:rPr>
            </w:pPr>
            <w:r w:rsidRPr="00151C97">
              <w:rPr>
                <w:rFonts w:eastAsia="Times New Roman" w:cs="Times New Roman"/>
                <w:szCs w:val="24"/>
              </w:rPr>
              <w:t>TCTGAAATATTTTGGAAATGGGA</w:t>
            </w:r>
          </w:p>
        </w:tc>
        <w:tc>
          <w:tcPr>
            <w:tcW w:w="560" w:type="dxa"/>
            <w:tcBorders>
              <w:top w:val="nil"/>
              <w:left w:val="nil"/>
              <w:bottom w:val="nil"/>
              <w:right w:val="nil"/>
            </w:tcBorders>
            <w:shd w:val="clear" w:color="auto" w:fill="auto"/>
            <w:noWrap/>
            <w:hideMark/>
          </w:tcPr>
          <w:p w:rsidR="004D0E37" w:rsidRPr="00151C97" w:rsidRDefault="004D0E37" w:rsidP="008733E2">
            <w:pPr>
              <w:spacing w:after="0" w:line="360" w:lineRule="auto"/>
              <w:jc w:val="center"/>
              <w:rPr>
                <w:rFonts w:eastAsia="Times New Roman" w:cs="Times New Roman"/>
                <w:szCs w:val="24"/>
              </w:rPr>
            </w:pPr>
            <w:r w:rsidRPr="00151C97">
              <w:rPr>
                <w:rFonts w:eastAsia="Times New Roman" w:cs="Times New Roman"/>
                <w:szCs w:val="24"/>
              </w:rPr>
              <w:t>58.8</w:t>
            </w:r>
          </w:p>
        </w:tc>
      </w:tr>
      <w:tr w:rsidR="004D0E37" w:rsidRPr="00151C97" w:rsidTr="00005E94">
        <w:trPr>
          <w:trHeight w:val="300"/>
        </w:trPr>
        <w:tc>
          <w:tcPr>
            <w:tcW w:w="1528" w:type="dxa"/>
            <w:tcBorders>
              <w:top w:val="nil"/>
              <w:left w:val="nil"/>
              <w:bottom w:val="nil"/>
              <w:right w:val="nil"/>
            </w:tcBorders>
            <w:shd w:val="clear" w:color="auto" w:fill="auto"/>
            <w:noWrap/>
            <w:hideMark/>
          </w:tcPr>
          <w:p w:rsidR="004D0E37" w:rsidRPr="00151C97" w:rsidRDefault="00005E94" w:rsidP="008733E2">
            <w:pPr>
              <w:spacing w:after="0" w:line="360" w:lineRule="auto"/>
              <w:rPr>
                <w:rFonts w:eastAsia="Times New Roman" w:cs="Times New Roman"/>
                <w:szCs w:val="24"/>
              </w:rPr>
            </w:pPr>
            <w:r>
              <w:rPr>
                <w:rFonts w:eastAsia="Times New Roman" w:cs="Times New Roman"/>
                <w:szCs w:val="24"/>
              </w:rPr>
              <w:t xml:space="preserve">2. </w:t>
            </w:r>
            <w:r w:rsidR="004D0E37" w:rsidRPr="00151C97">
              <w:rPr>
                <w:rFonts w:eastAsia="Times New Roman" w:cs="Times New Roman"/>
                <w:szCs w:val="24"/>
              </w:rPr>
              <w:t>Tuta_271</w:t>
            </w:r>
          </w:p>
        </w:tc>
        <w:tc>
          <w:tcPr>
            <w:tcW w:w="936" w:type="dxa"/>
            <w:tcBorders>
              <w:top w:val="nil"/>
              <w:left w:val="nil"/>
              <w:bottom w:val="nil"/>
              <w:right w:val="nil"/>
            </w:tcBorders>
            <w:shd w:val="clear" w:color="auto" w:fill="auto"/>
            <w:noWrap/>
            <w:hideMark/>
          </w:tcPr>
          <w:p w:rsidR="004D0E37" w:rsidRPr="00151C97" w:rsidRDefault="004D0E37" w:rsidP="008733E2">
            <w:pPr>
              <w:spacing w:after="0" w:line="360" w:lineRule="auto"/>
              <w:rPr>
                <w:rFonts w:eastAsia="Times New Roman" w:cs="Times New Roman"/>
                <w:szCs w:val="24"/>
              </w:rPr>
            </w:pPr>
            <w:r w:rsidRPr="00151C97">
              <w:rPr>
                <w:rFonts w:eastAsia="Times New Roman" w:cs="Times New Roman"/>
                <w:szCs w:val="24"/>
              </w:rPr>
              <w:t>(tg)9</w:t>
            </w:r>
          </w:p>
        </w:tc>
        <w:tc>
          <w:tcPr>
            <w:tcW w:w="1170" w:type="dxa"/>
            <w:tcBorders>
              <w:top w:val="nil"/>
              <w:left w:val="nil"/>
              <w:bottom w:val="nil"/>
              <w:right w:val="nil"/>
            </w:tcBorders>
            <w:shd w:val="clear" w:color="auto" w:fill="auto"/>
            <w:noWrap/>
            <w:hideMark/>
          </w:tcPr>
          <w:p w:rsidR="004D0E37" w:rsidRPr="00151C97" w:rsidRDefault="004D0E37" w:rsidP="008733E2">
            <w:pPr>
              <w:spacing w:after="0" w:line="360" w:lineRule="auto"/>
              <w:rPr>
                <w:rFonts w:eastAsia="Times New Roman" w:cs="Times New Roman"/>
                <w:szCs w:val="24"/>
              </w:rPr>
            </w:pPr>
            <w:r w:rsidRPr="00151C97">
              <w:rPr>
                <w:rFonts w:eastAsia="Times New Roman" w:cs="Times New Roman"/>
                <w:szCs w:val="24"/>
              </w:rPr>
              <w:t>159-179</w:t>
            </w:r>
          </w:p>
        </w:tc>
        <w:tc>
          <w:tcPr>
            <w:tcW w:w="871" w:type="dxa"/>
            <w:tcBorders>
              <w:top w:val="nil"/>
              <w:left w:val="nil"/>
              <w:bottom w:val="nil"/>
              <w:right w:val="nil"/>
            </w:tcBorders>
            <w:shd w:val="clear" w:color="auto" w:fill="auto"/>
            <w:noWrap/>
            <w:hideMark/>
          </w:tcPr>
          <w:p w:rsidR="004D0E37" w:rsidRPr="00151C97" w:rsidRDefault="004D0E37" w:rsidP="008733E2">
            <w:pPr>
              <w:spacing w:after="0" w:line="360" w:lineRule="auto"/>
              <w:rPr>
                <w:rFonts w:eastAsia="Times New Roman" w:cs="Times New Roman"/>
                <w:szCs w:val="24"/>
              </w:rPr>
            </w:pPr>
            <w:r w:rsidRPr="00151C97">
              <w:rPr>
                <w:rFonts w:eastAsia="Times New Roman" w:cs="Times New Roman"/>
                <w:szCs w:val="24"/>
              </w:rPr>
              <w:t>PET</w:t>
            </w:r>
          </w:p>
        </w:tc>
        <w:tc>
          <w:tcPr>
            <w:tcW w:w="3969" w:type="dxa"/>
            <w:tcBorders>
              <w:top w:val="nil"/>
              <w:left w:val="nil"/>
              <w:bottom w:val="nil"/>
              <w:right w:val="nil"/>
            </w:tcBorders>
            <w:shd w:val="clear" w:color="auto" w:fill="auto"/>
            <w:noWrap/>
            <w:hideMark/>
          </w:tcPr>
          <w:p w:rsidR="004D0E37" w:rsidRPr="00151C97" w:rsidRDefault="004D0E37" w:rsidP="008733E2">
            <w:pPr>
              <w:spacing w:after="0" w:line="360" w:lineRule="auto"/>
              <w:rPr>
                <w:rFonts w:eastAsia="Times New Roman" w:cs="Times New Roman"/>
                <w:szCs w:val="24"/>
              </w:rPr>
            </w:pPr>
            <w:r w:rsidRPr="00151C97">
              <w:rPr>
                <w:rFonts w:eastAsia="Times New Roman" w:cs="Times New Roman"/>
                <w:szCs w:val="24"/>
              </w:rPr>
              <w:t>AACTTCCTCACTTGTCGCGT</w:t>
            </w:r>
          </w:p>
        </w:tc>
        <w:tc>
          <w:tcPr>
            <w:tcW w:w="3976" w:type="dxa"/>
            <w:tcBorders>
              <w:top w:val="nil"/>
              <w:left w:val="nil"/>
              <w:bottom w:val="nil"/>
              <w:right w:val="nil"/>
            </w:tcBorders>
          </w:tcPr>
          <w:p w:rsidR="004D0E37" w:rsidRPr="00151C97" w:rsidRDefault="004D0E37" w:rsidP="008733E2">
            <w:pPr>
              <w:spacing w:after="0" w:line="360" w:lineRule="auto"/>
              <w:rPr>
                <w:rFonts w:eastAsia="Times New Roman" w:cs="Times New Roman"/>
                <w:szCs w:val="24"/>
              </w:rPr>
            </w:pPr>
            <w:r w:rsidRPr="00151C97">
              <w:rPr>
                <w:rFonts w:eastAsia="Times New Roman" w:cs="Times New Roman"/>
                <w:szCs w:val="24"/>
              </w:rPr>
              <w:t>TATGCGGTCGACATACATGC</w:t>
            </w:r>
          </w:p>
        </w:tc>
        <w:tc>
          <w:tcPr>
            <w:tcW w:w="560" w:type="dxa"/>
            <w:tcBorders>
              <w:top w:val="nil"/>
              <w:left w:val="nil"/>
              <w:bottom w:val="nil"/>
              <w:right w:val="nil"/>
            </w:tcBorders>
            <w:shd w:val="clear" w:color="auto" w:fill="auto"/>
            <w:noWrap/>
            <w:hideMark/>
          </w:tcPr>
          <w:p w:rsidR="004D0E37" w:rsidRPr="00151C97" w:rsidRDefault="004D0E37" w:rsidP="008733E2">
            <w:pPr>
              <w:spacing w:after="0" w:line="360" w:lineRule="auto"/>
              <w:jc w:val="center"/>
              <w:rPr>
                <w:rFonts w:eastAsia="Times New Roman" w:cs="Times New Roman"/>
                <w:szCs w:val="24"/>
              </w:rPr>
            </w:pPr>
            <w:r w:rsidRPr="00151C97">
              <w:rPr>
                <w:rFonts w:eastAsia="Times New Roman" w:cs="Times New Roman"/>
                <w:szCs w:val="24"/>
              </w:rPr>
              <w:t>57</w:t>
            </w:r>
          </w:p>
        </w:tc>
      </w:tr>
      <w:tr w:rsidR="004D0E37" w:rsidRPr="00151C97" w:rsidTr="00005E94">
        <w:trPr>
          <w:trHeight w:val="300"/>
        </w:trPr>
        <w:tc>
          <w:tcPr>
            <w:tcW w:w="1528" w:type="dxa"/>
            <w:tcBorders>
              <w:top w:val="nil"/>
              <w:left w:val="nil"/>
              <w:bottom w:val="nil"/>
              <w:right w:val="nil"/>
            </w:tcBorders>
            <w:shd w:val="clear" w:color="auto" w:fill="auto"/>
            <w:noWrap/>
            <w:hideMark/>
          </w:tcPr>
          <w:p w:rsidR="004D0E37" w:rsidRPr="00151C97" w:rsidRDefault="00005E94" w:rsidP="008733E2">
            <w:pPr>
              <w:spacing w:after="0" w:line="360" w:lineRule="auto"/>
              <w:rPr>
                <w:rFonts w:eastAsia="Times New Roman" w:cs="Times New Roman"/>
                <w:szCs w:val="24"/>
              </w:rPr>
            </w:pPr>
            <w:r>
              <w:rPr>
                <w:rFonts w:eastAsia="Times New Roman" w:cs="Times New Roman"/>
                <w:szCs w:val="24"/>
              </w:rPr>
              <w:t xml:space="preserve">3. </w:t>
            </w:r>
            <w:r w:rsidR="004D0E37" w:rsidRPr="00151C97">
              <w:rPr>
                <w:rFonts w:eastAsia="Times New Roman" w:cs="Times New Roman"/>
                <w:szCs w:val="24"/>
              </w:rPr>
              <w:t>Tuta_449</w:t>
            </w:r>
          </w:p>
        </w:tc>
        <w:tc>
          <w:tcPr>
            <w:tcW w:w="936" w:type="dxa"/>
            <w:tcBorders>
              <w:top w:val="nil"/>
              <w:left w:val="nil"/>
              <w:bottom w:val="nil"/>
              <w:right w:val="nil"/>
            </w:tcBorders>
            <w:shd w:val="clear" w:color="auto" w:fill="auto"/>
            <w:noWrap/>
            <w:hideMark/>
          </w:tcPr>
          <w:p w:rsidR="004D0E37" w:rsidRPr="00151C97" w:rsidRDefault="004D0E37" w:rsidP="008733E2">
            <w:pPr>
              <w:spacing w:after="0" w:line="360" w:lineRule="auto"/>
              <w:rPr>
                <w:rFonts w:eastAsia="Times New Roman" w:cs="Times New Roman"/>
                <w:szCs w:val="24"/>
              </w:rPr>
            </w:pPr>
            <w:r w:rsidRPr="00151C97">
              <w:rPr>
                <w:rFonts w:eastAsia="Times New Roman" w:cs="Times New Roman"/>
                <w:szCs w:val="24"/>
              </w:rPr>
              <w:t>(tag)7</w:t>
            </w:r>
          </w:p>
        </w:tc>
        <w:tc>
          <w:tcPr>
            <w:tcW w:w="1170" w:type="dxa"/>
            <w:tcBorders>
              <w:top w:val="nil"/>
              <w:left w:val="nil"/>
              <w:bottom w:val="nil"/>
              <w:right w:val="nil"/>
            </w:tcBorders>
            <w:shd w:val="clear" w:color="auto" w:fill="auto"/>
            <w:noWrap/>
            <w:hideMark/>
          </w:tcPr>
          <w:p w:rsidR="004D0E37" w:rsidRPr="00151C97" w:rsidRDefault="004D0E37" w:rsidP="008733E2">
            <w:pPr>
              <w:spacing w:after="0" w:line="360" w:lineRule="auto"/>
              <w:rPr>
                <w:rFonts w:eastAsia="Times New Roman" w:cs="Times New Roman"/>
                <w:szCs w:val="24"/>
              </w:rPr>
            </w:pPr>
            <w:r w:rsidRPr="00151C97">
              <w:rPr>
                <w:rFonts w:eastAsia="Times New Roman" w:cs="Times New Roman"/>
                <w:szCs w:val="24"/>
              </w:rPr>
              <w:t>126-150</w:t>
            </w:r>
          </w:p>
        </w:tc>
        <w:tc>
          <w:tcPr>
            <w:tcW w:w="871" w:type="dxa"/>
            <w:tcBorders>
              <w:top w:val="nil"/>
              <w:left w:val="nil"/>
              <w:bottom w:val="nil"/>
              <w:right w:val="nil"/>
            </w:tcBorders>
            <w:shd w:val="clear" w:color="auto" w:fill="auto"/>
            <w:noWrap/>
            <w:hideMark/>
          </w:tcPr>
          <w:p w:rsidR="004D0E37" w:rsidRPr="00151C97" w:rsidRDefault="004D0E37" w:rsidP="008733E2">
            <w:pPr>
              <w:spacing w:after="0" w:line="360" w:lineRule="auto"/>
              <w:rPr>
                <w:rFonts w:eastAsia="Times New Roman" w:cs="Times New Roman"/>
                <w:szCs w:val="24"/>
              </w:rPr>
            </w:pPr>
            <w:r w:rsidRPr="00151C97">
              <w:rPr>
                <w:rFonts w:eastAsia="Times New Roman" w:cs="Times New Roman"/>
                <w:szCs w:val="24"/>
              </w:rPr>
              <w:t>VIC</w:t>
            </w:r>
          </w:p>
        </w:tc>
        <w:tc>
          <w:tcPr>
            <w:tcW w:w="3969" w:type="dxa"/>
            <w:tcBorders>
              <w:top w:val="nil"/>
              <w:left w:val="nil"/>
              <w:bottom w:val="nil"/>
              <w:right w:val="nil"/>
            </w:tcBorders>
            <w:shd w:val="clear" w:color="auto" w:fill="auto"/>
            <w:noWrap/>
            <w:hideMark/>
          </w:tcPr>
          <w:p w:rsidR="004D0E37" w:rsidRPr="00151C97" w:rsidRDefault="004D0E37" w:rsidP="008733E2">
            <w:pPr>
              <w:spacing w:after="0" w:line="360" w:lineRule="auto"/>
              <w:rPr>
                <w:rFonts w:eastAsia="Times New Roman" w:cs="Times New Roman"/>
                <w:szCs w:val="24"/>
              </w:rPr>
            </w:pPr>
            <w:r w:rsidRPr="00151C97">
              <w:rPr>
                <w:rFonts w:eastAsia="Times New Roman" w:cs="Times New Roman"/>
                <w:szCs w:val="24"/>
              </w:rPr>
              <w:t>CAAGGGATTAAAGGCGTGAT</w:t>
            </w:r>
          </w:p>
        </w:tc>
        <w:tc>
          <w:tcPr>
            <w:tcW w:w="3976" w:type="dxa"/>
            <w:tcBorders>
              <w:top w:val="nil"/>
              <w:left w:val="nil"/>
              <w:bottom w:val="nil"/>
              <w:right w:val="nil"/>
            </w:tcBorders>
          </w:tcPr>
          <w:p w:rsidR="004D0E37" w:rsidRPr="00151C97" w:rsidRDefault="004D0E37" w:rsidP="008733E2">
            <w:pPr>
              <w:spacing w:after="0" w:line="360" w:lineRule="auto"/>
              <w:rPr>
                <w:rFonts w:eastAsia="Times New Roman" w:cs="Times New Roman"/>
                <w:szCs w:val="24"/>
              </w:rPr>
            </w:pPr>
            <w:r w:rsidRPr="00151C97">
              <w:rPr>
                <w:rFonts w:eastAsia="Times New Roman" w:cs="Times New Roman"/>
                <w:szCs w:val="24"/>
              </w:rPr>
              <w:t>TGACGATGGCCTTAATACGA</w:t>
            </w:r>
          </w:p>
        </w:tc>
        <w:tc>
          <w:tcPr>
            <w:tcW w:w="560" w:type="dxa"/>
            <w:tcBorders>
              <w:top w:val="nil"/>
              <w:left w:val="nil"/>
              <w:bottom w:val="nil"/>
              <w:right w:val="nil"/>
            </w:tcBorders>
            <w:shd w:val="clear" w:color="auto" w:fill="auto"/>
            <w:noWrap/>
            <w:hideMark/>
          </w:tcPr>
          <w:p w:rsidR="004D0E37" w:rsidRPr="00151C97" w:rsidRDefault="004D0E37" w:rsidP="008733E2">
            <w:pPr>
              <w:spacing w:after="0" w:line="360" w:lineRule="auto"/>
              <w:jc w:val="center"/>
              <w:rPr>
                <w:rFonts w:eastAsia="Times New Roman" w:cs="Times New Roman"/>
                <w:szCs w:val="24"/>
              </w:rPr>
            </w:pPr>
            <w:r w:rsidRPr="00151C97">
              <w:rPr>
                <w:rFonts w:eastAsia="Times New Roman" w:cs="Times New Roman"/>
                <w:szCs w:val="24"/>
              </w:rPr>
              <w:t>64.9</w:t>
            </w:r>
          </w:p>
        </w:tc>
      </w:tr>
      <w:tr w:rsidR="004D0E37" w:rsidRPr="00151C97" w:rsidTr="00005E94">
        <w:trPr>
          <w:trHeight w:val="300"/>
        </w:trPr>
        <w:tc>
          <w:tcPr>
            <w:tcW w:w="1528" w:type="dxa"/>
            <w:tcBorders>
              <w:top w:val="nil"/>
              <w:left w:val="nil"/>
              <w:bottom w:val="nil"/>
              <w:right w:val="nil"/>
            </w:tcBorders>
            <w:shd w:val="clear" w:color="auto" w:fill="auto"/>
            <w:noWrap/>
            <w:hideMark/>
          </w:tcPr>
          <w:p w:rsidR="004D0E37" w:rsidRPr="00151C97" w:rsidRDefault="00005E94" w:rsidP="008733E2">
            <w:pPr>
              <w:spacing w:after="0" w:line="360" w:lineRule="auto"/>
              <w:rPr>
                <w:rFonts w:eastAsia="Times New Roman" w:cs="Times New Roman"/>
                <w:szCs w:val="24"/>
              </w:rPr>
            </w:pPr>
            <w:r>
              <w:rPr>
                <w:rFonts w:eastAsia="Times New Roman" w:cs="Times New Roman"/>
                <w:szCs w:val="24"/>
              </w:rPr>
              <w:t xml:space="preserve">4. </w:t>
            </w:r>
            <w:r w:rsidR="004D0E37" w:rsidRPr="00151C97">
              <w:rPr>
                <w:rFonts w:eastAsia="Times New Roman" w:cs="Times New Roman"/>
                <w:szCs w:val="24"/>
              </w:rPr>
              <w:t>Tuta_478</w:t>
            </w:r>
          </w:p>
        </w:tc>
        <w:tc>
          <w:tcPr>
            <w:tcW w:w="936" w:type="dxa"/>
            <w:tcBorders>
              <w:top w:val="nil"/>
              <w:left w:val="nil"/>
              <w:bottom w:val="nil"/>
              <w:right w:val="nil"/>
            </w:tcBorders>
            <w:shd w:val="clear" w:color="auto" w:fill="auto"/>
            <w:noWrap/>
            <w:hideMark/>
          </w:tcPr>
          <w:p w:rsidR="004D0E37" w:rsidRPr="00151C97" w:rsidRDefault="004D0E37" w:rsidP="008733E2">
            <w:pPr>
              <w:spacing w:after="0" w:line="360" w:lineRule="auto"/>
              <w:rPr>
                <w:rFonts w:eastAsia="Times New Roman" w:cs="Times New Roman"/>
                <w:szCs w:val="24"/>
              </w:rPr>
            </w:pPr>
            <w:r w:rsidRPr="00151C97">
              <w:rPr>
                <w:rFonts w:eastAsia="Times New Roman" w:cs="Times New Roman"/>
                <w:szCs w:val="24"/>
              </w:rPr>
              <w:t>(ca)9</w:t>
            </w:r>
          </w:p>
        </w:tc>
        <w:tc>
          <w:tcPr>
            <w:tcW w:w="1170" w:type="dxa"/>
            <w:tcBorders>
              <w:top w:val="nil"/>
              <w:left w:val="nil"/>
              <w:bottom w:val="nil"/>
              <w:right w:val="nil"/>
            </w:tcBorders>
            <w:shd w:val="clear" w:color="auto" w:fill="auto"/>
            <w:noWrap/>
            <w:hideMark/>
          </w:tcPr>
          <w:p w:rsidR="004D0E37" w:rsidRPr="00151C97" w:rsidRDefault="004D0E37" w:rsidP="008733E2">
            <w:pPr>
              <w:spacing w:after="0" w:line="360" w:lineRule="auto"/>
              <w:rPr>
                <w:rFonts w:eastAsia="Times New Roman" w:cs="Times New Roman"/>
                <w:szCs w:val="24"/>
              </w:rPr>
            </w:pPr>
            <w:r w:rsidRPr="00151C97">
              <w:rPr>
                <w:rFonts w:eastAsia="Times New Roman" w:cs="Times New Roman"/>
                <w:szCs w:val="24"/>
              </w:rPr>
              <w:t>105-113</w:t>
            </w:r>
          </w:p>
        </w:tc>
        <w:tc>
          <w:tcPr>
            <w:tcW w:w="871" w:type="dxa"/>
            <w:tcBorders>
              <w:top w:val="nil"/>
              <w:left w:val="nil"/>
              <w:bottom w:val="nil"/>
              <w:right w:val="nil"/>
            </w:tcBorders>
            <w:shd w:val="clear" w:color="auto" w:fill="auto"/>
            <w:noWrap/>
            <w:hideMark/>
          </w:tcPr>
          <w:p w:rsidR="004D0E37" w:rsidRPr="00151C97" w:rsidRDefault="004D0E37" w:rsidP="008733E2">
            <w:pPr>
              <w:spacing w:after="0" w:line="360" w:lineRule="auto"/>
              <w:rPr>
                <w:rFonts w:eastAsia="Times New Roman" w:cs="Times New Roman"/>
                <w:szCs w:val="24"/>
              </w:rPr>
            </w:pPr>
            <w:r w:rsidRPr="00151C97">
              <w:rPr>
                <w:rFonts w:eastAsia="Times New Roman" w:cs="Times New Roman"/>
                <w:szCs w:val="24"/>
              </w:rPr>
              <w:t>NED</w:t>
            </w:r>
          </w:p>
        </w:tc>
        <w:tc>
          <w:tcPr>
            <w:tcW w:w="3969" w:type="dxa"/>
            <w:tcBorders>
              <w:top w:val="nil"/>
              <w:left w:val="nil"/>
              <w:bottom w:val="nil"/>
              <w:right w:val="nil"/>
            </w:tcBorders>
            <w:shd w:val="clear" w:color="auto" w:fill="auto"/>
            <w:noWrap/>
            <w:hideMark/>
          </w:tcPr>
          <w:p w:rsidR="004D0E37" w:rsidRPr="00151C97" w:rsidRDefault="004D0E37" w:rsidP="008733E2">
            <w:pPr>
              <w:spacing w:after="0" w:line="360" w:lineRule="auto"/>
              <w:rPr>
                <w:rFonts w:eastAsia="Times New Roman" w:cs="Times New Roman"/>
                <w:szCs w:val="24"/>
              </w:rPr>
            </w:pPr>
            <w:r w:rsidRPr="00151C97">
              <w:rPr>
                <w:rFonts w:eastAsia="Times New Roman" w:cs="Times New Roman"/>
                <w:szCs w:val="24"/>
              </w:rPr>
              <w:t>GGAGTTCCAATTTGGTTTTCA</w:t>
            </w:r>
          </w:p>
        </w:tc>
        <w:tc>
          <w:tcPr>
            <w:tcW w:w="3976" w:type="dxa"/>
            <w:tcBorders>
              <w:top w:val="nil"/>
              <w:left w:val="nil"/>
              <w:bottom w:val="nil"/>
              <w:right w:val="nil"/>
            </w:tcBorders>
          </w:tcPr>
          <w:p w:rsidR="004D0E37" w:rsidRPr="00151C97" w:rsidRDefault="004D0E37" w:rsidP="008733E2">
            <w:pPr>
              <w:spacing w:after="0" w:line="360" w:lineRule="auto"/>
              <w:rPr>
                <w:rFonts w:eastAsia="Times New Roman" w:cs="Times New Roman"/>
                <w:szCs w:val="24"/>
              </w:rPr>
            </w:pPr>
            <w:r w:rsidRPr="00151C97">
              <w:rPr>
                <w:rFonts w:eastAsia="Times New Roman" w:cs="Times New Roman"/>
                <w:szCs w:val="24"/>
              </w:rPr>
              <w:t>TTGTAGTCGTTTGCGCTCTG</w:t>
            </w:r>
          </w:p>
        </w:tc>
        <w:tc>
          <w:tcPr>
            <w:tcW w:w="560" w:type="dxa"/>
            <w:tcBorders>
              <w:top w:val="nil"/>
              <w:left w:val="nil"/>
              <w:bottom w:val="nil"/>
              <w:right w:val="nil"/>
            </w:tcBorders>
            <w:shd w:val="clear" w:color="auto" w:fill="auto"/>
            <w:noWrap/>
            <w:hideMark/>
          </w:tcPr>
          <w:p w:rsidR="004D0E37" w:rsidRPr="00151C97" w:rsidRDefault="004D0E37" w:rsidP="008733E2">
            <w:pPr>
              <w:spacing w:after="0" w:line="360" w:lineRule="auto"/>
              <w:jc w:val="center"/>
              <w:rPr>
                <w:rFonts w:eastAsia="Times New Roman" w:cs="Times New Roman"/>
                <w:szCs w:val="24"/>
              </w:rPr>
            </w:pPr>
            <w:r w:rsidRPr="00151C97">
              <w:rPr>
                <w:rFonts w:eastAsia="Times New Roman" w:cs="Times New Roman"/>
                <w:szCs w:val="24"/>
              </w:rPr>
              <w:t>61.1</w:t>
            </w:r>
          </w:p>
        </w:tc>
      </w:tr>
      <w:tr w:rsidR="004D0E37" w:rsidRPr="00151C97" w:rsidTr="00005E94">
        <w:trPr>
          <w:trHeight w:val="300"/>
        </w:trPr>
        <w:tc>
          <w:tcPr>
            <w:tcW w:w="1528" w:type="dxa"/>
            <w:tcBorders>
              <w:top w:val="nil"/>
              <w:left w:val="nil"/>
              <w:bottom w:val="nil"/>
              <w:right w:val="nil"/>
            </w:tcBorders>
            <w:shd w:val="clear" w:color="auto" w:fill="auto"/>
            <w:noWrap/>
            <w:hideMark/>
          </w:tcPr>
          <w:p w:rsidR="004D0E37" w:rsidRPr="00151C97" w:rsidRDefault="00005E94" w:rsidP="008733E2">
            <w:pPr>
              <w:spacing w:after="0" w:line="360" w:lineRule="auto"/>
              <w:rPr>
                <w:rFonts w:eastAsia="Times New Roman" w:cs="Times New Roman"/>
                <w:szCs w:val="24"/>
              </w:rPr>
            </w:pPr>
            <w:r>
              <w:rPr>
                <w:rFonts w:eastAsia="Times New Roman" w:cs="Times New Roman"/>
                <w:szCs w:val="24"/>
              </w:rPr>
              <w:t xml:space="preserve">5. </w:t>
            </w:r>
            <w:r w:rsidR="004D0E37" w:rsidRPr="00151C97">
              <w:rPr>
                <w:rFonts w:eastAsia="Times New Roman" w:cs="Times New Roman"/>
                <w:szCs w:val="24"/>
              </w:rPr>
              <w:t>Tuta_425</w:t>
            </w:r>
          </w:p>
        </w:tc>
        <w:tc>
          <w:tcPr>
            <w:tcW w:w="936" w:type="dxa"/>
            <w:tcBorders>
              <w:top w:val="nil"/>
              <w:left w:val="nil"/>
              <w:bottom w:val="nil"/>
              <w:right w:val="nil"/>
            </w:tcBorders>
            <w:shd w:val="clear" w:color="auto" w:fill="auto"/>
            <w:noWrap/>
            <w:hideMark/>
          </w:tcPr>
          <w:p w:rsidR="004D0E37" w:rsidRPr="00151C97" w:rsidRDefault="004D0E37" w:rsidP="008733E2">
            <w:pPr>
              <w:spacing w:after="0" w:line="360" w:lineRule="auto"/>
              <w:rPr>
                <w:rFonts w:eastAsia="Times New Roman" w:cs="Times New Roman"/>
                <w:szCs w:val="24"/>
              </w:rPr>
            </w:pPr>
            <w:r w:rsidRPr="00151C97">
              <w:rPr>
                <w:rFonts w:eastAsia="Times New Roman" w:cs="Times New Roman"/>
                <w:szCs w:val="24"/>
              </w:rPr>
              <w:t>(ac)9</w:t>
            </w:r>
          </w:p>
        </w:tc>
        <w:tc>
          <w:tcPr>
            <w:tcW w:w="1170" w:type="dxa"/>
            <w:tcBorders>
              <w:top w:val="nil"/>
              <w:left w:val="nil"/>
              <w:bottom w:val="nil"/>
              <w:right w:val="nil"/>
            </w:tcBorders>
            <w:shd w:val="clear" w:color="auto" w:fill="auto"/>
            <w:noWrap/>
            <w:hideMark/>
          </w:tcPr>
          <w:p w:rsidR="004D0E37" w:rsidRPr="00151C97" w:rsidRDefault="004D0E37" w:rsidP="008733E2">
            <w:pPr>
              <w:spacing w:after="0" w:line="360" w:lineRule="auto"/>
              <w:rPr>
                <w:rFonts w:eastAsia="Times New Roman" w:cs="Times New Roman"/>
                <w:szCs w:val="24"/>
              </w:rPr>
            </w:pPr>
            <w:r w:rsidRPr="00151C97">
              <w:rPr>
                <w:rFonts w:eastAsia="Times New Roman" w:cs="Times New Roman"/>
                <w:szCs w:val="24"/>
              </w:rPr>
              <w:t>130-138</w:t>
            </w:r>
          </w:p>
        </w:tc>
        <w:tc>
          <w:tcPr>
            <w:tcW w:w="871" w:type="dxa"/>
            <w:tcBorders>
              <w:top w:val="nil"/>
              <w:left w:val="nil"/>
              <w:bottom w:val="nil"/>
              <w:right w:val="nil"/>
            </w:tcBorders>
            <w:shd w:val="clear" w:color="auto" w:fill="auto"/>
            <w:noWrap/>
            <w:hideMark/>
          </w:tcPr>
          <w:p w:rsidR="004D0E37" w:rsidRPr="00151C97" w:rsidRDefault="004D0E37" w:rsidP="008733E2">
            <w:pPr>
              <w:spacing w:after="0" w:line="360" w:lineRule="auto"/>
              <w:rPr>
                <w:rFonts w:eastAsia="Times New Roman" w:cs="Times New Roman"/>
                <w:szCs w:val="24"/>
              </w:rPr>
            </w:pPr>
            <w:r w:rsidRPr="00151C97">
              <w:rPr>
                <w:rFonts w:eastAsia="Times New Roman" w:cs="Times New Roman"/>
                <w:szCs w:val="24"/>
              </w:rPr>
              <w:t>FAM</w:t>
            </w:r>
          </w:p>
        </w:tc>
        <w:tc>
          <w:tcPr>
            <w:tcW w:w="3969" w:type="dxa"/>
            <w:tcBorders>
              <w:top w:val="nil"/>
              <w:left w:val="nil"/>
              <w:bottom w:val="nil"/>
              <w:right w:val="nil"/>
            </w:tcBorders>
            <w:shd w:val="clear" w:color="auto" w:fill="auto"/>
            <w:noWrap/>
            <w:hideMark/>
          </w:tcPr>
          <w:p w:rsidR="004D0E37" w:rsidRPr="00151C97" w:rsidRDefault="004D0E37" w:rsidP="008733E2">
            <w:pPr>
              <w:spacing w:after="0" w:line="360" w:lineRule="auto"/>
              <w:rPr>
                <w:rFonts w:eastAsia="Times New Roman" w:cs="Times New Roman"/>
                <w:szCs w:val="24"/>
              </w:rPr>
            </w:pPr>
            <w:r w:rsidRPr="00151C97">
              <w:rPr>
                <w:rFonts w:eastAsia="Times New Roman" w:cs="Times New Roman"/>
                <w:szCs w:val="24"/>
              </w:rPr>
              <w:t>CAACACAAACACAGAGAAAGGG</w:t>
            </w:r>
          </w:p>
        </w:tc>
        <w:tc>
          <w:tcPr>
            <w:tcW w:w="3976" w:type="dxa"/>
            <w:tcBorders>
              <w:top w:val="nil"/>
              <w:left w:val="nil"/>
              <w:bottom w:val="nil"/>
              <w:right w:val="nil"/>
            </w:tcBorders>
          </w:tcPr>
          <w:p w:rsidR="004D0E37" w:rsidRPr="00151C97" w:rsidRDefault="004D0E37" w:rsidP="008733E2">
            <w:pPr>
              <w:spacing w:after="0" w:line="360" w:lineRule="auto"/>
              <w:rPr>
                <w:rFonts w:eastAsia="Times New Roman" w:cs="Times New Roman"/>
                <w:szCs w:val="24"/>
              </w:rPr>
            </w:pPr>
            <w:r w:rsidRPr="00151C97">
              <w:rPr>
                <w:rFonts w:eastAsia="Times New Roman" w:cs="Times New Roman"/>
                <w:szCs w:val="24"/>
              </w:rPr>
              <w:t>AAATGCGATGGAAATTGGAG</w:t>
            </w:r>
          </w:p>
        </w:tc>
        <w:tc>
          <w:tcPr>
            <w:tcW w:w="560" w:type="dxa"/>
            <w:tcBorders>
              <w:top w:val="nil"/>
              <w:left w:val="nil"/>
              <w:bottom w:val="nil"/>
              <w:right w:val="nil"/>
            </w:tcBorders>
            <w:shd w:val="clear" w:color="auto" w:fill="auto"/>
            <w:noWrap/>
            <w:hideMark/>
          </w:tcPr>
          <w:p w:rsidR="004D0E37" w:rsidRPr="00151C97" w:rsidRDefault="004D0E37" w:rsidP="008733E2">
            <w:pPr>
              <w:spacing w:after="0" w:line="360" w:lineRule="auto"/>
              <w:jc w:val="center"/>
              <w:rPr>
                <w:rFonts w:eastAsia="Times New Roman" w:cs="Times New Roman"/>
                <w:szCs w:val="24"/>
              </w:rPr>
            </w:pPr>
            <w:r w:rsidRPr="00151C97">
              <w:rPr>
                <w:rFonts w:eastAsia="Times New Roman" w:cs="Times New Roman"/>
                <w:szCs w:val="24"/>
              </w:rPr>
              <w:t>58.6</w:t>
            </w:r>
          </w:p>
        </w:tc>
      </w:tr>
      <w:tr w:rsidR="004D0E37" w:rsidRPr="00151C97" w:rsidTr="00005E94">
        <w:trPr>
          <w:trHeight w:val="300"/>
        </w:trPr>
        <w:tc>
          <w:tcPr>
            <w:tcW w:w="1528" w:type="dxa"/>
            <w:tcBorders>
              <w:top w:val="nil"/>
              <w:left w:val="nil"/>
              <w:bottom w:val="nil"/>
              <w:right w:val="nil"/>
            </w:tcBorders>
            <w:shd w:val="clear" w:color="auto" w:fill="auto"/>
            <w:noWrap/>
            <w:hideMark/>
          </w:tcPr>
          <w:p w:rsidR="004D0E37" w:rsidRPr="00151C97" w:rsidRDefault="00005E94" w:rsidP="008733E2">
            <w:pPr>
              <w:spacing w:after="0" w:line="360" w:lineRule="auto"/>
              <w:rPr>
                <w:rFonts w:eastAsia="Times New Roman" w:cs="Times New Roman"/>
                <w:szCs w:val="24"/>
              </w:rPr>
            </w:pPr>
            <w:r>
              <w:rPr>
                <w:rFonts w:eastAsia="Times New Roman" w:cs="Times New Roman"/>
                <w:szCs w:val="24"/>
              </w:rPr>
              <w:t xml:space="preserve">6. </w:t>
            </w:r>
            <w:r w:rsidR="004D0E37" w:rsidRPr="00151C97">
              <w:rPr>
                <w:rFonts w:eastAsia="Times New Roman" w:cs="Times New Roman"/>
                <w:szCs w:val="24"/>
              </w:rPr>
              <w:t>Tuta_204</w:t>
            </w:r>
          </w:p>
        </w:tc>
        <w:tc>
          <w:tcPr>
            <w:tcW w:w="936" w:type="dxa"/>
            <w:tcBorders>
              <w:top w:val="nil"/>
              <w:left w:val="nil"/>
              <w:bottom w:val="nil"/>
              <w:right w:val="nil"/>
            </w:tcBorders>
            <w:shd w:val="clear" w:color="auto" w:fill="auto"/>
            <w:noWrap/>
            <w:hideMark/>
          </w:tcPr>
          <w:p w:rsidR="004D0E37" w:rsidRPr="00151C97" w:rsidRDefault="004D0E37" w:rsidP="008733E2">
            <w:pPr>
              <w:spacing w:after="0" w:line="360" w:lineRule="auto"/>
              <w:rPr>
                <w:rFonts w:eastAsia="Times New Roman" w:cs="Times New Roman"/>
                <w:szCs w:val="24"/>
              </w:rPr>
            </w:pPr>
            <w:r w:rsidRPr="00151C97">
              <w:rPr>
                <w:rFonts w:eastAsia="Times New Roman" w:cs="Times New Roman"/>
                <w:szCs w:val="24"/>
              </w:rPr>
              <w:t>(ac)9</w:t>
            </w:r>
          </w:p>
        </w:tc>
        <w:tc>
          <w:tcPr>
            <w:tcW w:w="1170" w:type="dxa"/>
            <w:tcBorders>
              <w:top w:val="nil"/>
              <w:left w:val="nil"/>
              <w:bottom w:val="nil"/>
              <w:right w:val="nil"/>
            </w:tcBorders>
            <w:shd w:val="clear" w:color="auto" w:fill="auto"/>
            <w:noWrap/>
            <w:hideMark/>
          </w:tcPr>
          <w:p w:rsidR="004D0E37" w:rsidRPr="00151C97" w:rsidRDefault="004D0E37" w:rsidP="008733E2">
            <w:pPr>
              <w:spacing w:after="0" w:line="360" w:lineRule="auto"/>
              <w:rPr>
                <w:rFonts w:eastAsia="Times New Roman" w:cs="Times New Roman"/>
                <w:szCs w:val="24"/>
              </w:rPr>
            </w:pPr>
            <w:r w:rsidRPr="00151C97">
              <w:rPr>
                <w:rFonts w:eastAsia="Times New Roman" w:cs="Times New Roman"/>
                <w:szCs w:val="24"/>
              </w:rPr>
              <w:t>95-103</w:t>
            </w:r>
          </w:p>
        </w:tc>
        <w:tc>
          <w:tcPr>
            <w:tcW w:w="871" w:type="dxa"/>
            <w:tcBorders>
              <w:top w:val="nil"/>
              <w:left w:val="nil"/>
              <w:bottom w:val="nil"/>
              <w:right w:val="nil"/>
            </w:tcBorders>
            <w:shd w:val="clear" w:color="auto" w:fill="auto"/>
            <w:noWrap/>
            <w:hideMark/>
          </w:tcPr>
          <w:p w:rsidR="004D0E37" w:rsidRPr="00151C97" w:rsidRDefault="004D0E37" w:rsidP="008733E2">
            <w:pPr>
              <w:spacing w:after="0" w:line="360" w:lineRule="auto"/>
              <w:rPr>
                <w:rFonts w:eastAsia="Times New Roman" w:cs="Times New Roman"/>
                <w:szCs w:val="24"/>
              </w:rPr>
            </w:pPr>
            <w:r w:rsidRPr="00151C97">
              <w:rPr>
                <w:rFonts w:eastAsia="Times New Roman" w:cs="Times New Roman"/>
                <w:szCs w:val="24"/>
              </w:rPr>
              <w:t>FAM</w:t>
            </w:r>
          </w:p>
        </w:tc>
        <w:tc>
          <w:tcPr>
            <w:tcW w:w="3969" w:type="dxa"/>
            <w:tcBorders>
              <w:top w:val="nil"/>
              <w:left w:val="nil"/>
              <w:bottom w:val="nil"/>
              <w:right w:val="nil"/>
            </w:tcBorders>
            <w:shd w:val="clear" w:color="auto" w:fill="auto"/>
            <w:noWrap/>
            <w:hideMark/>
          </w:tcPr>
          <w:p w:rsidR="004D0E37" w:rsidRPr="00151C97" w:rsidRDefault="004D0E37" w:rsidP="008733E2">
            <w:pPr>
              <w:spacing w:after="0" w:line="360" w:lineRule="auto"/>
              <w:rPr>
                <w:rFonts w:eastAsia="Times New Roman" w:cs="Times New Roman"/>
                <w:szCs w:val="24"/>
              </w:rPr>
            </w:pPr>
            <w:r w:rsidRPr="00151C97">
              <w:rPr>
                <w:rFonts w:eastAsia="Times New Roman" w:cs="Times New Roman"/>
                <w:szCs w:val="24"/>
              </w:rPr>
              <w:t>TTCAAATTAGCGTGTCGGTG</w:t>
            </w:r>
          </w:p>
        </w:tc>
        <w:tc>
          <w:tcPr>
            <w:tcW w:w="3976" w:type="dxa"/>
            <w:tcBorders>
              <w:top w:val="nil"/>
              <w:left w:val="nil"/>
              <w:bottom w:val="nil"/>
              <w:right w:val="nil"/>
            </w:tcBorders>
          </w:tcPr>
          <w:p w:rsidR="004D0E37" w:rsidRPr="00151C97" w:rsidRDefault="004D0E37" w:rsidP="008733E2">
            <w:pPr>
              <w:spacing w:after="0" w:line="360" w:lineRule="auto"/>
              <w:rPr>
                <w:rFonts w:eastAsia="Times New Roman" w:cs="Times New Roman"/>
                <w:szCs w:val="24"/>
              </w:rPr>
            </w:pPr>
            <w:r w:rsidRPr="00151C97">
              <w:rPr>
                <w:rFonts w:eastAsia="Times New Roman" w:cs="Times New Roman"/>
                <w:szCs w:val="24"/>
              </w:rPr>
              <w:t>GCAAGGGGTTATAGGCATGA</w:t>
            </w:r>
          </w:p>
        </w:tc>
        <w:tc>
          <w:tcPr>
            <w:tcW w:w="560" w:type="dxa"/>
            <w:tcBorders>
              <w:top w:val="nil"/>
              <w:left w:val="nil"/>
              <w:bottom w:val="nil"/>
              <w:right w:val="nil"/>
            </w:tcBorders>
            <w:shd w:val="clear" w:color="auto" w:fill="auto"/>
            <w:noWrap/>
            <w:hideMark/>
          </w:tcPr>
          <w:p w:rsidR="004D0E37" w:rsidRPr="00151C97" w:rsidRDefault="004D0E37" w:rsidP="008733E2">
            <w:pPr>
              <w:spacing w:after="0" w:line="360" w:lineRule="auto"/>
              <w:jc w:val="center"/>
              <w:rPr>
                <w:rFonts w:eastAsia="Times New Roman" w:cs="Times New Roman"/>
                <w:szCs w:val="24"/>
              </w:rPr>
            </w:pPr>
            <w:r w:rsidRPr="00151C97">
              <w:rPr>
                <w:rFonts w:eastAsia="Times New Roman" w:cs="Times New Roman"/>
                <w:szCs w:val="24"/>
              </w:rPr>
              <w:t>64.6</w:t>
            </w:r>
          </w:p>
        </w:tc>
      </w:tr>
      <w:tr w:rsidR="004D0E37" w:rsidRPr="00151C97" w:rsidTr="00005E94">
        <w:trPr>
          <w:trHeight w:val="300"/>
        </w:trPr>
        <w:tc>
          <w:tcPr>
            <w:tcW w:w="1528" w:type="dxa"/>
            <w:tcBorders>
              <w:top w:val="nil"/>
              <w:left w:val="nil"/>
              <w:bottom w:val="nil"/>
              <w:right w:val="nil"/>
            </w:tcBorders>
            <w:shd w:val="clear" w:color="auto" w:fill="auto"/>
            <w:noWrap/>
            <w:hideMark/>
          </w:tcPr>
          <w:p w:rsidR="004D0E37" w:rsidRPr="00151C97" w:rsidRDefault="00005E94" w:rsidP="008733E2">
            <w:pPr>
              <w:spacing w:after="0" w:line="360" w:lineRule="auto"/>
              <w:rPr>
                <w:rFonts w:eastAsia="Times New Roman" w:cs="Times New Roman"/>
                <w:szCs w:val="24"/>
              </w:rPr>
            </w:pPr>
            <w:r>
              <w:rPr>
                <w:rFonts w:eastAsia="Times New Roman" w:cs="Times New Roman"/>
                <w:szCs w:val="24"/>
              </w:rPr>
              <w:t xml:space="preserve">7. </w:t>
            </w:r>
            <w:r w:rsidR="004D0E37" w:rsidRPr="00151C97">
              <w:rPr>
                <w:rFonts w:eastAsia="Times New Roman" w:cs="Times New Roman"/>
                <w:szCs w:val="24"/>
              </w:rPr>
              <w:t>Tuta_482</w:t>
            </w:r>
          </w:p>
        </w:tc>
        <w:tc>
          <w:tcPr>
            <w:tcW w:w="936" w:type="dxa"/>
            <w:tcBorders>
              <w:top w:val="nil"/>
              <w:left w:val="nil"/>
              <w:bottom w:val="nil"/>
              <w:right w:val="nil"/>
            </w:tcBorders>
            <w:shd w:val="clear" w:color="auto" w:fill="auto"/>
            <w:noWrap/>
            <w:hideMark/>
          </w:tcPr>
          <w:p w:rsidR="004D0E37" w:rsidRPr="00151C97" w:rsidRDefault="004D0E37" w:rsidP="008733E2">
            <w:pPr>
              <w:spacing w:after="0" w:line="360" w:lineRule="auto"/>
              <w:rPr>
                <w:rFonts w:eastAsia="Times New Roman" w:cs="Times New Roman"/>
                <w:szCs w:val="24"/>
              </w:rPr>
            </w:pPr>
            <w:r w:rsidRPr="00151C97">
              <w:rPr>
                <w:rFonts w:eastAsia="Times New Roman" w:cs="Times New Roman"/>
                <w:szCs w:val="24"/>
              </w:rPr>
              <w:t>(tg)9</w:t>
            </w:r>
          </w:p>
        </w:tc>
        <w:tc>
          <w:tcPr>
            <w:tcW w:w="1170" w:type="dxa"/>
            <w:tcBorders>
              <w:top w:val="nil"/>
              <w:left w:val="nil"/>
              <w:bottom w:val="nil"/>
              <w:right w:val="nil"/>
            </w:tcBorders>
            <w:shd w:val="clear" w:color="auto" w:fill="auto"/>
            <w:noWrap/>
            <w:hideMark/>
          </w:tcPr>
          <w:p w:rsidR="004D0E37" w:rsidRPr="00151C97" w:rsidRDefault="004D0E37" w:rsidP="008733E2">
            <w:pPr>
              <w:spacing w:after="0" w:line="360" w:lineRule="auto"/>
              <w:rPr>
                <w:rFonts w:eastAsia="Times New Roman" w:cs="Times New Roman"/>
                <w:szCs w:val="24"/>
              </w:rPr>
            </w:pPr>
            <w:r w:rsidRPr="00151C97">
              <w:rPr>
                <w:rFonts w:eastAsia="Times New Roman" w:cs="Times New Roman"/>
                <w:szCs w:val="24"/>
              </w:rPr>
              <w:t>139-160</w:t>
            </w:r>
          </w:p>
        </w:tc>
        <w:tc>
          <w:tcPr>
            <w:tcW w:w="871" w:type="dxa"/>
            <w:tcBorders>
              <w:top w:val="nil"/>
              <w:left w:val="nil"/>
              <w:bottom w:val="nil"/>
              <w:right w:val="nil"/>
            </w:tcBorders>
            <w:shd w:val="clear" w:color="auto" w:fill="auto"/>
            <w:noWrap/>
            <w:hideMark/>
          </w:tcPr>
          <w:p w:rsidR="004D0E37" w:rsidRPr="00151C97" w:rsidRDefault="004D0E37" w:rsidP="008733E2">
            <w:pPr>
              <w:spacing w:after="0" w:line="360" w:lineRule="auto"/>
              <w:rPr>
                <w:rFonts w:eastAsia="Times New Roman" w:cs="Times New Roman"/>
                <w:szCs w:val="24"/>
              </w:rPr>
            </w:pPr>
            <w:r w:rsidRPr="00151C97">
              <w:rPr>
                <w:rFonts w:eastAsia="Times New Roman" w:cs="Times New Roman"/>
                <w:szCs w:val="24"/>
              </w:rPr>
              <w:t>NED</w:t>
            </w:r>
          </w:p>
        </w:tc>
        <w:tc>
          <w:tcPr>
            <w:tcW w:w="3969" w:type="dxa"/>
            <w:tcBorders>
              <w:top w:val="nil"/>
              <w:left w:val="nil"/>
              <w:bottom w:val="nil"/>
              <w:right w:val="nil"/>
            </w:tcBorders>
            <w:shd w:val="clear" w:color="auto" w:fill="auto"/>
            <w:noWrap/>
            <w:hideMark/>
          </w:tcPr>
          <w:p w:rsidR="004D0E37" w:rsidRPr="00151C97" w:rsidRDefault="004D0E37" w:rsidP="008733E2">
            <w:pPr>
              <w:spacing w:after="0" w:line="360" w:lineRule="auto"/>
              <w:rPr>
                <w:rFonts w:eastAsia="Times New Roman" w:cs="Times New Roman"/>
                <w:szCs w:val="24"/>
              </w:rPr>
            </w:pPr>
            <w:r w:rsidRPr="00151C97">
              <w:rPr>
                <w:rFonts w:eastAsia="Times New Roman" w:cs="Times New Roman"/>
                <w:szCs w:val="24"/>
              </w:rPr>
              <w:t>TTCTCCGCAAGCAATAAAGG</w:t>
            </w:r>
          </w:p>
        </w:tc>
        <w:tc>
          <w:tcPr>
            <w:tcW w:w="3976" w:type="dxa"/>
            <w:tcBorders>
              <w:top w:val="nil"/>
              <w:left w:val="nil"/>
              <w:bottom w:val="nil"/>
              <w:right w:val="nil"/>
            </w:tcBorders>
          </w:tcPr>
          <w:p w:rsidR="004D0E37" w:rsidRPr="00151C97" w:rsidRDefault="004D0E37" w:rsidP="008733E2">
            <w:pPr>
              <w:spacing w:after="0" w:line="360" w:lineRule="auto"/>
              <w:rPr>
                <w:rFonts w:eastAsia="Times New Roman" w:cs="Times New Roman"/>
                <w:szCs w:val="24"/>
              </w:rPr>
            </w:pPr>
            <w:r w:rsidRPr="00151C97">
              <w:rPr>
                <w:rFonts w:eastAsia="Times New Roman" w:cs="Times New Roman"/>
                <w:szCs w:val="24"/>
              </w:rPr>
              <w:t>TCTCCTCCAGGCGTGTAACT</w:t>
            </w:r>
          </w:p>
        </w:tc>
        <w:tc>
          <w:tcPr>
            <w:tcW w:w="560" w:type="dxa"/>
            <w:tcBorders>
              <w:top w:val="nil"/>
              <w:left w:val="nil"/>
              <w:bottom w:val="nil"/>
              <w:right w:val="nil"/>
            </w:tcBorders>
            <w:shd w:val="clear" w:color="auto" w:fill="auto"/>
            <w:noWrap/>
            <w:hideMark/>
          </w:tcPr>
          <w:p w:rsidR="004D0E37" w:rsidRPr="00151C97" w:rsidRDefault="004D0E37" w:rsidP="008733E2">
            <w:pPr>
              <w:spacing w:after="0" w:line="360" w:lineRule="auto"/>
              <w:jc w:val="center"/>
              <w:rPr>
                <w:rFonts w:eastAsia="Times New Roman" w:cs="Times New Roman"/>
                <w:szCs w:val="24"/>
              </w:rPr>
            </w:pPr>
            <w:r w:rsidRPr="00151C97">
              <w:rPr>
                <w:rFonts w:eastAsia="Times New Roman" w:cs="Times New Roman"/>
                <w:szCs w:val="24"/>
              </w:rPr>
              <w:t>58.6</w:t>
            </w:r>
          </w:p>
        </w:tc>
      </w:tr>
      <w:tr w:rsidR="004D0E37" w:rsidRPr="00151C97" w:rsidTr="00005E94">
        <w:trPr>
          <w:trHeight w:val="300"/>
        </w:trPr>
        <w:tc>
          <w:tcPr>
            <w:tcW w:w="1528" w:type="dxa"/>
            <w:tcBorders>
              <w:top w:val="nil"/>
              <w:left w:val="nil"/>
              <w:bottom w:val="nil"/>
              <w:right w:val="nil"/>
            </w:tcBorders>
            <w:shd w:val="clear" w:color="auto" w:fill="auto"/>
            <w:noWrap/>
            <w:hideMark/>
          </w:tcPr>
          <w:p w:rsidR="004D0E37" w:rsidRPr="00151C97" w:rsidRDefault="00005E94" w:rsidP="008733E2">
            <w:pPr>
              <w:spacing w:after="0" w:line="360" w:lineRule="auto"/>
              <w:rPr>
                <w:rFonts w:eastAsia="Times New Roman" w:cs="Times New Roman"/>
                <w:szCs w:val="24"/>
              </w:rPr>
            </w:pPr>
            <w:r>
              <w:rPr>
                <w:rFonts w:eastAsia="Times New Roman" w:cs="Times New Roman"/>
                <w:szCs w:val="24"/>
              </w:rPr>
              <w:t xml:space="preserve">8. </w:t>
            </w:r>
            <w:r w:rsidR="004D0E37" w:rsidRPr="00151C97">
              <w:rPr>
                <w:rFonts w:eastAsia="Times New Roman" w:cs="Times New Roman"/>
                <w:szCs w:val="24"/>
              </w:rPr>
              <w:t>Tuta_378</w:t>
            </w:r>
          </w:p>
        </w:tc>
        <w:tc>
          <w:tcPr>
            <w:tcW w:w="936" w:type="dxa"/>
            <w:tcBorders>
              <w:top w:val="nil"/>
              <w:left w:val="nil"/>
              <w:bottom w:val="nil"/>
              <w:right w:val="nil"/>
            </w:tcBorders>
            <w:shd w:val="clear" w:color="auto" w:fill="auto"/>
            <w:noWrap/>
            <w:hideMark/>
          </w:tcPr>
          <w:p w:rsidR="004D0E37" w:rsidRPr="00151C97" w:rsidRDefault="004D0E37" w:rsidP="008733E2">
            <w:pPr>
              <w:spacing w:after="0" w:line="360" w:lineRule="auto"/>
              <w:rPr>
                <w:rFonts w:eastAsia="Times New Roman" w:cs="Times New Roman"/>
                <w:szCs w:val="24"/>
              </w:rPr>
            </w:pPr>
            <w:r w:rsidRPr="00151C97">
              <w:rPr>
                <w:rFonts w:eastAsia="Times New Roman" w:cs="Times New Roman"/>
                <w:szCs w:val="24"/>
              </w:rPr>
              <w:t>(ca)9</w:t>
            </w:r>
          </w:p>
        </w:tc>
        <w:tc>
          <w:tcPr>
            <w:tcW w:w="1170" w:type="dxa"/>
            <w:tcBorders>
              <w:top w:val="nil"/>
              <w:left w:val="nil"/>
              <w:bottom w:val="nil"/>
              <w:right w:val="nil"/>
            </w:tcBorders>
            <w:shd w:val="clear" w:color="auto" w:fill="auto"/>
            <w:noWrap/>
            <w:hideMark/>
          </w:tcPr>
          <w:p w:rsidR="004D0E37" w:rsidRPr="00151C97" w:rsidRDefault="004D0E37" w:rsidP="008733E2">
            <w:pPr>
              <w:spacing w:after="0" w:line="360" w:lineRule="auto"/>
              <w:rPr>
                <w:rFonts w:eastAsia="Times New Roman" w:cs="Times New Roman"/>
                <w:szCs w:val="24"/>
              </w:rPr>
            </w:pPr>
            <w:r w:rsidRPr="00151C97">
              <w:rPr>
                <w:rFonts w:eastAsia="Times New Roman" w:cs="Times New Roman"/>
                <w:szCs w:val="24"/>
              </w:rPr>
              <w:t>151-193</w:t>
            </w:r>
          </w:p>
        </w:tc>
        <w:tc>
          <w:tcPr>
            <w:tcW w:w="871" w:type="dxa"/>
            <w:tcBorders>
              <w:top w:val="nil"/>
              <w:left w:val="nil"/>
              <w:bottom w:val="nil"/>
              <w:right w:val="nil"/>
            </w:tcBorders>
            <w:shd w:val="clear" w:color="auto" w:fill="auto"/>
            <w:noWrap/>
            <w:hideMark/>
          </w:tcPr>
          <w:p w:rsidR="004D0E37" w:rsidRPr="00151C97" w:rsidRDefault="004D0E37" w:rsidP="008733E2">
            <w:pPr>
              <w:spacing w:after="0" w:line="360" w:lineRule="auto"/>
              <w:rPr>
                <w:rFonts w:eastAsia="Times New Roman" w:cs="Times New Roman"/>
                <w:szCs w:val="24"/>
              </w:rPr>
            </w:pPr>
            <w:r w:rsidRPr="00151C97">
              <w:rPr>
                <w:rFonts w:eastAsia="Times New Roman" w:cs="Times New Roman"/>
                <w:szCs w:val="24"/>
              </w:rPr>
              <w:t>NED</w:t>
            </w:r>
          </w:p>
        </w:tc>
        <w:tc>
          <w:tcPr>
            <w:tcW w:w="3969" w:type="dxa"/>
            <w:tcBorders>
              <w:top w:val="nil"/>
              <w:left w:val="nil"/>
              <w:bottom w:val="nil"/>
              <w:right w:val="nil"/>
            </w:tcBorders>
            <w:shd w:val="clear" w:color="auto" w:fill="auto"/>
            <w:noWrap/>
            <w:hideMark/>
          </w:tcPr>
          <w:p w:rsidR="004D0E37" w:rsidRPr="00151C97" w:rsidRDefault="004D0E37" w:rsidP="008733E2">
            <w:pPr>
              <w:spacing w:after="0" w:line="360" w:lineRule="auto"/>
              <w:rPr>
                <w:rFonts w:eastAsia="Times New Roman" w:cs="Times New Roman"/>
                <w:szCs w:val="24"/>
              </w:rPr>
            </w:pPr>
            <w:r w:rsidRPr="00151C97">
              <w:rPr>
                <w:rFonts w:eastAsia="Times New Roman" w:cs="Times New Roman"/>
                <w:szCs w:val="24"/>
              </w:rPr>
              <w:t>CCAATGATCTCCAGCCAGAT</w:t>
            </w:r>
          </w:p>
        </w:tc>
        <w:tc>
          <w:tcPr>
            <w:tcW w:w="3976" w:type="dxa"/>
            <w:tcBorders>
              <w:top w:val="nil"/>
              <w:left w:val="nil"/>
              <w:bottom w:val="nil"/>
              <w:right w:val="nil"/>
            </w:tcBorders>
          </w:tcPr>
          <w:p w:rsidR="004D0E37" w:rsidRPr="00151C97" w:rsidRDefault="004D0E37" w:rsidP="008733E2">
            <w:pPr>
              <w:spacing w:after="0" w:line="360" w:lineRule="auto"/>
              <w:rPr>
                <w:rFonts w:eastAsia="Times New Roman" w:cs="Times New Roman"/>
                <w:szCs w:val="24"/>
              </w:rPr>
            </w:pPr>
            <w:r w:rsidRPr="00151C97">
              <w:rPr>
                <w:rFonts w:eastAsia="Times New Roman" w:cs="Times New Roman"/>
                <w:szCs w:val="24"/>
              </w:rPr>
              <w:t>TGATGCTAAGTCTGCTGCGT</w:t>
            </w:r>
          </w:p>
        </w:tc>
        <w:tc>
          <w:tcPr>
            <w:tcW w:w="560" w:type="dxa"/>
            <w:tcBorders>
              <w:top w:val="nil"/>
              <w:left w:val="nil"/>
              <w:bottom w:val="nil"/>
              <w:right w:val="nil"/>
            </w:tcBorders>
            <w:shd w:val="clear" w:color="auto" w:fill="auto"/>
            <w:noWrap/>
            <w:hideMark/>
          </w:tcPr>
          <w:p w:rsidR="004D0E37" w:rsidRPr="00151C97" w:rsidRDefault="004D0E37" w:rsidP="008733E2">
            <w:pPr>
              <w:spacing w:after="0" w:line="360" w:lineRule="auto"/>
              <w:jc w:val="center"/>
              <w:rPr>
                <w:rFonts w:eastAsia="Times New Roman" w:cs="Times New Roman"/>
                <w:szCs w:val="24"/>
              </w:rPr>
            </w:pPr>
            <w:r w:rsidRPr="00151C97">
              <w:rPr>
                <w:rFonts w:eastAsia="Times New Roman" w:cs="Times New Roman"/>
                <w:szCs w:val="24"/>
              </w:rPr>
              <w:t>62</w:t>
            </w:r>
          </w:p>
        </w:tc>
      </w:tr>
      <w:tr w:rsidR="004D0E37" w:rsidRPr="00151C97" w:rsidTr="00005E94">
        <w:trPr>
          <w:trHeight w:val="300"/>
        </w:trPr>
        <w:tc>
          <w:tcPr>
            <w:tcW w:w="1528" w:type="dxa"/>
            <w:tcBorders>
              <w:top w:val="nil"/>
              <w:left w:val="nil"/>
              <w:bottom w:val="nil"/>
              <w:right w:val="nil"/>
            </w:tcBorders>
            <w:shd w:val="clear" w:color="auto" w:fill="auto"/>
            <w:noWrap/>
            <w:hideMark/>
          </w:tcPr>
          <w:p w:rsidR="004D0E37" w:rsidRPr="00151C97" w:rsidRDefault="00005E94" w:rsidP="008733E2">
            <w:pPr>
              <w:spacing w:after="0" w:line="360" w:lineRule="auto"/>
              <w:rPr>
                <w:rFonts w:eastAsia="Times New Roman" w:cs="Times New Roman"/>
                <w:szCs w:val="24"/>
              </w:rPr>
            </w:pPr>
            <w:r>
              <w:rPr>
                <w:rFonts w:eastAsia="Times New Roman" w:cs="Times New Roman"/>
                <w:szCs w:val="24"/>
              </w:rPr>
              <w:t xml:space="preserve">9. </w:t>
            </w:r>
            <w:r w:rsidR="004D0E37" w:rsidRPr="00151C97">
              <w:rPr>
                <w:rFonts w:eastAsia="Times New Roman" w:cs="Times New Roman"/>
                <w:szCs w:val="24"/>
              </w:rPr>
              <w:t>Tuta_350</w:t>
            </w:r>
          </w:p>
        </w:tc>
        <w:tc>
          <w:tcPr>
            <w:tcW w:w="936" w:type="dxa"/>
            <w:tcBorders>
              <w:top w:val="nil"/>
              <w:left w:val="nil"/>
              <w:bottom w:val="nil"/>
              <w:right w:val="nil"/>
            </w:tcBorders>
            <w:shd w:val="clear" w:color="auto" w:fill="auto"/>
            <w:noWrap/>
            <w:hideMark/>
          </w:tcPr>
          <w:p w:rsidR="004D0E37" w:rsidRPr="00151C97" w:rsidRDefault="004D0E37" w:rsidP="008733E2">
            <w:pPr>
              <w:spacing w:after="0" w:line="360" w:lineRule="auto"/>
              <w:rPr>
                <w:rFonts w:eastAsia="Times New Roman" w:cs="Times New Roman"/>
                <w:szCs w:val="24"/>
              </w:rPr>
            </w:pPr>
            <w:r w:rsidRPr="00151C97">
              <w:rPr>
                <w:rFonts w:eastAsia="Times New Roman" w:cs="Times New Roman"/>
                <w:szCs w:val="24"/>
              </w:rPr>
              <w:t>(ag)7</w:t>
            </w:r>
          </w:p>
        </w:tc>
        <w:tc>
          <w:tcPr>
            <w:tcW w:w="1170" w:type="dxa"/>
            <w:tcBorders>
              <w:top w:val="nil"/>
              <w:left w:val="nil"/>
              <w:bottom w:val="nil"/>
              <w:right w:val="nil"/>
            </w:tcBorders>
            <w:shd w:val="clear" w:color="auto" w:fill="auto"/>
            <w:noWrap/>
            <w:hideMark/>
          </w:tcPr>
          <w:p w:rsidR="004D0E37" w:rsidRPr="00151C97" w:rsidRDefault="004D0E37" w:rsidP="008733E2">
            <w:pPr>
              <w:spacing w:after="0" w:line="360" w:lineRule="auto"/>
              <w:rPr>
                <w:rFonts w:eastAsia="Times New Roman" w:cs="Times New Roman"/>
                <w:szCs w:val="24"/>
              </w:rPr>
            </w:pPr>
            <w:r w:rsidRPr="00151C97">
              <w:rPr>
                <w:rFonts w:eastAsia="Times New Roman" w:cs="Times New Roman"/>
                <w:szCs w:val="24"/>
              </w:rPr>
              <w:t>95-105</w:t>
            </w:r>
          </w:p>
        </w:tc>
        <w:tc>
          <w:tcPr>
            <w:tcW w:w="871" w:type="dxa"/>
            <w:tcBorders>
              <w:top w:val="nil"/>
              <w:left w:val="nil"/>
              <w:bottom w:val="nil"/>
              <w:right w:val="nil"/>
            </w:tcBorders>
            <w:shd w:val="clear" w:color="auto" w:fill="auto"/>
            <w:noWrap/>
            <w:hideMark/>
          </w:tcPr>
          <w:p w:rsidR="004D0E37" w:rsidRPr="00151C97" w:rsidRDefault="004D0E37" w:rsidP="008733E2">
            <w:pPr>
              <w:spacing w:after="0" w:line="360" w:lineRule="auto"/>
              <w:rPr>
                <w:rFonts w:eastAsia="Times New Roman" w:cs="Times New Roman"/>
                <w:szCs w:val="24"/>
              </w:rPr>
            </w:pPr>
            <w:r w:rsidRPr="00151C97">
              <w:rPr>
                <w:rFonts w:eastAsia="Times New Roman" w:cs="Times New Roman"/>
                <w:szCs w:val="24"/>
              </w:rPr>
              <w:t>VIC</w:t>
            </w:r>
          </w:p>
        </w:tc>
        <w:tc>
          <w:tcPr>
            <w:tcW w:w="3969" w:type="dxa"/>
            <w:tcBorders>
              <w:top w:val="nil"/>
              <w:left w:val="nil"/>
              <w:bottom w:val="nil"/>
              <w:right w:val="nil"/>
            </w:tcBorders>
            <w:shd w:val="clear" w:color="auto" w:fill="auto"/>
            <w:noWrap/>
            <w:hideMark/>
          </w:tcPr>
          <w:p w:rsidR="004D0E37" w:rsidRPr="00151C97" w:rsidRDefault="004D0E37" w:rsidP="008733E2">
            <w:pPr>
              <w:spacing w:after="0" w:line="360" w:lineRule="auto"/>
              <w:rPr>
                <w:rFonts w:eastAsia="Times New Roman" w:cs="Times New Roman"/>
                <w:szCs w:val="24"/>
              </w:rPr>
            </w:pPr>
            <w:r w:rsidRPr="00151C97">
              <w:rPr>
                <w:rFonts w:eastAsia="Times New Roman" w:cs="Times New Roman"/>
                <w:szCs w:val="24"/>
              </w:rPr>
              <w:t>GACCAGGGTTCATTAGGTCG</w:t>
            </w:r>
          </w:p>
        </w:tc>
        <w:tc>
          <w:tcPr>
            <w:tcW w:w="3976" w:type="dxa"/>
            <w:tcBorders>
              <w:top w:val="nil"/>
              <w:left w:val="nil"/>
              <w:bottom w:val="nil"/>
              <w:right w:val="nil"/>
            </w:tcBorders>
          </w:tcPr>
          <w:p w:rsidR="004D0E37" w:rsidRPr="00151C97" w:rsidRDefault="004D0E37" w:rsidP="008733E2">
            <w:pPr>
              <w:spacing w:after="0" w:line="360" w:lineRule="auto"/>
              <w:rPr>
                <w:rFonts w:eastAsia="Times New Roman" w:cs="Times New Roman"/>
                <w:szCs w:val="24"/>
              </w:rPr>
            </w:pPr>
            <w:r w:rsidRPr="00151C97">
              <w:rPr>
                <w:rFonts w:eastAsia="Times New Roman" w:cs="Times New Roman"/>
                <w:szCs w:val="24"/>
              </w:rPr>
              <w:t>TGCTACATAAGGTTCGAAGTCTC</w:t>
            </w:r>
          </w:p>
        </w:tc>
        <w:tc>
          <w:tcPr>
            <w:tcW w:w="560" w:type="dxa"/>
            <w:tcBorders>
              <w:top w:val="nil"/>
              <w:left w:val="nil"/>
              <w:bottom w:val="nil"/>
              <w:right w:val="nil"/>
            </w:tcBorders>
            <w:shd w:val="clear" w:color="auto" w:fill="auto"/>
            <w:noWrap/>
            <w:hideMark/>
          </w:tcPr>
          <w:p w:rsidR="004D0E37" w:rsidRPr="00151C97" w:rsidRDefault="004D0E37" w:rsidP="008733E2">
            <w:pPr>
              <w:spacing w:after="0" w:line="360" w:lineRule="auto"/>
              <w:jc w:val="center"/>
              <w:rPr>
                <w:rFonts w:eastAsia="Times New Roman" w:cs="Times New Roman"/>
                <w:szCs w:val="24"/>
              </w:rPr>
            </w:pPr>
            <w:r w:rsidRPr="00151C97">
              <w:rPr>
                <w:rFonts w:eastAsia="Times New Roman" w:cs="Times New Roman"/>
                <w:szCs w:val="24"/>
              </w:rPr>
              <w:t>62.1</w:t>
            </w:r>
          </w:p>
        </w:tc>
      </w:tr>
      <w:tr w:rsidR="004D0E37" w:rsidRPr="00151C97" w:rsidTr="00005E94">
        <w:trPr>
          <w:trHeight w:val="300"/>
        </w:trPr>
        <w:tc>
          <w:tcPr>
            <w:tcW w:w="1528" w:type="dxa"/>
            <w:tcBorders>
              <w:top w:val="nil"/>
              <w:left w:val="nil"/>
              <w:bottom w:val="nil"/>
              <w:right w:val="nil"/>
            </w:tcBorders>
            <w:shd w:val="clear" w:color="auto" w:fill="auto"/>
            <w:noWrap/>
            <w:hideMark/>
          </w:tcPr>
          <w:p w:rsidR="004D0E37" w:rsidRPr="00151C97" w:rsidRDefault="00005E94" w:rsidP="008733E2">
            <w:pPr>
              <w:spacing w:after="0" w:line="360" w:lineRule="auto"/>
              <w:rPr>
                <w:rFonts w:eastAsia="Times New Roman" w:cs="Times New Roman"/>
                <w:szCs w:val="24"/>
              </w:rPr>
            </w:pPr>
            <w:r>
              <w:rPr>
                <w:rFonts w:eastAsia="Times New Roman" w:cs="Times New Roman"/>
                <w:szCs w:val="24"/>
              </w:rPr>
              <w:t xml:space="preserve">10. </w:t>
            </w:r>
            <w:r w:rsidR="004D0E37" w:rsidRPr="00151C97">
              <w:rPr>
                <w:rFonts w:eastAsia="Times New Roman" w:cs="Times New Roman"/>
                <w:szCs w:val="24"/>
              </w:rPr>
              <w:t>Tuta_157</w:t>
            </w:r>
          </w:p>
        </w:tc>
        <w:tc>
          <w:tcPr>
            <w:tcW w:w="936" w:type="dxa"/>
            <w:tcBorders>
              <w:top w:val="nil"/>
              <w:left w:val="nil"/>
              <w:bottom w:val="nil"/>
              <w:right w:val="nil"/>
            </w:tcBorders>
            <w:shd w:val="clear" w:color="auto" w:fill="auto"/>
            <w:noWrap/>
            <w:hideMark/>
          </w:tcPr>
          <w:p w:rsidR="004D0E37" w:rsidRPr="00151C97" w:rsidRDefault="004D0E37" w:rsidP="008733E2">
            <w:pPr>
              <w:spacing w:after="0" w:line="360" w:lineRule="auto"/>
              <w:rPr>
                <w:rFonts w:eastAsia="Times New Roman" w:cs="Times New Roman"/>
                <w:szCs w:val="24"/>
              </w:rPr>
            </w:pPr>
            <w:r w:rsidRPr="00151C97">
              <w:rPr>
                <w:rFonts w:eastAsia="Times New Roman" w:cs="Times New Roman"/>
                <w:szCs w:val="24"/>
              </w:rPr>
              <w:t>(ac)8</w:t>
            </w:r>
          </w:p>
        </w:tc>
        <w:tc>
          <w:tcPr>
            <w:tcW w:w="1170" w:type="dxa"/>
            <w:tcBorders>
              <w:top w:val="nil"/>
              <w:left w:val="nil"/>
              <w:bottom w:val="nil"/>
              <w:right w:val="nil"/>
            </w:tcBorders>
            <w:shd w:val="clear" w:color="auto" w:fill="auto"/>
            <w:noWrap/>
            <w:hideMark/>
          </w:tcPr>
          <w:p w:rsidR="004D0E37" w:rsidRPr="00151C97" w:rsidRDefault="004D0E37" w:rsidP="008733E2">
            <w:pPr>
              <w:spacing w:after="0" w:line="360" w:lineRule="auto"/>
              <w:rPr>
                <w:rFonts w:eastAsia="Times New Roman" w:cs="Times New Roman"/>
                <w:szCs w:val="24"/>
              </w:rPr>
            </w:pPr>
            <w:r w:rsidRPr="00151C97">
              <w:rPr>
                <w:rFonts w:eastAsia="Times New Roman" w:cs="Times New Roman"/>
                <w:szCs w:val="24"/>
              </w:rPr>
              <w:t>138-148</w:t>
            </w:r>
          </w:p>
        </w:tc>
        <w:tc>
          <w:tcPr>
            <w:tcW w:w="871" w:type="dxa"/>
            <w:tcBorders>
              <w:top w:val="nil"/>
              <w:left w:val="nil"/>
              <w:bottom w:val="nil"/>
              <w:right w:val="nil"/>
            </w:tcBorders>
            <w:shd w:val="clear" w:color="auto" w:fill="auto"/>
            <w:noWrap/>
            <w:hideMark/>
          </w:tcPr>
          <w:p w:rsidR="004D0E37" w:rsidRPr="00151C97" w:rsidRDefault="004D0E37" w:rsidP="008733E2">
            <w:pPr>
              <w:spacing w:after="0" w:line="360" w:lineRule="auto"/>
              <w:rPr>
                <w:rFonts w:eastAsia="Times New Roman" w:cs="Times New Roman"/>
                <w:szCs w:val="24"/>
              </w:rPr>
            </w:pPr>
            <w:r w:rsidRPr="00151C97">
              <w:rPr>
                <w:rFonts w:eastAsia="Times New Roman" w:cs="Times New Roman"/>
                <w:szCs w:val="24"/>
              </w:rPr>
              <w:t>PET</w:t>
            </w:r>
          </w:p>
        </w:tc>
        <w:tc>
          <w:tcPr>
            <w:tcW w:w="3969" w:type="dxa"/>
            <w:tcBorders>
              <w:top w:val="nil"/>
              <w:left w:val="nil"/>
              <w:bottom w:val="nil"/>
              <w:right w:val="nil"/>
            </w:tcBorders>
            <w:shd w:val="clear" w:color="auto" w:fill="auto"/>
            <w:noWrap/>
            <w:hideMark/>
          </w:tcPr>
          <w:p w:rsidR="004D0E37" w:rsidRPr="00151C97" w:rsidRDefault="004D0E37" w:rsidP="008733E2">
            <w:pPr>
              <w:spacing w:after="0" w:line="360" w:lineRule="auto"/>
              <w:rPr>
                <w:rFonts w:eastAsia="Times New Roman" w:cs="Times New Roman"/>
                <w:szCs w:val="24"/>
              </w:rPr>
            </w:pPr>
            <w:r w:rsidRPr="00151C97">
              <w:rPr>
                <w:rFonts w:eastAsia="Times New Roman" w:cs="Times New Roman"/>
                <w:szCs w:val="24"/>
              </w:rPr>
              <w:t>GGCCTCGCGATACTAACAAA</w:t>
            </w:r>
          </w:p>
        </w:tc>
        <w:tc>
          <w:tcPr>
            <w:tcW w:w="3976" w:type="dxa"/>
            <w:tcBorders>
              <w:top w:val="nil"/>
              <w:left w:val="nil"/>
              <w:bottom w:val="nil"/>
              <w:right w:val="nil"/>
            </w:tcBorders>
          </w:tcPr>
          <w:p w:rsidR="004D0E37" w:rsidRPr="00151C97" w:rsidRDefault="004D0E37" w:rsidP="008733E2">
            <w:pPr>
              <w:spacing w:after="0" w:line="360" w:lineRule="auto"/>
              <w:rPr>
                <w:rFonts w:eastAsia="Times New Roman" w:cs="Times New Roman"/>
                <w:szCs w:val="24"/>
              </w:rPr>
            </w:pPr>
            <w:r w:rsidRPr="00151C97">
              <w:rPr>
                <w:rFonts w:eastAsia="Times New Roman" w:cs="Times New Roman"/>
                <w:szCs w:val="24"/>
              </w:rPr>
              <w:t>TCAGAAGGCCCTATTCGTATG</w:t>
            </w:r>
          </w:p>
        </w:tc>
        <w:tc>
          <w:tcPr>
            <w:tcW w:w="560" w:type="dxa"/>
            <w:tcBorders>
              <w:top w:val="nil"/>
              <w:left w:val="nil"/>
              <w:bottom w:val="nil"/>
              <w:right w:val="nil"/>
            </w:tcBorders>
            <w:shd w:val="clear" w:color="auto" w:fill="auto"/>
            <w:noWrap/>
            <w:hideMark/>
          </w:tcPr>
          <w:p w:rsidR="004D0E37" w:rsidRPr="00151C97" w:rsidRDefault="004D0E37" w:rsidP="008733E2">
            <w:pPr>
              <w:spacing w:after="0" w:line="360" w:lineRule="auto"/>
              <w:jc w:val="center"/>
              <w:rPr>
                <w:rFonts w:eastAsia="Times New Roman" w:cs="Times New Roman"/>
                <w:szCs w:val="24"/>
              </w:rPr>
            </w:pPr>
            <w:r w:rsidRPr="00151C97">
              <w:rPr>
                <w:rFonts w:eastAsia="Times New Roman" w:cs="Times New Roman"/>
                <w:szCs w:val="24"/>
              </w:rPr>
              <w:t>57</w:t>
            </w:r>
          </w:p>
        </w:tc>
      </w:tr>
      <w:tr w:rsidR="004D0E37" w:rsidRPr="00151C97" w:rsidTr="00005E94">
        <w:trPr>
          <w:trHeight w:val="315"/>
        </w:trPr>
        <w:tc>
          <w:tcPr>
            <w:tcW w:w="1528" w:type="dxa"/>
            <w:tcBorders>
              <w:top w:val="nil"/>
              <w:left w:val="nil"/>
              <w:bottom w:val="single" w:sz="12" w:space="0" w:color="auto"/>
              <w:right w:val="nil"/>
            </w:tcBorders>
            <w:shd w:val="clear" w:color="auto" w:fill="auto"/>
            <w:noWrap/>
            <w:hideMark/>
          </w:tcPr>
          <w:p w:rsidR="004D0E37" w:rsidRPr="00151C97" w:rsidRDefault="00005E94" w:rsidP="008733E2">
            <w:pPr>
              <w:spacing w:after="0" w:line="360" w:lineRule="auto"/>
              <w:rPr>
                <w:rFonts w:eastAsia="Times New Roman" w:cs="Times New Roman"/>
                <w:szCs w:val="24"/>
              </w:rPr>
            </w:pPr>
            <w:r>
              <w:rPr>
                <w:rFonts w:eastAsia="Times New Roman" w:cs="Times New Roman"/>
                <w:szCs w:val="24"/>
              </w:rPr>
              <w:t xml:space="preserve">11. </w:t>
            </w:r>
            <w:r w:rsidR="004D0E37" w:rsidRPr="00151C97">
              <w:rPr>
                <w:rFonts w:eastAsia="Times New Roman" w:cs="Times New Roman"/>
                <w:szCs w:val="24"/>
              </w:rPr>
              <w:t>Tuta_57</w:t>
            </w:r>
          </w:p>
        </w:tc>
        <w:tc>
          <w:tcPr>
            <w:tcW w:w="936" w:type="dxa"/>
            <w:tcBorders>
              <w:top w:val="nil"/>
              <w:left w:val="nil"/>
              <w:bottom w:val="single" w:sz="12" w:space="0" w:color="auto"/>
              <w:right w:val="nil"/>
            </w:tcBorders>
            <w:shd w:val="clear" w:color="auto" w:fill="auto"/>
            <w:noWrap/>
            <w:hideMark/>
          </w:tcPr>
          <w:p w:rsidR="004D0E37" w:rsidRPr="00151C97" w:rsidRDefault="004D0E37" w:rsidP="008733E2">
            <w:pPr>
              <w:spacing w:after="0" w:line="360" w:lineRule="auto"/>
              <w:rPr>
                <w:rFonts w:eastAsia="Times New Roman" w:cs="Times New Roman"/>
                <w:szCs w:val="24"/>
              </w:rPr>
            </w:pPr>
            <w:r w:rsidRPr="00151C97">
              <w:rPr>
                <w:rFonts w:eastAsia="Times New Roman" w:cs="Times New Roman"/>
                <w:szCs w:val="24"/>
              </w:rPr>
              <w:t>(ct)11</w:t>
            </w:r>
          </w:p>
        </w:tc>
        <w:tc>
          <w:tcPr>
            <w:tcW w:w="1170" w:type="dxa"/>
            <w:tcBorders>
              <w:top w:val="nil"/>
              <w:left w:val="nil"/>
              <w:bottom w:val="single" w:sz="12" w:space="0" w:color="auto"/>
              <w:right w:val="nil"/>
            </w:tcBorders>
            <w:shd w:val="clear" w:color="auto" w:fill="auto"/>
            <w:noWrap/>
            <w:hideMark/>
          </w:tcPr>
          <w:p w:rsidR="004D0E37" w:rsidRPr="00151C97" w:rsidRDefault="004D0E37" w:rsidP="008733E2">
            <w:pPr>
              <w:spacing w:after="0" w:line="360" w:lineRule="auto"/>
              <w:rPr>
                <w:rFonts w:eastAsia="Times New Roman" w:cs="Times New Roman"/>
                <w:szCs w:val="24"/>
              </w:rPr>
            </w:pPr>
            <w:r w:rsidRPr="00151C97">
              <w:rPr>
                <w:rFonts w:eastAsia="Times New Roman" w:cs="Times New Roman"/>
                <w:szCs w:val="24"/>
              </w:rPr>
              <w:t>127-183</w:t>
            </w:r>
          </w:p>
        </w:tc>
        <w:tc>
          <w:tcPr>
            <w:tcW w:w="871" w:type="dxa"/>
            <w:tcBorders>
              <w:top w:val="nil"/>
              <w:left w:val="nil"/>
              <w:bottom w:val="single" w:sz="12" w:space="0" w:color="auto"/>
              <w:right w:val="nil"/>
            </w:tcBorders>
            <w:shd w:val="clear" w:color="auto" w:fill="auto"/>
            <w:noWrap/>
            <w:hideMark/>
          </w:tcPr>
          <w:p w:rsidR="004D0E37" w:rsidRPr="00151C97" w:rsidRDefault="004D0E37" w:rsidP="008733E2">
            <w:pPr>
              <w:spacing w:after="0" w:line="360" w:lineRule="auto"/>
              <w:rPr>
                <w:rFonts w:eastAsia="Times New Roman" w:cs="Times New Roman"/>
                <w:szCs w:val="24"/>
              </w:rPr>
            </w:pPr>
            <w:r w:rsidRPr="00151C97">
              <w:rPr>
                <w:rFonts w:eastAsia="Times New Roman" w:cs="Times New Roman"/>
                <w:szCs w:val="24"/>
              </w:rPr>
              <w:t>VIC</w:t>
            </w:r>
          </w:p>
        </w:tc>
        <w:tc>
          <w:tcPr>
            <w:tcW w:w="3969" w:type="dxa"/>
            <w:tcBorders>
              <w:top w:val="nil"/>
              <w:left w:val="nil"/>
              <w:bottom w:val="single" w:sz="12" w:space="0" w:color="auto"/>
              <w:right w:val="nil"/>
            </w:tcBorders>
            <w:shd w:val="clear" w:color="auto" w:fill="auto"/>
            <w:noWrap/>
            <w:hideMark/>
          </w:tcPr>
          <w:p w:rsidR="004D0E37" w:rsidRPr="00151C97" w:rsidRDefault="004D0E37" w:rsidP="008733E2">
            <w:pPr>
              <w:spacing w:after="0" w:line="360" w:lineRule="auto"/>
              <w:rPr>
                <w:rFonts w:eastAsia="Times New Roman" w:cs="Times New Roman"/>
                <w:szCs w:val="24"/>
              </w:rPr>
            </w:pPr>
            <w:r w:rsidRPr="00151C97">
              <w:rPr>
                <w:rFonts w:eastAsia="Times New Roman" w:cs="Times New Roman"/>
                <w:szCs w:val="24"/>
              </w:rPr>
              <w:t>AAGAAGATGGTGGGTTGACG</w:t>
            </w:r>
          </w:p>
        </w:tc>
        <w:tc>
          <w:tcPr>
            <w:tcW w:w="3976" w:type="dxa"/>
            <w:tcBorders>
              <w:top w:val="nil"/>
              <w:left w:val="nil"/>
              <w:bottom w:val="single" w:sz="12" w:space="0" w:color="auto"/>
              <w:right w:val="nil"/>
            </w:tcBorders>
          </w:tcPr>
          <w:p w:rsidR="004D0E37" w:rsidRPr="00151C97" w:rsidRDefault="004D0E37" w:rsidP="008733E2">
            <w:pPr>
              <w:spacing w:after="0" w:line="360" w:lineRule="auto"/>
              <w:rPr>
                <w:rFonts w:eastAsia="Times New Roman" w:cs="Times New Roman"/>
                <w:szCs w:val="24"/>
              </w:rPr>
            </w:pPr>
            <w:r w:rsidRPr="00151C97">
              <w:rPr>
                <w:rFonts w:eastAsia="Times New Roman" w:cs="Times New Roman"/>
                <w:szCs w:val="24"/>
              </w:rPr>
              <w:t>CAGCTCAGGTCGATGTCGTA</w:t>
            </w:r>
          </w:p>
        </w:tc>
        <w:tc>
          <w:tcPr>
            <w:tcW w:w="560" w:type="dxa"/>
            <w:tcBorders>
              <w:top w:val="nil"/>
              <w:left w:val="nil"/>
              <w:bottom w:val="single" w:sz="12" w:space="0" w:color="auto"/>
              <w:right w:val="nil"/>
            </w:tcBorders>
            <w:shd w:val="clear" w:color="auto" w:fill="auto"/>
            <w:noWrap/>
            <w:hideMark/>
          </w:tcPr>
          <w:p w:rsidR="004D0E37" w:rsidRPr="00151C97" w:rsidRDefault="004D0E37" w:rsidP="008733E2">
            <w:pPr>
              <w:spacing w:after="0" w:line="360" w:lineRule="auto"/>
              <w:jc w:val="center"/>
              <w:rPr>
                <w:rFonts w:eastAsia="Times New Roman" w:cs="Times New Roman"/>
                <w:szCs w:val="24"/>
              </w:rPr>
            </w:pPr>
            <w:r w:rsidRPr="00151C97">
              <w:rPr>
                <w:rFonts w:eastAsia="Times New Roman" w:cs="Times New Roman"/>
                <w:szCs w:val="24"/>
              </w:rPr>
              <w:t>59.9</w:t>
            </w:r>
          </w:p>
        </w:tc>
      </w:tr>
    </w:tbl>
    <w:p w:rsidR="004D0E37" w:rsidRPr="00151C97" w:rsidRDefault="00867B69" w:rsidP="008733E2">
      <w:pPr>
        <w:spacing w:line="360" w:lineRule="auto"/>
        <w:jc w:val="both"/>
        <w:rPr>
          <w:rFonts w:cs="Times New Roman"/>
          <w:szCs w:val="24"/>
        </w:rPr>
      </w:pPr>
      <w:r>
        <w:rPr>
          <w:rFonts w:cs="Times New Roman"/>
          <w:szCs w:val="24"/>
        </w:rPr>
        <w:t xml:space="preserve">Repeat motif = Nucleotide repeat motif, bp = Base pairs, </w:t>
      </w:r>
      <w:r w:rsidR="004D0E37" w:rsidRPr="00151C97">
        <w:rPr>
          <w:rFonts w:cs="Times New Roman"/>
          <w:szCs w:val="24"/>
        </w:rPr>
        <w:t>Ta*</w:t>
      </w:r>
      <w:r w:rsidR="002A5F78" w:rsidRPr="00151C97">
        <w:rPr>
          <w:rFonts w:cs="Times New Roman"/>
          <w:szCs w:val="24"/>
        </w:rPr>
        <w:t xml:space="preserve"> </w:t>
      </w:r>
      <w:r w:rsidR="004D0E37" w:rsidRPr="00151C97">
        <w:rPr>
          <w:rFonts w:cs="Times New Roman"/>
          <w:szCs w:val="24"/>
        </w:rPr>
        <w:t>= Annealing temperature</w:t>
      </w:r>
    </w:p>
    <w:p w:rsidR="004D0E37" w:rsidRPr="00151C97" w:rsidRDefault="004D0E37" w:rsidP="008733E2">
      <w:pPr>
        <w:spacing w:line="360" w:lineRule="auto"/>
        <w:rPr>
          <w:rFonts w:cs="Times New Roman"/>
          <w:szCs w:val="24"/>
        </w:rPr>
      </w:pPr>
    </w:p>
    <w:p w:rsidR="004D0E37" w:rsidRPr="00151C97" w:rsidRDefault="004D0E37" w:rsidP="008733E2">
      <w:pPr>
        <w:spacing w:line="360" w:lineRule="auto"/>
        <w:rPr>
          <w:rFonts w:cs="Times New Roman"/>
          <w:szCs w:val="24"/>
        </w:rPr>
        <w:sectPr w:rsidR="004D0E37" w:rsidRPr="00151C97" w:rsidSect="00602BC0">
          <w:type w:val="nextColumn"/>
          <w:pgSz w:w="15840" w:h="12240" w:orient="landscape"/>
          <w:pgMar w:top="1418" w:right="1418" w:bottom="1418" w:left="2268" w:header="720" w:footer="720" w:gutter="0"/>
          <w:cols w:space="720"/>
          <w:docGrid w:linePitch="360"/>
        </w:sectPr>
      </w:pPr>
    </w:p>
    <w:p w:rsidR="00C24591" w:rsidRPr="00151C97" w:rsidRDefault="00BE46D6" w:rsidP="0017462D">
      <w:pPr>
        <w:spacing w:line="360" w:lineRule="auto"/>
        <w:jc w:val="both"/>
        <w:rPr>
          <w:b/>
          <w:szCs w:val="24"/>
        </w:rPr>
      </w:pPr>
      <w:bookmarkStart w:id="511" w:name="_Toc59397908"/>
      <w:bookmarkStart w:id="512" w:name="_Toc59398790"/>
      <w:bookmarkStart w:id="513" w:name="_Toc59403739"/>
      <w:r w:rsidRPr="00151C97">
        <w:rPr>
          <w:rFonts w:cs="Times New Roman"/>
          <w:spacing w:val="-3"/>
          <w:szCs w:val="24"/>
        </w:rPr>
        <w:lastRenderedPageBreak/>
        <w:t>A</w:t>
      </w:r>
      <w:r w:rsidR="00C24591" w:rsidRPr="00151C97">
        <w:rPr>
          <w:rFonts w:cs="Times New Roman"/>
          <w:spacing w:val="-3"/>
          <w:szCs w:val="24"/>
        </w:rPr>
        <w:t xml:space="preserve">mplicons were then multiplexed based on the size range of alleles and </w:t>
      </w:r>
      <w:r w:rsidR="008D34B4">
        <w:rPr>
          <w:rFonts w:cs="Times New Roman"/>
          <w:spacing w:val="-3"/>
          <w:szCs w:val="24"/>
        </w:rPr>
        <w:t xml:space="preserve">the </w:t>
      </w:r>
      <w:r w:rsidR="00C24591" w:rsidRPr="00151C97">
        <w:rPr>
          <w:rFonts w:cs="Times New Roman"/>
          <w:spacing w:val="-3"/>
          <w:szCs w:val="24"/>
        </w:rPr>
        <w:t>colour of their fluorescent dyes (Tables 3.1 and 3.2). Two µl of each PCR product were used to form the multiplex PCR amplicons. Two µl of the multiplexed product were mixed with 10.42 µl Hi-Di formamide and 0.125 µl dye-labeled GeneScan</w:t>
      </w:r>
      <w:r w:rsidR="00C24591" w:rsidRPr="00151C97">
        <w:rPr>
          <w:rFonts w:cs="Times New Roman"/>
          <w:spacing w:val="-3"/>
          <w:szCs w:val="24"/>
          <w:vertAlign w:val="superscript"/>
        </w:rPr>
        <w:t>TM</w:t>
      </w:r>
      <w:r w:rsidR="00C24591" w:rsidRPr="00151C97">
        <w:rPr>
          <w:rFonts w:cs="Times New Roman"/>
          <w:spacing w:val="-3"/>
          <w:szCs w:val="24"/>
        </w:rPr>
        <w:t xml:space="preserve">-500 LIZ size standard (Applied Biosystems, UK). The final products were denatured </w:t>
      </w:r>
      <w:r w:rsidR="00213C63" w:rsidRPr="00151C97">
        <w:rPr>
          <w:rFonts w:cs="Times New Roman"/>
          <w:spacing w:val="-3"/>
          <w:szCs w:val="24"/>
        </w:rPr>
        <w:t xml:space="preserve">for 3 min </w:t>
      </w:r>
      <w:r w:rsidR="00C24591" w:rsidRPr="00151C97">
        <w:rPr>
          <w:rFonts w:cs="Times New Roman"/>
          <w:spacing w:val="-3"/>
          <w:szCs w:val="24"/>
        </w:rPr>
        <w:t xml:space="preserve">at 95 °C and snap-chilled on ice for 10 </w:t>
      </w:r>
      <w:r w:rsidR="00213C63" w:rsidRPr="00151C97">
        <w:rPr>
          <w:rFonts w:cs="Times New Roman"/>
          <w:spacing w:val="-3"/>
          <w:szCs w:val="24"/>
        </w:rPr>
        <w:t>min. They</w:t>
      </w:r>
      <w:r w:rsidR="00C24591" w:rsidRPr="00151C97">
        <w:rPr>
          <w:rFonts w:cs="Times New Roman"/>
          <w:spacing w:val="-3"/>
          <w:szCs w:val="24"/>
        </w:rPr>
        <w:t xml:space="preserve"> were sent to Macrogen Inc Europe Laboratory (Netherlands) for genotyping and were separated by capillary electrophoresis using a genetic analyzer (Applied Biosystems, CA). </w:t>
      </w:r>
      <w:r w:rsidR="00213C63" w:rsidRPr="00151C97">
        <w:rPr>
          <w:rFonts w:cs="Times New Roman"/>
          <w:spacing w:val="-3"/>
          <w:szCs w:val="24"/>
        </w:rPr>
        <w:t>S</w:t>
      </w:r>
      <w:r w:rsidR="00C24591" w:rsidRPr="00151C97">
        <w:rPr>
          <w:rFonts w:cs="Times New Roman"/>
          <w:spacing w:val="-3"/>
          <w:szCs w:val="24"/>
        </w:rPr>
        <w:t>coring of allele sizes was performed u</w:t>
      </w:r>
      <w:r w:rsidR="00C24591" w:rsidRPr="00151C97">
        <w:rPr>
          <w:rFonts w:cs="Times New Roman"/>
          <w:szCs w:val="24"/>
        </w:rPr>
        <w:t>sing the BINS system</w:t>
      </w:r>
      <w:r w:rsidR="00C24591" w:rsidRPr="00151C97">
        <w:rPr>
          <w:rFonts w:cs="Times New Roman"/>
          <w:spacing w:val="-3"/>
          <w:szCs w:val="24"/>
        </w:rPr>
        <w:t xml:space="preserve"> in GeneMarker 3.0.1 (</w:t>
      </w:r>
      <w:hyperlink r:id="rId17" w:history="1">
        <w:r w:rsidR="00204DB5" w:rsidRPr="002A111A">
          <w:rPr>
            <w:rStyle w:val="Hyperlink"/>
            <w:rFonts w:cs="Times New Roman"/>
            <w:spacing w:val="-3"/>
            <w:szCs w:val="24"/>
          </w:rPr>
          <w:t>www.softgenetics.com</w:t>
        </w:r>
      </w:hyperlink>
      <w:r w:rsidR="00C24591" w:rsidRPr="00151C97">
        <w:rPr>
          <w:rFonts w:cs="Times New Roman"/>
          <w:spacing w:val="-3"/>
          <w:szCs w:val="24"/>
        </w:rPr>
        <w:t>).</w:t>
      </w:r>
    </w:p>
    <w:p w:rsidR="004D0E37" w:rsidRPr="00151C97" w:rsidRDefault="004D0E37" w:rsidP="0017462D">
      <w:pPr>
        <w:pStyle w:val="Heading1"/>
        <w:spacing w:before="0" w:after="0" w:line="360" w:lineRule="auto"/>
        <w:ind w:left="0" w:firstLine="0"/>
        <w:rPr>
          <w:rFonts w:ascii="Times New Roman" w:hAnsi="Times New Roman"/>
          <w:b w:val="0"/>
          <w:sz w:val="24"/>
          <w:szCs w:val="24"/>
        </w:rPr>
      </w:pPr>
      <w:bookmarkStart w:id="514" w:name="_Toc109498647"/>
      <w:bookmarkStart w:id="515" w:name="_Toc112751198"/>
      <w:bookmarkStart w:id="516" w:name="_Toc112934817"/>
      <w:bookmarkStart w:id="517" w:name="_Toc112934972"/>
      <w:bookmarkStart w:id="518" w:name="_Toc112973906"/>
      <w:bookmarkStart w:id="519" w:name="_Toc112982274"/>
      <w:r w:rsidRPr="00151C97">
        <w:rPr>
          <w:rFonts w:ascii="Times New Roman" w:hAnsi="Times New Roman"/>
          <w:b w:val="0"/>
          <w:sz w:val="24"/>
          <w:szCs w:val="24"/>
        </w:rPr>
        <w:t>Table 3</w:t>
      </w:r>
      <w:r w:rsidR="001C6724" w:rsidRPr="00151C97">
        <w:rPr>
          <w:rFonts w:ascii="Times New Roman" w:hAnsi="Times New Roman"/>
          <w:b w:val="0"/>
          <w:sz w:val="24"/>
          <w:szCs w:val="24"/>
        </w:rPr>
        <w:t xml:space="preserve">.2: </w:t>
      </w:r>
      <w:r w:rsidRPr="00151C97">
        <w:rPr>
          <w:rFonts w:ascii="Times New Roman" w:hAnsi="Times New Roman"/>
          <w:b w:val="0"/>
          <w:sz w:val="24"/>
          <w:szCs w:val="24"/>
        </w:rPr>
        <w:t xml:space="preserve">Multiplex of polymerase chain reaction (PCR) products of </w:t>
      </w:r>
      <w:r w:rsidRPr="00151C97">
        <w:rPr>
          <w:rFonts w:ascii="Times New Roman" w:hAnsi="Times New Roman"/>
          <w:b w:val="0"/>
          <w:i/>
          <w:sz w:val="24"/>
          <w:szCs w:val="24"/>
        </w:rPr>
        <w:t>Tuta absoluta</w:t>
      </w:r>
      <w:r w:rsidRPr="00151C97">
        <w:rPr>
          <w:rFonts w:ascii="Times New Roman" w:hAnsi="Times New Roman"/>
          <w:b w:val="0"/>
          <w:sz w:val="24"/>
          <w:szCs w:val="24"/>
        </w:rPr>
        <w:t xml:space="preserve"> microsatellite loci</w:t>
      </w:r>
      <w:bookmarkEnd w:id="511"/>
      <w:bookmarkEnd w:id="512"/>
      <w:bookmarkEnd w:id="513"/>
      <w:bookmarkEnd w:id="514"/>
      <w:bookmarkEnd w:id="515"/>
      <w:bookmarkEnd w:id="516"/>
      <w:bookmarkEnd w:id="517"/>
      <w:bookmarkEnd w:id="518"/>
      <w:bookmarkEnd w:id="519"/>
    </w:p>
    <w:tbl>
      <w:tblPr>
        <w:tblW w:w="6859" w:type="dxa"/>
        <w:jc w:val="center"/>
        <w:tblLook w:val="04A0" w:firstRow="1" w:lastRow="0" w:firstColumn="1" w:lastColumn="0" w:noHBand="0" w:noVBand="1"/>
      </w:tblPr>
      <w:tblGrid>
        <w:gridCol w:w="1427"/>
        <w:gridCol w:w="1387"/>
        <w:gridCol w:w="1246"/>
        <w:gridCol w:w="1374"/>
        <w:gridCol w:w="1425"/>
      </w:tblGrid>
      <w:tr w:rsidR="007B4369" w:rsidRPr="007236FC" w:rsidTr="00C71510">
        <w:trPr>
          <w:trHeight w:val="300"/>
          <w:jc w:val="center"/>
        </w:trPr>
        <w:tc>
          <w:tcPr>
            <w:tcW w:w="1427" w:type="dxa"/>
            <w:tcBorders>
              <w:top w:val="single" w:sz="4" w:space="0" w:color="auto"/>
              <w:left w:val="nil"/>
              <w:bottom w:val="single" w:sz="4" w:space="0" w:color="auto"/>
              <w:right w:val="nil"/>
            </w:tcBorders>
            <w:shd w:val="clear" w:color="auto" w:fill="auto"/>
            <w:noWrap/>
            <w:hideMark/>
          </w:tcPr>
          <w:p w:rsidR="007B4369" w:rsidRPr="007236FC" w:rsidRDefault="007B4369" w:rsidP="0017462D">
            <w:pPr>
              <w:spacing w:after="0" w:line="360" w:lineRule="auto"/>
              <w:rPr>
                <w:rFonts w:eastAsia="Times New Roman" w:cs="Times New Roman"/>
                <w:b/>
                <w:szCs w:val="24"/>
              </w:rPr>
            </w:pPr>
            <w:r w:rsidRPr="007236FC">
              <w:rPr>
                <w:rFonts w:eastAsia="Times New Roman" w:cs="Times New Roman"/>
                <w:b/>
                <w:szCs w:val="24"/>
              </w:rPr>
              <w:t>Multiplex</w:t>
            </w:r>
          </w:p>
        </w:tc>
        <w:tc>
          <w:tcPr>
            <w:tcW w:w="1387" w:type="dxa"/>
            <w:tcBorders>
              <w:top w:val="single" w:sz="4" w:space="0" w:color="auto"/>
              <w:left w:val="nil"/>
              <w:bottom w:val="single" w:sz="4" w:space="0" w:color="auto"/>
              <w:right w:val="nil"/>
            </w:tcBorders>
            <w:shd w:val="clear" w:color="auto" w:fill="auto"/>
            <w:noWrap/>
            <w:hideMark/>
          </w:tcPr>
          <w:p w:rsidR="007B4369" w:rsidRPr="007236FC" w:rsidRDefault="007B4369" w:rsidP="0017462D">
            <w:pPr>
              <w:spacing w:after="0" w:line="360" w:lineRule="auto"/>
              <w:jc w:val="center"/>
              <w:rPr>
                <w:rFonts w:eastAsia="Times New Roman" w:cs="Times New Roman"/>
                <w:b/>
                <w:szCs w:val="24"/>
              </w:rPr>
            </w:pPr>
            <w:r w:rsidRPr="007236FC">
              <w:rPr>
                <w:rFonts w:eastAsia="Times New Roman" w:cs="Times New Roman"/>
                <w:b/>
                <w:szCs w:val="24"/>
              </w:rPr>
              <w:t>A</w:t>
            </w:r>
          </w:p>
        </w:tc>
        <w:tc>
          <w:tcPr>
            <w:tcW w:w="1246" w:type="dxa"/>
            <w:tcBorders>
              <w:top w:val="single" w:sz="4" w:space="0" w:color="auto"/>
              <w:left w:val="nil"/>
              <w:bottom w:val="single" w:sz="4" w:space="0" w:color="auto"/>
              <w:right w:val="nil"/>
            </w:tcBorders>
            <w:shd w:val="clear" w:color="auto" w:fill="auto"/>
            <w:noWrap/>
            <w:hideMark/>
          </w:tcPr>
          <w:p w:rsidR="007B4369" w:rsidRPr="007236FC" w:rsidRDefault="007B4369" w:rsidP="0017462D">
            <w:pPr>
              <w:spacing w:after="0" w:line="360" w:lineRule="auto"/>
              <w:jc w:val="center"/>
              <w:rPr>
                <w:rFonts w:eastAsia="Times New Roman" w:cs="Times New Roman"/>
                <w:b/>
                <w:szCs w:val="24"/>
              </w:rPr>
            </w:pPr>
            <w:r w:rsidRPr="007236FC">
              <w:rPr>
                <w:rFonts w:eastAsia="Times New Roman" w:cs="Times New Roman"/>
                <w:b/>
                <w:szCs w:val="24"/>
              </w:rPr>
              <w:t>B</w:t>
            </w:r>
          </w:p>
        </w:tc>
        <w:tc>
          <w:tcPr>
            <w:tcW w:w="1374" w:type="dxa"/>
            <w:tcBorders>
              <w:top w:val="single" w:sz="4" w:space="0" w:color="auto"/>
              <w:left w:val="nil"/>
              <w:bottom w:val="single" w:sz="4" w:space="0" w:color="auto"/>
              <w:right w:val="nil"/>
            </w:tcBorders>
            <w:shd w:val="clear" w:color="auto" w:fill="auto"/>
            <w:noWrap/>
            <w:hideMark/>
          </w:tcPr>
          <w:p w:rsidR="007B4369" w:rsidRPr="007236FC" w:rsidRDefault="007B4369" w:rsidP="0017462D">
            <w:pPr>
              <w:spacing w:after="0" w:line="360" w:lineRule="auto"/>
              <w:jc w:val="center"/>
              <w:rPr>
                <w:rFonts w:eastAsia="Times New Roman" w:cs="Times New Roman"/>
                <w:b/>
                <w:szCs w:val="24"/>
              </w:rPr>
            </w:pPr>
            <w:r w:rsidRPr="007236FC">
              <w:rPr>
                <w:rFonts w:eastAsia="Times New Roman" w:cs="Times New Roman"/>
                <w:b/>
                <w:szCs w:val="24"/>
              </w:rPr>
              <w:t>C</w:t>
            </w:r>
          </w:p>
        </w:tc>
        <w:tc>
          <w:tcPr>
            <w:tcW w:w="1425" w:type="dxa"/>
            <w:tcBorders>
              <w:top w:val="single" w:sz="4" w:space="0" w:color="auto"/>
              <w:left w:val="nil"/>
              <w:bottom w:val="single" w:sz="4" w:space="0" w:color="auto"/>
              <w:right w:val="nil"/>
            </w:tcBorders>
            <w:shd w:val="clear" w:color="auto" w:fill="auto"/>
            <w:noWrap/>
            <w:hideMark/>
          </w:tcPr>
          <w:p w:rsidR="007B4369" w:rsidRPr="007236FC" w:rsidRDefault="007B4369" w:rsidP="0017462D">
            <w:pPr>
              <w:spacing w:after="0" w:line="360" w:lineRule="auto"/>
              <w:jc w:val="center"/>
              <w:rPr>
                <w:rFonts w:eastAsia="Times New Roman" w:cs="Times New Roman"/>
                <w:b/>
                <w:szCs w:val="24"/>
              </w:rPr>
            </w:pPr>
            <w:r w:rsidRPr="007236FC">
              <w:rPr>
                <w:rFonts w:eastAsia="Times New Roman" w:cs="Times New Roman"/>
                <w:b/>
                <w:szCs w:val="24"/>
              </w:rPr>
              <w:t>D</w:t>
            </w:r>
          </w:p>
        </w:tc>
      </w:tr>
      <w:tr w:rsidR="007B4369" w:rsidRPr="00151C97" w:rsidTr="00C71510">
        <w:trPr>
          <w:trHeight w:val="300"/>
          <w:jc w:val="center"/>
        </w:trPr>
        <w:tc>
          <w:tcPr>
            <w:tcW w:w="1427" w:type="dxa"/>
            <w:tcBorders>
              <w:top w:val="nil"/>
              <w:left w:val="nil"/>
              <w:bottom w:val="nil"/>
              <w:right w:val="nil"/>
            </w:tcBorders>
            <w:shd w:val="clear" w:color="auto" w:fill="auto"/>
            <w:noWrap/>
            <w:vAlign w:val="center"/>
            <w:hideMark/>
          </w:tcPr>
          <w:p w:rsidR="007B4369" w:rsidRPr="00151C97" w:rsidRDefault="007B4369" w:rsidP="0017462D">
            <w:pPr>
              <w:spacing w:after="0" w:line="360" w:lineRule="auto"/>
              <w:rPr>
                <w:rFonts w:eastAsia="Times New Roman" w:cs="Times New Roman"/>
                <w:szCs w:val="24"/>
              </w:rPr>
            </w:pPr>
            <w:r w:rsidRPr="00151C97">
              <w:rPr>
                <w:rFonts w:eastAsia="Times New Roman" w:cs="Times New Roman"/>
                <w:szCs w:val="24"/>
              </w:rPr>
              <w:t>Locus</w:t>
            </w:r>
          </w:p>
        </w:tc>
        <w:tc>
          <w:tcPr>
            <w:tcW w:w="1387" w:type="dxa"/>
            <w:tcBorders>
              <w:top w:val="nil"/>
              <w:left w:val="nil"/>
              <w:bottom w:val="nil"/>
              <w:right w:val="nil"/>
            </w:tcBorders>
            <w:shd w:val="clear" w:color="auto" w:fill="auto"/>
            <w:noWrap/>
            <w:hideMark/>
          </w:tcPr>
          <w:p w:rsidR="007B4369" w:rsidRPr="00151C97" w:rsidRDefault="007B4369" w:rsidP="0017462D">
            <w:pPr>
              <w:spacing w:after="0" w:line="360" w:lineRule="auto"/>
              <w:rPr>
                <w:rFonts w:eastAsia="Times New Roman" w:cs="Times New Roman"/>
                <w:szCs w:val="24"/>
              </w:rPr>
            </w:pPr>
            <w:r w:rsidRPr="00151C97">
              <w:rPr>
                <w:rFonts w:eastAsia="Times New Roman" w:cs="Times New Roman"/>
                <w:szCs w:val="24"/>
              </w:rPr>
              <w:t>Tuta_57</w:t>
            </w:r>
          </w:p>
        </w:tc>
        <w:tc>
          <w:tcPr>
            <w:tcW w:w="1246" w:type="dxa"/>
            <w:tcBorders>
              <w:top w:val="nil"/>
              <w:left w:val="nil"/>
              <w:bottom w:val="nil"/>
              <w:right w:val="nil"/>
            </w:tcBorders>
            <w:shd w:val="clear" w:color="auto" w:fill="auto"/>
            <w:noWrap/>
            <w:hideMark/>
          </w:tcPr>
          <w:p w:rsidR="007B4369" w:rsidRPr="00151C97" w:rsidRDefault="007B4369" w:rsidP="0017462D">
            <w:pPr>
              <w:spacing w:after="0" w:line="360" w:lineRule="auto"/>
              <w:rPr>
                <w:rFonts w:eastAsia="Times New Roman" w:cs="Times New Roman"/>
                <w:szCs w:val="24"/>
              </w:rPr>
            </w:pPr>
            <w:r w:rsidRPr="00151C97">
              <w:rPr>
                <w:rFonts w:eastAsia="Times New Roman" w:cs="Times New Roman"/>
                <w:szCs w:val="24"/>
              </w:rPr>
              <w:t>Tuta_157</w:t>
            </w:r>
          </w:p>
        </w:tc>
        <w:tc>
          <w:tcPr>
            <w:tcW w:w="1374" w:type="dxa"/>
            <w:tcBorders>
              <w:top w:val="nil"/>
              <w:left w:val="nil"/>
              <w:bottom w:val="nil"/>
              <w:right w:val="nil"/>
            </w:tcBorders>
            <w:shd w:val="clear" w:color="auto" w:fill="auto"/>
            <w:noWrap/>
            <w:hideMark/>
          </w:tcPr>
          <w:p w:rsidR="007B4369" w:rsidRPr="00151C97" w:rsidRDefault="007B4369" w:rsidP="0017462D">
            <w:pPr>
              <w:spacing w:after="0" w:line="360" w:lineRule="auto"/>
              <w:rPr>
                <w:rFonts w:eastAsia="Times New Roman" w:cs="Times New Roman"/>
                <w:szCs w:val="24"/>
              </w:rPr>
            </w:pPr>
            <w:r w:rsidRPr="00151C97">
              <w:rPr>
                <w:rFonts w:eastAsia="Times New Roman" w:cs="Times New Roman"/>
                <w:szCs w:val="24"/>
              </w:rPr>
              <w:t>Tuta_271</w:t>
            </w:r>
          </w:p>
        </w:tc>
        <w:tc>
          <w:tcPr>
            <w:tcW w:w="1425" w:type="dxa"/>
            <w:tcBorders>
              <w:top w:val="nil"/>
              <w:left w:val="nil"/>
              <w:bottom w:val="nil"/>
              <w:right w:val="nil"/>
            </w:tcBorders>
            <w:shd w:val="clear" w:color="auto" w:fill="auto"/>
            <w:noWrap/>
            <w:hideMark/>
          </w:tcPr>
          <w:p w:rsidR="007B4369" w:rsidRPr="00151C97" w:rsidRDefault="007B4369" w:rsidP="0017462D">
            <w:pPr>
              <w:spacing w:after="0" w:line="360" w:lineRule="auto"/>
              <w:rPr>
                <w:rFonts w:eastAsia="Times New Roman" w:cs="Times New Roman"/>
                <w:szCs w:val="24"/>
              </w:rPr>
            </w:pPr>
            <w:r w:rsidRPr="00151C97">
              <w:rPr>
                <w:rFonts w:eastAsia="Times New Roman" w:cs="Times New Roman"/>
                <w:szCs w:val="24"/>
              </w:rPr>
              <w:t>Tuta_425</w:t>
            </w:r>
          </w:p>
        </w:tc>
      </w:tr>
      <w:tr w:rsidR="007B4369" w:rsidRPr="00151C97" w:rsidTr="00C71510">
        <w:trPr>
          <w:trHeight w:val="300"/>
          <w:jc w:val="center"/>
        </w:trPr>
        <w:tc>
          <w:tcPr>
            <w:tcW w:w="1427" w:type="dxa"/>
            <w:tcBorders>
              <w:top w:val="nil"/>
              <w:left w:val="nil"/>
              <w:bottom w:val="nil"/>
              <w:right w:val="nil"/>
            </w:tcBorders>
            <w:shd w:val="clear" w:color="auto" w:fill="auto"/>
            <w:noWrap/>
            <w:vAlign w:val="center"/>
            <w:hideMark/>
          </w:tcPr>
          <w:p w:rsidR="007B4369" w:rsidRPr="00151C97" w:rsidRDefault="007B4369" w:rsidP="0017462D">
            <w:pPr>
              <w:spacing w:after="0" w:line="360" w:lineRule="auto"/>
              <w:rPr>
                <w:rFonts w:eastAsia="Times New Roman" w:cs="Times New Roman"/>
                <w:szCs w:val="24"/>
              </w:rPr>
            </w:pPr>
          </w:p>
        </w:tc>
        <w:tc>
          <w:tcPr>
            <w:tcW w:w="1387" w:type="dxa"/>
            <w:tcBorders>
              <w:top w:val="nil"/>
              <w:left w:val="nil"/>
              <w:bottom w:val="nil"/>
              <w:right w:val="nil"/>
            </w:tcBorders>
            <w:shd w:val="clear" w:color="auto" w:fill="auto"/>
            <w:noWrap/>
            <w:hideMark/>
          </w:tcPr>
          <w:p w:rsidR="007B4369" w:rsidRPr="00151C97" w:rsidRDefault="007B4369" w:rsidP="0017462D">
            <w:pPr>
              <w:spacing w:after="0" w:line="360" w:lineRule="auto"/>
              <w:rPr>
                <w:rFonts w:eastAsia="Times New Roman" w:cs="Times New Roman"/>
                <w:szCs w:val="24"/>
              </w:rPr>
            </w:pPr>
            <w:r w:rsidRPr="00151C97">
              <w:rPr>
                <w:rFonts w:eastAsia="Times New Roman" w:cs="Times New Roman"/>
                <w:szCs w:val="24"/>
              </w:rPr>
              <w:t>Tuta_204</w:t>
            </w:r>
          </w:p>
        </w:tc>
        <w:tc>
          <w:tcPr>
            <w:tcW w:w="1246" w:type="dxa"/>
            <w:tcBorders>
              <w:top w:val="nil"/>
              <w:left w:val="nil"/>
              <w:bottom w:val="nil"/>
              <w:right w:val="nil"/>
            </w:tcBorders>
            <w:shd w:val="clear" w:color="auto" w:fill="auto"/>
            <w:noWrap/>
            <w:hideMark/>
          </w:tcPr>
          <w:p w:rsidR="007B4369" w:rsidRPr="00151C97" w:rsidRDefault="007B4369" w:rsidP="0017462D">
            <w:pPr>
              <w:spacing w:after="0" w:line="360" w:lineRule="auto"/>
              <w:rPr>
                <w:rFonts w:eastAsia="Times New Roman" w:cs="Times New Roman"/>
                <w:szCs w:val="24"/>
              </w:rPr>
            </w:pPr>
            <w:r w:rsidRPr="00151C97">
              <w:rPr>
                <w:rFonts w:eastAsia="Times New Roman" w:cs="Times New Roman"/>
                <w:szCs w:val="24"/>
              </w:rPr>
              <w:t>Tuta_350</w:t>
            </w:r>
          </w:p>
        </w:tc>
        <w:tc>
          <w:tcPr>
            <w:tcW w:w="1374" w:type="dxa"/>
            <w:tcBorders>
              <w:top w:val="nil"/>
              <w:left w:val="nil"/>
              <w:bottom w:val="nil"/>
              <w:right w:val="nil"/>
            </w:tcBorders>
            <w:shd w:val="clear" w:color="auto" w:fill="auto"/>
            <w:noWrap/>
            <w:hideMark/>
          </w:tcPr>
          <w:p w:rsidR="007B4369" w:rsidRPr="00151C97" w:rsidRDefault="007B4369" w:rsidP="0017462D">
            <w:pPr>
              <w:spacing w:after="0" w:line="360" w:lineRule="auto"/>
              <w:rPr>
                <w:rFonts w:eastAsia="Times New Roman" w:cs="Times New Roman"/>
                <w:szCs w:val="24"/>
              </w:rPr>
            </w:pPr>
            <w:r w:rsidRPr="00151C97">
              <w:rPr>
                <w:rFonts w:eastAsia="Times New Roman" w:cs="Times New Roman"/>
                <w:szCs w:val="24"/>
              </w:rPr>
              <w:t>Tuta_309</w:t>
            </w:r>
          </w:p>
        </w:tc>
        <w:tc>
          <w:tcPr>
            <w:tcW w:w="1425" w:type="dxa"/>
            <w:tcBorders>
              <w:top w:val="nil"/>
              <w:left w:val="nil"/>
              <w:bottom w:val="nil"/>
              <w:right w:val="nil"/>
            </w:tcBorders>
            <w:shd w:val="clear" w:color="auto" w:fill="auto"/>
            <w:noWrap/>
            <w:hideMark/>
          </w:tcPr>
          <w:p w:rsidR="007B4369" w:rsidRPr="00151C97" w:rsidRDefault="007B4369" w:rsidP="0017462D">
            <w:pPr>
              <w:spacing w:after="0" w:line="360" w:lineRule="auto"/>
              <w:rPr>
                <w:rFonts w:eastAsia="Times New Roman" w:cs="Times New Roman"/>
                <w:szCs w:val="24"/>
              </w:rPr>
            </w:pPr>
            <w:r w:rsidRPr="00151C97">
              <w:rPr>
                <w:rFonts w:eastAsia="Times New Roman" w:cs="Times New Roman"/>
                <w:szCs w:val="24"/>
              </w:rPr>
              <w:t>Tuta_449</w:t>
            </w:r>
          </w:p>
        </w:tc>
      </w:tr>
      <w:tr w:rsidR="007B4369" w:rsidRPr="00151C97" w:rsidTr="00C71510">
        <w:trPr>
          <w:trHeight w:val="300"/>
          <w:jc w:val="center"/>
        </w:trPr>
        <w:tc>
          <w:tcPr>
            <w:tcW w:w="1427" w:type="dxa"/>
            <w:tcBorders>
              <w:top w:val="nil"/>
              <w:left w:val="nil"/>
              <w:bottom w:val="single" w:sz="4" w:space="0" w:color="auto"/>
              <w:right w:val="nil"/>
            </w:tcBorders>
            <w:shd w:val="clear" w:color="auto" w:fill="auto"/>
            <w:noWrap/>
            <w:vAlign w:val="center"/>
            <w:hideMark/>
          </w:tcPr>
          <w:p w:rsidR="007B4369" w:rsidRPr="00151C97" w:rsidRDefault="007B4369" w:rsidP="0017462D">
            <w:pPr>
              <w:spacing w:after="0" w:line="360" w:lineRule="auto"/>
              <w:rPr>
                <w:rFonts w:eastAsia="Times New Roman" w:cs="Times New Roman"/>
                <w:szCs w:val="24"/>
              </w:rPr>
            </w:pPr>
            <w:r w:rsidRPr="00151C97">
              <w:rPr>
                <w:rFonts w:eastAsia="Times New Roman" w:cs="Times New Roman"/>
                <w:szCs w:val="24"/>
              </w:rPr>
              <w:t> </w:t>
            </w:r>
          </w:p>
        </w:tc>
        <w:tc>
          <w:tcPr>
            <w:tcW w:w="1387" w:type="dxa"/>
            <w:tcBorders>
              <w:top w:val="nil"/>
              <w:left w:val="nil"/>
              <w:bottom w:val="single" w:sz="4" w:space="0" w:color="auto"/>
              <w:right w:val="nil"/>
            </w:tcBorders>
            <w:shd w:val="clear" w:color="auto" w:fill="auto"/>
            <w:noWrap/>
            <w:hideMark/>
          </w:tcPr>
          <w:p w:rsidR="007B4369" w:rsidRPr="00151C97" w:rsidRDefault="007B4369" w:rsidP="0017462D">
            <w:pPr>
              <w:spacing w:after="0" w:line="360" w:lineRule="auto"/>
              <w:rPr>
                <w:rFonts w:eastAsia="Times New Roman" w:cs="Times New Roman"/>
                <w:szCs w:val="24"/>
              </w:rPr>
            </w:pPr>
            <w:r w:rsidRPr="00151C97">
              <w:rPr>
                <w:rFonts w:eastAsia="Times New Roman" w:cs="Times New Roman"/>
                <w:szCs w:val="24"/>
              </w:rPr>
              <w:t>Tuta_378</w:t>
            </w:r>
          </w:p>
        </w:tc>
        <w:tc>
          <w:tcPr>
            <w:tcW w:w="1246" w:type="dxa"/>
            <w:tcBorders>
              <w:top w:val="nil"/>
              <w:left w:val="nil"/>
              <w:bottom w:val="single" w:sz="4" w:space="0" w:color="auto"/>
              <w:right w:val="nil"/>
            </w:tcBorders>
            <w:shd w:val="clear" w:color="auto" w:fill="auto"/>
            <w:noWrap/>
            <w:hideMark/>
          </w:tcPr>
          <w:p w:rsidR="007B4369" w:rsidRPr="00151C97" w:rsidRDefault="007B4369" w:rsidP="0017462D">
            <w:pPr>
              <w:spacing w:after="0" w:line="360" w:lineRule="auto"/>
              <w:rPr>
                <w:rFonts w:eastAsia="Times New Roman" w:cs="Times New Roman"/>
                <w:szCs w:val="24"/>
              </w:rPr>
            </w:pPr>
            <w:r w:rsidRPr="00151C97">
              <w:rPr>
                <w:rFonts w:eastAsia="Times New Roman" w:cs="Times New Roman"/>
                <w:szCs w:val="24"/>
              </w:rPr>
              <w:t>Tuta_482</w:t>
            </w:r>
          </w:p>
        </w:tc>
        <w:tc>
          <w:tcPr>
            <w:tcW w:w="1374" w:type="dxa"/>
            <w:tcBorders>
              <w:top w:val="nil"/>
              <w:left w:val="nil"/>
              <w:bottom w:val="single" w:sz="4" w:space="0" w:color="auto"/>
              <w:right w:val="nil"/>
            </w:tcBorders>
            <w:shd w:val="clear" w:color="auto" w:fill="auto"/>
            <w:noWrap/>
            <w:hideMark/>
          </w:tcPr>
          <w:p w:rsidR="007B4369" w:rsidRPr="00151C97" w:rsidRDefault="007B4369" w:rsidP="0017462D">
            <w:pPr>
              <w:spacing w:after="0" w:line="360" w:lineRule="auto"/>
              <w:rPr>
                <w:rFonts w:eastAsia="Times New Roman" w:cs="Times New Roman"/>
                <w:szCs w:val="24"/>
              </w:rPr>
            </w:pPr>
            <w:r w:rsidRPr="00151C97">
              <w:rPr>
                <w:rFonts w:eastAsia="Times New Roman" w:cs="Times New Roman"/>
                <w:szCs w:val="24"/>
              </w:rPr>
              <w:t>Tuta_478</w:t>
            </w:r>
          </w:p>
        </w:tc>
        <w:tc>
          <w:tcPr>
            <w:tcW w:w="1425" w:type="dxa"/>
            <w:tcBorders>
              <w:top w:val="nil"/>
              <w:left w:val="nil"/>
              <w:bottom w:val="single" w:sz="4" w:space="0" w:color="auto"/>
              <w:right w:val="nil"/>
            </w:tcBorders>
            <w:shd w:val="clear" w:color="auto" w:fill="auto"/>
            <w:noWrap/>
            <w:hideMark/>
          </w:tcPr>
          <w:p w:rsidR="007B4369" w:rsidRPr="00151C97" w:rsidRDefault="007B4369" w:rsidP="0017462D">
            <w:pPr>
              <w:spacing w:after="0" w:line="360" w:lineRule="auto"/>
              <w:rPr>
                <w:rFonts w:eastAsia="Times New Roman" w:cs="Times New Roman"/>
                <w:szCs w:val="24"/>
              </w:rPr>
            </w:pPr>
            <w:r w:rsidRPr="00151C97">
              <w:rPr>
                <w:rFonts w:eastAsia="Times New Roman" w:cs="Times New Roman"/>
                <w:szCs w:val="24"/>
              </w:rPr>
              <w:t> </w:t>
            </w:r>
          </w:p>
        </w:tc>
      </w:tr>
    </w:tbl>
    <w:p w:rsidR="001D11A8" w:rsidRPr="00151C97" w:rsidRDefault="001D11A8" w:rsidP="0017462D">
      <w:pPr>
        <w:spacing w:after="0" w:line="360" w:lineRule="auto"/>
      </w:pPr>
      <w:bookmarkStart w:id="520" w:name="_Toc59392825"/>
      <w:bookmarkStart w:id="521" w:name="_Toc59395364"/>
      <w:bookmarkStart w:id="522" w:name="_Toc59397909"/>
      <w:bookmarkStart w:id="523" w:name="_Toc59403740"/>
    </w:p>
    <w:p w:rsidR="0041119A" w:rsidRPr="00151C97" w:rsidRDefault="0041119A" w:rsidP="0017462D">
      <w:pPr>
        <w:pStyle w:val="Heading3"/>
        <w:numPr>
          <w:ilvl w:val="0"/>
          <w:numId w:val="13"/>
        </w:numPr>
        <w:spacing w:before="0" w:line="360" w:lineRule="auto"/>
        <w:ind w:left="357" w:hanging="357"/>
        <w:jc w:val="both"/>
        <w:rPr>
          <w:rFonts w:ascii="Times New Roman" w:hAnsi="Times New Roman" w:cs="Times New Roman"/>
          <w:color w:val="auto"/>
        </w:rPr>
      </w:pPr>
      <w:bookmarkStart w:id="524" w:name="_Toc112751199"/>
      <w:bookmarkStart w:id="525" w:name="_Toc112934818"/>
      <w:bookmarkStart w:id="526" w:name="_Toc112973907"/>
      <w:bookmarkStart w:id="527" w:name="_Toc112982275"/>
      <w:bookmarkStart w:id="528" w:name="_Toc59392845"/>
      <w:bookmarkStart w:id="529" w:name="_Toc59395385"/>
      <w:bookmarkStart w:id="530" w:name="_Toc59397930"/>
      <w:bookmarkStart w:id="531" w:name="_Toc59403761"/>
      <w:bookmarkStart w:id="532" w:name="_Toc109498671"/>
      <w:r>
        <w:rPr>
          <w:rFonts w:ascii="Times New Roman" w:hAnsi="Times New Roman" w:cs="Times New Roman"/>
          <w:color w:val="auto"/>
        </w:rPr>
        <w:t>A</w:t>
      </w:r>
      <w:r w:rsidRPr="00151C97">
        <w:rPr>
          <w:rFonts w:ascii="Times New Roman" w:hAnsi="Times New Roman" w:cs="Times New Roman"/>
          <w:color w:val="auto"/>
        </w:rPr>
        <w:t>nalysis</w:t>
      </w:r>
      <w:r>
        <w:rPr>
          <w:rFonts w:ascii="Times New Roman" w:hAnsi="Times New Roman" w:cs="Times New Roman"/>
          <w:color w:val="auto"/>
        </w:rPr>
        <w:t xml:space="preserve"> of </w:t>
      </w:r>
      <w:r w:rsidR="006C1C75">
        <w:rPr>
          <w:rFonts w:ascii="Times New Roman" w:hAnsi="Times New Roman" w:cs="Times New Roman"/>
          <w:color w:val="auto"/>
        </w:rPr>
        <w:t>microsatellite data</w:t>
      </w:r>
      <w:bookmarkEnd w:id="524"/>
      <w:bookmarkEnd w:id="525"/>
      <w:bookmarkEnd w:id="526"/>
      <w:bookmarkEnd w:id="527"/>
    </w:p>
    <w:bookmarkEnd w:id="528"/>
    <w:bookmarkEnd w:id="529"/>
    <w:bookmarkEnd w:id="530"/>
    <w:bookmarkEnd w:id="531"/>
    <w:bookmarkEnd w:id="532"/>
    <w:p w:rsidR="0041119A" w:rsidRPr="00151C97" w:rsidRDefault="0041119A" w:rsidP="0017462D">
      <w:pPr>
        <w:spacing w:line="360" w:lineRule="auto"/>
        <w:jc w:val="both"/>
        <w:rPr>
          <w:rFonts w:cs="Times New Roman"/>
          <w:spacing w:val="-3"/>
          <w:szCs w:val="24"/>
        </w:rPr>
      </w:pPr>
      <w:r w:rsidRPr="00151C97">
        <w:rPr>
          <w:rFonts w:cs="Times New Roman"/>
          <w:spacing w:val="-3"/>
          <w:szCs w:val="24"/>
        </w:rPr>
        <w:t>Genotype data were first checked for errors such as invalid alleles, incorrect or duplicated sample</w:t>
      </w:r>
      <w:r>
        <w:rPr>
          <w:rFonts w:cs="Times New Roman"/>
          <w:spacing w:val="-3"/>
          <w:szCs w:val="24"/>
        </w:rPr>
        <w:t>s,</w:t>
      </w:r>
      <w:r w:rsidRPr="00151C97">
        <w:rPr>
          <w:rFonts w:cs="Times New Roman"/>
          <w:spacing w:val="-3"/>
          <w:szCs w:val="24"/>
        </w:rPr>
        <w:t xml:space="preserve"> and loci names using Microsatellite Toolkit 3.1 </w:t>
      </w:r>
      <w:r w:rsidRPr="00151C97">
        <w:rPr>
          <w:rFonts w:cs="Times New Roman"/>
        </w:rPr>
        <w:t>(Park, 2001)</w:t>
      </w:r>
      <w:r>
        <w:rPr>
          <w:rFonts w:cs="Times New Roman"/>
          <w:spacing w:val="-3"/>
          <w:szCs w:val="24"/>
        </w:rPr>
        <w:t>. These</w:t>
      </w:r>
      <w:r w:rsidRPr="00151C97">
        <w:rPr>
          <w:rFonts w:cs="Times New Roman"/>
          <w:spacing w:val="-3"/>
          <w:szCs w:val="24"/>
        </w:rPr>
        <w:t xml:space="preserve"> scoring errors were first corrected </w:t>
      </w:r>
      <w:r>
        <w:rPr>
          <w:rFonts w:cs="Times New Roman"/>
          <w:spacing w:val="-3"/>
          <w:szCs w:val="24"/>
        </w:rPr>
        <w:t>before</w:t>
      </w:r>
      <w:r w:rsidRPr="00151C97">
        <w:rPr>
          <w:rFonts w:cs="Times New Roman"/>
          <w:spacing w:val="-3"/>
          <w:szCs w:val="24"/>
        </w:rPr>
        <w:t xml:space="preserve"> analysis.</w:t>
      </w:r>
      <w:r>
        <w:rPr>
          <w:rFonts w:cs="Times New Roman"/>
          <w:spacing w:val="-3"/>
          <w:szCs w:val="24"/>
        </w:rPr>
        <w:t xml:space="preserve"> The </w:t>
      </w:r>
      <w:r w:rsidRPr="00151C97">
        <w:rPr>
          <w:rFonts w:cs="Times New Roman"/>
          <w:spacing w:val="-3"/>
          <w:szCs w:val="24"/>
        </w:rPr>
        <w:t xml:space="preserve">Microsatellite Toolkit 3.1 was also used to generate an input file for Genepop (3-digit file format). </w:t>
      </w:r>
      <w:r>
        <w:rPr>
          <w:rFonts w:cs="Times New Roman"/>
          <w:spacing w:val="-3"/>
          <w:szCs w:val="24"/>
        </w:rPr>
        <w:t>L</w:t>
      </w:r>
      <w:r w:rsidRPr="00151C97">
        <w:rPr>
          <w:rFonts w:cs="Times New Roman"/>
          <w:spacing w:val="-3"/>
          <w:szCs w:val="24"/>
        </w:rPr>
        <w:t>arge allele dropout</w:t>
      </w:r>
      <w:r>
        <w:rPr>
          <w:rFonts w:cs="Times New Roman"/>
          <w:spacing w:val="-3"/>
          <w:szCs w:val="24"/>
        </w:rPr>
        <w:t xml:space="preserve">, the </w:t>
      </w:r>
      <w:r w:rsidRPr="00151C97">
        <w:rPr>
          <w:rFonts w:cs="Times New Roman"/>
          <w:spacing w:val="-3"/>
          <w:szCs w:val="24"/>
        </w:rPr>
        <w:t>presence of null alleles</w:t>
      </w:r>
      <w:r>
        <w:rPr>
          <w:rFonts w:cs="Times New Roman"/>
          <w:spacing w:val="-3"/>
          <w:szCs w:val="24"/>
        </w:rPr>
        <w:t xml:space="preserve">, and other scoring errors </w:t>
      </w:r>
      <w:r w:rsidRPr="00C75242">
        <w:rPr>
          <w:rFonts w:cs="Times New Roman"/>
          <w:spacing w:val="-3"/>
          <w:szCs w:val="24"/>
        </w:rPr>
        <w:t>were also</w:t>
      </w:r>
      <w:r>
        <w:rPr>
          <w:rFonts w:cs="Times New Roman"/>
          <w:b/>
          <w:spacing w:val="-3"/>
          <w:szCs w:val="24"/>
        </w:rPr>
        <w:t xml:space="preserve"> </w:t>
      </w:r>
      <w:r w:rsidRPr="00151C97">
        <w:rPr>
          <w:rFonts w:cs="Times New Roman"/>
          <w:spacing w:val="-3"/>
          <w:szCs w:val="24"/>
        </w:rPr>
        <w:t xml:space="preserve">checked by Micro-Checker 2.2.3 </w:t>
      </w:r>
      <w:r w:rsidRPr="00151C97">
        <w:rPr>
          <w:rFonts w:cs="Times New Roman"/>
        </w:rPr>
        <w:t xml:space="preserve">(Van Oosterhout </w:t>
      </w:r>
      <w:r w:rsidRPr="0011719C">
        <w:rPr>
          <w:rFonts w:cs="Times New Roman"/>
          <w:i/>
        </w:rPr>
        <w:t>et al</w:t>
      </w:r>
      <w:r w:rsidRPr="00151C97">
        <w:rPr>
          <w:rFonts w:cs="Times New Roman"/>
        </w:rPr>
        <w:t>., 2004)</w:t>
      </w:r>
      <w:r w:rsidRPr="00151C97">
        <w:rPr>
          <w:rFonts w:cs="Times New Roman"/>
          <w:spacing w:val="-3"/>
          <w:szCs w:val="24"/>
        </w:rPr>
        <w:t xml:space="preserve">. </w:t>
      </w:r>
      <w:r>
        <w:rPr>
          <w:rFonts w:cs="Times New Roman"/>
          <w:spacing w:val="-3"/>
          <w:szCs w:val="24"/>
        </w:rPr>
        <w:t>The e</w:t>
      </w:r>
      <w:r w:rsidRPr="00151C97">
        <w:rPr>
          <w:rFonts w:cs="Times New Roman"/>
          <w:spacing w:val="-3"/>
          <w:szCs w:val="24"/>
        </w:rPr>
        <w:t xml:space="preserve">stimated frequency of null alleles for each locus in a population was compared to the frequencies of null alleles calculated by </w:t>
      </w:r>
      <w:r>
        <w:rPr>
          <w:rFonts w:cs="Times New Roman"/>
          <w:spacing w:val="-3"/>
          <w:szCs w:val="24"/>
        </w:rPr>
        <w:t xml:space="preserve">the </w:t>
      </w:r>
      <w:r w:rsidRPr="00151C97">
        <w:rPr>
          <w:rFonts w:cs="Times New Roman"/>
          <w:spacing w:val="-3"/>
          <w:szCs w:val="24"/>
        </w:rPr>
        <w:t xml:space="preserve">Brookfield estimation method </w:t>
      </w:r>
      <w:r w:rsidRPr="00151C97">
        <w:rPr>
          <w:rFonts w:cs="Times New Roman"/>
        </w:rPr>
        <w:t>(Brookfield, 1996)</w:t>
      </w:r>
      <w:r w:rsidRPr="00151C97">
        <w:rPr>
          <w:rFonts w:cs="Times New Roman"/>
          <w:spacing w:val="-3"/>
          <w:szCs w:val="24"/>
        </w:rPr>
        <w:t>.</w:t>
      </w:r>
    </w:p>
    <w:p w:rsidR="0041119A" w:rsidRPr="00151C97" w:rsidRDefault="0041119A" w:rsidP="0041119A">
      <w:pPr>
        <w:spacing w:line="360" w:lineRule="auto"/>
        <w:jc w:val="both"/>
        <w:rPr>
          <w:rFonts w:cs="Times New Roman"/>
        </w:rPr>
      </w:pPr>
      <w:r>
        <w:rPr>
          <w:rFonts w:cs="Times New Roman"/>
          <w:spacing w:val="-3"/>
          <w:szCs w:val="24"/>
        </w:rPr>
        <w:t>The g</w:t>
      </w:r>
      <w:r w:rsidRPr="00151C97">
        <w:rPr>
          <w:rFonts w:cs="Times New Roman"/>
          <w:spacing w:val="-3"/>
          <w:szCs w:val="24"/>
        </w:rPr>
        <w:t xml:space="preserve">enetic diversity of </w:t>
      </w:r>
      <w:r w:rsidRPr="00151C97">
        <w:rPr>
          <w:rFonts w:cs="Times New Roman"/>
          <w:i/>
          <w:spacing w:val="-3"/>
          <w:szCs w:val="24"/>
        </w:rPr>
        <w:t>T. absoluta</w:t>
      </w:r>
      <w:r w:rsidRPr="00151C97">
        <w:rPr>
          <w:rFonts w:cs="Times New Roman"/>
          <w:spacing w:val="-3"/>
          <w:szCs w:val="24"/>
        </w:rPr>
        <w:t xml:space="preserve"> populations was measured </w:t>
      </w:r>
      <w:r>
        <w:rPr>
          <w:rFonts w:cs="Times New Roman"/>
          <w:spacing w:val="-3"/>
          <w:szCs w:val="24"/>
        </w:rPr>
        <w:t>based on</w:t>
      </w:r>
      <w:r w:rsidRPr="00151C97">
        <w:rPr>
          <w:rFonts w:cs="Times New Roman"/>
          <w:spacing w:val="-3"/>
          <w:szCs w:val="24"/>
        </w:rPr>
        <w:t xml:space="preserve"> </w:t>
      </w:r>
      <w:r>
        <w:rPr>
          <w:rFonts w:cs="Times New Roman"/>
          <w:spacing w:val="-3"/>
          <w:szCs w:val="24"/>
        </w:rPr>
        <w:t xml:space="preserve">the </w:t>
      </w:r>
      <w:r w:rsidRPr="00151C97">
        <w:rPr>
          <w:rFonts w:cs="Times New Roman"/>
          <w:spacing w:val="-3"/>
          <w:szCs w:val="24"/>
        </w:rPr>
        <w:t xml:space="preserve">levels of heterozygosity and allelic richness. Data estimates were calculated over loci and populations in GenAlEx 6.5 </w:t>
      </w:r>
      <w:r w:rsidRPr="00151C97">
        <w:rPr>
          <w:rFonts w:cs="Times New Roman"/>
        </w:rPr>
        <w:t>(Peakall &amp; Smouse, 2006)</w:t>
      </w:r>
      <w:r w:rsidRPr="00151C97">
        <w:rPr>
          <w:rFonts w:cs="Times New Roman"/>
          <w:spacing w:val="-3"/>
          <w:szCs w:val="24"/>
        </w:rPr>
        <w:t>. The following parameters were considered: mean number of alleles per locus (allelic richness, Na), number of private (Np) and effective (Ne) alleles per locus, observed heterozygosity (Ho), expected heterozygosity (He)</w:t>
      </w:r>
      <w:r>
        <w:rPr>
          <w:rFonts w:cs="Times New Roman"/>
          <w:spacing w:val="-3"/>
          <w:szCs w:val="24"/>
        </w:rPr>
        <w:t>,</w:t>
      </w:r>
      <w:r w:rsidRPr="00151C97">
        <w:rPr>
          <w:rFonts w:cs="Times New Roman"/>
          <w:spacing w:val="-3"/>
          <w:szCs w:val="24"/>
        </w:rPr>
        <w:t xml:space="preserve"> and </w:t>
      </w:r>
      <w:r w:rsidRPr="00151C97">
        <w:rPr>
          <w:rFonts w:cs="Times New Roman"/>
          <w:spacing w:val="-3"/>
          <w:szCs w:val="24"/>
        </w:rPr>
        <w:lastRenderedPageBreak/>
        <w:t xml:space="preserve">Shannon’s Information Index (I). The results on </w:t>
      </w:r>
      <w:r>
        <w:rPr>
          <w:rFonts w:cs="Times New Roman"/>
          <w:spacing w:val="-3"/>
          <w:szCs w:val="24"/>
        </w:rPr>
        <w:t xml:space="preserve">the </w:t>
      </w:r>
      <w:r w:rsidRPr="00151C97">
        <w:rPr>
          <w:rFonts w:cs="Times New Roman"/>
          <w:spacing w:val="-3"/>
          <w:szCs w:val="24"/>
        </w:rPr>
        <w:t xml:space="preserve">private allelic richness and </w:t>
      </w:r>
      <w:r>
        <w:rPr>
          <w:rFonts w:cs="Times New Roman"/>
          <w:spacing w:val="-3"/>
          <w:szCs w:val="24"/>
        </w:rPr>
        <w:t xml:space="preserve">total </w:t>
      </w:r>
      <w:r w:rsidRPr="00151C97">
        <w:rPr>
          <w:rFonts w:cs="Times New Roman"/>
          <w:spacing w:val="-3"/>
          <w:szCs w:val="24"/>
        </w:rPr>
        <w:t xml:space="preserve">allelic richness were further confirmed by the calculations based on the rarefaction method in HP-Rare 1.1 </w:t>
      </w:r>
      <w:r w:rsidRPr="00151C97">
        <w:rPr>
          <w:rFonts w:cs="Times New Roman"/>
        </w:rPr>
        <w:t>(Kalinowski, 2004)</w:t>
      </w:r>
      <w:r w:rsidRPr="00151C97">
        <w:rPr>
          <w:rFonts w:cs="Times New Roman"/>
          <w:spacing w:val="-3"/>
          <w:szCs w:val="24"/>
        </w:rPr>
        <w:t xml:space="preserve">. </w:t>
      </w:r>
      <w:r>
        <w:rPr>
          <w:rFonts w:cs="Times New Roman"/>
          <w:spacing w:val="-3"/>
          <w:szCs w:val="24"/>
        </w:rPr>
        <w:t>The i</w:t>
      </w:r>
      <w:r w:rsidRPr="00151C97">
        <w:rPr>
          <w:rFonts w:cs="Times New Roman"/>
          <w:spacing w:val="-3"/>
          <w:szCs w:val="24"/>
        </w:rPr>
        <w:t>nbreeding coefficient (</w:t>
      </w:r>
      <w:r w:rsidRPr="002C3813">
        <w:rPr>
          <w:rFonts w:cs="Times New Roman"/>
          <w:i/>
          <w:spacing w:val="-3"/>
          <w:szCs w:val="24"/>
        </w:rPr>
        <w:t>F</w:t>
      </w:r>
      <w:r w:rsidRPr="002C3813">
        <w:rPr>
          <w:rFonts w:cs="Times New Roman"/>
          <w:i/>
          <w:spacing w:val="-3"/>
          <w:szCs w:val="24"/>
          <w:vertAlign w:val="subscript"/>
        </w:rPr>
        <w:t>IS</w:t>
      </w:r>
      <w:r w:rsidRPr="00151C97">
        <w:rPr>
          <w:rFonts w:cs="Times New Roman"/>
          <w:spacing w:val="-3"/>
          <w:szCs w:val="24"/>
          <w:vertAlign w:val="subscript"/>
        </w:rPr>
        <w:t xml:space="preserve">) </w:t>
      </w:r>
      <w:r w:rsidRPr="00151C97">
        <w:rPr>
          <w:rFonts w:cs="Times New Roman"/>
          <w:spacing w:val="-3"/>
          <w:szCs w:val="24"/>
        </w:rPr>
        <w:t>was determined using the Robertson and Hill (</w:t>
      </w:r>
      <w:r w:rsidRPr="00151C97">
        <w:rPr>
          <w:rFonts w:cs="Times New Roman"/>
        </w:rPr>
        <w:t>R &amp; H) estimates</w:t>
      </w:r>
      <w:r w:rsidRPr="00151C97">
        <w:rPr>
          <w:rFonts w:cs="Times New Roman"/>
          <w:spacing w:val="-3"/>
          <w:szCs w:val="24"/>
        </w:rPr>
        <w:t xml:space="preserve"> </w:t>
      </w:r>
      <w:r w:rsidRPr="00151C97">
        <w:rPr>
          <w:rFonts w:cs="Times New Roman"/>
        </w:rPr>
        <w:t>(Robertson &amp; Hill, 1984)</w:t>
      </w:r>
      <w:r w:rsidRPr="00151C97">
        <w:rPr>
          <w:rFonts w:cs="Times New Roman"/>
          <w:spacing w:val="-3"/>
          <w:szCs w:val="24"/>
        </w:rPr>
        <w:t xml:space="preserve"> </w:t>
      </w:r>
      <w:r w:rsidRPr="00151C97">
        <w:rPr>
          <w:rFonts w:cs="Times New Roman"/>
        </w:rPr>
        <w:t xml:space="preserve">in </w:t>
      </w:r>
      <w:r w:rsidRPr="00151C97">
        <w:rPr>
          <w:rFonts w:cs="Times New Roman"/>
          <w:spacing w:val="-3"/>
          <w:szCs w:val="24"/>
        </w:rPr>
        <w:t xml:space="preserve">Genepop 4.7.5 </w:t>
      </w:r>
      <w:r w:rsidRPr="00151C97">
        <w:rPr>
          <w:rFonts w:cs="Times New Roman"/>
        </w:rPr>
        <w:t>(Rousset, 2008)</w:t>
      </w:r>
      <w:r w:rsidRPr="00151C97">
        <w:rPr>
          <w:rFonts w:cs="Times New Roman"/>
          <w:spacing w:val="-3"/>
          <w:szCs w:val="24"/>
        </w:rPr>
        <w:t>.</w:t>
      </w:r>
    </w:p>
    <w:p w:rsidR="0041119A" w:rsidRPr="00151C97" w:rsidRDefault="0041119A" w:rsidP="0041119A">
      <w:pPr>
        <w:spacing w:line="360" w:lineRule="auto"/>
        <w:jc w:val="both"/>
        <w:rPr>
          <w:rFonts w:cs="Times New Roman"/>
          <w:spacing w:val="-3"/>
          <w:szCs w:val="24"/>
        </w:rPr>
      </w:pPr>
      <w:r w:rsidRPr="00151C97">
        <w:rPr>
          <w:rFonts w:cs="Times New Roman"/>
          <w:spacing w:val="-3"/>
          <w:szCs w:val="24"/>
        </w:rPr>
        <w:t>Hardy-Weinberg exact tests, genotypic linkage disequilibrium</w:t>
      </w:r>
      <w:r>
        <w:rPr>
          <w:rFonts w:cs="Times New Roman"/>
          <w:spacing w:val="-3"/>
          <w:szCs w:val="24"/>
        </w:rPr>
        <w:t>,</w:t>
      </w:r>
      <w:r w:rsidRPr="00151C97">
        <w:rPr>
          <w:rFonts w:cs="Times New Roman"/>
          <w:spacing w:val="-3"/>
          <w:szCs w:val="24"/>
        </w:rPr>
        <w:t xml:space="preserve"> and population differentiation were calculated using Genepop. The three tests were performed using the Markov chain algorithm with default parameters of 1000 dememorization, 100 batches</w:t>
      </w:r>
      <w:r>
        <w:rPr>
          <w:rFonts w:cs="Times New Roman"/>
          <w:spacing w:val="-3"/>
          <w:szCs w:val="24"/>
        </w:rPr>
        <w:t>,</w:t>
      </w:r>
      <w:r w:rsidRPr="00151C97">
        <w:rPr>
          <w:rFonts w:cs="Times New Roman"/>
          <w:spacing w:val="-3"/>
          <w:szCs w:val="24"/>
        </w:rPr>
        <w:t xml:space="preserve"> and 1000 iterations per batch. Hardy-Weinberg exact tests were calculated for each population and each locus using Fisher’s exact probability test. The </w:t>
      </w:r>
      <w:r>
        <w:rPr>
          <w:rFonts w:cs="Times New Roman"/>
          <w:spacing w:val="-3"/>
          <w:szCs w:val="24"/>
        </w:rPr>
        <w:t>f</w:t>
      </w:r>
      <w:r w:rsidRPr="00151C97">
        <w:rPr>
          <w:rFonts w:cs="Times New Roman"/>
          <w:spacing w:val="-3"/>
          <w:szCs w:val="24"/>
        </w:rPr>
        <w:t>ixation index</w:t>
      </w:r>
      <w:r>
        <w:rPr>
          <w:rFonts w:cs="Times New Roman"/>
          <w:spacing w:val="-3"/>
          <w:szCs w:val="24"/>
        </w:rPr>
        <w:t xml:space="preserve"> (</w:t>
      </w:r>
      <w:r w:rsidRPr="002C3813">
        <w:rPr>
          <w:rFonts w:cs="Times New Roman"/>
          <w:i/>
          <w:spacing w:val="-3"/>
          <w:szCs w:val="24"/>
        </w:rPr>
        <w:t>F</w:t>
      </w:r>
      <w:r w:rsidRPr="002C3813">
        <w:rPr>
          <w:rFonts w:cs="Times New Roman"/>
          <w:i/>
          <w:spacing w:val="-3"/>
          <w:szCs w:val="24"/>
          <w:vertAlign w:val="subscript"/>
        </w:rPr>
        <w:t>ST</w:t>
      </w:r>
      <w:r>
        <w:rPr>
          <w:rFonts w:cs="Times New Roman"/>
          <w:spacing w:val="-3"/>
          <w:szCs w:val="24"/>
          <w:vertAlign w:val="subscript"/>
        </w:rPr>
        <w:t>)</w:t>
      </w:r>
      <w:r w:rsidRPr="00151C97">
        <w:rPr>
          <w:rFonts w:cs="Times New Roman"/>
          <w:spacing w:val="-3"/>
          <w:szCs w:val="24"/>
        </w:rPr>
        <w:t xml:space="preserve"> values were determined using the R &amp; H estimates </w:t>
      </w:r>
      <w:r w:rsidRPr="00151C97">
        <w:rPr>
          <w:rFonts w:cs="Times New Roman"/>
        </w:rPr>
        <w:t>(Robertson &amp; Hill, 1984)</w:t>
      </w:r>
      <w:r w:rsidRPr="00151C97">
        <w:rPr>
          <w:rFonts w:cs="Times New Roman"/>
          <w:spacing w:val="-3"/>
          <w:szCs w:val="24"/>
        </w:rPr>
        <w:t>.</w:t>
      </w:r>
    </w:p>
    <w:p w:rsidR="0041119A" w:rsidRPr="00151C97" w:rsidRDefault="0041119A" w:rsidP="0041119A">
      <w:pPr>
        <w:spacing w:line="360" w:lineRule="auto"/>
        <w:jc w:val="both"/>
        <w:rPr>
          <w:rFonts w:cs="Times New Roman"/>
          <w:spacing w:val="-3"/>
          <w:szCs w:val="24"/>
        </w:rPr>
      </w:pPr>
      <w:r w:rsidRPr="00151C97">
        <w:rPr>
          <w:rFonts w:cs="Times New Roman"/>
          <w:spacing w:val="-3"/>
          <w:szCs w:val="24"/>
        </w:rPr>
        <w:t>Genotypic linkage disequilibrium was tested for each locus pair in each population using Fisher’s exact probability test. Population differentiation was determined using genic and genotypic differentiation options for all and between pairs of populations and calculated for each locus using the G log</w:t>
      </w:r>
      <w:r>
        <w:rPr>
          <w:rFonts w:cs="Times New Roman"/>
          <w:spacing w:val="-3"/>
          <w:szCs w:val="24"/>
        </w:rPr>
        <w:t>-</w:t>
      </w:r>
      <w:r w:rsidRPr="00151C97">
        <w:rPr>
          <w:rFonts w:cs="Times New Roman"/>
          <w:spacing w:val="-3"/>
          <w:szCs w:val="24"/>
        </w:rPr>
        <w:t>likelihood ratio statistic (exact G test). Probability values (</w:t>
      </w:r>
      <w:r w:rsidRPr="00151C97">
        <w:rPr>
          <w:rFonts w:cs="Times New Roman"/>
          <w:i/>
          <w:spacing w:val="-3"/>
          <w:szCs w:val="24"/>
        </w:rPr>
        <w:t>p</w:t>
      </w:r>
      <w:r w:rsidRPr="00151C97">
        <w:rPr>
          <w:rFonts w:cs="Times New Roman"/>
          <w:spacing w:val="-3"/>
          <w:szCs w:val="24"/>
        </w:rPr>
        <w:t xml:space="preserve">-values) were corrected using Holm’s sequential Bonferroni procedure </w:t>
      </w:r>
      <w:r w:rsidRPr="00151C97">
        <w:rPr>
          <w:rFonts w:cs="Times New Roman"/>
        </w:rPr>
        <w:t>(Holm, 1979)</w:t>
      </w:r>
      <w:r w:rsidRPr="00151C97">
        <w:rPr>
          <w:rFonts w:cs="Times New Roman"/>
          <w:spacing w:val="-3"/>
          <w:szCs w:val="24"/>
        </w:rPr>
        <w:t>.</w:t>
      </w:r>
    </w:p>
    <w:p w:rsidR="0041119A" w:rsidRPr="00151C97" w:rsidRDefault="0041119A" w:rsidP="0041119A">
      <w:pPr>
        <w:spacing w:line="360" w:lineRule="auto"/>
        <w:jc w:val="both"/>
        <w:rPr>
          <w:rFonts w:cs="Times New Roman"/>
          <w:spacing w:val="-3"/>
          <w:szCs w:val="24"/>
        </w:rPr>
      </w:pPr>
      <w:r w:rsidRPr="00151C97">
        <w:rPr>
          <w:rFonts w:cs="Times New Roman"/>
          <w:spacing w:val="-3"/>
          <w:szCs w:val="24"/>
        </w:rPr>
        <w:t>Genetic diversity within a population, within individuals</w:t>
      </w:r>
      <w:r>
        <w:rPr>
          <w:rFonts w:cs="Times New Roman"/>
          <w:spacing w:val="-3"/>
          <w:szCs w:val="24"/>
        </w:rPr>
        <w:t>,</w:t>
      </w:r>
      <w:r w:rsidRPr="00151C97">
        <w:rPr>
          <w:rFonts w:cs="Times New Roman"/>
          <w:spacing w:val="-3"/>
          <w:szCs w:val="24"/>
        </w:rPr>
        <w:t xml:space="preserve"> and among populations was determined using analysis of molecular variance (AMOVA) in GenAlEx. Pairwise </w:t>
      </w:r>
      <w:r w:rsidRPr="002C3813">
        <w:rPr>
          <w:rFonts w:cs="Times New Roman"/>
          <w:i/>
          <w:spacing w:val="-3"/>
          <w:szCs w:val="24"/>
        </w:rPr>
        <w:t>F</w:t>
      </w:r>
      <w:r w:rsidRPr="002C3813">
        <w:rPr>
          <w:rFonts w:cs="Times New Roman"/>
          <w:i/>
          <w:spacing w:val="-3"/>
          <w:szCs w:val="24"/>
          <w:vertAlign w:val="subscript"/>
        </w:rPr>
        <w:t>ST</w:t>
      </w:r>
      <w:r w:rsidRPr="00151C97">
        <w:rPr>
          <w:rFonts w:cs="Times New Roman"/>
          <w:spacing w:val="-3"/>
          <w:szCs w:val="24"/>
        </w:rPr>
        <w:t xml:space="preserve"> values </w:t>
      </w:r>
      <w:r w:rsidRPr="00151C97">
        <w:rPr>
          <w:rFonts w:cs="Times New Roman"/>
        </w:rPr>
        <w:t>(Weir &amp; Cockerham, 1984)</w:t>
      </w:r>
      <w:r>
        <w:rPr>
          <w:rFonts w:cs="Times New Roman"/>
          <w:spacing w:val="-3"/>
          <w:szCs w:val="24"/>
        </w:rPr>
        <w:t xml:space="preserve"> </w:t>
      </w:r>
      <w:r w:rsidRPr="00151C97">
        <w:rPr>
          <w:rFonts w:cs="Times New Roman"/>
          <w:spacing w:val="-3"/>
          <w:szCs w:val="24"/>
        </w:rPr>
        <w:t xml:space="preserve">among pairs of populations (in Genepop) </w:t>
      </w:r>
      <w:r>
        <w:rPr>
          <w:rFonts w:cs="Times New Roman"/>
          <w:spacing w:val="-3"/>
          <w:szCs w:val="24"/>
        </w:rPr>
        <w:t xml:space="preserve">and </w:t>
      </w:r>
      <w:r w:rsidRPr="002C3813">
        <w:rPr>
          <w:rFonts w:cs="Times New Roman"/>
          <w:i/>
          <w:spacing w:val="-3"/>
          <w:szCs w:val="24"/>
        </w:rPr>
        <w:t>F</w:t>
      </w:r>
      <w:r w:rsidRPr="002C3813">
        <w:rPr>
          <w:rFonts w:cs="Times New Roman"/>
          <w:i/>
          <w:spacing w:val="-3"/>
          <w:szCs w:val="24"/>
          <w:vertAlign w:val="subscript"/>
        </w:rPr>
        <w:t>ST</w:t>
      </w:r>
      <w:r w:rsidRPr="00151C97">
        <w:rPr>
          <w:rFonts w:cs="Times New Roman"/>
          <w:spacing w:val="-3"/>
          <w:szCs w:val="24"/>
        </w:rPr>
        <w:t xml:space="preserve"> of all populations (AMOVA) were calculated to evaluate the degree of population differentiation. All AMOVA tests were based on the co-dominant SSR loci and variances from the allelic data. Significance tests for AMOVA analysis were calculated using 9999 permutations.</w:t>
      </w:r>
    </w:p>
    <w:p w:rsidR="0041119A" w:rsidRPr="00151C97" w:rsidRDefault="0041119A" w:rsidP="0041119A">
      <w:pPr>
        <w:spacing w:line="360" w:lineRule="auto"/>
        <w:jc w:val="both"/>
        <w:rPr>
          <w:rFonts w:cs="Times New Roman"/>
          <w:spacing w:val="-3"/>
          <w:szCs w:val="24"/>
        </w:rPr>
      </w:pPr>
      <w:r w:rsidRPr="00151C97">
        <w:rPr>
          <w:rFonts w:cs="Times New Roman"/>
          <w:spacing w:val="-3"/>
          <w:szCs w:val="24"/>
        </w:rPr>
        <w:t xml:space="preserve">Gene flow among populations was assessed using the private allele method </w:t>
      </w:r>
      <w:r>
        <w:rPr>
          <w:rFonts w:cs="Times New Roman"/>
          <w:spacing w:val="-3"/>
          <w:szCs w:val="24"/>
        </w:rPr>
        <w:t>based on</w:t>
      </w:r>
      <w:r w:rsidRPr="00151C97">
        <w:rPr>
          <w:rFonts w:cs="Times New Roman"/>
          <w:spacing w:val="-3"/>
          <w:szCs w:val="24"/>
        </w:rPr>
        <w:t xml:space="preserve"> </w:t>
      </w:r>
      <w:r>
        <w:rPr>
          <w:rFonts w:cs="Times New Roman"/>
          <w:spacing w:val="-3"/>
          <w:szCs w:val="24"/>
        </w:rPr>
        <w:t xml:space="preserve">the </w:t>
      </w:r>
      <w:r w:rsidRPr="00151C97">
        <w:rPr>
          <w:rFonts w:cs="Times New Roman"/>
          <w:spacing w:val="-3"/>
          <w:szCs w:val="24"/>
        </w:rPr>
        <w:t xml:space="preserve">estimates of the number of migrants (Nm) </w:t>
      </w:r>
      <w:r w:rsidRPr="00151C97">
        <w:rPr>
          <w:rFonts w:cs="Times New Roman"/>
        </w:rPr>
        <w:t>(Barton &amp; Slatkin, 1986)</w:t>
      </w:r>
      <w:r w:rsidRPr="00151C97">
        <w:rPr>
          <w:rFonts w:cs="Times New Roman"/>
          <w:spacing w:val="-3"/>
          <w:szCs w:val="24"/>
        </w:rPr>
        <w:t>. The mean frequency of private alleles and Nm were computed in Genepop.</w:t>
      </w:r>
    </w:p>
    <w:p w:rsidR="0041119A" w:rsidRPr="00151C97" w:rsidRDefault="0041119A" w:rsidP="0041119A">
      <w:pPr>
        <w:spacing w:line="360" w:lineRule="auto"/>
        <w:jc w:val="both"/>
        <w:rPr>
          <w:rFonts w:cs="Times New Roman"/>
          <w:spacing w:val="-3"/>
          <w:szCs w:val="24"/>
        </w:rPr>
      </w:pPr>
      <w:r w:rsidRPr="00151C97">
        <w:rPr>
          <w:rFonts w:cs="Times New Roman"/>
          <w:spacing w:val="-3"/>
          <w:szCs w:val="24"/>
        </w:rPr>
        <w:t xml:space="preserve">The pattern of genetic differentiation of </w:t>
      </w:r>
      <w:r w:rsidRPr="00151C97">
        <w:rPr>
          <w:rFonts w:cs="Times New Roman"/>
          <w:i/>
          <w:spacing w:val="-3"/>
          <w:szCs w:val="24"/>
        </w:rPr>
        <w:t>T. absoluta</w:t>
      </w:r>
      <w:r w:rsidRPr="00151C97">
        <w:rPr>
          <w:rFonts w:cs="Times New Roman"/>
          <w:spacing w:val="-3"/>
          <w:szCs w:val="24"/>
        </w:rPr>
        <w:t xml:space="preserve"> populations was inferred using the Principal Coordinate Analysis (PCoA) in GenAlEx. Frequency-based genetic distances were computed using PowerMarker 3.25 </w:t>
      </w:r>
      <w:r w:rsidRPr="00151C97">
        <w:rPr>
          <w:rFonts w:cs="Times New Roman"/>
        </w:rPr>
        <w:t>(Liu &amp; Muse, 2005)</w:t>
      </w:r>
      <w:r w:rsidRPr="00151C97">
        <w:rPr>
          <w:rFonts w:cs="Times New Roman"/>
          <w:spacing w:val="-3"/>
          <w:szCs w:val="24"/>
        </w:rPr>
        <w:t xml:space="preserve">. Shared alleles distance matrix </w:t>
      </w:r>
      <w:r w:rsidRPr="00151C97">
        <w:rPr>
          <w:rFonts w:cs="Times New Roman"/>
        </w:rPr>
        <w:t>(Jin &amp; Chakraborty, 1994)</w:t>
      </w:r>
      <w:r w:rsidRPr="00151C97">
        <w:rPr>
          <w:rFonts w:cs="Times New Roman"/>
          <w:spacing w:val="-3"/>
          <w:szCs w:val="24"/>
        </w:rPr>
        <w:t xml:space="preserve"> was applied to construct an unweighted pair group method analysis </w:t>
      </w:r>
      <w:r w:rsidRPr="00151C97">
        <w:rPr>
          <w:rFonts w:cs="Times New Roman"/>
          <w:spacing w:val="-3"/>
          <w:szCs w:val="24"/>
        </w:rPr>
        <w:lastRenderedPageBreak/>
        <w:t>(UPGMA) dend</w:t>
      </w:r>
      <w:r>
        <w:rPr>
          <w:rFonts w:cs="Times New Roman"/>
          <w:spacing w:val="-3"/>
          <w:szCs w:val="24"/>
        </w:rPr>
        <w:t>r</w:t>
      </w:r>
      <w:r w:rsidRPr="00151C97">
        <w:rPr>
          <w:rFonts w:cs="Times New Roman"/>
          <w:spacing w:val="-3"/>
          <w:szCs w:val="24"/>
        </w:rPr>
        <w:t xml:space="preserve">ogram using PowerMarker. The resulting phylogenetic tree was viewed using MEGA X </w:t>
      </w:r>
      <w:r w:rsidRPr="00151C97">
        <w:rPr>
          <w:rFonts w:cs="Times New Roman"/>
        </w:rPr>
        <w:t xml:space="preserve">(Kumar </w:t>
      </w:r>
      <w:r w:rsidRPr="0011719C">
        <w:rPr>
          <w:rFonts w:cs="Times New Roman"/>
          <w:i/>
        </w:rPr>
        <w:t>et al</w:t>
      </w:r>
      <w:r w:rsidRPr="00151C97">
        <w:rPr>
          <w:rFonts w:cs="Times New Roman"/>
        </w:rPr>
        <w:t>., 2018)</w:t>
      </w:r>
      <w:r w:rsidRPr="00151C97">
        <w:rPr>
          <w:rFonts w:cs="Times New Roman"/>
          <w:spacing w:val="-3"/>
          <w:szCs w:val="24"/>
        </w:rPr>
        <w:t>.</w:t>
      </w:r>
    </w:p>
    <w:p w:rsidR="0041119A" w:rsidRPr="00151C97" w:rsidRDefault="0041119A" w:rsidP="0017462D">
      <w:pPr>
        <w:spacing w:after="0" w:line="360" w:lineRule="auto"/>
        <w:jc w:val="both"/>
        <w:rPr>
          <w:rFonts w:cs="Times New Roman"/>
          <w:spacing w:val="-3"/>
          <w:szCs w:val="24"/>
        </w:rPr>
      </w:pPr>
      <w:r w:rsidRPr="00151C97">
        <w:rPr>
          <w:rFonts w:cs="Times New Roman"/>
          <w:spacing w:val="-3"/>
          <w:szCs w:val="24"/>
        </w:rPr>
        <w:t xml:space="preserve">Bayesian clustering analysis was further computed in Structure 2.3.4 </w:t>
      </w:r>
      <w:r w:rsidRPr="00151C97">
        <w:rPr>
          <w:rFonts w:cs="Times New Roman"/>
        </w:rPr>
        <w:t xml:space="preserve">(Falush </w:t>
      </w:r>
      <w:r w:rsidRPr="0011719C">
        <w:rPr>
          <w:rFonts w:cs="Times New Roman"/>
          <w:i/>
        </w:rPr>
        <w:t>et al</w:t>
      </w:r>
      <w:r w:rsidRPr="00151C97">
        <w:rPr>
          <w:rFonts w:cs="Times New Roman"/>
        </w:rPr>
        <w:t xml:space="preserve">., 2003; Pritchard </w:t>
      </w:r>
      <w:r w:rsidRPr="0011719C">
        <w:rPr>
          <w:rFonts w:cs="Times New Roman"/>
          <w:i/>
        </w:rPr>
        <w:t>et al</w:t>
      </w:r>
      <w:r w:rsidRPr="00151C97">
        <w:rPr>
          <w:rFonts w:cs="Times New Roman"/>
        </w:rPr>
        <w:t>., 2000)</w:t>
      </w:r>
      <w:r w:rsidRPr="00151C97">
        <w:rPr>
          <w:rFonts w:cs="Times New Roman"/>
          <w:spacing w:val="-3"/>
          <w:szCs w:val="24"/>
        </w:rPr>
        <w:t>. Each sample was assigned an individual unit and the number of cluster</w:t>
      </w:r>
      <w:r>
        <w:rPr>
          <w:rFonts w:cs="Times New Roman"/>
          <w:spacing w:val="-3"/>
          <w:szCs w:val="24"/>
        </w:rPr>
        <w:t>s (</w:t>
      </w:r>
      <w:r w:rsidRPr="00151C97">
        <w:rPr>
          <w:rFonts w:cs="Times New Roman"/>
          <w:spacing w:val="-3"/>
          <w:szCs w:val="24"/>
        </w:rPr>
        <w:t>K</w:t>
      </w:r>
      <w:r>
        <w:rPr>
          <w:rFonts w:cs="Times New Roman"/>
          <w:spacing w:val="-3"/>
          <w:szCs w:val="24"/>
        </w:rPr>
        <w:t>)</w:t>
      </w:r>
      <w:r w:rsidRPr="00151C97">
        <w:rPr>
          <w:rFonts w:cs="Times New Roman"/>
          <w:spacing w:val="-3"/>
          <w:szCs w:val="24"/>
        </w:rPr>
        <w:t xml:space="preserve"> ranged from 1 to 10. A</w:t>
      </w:r>
      <w:r>
        <w:rPr>
          <w:rFonts w:cs="Times New Roman"/>
          <w:spacing w:val="-3"/>
          <w:szCs w:val="24"/>
        </w:rPr>
        <w:t>n a</w:t>
      </w:r>
      <w:r w:rsidRPr="00151C97">
        <w:rPr>
          <w:rFonts w:cs="Times New Roman"/>
          <w:spacing w:val="-3"/>
          <w:szCs w:val="24"/>
        </w:rPr>
        <w:t xml:space="preserve">dmixture model with the option of correlated allele frequencies was used and no prior population information was provided. Simulation parameters included a burn-in period at 25, 000 iterations followed by </w:t>
      </w:r>
      <w:r>
        <w:rPr>
          <w:rFonts w:cs="Times New Roman"/>
          <w:spacing w:val="-3"/>
          <w:szCs w:val="24"/>
        </w:rPr>
        <w:t xml:space="preserve">a </w:t>
      </w:r>
      <w:r w:rsidRPr="00151C97">
        <w:rPr>
          <w:rFonts w:cs="Times New Roman"/>
          <w:spacing w:val="-3"/>
          <w:szCs w:val="24"/>
        </w:rPr>
        <w:t xml:space="preserve">run of 100,000 Markov Chain Monte Carlo (MCMC) repetitions and a 10 times iteration. The value of the best K was determined by Delta K (ΔK) using Evanno’s simulation method </w:t>
      </w:r>
      <w:r w:rsidRPr="00151C97">
        <w:rPr>
          <w:rFonts w:cs="Times New Roman"/>
        </w:rPr>
        <w:t xml:space="preserve">(Evanno </w:t>
      </w:r>
      <w:r w:rsidRPr="0011719C">
        <w:rPr>
          <w:rFonts w:cs="Times New Roman"/>
          <w:i/>
        </w:rPr>
        <w:t>et al</w:t>
      </w:r>
      <w:r w:rsidRPr="00151C97">
        <w:rPr>
          <w:rFonts w:cs="Times New Roman"/>
        </w:rPr>
        <w:t>., 2005)</w:t>
      </w:r>
      <w:r w:rsidRPr="00151C97">
        <w:rPr>
          <w:rFonts w:cs="Times New Roman"/>
          <w:spacing w:val="-3"/>
          <w:szCs w:val="24"/>
        </w:rPr>
        <w:t xml:space="preserve"> in Structure Harvester 0.6.92 </w:t>
      </w:r>
      <w:r w:rsidRPr="00151C97">
        <w:rPr>
          <w:rFonts w:cs="Times New Roman"/>
        </w:rPr>
        <w:t>(Earl &amp; vonHoldt, 2012)</w:t>
      </w:r>
      <w:r w:rsidRPr="00151C97">
        <w:rPr>
          <w:rFonts w:cs="Times New Roman"/>
          <w:spacing w:val="-3"/>
          <w:szCs w:val="24"/>
        </w:rPr>
        <w:t>.</w:t>
      </w:r>
    </w:p>
    <w:p w:rsidR="009512E1" w:rsidRPr="00151C97" w:rsidRDefault="009512E1" w:rsidP="0017462D">
      <w:pPr>
        <w:spacing w:after="0" w:line="360" w:lineRule="auto"/>
      </w:pPr>
    </w:p>
    <w:p w:rsidR="00627AD8" w:rsidRPr="00151C97" w:rsidRDefault="00CB4839" w:rsidP="002A7019">
      <w:pPr>
        <w:pStyle w:val="Heading2"/>
        <w:numPr>
          <w:ilvl w:val="0"/>
          <w:numId w:val="11"/>
        </w:numPr>
        <w:spacing w:before="0" w:after="120" w:line="360" w:lineRule="auto"/>
        <w:ind w:left="550" w:hanging="210"/>
        <w:jc w:val="both"/>
        <w:rPr>
          <w:rFonts w:ascii="Times New Roman" w:hAnsi="Times New Roman" w:cs="Times New Roman"/>
          <w:color w:val="auto"/>
          <w:sz w:val="24"/>
          <w:szCs w:val="24"/>
        </w:rPr>
      </w:pPr>
      <w:bookmarkStart w:id="533" w:name="_Toc109498648"/>
      <w:bookmarkStart w:id="534" w:name="_Toc112751200"/>
      <w:bookmarkStart w:id="535" w:name="_Toc112934819"/>
      <w:bookmarkStart w:id="536" w:name="_Toc112973908"/>
      <w:bookmarkStart w:id="537" w:name="_Toc112982276"/>
      <w:r w:rsidRPr="00151C97">
        <w:rPr>
          <w:rFonts w:ascii="Times New Roman" w:hAnsi="Times New Roman" w:cs="Times New Roman"/>
          <w:color w:val="auto"/>
          <w:sz w:val="24"/>
          <w:szCs w:val="24"/>
        </w:rPr>
        <w:t>Distribut</w:t>
      </w:r>
      <w:r w:rsidR="001C6724" w:rsidRPr="00151C97">
        <w:rPr>
          <w:rFonts w:ascii="Times New Roman" w:hAnsi="Times New Roman" w:cs="Times New Roman"/>
          <w:color w:val="auto"/>
          <w:sz w:val="24"/>
          <w:szCs w:val="24"/>
        </w:rPr>
        <w:t xml:space="preserve">ion, abundance, infestation and </w:t>
      </w:r>
      <w:r w:rsidRPr="00151C97">
        <w:rPr>
          <w:rFonts w:ascii="Times New Roman" w:hAnsi="Times New Roman" w:cs="Times New Roman"/>
          <w:color w:val="auto"/>
          <w:sz w:val="24"/>
          <w:szCs w:val="24"/>
        </w:rPr>
        <w:t>damage levels</w:t>
      </w:r>
      <w:r w:rsidR="0062620A" w:rsidRPr="00151C97">
        <w:rPr>
          <w:rFonts w:ascii="Times New Roman" w:hAnsi="Times New Roman" w:cs="Times New Roman"/>
          <w:color w:val="auto"/>
          <w:sz w:val="24"/>
          <w:szCs w:val="24"/>
        </w:rPr>
        <w:t>, and natural enemies</w:t>
      </w:r>
      <w:r w:rsidRPr="00151C97">
        <w:rPr>
          <w:rFonts w:ascii="Times New Roman" w:hAnsi="Times New Roman" w:cs="Times New Roman"/>
          <w:color w:val="auto"/>
          <w:sz w:val="24"/>
          <w:szCs w:val="24"/>
        </w:rPr>
        <w:t xml:space="preserve"> </w:t>
      </w:r>
      <w:r w:rsidR="00731669" w:rsidRPr="00151C97">
        <w:rPr>
          <w:rFonts w:ascii="Times New Roman" w:hAnsi="Times New Roman" w:cs="Times New Roman"/>
          <w:color w:val="auto"/>
          <w:sz w:val="24"/>
          <w:szCs w:val="24"/>
        </w:rPr>
        <w:t xml:space="preserve">of </w:t>
      </w:r>
      <w:r w:rsidR="00731669" w:rsidRPr="00151C97">
        <w:rPr>
          <w:rFonts w:ascii="Times New Roman" w:hAnsi="Times New Roman" w:cs="Times New Roman"/>
          <w:i/>
          <w:color w:val="auto"/>
          <w:sz w:val="24"/>
          <w:szCs w:val="24"/>
        </w:rPr>
        <w:t>Tuta absoluta</w:t>
      </w:r>
      <w:r w:rsidRPr="00151C97">
        <w:rPr>
          <w:rFonts w:ascii="Times New Roman" w:hAnsi="Times New Roman" w:cs="Times New Roman"/>
          <w:i/>
          <w:color w:val="auto"/>
          <w:sz w:val="24"/>
          <w:szCs w:val="24"/>
        </w:rPr>
        <w:t xml:space="preserve"> </w:t>
      </w:r>
      <w:r w:rsidRPr="00151C97">
        <w:rPr>
          <w:rFonts w:ascii="Times New Roman" w:hAnsi="Times New Roman" w:cs="Times New Roman"/>
          <w:color w:val="auto"/>
          <w:sz w:val="24"/>
          <w:szCs w:val="24"/>
        </w:rPr>
        <w:t>in Kenya</w:t>
      </w:r>
      <w:bookmarkEnd w:id="520"/>
      <w:bookmarkEnd w:id="521"/>
      <w:bookmarkEnd w:id="522"/>
      <w:bookmarkEnd w:id="523"/>
      <w:bookmarkEnd w:id="533"/>
      <w:bookmarkEnd w:id="534"/>
      <w:bookmarkEnd w:id="535"/>
      <w:bookmarkEnd w:id="536"/>
      <w:bookmarkEnd w:id="537"/>
    </w:p>
    <w:p w:rsidR="00B9094F" w:rsidRPr="00151C97" w:rsidRDefault="00B9094F" w:rsidP="002A7019">
      <w:pPr>
        <w:pStyle w:val="Heading3"/>
        <w:numPr>
          <w:ilvl w:val="0"/>
          <w:numId w:val="14"/>
        </w:numPr>
        <w:spacing w:before="0" w:line="360" w:lineRule="auto"/>
        <w:jc w:val="both"/>
        <w:rPr>
          <w:rFonts w:ascii="Times New Roman" w:hAnsi="Times New Roman" w:cs="Times New Roman"/>
          <w:color w:val="auto"/>
          <w:szCs w:val="24"/>
        </w:rPr>
      </w:pPr>
      <w:bookmarkStart w:id="538" w:name="_Toc59392826"/>
      <w:bookmarkStart w:id="539" w:name="_Toc59395365"/>
      <w:bookmarkStart w:id="540" w:name="_Toc59397910"/>
      <w:bookmarkStart w:id="541" w:name="_Toc59403741"/>
      <w:bookmarkStart w:id="542" w:name="_Toc109498649"/>
      <w:bookmarkStart w:id="543" w:name="_Toc112751201"/>
      <w:bookmarkStart w:id="544" w:name="_Toc112934820"/>
      <w:bookmarkStart w:id="545" w:name="_Toc112973909"/>
      <w:bookmarkStart w:id="546" w:name="_Toc112982277"/>
      <w:r w:rsidRPr="00151C97">
        <w:rPr>
          <w:rFonts w:ascii="Times New Roman" w:hAnsi="Times New Roman" w:cs="Times New Roman"/>
          <w:color w:val="auto"/>
          <w:szCs w:val="24"/>
        </w:rPr>
        <w:t>Field survey</w:t>
      </w:r>
      <w:bookmarkEnd w:id="538"/>
      <w:bookmarkEnd w:id="539"/>
      <w:bookmarkEnd w:id="540"/>
      <w:bookmarkEnd w:id="541"/>
      <w:bookmarkEnd w:id="542"/>
      <w:bookmarkEnd w:id="543"/>
      <w:bookmarkEnd w:id="544"/>
      <w:bookmarkEnd w:id="545"/>
      <w:bookmarkEnd w:id="546"/>
    </w:p>
    <w:p w:rsidR="00B9094F" w:rsidRPr="00151C97" w:rsidRDefault="00B9094F" w:rsidP="0017462D">
      <w:pPr>
        <w:spacing w:line="360" w:lineRule="auto"/>
        <w:jc w:val="both"/>
        <w:rPr>
          <w:rFonts w:cs="Times New Roman"/>
          <w:szCs w:val="24"/>
        </w:rPr>
      </w:pPr>
      <w:r w:rsidRPr="00151C97">
        <w:rPr>
          <w:rFonts w:cs="Times New Roman"/>
          <w:szCs w:val="24"/>
        </w:rPr>
        <w:t xml:space="preserve">A field survey was conducted in 39 localities </w:t>
      </w:r>
      <w:r w:rsidR="001E1D8A" w:rsidRPr="00151C97">
        <w:rPr>
          <w:rFonts w:cs="Times New Roman"/>
          <w:szCs w:val="24"/>
        </w:rPr>
        <w:t>in Kenya</w:t>
      </w:r>
      <w:r w:rsidR="003074F7" w:rsidRPr="00151C97">
        <w:rPr>
          <w:rFonts w:cs="Times New Roman"/>
          <w:szCs w:val="24"/>
        </w:rPr>
        <w:t xml:space="preserve"> to determine the distribution, abundance, infestation</w:t>
      </w:r>
      <w:r w:rsidR="008D34B4">
        <w:rPr>
          <w:rFonts w:cs="Times New Roman"/>
          <w:szCs w:val="24"/>
        </w:rPr>
        <w:t>,</w:t>
      </w:r>
      <w:r w:rsidR="003074F7" w:rsidRPr="00151C97">
        <w:rPr>
          <w:rFonts w:cs="Times New Roman"/>
          <w:szCs w:val="24"/>
        </w:rPr>
        <w:t xml:space="preserve"> and damage levels of </w:t>
      </w:r>
      <w:r w:rsidR="00273CDE" w:rsidRPr="00151C97">
        <w:rPr>
          <w:rFonts w:cs="Times New Roman"/>
          <w:i/>
          <w:szCs w:val="24"/>
        </w:rPr>
        <w:t>T.</w:t>
      </w:r>
      <w:r w:rsidR="003074F7" w:rsidRPr="00151C97">
        <w:rPr>
          <w:rFonts w:cs="Times New Roman"/>
          <w:i/>
          <w:szCs w:val="24"/>
        </w:rPr>
        <w:t xml:space="preserve"> absoluta</w:t>
      </w:r>
      <w:r w:rsidR="003074F7" w:rsidRPr="00151C97">
        <w:rPr>
          <w:rFonts w:cs="Times New Roman"/>
          <w:szCs w:val="24"/>
        </w:rPr>
        <w:t xml:space="preserve"> on tomato</w:t>
      </w:r>
      <w:r w:rsidR="008D34B4">
        <w:rPr>
          <w:rFonts w:cs="Times New Roman"/>
          <w:szCs w:val="24"/>
        </w:rPr>
        <w:t>es</w:t>
      </w:r>
      <w:r w:rsidR="005E046B" w:rsidRPr="00151C97">
        <w:rPr>
          <w:rFonts w:cs="Times New Roman"/>
          <w:szCs w:val="24"/>
        </w:rPr>
        <w:t xml:space="preserve">. </w:t>
      </w:r>
      <w:r w:rsidRPr="00151C97">
        <w:rPr>
          <w:rFonts w:cs="Times New Roman"/>
          <w:szCs w:val="24"/>
        </w:rPr>
        <w:t xml:space="preserve">The </w:t>
      </w:r>
      <w:r w:rsidR="00501800" w:rsidRPr="00151C97">
        <w:rPr>
          <w:rFonts w:cs="Times New Roman"/>
          <w:szCs w:val="24"/>
        </w:rPr>
        <w:t xml:space="preserve">studied </w:t>
      </w:r>
      <w:r w:rsidRPr="00151C97">
        <w:rPr>
          <w:rFonts w:cs="Times New Roman"/>
          <w:szCs w:val="24"/>
        </w:rPr>
        <w:t>localities represent three altitudes commonly found in Kenya, na</w:t>
      </w:r>
      <w:r w:rsidR="003B557F" w:rsidRPr="00151C97">
        <w:rPr>
          <w:rFonts w:cs="Times New Roman"/>
          <w:szCs w:val="24"/>
        </w:rPr>
        <w:t>me</w:t>
      </w:r>
      <w:r w:rsidR="00A65466">
        <w:rPr>
          <w:rFonts w:cs="Times New Roman"/>
          <w:szCs w:val="24"/>
        </w:rPr>
        <w:t>ly, high</w:t>
      </w:r>
      <w:r w:rsidR="003B557F" w:rsidRPr="00151C97">
        <w:rPr>
          <w:rFonts w:cs="Times New Roman"/>
          <w:szCs w:val="24"/>
        </w:rPr>
        <w:t>, mid</w:t>
      </w:r>
      <w:r w:rsidR="0032440E">
        <w:rPr>
          <w:rFonts w:cs="Times New Roman"/>
          <w:szCs w:val="24"/>
        </w:rPr>
        <w:t>,</w:t>
      </w:r>
      <w:r w:rsidR="008D34B4">
        <w:rPr>
          <w:rFonts w:cs="Times New Roman"/>
          <w:szCs w:val="24"/>
        </w:rPr>
        <w:t xml:space="preserve"> </w:t>
      </w:r>
      <w:r w:rsidR="003B557F" w:rsidRPr="00151C97">
        <w:rPr>
          <w:rFonts w:cs="Times New Roman"/>
          <w:szCs w:val="24"/>
        </w:rPr>
        <w:t>and low altitudes</w:t>
      </w:r>
      <w:r w:rsidRPr="00151C97">
        <w:rPr>
          <w:rFonts w:cs="Times New Roman"/>
          <w:szCs w:val="24"/>
        </w:rPr>
        <w:t xml:space="preserve">. Elevations above 1800 m above sea level (a.s.l) are </w:t>
      </w:r>
      <w:r w:rsidR="00A65466">
        <w:rPr>
          <w:rFonts w:cs="Times New Roman"/>
          <w:szCs w:val="24"/>
        </w:rPr>
        <w:t xml:space="preserve">regarded as </w:t>
      </w:r>
      <w:r w:rsidRPr="00151C97">
        <w:rPr>
          <w:rFonts w:cs="Times New Roman"/>
          <w:szCs w:val="24"/>
        </w:rPr>
        <w:t xml:space="preserve">highlands, midlands occupy elevations between 900 and 1800 m a.s.l, whereas lowlands are elevations below 900 m a.s.l (Otolo </w:t>
      </w:r>
      <w:r w:rsidRPr="00151C97">
        <w:rPr>
          <w:rFonts w:cs="Times New Roman"/>
          <w:bCs/>
          <w:szCs w:val="24"/>
        </w:rPr>
        <w:t>&amp;</w:t>
      </w:r>
      <w:r w:rsidR="004A2B2F" w:rsidRPr="00151C97">
        <w:rPr>
          <w:rFonts w:cs="Times New Roman"/>
          <w:bCs/>
          <w:szCs w:val="24"/>
        </w:rPr>
        <w:t xml:space="preserve"> </w:t>
      </w:r>
      <w:r w:rsidRPr="00151C97">
        <w:rPr>
          <w:rFonts w:cs="Times New Roman"/>
          <w:szCs w:val="24"/>
        </w:rPr>
        <w:t>Wakhungu, 2013</w:t>
      </w:r>
      <w:r w:rsidR="00D72178" w:rsidRPr="00151C97">
        <w:rPr>
          <w:rFonts w:cs="Times New Roman"/>
          <w:szCs w:val="24"/>
        </w:rPr>
        <w:t xml:space="preserve">; </w:t>
      </w:r>
      <w:r w:rsidR="00D72178" w:rsidRPr="00151C97">
        <w:rPr>
          <w:rFonts w:cs="Times New Roman"/>
        </w:rPr>
        <w:t xml:space="preserve">Foba </w:t>
      </w:r>
      <w:r w:rsidR="0011719C" w:rsidRPr="0011719C">
        <w:rPr>
          <w:rFonts w:cs="Times New Roman"/>
          <w:i/>
        </w:rPr>
        <w:t>et al</w:t>
      </w:r>
      <w:r w:rsidR="00D72178" w:rsidRPr="00151C97">
        <w:rPr>
          <w:rFonts w:cs="Times New Roman"/>
        </w:rPr>
        <w:t>., 2015</w:t>
      </w:r>
      <w:r w:rsidRPr="00151C97">
        <w:rPr>
          <w:rFonts w:cs="Times New Roman"/>
          <w:szCs w:val="24"/>
        </w:rPr>
        <w:t xml:space="preserve">). </w:t>
      </w:r>
      <w:r w:rsidR="0073475B">
        <w:rPr>
          <w:rFonts w:cs="Times New Roman"/>
          <w:szCs w:val="24"/>
        </w:rPr>
        <w:t xml:space="preserve">Localities in the highlands included </w:t>
      </w:r>
      <w:r w:rsidR="0073475B" w:rsidRPr="0073475B">
        <w:rPr>
          <w:rFonts w:cs="Times New Roman"/>
          <w:szCs w:val="24"/>
        </w:rPr>
        <w:t>Nyahururu, Nyeri, Kisii, Limuru, Sergoit, Moiben, Nanyuki, Kilgoris, Narok, OlKalou, Wiyumir</w:t>
      </w:r>
      <w:r w:rsidR="009D1712">
        <w:rPr>
          <w:rFonts w:cs="Times New Roman"/>
          <w:szCs w:val="24"/>
        </w:rPr>
        <w:t xml:space="preserve">irie, Subukia, Naivasha, Kabete, </w:t>
      </w:r>
      <w:r w:rsidR="0073475B" w:rsidRPr="0073475B">
        <w:rPr>
          <w:rFonts w:cs="Times New Roman"/>
          <w:szCs w:val="24"/>
        </w:rPr>
        <w:t>and Kaplamai.</w:t>
      </w:r>
      <w:r w:rsidR="0073475B">
        <w:rPr>
          <w:rFonts w:cs="Times New Roman"/>
          <w:szCs w:val="24"/>
        </w:rPr>
        <w:t xml:space="preserve"> Localities in the midlands </w:t>
      </w:r>
      <w:r w:rsidR="0073475B" w:rsidRPr="0073475B">
        <w:rPr>
          <w:rFonts w:cs="Times New Roman"/>
          <w:szCs w:val="24"/>
        </w:rPr>
        <w:t>comprised of Mwea, Gichugu, Loitoktok, Isiolo, Murang’a, Kiambu, Matuu, Embu, Meru, Homa Bay, Kakamega, Bungoma, Migori, Busia, Thika</w:t>
      </w:r>
      <w:r w:rsidR="009D1712">
        <w:rPr>
          <w:rFonts w:cs="Times New Roman"/>
          <w:szCs w:val="24"/>
        </w:rPr>
        <w:t>,</w:t>
      </w:r>
      <w:r w:rsidR="0073475B" w:rsidRPr="0073475B">
        <w:rPr>
          <w:rFonts w:cs="Times New Roman"/>
          <w:szCs w:val="24"/>
        </w:rPr>
        <w:t xml:space="preserve"> and Nairobi. </w:t>
      </w:r>
      <w:r w:rsidR="00221C32">
        <w:rPr>
          <w:rFonts w:cs="Times New Roman"/>
          <w:szCs w:val="24"/>
        </w:rPr>
        <w:t>The l</w:t>
      </w:r>
      <w:r w:rsidR="0073475B">
        <w:rPr>
          <w:rFonts w:cs="Times New Roman"/>
          <w:szCs w:val="24"/>
        </w:rPr>
        <w:t xml:space="preserve">owlands </w:t>
      </w:r>
      <w:r w:rsidR="0073475B" w:rsidRPr="0073475B">
        <w:rPr>
          <w:rFonts w:cs="Times New Roman"/>
          <w:szCs w:val="24"/>
        </w:rPr>
        <w:t>included Kwale, Malindi, Kilifi, Lamu, Taveta, Mwatate, Mwingi</w:t>
      </w:r>
      <w:r w:rsidR="009D1712">
        <w:rPr>
          <w:rFonts w:cs="Times New Roman"/>
          <w:szCs w:val="24"/>
        </w:rPr>
        <w:t>,</w:t>
      </w:r>
      <w:r w:rsidR="0073475B" w:rsidRPr="0073475B">
        <w:rPr>
          <w:rFonts w:cs="Times New Roman"/>
          <w:szCs w:val="24"/>
        </w:rPr>
        <w:t xml:space="preserve"> and Kibwezi. </w:t>
      </w:r>
      <w:r w:rsidRPr="00151C97">
        <w:rPr>
          <w:rFonts w:cs="Times New Roman"/>
          <w:szCs w:val="24"/>
        </w:rPr>
        <w:t>The survey involved smal</w:t>
      </w:r>
      <w:r w:rsidR="001E1D8A" w:rsidRPr="00151C97">
        <w:rPr>
          <w:rFonts w:cs="Times New Roman"/>
          <w:szCs w:val="24"/>
        </w:rPr>
        <w:t>l</w:t>
      </w:r>
      <w:r w:rsidR="008D34B4">
        <w:rPr>
          <w:rFonts w:cs="Times New Roman"/>
          <w:szCs w:val="24"/>
        </w:rPr>
        <w:t>-</w:t>
      </w:r>
      <w:r w:rsidR="001E1D8A" w:rsidRPr="00151C97">
        <w:rPr>
          <w:rFonts w:cs="Times New Roman"/>
          <w:szCs w:val="24"/>
        </w:rPr>
        <w:t xml:space="preserve">scale farms </w:t>
      </w:r>
      <w:r w:rsidR="00A65466">
        <w:rPr>
          <w:rFonts w:cs="Times New Roman"/>
          <w:szCs w:val="24"/>
        </w:rPr>
        <w:t xml:space="preserve">with an acreage of </w:t>
      </w:r>
      <w:r w:rsidRPr="00151C97">
        <w:rPr>
          <w:rFonts w:cs="Times New Roman"/>
          <w:szCs w:val="24"/>
        </w:rPr>
        <w:t xml:space="preserve">less than 0.5 acres and </w:t>
      </w:r>
      <w:r w:rsidR="00A65466" w:rsidRPr="00151C97">
        <w:rPr>
          <w:rFonts w:cs="Times New Roman"/>
          <w:szCs w:val="24"/>
        </w:rPr>
        <w:t>growing tomato</w:t>
      </w:r>
      <w:r w:rsidR="00A65466">
        <w:rPr>
          <w:rFonts w:cs="Times New Roman"/>
          <w:szCs w:val="24"/>
        </w:rPr>
        <w:t>es.</w:t>
      </w:r>
      <w:r w:rsidRPr="00151C97">
        <w:rPr>
          <w:rFonts w:cs="Times New Roman"/>
          <w:szCs w:val="24"/>
        </w:rPr>
        <w:t xml:space="preserve"> </w:t>
      </w:r>
      <w:r w:rsidR="00A65466">
        <w:rPr>
          <w:rFonts w:cs="Times New Roman"/>
          <w:szCs w:val="24"/>
        </w:rPr>
        <w:t>B</w:t>
      </w:r>
      <w:r w:rsidR="008B2380" w:rsidRPr="00151C97">
        <w:rPr>
          <w:rFonts w:cs="Times New Roman"/>
          <w:szCs w:val="24"/>
        </w:rPr>
        <w:t xml:space="preserve">oth </w:t>
      </w:r>
      <w:r w:rsidRPr="00151C97">
        <w:rPr>
          <w:rFonts w:cs="Times New Roman"/>
          <w:szCs w:val="24"/>
        </w:rPr>
        <w:t>ope</w:t>
      </w:r>
      <w:r w:rsidR="001C4B1E" w:rsidRPr="00151C97">
        <w:rPr>
          <w:rFonts w:cs="Times New Roman"/>
          <w:szCs w:val="24"/>
        </w:rPr>
        <w:t>n fields and greenhouses</w:t>
      </w:r>
      <w:r w:rsidR="00A65466">
        <w:rPr>
          <w:rFonts w:cs="Times New Roman"/>
          <w:szCs w:val="24"/>
        </w:rPr>
        <w:t xml:space="preserve"> were included in the study</w:t>
      </w:r>
      <w:r w:rsidR="001C4B1E" w:rsidRPr="00151C97">
        <w:rPr>
          <w:rFonts w:cs="Times New Roman"/>
          <w:szCs w:val="24"/>
        </w:rPr>
        <w:t xml:space="preserve">. </w:t>
      </w:r>
      <w:r w:rsidR="008D34B4">
        <w:rPr>
          <w:rFonts w:cs="Times New Roman"/>
          <w:szCs w:val="24"/>
        </w:rPr>
        <w:t>The s</w:t>
      </w:r>
      <w:r w:rsidR="001C4B1E" w:rsidRPr="00151C97">
        <w:rPr>
          <w:rFonts w:cs="Times New Roman"/>
          <w:szCs w:val="24"/>
        </w:rPr>
        <w:t>e</w:t>
      </w:r>
      <w:r w:rsidRPr="00151C97">
        <w:rPr>
          <w:rFonts w:cs="Times New Roman"/>
          <w:szCs w:val="24"/>
        </w:rPr>
        <w:t>lection of a sampling site mainly depended on the availability of tomato</w:t>
      </w:r>
      <w:r w:rsidR="008D34B4">
        <w:rPr>
          <w:rFonts w:cs="Times New Roman"/>
          <w:szCs w:val="24"/>
        </w:rPr>
        <w:t>es</w:t>
      </w:r>
      <w:r w:rsidRPr="00151C97">
        <w:rPr>
          <w:rFonts w:cs="Times New Roman"/>
          <w:szCs w:val="24"/>
        </w:rPr>
        <w:t xml:space="preserve"> at the required phenological stage</w:t>
      </w:r>
      <w:r w:rsidR="005A7287" w:rsidRPr="00151C97">
        <w:rPr>
          <w:rFonts w:cs="Times New Roman"/>
          <w:szCs w:val="24"/>
        </w:rPr>
        <w:t xml:space="preserve"> for sampling</w:t>
      </w:r>
      <w:r w:rsidRPr="00151C97">
        <w:rPr>
          <w:rFonts w:cs="Times New Roman"/>
          <w:szCs w:val="24"/>
        </w:rPr>
        <w:t>.</w:t>
      </w:r>
      <w:r w:rsidR="001C4B1E" w:rsidRPr="00151C97">
        <w:rPr>
          <w:rFonts w:cs="Times New Roman"/>
          <w:szCs w:val="24"/>
        </w:rPr>
        <w:t xml:space="preserve"> Altitude and </w:t>
      </w:r>
      <w:r w:rsidR="00AA5364" w:rsidRPr="00151C97">
        <w:rPr>
          <w:rFonts w:cs="Times New Roman"/>
          <w:szCs w:val="24"/>
        </w:rPr>
        <w:t>GPS</w:t>
      </w:r>
      <w:r w:rsidR="008D34B4">
        <w:rPr>
          <w:rFonts w:cs="Times New Roman"/>
          <w:szCs w:val="24"/>
        </w:rPr>
        <w:t xml:space="preserve"> readings </w:t>
      </w:r>
      <w:r w:rsidRPr="00151C97">
        <w:rPr>
          <w:rFonts w:cs="Times New Roman"/>
          <w:szCs w:val="24"/>
        </w:rPr>
        <w:t>were recor</w:t>
      </w:r>
      <w:r w:rsidR="001E1D8A" w:rsidRPr="00151C97">
        <w:rPr>
          <w:rFonts w:cs="Times New Roman"/>
          <w:szCs w:val="24"/>
        </w:rPr>
        <w:t>ded for all the sampling sites.</w:t>
      </w:r>
    </w:p>
    <w:p w:rsidR="00A470EF" w:rsidRPr="00151C97" w:rsidRDefault="009D3367" w:rsidP="002A7019">
      <w:pPr>
        <w:pStyle w:val="Heading3"/>
        <w:numPr>
          <w:ilvl w:val="0"/>
          <w:numId w:val="14"/>
        </w:numPr>
        <w:spacing w:before="0" w:after="120" w:line="360" w:lineRule="auto"/>
        <w:ind w:left="357" w:hanging="357"/>
        <w:jc w:val="both"/>
        <w:rPr>
          <w:rFonts w:ascii="Times New Roman" w:hAnsi="Times New Roman" w:cs="Times New Roman"/>
          <w:color w:val="auto"/>
        </w:rPr>
      </w:pPr>
      <w:bookmarkStart w:id="547" w:name="_Toc59392827"/>
      <w:bookmarkStart w:id="548" w:name="_Toc59395366"/>
      <w:bookmarkStart w:id="549" w:name="_Toc59397911"/>
      <w:bookmarkStart w:id="550" w:name="_Toc59403742"/>
      <w:bookmarkStart w:id="551" w:name="_Toc109498650"/>
      <w:bookmarkStart w:id="552" w:name="_Toc112751202"/>
      <w:bookmarkStart w:id="553" w:name="_Toc112934821"/>
      <w:bookmarkStart w:id="554" w:name="_Toc112973910"/>
      <w:bookmarkStart w:id="555" w:name="_Toc112982278"/>
      <w:r w:rsidRPr="00151C97">
        <w:rPr>
          <w:rFonts w:ascii="Times New Roman" w:hAnsi="Times New Roman" w:cs="Times New Roman"/>
          <w:color w:val="auto"/>
        </w:rPr>
        <w:lastRenderedPageBreak/>
        <w:t>Sampling design</w:t>
      </w:r>
      <w:bookmarkEnd w:id="547"/>
      <w:bookmarkEnd w:id="548"/>
      <w:bookmarkEnd w:id="549"/>
      <w:bookmarkEnd w:id="550"/>
      <w:bookmarkEnd w:id="551"/>
      <w:bookmarkEnd w:id="552"/>
      <w:bookmarkEnd w:id="553"/>
      <w:bookmarkEnd w:id="554"/>
      <w:bookmarkEnd w:id="555"/>
    </w:p>
    <w:p w:rsidR="00B9094F" w:rsidRPr="00151C97" w:rsidRDefault="00627AD8" w:rsidP="002A7019">
      <w:pPr>
        <w:pStyle w:val="Heading3"/>
        <w:numPr>
          <w:ilvl w:val="0"/>
          <w:numId w:val="15"/>
        </w:numPr>
        <w:spacing w:before="0" w:line="360" w:lineRule="auto"/>
        <w:ind w:left="851" w:hanging="851"/>
        <w:jc w:val="both"/>
        <w:rPr>
          <w:rFonts w:ascii="Times New Roman" w:hAnsi="Times New Roman" w:cs="Times New Roman"/>
          <w:color w:val="auto"/>
        </w:rPr>
      </w:pPr>
      <w:bookmarkStart w:id="556" w:name="_Toc59392828"/>
      <w:bookmarkStart w:id="557" w:name="_Toc59395367"/>
      <w:bookmarkStart w:id="558" w:name="_Toc59397912"/>
      <w:bookmarkStart w:id="559" w:name="_Toc59403743"/>
      <w:bookmarkStart w:id="560" w:name="_Toc109498651"/>
      <w:bookmarkStart w:id="561" w:name="_Toc112751203"/>
      <w:bookmarkStart w:id="562" w:name="_Toc112934822"/>
      <w:bookmarkStart w:id="563" w:name="_Toc112973911"/>
      <w:bookmarkStart w:id="564" w:name="_Toc112982279"/>
      <w:r w:rsidRPr="00151C97">
        <w:rPr>
          <w:rFonts w:ascii="Times New Roman" w:hAnsi="Times New Roman" w:cs="Times New Roman"/>
          <w:color w:val="auto"/>
        </w:rPr>
        <w:t xml:space="preserve">Sampling of </w:t>
      </w:r>
      <w:r w:rsidRPr="00151C97">
        <w:rPr>
          <w:rFonts w:ascii="Times New Roman" w:hAnsi="Times New Roman" w:cs="Times New Roman"/>
          <w:i/>
          <w:color w:val="auto"/>
        </w:rPr>
        <w:t>Tuta absoluta</w:t>
      </w:r>
      <w:r w:rsidR="00020C29" w:rsidRPr="00151C97">
        <w:rPr>
          <w:rFonts w:ascii="Times New Roman" w:hAnsi="Times New Roman" w:cs="Times New Roman"/>
          <w:color w:val="auto"/>
        </w:rPr>
        <w:t xml:space="preserve"> adults</w:t>
      </w:r>
      <w:bookmarkEnd w:id="556"/>
      <w:bookmarkEnd w:id="557"/>
      <w:bookmarkEnd w:id="558"/>
      <w:bookmarkEnd w:id="559"/>
      <w:bookmarkEnd w:id="560"/>
      <w:bookmarkEnd w:id="561"/>
      <w:bookmarkEnd w:id="562"/>
      <w:bookmarkEnd w:id="563"/>
      <w:bookmarkEnd w:id="564"/>
    </w:p>
    <w:p w:rsidR="00B9094F" w:rsidRDefault="00B9094F" w:rsidP="00790DBD">
      <w:pPr>
        <w:spacing w:after="0" w:line="360" w:lineRule="auto"/>
        <w:jc w:val="both"/>
        <w:rPr>
          <w:rFonts w:cs="Times New Roman"/>
          <w:szCs w:val="24"/>
        </w:rPr>
      </w:pPr>
      <w:r w:rsidRPr="00151C97">
        <w:rPr>
          <w:rFonts w:cs="Times New Roman"/>
          <w:szCs w:val="24"/>
        </w:rPr>
        <w:t xml:space="preserve">Adult populations </w:t>
      </w:r>
      <w:r w:rsidR="00020C29" w:rsidRPr="00151C97">
        <w:rPr>
          <w:rFonts w:cs="Times New Roman"/>
          <w:szCs w:val="24"/>
        </w:rPr>
        <w:t xml:space="preserve">of </w:t>
      </w:r>
      <w:r w:rsidR="00273CDE" w:rsidRPr="00151C97">
        <w:rPr>
          <w:rFonts w:cs="Times New Roman"/>
          <w:i/>
          <w:szCs w:val="24"/>
        </w:rPr>
        <w:t>T.</w:t>
      </w:r>
      <w:r w:rsidR="00020C29" w:rsidRPr="00151C97">
        <w:rPr>
          <w:rFonts w:cs="Times New Roman"/>
          <w:i/>
          <w:szCs w:val="24"/>
        </w:rPr>
        <w:t xml:space="preserve"> absoluta</w:t>
      </w:r>
      <w:r w:rsidR="00020C29" w:rsidRPr="00151C97">
        <w:rPr>
          <w:rFonts w:cs="Times New Roman"/>
          <w:szCs w:val="24"/>
        </w:rPr>
        <w:t xml:space="preserve"> were sampled</w:t>
      </w:r>
      <w:r w:rsidRPr="00151C97">
        <w:rPr>
          <w:rFonts w:cs="Times New Roman"/>
          <w:szCs w:val="24"/>
        </w:rPr>
        <w:t xml:space="preserve"> using sex pheromone traps. </w:t>
      </w:r>
      <w:r w:rsidR="00F63303" w:rsidRPr="00151C97">
        <w:rPr>
          <w:rFonts w:cs="Times New Roman"/>
          <w:szCs w:val="24"/>
        </w:rPr>
        <w:t>From each locality, three</w:t>
      </w:r>
      <w:r w:rsidRPr="00151C97">
        <w:rPr>
          <w:rFonts w:cs="Times New Roman"/>
          <w:szCs w:val="24"/>
        </w:rPr>
        <w:t xml:space="preserve"> study sites with tomato plants at or near</w:t>
      </w:r>
      <w:r w:rsidR="00020C29" w:rsidRPr="00151C97">
        <w:rPr>
          <w:rFonts w:cs="Times New Roman"/>
          <w:szCs w:val="24"/>
        </w:rPr>
        <w:t xml:space="preserve"> </w:t>
      </w:r>
      <w:r w:rsidR="00BE0E74">
        <w:rPr>
          <w:rFonts w:cs="Times New Roman"/>
          <w:szCs w:val="24"/>
        </w:rPr>
        <w:t xml:space="preserve">the </w:t>
      </w:r>
      <w:r w:rsidR="00020C29" w:rsidRPr="00151C97">
        <w:rPr>
          <w:rFonts w:cs="Times New Roman"/>
          <w:szCs w:val="24"/>
        </w:rPr>
        <w:t xml:space="preserve">flowering stage were </w:t>
      </w:r>
      <w:r w:rsidR="00F63303" w:rsidRPr="00151C97">
        <w:rPr>
          <w:rFonts w:cs="Times New Roman"/>
          <w:szCs w:val="24"/>
        </w:rPr>
        <w:t>randomly selected for sampling</w:t>
      </w:r>
      <w:r w:rsidR="00AB1EBA">
        <w:rPr>
          <w:rFonts w:cs="Times New Roman"/>
          <w:szCs w:val="24"/>
        </w:rPr>
        <w:t xml:space="preserve"> (Appendix 1)</w:t>
      </w:r>
      <w:r w:rsidR="00020C29" w:rsidRPr="00151C97">
        <w:rPr>
          <w:rFonts w:cs="Times New Roman"/>
          <w:szCs w:val="24"/>
        </w:rPr>
        <w:t>. O</w:t>
      </w:r>
      <w:r w:rsidRPr="00151C97">
        <w:rPr>
          <w:rFonts w:cs="Times New Roman"/>
          <w:szCs w:val="24"/>
        </w:rPr>
        <w:t xml:space="preserve">ne Delta trap was used per </w:t>
      </w:r>
      <w:r w:rsidR="00717458" w:rsidRPr="00151C97">
        <w:rPr>
          <w:rFonts w:cs="Times New Roman"/>
          <w:szCs w:val="24"/>
        </w:rPr>
        <w:t xml:space="preserve">sampling </w:t>
      </w:r>
      <w:r w:rsidRPr="00151C97">
        <w:rPr>
          <w:rFonts w:cs="Times New Roman"/>
          <w:szCs w:val="24"/>
        </w:rPr>
        <w:t>site</w:t>
      </w:r>
      <w:r w:rsidR="00006ACF">
        <w:rPr>
          <w:rFonts w:cs="Times New Roman"/>
          <w:szCs w:val="24"/>
        </w:rPr>
        <w:t xml:space="preserve"> (Plate 3.1a)</w:t>
      </w:r>
      <w:r w:rsidRPr="00151C97">
        <w:rPr>
          <w:rFonts w:cs="Times New Roman"/>
          <w:szCs w:val="24"/>
        </w:rPr>
        <w:t>. The traps were loaded with removable sticky inserts and sex pheromone lure TUA-Optima PH-</w:t>
      </w:r>
      <w:r w:rsidR="00AB1EBA">
        <w:rPr>
          <w:rFonts w:cs="Times New Roman"/>
          <w:szCs w:val="24"/>
        </w:rPr>
        <w:t>937-OPTI (Russell IPM, UK). The traps</w:t>
      </w:r>
      <w:r w:rsidRPr="00151C97">
        <w:rPr>
          <w:rFonts w:cs="Times New Roman"/>
          <w:szCs w:val="24"/>
        </w:rPr>
        <w:t xml:space="preserve"> were hung at a height corresponding to the upper canopy of the plant </w:t>
      </w:r>
      <w:r w:rsidR="00181B05" w:rsidRPr="00151C97">
        <w:rPr>
          <w:rFonts w:cs="Times New Roman"/>
        </w:rPr>
        <w:t>(</w:t>
      </w:r>
      <w:r w:rsidR="003E0B77" w:rsidRPr="00151C97">
        <w:rPr>
          <w:rFonts w:cs="Times New Roman"/>
        </w:rPr>
        <w:t xml:space="preserve">Megido </w:t>
      </w:r>
      <w:r w:rsidR="0011719C" w:rsidRPr="0011719C">
        <w:rPr>
          <w:rFonts w:cs="Times New Roman"/>
          <w:i/>
        </w:rPr>
        <w:t>et al</w:t>
      </w:r>
      <w:r w:rsidR="003E0B77" w:rsidRPr="00151C97">
        <w:rPr>
          <w:rFonts w:cs="Times New Roman"/>
        </w:rPr>
        <w:t>., 2013)</w:t>
      </w:r>
      <w:r w:rsidR="00D4673A">
        <w:rPr>
          <w:rFonts w:cs="Times New Roman"/>
          <w:szCs w:val="24"/>
        </w:rPr>
        <w:t xml:space="preserve">, and data on </w:t>
      </w:r>
      <w:r w:rsidR="000F02DA" w:rsidRPr="00151C97">
        <w:rPr>
          <w:rFonts w:cs="Times New Roman"/>
          <w:szCs w:val="24"/>
        </w:rPr>
        <w:t xml:space="preserve">trap </w:t>
      </w:r>
      <w:r w:rsidRPr="00151C97">
        <w:rPr>
          <w:rFonts w:cs="Times New Roman"/>
          <w:szCs w:val="24"/>
        </w:rPr>
        <w:t>captures were recorded weekly for four consecutive weeks</w:t>
      </w:r>
      <w:r w:rsidR="00006ACF">
        <w:rPr>
          <w:rFonts w:cs="Times New Roman"/>
          <w:szCs w:val="24"/>
        </w:rPr>
        <w:t xml:space="preserve"> (Plate 3.1b)</w:t>
      </w:r>
      <w:r w:rsidRPr="00151C97">
        <w:rPr>
          <w:rFonts w:cs="Times New Roman"/>
          <w:szCs w:val="24"/>
        </w:rPr>
        <w:t>.</w:t>
      </w:r>
    </w:p>
    <w:p w:rsidR="00D05614" w:rsidRDefault="00790DBD" w:rsidP="00D05614">
      <w:pPr>
        <w:spacing w:after="0" w:line="360" w:lineRule="auto"/>
        <w:jc w:val="center"/>
        <w:rPr>
          <w:rFonts w:cs="Times New Roman"/>
          <w:szCs w:val="24"/>
        </w:rPr>
      </w:pPr>
      <w:r w:rsidRPr="00790DBD">
        <w:rPr>
          <w:noProof/>
        </w:rPr>
        <w:drawing>
          <wp:inline distT="0" distB="0" distL="0" distR="0" wp14:anchorId="603FA67D" wp14:editId="04E2FB74">
            <wp:extent cx="5431790" cy="2028995"/>
            <wp:effectExtent l="0" t="0" r="0" b="9525"/>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431790" cy="2028995"/>
                    </a:xfrm>
                    <a:prstGeom prst="rect">
                      <a:avLst/>
                    </a:prstGeom>
                    <a:noFill/>
                    <a:ln>
                      <a:noFill/>
                    </a:ln>
                  </pic:spPr>
                </pic:pic>
              </a:graphicData>
            </a:graphic>
          </wp:inline>
        </w:drawing>
      </w:r>
    </w:p>
    <w:p w:rsidR="00D05614" w:rsidRDefault="00D05614" w:rsidP="00A470EF">
      <w:pPr>
        <w:spacing w:after="0" w:line="360" w:lineRule="auto"/>
        <w:jc w:val="both"/>
        <w:rPr>
          <w:rFonts w:cs="Times New Roman"/>
          <w:szCs w:val="24"/>
        </w:rPr>
      </w:pPr>
      <w:bookmarkStart w:id="565" w:name="_Toc109498652"/>
      <w:bookmarkStart w:id="566" w:name="_Toc112751204"/>
      <w:bookmarkStart w:id="567" w:name="_Toc112934823"/>
      <w:bookmarkStart w:id="568" w:name="_Toc112934973"/>
      <w:r w:rsidRPr="0017462D">
        <w:t xml:space="preserve">Plate 3.1: Sampling of </w:t>
      </w:r>
      <w:r w:rsidRPr="0017462D">
        <w:rPr>
          <w:i/>
        </w:rPr>
        <w:t>Tuta absoluta</w:t>
      </w:r>
      <w:r w:rsidRPr="0017462D">
        <w:t xml:space="preserve"> adults</w:t>
      </w:r>
      <w:bookmarkEnd w:id="565"/>
      <w:bookmarkEnd w:id="566"/>
      <w:bookmarkEnd w:id="567"/>
      <w:bookmarkEnd w:id="568"/>
      <w:r w:rsidR="00321C32">
        <w:rPr>
          <w:rFonts w:cs="Times New Roman"/>
          <w:szCs w:val="24"/>
        </w:rPr>
        <w:t xml:space="preserve"> a) Delta trap, b</w:t>
      </w:r>
      <w:r>
        <w:rPr>
          <w:rFonts w:cs="Times New Roman"/>
          <w:szCs w:val="24"/>
        </w:rPr>
        <w:t>) Trap captures</w:t>
      </w:r>
    </w:p>
    <w:p w:rsidR="0017462D" w:rsidRPr="00151C97" w:rsidRDefault="0017462D" w:rsidP="00A470EF">
      <w:pPr>
        <w:spacing w:after="0" w:line="360" w:lineRule="auto"/>
        <w:jc w:val="both"/>
        <w:rPr>
          <w:rFonts w:cs="Times New Roman"/>
          <w:szCs w:val="24"/>
        </w:rPr>
      </w:pPr>
    </w:p>
    <w:p w:rsidR="0017462D" w:rsidRPr="0017462D" w:rsidRDefault="00FE6D2F" w:rsidP="002A7019">
      <w:pPr>
        <w:pStyle w:val="Heading3"/>
        <w:numPr>
          <w:ilvl w:val="0"/>
          <w:numId w:val="15"/>
        </w:numPr>
        <w:spacing w:before="0" w:line="360" w:lineRule="auto"/>
        <w:ind w:left="851" w:hanging="851"/>
        <w:jc w:val="both"/>
        <w:rPr>
          <w:rFonts w:ascii="Times New Roman" w:hAnsi="Times New Roman" w:cs="Times New Roman"/>
          <w:color w:val="auto"/>
          <w:szCs w:val="24"/>
        </w:rPr>
      </w:pPr>
      <w:bookmarkStart w:id="569" w:name="_Toc112934824"/>
      <w:bookmarkStart w:id="570" w:name="_Toc112934974"/>
      <w:bookmarkStart w:id="571" w:name="_Toc112973912"/>
      <w:bookmarkStart w:id="572" w:name="_Toc112982280"/>
      <w:r w:rsidRPr="0017462D">
        <w:rPr>
          <w:rFonts w:ascii="Times New Roman" w:hAnsi="Times New Roman" w:cs="Times New Roman"/>
          <w:color w:val="auto"/>
          <w:szCs w:val="24"/>
        </w:rPr>
        <w:t>Sampling of tomato leaves and fruits</w:t>
      </w:r>
      <w:bookmarkEnd w:id="569"/>
      <w:bookmarkEnd w:id="570"/>
      <w:bookmarkEnd w:id="571"/>
      <w:bookmarkEnd w:id="572"/>
    </w:p>
    <w:p w:rsidR="00365403" w:rsidRPr="00151C97" w:rsidRDefault="00FE6D2F" w:rsidP="008733E2">
      <w:pPr>
        <w:spacing w:line="360" w:lineRule="auto"/>
        <w:jc w:val="both"/>
        <w:rPr>
          <w:rFonts w:cs="Times New Roman"/>
          <w:szCs w:val="24"/>
        </w:rPr>
      </w:pPr>
      <w:r w:rsidRPr="00151C97">
        <w:rPr>
          <w:rFonts w:cs="Times New Roman"/>
          <w:szCs w:val="24"/>
        </w:rPr>
        <w:t>Tomato leaves and fruits were examined to assess the i</w:t>
      </w:r>
      <w:r w:rsidR="00B9094F" w:rsidRPr="00151C97">
        <w:rPr>
          <w:rFonts w:cs="Times New Roman"/>
          <w:szCs w:val="24"/>
        </w:rPr>
        <w:t>nfestation and damage levels</w:t>
      </w:r>
      <w:r w:rsidR="007D7CC1">
        <w:rPr>
          <w:rFonts w:cs="Times New Roman"/>
          <w:szCs w:val="24"/>
        </w:rPr>
        <w:t xml:space="preserve"> of</w:t>
      </w:r>
      <w:r w:rsidRPr="00151C97">
        <w:rPr>
          <w:rFonts w:cs="Times New Roman"/>
          <w:szCs w:val="24"/>
        </w:rPr>
        <w:t xml:space="preserve"> </w:t>
      </w:r>
      <w:r w:rsidR="00273CDE" w:rsidRPr="00151C97">
        <w:rPr>
          <w:rFonts w:cs="Times New Roman"/>
          <w:i/>
          <w:szCs w:val="24"/>
        </w:rPr>
        <w:t>T.</w:t>
      </w:r>
      <w:r w:rsidRPr="00151C97">
        <w:rPr>
          <w:rFonts w:cs="Times New Roman"/>
          <w:i/>
          <w:szCs w:val="24"/>
        </w:rPr>
        <w:t xml:space="preserve"> absoluta</w:t>
      </w:r>
      <w:r w:rsidRPr="00151C97">
        <w:rPr>
          <w:rFonts w:cs="Times New Roman"/>
          <w:szCs w:val="24"/>
        </w:rPr>
        <w:t>. L</w:t>
      </w:r>
      <w:r w:rsidR="00B9094F" w:rsidRPr="00151C97">
        <w:rPr>
          <w:rFonts w:cs="Times New Roman"/>
          <w:szCs w:val="24"/>
        </w:rPr>
        <w:t xml:space="preserve">eaf sampling was carried out in a transversal zigzag sampling pattern at the </w:t>
      </w:r>
      <w:r w:rsidR="00E36D25" w:rsidRPr="00151C97">
        <w:rPr>
          <w:rFonts w:cs="Times New Roman"/>
          <w:szCs w:val="24"/>
        </w:rPr>
        <w:t xml:space="preserve">exact </w:t>
      </w:r>
      <w:r w:rsidR="00B9094F" w:rsidRPr="00151C97">
        <w:rPr>
          <w:rFonts w:cs="Times New Roman"/>
          <w:szCs w:val="24"/>
        </w:rPr>
        <w:t>sites of pheromone tra</w:t>
      </w:r>
      <w:r w:rsidR="00676F5D">
        <w:rPr>
          <w:rFonts w:cs="Times New Roman"/>
          <w:szCs w:val="24"/>
        </w:rPr>
        <w:t>p</w:t>
      </w:r>
      <w:r w:rsidR="00B9094F" w:rsidRPr="00151C97">
        <w:rPr>
          <w:rFonts w:cs="Times New Roman"/>
          <w:szCs w:val="24"/>
        </w:rPr>
        <w:t>ping</w:t>
      </w:r>
      <w:r w:rsidR="00676F5D">
        <w:rPr>
          <w:rFonts w:cs="Times New Roman"/>
          <w:szCs w:val="24"/>
        </w:rPr>
        <w:t xml:space="preserve"> </w:t>
      </w:r>
      <w:r w:rsidR="00D3507B">
        <w:rPr>
          <w:rFonts w:cs="Times New Roman"/>
          <w:szCs w:val="24"/>
        </w:rPr>
        <w:t>described in s</w:t>
      </w:r>
      <w:r w:rsidR="00DD2BAC">
        <w:rPr>
          <w:rFonts w:cs="Times New Roman"/>
          <w:szCs w:val="24"/>
        </w:rPr>
        <w:t>e</w:t>
      </w:r>
      <w:r w:rsidR="00D3507B">
        <w:rPr>
          <w:rFonts w:cs="Times New Roman"/>
          <w:szCs w:val="24"/>
        </w:rPr>
        <w:t xml:space="preserve">ction 3.3.2.1 above </w:t>
      </w:r>
      <w:r w:rsidR="00D3507B" w:rsidRPr="00151C97">
        <w:rPr>
          <w:rFonts w:cs="Times New Roman"/>
          <w:szCs w:val="24"/>
        </w:rPr>
        <w:t>(</w:t>
      </w:r>
      <w:r w:rsidR="00D3507B">
        <w:rPr>
          <w:rFonts w:cs="Times New Roman"/>
          <w:szCs w:val="24"/>
        </w:rPr>
        <w:t>Appendix 1)</w:t>
      </w:r>
      <w:r w:rsidR="00B9094F" w:rsidRPr="00151C97">
        <w:rPr>
          <w:rFonts w:cs="Times New Roman"/>
          <w:szCs w:val="24"/>
        </w:rPr>
        <w:t>. Two leaves from 30 plants were p</w:t>
      </w:r>
      <w:r w:rsidR="00D358E0">
        <w:rPr>
          <w:rFonts w:cs="Times New Roman"/>
          <w:szCs w:val="24"/>
        </w:rPr>
        <w:t>ick</w:t>
      </w:r>
      <w:r w:rsidR="009A1F08">
        <w:rPr>
          <w:rFonts w:cs="Times New Roman"/>
          <w:szCs w:val="24"/>
        </w:rPr>
        <w:t>ed at r</w:t>
      </w:r>
      <w:r w:rsidR="00AC2B45">
        <w:rPr>
          <w:rFonts w:cs="Times New Roman"/>
          <w:szCs w:val="24"/>
        </w:rPr>
        <w:t>ando</w:t>
      </w:r>
      <w:r w:rsidR="002A7BC3">
        <w:rPr>
          <w:rFonts w:cs="Times New Roman"/>
          <w:szCs w:val="24"/>
        </w:rPr>
        <w:t xml:space="preserve">m from the </w:t>
      </w:r>
      <w:r w:rsidR="00D358E0">
        <w:rPr>
          <w:rFonts w:cs="Times New Roman"/>
          <w:szCs w:val="24"/>
        </w:rPr>
        <w:t xml:space="preserve">middle </w:t>
      </w:r>
      <w:r w:rsidR="00B9094F" w:rsidRPr="00151C97">
        <w:rPr>
          <w:rFonts w:cs="Times New Roman"/>
          <w:szCs w:val="24"/>
        </w:rPr>
        <w:t>stratum</w:t>
      </w:r>
      <w:r w:rsidR="004F11F2">
        <w:rPr>
          <w:rFonts w:cs="Times New Roman"/>
          <w:szCs w:val="24"/>
        </w:rPr>
        <w:t xml:space="preserve"> </w:t>
      </w:r>
      <w:r w:rsidR="003E0B77" w:rsidRPr="00151C97">
        <w:rPr>
          <w:rFonts w:cs="Times New Roman"/>
        </w:rPr>
        <w:t xml:space="preserve">(Gomide </w:t>
      </w:r>
      <w:r w:rsidR="0011719C" w:rsidRPr="0011719C">
        <w:rPr>
          <w:rFonts w:cs="Times New Roman"/>
          <w:i/>
        </w:rPr>
        <w:t>et al</w:t>
      </w:r>
      <w:r w:rsidR="003E0B77" w:rsidRPr="00151C97">
        <w:rPr>
          <w:rFonts w:cs="Times New Roman"/>
        </w:rPr>
        <w:t>., 2001)</w:t>
      </w:r>
      <w:r w:rsidR="00E36D25" w:rsidRPr="00151C97">
        <w:rPr>
          <w:rFonts w:cs="Times New Roman"/>
          <w:szCs w:val="24"/>
        </w:rPr>
        <w:t>, and the number o</w:t>
      </w:r>
      <w:r w:rsidR="00112CD5">
        <w:rPr>
          <w:rFonts w:cs="Times New Roman"/>
          <w:szCs w:val="24"/>
        </w:rPr>
        <w:t>f infested leaves was recorded as described in section 3.1.2. In the laboratory, t</w:t>
      </w:r>
      <w:r w:rsidR="00BA462A">
        <w:rPr>
          <w:rFonts w:cs="Times New Roman"/>
          <w:szCs w:val="24"/>
        </w:rPr>
        <w:t>he number</w:t>
      </w:r>
      <w:r w:rsidR="00DA79A0" w:rsidRPr="00151C97">
        <w:rPr>
          <w:rFonts w:cs="Times New Roman"/>
          <w:szCs w:val="24"/>
        </w:rPr>
        <w:t xml:space="preserve"> of infested leaves </w:t>
      </w:r>
      <w:r w:rsidR="002D6BEB" w:rsidRPr="00151C97">
        <w:rPr>
          <w:rFonts w:cs="Times New Roman"/>
          <w:szCs w:val="24"/>
        </w:rPr>
        <w:t xml:space="preserve">was ascertained </w:t>
      </w:r>
      <w:r w:rsidR="00DA79A0" w:rsidRPr="00151C97">
        <w:rPr>
          <w:rFonts w:cs="Times New Roman"/>
          <w:szCs w:val="24"/>
        </w:rPr>
        <w:t xml:space="preserve">and counts of mines and larvae per leaf were </w:t>
      </w:r>
      <w:r w:rsidR="00112CD5">
        <w:rPr>
          <w:rFonts w:cs="Times New Roman"/>
          <w:szCs w:val="24"/>
        </w:rPr>
        <w:t xml:space="preserve">also </w:t>
      </w:r>
      <w:r w:rsidR="00DA79A0" w:rsidRPr="00151C97">
        <w:rPr>
          <w:rFonts w:cs="Times New Roman"/>
          <w:szCs w:val="24"/>
        </w:rPr>
        <w:t>recorded.</w:t>
      </w:r>
    </w:p>
    <w:p w:rsidR="00B9094F" w:rsidRPr="00151C97" w:rsidRDefault="00B9094F" w:rsidP="00577BE3">
      <w:pPr>
        <w:spacing w:line="360" w:lineRule="auto"/>
        <w:jc w:val="both"/>
        <w:rPr>
          <w:rFonts w:cs="Times New Roman"/>
          <w:szCs w:val="24"/>
        </w:rPr>
      </w:pPr>
      <w:r w:rsidRPr="00151C97">
        <w:rPr>
          <w:rFonts w:cs="Times New Roman"/>
          <w:szCs w:val="24"/>
        </w:rPr>
        <w:t xml:space="preserve">Tomato fruits were sampled from plants at </w:t>
      </w:r>
      <w:r w:rsidR="00BE0E74">
        <w:rPr>
          <w:rFonts w:cs="Times New Roman"/>
          <w:szCs w:val="24"/>
        </w:rPr>
        <w:t xml:space="preserve">the </w:t>
      </w:r>
      <w:r w:rsidRPr="00151C97">
        <w:rPr>
          <w:rFonts w:cs="Times New Roman"/>
          <w:szCs w:val="24"/>
        </w:rPr>
        <w:t>flowering/</w:t>
      </w:r>
      <w:r w:rsidR="00000C36" w:rsidRPr="00151C97">
        <w:rPr>
          <w:rFonts w:cs="Times New Roman"/>
          <w:szCs w:val="24"/>
        </w:rPr>
        <w:t xml:space="preserve">fruiting stage. Two study sites, with plants at the required phenological stage, </w:t>
      </w:r>
      <w:r w:rsidRPr="00151C97">
        <w:rPr>
          <w:rFonts w:cs="Times New Roman"/>
          <w:szCs w:val="24"/>
        </w:rPr>
        <w:t xml:space="preserve">were </w:t>
      </w:r>
      <w:r w:rsidR="00000C36" w:rsidRPr="00151C97">
        <w:rPr>
          <w:rFonts w:cs="Times New Roman"/>
          <w:szCs w:val="24"/>
        </w:rPr>
        <w:t xml:space="preserve">randomly </w:t>
      </w:r>
      <w:r w:rsidRPr="00151C97">
        <w:rPr>
          <w:rFonts w:cs="Times New Roman"/>
          <w:szCs w:val="24"/>
        </w:rPr>
        <w:t>se</w:t>
      </w:r>
      <w:r w:rsidR="00504B4F">
        <w:rPr>
          <w:rFonts w:cs="Times New Roman"/>
          <w:szCs w:val="24"/>
        </w:rPr>
        <w:t xml:space="preserve">lected per locality (Appendix 2). </w:t>
      </w:r>
      <w:r w:rsidR="00000C36" w:rsidRPr="00151C97">
        <w:rPr>
          <w:rFonts w:cs="Times New Roman"/>
          <w:szCs w:val="24"/>
        </w:rPr>
        <w:t>T</w:t>
      </w:r>
      <w:r w:rsidR="00C67839" w:rsidRPr="00151C97">
        <w:rPr>
          <w:rFonts w:cs="Times New Roman"/>
          <w:szCs w:val="24"/>
        </w:rPr>
        <w:t xml:space="preserve">wenty fruits were then </w:t>
      </w:r>
      <w:r w:rsidRPr="00151C97">
        <w:rPr>
          <w:rFonts w:cs="Times New Roman"/>
          <w:szCs w:val="24"/>
        </w:rPr>
        <w:t>c</w:t>
      </w:r>
      <w:r w:rsidR="00581417">
        <w:rPr>
          <w:rFonts w:cs="Times New Roman"/>
          <w:szCs w:val="24"/>
        </w:rPr>
        <w:t>ollected randomly per site. The fruits</w:t>
      </w:r>
      <w:r w:rsidRPr="00151C97">
        <w:rPr>
          <w:rFonts w:cs="Times New Roman"/>
          <w:szCs w:val="24"/>
        </w:rPr>
        <w:t xml:space="preserve"> were placed </w:t>
      </w:r>
      <w:r w:rsidRPr="00151C97">
        <w:rPr>
          <w:rFonts w:cs="Times New Roman"/>
          <w:szCs w:val="24"/>
        </w:rPr>
        <w:lastRenderedPageBreak/>
        <w:t>in plastic rearing containers (20 x 13 x 15 cm) with l</w:t>
      </w:r>
      <w:r w:rsidR="00213C63" w:rsidRPr="00151C97">
        <w:rPr>
          <w:rFonts w:cs="Times New Roman"/>
          <w:szCs w:val="24"/>
        </w:rPr>
        <w:t>ids fitted with a</w:t>
      </w:r>
      <w:r w:rsidRPr="00151C97">
        <w:rPr>
          <w:rFonts w:cs="Times New Roman"/>
          <w:szCs w:val="24"/>
        </w:rPr>
        <w:t xml:space="preserve"> fine muslin cloth (16 x 9 cm) and labeled per site. In the laboratory, all fru</w:t>
      </w:r>
      <w:r w:rsidR="0068131F" w:rsidRPr="00151C97">
        <w:rPr>
          <w:rFonts w:cs="Times New Roman"/>
          <w:szCs w:val="24"/>
        </w:rPr>
        <w:t xml:space="preserve">its were weighed and the total number of infested fruits and counts of mines per fruit </w:t>
      </w:r>
      <w:r w:rsidRPr="00151C97">
        <w:rPr>
          <w:rFonts w:cs="Times New Roman"/>
          <w:szCs w:val="24"/>
        </w:rPr>
        <w:t>were recorded.</w:t>
      </w:r>
    </w:p>
    <w:p w:rsidR="00577BE3" w:rsidRPr="00151C97" w:rsidRDefault="00B9094F" w:rsidP="004C39E6">
      <w:pPr>
        <w:pStyle w:val="Heading3"/>
        <w:numPr>
          <w:ilvl w:val="0"/>
          <w:numId w:val="14"/>
        </w:numPr>
        <w:spacing w:before="0" w:after="120" w:line="360" w:lineRule="auto"/>
        <w:ind w:left="357" w:hanging="357"/>
        <w:jc w:val="both"/>
        <w:rPr>
          <w:rFonts w:ascii="Times New Roman" w:hAnsi="Times New Roman" w:cs="Times New Roman"/>
          <w:i/>
          <w:color w:val="auto"/>
        </w:rPr>
      </w:pPr>
      <w:bookmarkStart w:id="573" w:name="_Toc59392829"/>
      <w:bookmarkStart w:id="574" w:name="_Toc59395368"/>
      <w:bookmarkStart w:id="575" w:name="_Toc59397913"/>
      <w:bookmarkStart w:id="576" w:name="_Toc59403744"/>
      <w:bookmarkStart w:id="577" w:name="_Toc109498653"/>
      <w:bookmarkStart w:id="578" w:name="_Toc112751205"/>
      <w:bookmarkStart w:id="579" w:name="_Toc112934825"/>
      <w:bookmarkStart w:id="580" w:name="_Toc112973913"/>
      <w:bookmarkStart w:id="581" w:name="_Toc112982281"/>
      <w:r w:rsidRPr="00151C97">
        <w:rPr>
          <w:rFonts w:ascii="Times New Roman" w:hAnsi="Times New Roman" w:cs="Times New Roman"/>
          <w:color w:val="auto"/>
        </w:rPr>
        <w:t xml:space="preserve">Sampling of natural enemies of </w:t>
      </w:r>
      <w:r w:rsidRPr="00151C97">
        <w:rPr>
          <w:rFonts w:ascii="Times New Roman" w:hAnsi="Times New Roman" w:cs="Times New Roman"/>
          <w:i/>
          <w:color w:val="auto"/>
        </w:rPr>
        <w:t>Tuta absoluta</w:t>
      </w:r>
      <w:bookmarkEnd w:id="573"/>
      <w:bookmarkEnd w:id="574"/>
      <w:bookmarkEnd w:id="575"/>
      <w:bookmarkEnd w:id="576"/>
      <w:bookmarkEnd w:id="577"/>
      <w:bookmarkEnd w:id="578"/>
      <w:bookmarkEnd w:id="579"/>
      <w:bookmarkEnd w:id="580"/>
      <w:bookmarkEnd w:id="581"/>
    </w:p>
    <w:p w:rsidR="00577BE3" w:rsidRPr="00151C97" w:rsidRDefault="00BC5963" w:rsidP="004C39E6">
      <w:pPr>
        <w:pStyle w:val="Heading3"/>
        <w:numPr>
          <w:ilvl w:val="0"/>
          <w:numId w:val="16"/>
        </w:numPr>
        <w:spacing w:before="0" w:line="360" w:lineRule="auto"/>
        <w:ind w:left="851" w:hanging="851"/>
        <w:jc w:val="both"/>
        <w:rPr>
          <w:rFonts w:ascii="Times New Roman" w:hAnsi="Times New Roman" w:cs="Times New Roman"/>
          <w:color w:val="auto"/>
        </w:rPr>
      </w:pPr>
      <w:bookmarkStart w:id="582" w:name="_Toc59392830"/>
      <w:bookmarkStart w:id="583" w:name="_Toc59395369"/>
      <w:bookmarkStart w:id="584" w:name="_Toc59397914"/>
      <w:bookmarkStart w:id="585" w:name="_Toc59403745"/>
      <w:bookmarkStart w:id="586" w:name="_Toc109498654"/>
      <w:bookmarkStart w:id="587" w:name="_Toc112751206"/>
      <w:bookmarkStart w:id="588" w:name="_Toc112934826"/>
      <w:bookmarkStart w:id="589" w:name="_Toc112973914"/>
      <w:bookmarkStart w:id="590" w:name="_Toc112982282"/>
      <w:r w:rsidRPr="00151C97">
        <w:rPr>
          <w:rFonts w:ascii="Times New Roman" w:hAnsi="Times New Roman" w:cs="Times New Roman"/>
          <w:color w:val="auto"/>
        </w:rPr>
        <w:t>Field</w:t>
      </w:r>
      <w:r w:rsidR="00AD6F1B">
        <w:rPr>
          <w:rFonts w:ascii="Times New Roman" w:hAnsi="Times New Roman" w:cs="Times New Roman"/>
          <w:color w:val="auto"/>
        </w:rPr>
        <w:t>-</w:t>
      </w:r>
      <w:r w:rsidRPr="00151C97">
        <w:rPr>
          <w:rFonts w:ascii="Times New Roman" w:hAnsi="Times New Roman" w:cs="Times New Roman"/>
          <w:color w:val="auto"/>
        </w:rPr>
        <w:t>infested tomato plants</w:t>
      </w:r>
      <w:bookmarkEnd w:id="582"/>
      <w:bookmarkEnd w:id="583"/>
      <w:bookmarkEnd w:id="584"/>
      <w:bookmarkEnd w:id="585"/>
      <w:bookmarkEnd w:id="586"/>
      <w:bookmarkEnd w:id="587"/>
      <w:bookmarkEnd w:id="588"/>
      <w:bookmarkEnd w:id="589"/>
      <w:bookmarkEnd w:id="590"/>
    </w:p>
    <w:p w:rsidR="00A104B8" w:rsidRPr="00151C97" w:rsidRDefault="00B9094F" w:rsidP="00577BE3">
      <w:pPr>
        <w:spacing w:line="360" w:lineRule="auto"/>
        <w:jc w:val="both"/>
      </w:pPr>
      <w:r w:rsidRPr="00151C97">
        <w:t xml:space="preserve">Predators of </w:t>
      </w:r>
      <w:r w:rsidR="00273CDE" w:rsidRPr="00151C97">
        <w:rPr>
          <w:i/>
        </w:rPr>
        <w:t>T.</w:t>
      </w:r>
      <w:r w:rsidRPr="00151C97">
        <w:rPr>
          <w:i/>
        </w:rPr>
        <w:t xml:space="preserve"> absoluta</w:t>
      </w:r>
      <w:r w:rsidR="00C60F5F" w:rsidRPr="00151C97">
        <w:t xml:space="preserve"> were sampled</w:t>
      </w:r>
      <w:r w:rsidRPr="00151C97">
        <w:t xml:space="preserve"> through active searching </w:t>
      </w:r>
      <w:r w:rsidR="00E83C77" w:rsidRPr="00151C97">
        <w:t>on tomato leaves</w:t>
      </w:r>
      <w:r w:rsidRPr="00151C97">
        <w:t xml:space="preserve"> and </w:t>
      </w:r>
      <w:r w:rsidR="00E83C77" w:rsidRPr="00151C97">
        <w:t xml:space="preserve">were </w:t>
      </w:r>
      <w:r w:rsidRPr="00151C97">
        <w:t xml:space="preserve">collected using an adapted aspirator. Parasitoids were targeted from field-collected and infested </w:t>
      </w:r>
      <w:r w:rsidR="00E347D3" w:rsidRPr="00151C97">
        <w:t>leaves</w:t>
      </w:r>
      <w:r w:rsidRPr="00151C97">
        <w:t xml:space="preserve"> and fruits</w:t>
      </w:r>
      <w:r w:rsidR="00DA5B30" w:rsidRPr="00151C97">
        <w:t>. Follo</w:t>
      </w:r>
      <w:r w:rsidR="00E36D25" w:rsidRPr="00151C97">
        <w:t>wing the tally (S</w:t>
      </w:r>
      <w:r w:rsidR="00DA5B30" w:rsidRPr="00151C97">
        <w:t>ection 3.3.2.2),</w:t>
      </w:r>
      <w:r w:rsidRPr="00151C97">
        <w:t xml:space="preserve"> infested leaves were placed in Perspex cages (30 x 30 x 30 cm) fitted with fine netting on opposite sides for ventilation. The cages had a round opening (14</w:t>
      </w:r>
      <w:r w:rsidR="004E0A9D" w:rsidRPr="00151C97">
        <w:t xml:space="preserve"> </w:t>
      </w:r>
      <w:r w:rsidRPr="00151C97">
        <w:t>cm diameter) at the front side fixed with fine</w:t>
      </w:r>
      <w:r w:rsidR="001B4375" w:rsidRPr="00151C97">
        <w:t xml:space="preserve"> netting. The leaves were moiste</w:t>
      </w:r>
      <w:r w:rsidRPr="00151C97">
        <w:t>ned regularly and maintained at ambient condition</w:t>
      </w:r>
      <w:r w:rsidR="008C300F" w:rsidRPr="00151C97">
        <w:t>s, while the developing larvae w</w:t>
      </w:r>
      <w:r w:rsidRPr="00151C97">
        <w:t xml:space="preserve">ere provided with fresh </w:t>
      </w:r>
      <w:r w:rsidR="00E347D3" w:rsidRPr="00151C97">
        <w:t>leaves</w:t>
      </w:r>
      <w:r w:rsidR="00A104B8" w:rsidRPr="00151C97">
        <w:t xml:space="preserve"> as needed.</w:t>
      </w:r>
    </w:p>
    <w:p w:rsidR="00B9094F" w:rsidRPr="00151C97" w:rsidRDefault="00A104B8" w:rsidP="00577BE3">
      <w:pPr>
        <w:spacing w:line="360" w:lineRule="auto"/>
        <w:jc w:val="both"/>
        <w:rPr>
          <w:rFonts w:cs="Times New Roman"/>
          <w:szCs w:val="24"/>
        </w:rPr>
      </w:pPr>
      <w:r w:rsidRPr="00151C97">
        <w:rPr>
          <w:rFonts w:cs="Times New Roman"/>
          <w:szCs w:val="24"/>
        </w:rPr>
        <w:t>I</w:t>
      </w:r>
      <w:r w:rsidR="00B9094F" w:rsidRPr="00151C97">
        <w:rPr>
          <w:rFonts w:cs="Times New Roman"/>
          <w:szCs w:val="24"/>
        </w:rPr>
        <w:t>nfested fruits were placed singly in small containers (6.5 cm height x 11 cm top diameter and 9 cm bottom diameter) containing sterilized sand as a me</w:t>
      </w:r>
      <w:r w:rsidR="00790DBD">
        <w:rPr>
          <w:rFonts w:cs="Times New Roman"/>
          <w:szCs w:val="24"/>
        </w:rPr>
        <w:t xml:space="preserve">dium for pupation and to absorb </w:t>
      </w:r>
      <w:r w:rsidR="00007180">
        <w:rPr>
          <w:rFonts w:cs="Times New Roman"/>
          <w:szCs w:val="24"/>
        </w:rPr>
        <w:t xml:space="preserve">the </w:t>
      </w:r>
      <w:r w:rsidR="00B9094F" w:rsidRPr="00151C97">
        <w:rPr>
          <w:rFonts w:cs="Times New Roman"/>
          <w:szCs w:val="24"/>
        </w:rPr>
        <w:t>soggines</w:t>
      </w:r>
      <w:r w:rsidR="00306FE9">
        <w:rPr>
          <w:rFonts w:cs="Times New Roman"/>
          <w:szCs w:val="24"/>
        </w:rPr>
        <w:t>s of the ripening tomatoes. These containers</w:t>
      </w:r>
      <w:r w:rsidR="00B9094F" w:rsidRPr="00151C97">
        <w:rPr>
          <w:rFonts w:cs="Times New Roman"/>
          <w:szCs w:val="24"/>
        </w:rPr>
        <w:t xml:space="preserve"> were covered with fine musli</w:t>
      </w:r>
      <w:r w:rsidR="00790DBD">
        <w:rPr>
          <w:rFonts w:cs="Times New Roman"/>
          <w:szCs w:val="24"/>
        </w:rPr>
        <w:t>n cloth</w:t>
      </w:r>
      <w:r w:rsidR="009D1712">
        <w:rPr>
          <w:rFonts w:cs="Times New Roman"/>
          <w:szCs w:val="24"/>
        </w:rPr>
        <w:t>s</w:t>
      </w:r>
      <w:r w:rsidR="00790DBD">
        <w:rPr>
          <w:rFonts w:cs="Times New Roman"/>
          <w:szCs w:val="24"/>
        </w:rPr>
        <w:t xml:space="preserve"> using rubber bands. All </w:t>
      </w:r>
      <w:r w:rsidR="00B9094F" w:rsidRPr="00151C97">
        <w:rPr>
          <w:rFonts w:cs="Times New Roman"/>
          <w:szCs w:val="24"/>
        </w:rPr>
        <w:t>emerging parasitoids and moths were collected and recorded daily.</w:t>
      </w:r>
    </w:p>
    <w:p w:rsidR="00BC5963" w:rsidRPr="004C39E6" w:rsidRDefault="005F43B7" w:rsidP="00332D5C">
      <w:pPr>
        <w:pStyle w:val="Heading3"/>
        <w:numPr>
          <w:ilvl w:val="0"/>
          <w:numId w:val="16"/>
        </w:numPr>
        <w:spacing w:before="0" w:line="360" w:lineRule="auto"/>
        <w:ind w:left="851" w:hanging="851"/>
        <w:jc w:val="both"/>
        <w:rPr>
          <w:rFonts w:ascii="Times New Roman" w:hAnsi="Times New Roman" w:cs="Times New Roman"/>
          <w:color w:val="auto"/>
        </w:rPr>
      </w:pPr>
      <w:bookmarkStart w:id="591" w:name="_Toc112934827"/>
      <w:bookmarkStart w:id="592" w:name="_Toc112934975"/>
      <w:bookmarkStart w:id="593" w:name="_Toc112973915"/>
      <w:bookmarkStart w:id="594" w:name="_Toc112982283"/>
      <w:r w:rsidRPr="004C39E6">
        <w:rPr>
          <w:rFonts w:ascii="Times New Roman" w:hAnsi="Times New Roman" w:cs="Times New Roman"/>
          <w:color w:val="auto"/>
        </w:rPr>
        <w:t>S</w:t>
      </w:r>
      <w:r w:rsidR="00BC5963" w:rsidRPr="004C39E6">
        <w:rPr>
          <w:rFonts w:ascii="Times New Roman" w:hAnsi="Times New Roman" w:cs="Times New Roman"/>
          <w:color w:val="auto"/>
        </w:rPr>
        <w:t>entinel tomato plants</w:t>
      </w:r>
      <w:bookmarkEnd w:id="591"/>
      <w:bookmarkEnd w:id="592"/>
      <w:bookmarkEnd w:id="593"/>
      <w:bookmarkEnd w:id="594"/>
    </w:p>
    <w:p w:rsidR="005F43B7" w:rsidRPr="00151C97" w:rsidRDefault="0068131F" w:rsidP="008733E2">
      <w:pPr>
        <w:spacing w:line="360" w:lineRule="auto"/>
        <w:jc w:val="both"/>
        <w:rPr>
          <w:rFonts w:cs="Times New Roman"/>
          <w:szCs w:val="24"/>
        </w:rPr>
      </w:pPr>
      <w:r w:rsidRPr="00151C97">
        <w:rPr>
          <w:rFonts w:cs="Times New Roman"/>
          <w:szCs w:val="24"/>
        </w:rPr>
        <w:t xml:space="preserve">Sentinel plants of tomato </w:t>
      </w:r>
      <w:r w:rsidR="00790DBD" w:rsidRPr="00151C97">
        <w:rPr>
          <w:rFonts w:cs="Times New Roman"/>
          <w:szCs w:val="24"/>
        </w:rPr>
        <w:t>(</w:t>
      </w:r>
      <w:r w:rsidR="00790DBD">
        <w:rPr>
          <w:rFonts w:cs="Times New Roman"/>
          <w:i/>
          <w:szCs w:val="24"/>
        </w:rPr>
        <w:t>S.</w:t>
      </w:r>
      <w:r w:rsidR="00790DBD" w:rsidRPr="00151C97">
        <w:rPr>
          <w:rFonts w:cs="Times New Roman"/>
          <w:i/>
          <w:szCs w:val="24"/>
        </w:rPr>
        <w:t xml:space="preserve"> lycopersicum</w:t>
      </w:r>
      <w:r w:rsidR="00790DBD" w:rsidRPr="00790DBD">
        <w:rPr>
          <w:rFonts w:cs="Times New Roman"/>
          <w:szCs w:val="24"/>
        </w:rPr>
        <w:t>)</w:t>
      </w:r>
      <w:r w:rsidR="00790DBD">
        <w:rPr>
          <w:rFonts w:cs="Times New Roman"/>
          <w:szCs w:val="24"/>
        </w:rPr>
        <w:t xml:space="preserve"> </w:t>
      </w:r>
      <w:r w:rsidRPr="00151C97">
        <w:rPr>
          <w:rFonts w:cs="Times New Roman"/>
          <w:szCs w:val="24"/>
        </w:rPr>
        <w:t xml:space="preserve">were utilized in the </w:t>
      </w:r>
      <w:r w:rsidR="00B9094F" w:rsidRPr="00151C97">
        <w:rPr>
          <w:rFonts w:cs="Times New Roman"/>
          <w:szCs w:val="24"/>
        </w:rPr>
        <w:t>search for parasitoids in a procedure slightly modified from that described by</w:t>
      </w:r>
      <w:r w:rsidR="003949FE" w:rsidRPr="00151C97">
        <w:rPr>
          <w:rFonts w:cs="Times New Roman"/>
          <w:szCs w:val="24"/>
        </w:rPr>
        <w:t xml:space="preserve"> Abbes </w:t>
      </w:r>
      <w:r w:rsidR="0011719C" w:rsidRPr="0011719C">
        <w:rPr>
          <w:rFonts w:cs="Times New Roman"/>
          <w:i/>
          <w:szCs w:val="24"/>
        </w:rPr>
        <w:t>et al</w:t>
      </w:r>
      <w:r w:rsidR="003949FE" w:rsidRPr="00151C97">
        <w:rPr>
          <w:rFonts w:cs="Times New Roman"/>
          <w:szCs w:val="24"/>
        </w:rPr>
        <w:t xml:space="preserve">. </w:t>
      </w:r>
      <w:r w:rsidR="003E0B77" w:rsidRPr="00151C97">
        <w:rPr>
          <w:rFonts w:cs="Times New Roman"/>
        </w:rPr>
        <w:t>(2014)</w:t>
      </w:r>
      <w:r w:rsidR="00B9094F" w:rsidRPr="00151C97">
        <w:rPr>
          <w:rFonts w:cs="Times New Roman"/>
          <w:szCs w:val="24"/>
        </w:rPr>
        <w:t>. Tomato seeds (var. Simlaw Rio Grande) were sown in plastic germination trays (51 x 32 x 6.5 cm h</w:t>
      </w:r>
      <w:r w:rsidR="000073A3" w:rsidRPr="00151C97">
        <w:rPr>
          <w:rFonts w:cs="Times New Roman"/>
          <w:szCs w:val="24"/>
        </w:rPr>
        <w:t xml:space="preserve">eight) in a screen house at </w:t>
      </w:r>
      <w:r w:rsidR="00B9094F" w:rsidRPr="00151C97">
        <w:rPr>
          <w:rFonts w:cs="Times New Roman"/>
          <w:i/>
          <w:szCs w:val="24"/>
        </w:rPr>
        <w:t>icipe</w:t>
      </w:r>
      <w:r w:rsidR="00B9094F" w:rsidRPr="00151C97">
        <w:rPr>
          <w:rFonts w:cs="Times New Roman"/>
          <w:szCs w:val="24"/>
        </w:rPr>
        <w:t>.</w:t>
      </w:r>
      <w:r w:rsidR="00B9094F" w:rsidRPr="00151C97">
        <w:rPr>
          <w:rFonts w:cs="Times New Roman"/>
          <w:i/>
          <w:szCs w:val="24"/>
        </w:rPr>
        <w:t xml:space="preserve"> </w:t>
      </w:r>
      <w:r w:rsidR="00B9094F" w:rsidRPr="00151C97">
        <w:rPr>
          <w:rFonts w:cs="Times New Roman"/>
          <w:szCs w:val="24"/>
        </w:rPr>
        <w:t>After two weeks, seedlings with at least three leaves were transplanted (2 plants per pot) into 2-liter plastic pots (16 cm height x 15 cm top diameter and 8.5</w:t>
      </w:r>
      <w:r w:rsidR="00487A81" w:rsidRPr="00151C97">
        <w:rPr>
          <w:rFonts w:cs="Times New Roman"/>
          <w:szCs w:val="24"/>
        </w:rPr>
        <w:t xml:space="preserve"> cm bottom diameter) loaded with </w:t>
      </w:r>
      <w:r w:rsidR="00912681" w:rsidRPr="00151C97">
        <w:rPr>
          <w:rFonts w:cs="Times New Roman"/>
          <w:szCs w:val="24"/>
        </w:rPr>
        <w:t xml:space="preserve">loam </w:t>
      </w:r>
      <w:r w:rsidR="00487A81" w:rsidRPr="00151C97">
        <w:rPr>
          <w:rFonts w:cs="Times New Roman"/>
          <w:szCs w:val="24"/>
        </w:rPr>
        <w:t>soil</w:t>
      </w:r>
      <w:r w:rsidR="00A65466">
        <w:rPr>
          <w:rFonts w:cs="Times New Roman"/>
          <w:szCs w:val="24"/>
        </w:rPr>
        <w:t xml:space="preserve"> and farmyard manure</w:t>
      </w:r>
      <w:r w:rsidR="00912681">
        <w:rPr>
          <w:rFonts w:cs="Times New Roman"/>
          <w:szCs w:val="24"/>
        </w:rPr>
        <w:t xml:space="preserve"> in a ratio of 3:1</w:t>
      </w:r>
      <w:r w:rsidR="00A65466">
        <w:rPr>
          <w:rFonts w:cs="Times New Roman"/>
          <w:szCs w:val="24"/>
        </w:rPr>
        <w:t>. The plants</w:t>
      </w:r>
      <w:r w:rsidR="00487A81" w:rsidRPr="00151C97">
        <w:rPr>
          <w:rFonts w:cs="Times New Roman"/>
          <w:szCs w:val="24"/>
        </w:rPr>
        <w:t xml:space="preserve"> were</w:t>
      </w:r>
      <w:r w:rsidR="00B9094F" w:rsidRPr="00151C97">
        <w:rPr>
          <w:rFonts w:cs="Times New Roman"/>
          <w:szCs w:val="24"/>
        </w:rPr>
        <w:t xml:space="preserve"> maintained unde</w:t>
      </w:r>
      <w:r w:rsidR="00232695" w:rsidRPr="00151C97">
        <w:rPr>
          <w:rFonts w:cs="Times New Roman"/>
          <w:szCs w:val="24"/>
        </w:rPr>
        <w:t>r standard agronomic practices.</w:t>
      </w:r>
      <w:r w:rsidR="005F43B7" w:rsidRPr="00151C97">
        <w:rPr>
          <w:rFonts w:cs="Times New Roman"/>
          <w:szCs w:val="24"/>
        </w:rPr>
        <w:t xml:space="preserve"> </w:t>
      </w:r>
      <w:r w:rsidR="00A65466">
        <w:rPr>
          <w:rFonts w:cs="Times New Roman"/>
          <w:szCs w:val="24"/>
        </w:rPr>
        <w:t>Fo</w:t>
      </w:r>
      <w:r w:rsidR="00A65466" w:rsidRPr="00151C97">
        <w:rPr>
          <w:rFonts w:cs="Times New Roman"/>
          <w:szCs w:val="24"/>
        </w:rPr>
        <w:t>r</w:t>
      </w:r>
      <w:r w:rsidR="008D0FAC">
        <w:rPr>
          <w:rFonts w:cs="Times New Roman"/>
          <w:szCs w:val="24"/>
        </w:rPr>
        <w:t xml:space="preserve"> rearing</w:t>
      </w:r>
      <w:r w:rsidR="00A65466" w:rsidRPr="00151C97">
        <w:rPr>
          <w:rFonts w:cs="Times New Roman"/>
          <w:szCs w:val="24"/>
        </w:rPr>
        <w:t xml:space="preserve"> </w:t>
      </w:r>
      <w:r w:rsidR="008D0FAC" w:rsidRPr="00151C97">
        <w:rPr>
          <w:rFonts w:cs="Times New Roman"/>
          <w:i/>
          <w:szCs w:val="24"/>
        </w:rPr>
        <w:t>T. absoluta</w:t>
      </w:r>
      <w:r w:rsidR="008D0FAC">
        <w:rPr>
          <w:rFonts w:cs="Times New Roman"/>
          <w:szCs w:val="24"/>
        </w:rPr>
        <w:t>, p</w:t>
      </w:r>
      <w:r w:rsidR="00B9094F" w:rsidRPr="00151C97">
        <w:rPr>
          <w:rFonts w:cs="Times New Roman"/>
          <w:szCs w:val="24"/>
        </w:rPr>
        <w:t>lants of approximately 25</w:t>
      </w:r>
      <w:r w:rsidR="003700FD">
        <w:rPr>
          <w:rFonts w:cs="Times New Roman"/>
          <w:szCs w:val="24"/>
        </w:rPr>
        <w:t xml:space="preserve"> </w:t>
      </w:r>
      <w:r w:rsidR="00B9094F" w:rsidRPr="00151C97">
        <w:rPr>
          <w:rFonts w:cs="Times New Roman"/>
          <w:szCs w:val="24"/>
        </w:rPr>
        <w:t>-</w:t>
      </w:r>
      <w:r w:rsidR="003700FD">
        <w:rPr>
          <w:rFonts w:cs="Times New Roman"/>
          <w:szCs w:val="24"/>
        </w:rPr>
        <w:t xml:space="preserve"> </w:t>
      </w:r>
      <w:r w:rsidR="00B9094F" w:rsidRPr="00151C97">
        <w:rPr>
          <w:rFonts w:cs="Times New Roman"/>
          <w:szCs w:val="24"/>
        </w:rPr>
        <w:t>30 cm were used</w:t>
      </w:r>
      <w:r w:rsidR="008D0FAC">
        <w:rPr>
          <w:rFonts w:cs="Times New Roman"/>
          <w:szCs w:val="24"/>
        </w:rPr>
        <w:t>.</w:t>
      </w:r>
    </w:p>
    <w:p w:rsidR="00FD7FB0" w:rsidRDefault="0032440E" w:rsidP="008733E2">
      <w:pPr>
        <w:spacing w:line="360" w:lineRule="auto"/>
        <w:jc w:val="both"/>
        <w:rPr>
          <w:rFonts w:cs="Times New Roman"/>
          <w:szCs w:val="24"/>
        </w:rPr>
      </w:pPr>
      <w:r>
        <w:rPr>
          <w:rFonts w:cs="Times New Roman"/>
          <w:szCs w:val="24"/>
        </w:rPr>
        <w:t>L</w:t>
      </w:r>
      <w:r w:rsidR="002D5EEA">
        <w:rPr>
          <w:rFonts w:cs="Times New Roman"/>
          <w:szCs w:val="24"/>
        </w:rPr>
        <w:t xml:space="preserve">aboratory </w:t>
      </w:r>
      <w:r w:rsidR="005F43B7" w:rsidRPr="00151C97">
        <w:rPr>
          <w:rFonts w:cs="Times New Roman"/>
          <w:szCs w:val="24"/>
        </w:rPr>
        <w:t xml:space="preserve">culture of </w:t>
      </w:r>
      <w:r w:rsidR="00273CDE" w:rsidRPr="00151C97">
        <w:rPr>
          <w:rFonts w:cs="Times New Roman"/>
          <w:i/>
          <w:szCs w:val="24"/>
        </w:rPr>
        <w:t>T.</w:t>
      </w:r>
      <w:r w:rsidR="005F43B7" w:rsidRPr="00151C97">
        <w:rPr>
          <w:rFonts w:cs="Times New Roman"/>
          <w:i/>
          <w:szCs w:val="24"/>
        </w:rPr>
        <w:t xml:space="preserve"> absoluta</w:t>
      </w:r>
      <w:r w:rsidR="00790DBD">
        <w:rPr>
          <w:rFonts w:cs="Times New Roman"/>
          <w:szCs w:val="24"/>
        </w:rPr>
        <w:t xml:space="preserve"> was established from </w:t>
      </w:r>
      <w:r w:rsidR="00B7747C" w:rsidRPr="00151C97">
        <w:rPr>
          <w:rFonts w:cs="Times New Roman"/>
          <w:szCs w:val="24"/>
        </w:rPr>
        <w:t xml:space="preserve">moths </w:t>
      </w:r>
      <w:r w:rsidR="00E347D3" w:rsidRPr="00151C97">
        <w:rPr>
          <w:rFonts w:cs="Times New Roman"/>
          <w:szCs w:val="24"/>
        </w:rPr>
        <w:t>emerging from infested leaves</w:t>
      </w:r>
      <w:r w:rsidR="00B9094F" w:rsidRPr="00151C97">
        <w:rPr>
          <w:rFonts w:cs="Times New Roman"/>
          <w:szCs w:val="24"/>
        </w:rPr>
        <w:t xml:space="preserve"> and fruits. The</w:t>
      </w:r>
      <w:r w:rsidR="00014DB4">
        <w:rPr>
          <w:rFonts w:cs="Times New Roman"/>
          <w:szCs w:val="24"/>
        </w:rPr>
        <w:t xml:space="preserve"> moths</w:t>
      </w:r>
      <w:r w:rsidR="00B9094F" w:rsidRPr="00151C97">
        <w:rPr>
          <w:rFonts w:cs="Times New Roman"/>
          <w:szCs w:val="24"/>
        </w:rPr>
        <w:t xml:space="preserve"> were aspirated into rearing Perspex cages (65 x</w:t>
      </w:r>
      <w:r w:rsidR="005018D7" w:rsidRPr="00151C97">
        <w:rPr>
          <w:rFonts w:cs="Times New Roman"/>
          <w:szCs w:val="24"/>
        </w:rPr>
        <w:t xml:space="preserve"> </w:t>
      </w:r>
      <w:r w:rsidR="00B9094F" w:rsidRPr="00151C97">
        <w:rPr>
          <w:rFonts w:cs="Times New Roman"/>
          <w:szCs w:val="24"/>
        </w:rPr>
        <w:t xml:space="preserve">45 x 45 cm) fitted with a fine netting on opposite sides and had a round opening (20 cm diameter) at </w:t>
      </w:r>
      <w:r w:rsidR="00B9094F" w:rsidRPr="00151C97">
        <w:rPr>
          <w:rFonts w:cs="Times New Roman"/>
          <w:szCs w:val="24"/>
        </w:rPr>
        <w:lastRenderedPageBreak/>
        <w:t>the front side to which a fine net sleeve was fixed</w:t>
      </w:r>
      <w:r w:rsidR="00D05614">
        <w:rPr>
          <w:rFonts w:cs="Times New Roman"/>
          <w:szCs w:val="24"/>
        </w:rPr>
        <w:t xml:space="preserve"> (Plate 3.2)</w:t>
      </w:r>
      <w:r w:rsidR="00FD7FB0">
        <w:rPr>
          <w:rFonts w:cs="Times New Roman"/>
          <w:szCs w:val="24"/>
        </w:rPr>
        <w:t>.</w:t>
      </w:r>
      <w:r w:rsidR="00AE028D">
        <w:rPr>
          <w:rFonts w:cs="Times New Roman"/>
          <w:szCs w:val="24"/>
        </w:rPr>
        <w:t xml:space="preserve"> </w:t>
      </w:r>
      <w:r w:rsidR="00AE028D" w:rsidRPr="00151C97">
        <w:rPr>
          <w:rFonts w:cs="Times New Roman"/>
          <w:szCs w:val="24"/>
        </w:rPr>
        <w:t>The moths were provided with streaks of undiluted honey on the u</w:t>
      </w:r>
      <w:r w:rsidR="00790DBD">
        <w:rPr>
          <w:rFonts w:cs="Times New Roman"/>
          <w:szCs w:val="24"/>
        </w:rPr>
        <w:t>pper wall of the cages as food. M</w:t>
      </w:r>
      <w:r w:rsidR="00AE028D">
        <w:rPr>
          <w:rFonts w:cs="Times New Roman"/>
          <w:szCs w:val="24"/>
        </w:rPr>
        <w:t>oistened cotton balls</w:t>
      </w:r>
      <w:r w:rsidR="00AE028D" w:rsidRPr="00151C97">
        <w:rPr>
          <w:rFonts w:cs="Times New Roman"/>
          <w:szCs w:val="24"/>
        </w:rPr>
        <w:t xml:space="preserve"> </w:t>
      </w:r>
      <w:r w:rsidR="00AE028D">
        <w:rPr>
          <w:rFonts w:cs="Times New Roman"/>
          <w:szCs w:val="24"/>
        </w:rPr>
        <w:t>were</w:t>
      </w:r>
      <w:r w:rsidR="00AE028D" w:rsidRPr="00151C97">
        <w:rPr>
          <w:rFonts w:cs="Times New Roman"/>
          <w:szCs w:val="24"/>
        </w:rPr>
        <w:t xml:space="preserve"> </w:t>
      </w:r>
      <w:r w:rsidR="00790DBD">
        <w:rPr>
          <w:rFonts w:cs="Times New Roman"/>
          <w:szCs w:val="24"/>
        </w:rPr>
        <w:t xml:space="preserve">also </w:t>
      </w:r>
      <w:r w:rsidR="00AE028D" w:rsidRPr="00151C97">
        <w:rPr>
          <w:rFonts w:cs="Times New Roman"/>
          <w:szCs w:val="24"/>
        </w:rPr>
        <w:t>kept inside the cages</w:t>
      </w:r>
      <w:r w:rsidR="00AE028D">
        <w:rPr>
          <w:rFonts w:cs="Times New Roman"/>
          <w:szCs w:val="24"/>
        </w:rPr>
        <w:t xml:space="preserve"> as a source of water and</w:t>
      </w:r>
      <w:r w:rsidR="00AE028D" w:rsidRPr="00151C97">
        <w:rPr>
          <w:rFonts w:cs="Times New Roman"/>
          <w:szCs w:val="24"/>
        </w:rPr>
        <w:t xml:space="preserve"> to maintain </w:t>
      </w:r>
      <w:r w:rsidR="00AE028D">
        <w:rPr>
          <w:rFonts w:cs="Times New Roman"/>
          <w:szCs w:val="24"/>
        </w:rPr>
        <w:t>the appropriate moisture.</w:t>
      </w:r>
    </w:p>
    <w:p w:rsidR="00FD7FB0" w:rsidRDefault="00FD7FB0" w:rsidP="004C39E6">
      <w:pPr>
        <w:spacing w:after="0" w:line="360" w:lineRule="auto"/>
        <w:jc w:val="center"/>
        <w:rPr>
          <w:rFonts w:cs="Times New Roman"/>
          <w:szCs w:val="24"/>
        </w:rPr>
      </w:pPr>
      <w:r w:rsidRPr="00FD7FB0">
        <w:rPr>
          <w:noProof/>
        </w:rPr>
        <w:drawing>
          <wp:inline distT="0" distB="0" distL="0" distR="0" wp14:anchorId="12D55627" wp14:editId="1D56D4CF">
            <wp:extent cx="4600575" cy="2984300"/>
            <wp:effectExtent l="0" t="0" r="0" b="6985"/>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604402" cy="2986782"/>
                    </a:xfrm>
                    <a:prstGeom prst="rect">
                      <a:avLst/>
                    </a:prstGeom>
                    <a:noFill/>
                    <a:ln>
                      <a:noFill/>
                    </a:ln>
                  </pic:spPr>
                </pic:pic>
              </a:graphicData>
            </a:graphic>
          </wp:inline>
        </w:drawing>
      </w:r>
    </w:p>
    <w:p w:rsidR="00FD7FB0" w:rsidRDefault="00FD7FB0" w:rsidP="004C39E6">
      <w:pPr>
        <w:spacing w:after="0" w:line="360" w:lineRule="auto"/>
      </w:pPr>
      <w:bookmarkStart w:id="595" w:name="_Toc109498655"/>
      <w:bookmarkStart w:id="596" w:name="_Toc112751207"/>
      <w:bookmarkStart w:id="597" w:name="_Toc112934828"/>
      <w:bookmarkStart w:id="598" w:name="_Toc112934976"/>
      <w:r w:rsidRPr="004C39E6">
        <w:t xml:space="preserve">Plate 3.2: </w:t>
      </w:r>
      <w:r w:rsidR="003425B5" w:rsidRPr="004C39E6">
        <w:t>A r</w:t>
      </w:r>
      <w:r w:rsidRPr="004C39E6">
        <w:t xml:space="preserve">earing setup of </w:t>
      </w:r>
      <w:r w:rsidRPr="004C39E6">
        <w:rPr>
          <w:i/>
        </w:rPr>
        <w:t>Tuta absoluta</w:t>
      </w:r>
      <w:r w:rsidRPr="004C39E6">
        <w:t xml:space="preserve"> in the laboratory</w:t>
      </w:r>
      <w:bookmarkEnd w:id="595"/>
      <w:bookmarkEnd w:id="596"/>
      <w:bookmarkEnd w:id="597"/>
      <w:bookmarkEnd w:id="598"/>
    </w:p>
    <w:p w:rsidR="004C39E6" w:rsidRPr="004C39E6" w:rsidRDefault="004C39E6" w:rsidP="004C39E6">
      <w:pPr>
        <w:spacing w:after="0" w:line="360" w:lineRule="auto"/>
      </w:pPr>
    </w:p>
    <w:p w:rsidR="00B9094F" w:rsidRPr="00151C97" w:rsidRDefault="00B9094F" w:rsidP="004C39E6">
      <w:pPr>
        <w:spacing w:line="360" w:lineRule="auto"/>
        <w:jc w:val="both"/>
        <w:rPr>
          <w:rFonts w:cs="Times New Roman"/>
          <w:szCs w:val="24"/>
        </w:rPr>
      </w:pPr>
      <w:r w:rsidRPr="00151C97">
        <w:rPr>
          <w:rFonts w:cs="Times New Roman"/>
          <w:szCs w:val="24"/>
        </w:rPr>
        <w:t xml:space="preserve">The colony </w:t>
      </w:r>
      <w:r w:rsidR="00B7747C" w:rsidRPr="00151C97">
        <w:rPr>
          <w:rFonts w:cs="Times New Roman"/>
          <w:szCs w:val="24"/>
        </w:rPr>
        <w:t xml:space="preserve">of </w:t>
      </w:r>
      <w:r w:rsidR="00B7747C" w:rsidRPr="00151C97">
        <w:rPr>
          <w:rFonts w:cs="Times New Roman"/>
          <w:i/>
          <w:szCs w:val="24"/>
        </w:rPr>
        <w:t>T. absoluta</w:t>
      </w:r>
      <w:r w:rsidR="00B7747C" w:rsidRPr="00151C97">
        <w:rPr>
          <w:rFonts w:cs="Times New Roman"/>
          <w:szCs w:val="24"/>
        </w:rPr>
        <w:t xml:space="preserve"> </w:t>
      </w:r>
      <w:r w:rsidR="009B178C">
        <w:rPr>
          <w:rFonts w:cs="Times New Roman"/>
          <w:szCs w:val="24"/>
        </w:rPr>
        <w:t>was maintained at ambie</w:t>
      </w:r>
      <w:r w:rsidRPr="00151C97">
        <w:rPr>
          <w:rFonts w:cs="Times New Roman"/>
          <w:szCs w:val="24"/>
        </w:rPr>
        <w:t xml:space="preserve">nt conditions of </w:t>
      </w:r>
      <w:r w:rsidR="00487A81" w:rsidRPr="00151C97">
        <w:rPr>
          <w:rFonts w:cs="Times New Roman"/>
          <w:szCs w:val="24"/>
        </w:rPr>
        <w:t>L16:D8 photoperi</w:t>
      </w:r>
      <w:r w:rsidR="00831DCE">
        <w:rPr>
          <w:rFonts w:cs="Times New Roman"/>
          <w:szCs w:val="24"/>
        </w:rPr>
        <w:t>od, 60 ± 10% RH</w:t>
      </w:r>
      <w:r w:rsidR="00BE0E74">
        <w:rPr>
          <w:rFonts w:cs="Times New Roman"/>
          <w:szCs w:val="24"/>
        </w:rPr>
        <w:t>,</w:t>
      </w:r>
      <w:r w:rsidR="00487A81" w:rsidRPr="00151C97">
        <w:rPr>
          <w:rFonts w:cs="Times New Roman"/>
          <w:szCs w:val="24"/>
        </w:rPr>
        <w:t xml:space="preserve"> and </w:t>
      </w:r>
      <w:r w:rsidRPr="00151C97">
        <w:rPr>
          <w:rFonts w:cs="Times New Roman"/>
          <w:szCs w:val="24"/>
        </w:rPr>
        <w:t>25</w:t>
      </w:r>
      <w:r w:rsidR="009331AF" w:rsidRPr="00151C97">
        <w:rPr>
          <w:rFonts w:cs="Times New Roman"/>
          <w:szCs w:val="24"/>
        </w:rPr>
        <w:t xml:space="preserve"> </w:t>
      </w:r>
      <w:r w:rsidRPr="00151C97">
        <w:rPr>
          <w:rFonts w:cs="Times New Roman"/>
          <w:szCs w:val="24"/>
        </w:rPr>
        <w:t>±</w:t>
      </w:r>
      <w:r w:rsidR="009331AF" w:rsidRPr="00151C97">
        <w:rPr>
          <w:rFonts w:cs="Times New Roman"/>
          <w:szCs w:val="24"/>
        </w:rPr>
        <w:t xml:space="preserve"> </w:t>
      </w:r>
      <w:r w:rsidRPr="00151C97">
        <w:rPr>
          <w:rFonts w:cs="Times New Roman"/>
          <w:szCs w:val="24"/>
        </w:rPr>
        <w:t>1</w:t>
      </w:r>
      <w:r w:rsidR="005018D7" w:rsidRPr="00151C97">
        <w:rPr>
          <w:rFonts w:cs="Times New Roman"/>
          <w:szCs w:val="24"/>
        </w:rPr>
        <w:t xml:space="preserve"> </w:t>
      </w:r>
      <w:r w:rsidR="00487A81" w:rsidRPr="00151C97">
        <w:rPr>
          <w:rFonts w:cs="Times New Roman"/>
          <w:szCs w:val="24"/>
        </w:rPr>
        <w:t xml:space="preserve">°C temperature </w:t>
      </w:r>
      <w:r w:rsidR="00F82CB3" w:rsidRPr="00151C97">
        <w:rPr>
          <w:rFonts w:cs="Times New Roman"/>
        </w:rPr>
        <w:t>(</w:t>
      </w:r>
      <w:r w:rsidR="005C2520" w:rsidRPr="00151C97">
        <w:rPr>
          <w:rFonts w:cs="Times New Roman"/>
        </w:rPr>
        <w:t xml:space="preserve">Abbes </w:t>
      </w:r>
      <w:r w:rsidR="0011719C" w:rsidRPr="0011719C">
        <w:rPr>
          <w:rFonts w:cs="Times New Roman"/>
          <w:i/>
        </w:rPr>
        <w:t>et al</w:t>
      </w:r>
      <w:r w:rsidR="005C2520" w:rsidRPr="00151C97">
        <w:rPr>
          <w:rFonts w:cs="Times New Roman"/>
        </w:rPr>
        <w:t>., 2014)</w:t>
      </w:r>
      <w:r w:rsidRPr="00151C97">
        <w:rPr>
          <w:rFonts w:cs="Times New Roman"/>
          <w:szCs w:val="24"/>
        </w:rPr>
        <w:t xml:space="preserve">. Three potted tomato plants were introduced into the cages for oviposition. They were removed after two days and placed on the laboratory bench awaiting </w:t>
      </w:r>
      <w:r w:rsidR="00BE0E74">
        <w:rPr>
          <w:rFonts w:cs="Times New Roman"/>
          <w:szCs w:val="24"/>
        </w:rPr>
        <w:t xml:space="preserve">the </w:t>
      </w:r>
      <w:r w:rsidRPr="00151C97">
        <w:rPr>
          <w:rFonts w:cs="Times New Roman"/>
          <w:szCs w:val="24"/>
        </w:rPr>
        <w:t xml:space="preserve">hatching of eggs. </w:t>
      </w:r>
      <w:r w:rsidR="00467A66" w:rsidRPr="00151C97">
        <w:rPr>
          <w:rFonts w:cs="Times New Roman"/>
          <w:szCs w:val="24"/>
        </w:rPr>
        <w:t>The l</w:t>
      </w:r>
      <w:r w:rsidR="00E347D3" w:rsidRPr="00151C97">
        <w:rPr>
          <w:rFonts w:cs="Times New Roman"/>
          <w:szCs w:val="24"/>
        </w:rPr>
        <w:t>eaves</w:t>
      </w:r>
      <w:r w:rsidRPr="00151C97">
        <w:rPr>
          <w:rFonts w:cs="Times New Roman"/>
          <w:szCs w:val="24"/>
        </w:rPr>
        <w:t xml:space="preserve"> with developing young </w:t>
      </w:r>
      <w:r w:rsidR="00467A66" w:rsidRPr="00151C97">
        <w:rPr>
          <w:rFonts w:cs="Times New Roman"/>
          <w:szCs w:val="24"/>
        </w:rPr>
        <w:t xml:space="preserve">larvae were cut and </w:t>
      </w:r>
      <w:r w:rsidRPr="00151C97">
        <w:rPr>
          <w:rFonts w:cs="Times New Roman"/>
          <w:szCs w:val="24"/>
        </w:rPr>
        <w:t xml:space="preserve">placed in separate </w:t>
      </w:r>
      <w:r w:rsidR="00467A66" w:rsidRPr="00151C97">
        <w:rPr>
          <w:rFonts w:cs="Times New Roman"/>
          <w:szCs w:val="24"/>
        </w:rPr>
        <w:t xml:space="preserve">cages. The larval </w:t>
      </w:r>
      <w:r w:rsidRPr="00151C97">
        <w:rPr>
          <w:rFonts w:cs="Times New Roman"/>
          <w:szCs w:val="24"/>
        </w:rPr>
        <w:t xml:space="preserve">instars were provided with fresh leaves as food </w:t>
      </w:r>
      <w:r w:rsidR="00C04FCB" w:rsidRPr="00151C97">
        <w:rPr>
          <w:rFonts w:cs="Times New Roman"/>
          <w:szCs w:val="24"/>
        </w:rPr>
        <w:t>until pupal formation. All</w:t>
      </w:r>
      <w:r w:rsidR="00467A66" w:rsidRPr="00151C97">
        <w:rPr>
          <w:rFonts w:cs="Times New Roman"/>
          <w:szCs w:val="24"/>
        </w:rPr>
        <w:t xml:space="preserve"> e</w:t>
      </w:r>
      <w:r w:rsidRPr="00151C97">
        <w:rPr>
          <w:rFonts w:cs="Times New Roman"/>
          <w:szCs w:val="24"/>
        </w:rPr>
        <w:t>merging adults were aspirated daily into the rearing cages and this procedure was repeated severally for maintenance of the colony.</w:t>
      </w:r>
    </w:p>
    <w:p w:rsidR="00770F8B" w:rsidRPr="00151C97" w:rsidRDefault="00B9094F" w:rsidP="008733E2">
      <w:pPr>
        <w:spacing w:line="360" w:lineRule="auto"/>
        <w:jc w:val="both"/>
        <w:rPr>
          <w:rFonts w:cs="Times New Roman"/>
          <w:szCs w:val="24"/>
        </w:rPr>
      </w:pPr>
      <w:r w:rsidRPr="00151C97">
        <w:rPr>
          <w:rFonts w:cs="Times New Roman"/>
          <w:szCs w:val="24"/>
        </w:rPr>
        <w:t xml:space="preserve">Sentinel plants were prepared by infesting healthy potted tomato plants with eggs and three larval instars of </w:t>
      </w:r>
      <w:r w:rsidR="00A238DC" w:rsidRPr="00151C97">
        <w:rPr>
          <w:rFonts w:cs="Times New Roman"/>
          <w:i/>
          <w:szCs w:val="24"/>
        </w:rPr>
        <w:t>T.</w:t>
      </w:r>
      <w:r w:rsidRPr="00151C97">
        <w:rPr>
          <w:rFonts w:cs="Times New Roman"/>
          <w:i/>
          <w:szCs w:val="24"/>
        </w:rPr>
        <w:t xml:space="preserve"> absoluta</w:t>
      </w:r>
      <w:r w:rsidRPr="00151C97">
        <w:rPr>
          <w:rFonts w:cs="Times New Roman"/>
          <w:szCs w:val="24"/>
        </w:rPr>
        <w:t>. Four plants were separately infested with fifty eggs,</w:t>
      </w:r>
      <w:r w:rsidR="00912681">
        <w:rPr>
          <w:rFonts w:cs="Times New Roman"/>
          <w:szCs w:val="24"/>
        </w:rPr>
        <w:t xml:space="preserve"> </w:t>
      </w:r>
      <w:r w:rsidRPr="00151C97">
        <w:rPr>
          <w:rFonts w:cs="Times New Roman"/>
          <w:szCs w:val="24"/>
        </w:rPr>
        <w:t xml:space="preserve">fifty-first, </w:t>
      </w:r>
      <w:r w:rsidR="00912681" w:rsidRPr="00151C97">
        <w:rPr>
          <w:rFonts w:cs="Times New Roman"/>
          <w:szCs w:val="24"/>
        </w:rPr>
        <w:t>fifty-</w:t>
      </w:r>
      <w:r w:rsidRPr="00151C97">
        <w:rPr>
          <w:rFonts w:cs="Times New Roman"/>
          <w:szCs w:val="24"/>
        </w:rPr>
        <w:t>second</w:t>
      </w:r>
      <w:r w:rsidR="001C5103">
        <w:rPr>
          <w:rFonts w:cs="Times New Roman"/>
          <w:szCs w:val="24"/>
        </w:rPr>
        <w:t>,</w:t>
      </w:r>
      <w:r w:rsidRPr="00151C97">
        <w:rPr>
          <w:rFonts w:cs="Times New Roman"/>
          <w:szCs w:val="24"/>
        </w:rPr>
        <w:t xml:space="preserve"> and </w:t>
      </w:r>
      <w:r w:rsidR="00912681" w:rsidRPr="00151C97">
        <w:rPr>
          <w:rFonts w:cs="Times New Roman"/>
          <w:szCs w:val="24"/>
        </w:rPr>
        <w:t>fifty-</w:t>
      </w:r>
      <w:r w:rsidRPr="00151C97">
        <w:rPr>
          <w:rFonts w:cs="Times New Roman"/>
          <w:szCs w:val="24"/>
        </w:rPr>
        <w:t xml:space="preserve">third instar larvae using a </w:t>
      </w:r>
      <w:r w:rsidR="003C4BDF" w:rsidRPr="00151C97">
        <w:rPr>
          <w:rFonts w:cs="Times New Roman"/>
          <w:szCs w:val="24"/>
        </w:rPr>
        <w:t>ﬁne camel-hair brush</w:t>
      </w:r>
      <w:r w:rsidRPr="00151C97">
        <w:rPr>
          <w:rFonts w:cs="Times New Roman"/>
          <w:szCs w:val="24"/>
        </w:rPr>
        <w:t xml:space="preserve">. The larvae were allowed to establish new mines for one </w:t>
      </w:r>
      <w:r w:rsidR="001C6724" w:rsidRPr="00151C97">
        <w:rPr>
          <w:rFonts w:cs="Times New Roman"/>
          <w:szCs w:val="24"/>
        </w:rPr>
        <w:t>hour and the plants were kept alongside</w:t>
      </w:r>
      <w:r w:rsidRPr="00151C97">
        <w:rPr>
          <w:rFonts w:cs="Times New Roman"/>
          <w:szCs w:val="24"/>
        </w:rPr>
        <w:t xml:space="preserve"> open field tomato crops that were sur</w:t>
      </w:r>
      <w:r w:rsidR="0025567E" w:rsidRPr="00151C97">
        <w:rPr>
          <w:rFonts w:cs="Times New Roman"/>
          <w:szCs w:val="24"/>
        </w:rPr>
        <w:t xml:space="preserve">rounded by natural flora at </w:t>
      </w:r>
      <w:r w:rsidRPr="00151C97">
        <w:rPr>
          <w:rFonts w:cs="Times New Roman"/>
          <w:i/>
          <w:szCs w:val="24"/>
        </w:rPr>
        <w:t>icipe</w:t>
      </w:r>
      <w:r w:rsidRPr="00151C97">
        <w:rPr>
          <w:rFonts w:cs="Times New Roman"/>
          <w:szCs w:val="24"/>
        </w:rPr>
        <w:t xml:space="preserve">. The plants </w:t>
      </w:r>
      <w:r w:rsidRPr="00151C97">
        <w:rPr>
          <w:rFonts w:cs="Times New Roman"/>
          <w:szCs w:val="24"/>
        </w:rPr>
        <w:lastRenderedPageBreak/>
        <w:t xml:space="preserve">were watered regularly and after </w:t>
      </w:r>
      <w:r w:rsidR="00CC688C" w:rsidRPr="00151C97">
        <w:rPr>
          <w:rFonts w:cs="Times New Roman"/>
          <w:szCs w:val="24"/>
        </w:rPr>
        <w:t>seven</w:t>
      </w:r>
      <w:r w:rsidRPr="00151C97">
        <w:rPr>
          <w:rFonts w:cs="Times New Roman"/>
          <w:szCs w:val="24"/>
        </w:rPr>
        <w:t xml:space="preserve"> days, </w:t>
      </w:r>
      <w:r w:rsidR="00E347D3" w:rsidRPr="00151C97">
        <w:rPr>
          <w:rFonts w:cs="Times New Roman"/>
          <w:szCs w:val="24"/>
        </w:rPr>
        <w:t>leaves</w:t>
      </w:r>
      <w:r w:rsidR="006722FD" w:rsidRPr="00151C97">
        <w:rPr>
          <w:rFonts w:cs="Times New Roman"/>
          <w:szCs w:val="24"/>
        </w:rPr>
        <w:t xml:space="preserve"> were</w:t>
      </w:r>
      <w:r w:rsidRPr="00151C97">
        <w:rPr>
          <w:rFonts w:cs="Times New Roman"/>
          <w:szCs w:val="24"/>
        </w:rPr>
        <w:t xml:space="preserve"> cut and placed in separate cages (30 x 3</w:t>
      </w:r>
      <w:r w:rsidR="00487A81" w:rsidRPr="00151C97">
        <w:rPr>
          <w:rFonts w:cs="Times New Roman"/>
          <w:szCs w:val="24"/>
        </w:rPr>
        <w:t xml:space="preserve">0 x 30 cm) for </w:t>
      </w:r>
      <w:r w:rsidR="00BE0E74">
        <w:rPr>
          <w:rFonts w:cs="Times New Roman"/>
          <w:szCs w:val="24"/>
        </w:rPr>
        <w:t xml:space="preserve">the </w:t>
      </w:r>
      <w:r w:rsidR="00487A81" w:rsidRPr="00151C97">
        <w:rPr>
          <w:rFonts w:cs="Times New Roman"/>
          <w:szCs w:val="24"/>
        </w:rPr>
        <w:t xml:space="preserve">emergence of </w:t>
      </w:r>
      <w:r w:rsidR="00770F8B" w:rsidRPr="00151C97">
        <w:rPr>
          <w:rFonts w:cs="Times New Roman"/>
          <w:szCs w:val="24"/>
        </w:rPr>
        <w:t>moths and/or parasitoids.</w:t>
      </w:r>
    </w:p>
    <w:p w:rsidR="0087679A" w:rsidRDefault="003B3D6D" w:rsidP="008733E2">
      <w:pPr>
        <w:spacing w:line="360" w:lineRule="auto"/>
        <w:jc w:val="both"/>
        <w:rPr>
          <w:rFonts w:cs="Times New Roman"/>
          <w:szCs w:val="24"/>
        </w:rPr>
      </w:pPr>
      <w:r w:rsidRPr="00151C97">
        <w:rPr>
          <w:rFonts w:cs="Times New Roman"/>
          <w:szCs w:val="24"/>
        </w:rPr>
        <w:t xml:space="preserve">Fourth instar larvae </w:t>
      </w:r>
      <w:r w:rsidR="00B9094F" w:rsidRPr="00151C97">
        <w:rPr>
          <w:rFonts w:cs="Times New Roman"/>
          <w:szCs w:val="24"/>
        </w:rPr>
        <w:t>were not included in the study due to their high mobility an</w:t>
      </w:r>
      <w:r w:rsidR="002D6BEB" w:rsidRPr="00151C97">
        <w:rPr>
          <w:rFonts w:cs="Times New Roman"/>
          <w:szCs w:val="24"/>
        </w:rPr>
        <w:t xml:space="preserve">d </w:t>
      </w:r>
      <w:r w:rsidR="00A238DC" w:rsidRPr="00151C97">
        <w:rPr>
          <w:rFonts w:cs="Times New Roman"/>
          <w:szCs w:val="24"/>
        </w:rPr>
        <w:t>tendency of falling</w:t>
      </w:r>
      <w:r w:rsidR="005C2B85" w:rsidRPr="00151C97">
        <w:rPr>
          <w:rFonts w:cs="Times New Roman"/>
          <w:szCs w:val="24"/>
        </w:rPr>
        <w:t xml:space="preserve"> off from the leaves. P</w:t>
      </w:r>
      <w:r w:rsidR="00B9094F" w:rsidRPr="00151C97">
        <w:rPr>
          <w:rFonts w:cs="Times New Roman"/>
          <w:szCs w:val="24"/>
        </w:rPr>
        <w:t>upal parasitoids were targeted by placing fifty gre</w:t>
      </w:r>
      <w:r w:rsidR="0036455E" w:rsidRPr="00151C97">
        <w:rPr>
          <w:rFonts w:cs="Times New Roman"/>
          <w:szCs w:val="24"/>
        </w:rPr>
        <w:t>en pupae in a Petri dish</w:t>
      </w:r>
      <w:r w:rsidR="00B9094F" w:rsidRPr="00151C97">
        <w:rPr>
          <w:rFonts w:cs="Times New Roman"/>
          <w:szCs w:val="24"/>
        </w:rPr>
        <w:t xml:space="preserve"> and keeping them </w:t>
      </w:r>
      <w:r w:rsidR="00AF1EDC" w:rsidRPr="00151C97">
        <w:rPr>
          <w:rFonts w:cs="Times New Roman"/>
          <w:szCs w:val="24"/>
        </w:rPr>
        <w:t>in open field tomato crops for seven days</w:t>
      </w:r>
      <w:r w:rsidR="00B9094F" w:rsidRPr="00151C97">
        <w:rPr>
          <w:rFonts w:cs="Times New Roman"/>
          <w:szCs w:val="24"/>
        </w:rPr>
        <w:t xml:space="preserve">. </w:t>
      </w:r>
      <w:r w:rsidR="00A55D09">
        <w:rPr>
          <w:rFonts w:cs="Times New Roman"/>
          <w:szCs w:val="24"/>
        </w:rPr>
        <w:t xml:space="preserve">The Petri dishes </w:t>
      </w:r>
      <w:r w:rsidR="00B9094F" w:rsidRPr="00151C97">
        <w:rPr>
          <w:rFonts w:cs="Times New Roman"/>
          <w:szCs w:val="24"/>
        </w:rPr>
        <w:t>were placed on raised ground free from ants and other crawling insects. One thousand individuals of each developmental stage were exposed</w:t>
      </w:r>
      <w:r w:rsidR="002B42CE" w:rsidRPr="00151C97">
        <w:rPr>
          <w:rFonts w:cs="Times New Roman"/>
          <w:szCs w:val="24"/>
        </w:rPr>
        <w:t xml:space="preserve"> </w:t>
      </w:r>
      <w:r w:rsidR="00BA462A">
        <w:rPr>
          <w:rFonts w:cs="Times New Roman"/>
          <w:szCs w:val="24"/>
        </w:rPr>
        <w:t>for</w:t>
      </w:r>
      <w:r w:rsidR="002B42CE" w:rsidRPr="00151C97">
        <w:rPr>
          <w:rFonts w:cs="Times New Roman"/>
          <w:szCs w:val="24"/>
        </w:rPr>
        <w:t xml:space="preserve"> four months</w:t>
      </w:r>
      <w:r w:rsidR="00834CB0" w:rsidRPr="00151C97">
        <w:rPr>
          <w:rFonts w:cs="Times New Roman"/>
          <w:szCs w:val="24"/>
        </w:rPr>
        <w:t>.</w:t>
      </w:r>
      <w:r w:rsidR="00BE2437" w:rsidRPr="00151C97">
        <w:rPr>
          <w:rFonts w:cs="Times New Roman"/>
          <w:szCs w:val="24"/>
        </w:rPr>
        <w:t xml:space="preserve"> </w:t>
      </w:r>
      <w:r w:rsidR="0074524E" w:rsidRPr="00151C97">
        <w:rPr>
          <w:rFonts w:cs="Times New Roman"/>
          <w:szCs w:val="24"/>
        </w:rPr>
        <w:t xml:space="preserve">All </w:t>
      </w:r>
      <w:r w:rsidR="00B9094F" w:rsidRPr="00151C97">
        <w:rPr>
          <w:rFonts w:cs="Times New Roman"/>
          <w:szCs w:val="24"/>
        </w:rPr>
        <w:t>collected natural enemies were p</w:t>
      </w:r>
      <w:r w:rsidR="00AF1EDC" w:rsidRPr="00151C97">
        <w:rPr>
          <w:rFonts w:cs="Times New Roman"/>
          <w:szCs w:val="24"/>
        </w:rPr>
        <w:t>reserved in</w:t>
      </w:r>
      <w:r w:rsidR="007D7CC1">
        <w:rPr>
          <w:rFonts w:cs="Times New Roman"/>
          <w:szCs w:val="24"/>
        </w:rPr>
        <w:t xml:space="preserve"> </w:t>
      </w:r>
      <w:r w:rsidR="00AF1EDC" w:rsidRPr="00151C97">
        <w:rPr>
          <w:rFonts w:cs="Times New Roman"/>
          <w:szCs w:val="24"/>
        </w:rPr>
        <w:t xml:space="preserve">70% and 95% ethanol </w:t>
      </w:r>
      <w:r w:rsidR="007D7CC1">
        <w:rPr>
          <w:rFonts w:cs="Times New Roman"/>
          <w:szCs w:val="24"/>
        </w:rPr>
        <w:t xml:space="preserve">and </w:t>
      </w:r>
      <w:r w:rsidR="00B9094F" w:rsidRPr="00151C97">
        <w:rPr>
          <w:rFonts w:cs="Times New Roman"/>
          <w:szCs w:val="24"/>
        </w:rPr>
        <w:t xml:space="preserve">stored </w:t>
      </w:r>
      <w:r w:rsidR="00790DBD">
        <w:rPr>
          <w:rFonts w:cs="Times New Roman"/>
          <w:szCs w:val="24"/>
        </w:rPr>
        <w:t xml:space="preserve">at </w:t>
      </w:r>
      <w:r w:rsidR="00B9094F" w:rsidRPr="00151C97">
        <w:rPr>
          <w:rFonts w:cs="Times New Roman"/>
          <w:szCs w:val="24"/>
        </w:rPr>
        <w:t>-20</w:t>
      </w:r>
      <w:r w:rsidR="00AF1EDC" w:rsidRPr="00151C97">
        <w:rPr>
          <w:rFonts w:cs="Times New Roman"/>
          <w:szCs w:val="24"/>
        </w:rPr>
        <w:t xml:space="preserve"> °</w:t>
      </w:r>
      <w:r w:rsidR="00C60F5F" w:rsidRPr="00151C97">
        <w:rPr>
          <w:rFonts w:cs="Times New Roman"/>
          <w:szCs w:val="24"/>
        </w:rPr>
        <w:t>C.</w:t>
      </w:r>
    </w:p>
    <w:p w:rsidR="003C73BE" w:rsidRPr="00151C97" w:rsidRDefault="003C73BE" w:rsidP="004C39E6">
      <w:pPr>
        <w:pStyle w:val="Heading3"/>
        <w:numPr>
          <w:ilvl w:val="0"/>
          <w:numId w:val="14"/>
        </w:numPr>
        <w:spacing w:before="0" w:line="360" w:lineRule="auto"/>
        <w:ind w:left="357" w:hanging="357"/>
        <w:jc w:val="both"/>
        <w:rPr>
          <w:rFonts w:ascii="Times New Roman" w:hAnsi="Times New Roman" w:cs="Times New Roman"/>
          <w:i/>
          <w:color w:val="auto"/>
        </w:rPr>
      </w:pPr>
      <w:bookmarkStart w:id="599" w:name="_Toc112751208"/>
      <w:bookmarkStart w:id="600" w:name="_Toc112934829"/>
      <w:bookmarkStart w:id="601" w:name="_Toc112973916"/>
      <w:bookmarkStart w:id="602" w:name="_Toc112982284"/>
      <w:r w:rsidRPr="00151C97">
        <w:rPr>
          <w:rFonts w:ascii="Times New Roman" w:hAnsi="Times New Roman" w:cs="Times New Roman"/>
          <w:color w:val="auto"/>
        </w:rPr>
        <w:t>S</w:t>
      </w:r>
      <w:r>
        <w:rPr>
          <w:rFonts w:ascii="Times New Roman" w:hAnsi="Times New Roman" w:cs="Times New Roman"/>
          <w:color w:val="auto"/>
        </w:rPr>
        <w:t>tatistical analysis</w:t>
      </w:r>
      <w:bookmarkEnd w:id="599"/>
      <w:bookmarkEnd w:id="600"/>
      <w:bookmarkEnd w:id="601"/>
      <w:bookmarkEnd w:id="602"/>
    </w:p>
    <w:p w:rsidR="003C73BE" w:rsidRPr="00151C97" w:rsidRDefault="003C73BE" w:rsidP="003C73BE">
      <w:pPr>
        <w:spacing w:line="360" w:lineRule="auto"/>
        <w:jc w:val="both"/>
        <w:rPr>
          <w:rFonts w:cs="Times New Roman"/>
          <w:szCs w:val="24"/>
        </w:rPr>
      </w:pPr>
      <w:r w:rsidRPr="00151C97">
        <w:rPr>
          <w:rFonts w:cs="Times New Roman"/>
          <w:szCs w:val="24"/>
        </w:rPr>
        <w:t xml:space="preserve">Weekly trap catches of </w:t>
      </w:r>
      <w:r w:rsidRPr="00151C97">
        <w:rPr>
          <w:rFonts w:cs="Times New Roman"/>
          <w:i/>
          <w:szCs w:val="24"/>
        </w:rPr>
        <w:t>T. absoluta</w:t>
      </w:r>
      <w:r w:rsidRPr="00151C97">
        <w:rPr>
          <w:rFonts w:cs="Times New Roman"/>
          <w:szCs w:val="24"/>
        </w:rPr>
        <w:t xml:space="preserve"> were analyzed using a generalized linear mixed model (GLMM) with random intercept and slope to assess the linear effect of time on</w:t>
      </w:r>
      <w:r w:rsidRPr="00151C97">
        <w:rPr>
          <w:rFonts w:cs="Times New Roman"/>
          <w:i/>
          <w:szCs w:val="24"/>
        </w:rPr>
        <w:t xml:space="preserve"> </w:t>
      </w:r>
      <w:r w:rsidRPr="00151C97">
        <w:rPr>
          <w:rFonts w:cs="Times New Roman"/>
          <w:szCs w:val="24"/>
        </w:rPr>
        <w:t xml:space="preserve">the abundance of the pest. The GLMM was carried out using the lmer function of the lme4 package </w:t>
      </w:r>
      <w:r w:rsidRPr="00151C97">
        <w:rPr>
          <w:rFonts w:cs="Times New Roman"/>
        </w:rPr>
        <w:t xml:space="preserve">(Bates </w:t>
      </w:r>
      <w:r w:rsidRPr="0011719C">
        <w:rPr>
          <w:rFonts w:cs="Times New Roman"/>
          <w:i/>
        </w:rPr>
        <w:t>et al</w:t>
      </w:r>
      <w:r w:rsidRPr="00151C97">
        <w:rPr>
          <w:rFonts w:cs="Times New Roman"/>
        </w:rPr>
        <w:t>., 2015)</w:t>
      </w:r>
      <w:r>
        <w:rPr>
          <w:rFonts w:cs="Times New Roman"/>
          <w:szCs w:val="24"/>
        </w:rPr>
        <w:t xml:space="preserve"> </w:t>
      </w:r>
      <w:r w:rsidRPr="00151C97">
        <w:rPr>
          <w:rFonts w:cs="Times New Roman"/>
          <w:szCs w:val="24"/>
        </w:rPr>
        <w:t xml:space="preserve">and the overall factor effect was assessed using analysis of deviance with Wald </w:t>
      </w:r>
      <w:r w:rsidRPr="00151C97">
        <w:rPr>
          <w:rFonts w:cs="Times New Roman"/>
          <w:i/>
          <w:szCs w:val="24"/>
        </w:rPr>
        <w:t>X</w:t>
      </w:r>
      <w:r w:rsidRPr="00151C97">
        <w:rPr>
          <w:rFonts w:cs="Times New Roman"/>
          <w:szCs w:val="24"/>
          <w:vertAlign w:val="superscript"/>
        </w:rPr>
        <w:t xml:space="preserve">2 </w:t>
      </w:r>
      <w:r w:rsidRPr="00151C97">
        <w:rPr>
          <w:rFonts w:cs="Times New Roman"/>
          <w:szCs w:val="24"/>
        </w:rPr>
        <w:t>as the test statistic. Weekly trap catches were compared between open fields and greenhouses, different altitudes (high, mid and low) and across localities. Statistical differences were compared using an adjusted Tukey test.</w:t>
      </w:r>
      <w:r>
        <w:rPr>
          <w:rFonts w:cs="Times New Roman"/>
          <w:szCs w:val="24"/>
        </w:rPr>
        <w:t xml:space="preserve"> </w:t>
      </w:r>
      <w:r w:rsidRPr="00151C97">
        <w:rPr>
          <w:rFonts w:cs="Times New Roman"/>
          <w:szCs w:val="24"/>
        </w:rPr>
        <w:t>Weekly trap catches were averaged to obtain data on trap catches per day and comparisons were made amongst greenhouses and open fields using ANOVA. Means were separated using Tukey’s HSD test.</w:t>
      </w:r>
    </w:p>
    <w:p w:rsidR="003C73BE" w:rsidRDefault="003C73BE" w:rsidP="003C73BE">
      <w:pPr>
        <w:spacing w:after="0" w:line="360" w:lineRule="auto"/>
        <w:jc w:val="both"/>
        <w:rPr>
          <w:rFonts w:cs="Times New Roman"/>
          <w:szCs w:val="24"/>
        </w:rPr>
      </w:pPr>
      <w:r w:rsidRPr="00151C97">
        <w:rPr>
          <w:rFonts w:cs="Times New Roman"/>
          <w:szCs w:val="24"/>
        </w:rPr>
        <w:t xml:space="preserve">Infestation levels of </w:t>
      </w:r>
      <w:r w:rsidRPr="00151C97">
        <w:rPr>
          <w:rFonts w:cs="Times New Roman"/>
          <w:i/>
          <w:szCs w:val="24"/>
        </w:rPr>
        <w:t>T. absoluta</w:t>
      </w:r>
      <w:r w:rsidRPr="00151C97">
        <w:rPr>
          <w:rFonts w:cs="Times New Roman"/>
          <w:szCs w:val="24"/>
        </w:rPr>
        <w:t xml:space="preserve"> were calculated as </w:t>
      </w:r>
      <w:r>
        <w:rPr>
          <w:rFonts w:cs="Times New Roman"/>
          <w:szCs w:val="24"/>
        </w:rPr>
        <w:t xml:space="preserve">the </w:t>
      </w:r>
      <w:r w:rsidRPr="00151C97">
        <w:rPr>
          <w:rFonts w:cs="Times New Roman"/>
          <w:szCs w:val="24"/>
        </w:rPr>
        <w:t xml:space="preserve">percentage of the number of infested leaves or fruits to the total number of sampled leaves or </w:t>
      </w:r>
      <w:r>
        <w:rPr>
          <w:rFonts w:cs="Times New Roman"/>
          <w:szCs w:val="24"/>
        </w:rPr>
        <w:t>fruits per locality.</w:t>
      </w:r>
    </w:p>
    <w:p w:rsidR="003C73BE" w:rsidRDefault="004A1310" w:rsidP="004A1310">
      <w:pPr>
        <w:spacing w:after="0" w:line="360" w:lineRule="auto"/>
        <w:jc w:val="center"/>
        <w:rPr>
          <w:rFonts w:cs="Times New Roman"/>
          <w:szCs w:val="24"/>
        </w:rPr>
      </w:pPr>
      <w:r w:rsidRPr="004A1310">
        <w:rPr>
          <w:noProof/>
        </w:rPr>
        <w:drawing>
          <wp:inline distT="0" distB="0" distL="0" distR="0" wp14:anchorId="272EDD58" wp14:editId="4BEE5222">
            <wp:extent cx="4448175" cy="581025"/>
            <wp:effectExtent l="0" t="0" r="0"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448175" cy="581025"/>
                    </a:xfrm>
                    <a:prstGeom prst="rect">
                      <a:avLst/>
                    </a:prstGeom>
                    <a:noFill/>
                    <a:ln>
                      <a:noFill/>
                    </a:ln>
                  </pic:spPr>
                </pic:pic>
              </a:graphicData>
            </a:graphic>
          </wp:inline>
        </w:drawing>
      </w:r>
    </w:p>
    <w:p w:rsidR="003C73BE" w:rsidRPr="00151C97" w:rsidRDefault="003C73BE" w:rsidP="003C73BE">
      <w:pPr>
        <w:spacing w:line="360" w:lineRule="auto"/>
        <w:jc w:val="both"/>
        <w:rPr>
          <w:rFonts w:cs="Times New Roman"/>
          <w:szCs w:val="24"/>
        </w:rPr>
      </w:pPr>
      <w:r w:rsidRPr="00151C97">
        <w:rPr>
          <w:rFonts w:cs="Times New Roman"/>
          <w:szCs w:val="24"/>
        </w:rPr>
        <w:t>Data were subjected to a GLM assuming a quasi binomial distribution error and logit link. The data were compared between open fields and greenhouses, and different altitudes and localities. Statistical differences were compared using an adjusted Tukey’s test.</w:t>
      </w:r>
    </w:p>
    <w:p w:rsidR="003C73BE" w:rsidRPr="00151C97" w:rsidRDefault="003C73BE" w:rsidP="003C73BE">
      <w:pPr>
        <w:spacing w:line="360" w:lineRule="auto"/>
        <w:jc w:val="both"/>
        <w:rPr>
          <w:rFonts w:cs="Times New Roman"/>
          <w:szCs w:val="24"/>
        </w:rPr>
      </w:pPr>
      <w:r w:rsidRPr="00151C97">
        <w:rPr>
          <w:rFonts w:cs="Times New Roman"/>
          <w:szCs w:val="24"/>
        </w:rPr>
        <w:t xml:space="preserve">Data on trap catches per day were averaged per locality and regressed against leaf infestations to test for a positive correlation between the two variables. Percentage </w:t>
      </w:r>
      <w:r w:rsidRPr="00151C97">
        <w:rPr>
          <w:rFonts w:cs="Times New Roman"/>
          <w:szCs w:val="24"/>
        </w:rPr>
        <w:lastRenderedPageBreak/>
        <w:t>infestations within greenhouses and open fields were arcsine square</w:t>
      </w:r>
      <w:r>
        <w:rPr>
          <w:rFonts w:cs="Times New Roman"/>
          <w:szCs w:val="24"/>
        </w:rPr>
        <w:t>-</w:t>
      </w:r>
      <w:r w:rsidRPr="00151C97">
        <w:rPr>
          <w:rFonts w:cs="Times New Roman"/>
          <w:szCs w:val="24"/>
        </w:rPr>
        <w:t>root transformed and analyzed using ANOVA. Means were compared using Tukey’s HSD test.</w:t>
      </w:r>
    </w:p>
    <w:p w:rsidR="003C73BE" w:rsidRPr="00151C97" w:rsidRDefault="003C73BE" w:rsidP="003C73BE">
      <w:pPr>
        <w:spacing w:line="360" w:lineRule="auto"/>
        <w:jc w:val="both"/>
        <w:rPr>
          <w:rFonts w:cs="Times New Roman"/>
          <w:szCs w:val="24"/>
        </w:rPr>
      </w:pPr>
      <w:r>
        <w:rPr>
          <w:rFonts w:cs="Times New Roman"/>
          <w:szCs w:val="24"/>
        </w:rPr>
        <w:t>The a</w:t>
      </w:r>
      <w:r w:rsidRPr="00151C97">
        <w:rPr>
          <w:rFonts w:cs="Times New Roman"/>
          <w:szCs w:val="24"/>
        </w:rPr>
        <w:t xml:space="preserve">bundance of </w:t>
      </w:r>
      <w:r w:rsidRPr="00151C97">
        <w:rPr>
          <w:rFonts w:cs="Times New Roman"/>
          <w:i/>
          <w:szCs w:val="24"/>
        </w:rPr>
        <w:t xml:space="preserve">T. absoluta </w:t>
      </w:r>
      <w:r w:rsidRPr="00151C97">
        <w:rPr>
          <w:rFonts w:cs="Times New Roman"/>
          <w:szCs w:val="24"/>
        </w:rPr>
        <w:t>larvae on tomato crop</w:t>
      </w:r>
      <w:r>
        <w:rPr>
          <w:rFonts w:cs="Times New Roman"/>
          <w:szCs w:val="24"/>
        </w:rPr>
        <w:t>s</w:t>
      </w:r>
      <w:r w:rsidRPr="00151C97">
        <w:rPr>
          <w:rFonts w:cs="Times New Roman"/>
          <w:szCs w:val="24"/>
        </w:rPr>
        <w:t xml:space="preserve"> was calculated as the number of mines and larvae present on infested leaves and fruits per locality. Data were first log (x+1) transformed to comply with normality assumptions and homogeneity of variances and subjected to ANOVA.</w:t>
      </w:r>
    </w:p>
    <w:p w:rsidR="003C73BE" w:rsidRDefault="003C73BE" w:rsidP="003C73BE">
      <w:pPr>
        <w:spacing w:after="0" w:line="360" w:lineRule="auto"/>
        <w:jc w:val="both"/>
        <w:rPr>
          <w:rFonts w:cs="Times New Roman"/>
          <w:szCs w:val="24"/>
        </w:rPr>
      </w:pPr>
      <w:r w:rsidRPr="00151C97">
        <w:rPr>
          <w:rFonts w:cs="Times New Roman"/>
          <w:szCs w:val="24"/>
        </w:rPr>
        <w:t xml:space="preserve">Damage levels were expressed as a percentage proportion of </w:t>
      </w:r>
      <w:r>
        <w:rPr>
          <w:rFonts w:cs="Times New Roman"/>
          <w:szCs w:val="24"/>
        </w:rPr>
        <w:t xml:space="preserve">the </w:t>
      </w:r>
      <w:r w:rsidRPr="00151C97">
        <w:rPr>
          <w:rFonts w:cs="Times New Roman"/>
          <w:szCs w:val="24"/>
        </w:rPr>
        <w:t>weight of infested fruits divided by the total weight of a</w:t>
      </w:r>
      <w:r w:rsidR="00D042FC">
        <w:rPr>
          <w:rFonts w:cs="Times New Roman"/>
          <w:szCs w:val="24"/>
        </w:rPr>
        <w:t>ll fruits sampled per locality.</w:t>
      </w:r>
    </w:p>
    <w:p w:rsidR="003C73BE" w:rsidRDefault="00F42932" w:rsidP="00F42932">
      <w:pPr>
        <w:spacing w:after="0" w:line="360" w:lineRule="auto"/>
        <w:jc w:val="center"/>
        <w:rPr>
          <w:rFonts w:cs="Times New Roman"/>
          <w:szCs w:val="24"/>
        </w:rPr>
      </w:pPr>
      <w:r w:rsidRPr="00F42932">
        <w:rPr>
          <w:noProof/>
        </w:rPr>
        <w:drawing>
          <wp:inline distT="0" distB="0" distL="0" distR="0" wp14:anchorId="10D1C20A" wp14:editId="5A0DAB62">
            <wp:extent cx="3762375" cy="581025"/>
            <wp:effectExtent l="0" t="0" r="0" b="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762375" cy="581025"/>
                    </a:xfrm>
                    <a:prstGeom prst="rect">
                      <a:avLst/>
                    </a:prstGeom>
                    <a:noFill/>
                    <a:ln>
                      <a:noFill/>
                    </a:ln>
                  </pic:spPr>
                </pic:pic>
              </a:graphicData>
            </a:graphic>
          </wp:inline>
        </w:drawing>
      </w:r>
    </w:p>
    <w:p w:rsidR="003C73BE" w:rsidRPr="00151C97" w:rsidRDefault="003C73BE" w:rsidP="003C73BE">
      <w:pPr>
        <w:spacing w:line="360" w:lineRule="auto"/>
        <w:jc w:val="both"/>
        <w:rPr>
          <w:rFonts w:cs="Times New Roman"/>
          <w:szCs w:val="24"/>
        </w:rPr>
      </w:pPr>
      <w:r w:rsidRPr="00151C97">
        <w:rPr>
          <w:rFonts w:cs="Times New Roman"/>
          <w:szCs w:val="24"/>
        </w:rPr>
        <w:t>Data were arcsine square</w:t>
      </w:r>
      <w:r>
        <w:rPr>
          <w:rFonts w:cs="Times New Roman"/>
          <w:szCs w:val="24"/>
        </w:rPr>
        <w:t>-</w:t>
      </w:r>
      <w:r w:rsidRPr="00151C97">
        <w:rPr>
          <w:rFonts w:cs="Times New Roman"/>
          <w:szCs w:val="24"/>
        </w:rPr>
        <w:t>root transformed and analyzed using ANOVA. The levels of fruit damage were compared between open fields and greenhouses as well as different altitudes and localities. Tukey’s HSD test was used to compare the means in the ANOVAs.</w:t>
      </w:r>
    </w:p>
    <w:p w:rsidR="003C73BE" w:rsidRPr="00151C97" w:rsidRDefault="003C73BE" w:rsidP="008733E2">
      <w:pPr>
        <w:spacing w:line="360" w:lineRule="auto"/>
        <w:jc w:val="both"/>
        <w:rPr>
          <w:rFonts w:cs="Times New Roman"/>
          <w:szCs w:val="24"/>
        </w:rPr>
      </w:pPr>
      <w:r>
        <w:rPr>
          <w:rFonts w:cs="Times New Roman"/>
          <w:szCs w:val="24"/>
        </w:rPr>
        <w:t>The r</w:t>
      </w:r>
      <w:r w:rsidRPr="00151C97">
        <w:rPr>
          <w:rFonts w:cs="Times New Roman"/>
          <w:szCs w:val="24"/>
        </w:rPr>
        <w:t xml:space="preserve">elative abundance of predators was expressed as a percentage of counts of a single species in a locality out of all the sampled predators. The levels of parasitism for solitary parasitoids were computed as a percentage of emerged parasitoid species divided by the total number of emerged parasitoids and moths per locality. Data were analyzed using ANOVA after arcsine </w:t>
      </w:r>
      <w:r>
        <w:rPr>
          <w:rFonts w:cs="Times New Roman"/>
          <w:szCs w:val="24"/>
        </w:rPr>
        <w:t>square-</w:t>
      </w:r>
      <w:r w:rsidRPr="00151C97">
        <w:rPr>
          <w:rFonts w:cs="Times New Roman"/>
          <w:szCs w:val="24"/>
        </w:rPr>
        <w:t>root transformation and comparisons were made between localities. Observed statistical differences were compared using Tukey’s HSD test. Data on percentage parasitism obtained from sentinel tomato plants were arcsine square</w:t>
      </w:r>
      <w:r>
        <w:rPr>
          <w:rFonts w:cs="Times New Roman"/>
          <w:szCs w:val="24"/>
        </w:rPr>
        <w:t>-</w:t>
      </w:r>
      <w:r w:rsidRPr="00151C97">
        <w:rPr>
          <w:rFonts w:cs="Times New Roman"/>
          <w:szCs w:val="24"/>
        </w:rPr>
        <w:t>root transformed and subjected to a two</w:t>
      </w:r>
      <w:r>
        <w:rPr>
          <w:rFonts w:cs="Times New Roman"/>
          <w:szCs w:val="24"/>
        </w:rPr>
        <w:t>-</w:t>
      </w:r>
      <w:r w:rsidRPr="00151C97">
        <w:rPr>
          <w:rFonts w:cs="Times New Roman"/>
          <w:szCs w:val="24"/>
        </w:rPr>
        <w:t>sample t-test.</w:t>
      </w:r>
    </w:p>
    <w:p w:rsidR="00B9094F" w:rsidRPr="00151C97" w:rsidRDefault="00B9094F" w:rsidP="004C39E6">
      <w:pPr>
        <w:pStyle w:val="Heading3"/>
        <w:numPr>
          <w:ilvl w:val="0"/>
          <w:numId w:val="14"/>
        </w:numPr>
        <w:spacing w:before="0" w:line="360" w:lineRule="auto"/>
        <w:ind w:left="357" w:hanging="357"/>
        <w:rPr>
          <w:rFonts w:ascii="Times New Roman" w:hAnsi="Times New Roman" w:cs="Times New Roman"/>
          <w:i/>
          <w:color w:val="auto"/>
        </w:rPr>
      </w:pPr>
      <w:bookmarkStart w:id="603" w:name="_Toc59392831"/>
      <w:bookmarkStart w:id="604" w:name="_Toc59395370"/>
      <w:bookmarkStart w:id="605" w:name="_Toc59397915"/>
      <w:bookmarkStart w:id="606" w:name="_Toc59403746"/>
      <w:bookmarkStart w:id="607" w:name="_Toc109498656"/>
      <w:bookmarkStart w:id="608" w:name="_Toc112751209"/>
      <w:bookmarkStart w:id="609" w:name="_Toc112934830"/>
      <w:bookmarkStart w:id="610" w:name="_Toc112973917"/>
      <w:bookmarkStart w:id="611" w:name="_Toc112982285"/>
      <w:r w:rsidRPr="00151C97">
        <w:rPr>
          <w:rFonts w:ascii="Times New Roman" w:hAnsi="Times New Roman" w:cs="Times New Roman"/>
          <w:color w:val="auto"/>
        </w:rPr>
        <w:t>Identification of natural enemies of</w:t>
      </w:r>
      <w:r w:rsidRPr="00151C97">
        <w:rPr>
          <w:rFonts w:ascii="Times New Roman" w:hAnsi="Times New Roman" w:cs="Times New Roman"/>
          <w:i/>
          <w:color w:val="auto"/>
        </w:rPr>
        <w:t xml:space="preserve"> Tuta absoluta</w:t>
      </w:r>
      <w:bookmarkEnd w:id="603"/>
      <w:bookmarkEnd w:id="604"/>
      <w:bookmarkEnd w:id="605"/>
      <w:bookmarkEnd w:id="606"/>
      <w:bookmarkEnd w:id="607"/>
      <w:bookmarkEnd w:id="608"/>
      <w:bookmarkEnd w:id="609"/>
      <w:bookmarkEnd w:id="610"/>
      <w:bookmarkEnd w:id="611"/>
    </w:p>
    <w:p w:rsidR="0090506A" w:rsidRPr="00151C97" w:rsidRDefault="00B9094F" w:rsidP="008733E2">
      <w:pPr>
        <w:spacing w:line="360" w:lineRule="auto"/>
        <w:jc w:val="both"/>
        <w:rPr>
          <w:rFonts w:cs="Times New Roman"/>
          <w:szCs w:val="24"/>
        </w:rPr>
      </w:pPr>
      <w:r w:rsidRPr="00151C97">
        <w:rPr>
          <w:rFonts w:cs="Times New Roman"/>
          <w:szCs w:val="24"/>
        </w:rPr>
        <w:t>Specim</w:t>
      </w:r>
      <w:r w:rsidR="00487A81" w:rsidRPr="00151C97">
        <w:rPr>
          <w:rFonts w:cs="Times New Roman"/>
          <w:szCs w:val="24"/>
        </w:rPr>
        <w:t xml:space="preserve">ens </w:t>
      </w:r>
      <w:r w:rsidR="00945276">
        <w:rPr>
          <w:rFonts w:cs="Times New Roman"/>
          <w:szCs w:val="24"/>
        </w:rPr>
        <w:t xml:space="preserve">of the natural enemies </w:t>
      </w:r>
      <w:r w:rsidR="00487A81" w:rsidRPr="00151C97">
        <w:rPr>
          <w:rFonts w:cs="Times New Roman"/>
          <w:szCs w:val="24"/>
        </w:rPr>
        <w:t>were identified using their key</w:t>
      </w:r>
      <w:r w:rsidRPr="00151C97">
        <w:rPr>
          <w:rFonts w:cs="Times New Roman"/>
          <w:szCs w:val="24"/>
        </w:rPr>
        <w:t xml:space="preserve"> morphological characteris</w:t>
      </w:r>
      <w:r w:rsidR="00D500F0" w:rsidRPr="00151C97">
        <w:rPr>
          <w:rFonts w:cs="Times New Roman"/>
          <w:szCs w:val="24"/>
        </w:rPr>
        <w:t>tics by Dr. Robert Copeland at the B</w:t>
      </w:r>
      <w:r w:rsidRPr="00151C97">
        <w:rPr>
          <w:rFonts w:cs="Times New Roman"/>
          <w:szCs w:val="24"/>
        </w:rPr>
        <w:t>i</w:t>
      </w:r>
      <w:r w:rsidR="00D500F0" w:rsidRPr="00151C97">
        <w:rPr>
          <w:rFonts w:cs="Times New Roman"/>
          <w:szCs w:val="24"/>
        </w:rPr>
        <w:t>osystematics Support U</w:t>
      </w:r>
      <w:r w:rsidR="00632E71" w:rsidRPr="00151C97">
        <w:rPr>
          <w:rFonts w:cs="Times New Roman"/>
          <w:szCs w:val="24"/>
        </w:rPr>
        <w:t xml:space="preserve">nit (BSU), </w:t>
      </w:r>
      <w:r w:rsidRPr="00151C97">
        <w:rPr>
          <w:rFonts w:cs="Times New Roman"/>
          <w:i/>
          <w:szCs w:val="24"/>
        </w:rPr>
        <w:t>icipe</w:t>
      </w:r>
      <w:r w:rsidR="00BC6CAF" w:rsidRPr="00151C97">
        <w:rPr>
          <w:rFonts w:cs="Times New Roman"/>
          <w:szCs w:val="24"/>
        </w:rPr>
        <w:t>. M</w:t>
      </w:r>
      <w:r w:rsidR="00D500F0" w:rsidRPr="00151C97">
        <w:rPr>
          <w:rFonts w:cs="Times New Roman"/>
          <w:szCs w:val="24"/>
        </w:rPr>
        <w:t>olecular analysis was also done</w:t>
      </w:r>
      <w:r w:rsidRPr="00151C97">
        <w:rPr>
          <w:rFonts w:cs="Times New Roman"/>
          <w:szCs w:val="24"/>
        </w:rPr>
        <w:t xml:space="preserve"> t</w:t>
      </w:r>
      <w:r w:rsidR="00487A81" w:rsidRPr="00151C97">
        <w:rPr>
          <w:rFonts w:cs="Times New Roman"/>
          <w:szCs w:val="24"/>
        </w:rPr>
        <w:t>o ascertain</w:t>
      </w:r>
      <w:r w:rsidR="00EB2A00" w:rsidRPr="00151C97">
        <w:rPr>
          <w:rFonts w:cs="Times New Roman"/>
          <w:szCs w:val="24"/>
        </w:rPr>
        <w:t xml:space="preserve"> the species identity of the</w:t>
      </w:r>
      <w:r w:rsidR="002D6BEB" w:rsidRPr="00151C97">
        <w:rPr>
          <w:rFonts w:cs="Times New Roman"/>
          <w:szCs w:val="24"/>
        </w:rPr>
        <w:t>se</w:t>
      </w:r>
      <w:r w:rsidR="00EB2A00" w:rsidRPr="00151C97">
        <w:rPr>
          <w:rFonts w:cs="Times New Roman"/>
          <w:szCs w:val="24"/>
        </w:rPr>
        <w:t xml:space="preserve"> natural enemies.</w:t>
      </w:r>
    </w:p>
    <w:p w:rsidR="00B0641C" w:rsidRPr="00151C97" w:rsidRDefault="0045709E" w:rsidP="008733E2">
      <w:pPr>
        <w:spacing w:line="360" w:lineRule="auto"/>
        <w:jc w:val="both"/>
        <w:rPr>
          <w:rFonts w:eastAsia="Calibri" w:cs="Times New Roman"/>
          <w:szCs w:val="24"/>
        </w:rPr>
      </w:pPr>
      <w:r w:rsidRPr="00151C97">
        <w:rPr>
          <w:rFonts w:cs="Times New Roman"/>
          <w:szCs w:val="24"/>
        </w:rPr>
        <w:t>G</w:t>
      </w:r>
      <w:r w:rsidR="00F657D5" w:rsidRPr="00151C97">
        <w:rPr>
          <w:rFonts w:cs="Times New Roman"/>
          <w:szCs w:val="24"/>
        </w:rPr>
        <w:t xml:space="preserve">enomic </w:t>
      </w:r>
      <w:r w:rsidR="00B9094F" w:rsidRPr="00151C97">
        <w:rPr>
          <w:rFonts w:cs="Times New Roman"/>
          <w:szCs w:val="24"/>
        </w:rPr>
        <w:t>DNA was extracted</w:t>
      </w:r>
      <w:r w:rsidR="00341587" w:rsidRPr="00151C97">
        <w:rPr>
          <w:rFonts w:cs="Times New Roman"/>
          <w:szCs w:val="24"/>
        </w:rPr>
        <w:t xml:space="preserve"> </w:t>
      </w:r>
      <w:r w:rsidR="00B9094F" w:rsidRPr="00151C97">
        <w:rPr>
          <w:rFonts w:cs="Times New Roman"/>
          <w:szCs w:val="24"/>
        </w:rPr>
        <w:t>from individual insect</w:t>
      </w:r>
      <w:r w:rsidR="00BE0E74">
        <w:rPr>
          <w:rFonts w:cs="Times New Roman"/>
          <w:szCs w:val="24"/>
        </w:rPr>
        <w:t>s</w:t>
      </w:r>
      <w:r w:rsidR="00B9094F" w:rsidRPr="00151C97">
        <w:rPr>
          <w:rFonts w:cs="Times New Roman"/>
          <w:szCs w:val="24"/>
        </w:rPr>
        <w:t xml:space="preserve"> using Isolate II Genomic DNA Kit (Bioline, UK) following t</w:t>
      </w:r>
      <w:r w:rsidR="00CC688C" w:rsidRPr="00151C97">
        <w:rPr>
          <w:rFonts w:cs="Times New Roman"/>
          <w:szCs w:val="24"/>
        </w:rPr>
        <w:t xml:space="preserve">he manufacturer’s instructions. </w:t>
      </w:r>
      <w:r w:rsidR="00B9094F" w:rsidRPr="00151C97">
        <w:rPr>
          <w:rFonts w:cs="Times New Roman"/>
          <w:szCs w:val="24"/>
        </w:rPr>
        <w:t>PCR was c</w:t>
      </w:r>
      <w:r w:rsidR="00487A81" w:rsidRPr="00151C97">
        <w:rPr>
          <w:rFonts w:cs="Times New Roman"/>
          <w:szCs w:val="24"/>
        </w:rPr>
        <w:t>arried out to amplify a segment</w:t>
      </w:r>
      <w:r w:rsidR="00B9094F" w:rsidRPr="00151C97">
        <w:rPr>
          <w:rFonts w:cs="Times New Roman"/>
          <w:szCs w:val="24"/>
        </w:rPr>
        <w:t xml:space="preserve"> o</w:t>
      </w:r>
      <w:r w:rsidR="002A5F78" w:rsidRPr="00151C97">
        <w:rPr>
          <w:rFonts w:cs="Times New Roman"/>
          <w:szCs w:val="24"/>
        </w:rPr>
        <w:t xml:space="preserve">f </w:t>
      </w:r>
      <w:r w:rsidR="00472F54" w:rsidRPr="00151C97">
        <w:rPr>
          <w:rFonts w:cs="Times New Roman"/>
          <w:szCs w:val="24"/>
        </w:rPr>
        <w:t xml:space="preserve">MT-CO1 </w:t>
      </w:r>
      <w:r w:rsidR="00B9094F" w:rsidRPr="00151C97">
        <w:rPr>
          <w:rFonts w:cs="Times New Roman"/>
          <w:szCs w:val="24"/>
        </w:rPr>
        <w:t xml:space="preserve">gene using </w:t>
      </w:r>
      <w:r w:rsidR="002D5EEA">
        <w:rPr>
          <w:rFonts w:cs="Times New Roman"/>
          <w:szCs w:val="24"/>
        </w:rPr>
        <w:t xml:space="preserve">either </w:t>
      </w:r>
      <w:r w:rsidR="00B9094F" w:rsidRPr="00151C97">
        <w:rPr>
          <w:rFonts w:cs="Times New Roman"/>
          <w:szCs w:val="24"/>
        </w:rPr>
        <w:t xml:space="preserve">Lep primers </w:t>
      </w:r>
      <w:r w:rsidR="00B9094F" w:rsidRPr="00151C97">
        <w:rPr>
          <w:rFonts w:eastAsia="Calibri" w:cs="Times New Roman"/>
          <w:szCs w:val="24"/>
        </w:rPr>
        <w:t>LepF1 5’-</w:t>
      </w:r>
      <w:r w:rsidR="00B9094F" w:rsidRPr="00151C97">
        <w:rPr>
          <w:rFonts w:eastAsia="Calibri" w:cs="Times New Roman"/>
          <w:szCs w:val="24"/>
        </w:rPr>
        <w:lastRenderedPageBreak/>
        <w:t>ATTCAACCAATCATAAAGATATTGG-3’ and LepR1 5’-</w:t>
      </w:r>
      <w:r w:rsidR="00B9094F" w:rsidRPr="00151C97">
        <w:rPr>
          <w:rFonts w:cs="Times New Roman"/>
          <w:szCs w:val="24"/>
        </w:rPr>
        <w:t xml:space="preserve"> </w:t>
      </w:r>
      <w:r w:rsidR="00B9094F" w:rsidRPr="00151C97">
        <w:rPr>
          <w:rFonts w:eastAsia="Calibri" w:cs="Times New Roman"/>
          <w:szCs w:val="24"/>
        </w:rPr>
        <w:t xml:space="preserve">TAAACTTCTGGATGTCCAAAAAATCA-3’ </w:t>
      </w:r>
      <w:r w:rsidR="002D5EEA">
        <w:rPr>
          <w:rFonts w:eastAsia="Calibri" w:cs="Times New Roman"/>
          <w:szCs w:val="24"/>
        </w:rPr>
        <w:t>or</w:t>
      </w:r>
      <w:r w:rsidR="00487A81" w:rsidRPr="00151C97">
        <w:rPr>
          <w:rFonts w:eastAsia="Calibri" w:cs="Times New Roman"/>
          <w:szCs w:val="24"/>
        </w:rPr>
        <w:t xml:space="preserve"> </w:t>
      </w:r>
      <w:r w:rsidR="00487A81" w:rsidRPr="00151C97">
        <w:rPr>
          <w:rFonts w:cs="Times New Roman"/>
          <w:szCs w:val="24"/>
        </w:rPr>
        <w:t xml:space="preserve">universal Folmer primers LCO 1490 5’-GGTCAACAAATCATAAAGATATTGG-3’ and HCO 2198 5’-TAAACTTCAGGGTGACCAAAAAATCA-3’ </w:t>
      </w:r>
      <w:r w:rsidR="0073752A" w:rsidRPr="00151C97">
        <w:rPr>
          <w:rFonts w:cs="Times New Roman"/>
        </w:rPr>
        <w:t xml:space="preserve">(Folmer </w:t>
      </w:r>
      <w:r w:rsidR="0011719C" w:rsidRPr="0011719C">
        <w:rPr>
          <w:rFonts w:cs="Times New Roman"/>
          <w:i/>
        </w:rPr>
        <w:t>et al</w:t>
      </w:r>
      <w:r w:rsidR="0073752A" w:rsidRPr="00151C97">
        <w:rPr>
          <w:rFonts w:cs="Times New Roman"/>
        </w:rPr>
        <w:t xml:space="preserve">., 1994; </w:t>
      </w:r>
      <w:r w:rsidR="00770F8B" w:rsidRPr="00151C97">
        <w:rPr>
          <w:rFonts w:cs="Times New Roman"/>
        </w:rPr>
        <w:t xml:space="preserve">Smith </w:t>
      </w:r>
      <w:r w:rsidR="0011719C" w:rsidRPr="0011719C">
        <w:rPr>
          <w:rFonts w:cs="Times New Roman"/>
          <w:i/>
        </w:rPr>
        <w:t>et al</w:t>
      </w:r>
      <w:r w:rsidR="00770F8B" w:rsidRPr="00151C97">
        <w:rPr>
          <w:rFonts w:cs="Times New Roman"/>
        </w:rPr>
        <w:t>., 2007)</w:t>
      </w:r>
      <w:r w:rsidR="00B9094F" w:rsidRPr="00151C97">
        <w:rPr>
          <w:rFonts w:eastAsia="Calibri" w:cs="Times New Roman"/>
          <w:szCs w:val="24"/>
        </w:rPr>
        <w:t>.</w:t>
      </w:r>
    </w:p>
    <w:p w:rsidR="00CC688C" w:rsidRPr="00151C97" w:rsidRDefault="00B9094F" w:rsidP="008733E2">
      <w:pPr>
        <w:spacing w:line="360" w:lineRule="auto"/>
        <w:jc w:val="both"/>
        <w:rPr>
          <w:rFonts w:cs="Times New Roman"/>
          <w:szCs w:val="24"/>
        </w:rPr>
      </w:pPr>
      <w:r w:rsidRPr="00151C97">
        <w:rPr>
          <w:rFonts w:cs="Times New Roman"/>
          <w:szCs w:val="24"/>
        </w:rPr>
        <w:t xml:space="preserve">PCR amplification was carried out in a 20 µl volume containing 5x </w:t>
      </w:r>
      <w:r w:rsidRPr="00151C97">
        <w:rPr>
          <w:rFonts w:cs="Times New Roman"/>
          <w:i/>
          <w:szCs w:val="24"/>
        </w:rPr>
        <w:t>MyTaq</w:t>
      </w:r>
      <w:r w:rsidRPr="00151C97">
        <w:rPr>
          <w:rFonts w:cs="Times New Roman"/>
          <w:szCs w:val="24"/>
        </w:rPr>
        <w:t xml:space="preserve"> reaction buffer (Bioline; 5mM dNTPs, 15 mM MgCl</w:t>
      </w:r>
      <w:r w:rsidRPr="00151C97">
        <w:rPr>
          <w:rFonts w:cs="Times New Roman"/>
          <w:szCs w:val="24"/>
          <w:vertAlign w:val="subscript"/>
        </w:rPr>
        <w:t>2</w:t>
      </w:r>
      <w:r w:rsidRPr="00151C97">
        <w:rPr>
          <w:rFonts w:cs="Times New Roman"/>
          <w:szCs w:val="24"/>
        </w:rPr>
        <w:t>, stabilizers and enhancers), 0.5 pmol µl</w:t>
      </w:r>
      <w:r w:rsidRPr="00151C97">
        <w:rPr>
          <w:rFonts w:cs="Times New Roman"/>
          <w:szCs w:val="24"/>
          <w:vertAlign w:val="superscript"/>
        </w:rPr>
        <w:t>-1</w:t>
      </w:r>
      <w:r w:rsidRPr="00151C97">
        <w:rPr>
          <w:rFonts w:cs="Times New Roman"/>
          <w:szCs w:val="24"/>
        </w:rPr>
        <w:t xml:space="preserve"> of each primer, 0.5 mM MgCl</w:t>
      </w:r>
      <w:r w:rsidRPr="00151C97">
        <w:rPr>
          <w:rFonts w:cs="Times New Roman"/>
          <w:szCs w:val="24"/>
          <w:vertAlign w:val="subscript"/>
        </w:rPr>
        <w:t>2</w:t>
      </w:r>
      <w:r w:rsidRPr="00151C97">
        <w:rPr>
          <w:rFonts w:cs="Times New Roman"/>
          <w:szCs w:val="24"/>
        </w:rPr>
        <w:t>, 0.0625 U µl</w:t>
      </w:r>
      <w:r w:rsidRPr="00151C97">
        <w:rPr>
          <w:rFonts w:cs="Times New Roman"/>
          <w:szCs w:val="24"/>
          <w:vertAlign w:val="superscript"/>
        </w:rPr>
        <w:t>-1</w:t>
      </w:r>
      <w:r w:rsidRPr="00151C97">
        <w:rPr>
          <w:rFonts w:cs="Times New Roman"/>
          <w:szCs w:val="24"/>
        </w:rPr>
        <w:t xml:space="preserve"> </w:t>
      </w:r>
      <w:r w:rsidRPr="00151C97">
        <w:rPr>
          <w:rFonts w:cs="Times New Roman"/>
          <w:i/>
          <w:szCs w:val="24"/>
        </w:rPr>
        <w:t>MyTaq</w:t>
      </w:r>
      <w:r w:rsidRPr="00151C97">
        <w:rPr>
          <w:rFonts w:cs="Times New Roman"/>
          <w:szCs w:val="24"/>
        </w:rPr>
        <w:t xml:space="preserve"> DNA polymerase (Bioline) and 15 ng µl</w:t>
      </w:r>
      <w:r w:rsidRPr="00151C97">
        <w:rPr>
          <w:rFonts w:cs="Times New Roman"/>
          <w:szCs w:val="24"/>
          <w:vertAlign w:val="superscript"/>
        </w:rPr>
        <w:t>-1</w:t>
      </w:r>
      <w:r w:rsidRPr="00151C97">
        <w:rPr>
          <w:rFonts w:cs="Times New Roman"/>
          <w:szCs w:val="24"/>
        </w:rPr>
        <w:t xml:space="preserve"> of DNA template.</w:t>
      </w:r>
      <w:r w:rsidR="00341587" w:rsidRPr="00151C97">
        <w:rPr>
          <w:rFonts w:cs="Times New Roman"/>
          <w:szCs w:val="24"/>
        </w:rPr>
        <w:t xml:space="preserve"> </w:t>
      </w:r>
      <w:r w:rsidR="005C2B85" w:rsidRPr="00151C97">
        <w:rPr>
          <w:rFonts w:cs="Times New Roman"/>
          <w:szCs w:val="24"/>
        </w:rPr>
        <w:t>S</w:t>
      </w:r>
      <w:r w:rsidRPr="00151C97">
        <w:rPr>
          <w:rFonts w:cs="Times New Roman"/>
          <w:szCs w:val="24"/>
        </w:rPr>
        <w:t>tandard cycling conditions of 2 min at 95</w:t>
      </w:r>
      <w:r w:rsidR="00CD0294" w:rsidRPr="00151C97">
        <w:rPr>
          <w:rFonts w:cs="Times New Roman"/>
          <w:szCs w:val="24"/>
        </w:rPr>
        <w:t xml:space="preserve"> </w:t>
      </w:r>
      <w:r w:rsidR="00CD0294" w:rsidRPr="00151C97">
        <w:rPr>
          <w:rFonts w:eastAsia="Calibri" w:cs="Times New Roman"/>
          <w:szCs w:val="24"/>
        </w:rPr>
        <w:t>°</w:t>
      </w:r>
      <w:r w:rsidRPr="00151C97">
        <w:rPr>
          <w:rFonts w:cs="Times New Roman"/>
          <w:szCs w:val="24"/>
        </w:rPr>
        <w:t>C, then 35 cycles of 30 s at 95</w:t>
      </w:r>
      <w:r w:rsidR="00CD0294" w:rsidRPr="00151C97">
        <w:rPr>
          <w:rFonts w:cs="Times New Roman"/>
          <w:szCs w:val="24"/>
        </w:rPr>
        <w:t xml:space="preserve"> </w:t>
      </w:r>
      <w:r w:rsidR="00CD0294" w:rsidRPr="00151C97">
        <w:rPr>
          <w:rFonts w:eastAsia="Calibri" w:cs="Times New Roman"/>
          <w:szCs w:val="24"/>
        </w:rPr>
        <w:t>°</w:t>
      </w:r>
      <w:r w:rsidRPr="00151C97">
        <w:rPr>
          <w:rFonts w:cs="Times New Roman"/>
          <w:szCs w:val="24"/>
        </w:rPr>
        <w:t>C, 40 s at 54.1</w:t>
      </w:r>
      <w:r w:rsidR="00CD0294" w:rsidRPr="00151C97">
        <w:rPr>
          <w:rFonts w:cs="Times New Roman"/>
          <w:szCs w:val="24"/>
        </w:rPr>
        <w:t xml:space="preserve"> </w:t>
      </w:r>
      <w:r w:rsidR="00CD0294" w:rsidRPr="00151C97">
        <w:rPr>
          <w:rFonts w:eastAsia="Calibri" w:cs="Times New Roman"/>
          <w:szCs w:val="24"/>
        </w:rPr>
        <w:t>°</w:t>
      </w:r>
      <w:r w:rsidRPr="00151C97">
        <w:rPr>
          <w:rFonts w:cs="Times New Roman"/>
          <w:szCs w:val="24"/>
        </w:rPr>
        <w:t>C (Folmer primers) and 48.1</w:t>
      </w:r>
      <w:r w:rsidR="00CD0294" w:rsidRPr="00151C97">
        <w:rPr>
          <w:rFonts w:cs="Times New Roman"/>
          <w:szCs w:val="24"/>
        </w:rPr>
        <w:t xml:space="preserve"> </w:t>
      </w:r>
      <w:r w:rsidRPr="00151C97">
        <w:rPr>
          <w:rFonts w:eastAsia="Calibri" w:cs="Times New Roman"/>
          <w:szCs w:val="24"/>
        </w:rPr>
        <w:t>°</w:t>
      </w:r>
      <w:r w:rsidRPr="00151C97">
        <w:rPr>
          <w:rFonts w:cs="Times New Roman"/>
          <w:szCs w:val="24"/>
        </w:rPr>
        <w:t>C (Lep primers)</w:t>
      </w:r>
      <w:r w:rsidR="00BE0E74">
        <w:rPr>
          <w:rFonts w:cs="Times New Roman"/>
          <w:szCs w:val="24"/>
        </w:rPr>
        <w:t>,</w:t>
      </w:r>
      <w:r w:rsidRPr="00151C97">
        <w:rPr>
          <w:rFonts w:cs="Times New Roman"/>
          <w:szCs w:val="24"/>
        </w:rPr>
        <w:t xml:space="preserve"> and 1 min at 72</w:t>
      </w:r>
      <w:r w:rsidR="00CD0294" w:rsidRPr="00151C97">
        <w:rPr>
          <w:rFonts w:cs="Times New Roman"/>
          <w:szCs w:val="24"/>
        </w:rPr>
        <w:t xml:space="preserve"> </w:t>
      </w:r>
      <w:r w:rsidR="00CD0294" w:rsidRPr="00151C97">
        <w:rPr>
          <w:rFonts w:eastAsia="Calibri" w:cs="Times New Roman"/>
          <w:szCs w:val="24"/>
        </w:rPr>
        <w:t>°</w:t>
      </w:r>
      <w:r w:rsidRPr="00151C97">
        <w:rPr>
          <w:rFonts w:cs="Times New Roman"/>
          <w:szCs w:val="24"/>
        </w:rPr>
        <w:t>C</w:t>
      </w:r>
      <w:r w:rsidR="00487A81" w:rsidRPr="00151C97">
        <w:rPr>
          <w:rFonts w:cs="Times New Roman"/>
          <w:szCs w:val="24"/>
        </w:rPr>
        <w:t>, followed by a final e</w:t>
      </w:r>
      <w:r w:rsidR="00BE0E74">
        <w:rPr>
          <w:rFonts w:cs="Times New Roman"/>
          <w:szCs w:val="24"/>
        </w:rPr>
        <w:t>x</w:t>
      </w:r>
      <w:r w:rsidR="00487A81" w:rsidRPr="00151C97">
        <w:rPr>
          <w:rFonts w:cs="Times New Roman"/>
          <w:szCs w:val="24"/>
        </w:rPr>
        <w:t>tension</w:t>
      </w:r>
      <w:r w:rsidRPr="00151C97">
        <w:rPr>
          <w:rFonts w:cs="Times New Roman"/>
          <w:szCs w:val="24"/>
        </w:rPr>
        <w:t xml:space="preserve"> step of 10 min at 72</w:t>
      </w:r>
      <w:r w:rsidR="00CD0294" w:rsidRPr="00151C97">
        <w:rPr>
          <w:rFonts w:cs="Times New Roman"/>
          <w:szCs w:val="24"/>
        </w:rPr>
        <w:t xml:space="preserve"> </w:t>
      </w:r>
      <w:r w:rsidR="00CD0294" w:rsidRPr="00151C97">
        <w:rPr>
          <w:rFonts w:eastAsia="Calibri" w:cs="Times New Roman"/>
          <w:szCs w:val="24"/>
        </w:rPr>
        <w:t>°</w:t>
      </w:r>
      <w:r w:rsidR="00CC688C" w:rsidRPr="00151C97">
        <w:rPr>
          <w:rFonts w:cs="Times New Roman"/>
          <w:szCs w:val="24"/>
        </w:rPr>
        <w:t>C were used.</w:t>
      </w:r>
    </w:p>
    <w:p w:rsidR="00A864F6" w:rsidRPr="00151C97" w:rsidRDefault="00F6193C" w:rsidP="004C39E6">
      <w:pPr>
        <w:spacing w:after="0" w:line="360" w:lineRule="auto"/>
        <w:jc w:val="both"/>
        <w:rPr>
          <w:rFonts w:cs="Times New Roman"/>
          <w:szCs w:val="24"/>
        </w:rPr>
      </w:pPr>
      <w:r w:rsidRPr="00151C97">
        <w:rPr>
          <w:rFonts w:cs="Times New Roman"/>
          <w:szCs w:val="24"/>
        </w:rPr>
        <w:t xml:space="preserve">The </w:t>
      </w:r>
      <w:r w:rsidR="0023560E" w:rsidRPr="00151C97">
        <w:rPr>
          <w:rFonts w:cs="Times New Roman"/>
          <w:szCs w:val="24"/>
        </w:rPr>
        <w:t xml:space="preserve">PCR </w:t>
      </w:r>
      <w:r w:rsidRPr="00151C97">
        <w:rPr>
          <w:rFonts w:cs="Times New Roman"/>
          <w:szCs w:val="24"/>
        </w:rPr>
        <w:t>r</w:t>
      </w:r>
      <w:r w:rsidR="00B9094F" w:rsidRPr="00151C97">
        <w:rPr>
          <w:rFonts w:cs="Times New Roman"/>
          <w:szCs w:val="24"/>
        </w:rPr>
        <w:t xml:space="preserve">eactions were set up in a Mastercycler Nexus thermal cycler (Eppendorf, Germany). </w:t>
      </w:r>
      <w:r w:rsidR="00CF305C" w:rsidRPr="00151C97">
        <w:rPr>
          <w:rFonts w:cs="Times New Roman"/>
          <w:szCs w:val="24"/>
        </w:rPr>
        <w:t>Successfully amplified MT-CO1 regions were purified using Isolate II PCR and Gel Kit (Bioline) as per the m</w:t>
      </w:r>
      <w:r w:rsidR="008B35B1" w:rsidRPr="00151C97">
        <w:rPr>
          <w:rFonts w:cs="Times New Roman"/>
          <w:szCs w:val="24"/>
        </w:rPr>
        <w:t>anufacturer’s instructions. P</w:t>
      </w:r>
      <w:r w:rsidR="00CF305C" w:rsidRPr="00151C97">
        <w:rPr>
          <w:rFonts w:cs="Times New Roman"/>
          <w:szCs w:val="24"/>
        </w:rPr>
        <w:t xml:space="preserve">urified </w:t>
      </w:r>
      <w:r w:rsidR="00BA78CB" w:rsidRPr="00151C97">
        <w:rPr>
          <w:rFonts w:cs="Times New Roman"/>
          <w:szCs w:val="24"/>
        </w:rPr>
        <w:t xml:space="preserve">PCR products </w:t>
      </w:r>
      <w:r w:rsidR="00CF305C" w:rsidRPr="00151C97">
        <w:rPr>
          <w:rFonts w:cs="Times New Roman"/>
          <w:szCs w:val="24"/>
        </w:rPr>
        <w:t>were seque</w:t>
      </w:r>
      <w:r w:rsidR="00E36D25" w:rsidRPr="00151C97">
        <w:rPr>
          <w:rFonts w:cs="Times New Roman"/>
          <w:szCs w:val="24"/>
        </w:rPr>
        <w:t>nced at Macrogen Inc., Europe (S</w:t>
      </w:r>
      <w:r w:rsidR="00CF305C" w:rsidRPr="00151C97">
        <w:rPr>
          <w:rFonts w:cs="Times New Roman"/>
          <w:szCs w:val="24"/>
        </w:rPr>
        <w:t>ection 3.1.5). V</w:t>
      </w:r>
      <w:r w:rsidR="00C00BF2" w:rsidRPr="00151C97">
        <w:rPr>
          <w:rFonts w:cs="Times New Roman"/>
          <w:szCs w:val="24"/>
        </w:rPr>
        <w:t xml:space="preserve">oucher specimens were stored at the BSU and APU, </w:t>
      </w:r>
      <w:r w:rsidR="00C00BF2" w:rsidRPr="00151C97">
        <w:rPr>
          <w:rFonts w:cs="Times New Roman"/>
          <w:i/>
          <w:szCs w:val="24"/>
        </w:rPr>
        <w:t>icipe</w:t>
      </w:r>
      <w:r w:rsidR="00C00BF2" w:rsidRPr="00151C97">
        <w:rPr>
          <w:rFonts w:cs="Times New Roman"/>
          <w:szCs w:val="24"/>
        </w:rPr>
        <w:t>.</w:t>
      </w:r>
      <w:r w:rsidR="003C73BE">
        <w:rPr>
          <w:rFonts w:cs="Times New Roman"/>
          <w:szCs w:val="24"/>
        </w:rPr>
        <w:t xml:space="preserve"> </w:t>
      </w:r>
      <w:r w:rsidR="00A864F6" w:rsidRPr="00151C97">
        <w:rPr>
          <w:rFonts w:cs="Times New Roman"/>
          <w:szCs w:val="24"/>
        </w:rPr>
        <w:t>DNA sequences were assembled and edited using Chromas 2.1.1 (Technelysium Pty Ltd, Queensland, Australia). Consensus sequences were generated from both forward and reverse sequences. They were queried via BLAST in the GenBank database hosted by NCBI (</w:t>
      </w:r>
      <w:hyperlink r:id="rId22" w:history="1">
        <w:r w:rsidR="00A864F6" w:rsidRPr="00151C97">
          <w:rPr>
            <w:rStyle w:val="Hyperlink"/>
            <w:rFonts w:cs="Times New Roman"/>
            <w:szCs w:val="24"/>
          </w:rPr>
          <w:t>http://blast.ncbi.nlm.nih.gov/Blast.cgi</w:t>
        </w:r>
      </w:hyperlink>
      <w:r w:rsidR="00A864F6" w:rsidRPr="00151C97">
        <w:rPr>
          <w:rFonts w:cs="Times New Roman"/>
          <w:szCs w:val="24"/>
        </w:rPr>
        <w:t xml:space="preserve">) </w:t>
      </w:r>
      <w:r w:rsidR="00A864F6" w:rsidRPr="00151C97">
        <w:rPr>
          <w:rFonts w:cs="Times New Roman"/>
        </w:rPr>
        <w:t xml:space="preserve">(Altschul </w:t>
      </w:r>
      <w:r w:rsidR="00A864F6" w:rsidRPr="0011719C">
        <w:rPr>
          <w:rFonts w:cs="Times New Roman"/>
          <w:i/>
        </w:rPr>
        <w:t>et al</w:t>
      </w:r>
      <w:r w:rsidR="00A864F6" w:rsidRPr="00151C97">
        <w:rPr>
          <w:rFonts w:cs="Times New Roman"/>
        </w:rPr>
        <w:t>., 1990)</w:t>
      </w:r>
      <w:r w:rsidR="00A864F6">
        <w:rPr>
          <w:rFonts w:cs="Times New Roman"/>
          <w:szCs w:val="24"/>
        </w:rPr>
        <w:t>.</w:t>
      </w:r>
    </w:p>
    <w:p w:rsidR="009512E1" w:rsidRPr="00151C97" w:rsidRDefault="009512E1" w:rsidP="009512E1">
      <w:pPr>
        <w:spacing w:after="0" w:line="360" w:lineRule="auto"/>
        <w:jc w:val="both"/>
        <w:rPr>
          <w:rFonts w:cs="Times New Roman"/>
          <w:szCs w:val="24"/>
        </w:rPr>
      </w:pPr>
    </w:p>
    <w:p w:rsidR="008C0932" w:rsidRPr="00151C97" w:rsidRDefault="00AC6941" w:rsidP="002A7019">
      <w:pPr>
        <w:pStyle w:val="Heading2"/>
        <w:numPr>
          <w:ilvl w:val="0"/>
          <w:numId w:val="11"/>
        </w:numPr>
        <w:spacing w:before="0" w:after="120" w:line="360" w:lineRule="auto"/>
        <w:ind w:left="550" w:hanging="210"/>
        <w:jc w:val="both"/>
        <w:rPr>
          <w:rFonts w:ascii="Times New Roman" w:hAnsi="Times New Roman" w:cs="Times New Roman"/>
          <w:color w:val="auto"/>
          <w:sz w:val="24"/>
          <w:szCs w:val="24"/>
          <w:lang w:val="en-GB"/>
        </w:rPr>
      </w:pPr>
      <w:bookmarkStart w:id="612" w:name="_Toc59392832"/>
      <w:bookmarkStart w:id="613" w:name="_Toc59395371"/>
      <w:bookmarkStart w:id="614" w:name="_Toc59397916"/>
      <w:bookmarkStart w:id="615" w:name="_Toc59403747"/>
      <w:bookmarkStart w:id="616" w:name="_Toc109498657"/>
      <w:bookmarkStart w:id="617" w:name="_Toc112751210"/>
      <w:bookmarkStart w:id="618" w:name="_Toc112934831"/>
      <w:bookmarkStart w:id="619" w:name="_Toc112973918"/>
      <w:bookmarkStart w:id="620" w:name="_Toc112982286"/>
      <w:r w:rsidRPr="00151C97">
        <w:rPr>
          <w:rFonts w:ascii="Times New Roman" w:hAnsi="Times New Roman" w:cs="Times New Roman"/>
          <w:color w:val="auto"/>
          <w:sz w:val="24"/>
          <w:szCs w:val="24"/>
          <w:lang w:val="en-GB"/>
        </w:rPr>
        <w:t xml:space="preserve">Effectiveness of </w:t>
      </w:r>
      <w:r w:rsidR="00741A64" w:rsidRPr="00151C97">
        <w:rPr>
          <w:rFonts w:ascii="Times New Roman" w:hAnsi="Times New Roman" w:cs="Times New Roman"/>
          <w:i/>
          <w:color w:val="auto"/>
          <w:sz w:val="24"/>
          <w:szCs w:val="24"/>
          <w:lang w:val="en-GB"/>
        </w:rPr>
        <w:t>Nesidiocoris tenuis</w:t>
      </w:r>
      <w:r w:rsidR="00741A64" w:rsidRPr="00151C97">
        <w:rPr>
          <w:rFonts w:ascii="Times New Roman" w:hAnsi="Times New Roman" w:cs="Times New Roman"/>
          <w:color w:val="auto"/>
          <w:sz w:val="24"/>
          <w:szCs w:val="24"/>
          <w:lang w:val="en-GB"/>
        </w:rPr>
        <w:t xml:space="preserve"> </w:t>
      </w:r>
      <w:r w:rsidRPr="00151C97">
        <w:rPr>
          <w:rFonts w:ascii="Times New Roman" w:hAnsi="Times New Roman" w:cs="Times New Roman"/>
          <w:color w:val="auto"/>
          <w:sz w:val="24"/>
          <w:szCs w:val="24"/>
          <w:lang w:val="en-GB"/>
        </w:rPr>
        <w:t xml:space="preserve">as </w:t>
      </w:r>
      <w:r w:rsidR="00741A64" w:rsidRPr="00151C97">
        <w:rPr>
          <w:rFonts w:ascii="Times New Roman" w:hAnsi="Times New Roman" w:cs="Times New Roman"/>
          <w:color w:val="auto"/>
          <w:sz w:val="24"/>
          <w:szCs w:val="24"/>
          <w:lang w:val="en-GB"/>
        </w:rPr>
        <w:t xml:space="preserve">a </w:t>
      </w:r>
      <w:r w:rsidRPr="00151C97">
        <w:rPr>
          <w:rFonts w:ascii="Times New Roman" w:hAnsi="Times New Roman" w:cs="Times New Roman"/>
          <w:color w:val="auto"/>
          <w:sz w:val="24"/>
          <w:szCs w:val="24"/>
          <w:lang w:val="en-GB"/>
        </w:rPr>
        <w:t>pot</w:t>
      </w:r>
      <w:r w:rsidR="00741A64" w:rsidRPr="00151C97">
        <w:rPr>
          <w:rFonts w:ascii="Times New Roman" w:hAnsi="Times New Roman" w:cs="Times New Roman"/>
          <w:color w:val="auto"/>
          <w:sz w:val="24"/>
          <w:szCs w:val="24"/>
          <w:lang w:val="en-GB"/>
        </w:rPr>
        <w:t>ential biological control agent</w:t>
      </w:r>
      <w:r w:rsidRPr="00151C97">
        <w:rPr>
          <w:rFonts w:ascii="Times New Roman" w:hAnsi="Times New Roman" w:cs="Times New Roman"/>
          <w:color w:val="auto"/>
          <w:sz w:val="24"/>
          <w:szCs w:val="24"/>
          <w:lang w:val="en-GB"/>
        </w:rPr>
        <w:t xml:space="preserve"> of </w:t>
      </w:r>
      <w:r w:rsidRPr="00151C97">
        <w:rPr>
          <w:rFonts w:ascii="Times New Roman" w:hAnsi="Times New Roman" w:cs="Times New Roman"/>
          <w:i/>
          <w:color w:val="auto"/>
          <w:sz w:val="24"/>
          <w:szCs w:val="24"/>
          <w:lang w:val="en-GB"/>
        </w:rPr>
        <w:t>Tuta absoluta</w:t>
      </w:r>
      <w:r w:rsidRPr="00151C97">
        <w:rPr>
          <w:rFonts w:ascii="Times New Roman" w:hAnsi="Times New Roman" w:cs="Times New Roman"/>
          <w:color w:val="auto"/>
          <w:sz w:val="24"/>
          <w:szCs w:val="24"/>
          <w:lang w:val="en-GB"/>
        </w:rPr>
        <w:t xml:space="preserve"> in Kenya</w:t>
      </w:r>
      <w:bookmarkEnd w:id="612"/>
      <w:bookmarkEnd w:id="613"/>
      <w:bookmarkEnd w:id="614"/>
      <w:bookmarkEnd w:id="615"/>
      <w:bookmarkEnd w:id="616"/>
      <w:bookmarkEnd w:id="617"/>
      <w:bookmarkEnd w:id="618"/>
      <w:bookmarkEnd w:id="619"/>
      <w:bookmarkEnd w:id="620"/>
    </w:p>
    <w:p w:rsidR="00AC6941" w:rsidRPr="00151C97" w:rsidRDefault="00AC4EBC" w:rsidP="002A7019">
      <w:pPr>
        <w:pStyle w:val="Heading3"/>
        <w:numPr>
          <w:ilvl w:val="0"/>
          <w:numId w:val="17"/>
        </w:numPr>
        <w:spacing w:before="0" w:line="360" w:lineRule="auto"/>
        <w:jc w:val="both"/>
        <w:rPr>
          <w:rFonts w:ascii="Times New Roman" w:hAnsi="Times New Roman" w:cs="Times New Roman"/>
          <w:i/>
          <w:color w:val="auto"/>
          <w:lang w:val="en-GB"/>
        </w:rPr>
      </w:pPr>
      <w:bookmarkStart w:id="621" w:name="_Toc59392833"/>
      <w:bookmarkStart w:id="622" w:name="_Toc59395372"/>
      <w:bookmarkStart w:id="623" w:name="_Toc59397917"/>
      <w:bookmarkStart w:id="624" w:name="_Toc59403748"/>
      <w:bookmarkStart w:id="625" w:name="_Toc109498658"/>
      <w:bookmarkStart w:id="626" w:name="_Toc112751211"/>
      <w:bookmarkStart w:id="627" w:name="_Toc112934832"/>
      <w:bookmarkStart w:id="628" w:name="_Toc112973919"/>
      <w:bookmarkStart w:id="629" w:name="_Toc112982287"/>
      <w:r w:rsidRPr="00151C97">
        <w:rPr>
          <w:rFonts w:ascii="Times New Roman" w:hAnsi="Times New Roman" w:cs="Times New Roman"/>
          <w:color w:val="auto"/>
          <w:szCs w:val="24"/>
          <w:lang w:val="en-GB"/>
        </w:rPr>
        <w:t xml:space="preserve">Laboratory cultures of </w:t>
      </w:r>
      <w:r w:rsidRPr="00151C97">
        <w:rPr>
          <w:rFonts w:ascii="Times New Roman" w:hAnsi="Times New Roman" w:cs="Times New Roman"/>
          <w:i/>
          <w:color w:val="auto"/>
          <w:szCs w:val="24"/>
          <w:lang w:val="en-GB"/>
        </w:rPr>
        <w:t>Tuta absoluta</w:t>
      </w:r>
      <w:r w:rsidRPr="00151C97">
        <w:rPr>
          <w:rFonts w:ascii="Times New Roman" w:hAnsi="Times New Roman" w:cs="Times New Roman"/>
          <w:color w:val="auto"/>
          <w:szCs w:val="24"/>
          <w:lang w:val="en-GB"/>
        </w:rPr>
        <w:t xml:space="preserve"> and</w:t>
      </w:r>
      <w:r w:rsidRPr="00151C97">
        <w:rPr>
          <w:rFonts w:ascii="Times New Roman" w:hAnsi="Times New Roman" w:cs="Times New Roman"/>
          <w:color w:val="auto"/>
          <w:lang w:val="en-GB"/>
        </w:rPr>
        <w:t xml:space="preserve"> </w:t>
      </w:r>
      <w:r w:rsidRPr="00151C97">
        <w:rPr>
          <w:rFonts w:ascii="Times New Roman" w:hAnsi="Times New Roman" w:cs="Times New Roman"/>
          <w:i/>
          <w:color w:val="auto"/>
          <w:lang w:val="en-GB"/>
        </w:rPr>
        <w:t>Nesidiocoris tenuis</w:t>
      </w:r>
      <w:bookmarkEnd w:id="621"/>
      <w:bookmarkEnd w:id="622"/>
      <w:bookmarkEnd w:id="623"/>
      <w:bookmarkEnd w:id="624"/>
      <w:bookmarkEnd w:id="625"/>
      <w:bookmarkEnd w:id="626"/>
      <w:bookmarkEnd w:id="627"/>
      <w:bookmarkEnd w:id="628"/>
      <w:bookmarkEnd w:id="629"/>
    </w:p>
    <w:p w:rsidR="0039634F" w:rsidRPr="00151C97" w:rsidRDefault="00D8003F" w:rsidP="0052475B">
      <w:pPr>
        <w:spacing w:line="360" w:lineRule="auto"/>
        <w:jc w:val="both"/>
        <w:rPr>
          <w:rFonts w:cs="Times New Roman"/>
          <w:szCs w:val="24"/>
        </w:rPr>
      </w:pPr>
      <w:r>
        <w:rPr>
          <w:rFonts w:cs="Times New Roman"/>
          <w:szCs w:val="24"/>
        </w:rPr>
        <w:t>L</w:t>
      </w:r>
      <w:r w:rsidR="0039634F" w:rsidRPr="00151C97">
        <w:rPr>
          <w:rFonts w:cs="Times New Roman"/>
          <w:szCs w:val="24"/>
        </w:rPr>
        <w:t>aboratory culture</w:t>
      </w:r>
      <w:r w:rsidR="00756377">
        <w:rPr>
          <w:rFonts w:cs="Times New Roman"/>
          <w:szCs w:val="24"/>
        </w:rPr>
        <w:t>s</w:t>
      </w:r>
      <w:r w:rsidR="0039634F" w:rsidRPr="00151C97">
        <w:rPr>
          <w:rFonts w:cs="Times New Roman"/>
          <w:szCs w:val="24"/>
        </w:rPr>
        <w:t xml:space="preserve"> of </w:t>
      </w:r>
      <w:r w:rsidR="0039634F" w:rsidRPr="00151C97">
        <w:rPr>
          <w:rFonts w:cs="Times New Roman"/>
          <w:i/>
          <w:szCs w:val="24"/>
        </w:rPr>
        <w:t>T. absoluta</w:t>
      </w:r>
      <w:r w:rsidR="00756377">
        <w:rPr>
          <w:rFonts w:cs="Times New Roman"/>
          <w:szCs w:val="24"/>
        </w:rPr>
        <w:t xml:space="preserve"> were</w:t>
      </w:r>
      <w:r w:rsidR="00962070" w:rsidRPr="00151C97">
        <w:rPr>
          <w:rFonts w:cs="Times New Roman"/>
          <w:szCs w:val="24"/>
        </w:rPr>
        <w:t xml:space="preserve"> </w:t>
      </w:r>
      <w:r w:rsidR="00756377">
        <w:rPr>
          <w:rFonts w:cs="Times New Roman"/>
          <w:szCs w:val="24"/>
        </w:rPr>
        <w:t>maintained</w:t>
      </w:r>
      <w:r w:rsidR="00962070" w:rsidRPr="00151C97">
        <w:rPr>
          <w:rFonts w:cs="Times New Roman"/>
          <w:szCs w:val="24"/>
        </w:rPr>
        <w:t xml:space="preserve"> on tomato</w:t>
      </w:r>
      <w:r w:rsidR="00007180">
        <w:rPr>
          <w:rFonts w:cs="Times New Roman"/>
          <w:szCs w:val="24"/>
        </w:rPr>
        <w:t>es</w:t>
      </w:r>
      <w:r w:rsidR="00997B9E" w:rsidRPr="00151C97">
        <w:rPr>
          <w:rFonts w:cs="Times New Roman"/>
          <w:szCs w:val="24"/>
        </w:rPr>
        <w:t xml:space="preserve"> and </w:t>
      </w:r>
      <w:r w:rsidR="00962070" w:rsidRPr="00151C97">
        <w:rPr>
          <w:rFonts w:cs="Times New Roman"/>
          <w:szCs w:val="24"/>
        </w:rPr>
        <w:t>all experiments were conducted</w:t>
      </w:r>
      <w:r w:rsidR="00487A81" w:rsidRPr="00151C97">
        <w:rPr>
          <w:rFonts w:cs="Times New Roman"/>
          <w:szCs w:val="24"/>
        </w:rPr>
        <w:t xml:space="preserve"> under similar</w:t>
      </w:r>
      <w:r w:rsidR="00997B9E" w:rsidRPr="00151C97">
        <w:rPr>
          <w:rFonts w:cs="Times New Roman"/>
          <w:szCs w:val="24"/>
        </w:rPr>
        <w:t xml:space="preserve"> laboratory conditions</w:t>
      </w:r>
      <w:r w:rsidR="00912681">
        <w:rPr>
          <w:rFonts w:cs="Times New Roman"/>
          <w:szCs w:val="24"/>
        </w:rPr>
        <w:t xml:space="preserve"> as described in s</w:t>
      </w:r>
      <w:r w:rsidR="0039634F" w:rsidRPr="00151C97">
        <w:rPr>
          <w:rFonts w:cs="Times New Roman"/>
          <w:szCs w:val="24"/>
        </w:rPr>
        <w:t>ection 3.3.3</w:t>
      </w:r>
      <w:r w:rsidR="009A1F2C" w:rsidRPr="00151C97">
        <w:rPr>
          <w:rFonts w:cs="Times New Roman"/>
          <w:szCs w:val="24"/>
        </w:rPr>
        <w:t>.2</w:t>
      </w:r>
      <w:r w:rsidR="0039634F" w:rsidRPr="00151C97">
        <w:rPr>
          <w:rFonts w:cs="Times New Roman"/>
          <w:szCs w:val="24"/>
        </w:rPr>
        <w:t>. To have a synchronized cohort, one</w:t>
      </w:r>
      <w:r>
        <w:rPr>
          <w:rFonts w:cs="Times New Roman"/>
          <w:szCs w:val="24"/>
        </w:rPr>
        <w:t>-</w:t>
      </w:r>
      <w:r w:rsidR="0039634F" w:rsidRPr="00151C97">
        <w:rPr>
          <w:rFonts w:cs="Times New Roman"/>
          <w:szCs w:val="24"/>
        </w:rPr>
        <w:t>day</w:t>
      </w:r>
      <w:r>
        <w:rPr>
          <w:rFonts w:cs="Times New Roman"/>
          <w:szCs w:val="24"/>
        </w:rPr>
        <w:t>-</w:t>
      </w:r>
      <w:r w:rsidR="0039634F" w:rsidRPr="00151C97">
        <w:rPr>
          <w:rFonts w:cs="Times New Roman"/>
          <w:szCs w:val="24"/>
        </w:rPr>
        <w:t xml:space="preserve">old eggs of </w:t>
      </w:r>
      <w:r w:rsidR="0039634F" w:rsidRPr="00151C97">
        <w:rPr>
          <w:rFonts w:cs="Times New Roman"/>
          <w:i/>
          <w:szCs w:val="24"/>
        </w:rPr>
        <w:t>T. absoluta</w:t>
      </w:r>
      <w:r w:rsidR="0039634F" w:rsidRPr="00151C97">
        <w:rPr>
          <w:rFonts w:cs="Times New Roman"/>
          <w:szCs w:val="24"/>
        </w:rPr>
        <w:t xml:space="preserve"> were used for all the experiments. </w:t>
      </w:r>
      <w:r w:rsidR="00C86362" w:rsidRPr="00151C97">
        <w:rPr>
          <w:rFonts w:cs="Times New Roman"/>
          <w:szCs w:val="24"/>
        </w:rPr>
        <w:t xml:space="preserve">The </w:t>
      </w:r>
      <w:r w:rsidR="0039634F" w:rsidRPr="00151C97">
        <w:rPr>
          <w:rFonts w:cs="Times New Roman"/>
          <w:szCs w:val="24"/>
        </w:rPr>
        <w:t>instar</w:t>
      </w:r>
      <w:r w:rsidR="00C86362" w:rsidRPr="00151C97">
        <w:rPr>
          <w:rFonts w:cs="Times New Roman"/>
          <w:szCs w:val="24"/>
        </w:rPr>
        <w:t>s</w:t>
      </w:r>
      <w:r w:rsidR="0039634F" w:rsidRPr="00151C97">
        <w:rPr>
          <w:rFonts w:cs="Times New Roman"/>
          <w:szCs w:val="24"/>
        </w:rPr>
        <w:t xml:space="preserve"> of </w:t>
      </w:r>
      <w:r w:rsidR="0039634F" w:rsidRPr="00151C97">
        <w:rPr>
          <w:rFonts w:cs="Times New Roman"/>
          <w:i/>
          <w:szCs w:val="24"/>
        </w:rPr>
        <w:t>T. absoluta</w:t>
      </w:r>
      <w:r w:rsidR="0039634F" w:rsidRPr="00151C97">
        <w:rPr>
          <w:rFonts w:cs="Times New Roman"/>
          <w:szCs w:val="24"/>
        </w:rPr>
        <w:t xml:space="preserve"> lar</w:t>
      </w:r>
      <w:r w:rsidR="006E5F5C" w:rsidRPr="00151C97">
        <w:rPr>
          <w:rFonts w:cs="Times New Roman"/>
          <w:szCs w:val="24"/>
        </w:rPr>
        <w:t>vae used for all</w:t>
      </w:r>
      <w:r w:rsidR="00C86362" w:rsidRPr="00151C97">
        <w:rPr>
          <w:rFonts w:cs="Times New Roman"/>
          <w:szCs w:val="24"/>
        </w:rPr>
        <w:t xml:space="preserve"> experiments were </w:t>
      </w:r>
      <w:r w:rsidR="00A238DC" w:rsidRPr="00151C97">
        <w:rPr>
          <w:rFonts w:cs="Times New Roman"/>
          <w:szCs w:val="24"/>
        </w:rPr>
        <w:t>one-hour</w:t>
      </w:r>
      <w:r w:rsidR="0039634F" w:rsidRPr="00151C97">
        <w:rPr>
          <w:rFonts w:cs="Times New Roman"/>
          <w:szCs w:val="24"/>
        </w:rPr>
        <w:t xml:space="preserve"> old.</w:t>
      </w:r>
    </w:p>
    <w:p w:rsidR="0039634F" w:rsidRPr="00151C97" w:rsidRDefault="0096249C" w:rsidP="008733E2">
      <w:pPr>
        <w:spacing w:line="360" w:lineRule="auto"/>
        <w:jc w:val="both"/>
        <w:rPr>
          <w:rFonts w:cs="Times New Roman"/>
          <w:szCs w:val="24"/>
        </w:rPr>
      </w:pPr>
      <w:r w:rsidRPr="00151C97">
        <w:rPr>
          <w:rFonts w:cs="Times New Roman"/>
          <w:szCs w:val="24"/>
        </w:rPr>
        <w:t>A</w:t>
      </w:r>
      <w:r w:rsidR="009A1F2C" w:rsidRPr="00151C97">
        <w:rPr>
          <w:rFonts w:cs="Times New Roman"/>
          <w:szCs w:val="24"/>
        </w:rPr>
        <w:t xml:space="preserve">dults of </w:t>
      </w:r>
      <w:r w:rsidR="0039634F" w:rsidRPr="00151C97">
        <w:rPr>
          <w:rFonts w:cs="Times New Roman"/>
          <w:i/>
          <w:szCs w:val="24"/>
        </w:rPr>
        <w:t>N</w:t>
      </w:r>
      <w:r w:rsidR="004D7354">
        <w:rPr>
          <w:rFonts w:cs="Times New Roman"/>
          <w:i/>
          <w:szCs w:val="24"/>
        </w:rPr>
        <w:t>.</w:t>
      </w:r>
      <w:r w:rsidR="0039634F" w:rsidRPr="00151C97">
        <w:rPr>
          <w:rFonts w:cs="Times New Roman"/>
          <w:i/>
          <w:szCs w:val="24"/>
        </w:rPr>
        <w:t xml:space="preserve"> tenuis</w:t>
      </w:r>
      <w:r w:rsidR="009A1F2C" w:rsidRPr="00151C97">
        <w:rPr>
          <w:rFonts w:cs="Times New Roman"/>
          <w:szCs w:val="24"/>
        </w:rPr>
        <w:t xml:space="preserve"> </w:t>
      </w:r>
      <w:r w:rsidR="0039634F" w:rsidRPr="00151C97">
        <w:rPr>
          <w:rFonts w:cs="Times New Roman"/>
          <w:szCs w:val="24"/>
        </w:rPr>
        <w:t>collected from tomato</w:t>
      </w:r>
      <w:r w:rsidR="00E36D25" w:rsidRPr="00151C97">
        <w:rPr>
          <w:rFonts w:cs="Times New Roman"/>
          <w:szCs w:val="24"/>
        </w:rPr>
        <w:t xml:space="preserve"> fields (S</w:t>
      </w:r>
      <w:r w:rsidR="009A1F2C" w:rsidRPr="00151C97">
        <w:rPr>
          <w:rFonts w:cs="Times New Roman"/>
          <w:szCs w:val="24"/>
        </w:rPr>
        <w:t xml:space="preserve">ection 3.3.3.1) </w:t>
      </w:r>
      <w:r w:rsidR="0039634F" w:rsidRPr="00151C97">
        <w:rPr>
          <w:rFonts w:cs="Times New Roman"/>
          <w:szCs w:val="24"/>
        </w:rPr>
        <w:t xml:space="preserve">were </w:t>
      </w:r>
      <w:r w:rsidR="00C86362" w:rsidRPr="00151C97">
        <w:rPr>
          <w:rFonts w:cs="Times New Roman"/>
          <w:szCs w:val="24"/>
        </w:rPr>
        <w:t xml:space="preserve">placed in a </w:t>
      </w:r>
      <w:r w:rsidR="009A1F2C" w:rsidRPr="00151C97">
        <w:rPr>
          <w:rFonts w:cs="Times New Roman"/>
          <w:szCs w:val="24"/>
        </w:rPr>
        <w:t xml:space="preserve">Perspex cage (65 x 45 x 45 cm). They were </w:t>
      </w:r>
      <w:r w:rsidR="00962070" w:rsidRPr="00151C97">
        <w:rPr>
          <w:rFonts w:cs="Times New Roman"/>
          <w:szCs w:val="24"/>
        </w:rPr>
        <w:t>maintained on tomato</w:t>
      </w:r>
      <w:r w:rsidR="00CF2225">
        <w:rPr>
          <w:rFonts w:cs="Times New Roman"/>
          <w:szCs w:val="24"/>
        </w:rPr>
        <w:t>es</w:t>
      </w:r>
      <w:r w:rsidR="00962070" w:rsidRPr="00151C97">
        <w:rPr>
          <w:rFonts w:cs="Times New Roman"/>
          <w:szCs w:val="24"/>
        </w:rPr>
        <w:t xml:space="preserve"> and</w:t>
      </w:r>
      <w:r w:rsidR="006D238F" w:rsidRPr="00151C97">
        <w:rPr>
          <w:rFonts w:cs="Times New Roman"/>
          <w:szCs w:val="24"/>
        </w:rPr>
        <w:t xml:space="preserve"> </w:t>
      </w:r>
      <w:r w:rsidR="009A1F2C" w:rsidRPr="00151C97">
        <w:rPr>
          <w:rFonts w:cs="Times New Roman"/>
          <w:szCs w:val="24"/>
        </w:rPr>
        <w:t xml:space="preserve">provided with </w:t>
      </w:r>
      <w:r w:rsidR="009227A5" w:rsidRPr="00151C97">
        <w:rPr>
          <w:rFonts w:cs="Times New Roman"/>
          <w:szCs w:val="24"/>
        </w:rPr>
        <w:t xml:space="preserve">eggs of </w:t>
      </w:r>
      <w:r w:rsidR="009227A5" w:rsidRPr="00151C97">
        <w:rPr>
          <w:rFonts w:cs="Times New Roman"/>
          <w:i/>
          <w:szCs w:val="24"/>
        </w:rPr>
        <w:t>T. absoluta</w:t>
      </w:r>
      <w:r w:rsidR="006D238F" w:rsidRPr="00151C97">
        <w:rPr>
          <w:rFonts w:cs="Times New Roman"/>
          <w:szCs w:val="24"/>
        </w:rPr>
        <w:t xml:space="preserve"> after every two days. </w:t>
      </w:r>
      <w:r w:rsidR="004D7354">
        <w:rPr>
          <w:rFonts w:cs="Times New Roman"/>
          <w:szCs w:val="24"/>
        </w:rPr>
        <w:t>In addition, w</w:t>
      </w:r>
      <w:r w:rsidR="00C86362" w:rsidRPr="00151C97">
        <w:rPr>
          <w:rFonts w:cs="Times New Roman"/>
          <w:szCs w:val="24"/>
        </w:rPr>
        <w:t xml:space="preserve">ild populations of </w:t>
      </w:r>
      <w:r w:rsidR="00C86362" w:rsidRPr="00151C97">
        <w:rPr>
          <w:rFonts w:cs="Times New Roman"/>
          <w:i/>
          <w:szCs w:val="24"/>
        </w:rPr>
        <w:t>N. tenuis</w:t>
      </w:r>
      <w:r w:rsidR="00C86362" w:rsidRPr="00151C97">
        <w:rPr>
          <w:rFonts w:cs="Times New Roman"/>
          <w:szCs w:val="24"/>
        </w:rPr>
        <w:t xml:space="preserve"> a</w:t>
      </w:r>
      <w:r w:rsidR="007C2058" w:rsidRPr="00151C97">
        <w:rPr>
          <w:rFonts w:cs="Times New Roman"/>
          <w:szCs w:val="24"/>
        </w:rPr>
        <w:t xml:space="preserve">dults were </w:t>
      </w:r>
      <w:r w:rsidR="007C2058" w:rsidRPr="00151C97">
        <w:rPr>
          <w:rFonts w:cs="Times New Roman"/>
          <w:szCs w:val="24"/>
        </w:rPr>
        <w:lastRenderedPageBreak/>
        <w:t>collected</w:t>
      </w:r>
      <w:r w:rsidR="00962070" w:rsidRPr="00151C97">
        <w:rPr>
          <w:rFonts w:cs="Times New Roman"/>
          <w:szCs w:val="24"/>
        </w:rPr>
        <w:t xml:space="preserve"> regularly</w:t>
      </w:r>
      <w:r w:rsidR="007C2058" w:rsidRPr="00151C97">
        <w:rPr>
          <w:rFonts w:cs="Times New Roman"/>
          <w:szCs w:val="24"/>
        </w:rPr>
        <w:t xml:space="preserve"> from tomato fields in Mwea (Kirinyaga County) to increase the laboratory populations.</w:t>
      </w:r>
    </w:p>
    <w:p w:rsidR="00790DBD" w:rsidRDefault="0096249C" w:rsidP="00790DBD">
      <w:pPr>
        <w:spacing w:line="360" w:lineRule="auto"/>
        <w:jc w:val="both"/>
        <w:rPr>
          <w:rFonts w:cs="Times New Roman"/>
          <w:szCs w:val="24"/>
        </w:rPr>
      </w:pPr>
      <w:r w:rsidRPr="00151C97">
        <w:rPr>
          <w:rFonts w:cs="Times New Roman"/>
          <w:szCs w:val="24"/>
        </w:rPr>
        <w:t>N</w:t>
      </w:r>
      <w:r w:rsidR="00484EB8" w:rsidRPr="00151C97">
        <w:rPr>
          <w:rFonts w:cs="Times New Roman"/>
          <w:szCs w:val="24"/>
        </w:rPr>
        <w:t xml:space="preserve">ewly emerged adults of </w:t>
      </w:r>
      <w:r w:rsidR="00484EB8" w:rsidRPr="00151C97">
        <w:rPr>
          <w:rFonts w:cs="Times New Roman"/>
          <w:i/>
          <w:szCs w:val="24"/>
        </w:rPr>
        <w:t>N. tenuis</w:t>
      </w:r>
      <w:r w:rsidR="00962070" w:rsidRPr="00151C97">
        <w:rPr>
          <w:rFonts w:cs="Times New Roman"/>
          <w:szCs w:val="24"/>
        </w:rPr>
        <w:t xml:space="preserve"> were placed</w:t>
      </w:r>
      <w:r w:rsidR="00484EB8" w:rsidRPr="00151C97">
        <w:rPr>
          <w:rFonts w:cs="Times New Roman"/>
          <w:szCs w:val="24"/>
        </w:rPr>
        <w:t xml:space="preserve"> in separate cages (30 x 30 x 30 cm) to monitor their develop</w:t>
      </w:r>
      <w:r w:rsidR="00306FB6" w:rsidRPr="00151C97">
        <w:rPr>
          <w:rFonts w:cs="Times New Roman"/>
          <w:szCs w:val="24"/>
        </w:rPr>
        <w:t>ment because</w:t>
      </w:r>
      <w:r w:rsidR="00484EB8" w:rsidRPr="00151C97">
        <w:rPr>
          <w:rFonts w:cs="Times New Roman"/>
          <w:szCs w:val="24"/>
        </w:rPr>
        <w:t xml:space="preserve"> different ages were required</w:t>
      </w:r>
      <w:r w:rsidR="003A0BE2" w:rsidRPr="00151C97">
        <w:rPr>
          <w:rFonts w:cs="Times New Roman"/>
          <w:szCs w:val="24"/>
        </w:rPr>
        <w:t xml:space="preserve"> for </w:t>
      </w:r>
      <w:r w:rsidR="00096C15" w:rsidRPr="00151C97">
        <w:rPr>
          <w:rFonts w:cs="Times New Roman"/>
          <w:szCs w:val="24"/>
        </w:rPr>
        <w:t xml:space="preserve">the </w:t>
      </w:r>
      <w:r w:rsidR="00484EB8" w:rsidRPr="00151C97">
        <w:rPr>
          <w:rFonts w:cs="Times New Roman"/>
          <w:szCs w:val="24"/>
        </w:rPr>
        <w:t>experiments. Five adult couples were plac</w:t>
      </w:r>
      <w:r w:rsidR="0067508B" w:rsidRPr="00151C97">
        <w:rPr>
          <w:rFonts w:cs="Times New Roman"/>
          <w:szCs w:val="24"/>
        </w:rPr>
        <w:t xml:space="preserve">ed in a clear rearing container (15 x 10 x 6.5 cm) </w:t>
      </w:r>
      <w:r w:rsidR="00484EB8" w:rsidRPr="00151C97">
        <w:rPr>
          <w:rFonts w:cs="Times New Roman"/>
          <w:szCs w:val="24"/>
        </w:rPr>
        <w:t xml:space="preserve">that had </w:t>
      </w:r>
      <w:r w:rsidR="00BE0E74">
        <w:rPr>
          <w:rFonts w:cs="Times New Roman"/>
          <w:szCs w:val="24"/>
        </w:rPr>
        <w:t xml:space="preserve">a </w:t>
      </w:r>
      <w:r w:rsidR="00484EB8" w:rsidRPr="00151C97">
        <w:rPr>
          <w:rFonts w:cs="Times New Roman"/>
          <w:szCs w:val="24"/>
        </w:rPr>
        <w:t>muslin fitted</w:t>
      </w:r>
      <w:r w:rsidR="005C766B">
        <w:rPr>
          <w:rFonts w:cs="Times New Roman"/>
          <w:szCs w:val="24"/>
        </w:rPr>
        <w:t xml:space="preserve"> lid (Plate 3.3a)</w:t>
      </w:r>
      <w:r w:rsidR="00790DBD">
        <w:rPr>
          <w:rFonts w:cs="Times New Roman"/>
          <w:szCs w:val="24"/>
        </w:rPr>
        <w:t xml:space="preserve">. </w:t>
      </w:r>
      <w:r w:rsidR="002A5F78" w:rsidRPr="00151C97">
        <w:rPr>
          <w:rFonts w:cs="Times New Roman"/>
          <w:szCs w:val="24"/>
        </w:rPr>
        <w:t xml:space="preserve">Four tomato stems each </w:t>
      </w:r>
      <w:r w:rsidR="00484EB8" w:rsidRPr="00151C97">
        <w:rPr>
          <w:rFonts w:cs="Times New Roman"/>
          <w:szCs w:val="24"/>
        </w:rPr>
        <w:t xml:space="preserve">with </w:t>
      </w:r>
      <w:r w:rsidR="00226FC9" w:rsidRPr="00151C97">
        <w:rPr>
          <w:rFonts w:cs="Times New Roman"/>
          <w:szCs w:val="24"/>
        </w:rPr>
        <w:t xml:space="preserve">four </w:t>
      </w:r>
      <w:r w:rsidR="00484EB8" w:rsidRPr="00151C97">
        <w:rPr>
          <w:rFonts w:cs="Times New Roman"/>
          <w:szCs w:val="24"/>
        </w:rPr>
        <w:t>leaflets</w:t>
      </w:r>
      <w:r w:rsidR="002A5F78" w:rsidRPr="00151C97">
        <w:rPr>
          <w:rFonts w:cs="Times New Roman"/>
          <w:szCs w:val="24"/>
        </w:rPr>
        <w:t>,</w:t>
      </w:r>
      <w:r w:rsidR="00484EB8" w:rsidRPr="00151C97">
        <w:rPr>
          <w:rFonts w:cs="Times New Roman"/>
          <w:szCs w:val="24"/>
        </w:rPr>
        <w:t xml:space="preserve"> </w:t>
      </w:r>
      <w:r w:rsidR="002A5F78" w:rsidRPr="00151C97">
        <w:rPr>
          <w:rFonts w:cs="Times New Roman"/>
          <w:szCs w:val="24"/>
        </w:rPr>
        <w:t xml:space="preserve">were </w:t>
      </w:r>
      <w:r w:rsidR="00484EB8" w:rsidRPr="00151C97">
        <w:rPr>
          <w:rFonts w:cs="Times New Roman"/>
          <w:szCs w:val="24"/>
        </w:rPr>
        <w:t xml:space="preserve">loaded with eggs of </w:t>
      </w:r>
      <w:r w:rsidR="005B674D" w:rsidRPr="00151C97">
        <w:rPr>
          <w:rFonts w:cs="Times New Roman"/>
          <w:i/>
          <w:szCs w:val="24"/>
        </w:rPr>
        <w:t xml:space="preserve">T. </w:t>
      </w:r>
      <w:r w:rsidR="002A5F78" w:rsidRPr="00151C97">
        <w:rPr>
          <w:rFonts w:cs="Times New Roman"/>
          <w:i/>
          <w:szCs w:val="24"/>
        </w:rPr>
        <w:t>absoluta</w:t>
      </w:r>
      <w:r w:rsidR="002A5F78" w:rsidRPr="00151C97">
        <w:rPr>
          <w:rFonts w:cs="Times New Roman"/>
          <w:szCs w:val="24"/>
        </w:rPr>
        <w:t xml:space="preserve"> and placed inside the container</w:t>
      </w:r>
      <w:r w:rsidR="005C766B">
        <w:rPr>
          <w:rFonts w:cs="Times New Roman"/>
          <w:szCs w:val="24"/>
        </w:rPr>
        <w:t xml:space="preserve"> (Plate 3.3b)</w:t>
      </w:r>
      <w:r w:rsidR="00790DBD">
        <w:rPr>
          <w:rFonts w:cs="Times New Roman"/>
          <w:szCs w:val="24"/>
        </w:rPr>
        <w:t xml:space="preserve">. </w:t>
      </w:r>
      <w:r w:rsidR="00790DBD" w:rsidRPr="00151C97">
        <w:rPr>
          <w:rFonts w:cs="Times New Roman"/>
          <w:szCs w:val="24"/>
        </w:rPr>
        <w:t xml:space="preserve">Each tomato stem was put in </w:t>
      </w:r>
      <w:r w:rsidR="00790DBD">
        <w:rPr>
          <w:rFonts w:cs="Times New Roman"/>
          <w:szCs w:val="24"/>
        </w:rPr>
        <w:t xml:space="preserve">a </w:t>
      </w:r>
      <w:r w:rsidR="00790DBD" w:rsidRPr="00151C97">
        <w:rPr>
          <w:rFonts w:cs="Times New Roman"/>
          <w:szCs w:val="24"/>
        </w:rPr>
        <w:t xml:space="preserve">1 ml vial filled with water and covered with cotton </w:t>
      </w:r>
      <w:r w:rsidR="001166E2">
        <w:rPr>
          <w:rFonts w:cs="Times New Roman"/>
          <w:szCs w:val="24"/>
        </w:rPr>
        <w:t>wool. After five days, these stems</w:t>
      </w:r>
      <w:r w:rsidR="00790DBD" w:rsidRPr="00151C97">
        <w:rPr>
          <w:rFonts w:cs="Times New Roman"/>
          <w:szCs w:val="24"/>
        </w:rPr>
        <w:t xml:space="preserve"> loaded with eggs of </w:t>
      </w:r>
      <w:r w:rsidR="00790DBD" w:rsidRPr="00151C97">
        <w:rPr>
          <w:rFonts w:cs="Times New Roman"/>
          <w:i/>
          <w:szCs w:val="24"/>
        </w:rPr>
        <w:t>N. tenuis</w:t>
      </w:r>
      <w:r w:rsidR="00790DBD" w:rsidRPr="00151C97">
        <w:rPr>
          <w:rFonts w:cs="Times New Roman"/>
          <w:szCs w:val="24"/>
        </w:rPr>
        <w:t xml:space="preserve"> were removed and kept in separate containers.</w:t>
      </w:r>
    </w:p>
    <w:p w:rsidR="00790DBD" w:rsidRPr="00151C97" w:rsidRDefault="00790DBD" w:rsidP="004C39E6">
      <w:pPr>
        <w:spacing w:after="0" w:line="360" w:lineRule="auto"/>
        <w:jc w:val="center"/>
        <w:rPr>
          <w:rFonts w:cs="Times New Roman"/>
          <w:szCs w:val="24"/>
        </w:rPr>
      </w:pPr>
      <w:r w:rsidRPr="00790DBD">
        <w:rPr>
          <w:noProof/>
        </w:rPr>
        <w:drawing>
          <wp:inline distT="0" distB="0" distL="0" distR="0" wp14:anchorId="5974BFD1" wp14:editId="6EEFA05F">
            <wp:extent cx="5431790" cy="2107957"/>
            <wp:effectExtent l="0" t="0" r="0" b="6985"/>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431790" cy="2107957"/>
                    </a:xfrm>
                    <a:prstGeom prst="rect">
                      <a:avLst/>
                    </a:prstGeom>
                    <a:noFill/>
                    <a:ln>
                      <a:noFill/>
                    </a:ln>
                  </pic:spPr>
                </pic:pic>
              </a:graphicData>
            </a:graphic>
          </wp:inline>
        </w:drawing>
      </w:r>
    </w:p>
    <w:p w:rsidR="00790DBD" w:rsidRDefault="003E6946" w:rsidP="004C39E6">
      <w:pPr>
        <w:spacing w:after="0" w:line="360" w:lineRule="auto"/>
        <w:jc w:val="both"/>
        <w:rPr>
          <w:rFonts w:cs="Times New Roman"/>
          <w:szCs w:val="24"/>
        </w:rPr>
      </w:pPr>
      <w:bookmarkStart w:id="630" w:name="_Toc109498659"/>
      <w:bookmarkStart w:id="631" w:name="_Toc112751212"/>
      <w:bookmarkStart w:id="632" w:name="_Toc112934833"/>
      <w:bookmarkStart w:id="633" w:name="_Toc112934977"/>
      <w:r w:rsidRPr="004C39E6">
        <w:t>Plate 3.3: A rearing set</w:t>
      </w:r>
      <w:r w:rsidR="00790DBD" w:rsidRPr="004C39E6">
        <w:t xml:space="preserve">up of </w:t>
      </w:r>
      <w:r w:rsidR="00790DBD" w:rsidRPr="004C39E6">
        <w:rPr>
          <w:i/>
        </w:rPr>
        <w:t>Nesidiocoris tenuis</w:t>
      </w:r>
      <w:bookmarkEnd w:id="630"/>
      <w:bookmarkEnd w:id="631"/>
      <w:bookmarkEnd w:id="632"/>
      <w:bookmarkEnd w:id="633"/>
      <w:r w:rsidR="00790DBD" w:rsidRPr="004C39E6">
        <w:t xml:space="preserve"> </w:t>
      </w:r>
      <w:r w:rsidR="00790DBD">
        <w:rPr>
          <w:rFonts w:cs="Times New Roman"/>
          <w:szCs w:val="24"/>
        </w:rPr>
        <w:t>A) closed and B) open rearing containers</w:t>
      </w:r>
    </w:p>
    <w:p w:rsidR="004C39E6" w:rsidRDefault="004C39E6" w:rsidP="004C39E6">
      <w:pPr>
        <w:spacing w:after="0" w:line="360" w:lineRule="auto"/>
        <w:jc w:val="both"/>
        <w:rPr>
          <w:rFonts w:cs="Times New Roman"/>
          <w:szCs w:val="24"/>
        </w:rPr>
      </w:pPr>
    </w:p>
    <w:p w:rsidR="00484EB8" w:rsidRPr="00151C97" w:rsidRDefault="00974ADA" w:rsidP="008733E2">
      <w:pPr>
        <w:spacing w:line="360" w:lineRule="auto"/>
        <w:jc w:val="both"/>
        <w:rPr>
          <w:rFonts w:cs="Times New Roman"/>
          <w:szCs w:val="24"/>
        </w:rPr>
      </w:pPr>
      <w:r w:rsidRPr="00151C97">
        <w:rPr>
          <w:rFonts w:cs="Times New Roman"/>
          <w:szCs w:val="24"/>
        </w:rPr>
        <w:t>H</w:t>
      </w:r>
      <w:r w:rsidR="003A0B65" w:rsidRPr="00151C97">
        <w:rPr>
          <w:rFonts w:cs="Times New Roman"/>
          <w:szCs w:val="24"/>
        </w:rPr>
        <w:t xml:space="preserve">atched </w:t>
      </w:r>
      <w:r w:rsidR="00B4306B" w:rsidRPr="00151C97">
        <w:rPr>
          <w:rFonts w:cs="Times New Roman"/>
          <w:szCs w:val="24"/>
        </w:rPr>
        <w:t xml:space="preserve">nymphs </w:t>
      </w:r>
      <w:r w:rsidR="002D6BEB" w:rsidRPr="00151C97">
        <w:rPr>
          <w:rFonts w:cs="Times New Roman"/>
          <w:szCs w:val="24"/>
        </w:rPr>
        <w:t xml:space="preserve">of </w:t>
      </w:r>
      <w:r w:rsidR="002D6BEB" w:rsidRPr="00151C97">
        <w:rPr>
          <w:rFonts w:cs="Times New Roman"/>
          <w:i/>
          <w:szCs w:val="24"/>
        </w:rPr>
        <w:t>N. tenuis</w:t>
      </w:r>
      <w:r w:rsidR="002D6BEB" w:rsidRPr="00151C97">
        <w:rPr>
          <w:rFonts w:cs="Times New Roman"/>
          <w:szCs w:val="24"/>
        </w:rPr>
        <w:t xml:space="preserve"> </w:t>
      </w:r>
      <w:r w:rsidR="00484EB8" w:rsidRPr="00151C97">
        <w:rPr>
          <w:rFonts w:cs="Times New Roman"/>
          <w:szCs w:val="24"/>
        </w:rPr>
        <w:t xml:space="preserve">were provided with fresh </w:t>
      </w:r>
      <w:r w:rsidR="003A0B65" w:rsidRPr="00151C97">
        <w:rPr>
          <w:rFonts w:cs="Times New Roman"/>
          <w:szCs w:val="24"/>
        </w:rPr>
        <w:t xml:space="preserve">tomato leaves </w:t>
      </w:r>
      <w:r w:rsidR="00484EB8" w:rsidRPr="00151C97">
        <w:rPr>
          <w:rFonts w:cs="Times New Roman"/>
          <w:szCs w:val="24"/>
        </w:rPr>
        <w:t xml:space="preserve">loaded with eggs of </w:t>
      </w:r>
      <w:r w:rsidR="00163616" w:rsidRPr="00151C97">
        <w:rPr>
          <w:rFonts w:cs="Times New Roman"/>
          <w:i/>
          <w:szCs w:val="24"/>
        </w:rPr>
        <w:t>T. absoluta</w:t>
      </w:r>
      <w:r w:rsidR="00484EB8" w:rsidRPr="00151C97">
        <w:rPr>
          <w:rFonts w:cs="Times New Roman"/>
          <w:szCs w:val="24"/>
        </w:rPr>
        <w:t>. The develo</w:t>
      </w:r>
      <w:r w:rsidR="00163616" w:rsidRPr="00151C97">
        <w:rPr>
          <w:rFonts w:cs="Times New Roman"/>
          <w:szCs w:val="24"/>
        </w:rPr>
        <w:t xml:space="preserve">pment </w:t>
      </w:r>
      <w:r w:rsidR="00B4306B" w:rsidRPr="00151C97">
        <w:rPr>
          <w:rFonts w:cs="Times New Roman"/>
          <w:szCs w:val="24"/>
        </w:rPr>
        <w:t xml:space="preserve">of nymphs </w:t>
      </w:r>
      <w:r w:rsidR="00163616" w:rsidRPr="00151C97">
        <w:rPr>
          <w:rFonts w:cs="Times New Roman"/>
          <w:szCs w:val="24"/>
        </w:rPr>
        <w:t>was monitored daily because</w:t>
      </w:r>
      <w:r w:rsidR="00484EB8" w:rsidRPr="00151C97">
        <w:rPr>
          <w:rFonts w:cs="Times New Roman"/>
          <w:szCs w:val="24"/>
        </w:rPr>
        <w:t xml:space="preserve"> different </w:t>
      </w:r>
      <w:r w:rsidR="00B4306B" w:rsidRPr="00151C97">
        <w:rPr>
          <w:rFonts w:cs="Times New Roman"/>
          <w:szCs w:val="24"/>
        </w:rPr>
        <w:t xml:space="preserve">instars </w:t>
      </w:r>
      <w:r w:rsidR="00484EB8" w:rsidRPr="00151C97">
        <w:rPr>
          <w:rFonts w:cs="Times New Roman"/>
          <w:szCs w:val="24"/>
        </w:rPr>
        <w:t>were required for</w:t>
      </w:r>
      <w:r w:rsidR="003A0BE2" w:rsidRPr="00151C97">
        <w:rPr>
          <w:rFonts w:cs="Times New Roman"/>
          <w:szCs w:val="24"/>
        </w:rPr>
        <w:t xml:space="preserve"> </w:t>
      </w:r>
      <w:r w:rsidR="003A0B65" w:rsidRPr="00151C97">
        <w:rPr>
          <w:rFonts w:cs="Times New Roman"/>
          <w:szCs w:val="24"/>
        </w:rPr>
        <w:t xml:space="preserve">the </w:t>
      </w:r>
      <w:r w:rsidR="00484EB8" w:rsidRPr="00151C97">
        <w:rPr>
          <w:rFonts w:cs="Times New Roman"/>
          <w:szCs w:val="24"/>
        </w:rPr>
        <w:t>experiments.</w:t>
      </w:r>
      <w:r w:rsidR="00FA2D29" w:rsidRPr="00151C97">
        <w:rPr>
          <w:rFonts w:cs="Times New Roman"/>
          <w:szCs w:val="24"/>
        </w:rPr>
        <w:t xml:space="preserve"> </w:t>
      </w:r>
      <w:r w:rsidR="00F60012">
        <w:rPr>
          <w:rFonts w:cs="Times New Roman"/>
          <w:szCs w:val="24"/>
        </w:rPr>
        <w:t xml:space="preserve">This procedure </w:t>
      </w:r>
      <w:r w:rsidR="000A7C3B">
        <w:rPr>
          <w:rFonts w:cs="Times New Roman"/>
          <w:szCs w:val="24"/>
        </w:rPr>
        <w:t>was repeated</w:t>
      </w:r>
      <w:r w:rsidR="002D6BEB" w:rsidRPr="00151C97">
        <w:rPr>
          <w:rFonts w:cs="Times New Roman"/>
          <w:szCs w:val="24"/>
        </w:rPr>
        <w:t xml:space="preserve"> severally to obtain the required number of insects. </w:t>
      </w:r>
      <w:r w:rsidR="00FA2D29" w:rsidRPr="00151C97">
        <w:rPr>
          <w:rFonts w:cs="Times New Roman"/>
          <w:szCs w:val="24"/>
        </w:rPr>
        <w:t xml:space="preserve">The </w:t>
      </w:r>
      <w:r w:rsidR="0081493F" w:rsidRPr="00151C97">
        <w:rPr>
          <w:rFonts w:cs="Times New Roman"/>
          <w:szCs w:val="24"/>
        </w:rPr>
        <w:t>molting</w:t>
      </w:r>
      <w:r w:rsidR="00F9636E" w:rsidRPr="00151C97">
        <w:rPr>
          <w:rFonts w:cs="Times New Roman"/>
          <w:szCs w:val="24"/>
        </w:rPr>
        <w:t xml:space="preserve"> </w:t>
      </w:r>
      <w:r w:rsidRPr="00151C97">
        <w:rPr>
          <w:rFonts w:cs="Times New Roman"/>
          <w:szCs w:val="24"/>
        </w:rPr>
        <w:t xml:space="preserve">process </w:t>
      </w:r>
      <w:r w:rsidR="00F9636E" w:rsidRPr="00151C97">
        <w:rPr>
          <w:rFonts w:cs="Times New Roman"/>
          <w:szCs w:val="24"/>
        </w:rPr>
        <w:t>of the nymphal stages</w:t>
      </w:r>
      <w:r w:rsidR="003A0B65" w:rsidRPr="00151C97">
        <w:rPr>
          <w:rFonts w:cs="Times New Roman"/>
          <w:szCs w:val="24"/>
        </w:rPr>
        <w:t xml:space="preserve"> was confirmed</w:t>
      </w:r>
      <w:r w:rsidR="00FA2D29" w:rsidRPr="00151C97">
        <w:rPr>
          <w:rFonts w:cs="Times New Roman"/>
          <w:szCs w:val="24"/>
        </w:rPr>
        <w:t xml:space="preserve"> by the presence of</w:t>
      </w:r>
      <w:r w:rsidR="00B4306B" w:rsidRPr="00151C97">
        <w:rPr>
          <w:rFonts w:cs="Times New Roman"/>
          <w:szCs w:val="24"/>
        </w:rPr>
        <w:t xml:space="preserve"> their </w:t>
      </w:r>
      <w:r w:rsidR="00FA2D29" w:rsidRPr="00151C97">
        <w:rPr>
          <w:rFonts w:cs="Times New Roman"/>
          <w:szCs w:val="24"/>
        </w:rPr>
        <w:t>exuviae</w:t>
      </w:r>
      <w:r w:rsidR="001A13DF" w:rsidRPr="00151C97">
        <w:rPr>
          <w:rFonts w:cs="Times New Roman"/>
          <w:szCs w:val="24"/>
        </w:rPr>
        <w:t xml:space="preserve"> </w:t>
      </w:r>
      <w:r w:rsidR="00B53863" w:rsidRPr="00151C97">
        <w:rPr>
          <w:rFonts w:cs="Times New Roman"/>
        </w:rPr>
        <w:t xml:space="preserve">(Abbas </w:t>
      </w:r>
      <w:r w:rsidR="0011719C" w:rsidRPr="0011719C">
        <w:rPr>
          <w:rFonts w:cs="Times New Roman"/>
          <w:i/>
        </w:rPr>
        <w:t>et al</w:t>
      </w:r>
      <w:r w:rsidR="00B53863" w:rsidRPr="00151C97">
        <w:rPr>
          <w:rFonts w:cs="Times New Roman"/>
        </w:rPr>
        <w:t>., 2014)</w:t>
      </w:r>
      <w:r w:rsidR="00B53863" w:rsidRPr="00151C97">
        <w:rPr>
          <w:rFonts w:cs="Times New Roman"/>
          <w:szCs w:val="24"/>
        </w:rPr>
        <w:t>.</w:t>
      </w:r>
    </w:p>
    <w:p w:rsidR="008841A2" w:rsidRPr="00151C97" w:rsidRDefault="008841A2" w:rsidP="002A7019">
      <w:pPr>
        <w:pStyle w:val="Heading3"/>
        <w:numPr>
          <w:ilvl w:val="0"/>
          <w:numId w:val="17"/>
        </w:numPr>
        <w:spacing w:before="0" w:line="360" w:lineRule="auto"/>
        <w:jc w:val="both"/>
        <w:rPr>
          <w:rFonts w:ascii="Times New Roman" w:hAnsi="Times New Roman" w:cs="Times New Roman"/>
          <w:color w:val="auto"/>
        </w:rPr>
      </w:pPr>
      <w:bookmarkStart w:id="634" w:name="_Toc59392834"/>
      <w:bookmarkStart w:id="635" w:name="_Toc59395373"/>
      <w:bookmarkStart w:id="636" w:name="_Toc59397918"/>
      <w:bookmarkStart w:id="637" w:name="_Toc59403749"/>
      <w:bookmarkStart w:id="638" w:name="_Toc109498660"/>
      <w:bookmarkStart w:id="639" w:name="_Toc112751213"/>
      <w:bookmarkStart w:id="640" w:name="_Toc112934834"/>
      <w:bookmarkStart w:id="641" w:name="_Toc112973920"/>
      <w:bookmarkStart w:id="642" w:name="_Toc112982288"/>
      <w:r w:rsidRPr="00151C97">
        <w:rPr>
          <w:rFonts w:ascii="Times New Roman" w:hAnsi="Times New Roman" w:cs="Times New Roman"/>
          <w:color w:val="auto"/>
        </w:rPr>
        <w:t xml:space="preserve">Predatory activity on </w:t>
      </w:r>
      <w:r w:rsidRPr="00151C97">
        <w:rPr>
          <w:rFonts w:ascii="Times New Roman" w:hAnsi="Times New Roman" w:cs="Times New Roman"/>
          <w:i/>
          <w:color w:val="auto"/>
        </w:rPr>
        <w:t>Tuta absoluta</w:t>
      </w:r>
      <w:r w:rsidRPr="00151C97">
        <w:rPr>
          <w:rFonts w:ascii="Times New Roman" w:hAnsi="Times New Roman" w:cs="Times New Roman"/>
          <w:color w:val="auto"/>
        </w:rPr>
        <w:t xml:space="preserve"> eggs</w:t>
      </w:r>
      <w:bookmarkEnd w:id="634"/>
      <w:bookmarkEnd w:id="635"/>
      <w:bookmarkEnd w:id="636"/>
      <w:bookmarkEnd w:id="637"/>
      <w:bookmarkEnd w:id="638"/>
      <w:bookmarkEnd w:id="639"/>
      <w:bookmarkEnd w:id="640"/>
      <w:bookmarkEnd w:id="641"/>
      <w:bookmarkEnd w:id="642"/>
    </w:p>
    <w:p w:rsidR="008841A2" w:rsidRPr="00151C97" w:rsidRDefault="008841A2" w:rsidP="0036455E">
      <w:pPr>
        <w:spacing w:line="360" w:lineRule="auto"/>
        <w:jc w:val="both"/>
        <w:rPr>
          <w:rFonts w:cs="Times New Roman"/>
          <w:szCs w:val="24"/>
        </w:rPr>
      </w:pPr>
      <w:r w:rsidRPr="00151C97">
        <w:rPr>
          <w:rFonts w:cs="Times New Roman"/>
          <w:szCs w:val="24"/>
        </w:rPr>
        <w:t xml:space="preserve">Thirty tomato leaves were excised and their petioles were capped with moistened cotton wool to maintain </w:t>
      </w:r>
      <w:r w:rsidR="003D7D25" w:rsidRPr="00151C97">
        <w:rPr>
          <w:rFonts w:cs="Times New Roman"/>
          <w:szCs w:val="24"/>
        </w:rPr>
        <w:t xml:space="preserve">the </w:t>
      </w:r>
      <w:r w:rsidR="004B7F5B" w:rsidRPr="00151C97">
        <w:rPr>
          <w:rFonts w:cs="Times New Roman"/>
          <w:szCs w:val="24"/>
        </w:rPr>
        <w:t xml:space="preserve">leaf turgor. </w:t>
      </w:r>
      <w:r w:rsidR="00557B06" w:rsidRPr="00151C97">
        <w:rPr>
          <w:rFonts w:cs="Times New Roman"/>
          <w:szCs w:val="24"/>
        </w:rPr>
        <w:t>E</w:t>
      </w:r>
      <w:r w:rsidR="00FA2D29" w:rsidRPr="00151C97">
        <w:rPr>
          <w:rFonts w:cs="Times New Roman"/>
          <w:szCs w:val="24"/>
        </w:rPr>
        <w:t xml:space="preserve">ggs of </w:t>
      </w:r>
      <w:r w:rsidR="00A238DC" w:rsidRPr="00151C97">
        <w:rPr>
          <w:rFonts w:cs="Times New Roman"/>
          <w:i/>
          <w:szCs w:val="24"/>
        </w:rPr>
        <w:t>T.</w:t>
      </w:r>
      <w:r w:rsidRPr="00151C97">
        <w:rPr>
          <w:rFonts w:cs="Times New Roman"/>
          <w:i/>
          <w:szCs w:val="24"/>
        </w:rPr>
        <w:t xml:space="preserve"> absoluta</w:t>
      </w:r>
      <w:r w:rsidR="00FA2D29" w:rsidRPr="00151C97">
        <w:rPr>
          <w:rFonts w:cs="Times New Roman"/>
          <w:szCs w:val="24"/>
        </w:rPr>
        <w:t xml:space="preserve"> </w:t>
      </w:r>
      <w:r w:rsidRPr="00151C97">
        <w:rPr>
          <w:rFonts w:cs="Times New Roman"/>
          <w:szCs w:val="24"/>
        </w:rPr>
        <w:t>were trans</w:t>
      </w:r>
      <w:r w:rsidR="00962070" w:rsidRPr="00151C97">
        <w:rPr>
          <w:rFonts w:cs="Times New Roman"/>
          <w:szCs w:val="24"/>
        </w:rPr>
        <w:t>ferred onto the leaves using a soft</w:t>
      </w:r>
      <w:r w:rsidR="00C61C19" w:rsidRPr="00151C97">
        <w:rPr>
          <w:rFonts w:cs="Times New Roman"/>
          <w:szCs w:val="24"/>
        </w:rPr>
        <w:t xml:space="preserve"> camel-hair brush</w:t>
      </w:r>
      <w:r w:rsidRPr="00151C97">
        <w:rPr>
          <w:rFonts w:cs="Times New Roman"/>
          <w:szCs w:val="24"/>
        </w:rPr>
        <w:t xml:space="preserve">. </w:t>
      </w:r>
      <w:r w:rsidR="00C61C19" w:rsidRPr="00151C97">
        <w:rPr>
          <w:rFonts w:cs="Times New Roman"/>
          <w:szCs w:val="24"/>
        </w:rPr>
        <w:t xml:space="preserve">The </w:t>
      </w:r>
      <w:r w:rsidR="00962070" w:rsidRPr="00151C97">
        <w:rPr>
          <w:rFonts w:cs="Times New Roman"/>
          <w:szCs w:val="24"/>
        </w:rPr>
        <w:t>leaves were kept</w:t>
      </w:r>
      <w:r w:rsidR="00FD5DB2" w:rsidRPr="00151C97">
        <w:rPr>
          <w:rFonts w:cs="Times New Roman"/>
          <w:szCs w:val="24"/>
        </w:rPr>
        <w:t xml:space="preserve"> singly</w:t>
      </w:r>
      <w:r w:rsidRPr="00151C97">
        <w:rPr>
          <w:rFonts w:cs="Times New Roman"/>
          <w:szCs w:val="24"/>
        </w:rPr>
        <w:t xml:space="preserve"> </w:t>
      </w:r>
      <w:r w:rsidR="00FD5DB2" w:rsidRPr="00151C97">
        <w:rPr>
          <w:rFonts w:cs="Times New Roman"/>
          <w:szCs w:val="24"/>
        </w:rPr>
        <w:t xml:space="preserve">in </w:t>
      </w:r>
      <w:r w:rsidR="00BF176E" w:rsidRPr="00151C97">
        <w:rPr>
          <w:rFonts w:cs="Times New Roman"/>
          <w:szCs w:val="24"/>
        </w:rPr>
        <w:t>Petri dish</w:t>
      </w:r>
      <w:r w:rsidR="00FD5DB2" w:rsidRPr="00151C97">
        <w:rPr>
          <w:rFonts w:cs="Times New Roman"/>
          <w:szCs w:val="24"/>
        </w:rPr>
        <w:t>es</w:t>
      </w:r>
      <w:r w:rsidRPr="00151C97">
        <w:rPr>
          <w:rFonts w:cs="Times New Roman"/>
          <w:szCs w:val="24"/>
        </w:rPr>
        <w:t>.</w:t>
      </w:r>
      <w:r w:rsidR="00022CBA" w:rsidRPr="00151C97">
        <w:rPr>
          <w:rFonts w:cs="Times New Roman"/>
          <w:szCs w:val="24"/>
        </w:rPr>
        <w:t xml:space="preserve"> </w:t>
      </w:r>
      <w:r w:rsidR="00BE0E74">
        <w:rPr>
          <w:rFonts w:cs="Times New Roman"/>
          <w:szCs w:val="24"/>
        </w:rPr>
        <w:t>The p</w:t>
      </w:r>
      <w:r w:rsidRPr="00151C97">
        <w:rPr>
          <w:rFonts w:cs="Times New Roman"/>
          <w:szCs w:val="24"/>
        </w:rPr>
        <w:t xml:space="preserve">redatory activity of </w:t>
      </w:r>
      <w:r w:rsidR="00A238DC" w:rsidRPr="00151C97">
        <w:rPr>
          <w:rFonts w:cs="Times New Roman"/>
          <w:i/>
          <w:szCs w:val="24"/>
        </w:rPr>
        <w:t>N.</w:t>
      </w:r>
      <w:r w:rsidR="00870C55" w:rsidRPr="00151C97">
        <w:rPr>
          <w:rFonts w:cs="Times New Roman"/>
          <w:i/>
          <w:szCs w:val="24"/>
        </w:rPr>
        <w:t xml:space="preserve"> </w:t>
      </w:r>
      <w:r w:rsidRPr="00151C97">
        <w:rPr>
          <w:rFonts w:cs="Times New Roman"/>
          <w:i/>
          <w:szCs w:val="24"/>
        </w:rPr>
        <w:t>tenuis</w:t>
      </w:r>
      <w:r w:rsidRPr="00151C97">
        <w:rPr>
          <w:rFonts w:cs="Times New Roman"/>
          <w:szCs w:val="24"/>
        </w:rPr>
        <w:t xml:space="preserve"> adults </w:t>
      </w:r>
      <w:r w:rsidR="00D0704E" w:rsidRPr="00151C97">
        <w:rPr>
          <w:rFonts w:cs="Times New Roman"/>
          <w:szCs w:val="24"/>
        </w:rPr>
        <w:t>was tested</w:t>
      </w:r>
      <w:r w:rsidRPr="00151C97">
        <w:rPr>
          <w:rFonts w:cs="Times New Roman"/>
          <w:szCs w:val="24"/>
        </w:rPr>
        <w:t xml:space="preserve"> on different ages, namely one-, five-, </w:t>
      </w:r>
      <w:r w:rsidR="006A3B12">
        <w:rPr>
          <w:rFonts w:cs="Times New Roman"/>
          <w:szCs w:val="24"/>
        </w:rPr>
        <w:t>10</w:t>
      </w:r>
      <w:r w:rsidRPr="00151C97">
        <w:rPr>
          <w:rFonts w:cs="Times New Roman"/>
          <w:szCs w:val="24"/>
        </w:rPr>
        <w:t xml:space="preserve">- and </w:t>
      </w:r>
      <w:r w:rsidR="006A3B12">
        <w:rPr>
          <w:rFonts w:cs="Times New Roman"/>
          <w:szCs w:val="24"/>
        </w:rPr>
        <w:t>15</w:t>
      </w:r>
      <w:r w:rsidR="00870C55" w:rsidRPr="00151C97">
        <w:rPr>
          <w:rFonts w:cs="Times New Roman"/>
          <w:szCs w:val="24"/>
        </w:rPr>
        <w:t>-</w:t>
      </w:r>
      <w:r w:rsidRPr="00151C97">
        <w:rPr>
          <w:rFonts w:cs="Times New Roman"/>
          <w:szCs w:val="24"/>
        </w:rPr>
        <w:t>day</w:t>
      </w:r>
      <w:r w:rsidR="006A3B12">
        <w:rPr>
          <w:rFonts w:cs="Times New Roman"/>
          <w:szCs w:val="24"/>
        </w:rPr>
        <w:t>s</w:t>
      </w:r>
      <w:r w:rsidRPr="00151C97">
        <w:rPr>
          <w:rFonts w:cs="Times New Roman"/>
          <w:szCs w:val="24"/>
        </w:rPr>
        <w:t xml:space="preserve"> old </w:t>
      </w:r>
      <w:r w:rsidRPr="00151C97">
        <w:rPr>
          <w:rFonts w:cs="Times New Roman"/>
          <w:szCs w:val="24"/>
        </w:rPr>
        <w:lastRenderedPageBreak/>
        <w:t>insects</w:t>
      </w:r>
      <w:r w:rsidR="00870C55" w:rsidRPr="00151C97">
        <w:rPr>
          <w:rFonts w:cs="Times New Roman"/>
          <w:szCs w:val="24"/>
        </w:rPr>
        <w:t xml:space="preserve"> (Ingegno </w:t>
      </w:r>
      <w:r w:rsidR="0011719C" w:rsidRPr="0011719C">
        <w:rPr>
          <w:rFonts w:cs="Times New Roman"/>
          <w:i/>
          <w:szCs w:val="24"/>
        </w:rPr>
        <w:t>et al</w:t>
      </w:r>
      <w:r w:rsidR="00870C55" w:rsidRPr="00151C97">
        <w:rPr>
          <w:rFonts w:cs="Times New Roman"/>
          <w:szCs w:val="24"/>
        </w:rPr>
        <w:t>., 2013)</w:t>
      </w:r>
      <w:r w:rsidRPr="00151C97">
        <w:rPr>
          <w:rFonts w:cs="Times New Roman"/>
          <w:szCs w:val="24"/>
        </w:rPr>
        <w:t>. Thirty adults (15 males and 15 females) were randomly selected and starved for 24 hours</w:t>
      </w:r>
      <w:r w:rsidR="009A44BD" w:rsidRPr="00151C97">
        <w:rPr>
          <w:rFonts w:cs="Times New Roman"/>
          <w:szCs w:val="24"/>
        </w:rPr>
        <w:t xml:space="preserve"> before the experiment</w:t>
      </w:r>
      <w:r w:rsidRPr="00151C97">
        <w:rPr>
          <w:rFonts w:cs="Times New Roman"/>
          <w:szCs w:val="24"/>
        </w:rPr>
        <w:t>. During the starvation period, only water was provided in moistened co</w:t>
      </w:r>
      <w:r w:rsidR="00A96FE1" w:rsidRPr="00151C97">
        <w:rPr>
          <w:rFonts w:cs="Times New Roman"/>
          <w:szCs w:val="24"/>
        </w:rPr>
        <w:t>tton wool. The</w:t>
      </w:r>
      <w:r w:rsidR="00B55340" w:rsidRPr="00151C97">
        <w:rPr>
          <w:rFonts w:cs="Times New Roman"/>
          <w:szCs w:val="24"/>
        </w:rPr>
        <w:t>se</w:t>
      </w:r>
      <w:r w:rsidR="00A96FE1" w:rsidRPr="00151C97">
        <w:rPr>
          <w:rFonts w:cs="Times New Roman"/>
          <w:szCs w:val="24"/>
        </w:rPr>
        <w:t xml:space="preserve"> adults</w:t>
      </w:r>
      <w:r w:rsidRPr="00151C97">
        <w:rPr>
          <w:rFonts w:cs="Times New Roman"/>
          <w:szCs w:val="24"/>
        </w:rPr>
        <w:t xml:space="preserve"> were placed individually inside the Petri dishes that contained </w:t>
      </w:r>
      <w:r w:rsidR="004D7354">
        <w:rPr>
          <w:rFonts w:cs="Times New Roman"/>
          <w:szCs w:val="24"/>
        </w:rPr>
        <w:t>tomato leaves loaded with</w:t>
      </w:r>
      <w:r w:rsidR="009A44BD" w:rsidRPr="00151C97">
        <w:rPr>
          <w:rFonts w:cs="Times New Roman"/>
          <w:szCs w:val="24"/>
        </w:rPr>
        <w:t xml:space="preserve"> </w:t>
      </w:r>
      <w:r w:rsidRPr="00151C97">
        <w:rPr>
          <w:rFonts w:cs="Times New Roman"/>
          <w:szCs w:val="24"/>
        </w:rPr>
        <w:t xml:space="preserve">eggs of </w:t>
      </w:r>
      <w:r w:rsidRPr="00151C97">
        <w:rPr>
          <w:rFonts w:cs="Times New Roman"/>
          <w:i/>
          <w:szCs w:val="24"/>
        </w:rPr>
        <w:t>T. absoluta</w:t>
      </w:r>
      <w:r w:rsidRPr="00151C97">
        <w:rPr>
          <w:rFonts w:cs="Times New Roman"/>
          <w:szCs w:val="24"/>
        </w:rPr>
        <w:t>. After 24</w:t>
      </w:r>
      <w:r w:rsidR="00962070" w:rsidRPr="00151C97">
        <w:rPr>
          <w:rFonts w:cs="Times New Roman"/>
          <w:szCs w:val="24"/>
        </w:rPr>
        <w:t xml:space="preserve"> hours, the leaves were taken out and counts of preyed eggs were</w:t>
      </w:r>
      <w:r w:rsidRPr="00151C97">
        <w:rPr>
          <w:rFonts w:cs="Times New Roman"/>
          <w:szCs w:val="24"/>
        </w:rPr>
        <w:t xml:space="preserve"> recorded. </w:t>
      </w:r>
      <w:r w:rsidR="00D0704E" w:rsidRPr="00151C97">
        <w:rPr>
          <w:rFonts w:cs="Times New Roman"/>
          <w:szCs w:val="24"/>
        </w:rPr>
        <w:t>The</w:t>
      </w:r>
      <w:r w:rsidR="002D6BEB" w:rsidRPr="00151C97">
        <w:rPr>
          <w:rFonts w:cs="Times New Roman"/>
          <w:szCs w:val="24"/>
        </w:rPr>
        <w:t>se</w:t>
      </w:r>
      <w:r w:rsidR="00D0704E" w:rsidRPr="00151C97">
        <w:rPr>
          <w:rFonts w:cs="Times New Roman"/>
          <w:szCs w:val="24"/>
        </w:rPr>
        <w:t xml:space="preserve"> experiment</w:t>
      </w:r>
      <w:r w:rsidR="00942DA1">
        <w:rPr>
          <w:rFonts w:cs="Times New Roman"/>
          <w:szCs w:val="24"/>
        </w:rPr>
        <w:t xml:space="preserve">s were </w:t>
      </w:r>
      <w:r w:rsidR="009A44BD" w:rsidRPr="00151C97">
        <w:rPr>
          <w:rFonts w:cs="Times New Roman"/>
          <w:szCs w:val="24"/>
        </w:rPr>
        <w:t xml:space="preserve">carried out at </w:t>
      </w:r>
      <w:r w:rsidRPr="00151C97">
        <w:rPr>
          <w:rFonts w:cs="Times New Roman"/>
          <w:szCs w:val="24"/>
        </w:rPr>
        <w:t xml:space="preserve">different </w:t>
      </w:r>
      <w:r w:rsidR="002D6BEB" w:rsidRPr="00151C97">
        <w:rPr>
          <w:rFonts w:cs="Times New Roman"/>
          <w:szCs w:val="24"/>
        </w:rPr>
        <w:t xml:space="preserve">host </w:t>
      </w:r>
      <w:r w:rsidR="009A44BD" w:rsidRPr="00151C97">
        <w:rPr>
          <w:rFonts w:cs="Times New Roman"/>
          <w:szCs w:val="24"/>
        </w:rPr>
        <w:t>densities of 25, 50, 75</w:t>
      </w:r>
      <w:r w:rsidR="00BE0E74">
        <w:rPr>
          <w:rFonts w:cs="Times New Roman"/>
          <w:szCs w:val="24"/>
        </w:rPr>
        <w:t>,</w:t>
      </w:r>
      <w:r w:rsidR="009A44BD" w:rsidRPr="00151C97">
        <w:rPr>
          <w:rFonts w:cs="Times New Roman"/>
          <w:szCs w:val="24"/>
        </w:rPr>
        <w:t xml:space="preserve"> </w:t>
      </w:r>
      <w:r w:rsidR="002D6BEB" w:rsidRPr="00151C97">
        <w:rPr>
          <w:rFonts w:cs="Times New Roman"/>
          <w:szCs w:val="24"/>
        </w:rPr>
        <w:t>and 100 eggs.</w:t>
      </w:r>
    </w:p>
    <w:p w:rsidR="002E6367" w:rsidRPr="00151C97" w:rsidRDefault="002E6367" w:rsidP="002A7019">
      <w:pPr>
        <w:pStyle w:val="Heading3"/>
        <w:numPr>
          <w:ilvl w:val="0"/>
          <w:numId w:val="17"/>
        </w:numPr>
        <w:spacing w:before="0" w:line="360" w:lineRule="auto"/>
        <w:jc w:val="both"/>
        <w:rPr>
          <w:rFonts w:ascii="Times New Roman" w:hAnsi="Times New Roman" w:cs="Times New Roman"/>
          <w:color w:val="auto"/>
        </w:rPr>
      </w:pPr>
      <w:bookmarkStart w:id="643" w:name="_Toc59392835"/>
      <w:bookmarkStart w:id="644" w:name="_Toc59395374"/>
      <w:bookmarkStart w:id="645" w:name="_Toc59397919"/>
      <w:bookmarkStart w:id="646" w:name="_Toc59403750"/>
      <w:bookmarkStart w:id="647" w:name="_Toc109498661"/>
      <w:bookmarkStart w:id="648" w:name="_Toc112751214"/>
      <w:bookmarkStart w:id="649" w:name="_Toc112934835"/>
      <w:bookmarkStart w:id="650" w:name="_Toc112973921"/>
      <w:bookmarkStart w:id="651" w:name="_Toc112982289"/>
      <w:r w:rsidRPr="00151C97">
        <w:rPr>
          <w:rFonts w:ascii="Times New Roman" w:hAnsi="Times New Roman" w:cs="Times New Roman"/>
          <w:color w:val="auto"/>
        </w:rPr>
        <w:t xml:space="preserve">Predatory activity on </w:t>
      </w:r>
      <w:r w:rsidR="00A14303" w:rsidRPr="00151C97">
        <w:rPr>
          <w:rFonts w:ascii="Times New Roman" w:hAnsi="Times New Roman" w:cs="Times New Roman"/>
          <w:i/>
          <w:color w:val="auto"/>
        </w:rPr>
        <w:t xml:space="preserve">Tuta </w:t>
      </w:r>
      <w:r w:rsidRPr="00151C97">
        <w:rPr>
          <w:rFonts w:ascii="Times New Roman" w:hAnsi="Times New Roman" w:cs="Times New Roman"/>
          <w:i/>
          <w:color w:val="auto"/>
        </w:rPr>
        <w:t>absoluta</w:t>
      </w:r>
      <w:r w:rsidRPr="00151C97">
        <w:rPr>
          <w:rFonts w:ascii="Times New Roman" w:hAnsi="Times New Roman" w:cs="Times New Roman"/>
          <w:color w:val="auto"/>
        </w:rPr>
        <w:t xml:space="preserve"> larvae</w:t>
      </w:r>
      <w:bookmarkEnd w:id="643"/>
      <w:bookmarkEnd w:id="644"/>
      <w:bookmarkEnd w:id="645"/>
      <w:bookmarkEnd w:id="646"/>
      <w:bookmarkEnd w:id="647"/>
      <w:bookmarkEnd w:id="648"/>
      <w:bookmarkEnd w:id="649"/>
      <w:bookmarkEnd w:id="650"/>
      <w:bookmarkEnd w:id="651"/>
    </w:p>
    <w:p w:rsidR="002E6367" w:rsidRPr="00151C97" w:rsidRDefault="002E6367" w:rsidP="008733E2">
      <w:pPr>
        <w:spacing w:line="360" w:lineRule="auto"/>
        <w:jc w:val="both"/>
        <w:rPr>
          <w:rFonts w:cs="Times New Roman"/>
          <w:szCs w:val="24"/>
        </w:rPr>
      </w:pPr>
      <w:r w:rsidRPr="00151C97">
        <w:rPr>
          <w:rFonts w:cs="Times New Roman"/>
          <w:szCs w:val="24"/>
        </w:rPr>
        <w:t xml:space="preserve">A choice test was </w:t>
      </w:r>
      <w:r w:rsidR="00FE00B2" w:rsidRPr="00151C97">
        <w:rPr>
          <w:rFonts w:cs="Times New Roman"/>
          <w:szCs w:val="24"/>
        </w:rPr>
        <w:t>first</w:t>
      </w:r>
      <w:r w:rsidR="0041703A" w:rsidRPr="00151C97">
        <w:rPr>
          <w:rFonts w:cs="Times New Roman"/>
          <w:szCs w:val="24"/>
        </w:rPr>
        <w:t xml:space="preserve"> carried out to ascertain</w:t>
      </w:r>
      <w:r w:rsidRPr="00151C97">
        <w:rPr>
          <w:rFonts w:cs="Times New Roman"/>
          <w:szCs w:val="24"/>
        </w:rPr>
        <w:t xml:space="preserve"> the </w:t>
      </w:r>
      <w:r w:rsidR="004D7354">
        <w:rPr>
          <w:rFonts w:cs="Times New Roman"/>
          <w:szCs w:val="24"/>
        </w:rPr>
        <w:t>larval</w:t>
      </w:r>
      <w:r w:rsidR="006F609A" w:rsidRPr="00151C97">
        <w:rPr>
          <w:rFonts w:cs="Times New Roman"/>
          <w:szCs w:val="24"/>
        </w:rPr>
        <w:t xml:space="preserve"> </w:t>
      </w:r>
      <w:r w:rsidRPr="00151C97">
        <w:rPr>
          <w:rFonts w:cs="Times New Roman"/>
          <w:szCs w:val="24"/>
        </w:rPr>
        <w:t xml:space="preserve">feeding preference of </w:t>
      </w:r>
      <w:r w:rsidR="00226FC9" w:rsidRPr="00151C97">
        <w:rPr>
          <w:rFonts w:cs="Times New Roman"/>
          <w:i/>
          <w:szCs w:val="24"/>
        </w:rPr>
        <w:t xml:space="preserve">N. tenuis </w:t>
      </w:r>
      <w:r w:rsidR="00226FC9" w:rsidRPr="00151C97">
        <w:rPr>
          <w:rFonts w:cs="Times New Roman"/>
          <w:szCs w:val="24"/>
        </w:rPr>
        <w:t>adults</w:t>
      </w:r>
      <w:r w:rsidR="006F609A" w:rsidRPr="00151C97">
        <w:rPr>
          <w:rFonts w:cs="Times New Roman"/>
          <w:szCs w:val="24"/>
        </w:rPr>
        <w:t>. Four</w:t>
      </w:r>
      <w:r w:rsidR="00226FC9" w:rsidRPr="00151C97">
        <w:rPr>
          <w:rFonts w:cs="Times New Roman"/>
          <w:szCs w:val="24"/>
        </w:rPr>
        <w:t xml:space="preserve"> tomato s</w:t>
      </w:r>
      <w:r w:rsidR="006F609A" w:rsidRPr="00151C97">
        <w:rPr>
          <w:rFonts w:cs="Times New Roman"/>
          <w:szCs w:val="24"/>
        </w:rPr>
        <w:t xml:space="preserve">tems each </w:t>
      </w:r>
      <w:r w:rsidR="00226FC9" w:rsidRPr="00151C97">
        <w:rPr>
          <w:rFonts w:cs="Times New Roman"/>
          <w:szCs w:val="24"/>
        </w:rPr>
        <w:t>with four</w:t>
      </w:r>
      <w:r w:rsidR="006F609A" w:rsidRPr="00151C97">
        <w:rPr>
          <w:rFonts w:cs="Times New Roman"/>
          <w:szCs w:val="24"/>
        </w:rPr>
        <w:t xml:space="preserve"> leaflets were singly put in</w:t>
      </w:r>
      <w:r w:rsidRPr="00151C97">
        <w:rPr>
          <w:rFonts w:cs="Times New Roman"/>
          <w:szCs w:val="24"/>
        </w:rPr>
        <w:t xml:space="preserve"> </w:t>
      </w:r>
      <w:r w:rsidR="00923A87" w:rsidRPr="00151C97">
        <w:rPr>
          <w:rFonts w:cs="Times New Roman"/>
          <w:szCs w:val="24"/>
        </w:rPr>
        <w:t xml:space="preserve">1 ml </w:t>
      </w:r>
      <w:r w:rsidR="006F609A" w:rsidRPr="00151C97">
        <w:rPr>
          <w:rFonts w:cs="Times New Roman"/>
          <w:szCs w:val="24"/>
        </w:rPr>
        <w:t xml:space="preserve">vials </w:t>
      </w:r>
      <w:r w:rsidRPr="00151C97">
        <w:rPr>
          <w:rFonts w:cs="Times New Roman"/>
          <w:szCs w:val="24"/>
        </w:rPr>
        <w:t xml:space="preserve">filled with water and </w:t>
      </w:r>
      <w:r w:rsidR="0059383E">
        <w:rPr>
          <w:rFonts w:cs="Times New Roman"/>
          <w:szCs w:val="24"/>
        </w:rPr>
        <w:t xml:space="preserve">covered with cotton wool. Five </w:t>
      </w:r>
      <w:r w:rsidR="0041703A" w:rsidRPr="00151C97">
        <w:rPr>
          <w:rFonts w:cs="Times New Roman"/>
          <w:szCs w:val="24"/>
        </w:rPr>
        <w:t xml:space="preserve">larvae </w:t>
      </w:r>
      <w:r w:rsidR="00BE5768">
        <w:rPr>
          <w:rFonts w:cs="Times New Roman"/>
          <w:szCs w:val="24"/>
        </w:rPr>
        <w:t>(one</w:t>
      </w:r>
      <w:r w:rsidR="00962070" w:rsidRPr="00151C97">
        <w:rPr>
          <w:rFonts w:cs="Times New Roman"/>
          <w:szCs w:val="24"/>
        </w:rPr>
        <w:t xml:space="preserve"> hour old) </w:t>
      </w:r>
      <w:r w:rsidR="0059383E" w:rsidRPr="00151C97">
        <w:rPr>
          <w:rFonts w:cs="Times New Roman"/>
          <w:szCs w:val="24"/>
        </w:rPr>
        <w:t xml:space="preserve">from each of the four </w:t>
      </w:r>
      <w:r w:rsidR="0059383E">
        <w:rPr>
          <w:rFonts w:cs="Times New Roman"/>
          <w:szCs w:val="24"/>
        </w:rPr>
        <w:t xml:space="preserve">larval </w:t>
      </w:r>
      <w:r w:rsidR="0059383E" w:rsidRPr="00151C97">
        <w:rPr>
          <w:rFonts w:cs="Times New Roman"/>
          <w:szCs w:val="24"/>
        </w:rPr>
        <w:t xml:space="preserve">instars </w:t>
      </w:r>
      <w:r w:rsidR="0059383E">
        <w:rPr>
          <w:rFonts w:cs="Times New Roman"/>
          <w:szCs w:val="24"/>
        </w:rPr>
        <w:t xml:space="preserve">of </w:t>
      </w:r>
      <w:r w:rsidR="0059383E" w:rsidRPr="00151C97">
        <w:rPr>
          <w:rFonts w:cs="Times New Roman"/>
          <w:i/>
          <w:szCs w:val="24"/>
        </w:rPr>
        <w:t>T. absoluta</w:t>
      </w:r>
      <w:r w:rsidR="0059383E" w:rsidRPr="00151C97">
        <w:rPr>
          <w:rFonts w:cs="Times New Roman"/>
          <w:szCs w:val="24"/>
        </w:rPr>
        <w:t xml:space="preserve"> </w:t>
      </w:r>
      <w:r w:rsidR="00962070" w:rsidRPr="00151C97">
        <w:rPr>
          <w:rFonts w:cs="Times New Roman"/>
          <w:szCs w:val="24"/>
        </w:rPr>
        <w:t>were placed on the</w:t>
      </w:r>
      <w:r w:rsidR="0059383E">
        <w:rPr>
          <w:rFonts w:cs="Times New Roman"/>
          <w:szCs w:val="24"/>
        </w:rPr>
        <w:t>se</w:t>
      </w:r>
      <w:r w:rsidR="00962070" w:rsidRPr="00151C97">
        <w:rPr>
          <w:rFonts w:cs="Times New Roman"/>
          <w:szCs w:val="24"/>
        </w:rPr>
        <w:t xml:space="preserve"> tomato stems</w:t>
      </w:r>
      <w:r w:rsidR="006F609A" w:rsidRPr="00151C97">
        <w:rPr>
          <w:rFonts w:cs="Times New Roman"/>
          <w:szCs w:val="24"/>
        </w:rPr>
        <w:t xml:space="preserve"> </w:t>
      </w:r>
      <w:r w:rsidR="00962070" w:rsidRPr="00151C97">
        <w:rPr>
          <w:rFonts w:cs="Times New Roman"/>
          <w:szCs w:val="24"/>
        </w:rPr>
        <w:t>using a soft</w:t>
      </w:r>
      <w:r w:rsidR="003C4BDF" w:rsidRPr="00151C97">
        <w:rPr>
          <w:rFonts w:cs="Times New Roman"/>
          <w:szCs w:val="24"/>
        </w:rPr>
        <w:t xml:space="preserve"> camel-</w:t>
      </w:r>
      <w:r w:rsidR="006F609A" w:rsidRPr="00151C97">
        <w:rPr>
          <w:rFonts w:cs="Times New Roman"/>
          <w:szCs w:val="24"/>
        </w:rPr>
        <w:t xml:space="preserve">hair brush. </w:t>
      </w:r>
      <w:r w:rsidRPr="00151C97">
        <w:rPr>
          <w:rFonts w:cs="Times New Roman"/>
          <w:szCs w:val="24"/>
        </w:rPr>
        <w:t>The larvae were allowed to form mi</w:t>
      </w:r>
      <w:r w:rsidR="006F609A" w:rsidRPr="00151C97">
        <w:rPr>
          <w:rFonts w:cs="Times New Roman"/>
          <w:szCs w:val="24"/>
        </w:rPr>
        <w:t xml:space="preserve">nes </w:t>
      </w:r>
      <w:r w:rsidR="004D7354">
        <w:rPr>
          <w:rFonts w:cs="Times New Roman"/>
          <w:szCs w:val="24"/>
        </w:rPr>
        <w:t xml:space="preserve">or rest </w:t>
      </w:r>
      <w:r w:rsidR="006F609A" w:rsidRPr="00151C97">
        <w:rPr>
          <w:rFonts w:cs="Times New Roman"/>
          <w:szCs w:val="24"/>
        </w:rPr>
        <w:t>on their respective plants</w:t>
      </w:r>
      <w:r w:rsidR="00985570" w:rsidRPr="00151C97">
        <w:rPr>
          <w:rFonts w:cs="Times New Roman"/>
          <w:szCs w:val="24"/>
        </w:rPr>
        <w:t xml:space="preserve"> and were </w:t>
      </w:r>
      <w:r w:rsidR="00962070" w:rsidRPr="00151C97">
        <w:rPr>
          <w:rFonts w:cs="Times New Roman"/>
          <w:szCs w:val="24"/>
        </w:rPr>
        <w:t>kept</w:t>
      </w:r>
      <w:r w:rsidRPr="00151C97">
        <w:rPr>
          <w:rFonts w:cs="Times New Roman"/>
          <w:szCs w:val="24"/>
        </w:rPr>
        <w:t xml:space="preserve"> in</w:t>
      </w:r>
      <w:r w:rsidR="00962070" w:rsidRPr="00151C97">
        <w:rPr>
          <w:rFonts w:cs="Times New Roman"/>
          <w:szCs w:val="24"/>
        </w:rPr>
        <w:t>side</w:t>
      </w:r>
      <w:r w:rsidRPr="00151C97">
        <w:rPr>
          <w:rFonts w:cs="Times New Roman"/>
          <w:szCs w:val="24"/>
        </w:rPr>
        <w:t xml:space="preserve"> a </w:t>
      </w:r>
      <w:r w:rsidR="002D6BEB" w:rsidRPr="00151C97">
        <w:rPr>
          <w:rFonts w:cs="Times New Roman"/>
          <w:szCs w:val="24"/>
        </w:rPr>
        <w:t xml:space="preserve">Perspex </w:t>
      </w:r>
      <w:r w:rsidRPr="00151C97">
        <w:rPr>
          <w:rFonts w:cs="Times New Roman"/>
          <w:szCs w:val="24"/>
        </w:rPr>
        <w:t>cage (20 x</w:t>
      </w:r>
      <w:r w:rsidR="00BB4C9D" w:rsidRPr="00151C97">
        <w:rPr>
          <w:rFonts w:cs="Times New Roman"/>
          <w:szCs w:val="24"/>
        </w:rPr>
        <w:t xml:space="preserve"> </w:t>
      </w:r>
      <w:r w:rsidRPr="00151C97">
        <w:rPr>
          <w:rFonts w:cs="Times New Roman"/>
          <w:szCs w:val="24"/>
        </w:rPr>
        <w:t>14.5 x</w:t>
      </w:r>
      <w:r w:rsidR="00BB4C9D" w:rsidRPr="00151C97">
        <w:rPr>
          <w:rFonts w:cs="Times New Roman"/>
          <w:szCs w:val="24"/>
        </w:rPr>
        <w:t xml:space="preserve"> </w:t>
      </w:r>
      <w:r w:rsidR="00962070" w:rsidRPr="00151C97">
        <w:rPr>
          <w:rFonts w:cs="Times New Roman"/>
          <w:szCs w:val="24"/>
        </w:rPr>
        <w:t>15 cm). Ten mates</w:t>
      </w:r>
      <w:r w:rsidRPr="00151C97">
        <w:rPr>
          <w:rFonts w:cs="Times New Roman"/>
          <w:szCs w:val="24"/>
        </w:rPr>
        <w:t xml:space="preserve"> of </w:t>
      </w:r>
      <w:r w:rsidR="00BB4C9D" w:rsidRPr="00151C97">
        <w:rPr>
          <w:rFonts w:cs="Times New Roman"/>
          <w:i/>
          <w:szCs w:val="24"/>
        </w:rPr>
        <w:t>N. tenuis</w:t>
      </w:r>
      <w:r w:rsidRPr="00151C97">
        <w:rPr>
          <w:rFonts w:cs="Times New Roman"/>
          <w:szCs w:val="24"/>
        </w:rPr>
        <w:t xml:space="preserve"> </w:t>
      </w:r>
      <w:r w:rsidR="006A3B12">
        <w:rPr>
          <w:rFonts w:cs="Times New Roman"/>
          <w:szCs w:val="24"/>
        </w:rPr>
        <w:t>(five-</w:t>
      </w:r>
      <w:r w:rsidRPr="00151C97">
        <w:rPr>
          <w:rFonts w:cs="Times New Roman"/>
          <w:szCs w:val="24"/>
        </w:rPr>
        <w:t>day</w:t>
      </w:r>
      <w:r w:rsidR="006F609A" w:rsidRPr="00151C97">
        <w:rPr>
          <w:rFonts w:cs="Times New Roman"/>
          <w:szCs w:val="24"/>
        </w:rPr>
        <w:t>s</w:t>
      </w:r>
      <w:r w:rsidR="000701A2" w:rsidRPr="00151C97">
        <w:rPr>
          <w:rFonts w:cs="Times New Roman"/>
          <w:szCs w:val="24"/>
        </w:rPr>
        <w:t xml:space="preserve"> old) were introduced in</w:t>
      </w:r>
      <w:r w:rsidRPr="00151C97">
        <w:rPr>
          <w:rFonts w:cs="Times New Roman"/>
          <w:szCs w:val="24"/>
        </w:rPr>
        <w:t xml:space="preserve">to the cage after </w:t>
      </w:r>
      <w:r w:rsidR="00BB4C9D" w:rsidRPr="00151C97">
        <w:rPr>
          <w:rFonts w:cs="Times New Roman"/>
          <w:szCs w:val="24"/>
        </w:rPr>
        <w:t xml:space="preserve">a </w:t>
      </w:r>
      <w:r w:rsidRPr="00151C97">
        <w:rPr>
          <w:rFonts w:cs="Times New Roman"/>
          <w:szCs w:val="24"/>
        </w:rPr>
        <w:t>starvation period</w:t>
      </w:r>
      <w:r w:rsidR="00BB4C9D" w:rsidRPr="00151C97">
        <w:rPr>
          <w:rFonts w:cs="Times New Roman"/>
          <w:szCs w:val="24"/>
        </w:rPr>
        <w:t xml:space="preserve"> of 24 hours</w:t>
      </w:r>
      <w:r w:rsidRPr="00151C97">
        <w:rPr>
          <w:rFonts w:cs="Times New Roman"/>
          <w:szCs w:val="24"/>
        </w:rPr>
        <w:t>. The number of preyed lar</w:t>
      </w:r>
      <w:r w:rsidR="00985570" w:rsidRPr="00151C97">
        <w:rPr>
          <w:rFonts w:cs="Times New Roman"/>
          <w:szCs w:val="24"/>
        </w:rPr>
        <w:t>vae was recorded after 24 hours and t</w:t>
      </w:r>
      <w:r w:rsidR="00380856" w:rsidRPr="00151C97">
        <w:rPr>
          <w:rFonts w:cs="Times New Roman"/>
          <w:szCs w:val="24"/>
        </w:rPr>
        <w:t>his</w:t>
      </w:r>
      <w:r w:rsidRPr="00151C97">
        <w:rPr>
          <w:rFonts w:cs="Times New Roman"/>
          <w:szCs w:val="24"/>
        </w:rPr>
        <w:t xml:space="preserve"> ex</w:t>
      </w:r>
      <w:r w:rsidR="00380856" w:rsidRPr="00151C97">
        <w:rPr>
          <w:rFonts w:cs="Times New Roman"/>
          <w:szCs w:val="24"/>
        </w:rPr>
        <w:t>periment was replicated five</w:t>
      </w:r>
      <w:r w:rsidRPr="00151C97">
        <w:rPr>
          <w:rFonts w:cs="Times New Roman"/>
          <w:szCs w:val="24"/>
        </w:rPr>
        <w:t xml:space="preserve"> times.</w:t>
      </w:r>
    </w:p>
    <w:p w:rsidR="003F3273" w:rsidRPr="00151C97" w:rsidRDefault="0094496B" w:rsidP="008733E2">
      <w:pPr>
        <w:spacing w:line="360" w:lineRule="auto"/>
        <w:jc w:val="both"/>
        <w:rPr>
          <w:rFonts w:cs="Times New Roman"/>
          <w:szCs w:val="24"/>
        </w:rPr>
      </w:pPr>
      <w:r>
        <w:rPr>
          <w:rFonts w:cs="Times New Roman"/>
          <w:szCs w:val="24"/>
        </w:rPr>
        <w:t xml:space="preserve">Preliminary results showed that </w:t>
      </w:r>
      <w:r w:rsidRPr="00151C97">
        <w:rPr>
          <w:rFonts w:cs="Times New Roman"/>
          <w:i/>
          <w:szCs w:val="24"/>
        </w:rPr>
        <w:t>N. tenuis</w:t>
      </w:r>
      <w:r>
        <w:rPr>
          <w:rFonts w:cs="Times New Roman"/>
          <w:szCs w:val="24"/>
        </w:rPr>
        <w:t xml:space="preserve"> preferred the first instars of </w:t>
      </w:r>
      <w:r w:rsidRPr="0094496B">
        <w:rPr>
          <w:rFonts w:cs="Times New Roman"/>
          <w:i/>
          <w:szCs w:val="24"/>
        </w:rPr>
        <w:t>T. absoluta</w:t>
      </w:r>
      <w:r>
        <w:rPr>
          <w:rFonts w:cs="Times New Roman"/>
          <w:szCs w:val="24"/>
        </w:rPr>
        <w:t xml:space="preserve"> larvae. Therefore, i</w:t>
      </w:r>
      <w:r w:rsidR="002E6367" w:rsidRPr="00151C97">
        <w:rPr>
          <w:rFonts w:cs="Times New Roman"/>
          <w:szCs w:val="24"/>
        </w:rPr>
        <w:t>n the second experiment, a to</w:t>
      </w:r>
      <w:r w:rsidR="007B71A3" w:rsidRPr="00151C97">
        <w:rPr>
          <w:rFonts w:cs="Times New Roman"/>
          <w:szCs w:val="24"/>
        </w:rPr>
        <w:t>mato stem was loaded with five first-</w:t>
      </w:r>
      <w:r w:rsidR="009F4501" w:rsidRPr="00151C97">
        <w:rPr>
          <w:rFonts w:cs="Times New Roman"/>
          <w:szCs w:val="24"/>
        </w:rPr>
        <w:t>instar larvae (one-</w:t>
      </w:r>
      <w:r w:rsidR="002E6367" w:rsidRPr="00151C97">
        <w:rPr>
          <w:rFonts w:cs="Times New Roman"/>
          <w:szCs w:val="24"/>
        </w:rPr>
        <w:t>hour old) and placed in a cage</w:t>
      </w:r>
      <w:r w:rsidR="00380856" w:rsidRPr="00151C97">
        <w:rPr>
          <w:rFonts w:cs="Times New Roman"/>
          <w:szCs w:val="24"/>
        </w:rPr>
        <w:t xml:space="preserve"> (20 x 14.5 x 15 cm)</w:t>
      </w:r>
      <w:r w:rsidR="002E6367" w:rsidRPr="00151C97">
        <w:rPr>
          <w:rFonts w:cs="Times New Roman"/>
          <w:szCs w:val="24"/>
        </w:rPr>
        <w:t xml:space="preserve">. One </w:t>
      </w:r>
      <w:r w:rsidR="00380856" w:rsidRPr="00151C97">
        <w:rPr>
          <w:rFonts w:cs="Times New Roman"/>
          <w:i/>
          <w:szCs w:val="24"/>
        </w:rPr>
        <w:t>N. tenuis</w:t>
      </w:r>
      <w:r w:rsidR="002E6367" w:rsidRPr="00151C97">
        <w:rPr>
          <w:rFonts w:cs="Times New Roman"/>
          <w:szCs w:val="24"/>
        </w:rPr>
        <w:t xml:space="preserve"> adult was introduc</w:t>
      </w:r>
      <w:r w:rsidR="0041703A" w:rsidRPr="00151C97">
        <w:rPr>
          <w:rFonts w:cs="Times New Roman"/>
          <w:szCs w:val="24"/>
        </w:rPr>
        <w:t>ed into the cage and counts of preyed larvae were</w:t>
      </w:r>
      <w:r w:rsidR="002E6367" w:rsidRPr="00151C97">
        <w:rPr>
          <w:rFonts w:cs="Times New Roman"/>
          <w:szCs w:val="24"/>
        </w:rPr>
        <w:t xml:space="preserve"> recorded afte</w:t>
      </w:r>
      <w:r w:rsidR="000D188D" w:rsidRPr="00151C97">
        <w:rPr>
          <w:rFonts w:cs="Times New Roman"/>
          <w:szCs w:val="24"/>
        </w:rPr>
        <w:t xml:space="preserve">r 24 hours. This experiment was set up with two different </w:t>
      </w:r>
      <w:r w:rsidR="00985570" w:rsidRPr="00151C97">
        <w:rPr>
          <w:rFonts w:cs="Times New Roman"/>
          <w:szCs w:val="24"/>
        </w:rPr>
        <w:t xml:space="preserve">adult </w:t>
      </w:r>
      <w:r w:rsidR="000D188D" w:rsidRPr="00151C97">
        <w:rPr>
          <w:rFonts w:cs="Times New Roman"/>
          <w:szCs w:val="24"/>
        </w:rPr>
        <w:t>ages</w:t>
      </w:r>
      <w:r w:rsidR="00985570" w:rsidRPr="00151C97">
        <w:rPr>
          <w:rFonts w:cs="Times New Roman"/>
          <w:szCs w:val="24"/>
        </w:rPr>
        <w:t xml:space="preserve"> </w:t>
      </w:r>
      <w:r w:rsidR="000701A2" w:rsidRPr="00151C97">
        <w:rPr>
          <w:rFonts w:cs="Times New Roman"/>
          <w:szCs w:val="24"/>
        </w:rPr>
        <w:t>(one- and five-day</w:t>
      </w:r>
      <w:r w:rsidR="00BE0E74">
        <w:rPr>
          <w:rFonts w:cs="Times New Roman"/>
          <w:szCs w:val="24"/>
        </w:rPr>
        <w:t>-</w:t>
      </w:r>
      <w:r w:rsidR="000D188D" w:rsidRPr="00151C97">
        <w:rPr>
          <w:rFonts w:cs="Times New Roman"/>
          <w:szCs w:val="24"/>
        </w:rPr>
        <w:t xml:space="preserve">old) and there were </w:t>
      </w:r>
      <w:r w:rsidR="002E6367" w:rsidRPr="00151C97">
        <w:rPr>
          <w:rFonts w:cs="Times New Roman"/>
          <w:szCs w:val="24"/>
        </w:rPr>
        <w:t>replicates of 15 males and</w:t>
      </w:r>
      <w:r w:rsidR="000D188D" w:rsidRPr="00151C97">
        <w:rPr>
          <w:rFonts w:cs="Times New Roman"/>
          <w:szCs w:val="24"/>
        </w:rPr>
        <w:t xml:space="preserve"> 15 females for each of the age</w:t>
      </w:r>
      <w:r w:rsidR="00BE0E74">
        <w:rPr>
          <w:rFonts w:cs="Times New Roman"/>
          <w:szCs w:val="24"/>
        </w:rPr>
        <w:t>s</w:t>
      </w:r>
      <w:r w:rsidR="000D188D" w:rsidRPr="00151C97">
        <w:rPr>
          <w:rFonts w:cs="Times New Roman"/>
          <w:szCs w:val="24"/>
        </w:rPr>
        <w:t xml:space="preserve"> </w:t>
      </w:r>
      <w:r w:rsidR="00380856" w:rsidRPr="00151C97">
        <w:rPr>
          <w:rFonts w:cs="Times New Roman"/>
          <w:szCs w:val="24"/>
        </w:rPr>
        <w:t>studied</w:t>
      </w:r>
      <w:r w:rsidR="002E6367" w:rsidRPr="00151C97">
        <w:rPr>
          <w:rFonts w:cs="Times New Roman"/>
          <w:szCs w:val="24"/>
        </w:rPr>
        <w:t>. All insects were starve</w:t>
      </w:r>
      <w:r w:rsidR="006A33A4" w:rsidRPr="00151C97">
        <w:rPr>
          <w:rFonts w:cs="Times New Roman"/>
          <w:szCs w:val="24"/>
        </w:rPr>
        <w:t xml:space="preserve">d for 24 hours before starting </w:t>
      </w:r>
      <w:r w:rsidR="002E6367" w:rsidRPr="00151C97">
        <w:rPr>
          <w:rFonts w:cs="Times New Roman"/>
          <w:szCs w:val="24"/>
        </w:rPr>
        <w:t>the experiments.</w:t>
      </w:r>
    </w:p>
    <w:p w:rsidR="0072189F" w:rsidRPr="00151C97" w:rsidRDefault="0072189F" w:rsidP="002A7019">
      <w:pPr>
        <w:pStyle w:val="Heading3"/>
        <w:numPr>
          <w:ilvl w:val="0"/>
          <w:numId w:val="17"/>
        </w:numPr>
        <w:spacing w:before="0" w:line="360" w:lineRule="auto"/>
        <w:ind w:left="357" w:hanging="357"/>
        <w:jc w:val="both"/>
        <w:rPr>
          <w:rFonts w:ascii="Times New Roman" w:hAnsi="Times New Roman" w:cs="Times New Roman"/>
          <w:color w:val="auto"/>
        </w:rPr>
      </w:pPr>
      <w:bookmarkStart w:id="652" w:name="_Toc59392836"/>
      <w:bookmarkStart w:id="653" w:name="_Toc59395375"/>
      <w:bookmarkStart w:id="654" w:name="_Toc59397920"/>
      <w:bookmarkStart w:id="655" w:name="_Toc59403751"/>
      <w:bookmarkStart w:id="656" w:name="_Toc109498662"/>
      <w:bookmarkStart w:id="657" w:name="_Toc112751215"/>
      <w:bookmarkStart w:id="658" w:name="_Toc112934836"/>
      <w:bookmarkStart w:id="659" w:name="_Toc112973922"/>
      <w:bookmarkStart w:id="660" w:name="_Toc112982290"/>
      <w:r w:rsidRPr="00151C97">
        <w:rPr>
          <w:rFonts w:ascii="Times New Roman" w:hAnsi="Times New Roman" w:cs="Times New Roman"/>
          <w:color w:val="auto"/>
        </w:rPr>
        <w:t xml:space="preserve">Development and predatory activity of </w:t>
      </w:r>
      <w:r w:rsidR="005412F4" w:rsidRPr="00151C97">
        <w:rPr>
          <w:rFonts w:ascii="Times New Roman" w:hAnsi="Times New Roman" w:cs="Times New Roman"/>
          <w:i/>
          <w:iCs/>
          <w:color w:val="auto"/>
          <w:lang w:val="en-GB"/>
        </w:rPr>
        <w:t>Nesidiocoris tenuis</w:t>
      </w:r>
      <w:r w:rsidRPr="00151C97">
        <w:rPr>
          <w:rFonts w:ascii="Times New Roman" w:hAnsi="Times New Roman" w:cs="Times New Roman"/>
          <w:color w:val="auto"/>
        </w:rPr>
        <w:t xml:space="preserve"> nymphs</w:t>
      </w:r>
      <w:bookmarkEnd w:id="652"/>
      <w:bookmarkEnd w:id="653"/>
      <w:bookmarkEnd w:id="654"/>
      <w:bookmarkEnd w:id="655"/>
      <w:bookmarkEnd w:id="656"/>
      <w:bookmarkEnd w:id="657"/>
      <w:bookmarkEnd w:id="658"/>
      <w:bookmarkEnd w:id="659"/>
      <w:bookmarkEnd w:id="660"/>
    </w:p>
    <w:p w:rsidR="00BD5988" w:rsidRPr="00151C97" w:rsidRDefault="00BE0E74" w:rsidP="008733E2">
      <w:pPr>
        <w:spacing w:line="360" w:lineRule="auto"/>
        <w:jc w:val="both"/>
        <w:rPr>
          <w:rFonts w:cs="Times New Roman"/>
          <w:szCs w:val="24"/>
        </w:rPr>
      </w:pPr>
      <w:r>
        <w:rPr>
          <w:rFonts w:cs="Times New Roman"/>
          <w:szCs w:val="24"/>
        </w:rPr>
        <w:t>The d</w:t>
      </w:r>
      <w:r w:rsidR="00A96FE1" w:rsidRPr="00151C97">
        <w:rPr>
          <w:rFonts w:cs="Times New Roman"/>
          <w:szCs w:val="24"/>
        </w:rPr>
        <w:t xml:space="preserve">evelopment </w:t>
      </w:r>
      <w:r w:rsidR="0072189F" w:rsidRPr="00151C97">
        <w:rPr>
          <w:rFonts w:cs="Times New Roman"/>
          <w:szCs w:val="24"/>
        </w:rPr>
        <w:t xml:space="preserve">of </w:t>
      </w:r>
      <w:r w:rsidR="005412F4" w:rsidRPr="00151C97">
        <w:rPr>
          <w:rFonts w:cs="Times New Roman"/>
          <w:i/>
          <w:szCs w:val="24"/>
        </w:rPr>
        <w:t>N. tenuis</w:t>
      </w:r>
      <w:r w:rsidR="007B66AF" w:rsidRPr="00151C97">
        <w:rPr>
          <w:rFonts w:cs="Times New Roman"/>
          <w:szCs w:val="24"/>
        </w:rPr>
        <w:t xml:space="preserve"> was monitored from </w:t>
      </w:r>
      <w:r w:rsidR="0037700E" w:rsidRPr="00151C97">
        <w:rPr>
          <w:rFonts w:cs="Times New Roman"/>
          <w:szCs w:val="24"/>
        </w:rPr>
        <w:t xml:space="preserve">the </w:t>
      </w:r>
      <w:r w:rsidR="0072189F" w:rsidRPr="00151C97">
        <w:rPr>
          <w:rFonts w:cs="Times New Roman"/>
          <w:szCs w:val="24"/>
        </w:rPr>
        <w:t>egg</w:t>
      </w:r>
      <w:r w:rsidR="00CF2225">
        <w:rPr>
          <w:rFonts w:cs="Times New Roman"/>
          <w:szCs w:val="24"/>
        </w:rPr>
        <w:t>-</w:t>
      </w:r>
      <w:r w:rsidR="0072189F" w:rsidRPr="00151C97">
        <w:rPr>
          <w:rFonts w:cs="Times New Roman"/>
          <w:szCs w:val="24"/>
        </w:rPr>
        <w:t>hatching</w:t>
      </w:r>
      <w:r w:rsidR="005412F4" w:rsidRPr="00151C97">
        <w:rPr>
          <w:rFonts w:cs="Times New Roman"/>
          <w:szCs w:val="24"/>
        </w:rPr>
        <w:t xml:space="preserve"> </w:t>
      </w:r>
      <w:r w:rsidR="001C5025" w:rsidRPr="00151C97">
        <w:rPr>
          <w:rFonts w:cs="Times New Roman"/>
          <w:szCs w:val="24"/>
        </w:rPr>
        <w:t xml:space="preserve">stage </w:t>
      </w:r>
      <w:r w:rsidR="005412F4" w:rsidRPr="00151C97">
        <w:rPr>
          <w:rFonts w:cs="Times New Roman"/>
          <w:szCs w:val="24"/>
        </w:rPr>
        <w:t>to adult</w:t>
      </w:r>
      <w:r w:rsidR="001C5025" w:rsidRPr="00151C97">
        <w:rPr>
          <w:rFonts w:cs="Times New Roman"/>
          <w:szCs w:val="24"/>
        </w:rPr>
        <w:t>hood</w:t>
      </w:r>
      <w:r w:rsidR="0041703A" w:rsidRPr="00151C97">
        <w:rPr>
          <w:rFonts w:cs="Times New Roman"/>
          <w:szCs w:val="24"/>
        </w:rPr>
        <w:t>. E</w:t>
      </w:r>
      <w:r w:rsidR="005412F4" w:rsidRPr="00151C97">
        <w:rPr>
          <w:rFonts w:cs="Times New Roman"/>
          <w:szCs w:val="24"/>
        </w:rPr>
        <w:t xml:space="preserve">xperiments were set up </w:t>
      </w:r>
      <w:r w:rsidR="0041703A" w:rsidRPr="00151C97">
        <w:rPr>
          <w:rFonts w:cs="Times New Roman"/>
          <w:szCs w:val="24"/>
        </w:rPr>
        <w:t xml:space="preserve">on tomato leaves in the </w:t>
      </w:r>
      <w:r w:rsidR="005412F4" w:rsidRPr="00151C97">
        <w:rPr>
          <w:rFonts w:cs="Times New Roman"/>
          <w:szCs w:val="24"/>
        </w:rPr>
        <w:t>absence</w:t>
      </w:r>
      <w:r w:rsidR="0041703A" w:rsidRPr="00151C97">
        <w:rPr>
          <w:rFonts w:cs="Times New Roman"/>
          <w:szCs w:val="24"/>
        </w:rPr>
        <w:t xml:space="preserve"> and presence </w:t>
      </w:r>
      <w:r w:rsidR="0072189F" w:rsidRPr="00151C97">
        <w:rPr>
          <w:rFonts w:cs="Times New Roman"/>
          <w:szCs w:val="24"/>
        </w:rPr>
        <w:t xml:space="preserve">of </w:t>
      </w:r>
      <w:r w:rsidR="005412F4" w:rsidRPr="00151C97">
        <w:rPr>
          <w:rFonts w:cs="Times New Roman"/>
          <w:i/>
          <w:szCs w:val="24"/>
        </w:rPr>
        <w:t>T. absoluta</w:t>
      </w:r>
      <w:r w:rsidR="0072189F" w:rsidRPr="00151C97">
        <w:rPr>
          <w:rFonts w:cs="Times New Roman"/>
          <w:szCs w:val="24"/>
        </w:rPr>
        <w:t xml:space="preserve"> eggs. Thirty tomato leaves were excised and </w:t>
      </w:r>
      <w:r w:rsidR="002836F2" w:rsidRPr="00151C97">
        <w:rPr>
          <w:rFonts w:cs="Times New Roman"/>
          <w:szCs w:val="24"/>
        </w:rPr>
        <w:t xml:space="preserve">their </w:t>
      </w:r>
      <w:r w:rsidR="0072189F" w:rsidRPr="00151C97">
        <w:rPr>
          <w:rFonts w:cs="Times New Roman"/>
          <w:szCs w:val="24"/>
        </w:rPr>
        <w:t>petioles were capped with moistened cotton wool. Twenty</w:t>
      </w:r>
      <w:r w:rsidR="00271943" w:rsidRPr="00151C97">
        <w:rPr>
          <w:rFonts w:cs="Times New Roman"/>
          <w:szCs w:val="24"/>
        </w:rPr>
        <w:t xml:space="preserve"> eggs </w:t>
      </w:r>
      <w:r w:rsidR="005022CE">
        <w:rPr>
          <w:rFonts w:cs="Times New Roman"/>
          <w:szCs w:val="24"/>
        </w:rPr>
        <w:t xml:space="preserve">of </w:t>
      </w:r>
      <w:r w:rsidR="005022CE" w:rsidRPr="00151C97">
        <w:rPr>
          <w:rFonts w:cs="Times New Roman"/>
          <w:i/>
          <w:szCs w:val="24"/>
        </w:rPr>
        <w:t>T. absoluta</w:t>
      </w:r>
      <w:r w:rsidR="005022CE" w:rsidRPr="00151C97">
        <w:rPr>
          <w:rFonts w:cs="Times New Roman"/>
          <w:szCs w:val="24"/>
        </w:rPr>
        <w:t xml:space="preserve"> </w:t>
      </w:r>
      <w:r w:rsidR="00271943" w:rsidRPr="00151C97">
        <w:rPr>
          <w:rFonts w:cs="Times New Roman"/>
          <w:szCs w:val="24"/>
        </w:rPr>
        <w:t xml:space="preserve">were transferred onto each leaf and the leaves were </w:t>
      </w:r>
      <w:r w:rsidR="0072189F" w:rsidRPr="00151C97">
        <w:rPr>
          <w:rFonts w:cs="Times New Roman"/>
          <w:szCs w:val="24"/>
        </w:rPr>
        <w:t xml:space="preserve">placed singly in Petri dishes. </w:t>
      </w:r>
      <w:r w:rsidR="002836F2" w:rsidRPr="00151C97">
        <w:rPr>
          <w:rFonts w:cs="Times New Roman"/>
          <w:szCs w:val="24"/>
        </w:rPr>
        <w:t>Th</w:t>
      </w:r>
      <w:r w:rsidR="002A781C" w:rsidRPr="00151C97">
        <w:rPr>
          <w:rFonts w:cs="Times New Roman"/>
          <w:szCs w:val="24"/>
        </w:rPr>
        <w:t>irty</w:t>
      </w:r>
      <w:r w:rsidR="002836F2" w:rsidRPr="00151C97">
        <w:rPr>
          <w:rFonts w:cs="Times New Roman"/>
          <w:szCs w:val="24"/>
        </w:rPr>
        <w:t xml:space="preserve"> n</w:t>
      </w:r>
      <w:r w:rsidR="00602888" w:rsidRPr="00151C97">
        <w:rPr>
          <w:rFonts w:cs="Times New Roman"/>
          <w:szCs w:val="24"/>
        </w:rPr>
        <w:t>ewly hatched nymphs (</w:t>
      </w:r>
      <w:r w:rsidR="00F22FB8" w:rsidRPr="00151C97">
        <w:rPr>
          <w:rFonts w:cs="Times New Roman"/>
          <w:szCs w:val="24"/>
        </w:rPr>
        <w:t>one</w:t>
      </w:r>
      <w:r w:rsidR="00271943" w:rsidRPr="00151C97">
        <w:rPr>
          <w:rFonts w:cs="Times New Roman"/>
          <w:szCs w:val="24"/>
        </w:rPr>
        <w:t xml:space="preserve"> hour old) </w:t>
      </w:r>
      <w:r w:rsidR="009421C2">
        <w:rPr>
          <w:rFonts w:cs="Times New Roman"/>
          <w:szCs w:val="24"/>
        </w:rPr>
        <w:t xml:space="preserve">of </w:t>
      </w:r>
      <w:r w:rsidR="009421C2" w:rsidRPr="00151C97">
        <w:rPr>
          <w:rFonts w:cs="Times New Roman"/>
          <w:i/>
          <w:szCs w:val="24"/>
        </w:rPr>
        <w:t>N. tenuis</w:t>
      </w:r>
      <w:r w:rsidR="009421C2">
        <w:rPr>
          <w:rFonts w:cs="Times New Roman"/>
          <w:szCs w:val="24"/>
        </w:rPr>
        <w:t xml:space="preserve"> </w:t>
      </w:r>
      <w:r w:rsidR="0072189F" w:rsidRPr="00151C97">
        <w:rPr>
          <w:rFonts w:cs="Times New Roman"/>
          <w:szCs w:val="24"/>
        </w:rPr>
        <w:t>were individually placed in the Petri dishes and their de</w:t>
      </w:r>
      <w:r w:rsidR="00C9286B" w:rsidRPr="00151C97">
        <w:rPr>
          <w:rFonts w:cs="Times New Roman"/>
          <w:szCs w:val="24"/>
        </w:rPr>
        <w:t xml:space="preserve">velopment was observed daily </w:t>
      </w:r>
      <w:r w:rsidR="00652F6F" w:rsidRPr="00151C97">
        <w:rPr>
          <w:rFonts w:cs="Times New Roman"/>
          <w:szCs w:val="24"/>
        </w:rPr>
        <w:t>up to</w:t>
      </w:r>
      <w:r w:rsidR="0072189F" w:rsidRPr="00151C97">
        <w:rPr>
          <w:rFonts w:cs="Times New Roman"/>
          <w:szCs w:val="24"/>
        </w:rPr>
        <w:t xml:space="preserve"> </w:t>
      </w:r>
      <w:r w:rsidR="00F112CC" w:rsidRPr="00151C97">
        <w:rPr>
          <w:rFonts w:cs="Times New Roman"/>
          <w:szCs w:val="24"/>
        </w:rPr>
        <w:t xml:space="preserve">the </w:t>
      </w:r>
      <w:r w:rsidR="0072189F" w:rsidRPr="00151C97">
        <w:rPr>
          <w:rFonts w:cs="Times New Roman"/>
          <w:szCs w:val="24"/>
        </w:rPr>
        <w:t>adult</w:t>
      </w:r>
      <w:r w:rsidR="00F112CC" w:rsidRPr="00151C97">
        <w:rPr>
          <w:rFonts w:cs="Times New Roman"/>
          <w:szCs w:val="24"/>
        </w:rPr>
        <w:t xml:space="preserve"> stage</w:t>
      </w:r>
      <w:r w:rsidR="0072189F" w:rsidRPr="00151C97">
        <w:rPr>
          <w:rFonts w:cs="Times New Roman"/>
          <w:szCs w:val="24"/>
        </w:rPr>
        <w:t xml:space="preserve">. </w:t>
      </w:r>
      <w:r w:rsidR="00FD03C3" w:rsidRPr="00151C97">
        <w:rPr>
          <w:rFonts w:cs="Times New Roman"/>
          <w:szCs w:val="24"/>
        </w:rPr>
        <w:t>The nymphs were provided with f</w:t>
      </w:r>
      <w:r w:rsidR="0072189F" w:rsidRPr="00151C97">
        <w:rPr>
          <w:rFonts w:cs="Times New Roman"/>
          <w:szCs w:val="24"/>
        </w:rPr>
        <w:t>resh leaves loaded</w:t>
      </w:r>
      <w:r w:rsidR="00FD03C3" w:rsidRPr="00151C97">
        <w:rPr>
          <w:rFonts w:cs="Times New Roman"/>
          <w:szCs w:val="24"/>
        </w:rPr>
        <w:t xml:space="preserve"> with twenty eggs </w:t>
      </w:r>
      <w:r w:rsidR="00FD03C3" w:rsidRPr="00151C97">
        <w:rPr>
          <w:rFonts w:cs="Times New Roman"/>
          <w:szCs w:val="24"/>
        </w:rPr>
        <w:lastRenderedPageBreak/>
        <w:t xml:space="preserve">of </w:t>
      </w:r>
      <w:r w:rsidR="00FD03C3" w:rsidRPr="00151C97">
        <w:rPr>
          <w:rFonts w:cs="Times New Roman"/>
          <w:i/>
          <w:szCs w:val="24"/>
        </w:rPr>
        <w:t>T. absoluta</w:t>
      </w:r>
      <w:r w:rsidR="00FD03C3" w:rsidRPr="00151C97">
        <w:rPr>
          <w:rFonts w:cs="Times New Roman"/>
          <w:szCs w:val="24"/>
        </w:rPr>
        <w:t xml:space="preserve"> </w:t>
      </w:r>
      <w:r w:rsidR="00BA462A">
        <w:rPr>
          <w:rFonts w:cs="Times New Roman"/>
          <w:szCs w:val="24"/>
        </w:rPr>
        <w:t>daily</w:t>
      </w:r>
      <w:r w:rsidR="0072189F" w:rsidRPr="00151C97">
        <w:rPr>
          <w:rFonts w:cs="Times New Roman"/>
          <w:szCs w:val="24"/>
        </w:rPr>
        <w:t>. The predatory activity and survival of the nymphs we</w:t>
      </w:r>
      <w:r w:rsidR="00BD5988" w:rsidRPr="00151C97">
        <w:rPr>
          <w:rFonts w:cs="Times New Roman"/>
          <w:szCs w:val="24"/>
        </w:rPr>
        <w:t>re observed and recorded daily.</w:t>
      </w:r>
    </w:p>
    <w:p w:rsidR="0072189F" w:rsidRPr="00151C97" w:rsidRDefault="0072189F" w:rsidP="008733E2">
      <w:pPr>
        <w:spacing w:line="360" w:lineRule="auto"/>
        <w:jc w:val="both"/>
        <w:rPr>
          <w:rFonts w:cs="Times New Roman"/>
          <w:szCs w:val="24"/>
        </w:rPr>
      </w:pPr>
      <w:r w:rsidRPr="00151C97">
        <w:rPr>
          <w:rFonts w:cs="Times New Roman"/>
          <w:szCs w:val="24"/>
        </w:rPr>
        <w:t xml:space="preserve">In a control experiment, thirty tomato leaves capped with moistened cotton wool and without </w:t>
      </w:r>
      <w:r w:rsidR="00271943" w:rsidRPr="00151C97">
        <w:rPr>
          <w:rFonts w:cs="Times New Roman"/>
          <w:i/>
          <w:szCs w:val="24"/>
        </w:rPr>
        <w:t>T. absoluta</w:t>
      </w:r>
      <w:r w:rsidRPr="00151C97">
        <w:rPr>
          <w:rFonts w:cs="Times New Roman"/>
          <w:szCs w:val="24"/>
        </w:rPr>
        <w:t xml:space="preserve"> eggs were </w:t>
      </w:r>
      <w:r w:rsidR="00865111" w:rsidRPr="00151C97">
        <w:rPr>
          <w:rFonts w:cs="Times New Roman"/>
          <w:szCs w:val="24"/>
        </w:rPr>
        <w:t>placed singly in Petri dishes. Thirty n</w:t>
      </w:r>
      <w:r w:rsidRPr="00151C97">
        <w:rPr>
          <w:rFonts w:cs="Times New Roman"/>
          <w:szCs w:val="24"/>
        </w:rPr>
        <w:t xml:space="preserve">ewly hatched nymphs were </w:t>
      </w:r>
      <w:r w:rsidR="00C9286B" w:rsidRPr="00151C97">
        <w:rPr>
          <w:rFonts w:cs="Times New Roman"/>
          <w:szCs w:val="24"/>
        </w:rPr>
        <w:t>singly put in</w:t>
      </w:r>
      <w:r w:rsidR="00865111" w:rsidRPr="00151C97">
        <w:rPr>
          <w:rFonts w:cs="Times New Roman"/>
          <w:szCs w:val="24"/>
        </w:rPr>
        <w:t xml:space="preserve"> the Petri dishes</w:t>
      </w:r>
      <w:r w:rsidR="00E76C6F" w:rsidRPr="00151C97">
        <w:rPr>
          <w:rFonts w:cs="Times New Roman"/>
          <w:szCs w:val="24"/>
        </w:rPr>
        <w:t>. The leaves were changed daily</w:t>
      </w:r>
      <w:r w:rsidR="00BD5988" w:rsidRPr="00151C97">
        <w:rPr>
          <w:rFonts w:cs="Times New Roman"/>
          <w:szCs w:val="24"/>
        </w:rPr>
        <w:t xml:space="preserve"> and w</w:t>
      </w:r>
      <w:r w:rsidR="00E76C6F" w:rsidRPr="00151C97">
        <w:rPr>
          <w:rFonts w:cs="Times New Roman"/>
          <w:szCs w:val="24"/>
        </w:rPr>
        <w:t xml:space="preserve">ater was provided </w:t>
      </w:r>
      <w:r w:rsidR="00C159C5" w:rsidRPr="00151C97">
        <w:rPr>
          <w:rFonts w:cs="Times New Roman"/>
          <w:szCs w:val="24"/>
        </w:rPr>
        <w:t xml:space="preserve">in moistened cotton wool </w:t>
      </w:r>
      <w:r w:rsidR="00E76C6F" w:rsidRPr="00151C97">
        <w:rPr>
          <w:rFonts w:cs="Times New Roman"/>
          <w:szCs w:val="24"/>
        </w:rPr>
        <w:t xml:space="preserve">in both </w:t>
      </w:r>
      <w:r w:rsidR="00BD5988" w:rsidRPr="00151C97">
        <w:rPr>
          <w:rFonts w:cs="Times New Roman"/>
          <w:szCs w:val="24"/>
        </w:rPr>
        <w:t>experiments. T</w:t>
      </w:r>
      <w:r w:rsidR="0037700E" w:rsidRPr="00151C97">
        <w:rPr>
          <w:rFonts w:cs="Times New Roman"/>
          <w:szCs w:val="24"/>
        </w:rPr>
        <w:t xml:space="preserve">he </w:t>
      </w:r>
      <w:r w:rsidRPr="00151C97">
        <w:rPr>
          <w:rFonts w:cs="Times New Roman"/>
          <w:szCs w:val="24"/>
        </w:rPr>
        <w:t xml:space="preserve">development </w:t>
      </w:r>
      <w:r w:rsidR="0037700E" w:rsidRPr="00151C97">
        <w:rPr>
          <w:rFonts w:cs="Times New Roman"/>
          <w:szCs w:val="24"/>
        </w:rPr>
        <w:t xml:space="preserve">of </w:t>
      </w:r>
      <w:r w:rsidR="0037700E" w:rsidRPr="00151C97">
        <w:rPr>
          <w:rFonts w:cs="Times New Roman"/>
          <w:i/>
          <w:szCs w:val="24"/>
        </w:rPr>
        <w:t xml:space="preserve">N. tenuis </w:t>
      </w:r>
      <w:r w:rsidR="0037700E" w:rsidRPr="00151C97">
        <w:rPr>
          <w:rFonts w:cs="Times New Roman"/>
          <w:szCs w:val="24"/>
        </w:rPr>
        <w:t xml:space="preserve">nymphs </w:t>
      </w:r>
      <w:r w:rsidRPr="00151C97">
        <w:rPr>
          <w:rFonts w:cs="Times New Roman"/>
          <w:szCs w:val="24"/>
        </w:rPr>
        <w:t>was observed</w:t>
      </w:r>
      <w:r w:rsidR="00C9286B" w:rsidRPr="00151C97">
        <w:rPr>
          <w:rFonts w:cs="Times New Roman"/>
          <w:szCs w:val="24"/>
        </w:rPr>
        <w:t xml:space="preserve"> and recorded daily.</w:t>
      </w:r>
    </w:p>
    <w:p w:rsidR="00074939" w:rsidRDefault="0094496B" w:rsidP="00461F81">
      <w:pPr>
        <w:spacing w:after="240" w:line="360" w:lineRule="auto"/>
        <w:jc w:val="both"/>
        <w:rPr>
          <w:rFonts w:cs="Times New Roman"/>
          <w:szCs w:val="24"/>
        </w:rPr>
      </w:pPr>
      <w:r>
        <w:rPr>
          <w:rFonts w:cs="Times New Roman"/>
          <w:szCs w:val="24"/>
        </w:rPr>
        <w:t xml:space="preserve">Given that </w:t>
      </w:r>
      <w:r w:rsidR="006D3126" w:rsidRPr="00151C97">
        <w:rPr>
          <w:rFonts w:cs="Times New Roman"/>
          <w:szCs w:val="24"/>
        </w:rPr>
        <w:t>the third, fourth</w:t>
      </w:r>
      <w:r w:rsidR="00BE0E74">
        <w:rPr>
          <w:rFonts w:cs="Times New Roman"/>
          <w:szCs w:val="24"/>
        </w:rPr>
        <w:t>,</w:t>
      </w:r>
      <w:r w:rsidR="006D3126" w:rsidRPr="00151C97">
        <w:rPr>
          <w:rFonts w:cs="Times New Roman"/>
          <w:szCs w:val="24"/>
        </w:rPr>
        <w:t xml:space="preserve"> and fifth </w:t>
      </w:r>
      <w:r w:rsidR="0072189F" w:rsidRPr="00151C97">
        <w:rPr>
          <w:rFonts w:cs="Times New Roman"/>
          <w:szCs w:val="24"/>
        </w:rPr>
        <w:t xml:space="preserve">nymphal stages of </w:t>
      </w:r>
      <w:r w:rsidR="0072189F" w:rsidRPr="00151C97">
        <w:rPr>
          <w:rFonts w:cs="Times New Roman"/>
          <w:i/>
          <w:szCs w:val="24"/>
        </w:rPr>
        <w:t xml:space="preserve">N. tenuis </w:t>
      </w:r>
      <w:r>
        <w:rPr>
          <w:rFonts w:cs="Times New Roman"/>
          <w:szCs w:val="24"/>
        </w:rPr>
        <w:t>showed remarkable results, their p</w:t>
      </w:r>
      <w:r w:rsidRPr="00151C97">
        <w:rPr>
          <w:rFonts w:cs="Times New Roman"/>
          <w:szCs w:val="24"/>
        </w:rPr>
        <w:t xml:space="preserve">redatory activity </w:t>
      </w:r>
      <w:r>
        <w:rPr>
          <w:rFonts w:cs="Times New Roman"/>
          <w:szCs w:val="24"/>
        </w:rPr>
        <w:t xml:space="preserve">was further evaluated </w:t>
      </w:r>
      <w:r w:rsidR="0072189F" w:rsidRPr="00151C97">
        <w:rPr>
          <w:rFonts w:cs="Times New Roman"/>
          <w:szCs w:val="24"/>
        </w:rPr>
        <w:t xml:space="preserve">at different egg densities. </w:t>
      </w:r>
      <w:r w:rsidR="009E438B" w:rsidRPr="00151C97">
        <w:rPr>
          <w:rFonts w:cs="Times New Roman"/>
          <w:szCs w:val="24"/>
        </w:rPr>
        <w:t>Thirty tomato leaves</w:t>
      </w:r>
      <w:r w:rsidR="0072189F" w:rsidRPr="00151C97">
        <w:rPr>
          <w:rFonts w:cs="Times New Roman"/>
          <w:szCs w:val="24"/>
        </w:rPr>
        <w:t xml:space="preserve"> whose petiole</w:t>
      </w:r>
      <w:r w:rsidR="000875D1" w:rsidRPr="00151C97">
        <w:rPr>
          <w:rFonts w:cs="Times New Roman"/>
          <w:szCs w:val="24"/>
        </w:rPr>
        <w:t>s</w:t>
      </w:r>
      <w:r w:rsidR="0072189F" w:rsidRPr="00151C97">
        <w:rPr>
          <w:rFonts w:cs="Times New Roman"/>
          <w:szCs w:val="24"/>
        </w:rPr>
        <w:t xml:space="preserve"> were capped with moistened cotto</w:t>
      </w:r>
      <w:r w:rsidR="009E438B" w:rsidRPr="00151C97">
        <w:rPr>
          <w:rFonts w:cs="Times New Roman"/>
          <w:szCs w:val="24"/>
        </w:rPr>
        <w:t xml:space="preserve">n wool </w:t>
      </w:r>
      <w:r w:rsidR="000875D1" w:rsidRPr="00151C97">
        <w:rPr>
          <w:rFonts w:cs="Times New Roman"/>
          <w:szCs w:val="24"/>
        </w:rPr>
        <w:t xml:space="preserve">were placed singly in </w:t>
      </w:r>
      <w:r w:rsidR="0072189F" w:rsidRPr="00151C97">
        <w:rPr>
          <w:rFonts w:cs="Times New Roman"/>
          <w:szCs w:val="24"/>
        </w:rPr>
        <w:t>Petri dish</w:t>
      </w:r>
      <w:r w:rsidR="000875D1" w:rsidRPr="00151C97">
        <w:rPr>
          <w:rFonts w:cs="Times New Roman"/>
          <w:szCs w:val="24"/>
        </w:rPr>
        <w:t>es</w:t>
      </w:r>
      <w:r w:rsidR="0072189F" w:rsidRPr="00151C97">
        <w:rPr>
          <w:rFonts w:cs="Times New Roman"/>
          <w:szCs w:val="24"/>
        </w:rPr>
        <w:t xml:space="preserve">. The leaves were </w:t>
      </w:r>
      <w:r w:rsidR="009E438B" w:rsidRPr="00151C97">
        <w:rPr>
          <w:rFonts w:cs="Times New Roman"/>
          <w:szCs w:val="24"/>
        </w:rPr>
        <w:t xml:space="preserve">each </w:t>
      </w:r>
      <w:r w:rsidR="0072189F" w:rsidRPr="00151C97">
        <w:rPr>
          <w:rFonts w:cs="Times New Roman"/>
          <w:szCs w:val="24"/>
        </w:rPr>
        <w:t xml:space="preserve">loaded with 25 eggs of </w:t>
      </w:r>
      <w:r w:rsidR="00BD5988" w:rsidRPr="00151C97">
        <w:rPr>
          <w:rFonts w:cs="Times New Roman"/>
          <w:i/>
          <w:szCs w:val="24"/>
        </w:rPr>
        <w:t>T. absoluta</w:t>
      </w:r>
      <w:r w:rsidR="00BE5768">
        <w:rPr>
          <w:rFonts w:cs="Times New Roman"/>
          <w:szCs w:val="24"/>
        </w:rPr>
        <w:t>. Thirty nymphs (one</w:t>
      </w:r>
      <w:r>
        <w:rPr>
          <w:rFonts w:cs="Times New Roman"/>
          <w:szCs w:val="24"/>
        </w:rPr>
        <w:t xml:space="preserve"> hour</w:t>
      </w:r>
      <w:r w:rsidR="0072189F" w:rsidRPr="00151C97">
        <w:rPr>
          <w:rFonts w:cs="Times New Roman"/>
          <w:szCs w:val="24"/>
        </w:rPr>
        <w:t xml:space="preserve"> old) were </w:t>
      </w:r>
      <w:r>
        <w:rPr>
          <w:rFonts w:cs="Times New Roman"/>
          <w:szCs w:val="24"/>
        </w:rPr>
        <w:t>placed</w:t>
      </w:r>
      <w:r w:rsidR="0041703A" w:rsidRPr="00151C97">
        <w:rPr>
          <w:rFonts w:cs="Times New Roman"/>
          <w:szCs w:val="24"/>
        </w:rPr>
        <w:t xml:space="preserve"> sing</w:t>
      </w:r>
      <w:r w:rsidR="00EE499C" w:rsidRPr="00151C97">
        <w:rPr>
          <w:rFonts w:cs="Times New Roman"/>
          <w:szCs w:val="24"/>
        </w:rPr>
        <w:t>ly</w:t>
      </w:r>
      <w:r w:rsidR="00BD5988" w:rsidRPr="00151C97">
        <w:rPr>
          <w:rFonts w:cs="Times New Roman"/>
          <w:szCs w:val="24"/>
        </w:rPr>
        <w:t xml:space="preserve"> in</w:t>
      </w:r>
      <w:r>
        <w:rPr>
          <w:rFonts w:cs="Times New Roman"/>
          <w:szCs w:val="24"/>
        </w:rPr>
        <w:t>side</w:t>
      </w:r>
      <w:r w:rsidR="00BD5988" w:rsidRPr="00151C97">
        <w:rPr>
          <w:rFonts w:cs="Times New Roman"/>
          <w:szCs w:val="24"/>
        </w:rPr>
        <w:t xml:space="preserve"> the Petri dishes. </w:t>
      </w:r>
      <w:r w:rsidR="00045543" w:rsidRPr="00151C97">
        <w:rPr>
          <w:rFonts w:cs="Times New Roman"/>
          <w:szCs w:val="24"/>
        </w:rPr>
        <w:t xml:space="preserve">The nymphs had been starved for 24 hrs before the experiment and survived only on water. </w:t>
      </w:r>
      <w:r w:rsidR="00BD5988" w:rsidRPr="00151C97">
        <w:rPr>
          <w:rFonts w:cs="Times New Roman"/>
          <w:szCs w:val="24"/>
        </w:rPr>
        <w:t xml:space="preserve">After </w:t>
      </w:r>
      <w:r w:rsidR="0041703A" w:rsidRPr="00151C97">
        <w:rPr>
          <w:rFonts w:cs="Times New Roman"/>
          <w:szCs w:val="24"/>
        </w:rPr>
        <w:t>24 hours, leaves were taken out and counts of preyed eggs were</w:t>
      </w:r>
      <w:r w:rsidR="00BD5988" w:rsidRPr="00151C97">
        <w:rPr>
          <w:rFonts w:cs="Times New Roman"/>
          <w:szCs w:val="24"/>
        </w:rPr>
        <w:t xml:space="preserve"> recorded</w:t>
      </w:r>
      <w:r w:rsidR="00045543" w:rsidRPr="00151C97">
        <w:rPr>
          <w:rFonts w:cs="Times New Roman"/>
          <w:szCs w:val="24"/>
        </w:rPr>
        <w:t xml:space="preserve">. This </w:t>
      </w:r>
      <w:r w:rsidR="00BD5988" w:rsidRPr="00151C97">
        <w:rPr>
          <w:rFonts w:cs="Times New Roman"/>
          <w:szCs w:val="24"/>
        </w:rPr>
        <w:t>experiment</w:t>
      </w:r>
      <w:r w:rsidR="00EE499C" w:rsidRPr="00151C97">
        <w:rPr>
          <w:rFonts w:cs="Times New Roman"/>
          <w:szCs w:val="24"/>
        </w:rPr>
        <w:t xml:space="preserve"> was repeated using</w:t>
      </w:r>
      <w:r w:rsidR="003E7223" w:rsidRPr="00151C97">
        <w:rPr>
          <w:rFonts w:cs="Times New Roman"/>
          <w:szCs w:val="24"/>
        </w:rPr>
        <w:t xml:space="preserve"> </w:t>
      </w:r>
      <w:r w:rsidR="0037700E" w:rsidRPr="00151C97">
        <w:rPr>
          <w:rFonts w:cs="Times New Roman"/>
          <w:szCs w:val="24"/>
        </w:rPr>
        <w:t xml:space="preserve">host </w:t>
      </w:r>
      <w:r w:rsidR="003E7223" w:rsidRPr="00151C97">
        <w:rPr>
          <w:rFonts w:cs="Times New Roman"/>
          <w:szCs w:val="24"/>
        </w:rPr>
        <w:t xml:space="preserve">densities of </w:t>
      </w:r>
      <w:r w:rsidR="0072189F" w:rsidRPr="00151C97">
        <w:rPr>
          <w:rFonts w:cs="Times New Roman"/>
          <w:szCs w:val="24"/>
        </w:rPr>
        <w:t>50 and 75</w:t>
      </w:r>
      <w:r w:rsidR="0037700E" w:rsidRPr="00151C97">
        <w:rPr>
          <w:rFonts w:cs="Times New Roman"/>
          <w:szCs w:val="24"/>
        </w:rPr>
        <w:t xml:space="preserve"> eggs of </w:t>
      </w:r>
      <w:r w:rsidR="0037700E" w:rsidRPr="00151C97">
        <w:rPr>
          <w:rFonts w:cs="Times New Roman"/>
          <w:i/>
          <w:szCs w:val="24"/>
        </w:rPr>
        <w:t>T. absoluta</w:t>
      </w:r>
      <w:r w:rsidR="007B49F6" w:rsidRPr="00151C97">
        <w:rPr>
          <w:rFonts w:cs="Times New Roman"/>
          <w:szCs w:val="24"/>
        </w:rPr>
        <w:t>.</w:t>
      </w:r>
    </w:p>
    <w:p w:rsidR="008C2FD7" w:rsidRPr="00151C97" w:rsidRDefault="008C2FD7" w:rsidP="002A7019">
      <w:pPr>
        <w:pStyle w:val="Heading3"/>
        <w:numPr>
          <w:ilvl w:val="0"/>
          <w:numId w:val="17"/>
        </w:numPr>
        <w:spacing w:before="0" w:line="360" w:lineRule="auto"/>
        <w:ind w:left="357" w:hanging="357"/>
        <w:jc w:val="both"/>
        <w:rPr>
          <w:rFonts w:ascii="Times New Roman" w:hAnsi="Times New Roman" w:cs="Times New Roman"/>
          <w:color w:val="auto"/>
        </w:rPr>
      </w:pPr>
      <w:bookmarkStart w:id="661" w:name="_Toc112751216"/>
      <w:bookmarkStart w:id="662" w:name="_Toc112934837"/>
      <w:bookmarkStart w:id="663" w:name="_Toc112973923"/>
      <w:bookmarkStart w:id="664" w:name="_Toc112982291"/>
      <w:r>
        <w:rPr>
          <w:rFonts w:ascii="Times New Roman" w:hAnsi="Times New Roman" w:cs="Times New Roman"/>
          <w:color w:val="auto"/>
        </w:rPr>
        <w:t>Statistical analysis</w:t>
      </w:r>
      <w:bookmarkEnd w:id="661"/>
      <w:bookmarkEnd w:id="662"/>
      <w:bookmarkEnd w:id="663"/>
      <w:bookmarkEnd w:id="664"/>
    </w:p>
    <w:p w:rsidR="008C2FD7" w:rsidRPr="00151C97" w:rsidRDefault="008C2FD7" w:rsidP="00461F81">
      <w:pPr>
        <w:spacing w:line="360" w:lineRule="auto"/>
        <w:jc w:val="both"/>
        <w:rPr>
          <w:rFonts w:cs="Times New Roman"/>
          <w:szCs w:val="24"/>
        </w:rPr>
      </w:pPr>
      <w:r w:rsidRPr="00151C97">
        <w:rPr>
          <w:rFonts w:cs="Times New Roman"/>
          <w:szCs w:val="24"/>
        </w:rPr>
        <w:t xml:space="preserve">Data on the number of </w:t>
      </w:r>
      <w:r w:rsidRPr="00354897">
        <w:rPr>
          <w:rFonts w:cs="Times New Roman"/>
          <w:i/>
          <w:szCs w:val="24"/>
        </w:rPr>
        <w:t>T. absoluta</w:t>
      </w:r>
      <w:r>
        <w:rPr>
          <w:rFonts w:cs="Times New Roman"/>
          <w:szCs w:val="24"/>
        </w:rPr>
        <w:t xml:space="preserve"> </w:t>
      </w:r>
      <w:r w:rsidRPr="00151C97">
        <w:rPr>
          <w:rFonts w:cs="Times New Roman"/>
          <w:szCs w:val="24"/>
        </w:rPr>
        <w:t xml:space="preserve">eggs preyed at different host </w:t>
      </w:r>
      <w:r>
        <w:rPr>
          <w:rFonts w:cs="Times New Roman"/>
          <w:szCs w:val="24"/>
        </w:rPr>
        <w:t>densities and larval</w:t>
      </w:r>
      <w:r w:rsidRPr="00151C97">
        <w:rPr>
          <w:rFonts w:cs="Times New Roman"/>
          <w:szCs w:val="24"/>
        </w:rPr>
        <w:t xml:space="preserve"> predation by </w:t>
      </w:r>
      <w:r w:rsidRPr="00151C97">
        <w:rPr>
          <w:rFonts w:cs="Times New Roman"/>
          <w:i/>
          <w:szCs w:val="24"/>
        </w:rPr>
        <w:t xml:space="preserve">N. tenuis </w:t>
      </w:r>
      <w:r w:rsidRPr="00151C97">
        <w:rPr>
          <w:rFonts w:cs="Times New Roman"/>
          <w:szCs w:val="24"/>
        </w:rPr>
        <w:t xml:space="preserve">adults were subjected to a two-way ANOVA to evaluate the effects of age and sex. Data on </w:t>
      </w:r>
      <w:r>
        <w:rPr>
          <w:rFonts w:cs="Times New Roman"/>
          <w:szCs w:val="24"/>
        </w:rPr>
        <w:t>larval</w:t>
      </w:r>
      <w:r w:rsidRPr="00151C97">
        <w:rPr>
          <w:rFonts w:cs="Times New Roman"/>
          <w:szCs w:val="24"/>
        </w:rPr>
        <w:t xml:space="preserve"> preference and the number of eggs preyed </w:t>
      </w:r>
      <w:r>
        <w:rPr>
          <w:rFonts w:cs="Times New Roman"/>
          <w:szCs w:val="24"/>
        </w:rPr>
        <w:t xml:space="preserve">on </w:t>
      </w:r>
      <w:r w:rsidRPr="00151C97">
        <w:rPr>
          <w:rFonts w:cs="Times New Roman"/>
          <w:szCs w:val="24"/>
        </w:rPr>
        <w:t>by the nymphs were subjected to a one-way ANOVA. Data were first log (x+1) transformed to comply with normality requirements and means were separated using Tukey’s HSD test.</w:t>
      </w:r>
    </w:p>
    <w:p w:rsidR="008C2FD7" w:rsidRPr="00151C97" w:rsidRDefault="008C2FD7" w:rsidP="008C2FD7">
      <w:pPr>
        <w:spacing w:line="360" w:lineRule="auto"/>
        <w:jc w:val="both"/>
        <w:rPr>
          <w:rFonts w:cs="Times New Roman"/>
          <w:bCs/>
          <w:iCs/>
          <w:szCs w:val="24"/>
          <w:lang w:val="en-GB"/>
        </w:rPr>
      </w:pPr>
      <w:r>
        <w:rPr>
          <w:rFonts w:cs="Times New Roman"/>
          <w:bCs/>
          <w:iCs/>
          <w:szCs w:val="24"/>
          <w:lang w:val="en-GB"/>
        </w:rPr>
        <w:t>The p</w:t>
      </w:r>
      <w:r w:rsidRPr="00151C97">
        <w:rPr>
          <w:rFonts w:cs="Times New Roman"/>
          <w:bCs/>
          <w:iCs/>
          <w:szCs w:val="24"/>
          <w:lang w:val="en-GB"/>
        </w:rPr>
        <w:t xml:space="preserve">roportion of preyed eggs and </w:t>
      </w:r>
      <w:r>
        <w:rPr>
          <w:rFonts w:cs="Times New Roman"/>
          <w:bCs/>
          <w:iCs/>
          <w:szCs w:val="24"/>
          <w:lang w:val="en-GB"/>
        </w:rPr>
        <w:t xml:space="preserve">the </w:t>
      </w:r>
      <w:r w:rsidRPr="00151C97">
        <w:rPr>
          <w:rFonts w:cs="Times New Roman"/>
          <w:bCs/>
          <w:iCs/>
          <w:szCs w:val="24"/>
          <w:lang w:val="en-GB"/>
        </w:rPr>
        <w:t xml:space="preserve">total number of eggs offered (host density) were fitted to a logistic regression model to assess the effects of host density, and </w:t>
      </w:r>
      <w:r>
        <w:rPr>
          <w:rFonts w:cs="Times New Roman"/>
          <w:bCs/>
          <w:iCs/>
          <w:szCs w:val="24"/>
          <w:lang w:val="en-GB"/>
        </w:rPr>
        <w:t xml:space="preserve">the </w:t>
      </w:r>
      <w:r w:rsidRPr="00151C97">
        <w:rPr>
          <w:rFonts w:cs="Times New Roman"/>
          <w:bCs/>
          <w:iCs/>
          <w:szCs w:val="24"/>
          <w:lang w:val="en-GB"/>
        </w:rPr>
        <w:t xml:space="preserve">predator’s age and sex on the overall predation activity. Coefficients were determined using binomial GLM with </w:t>
      </w:r>
      <w:r>
        <w:rPr>
          <w:rFonts w:cs="Times New Roman"/>
          <w:bCs/>
          <w:iCs/>
          <w:szCs w:val="24"/>
          <w:lang w:val="en-GB"/>
        </w:rPr>
        <w:t xml:space="preserve">a </w:t>
      </w:r>
      <w:r w:rsidRPr="00151C97">
        <w:rPr>
          <w:rFonts w:cs="Times New Roman"/>
          <w:bCs/>
          <w:iCs/>
          <w:szCs w:val="24"/>
          <w:lang w:val="en-GB"/>
        </w:rPr>
        <w:t>logit link. Analysis of deviance was analyzed using the likelihood ratio test and means were compared by adjusted Tukey test.</w:t>
      </w:r>
    </w:p>
    <w:p w:rsidR="008C2FD7" w:rsidRPr="00151C97" w:rsidRDefault="008C2FD7" w:rsidP="008C2FD7">
      <w:pPr>
        <w:spacing w:line="360" w:lineRule="auto"/>
        <w:jc w:val="both"/>
        <w:rPr>
          <w:rFonts w:cs="Times New Roman"/>
          <w:bCs/>
          <w:iCs/>
          <w:szCs w:val="24"/>
          <w:lang w:val="en-GB"/>
        </w:rPr>
      </w:pPr>
      <w:r w:rsidRPr="00151C97">
        <w:rPr>
          <w:rFonts w:cs="Times New Roman"/>
          <w:bCs/>
          <w:iCs/>
          <w:szCs w:val="24"/>
          <w:lang w:val="en-GB"/>
        </w:rPr>
        <w:t>S</w:t>
      </w:r>
      <w:r w:rsidRPr="00151C97">
        <w:rPr>
          <w:rFonts w:cs="Times New Roman"/>
          <w:szCs w:val="24"/>
        </w:rPr>
        <w:t xml:space="preserve">urvival rates of </w:t>
      </w:r>
      <w:r w:rsidRPr="00151C97">
        <w:rPr>
          <w:rFonts w:cs="Times New Roman"/>
          <w:i/>
          <w:szCs w:val="24"/>
        </w:rPr>
        <w:t>N</w:t>
      </w:r>
      <w:r w:rsidRPr="00151C97">
        <w:rPr>
          <w:rFonts w:cs="Times New Roman"/>
          <w:szCs w:val="24"/>
        </w:rPr>
        <w:t>.</w:t>
      </w:r>
      <w:r w:rsidRPr="00151C97">
        <w:rPr>
          <w:rFonts w:cs="Times New Roman"/>
          <w:i/>
          <w:szCs w:val="24"/>
        </w:rPr>
        <w:t xml:space="preserve"> tenuis</w:t>
      </w:r>
      <w:r w:rsidRPr="00151C97">
        <w:rPr>
          <w:rFonts w:cs="Times New Roman"/>
          <w:szCs w:val="24"/>
        </w:rPr>
        <w:t xml:space="preserve"> nymphs were analyzed using a binomial GLM with </w:t>
      </w:r>
      <w:r>
        <w:rPr>
          <w:rFonts w:cs="Times New Roman"/>
          <w:szCs w:val="24"/>
        </w:rPr>
        <w:t xml:space="preserve">a </w:t>
      </w:r>
      <w:r w:rsidRPr="00151C97">
        <w:rPr>
          <w:rFonts w:cs="Times New Roman"/>
          <w:szCs w:val="24"/>
        </w:rPr>
        <w:t>logit link function. Significant differences among the means were separated by Tukey’s HSD test.</w:t>
      </w:r>
    </w:p>
    <w:p w:rsidR="009E47FF" w:rsidRPr="00151C97" w:rsidRDefault="00C75E99" w:rsidP="002A7019">
      <w:pPr>
        <w:pStyle w:val="Heading2"/>
        <w:numPr>
          <w:ilvl w:val="0"/>
          <w:numId w:val="11"/>
        </w:numPr>
        <w:spacing w:before="0" w:after="120" w:line="360" w:lineRule="auto"/>
        <w:ind w:left="550" w:hanging="210"/>
        <w:jc w:val="both"/>
        <w:rPr>
          <w:rFonts w:ascii="Times New Roman" w:hAnsi="Times New Roman" w:cs="Times New Roman"/>
          <w:color w:val="auto"/>
          <w:sz w:val="24"/>
          <w:szCs w:val="24"/>
        </w:rPr>
      </w:pPr>
      <w:bookmarkStart w:id="665" w:name="_Toc59392837"/>
      <w:bookmarkStart w:id="666" w:name="_Toc59395376"/>
      <w:bookmarkStart w:id="667" w:name="_Toc59397921"/>
      <w:bookmarkStart w:id="668" w:name="_Toc59403752"/>
      <w:bookmarkStart w:id="669" w:name="_Toc109498663"/>
      <w:bookmarkStart w:id="670" w:name="_Toc112751217"/>
      <w:bookmarkStart w:id="671" w:name="_Toc112934838"/>
      <w:bookmarkStart w:id="672" w:name="_Toc112973924"/>
      <w:bookmarkStart w:id="673" w:name="_Toc112982292"/>
      <w:r w:rsidRPr="00151C97">
        <w:rPr>
          <w:rFonts w:ascii="Times New Roman" w:hAnsi="Times New Roman" w:cs="Times New Roman"/>
          <w:color w:val="auto"/>
          <w:sz w:val="24"/>
          <w:szCs w:val="24"/>
        </w:rPr>
        <w:lastRenderedPageBreak/>
        <w:t xml:space="preserve">Host range of </w:t>
      </w:r>
      <w:r w:rsidRPr="00151C97">
        <w:rPr>
          <w:rFonts w:ascii="Times New Roman" w:hAnsi="Times New Roman" w:cs="Times New Roman"/>
          <w:i/>
          <w:color w:val="auto"/>
          <w:sz w:val="24"/>
          <w:szCs w:val="24"/>
        </w:rPr>
        <w:t>Tuta absoluta</w:t>
      </w:r>
      <w:r w:rsidRPr="00151C97">
        <w:rPr>
          <w:rFonts w:ascii="Times New Roman" w:hAnsi="Times New Roman" w:cs="Times New Roman"/>
          <w:color w:val="auto"/>
          <w:sz w:val="24"/>
          <w:szCs w:val="24"/>
        </w:rPr>
        <w:t xml:space="preserve"> in Kenya, and host plant preference and development studies</w:t>
      </w:r>
      <w:bookmarkEnd w:id="665"/>
      <w:bookmarkEnd w:id="666"/>
      <w:bookmarkEnd w:id="667"/>
      <w:bookmarkEnd w:id="668"/>
      <w:bookmarkEnd w:id="669"/>
      <w:bookmarkEnd w:id="670"/>
      <w:bookmarkEnd w:id="671"/>
      <w:bookmarkEnd w:id="672"/>
      <w:bookmarkEnd w:id="673"/>
    </w:p>
    <w:p w:rsidR="00B54995" w:rsidRPr="00151C97" w:rsidRDefault="00886D65" w:rsidP="002A7019">
      <w:pPr>
        <w:pStyle w:val="Heading3"/>
        <w:numPr>
          <w:ilvl w:val="0"/>
          <w:numId w:val="18"/>
        </w:numPr>
        <w:spacing w:before="0" w:line="360" w:lineRule="auto"/>
        <w:ind w:left="357" w:hanging="357"/>
        <w:jc w:val="both"/>
        <w:rPr>
          <w:rFonts w:ascii="Times New Roman" w:hAnsi="Times New Roman" w:cs="Times New Roman"/>
          <w:color w:val="auto"/>
          <w:szCs w:val="24"/>
        </w:rPr>
      </w:pPr>
      <w:bookmarkStart w:id="674" w:name="_Toc59392838"/>
      <w:bookmarkStart w:id="675" w:name="_Toc59395377"/>
      <w:bookmarkStart w:id="676" w:name="_Toc59397922"/>
      <w:bookmarkStart w:id="677" w:name="_Toc59403753"/>
      <w:bookmarkStart w:id="678" w:name="_Toc109498664"/>
      <w:bookmarkStart w:id="679" w:name="_Toc112751218"/>
      <w:bookmarkStart w:id="680" w:name="_Toc112934839"/>
      <w:bookmarkStart w:id="681" w:name="_Toc112973925"/>
      <w:bookmarkStart w:id="682" w:name="_Toc112982293"/>
      <w:r w:rsidRPr="00151C97">
        <w:rPr>
          <w:rFonts w:ascii="Times New Roman" w:hAnsi="Times New Roman" w:cs="Times New Roman"/>
          <w:color w:val="auto"/>
          <w:szCs w:val="24"/>
        </w:rPr>
        <w:t>Field survey and samplin</w:t>
      </w:r>
      <w:r w:rsidR="00715978" w:rsidRPr="00151C97">
        <w:rPr>
          <w:rFonts w:ascii="Times New Roman" w:hAnsi="Times New Roman" w:cs="Times New Roman"/>
          <w:color w:val="auto"/>
          <w:szCs w:val="24"/>
        </w:rPr>
        <w:t xml:space="preserve">g </w:t>
      </w:r>
      <w:r w:rsidRPr="00151C97">
        <w:rPr>
          <w:rFonts w:ascii="Times New Roman" w:hAnsi="Times New Roman" w:cs="Times New Roman"/>
          <w:color w:val="auto"/>
          <w:szCs w:val="24"/>
        </w:rPr>
        <w:t>design</w:t>
      </w:r>
      <w:bookmarkEnd w:id="674"/>
      <w:bookmarkEnd w:id="675"/>
      <w:bookmarkEnd w:id="676"/>
      <w:bookmarkEnd w:id="677"/>
      <w:bookmarkEnd w:id="678"/>
      <w:bookmarkEnd w:id="679"/>
      <w:bookmarkEnd w:id="680"/>
      <w:bookmarkEnd w:id="681"/>
      <w:bookmarkEnd w:id="682"/>
    </w:p>
    <w:p w:rsidR="009512E1" w:rsidRPr="00151C97" w:rsidRDefault="008130C3" w:rsidP="008733E2">
      <w:pPr>
        <w:spacing w:line="360" w:lineRule="auto"/>
        <w:jc w:val="both"/>
        <w:rPr>
          <w:rFonts w:cs="Times New Roman"/>
          <w:szCs w:val="24"/>
        </w:rPr>
      </w:pPr>
      <w:r w:rsidRPr="00151C97">
        <w:rPr>
          <w:rFonts w:cs="Times New Roman"/>
          <w:szCs w:val="24"/>
        </w:rPr>
        <w:t>A field survey was</w:t>
      </w:r>
      <w:r w:rsidR="00B54995" w:rsidRPr="00151C97">
        <w:rPr>
          <w:rFonts w:cs="Times New Roman"/>
          <w:szCs w:val="24"/>
        </w:rPr>
        <w:t xml:space="preserve"> </w:t>
      </w:r>
      <w:r w:rsidR="000B6F14" w:rsidRPr="00151C97">
        <w:rPr>
          <w:rFonts w:cs="Times New Roman"/>
          <w:szCs w:val="24"/>
        </w:rPr>
        <w:t xml:space="preserve">conducted </w:t>
      </w:r>
      <w:r w:rsidR="00B54995" w:rsidRPr="00151C97">
        <w:rPr>
          <w:rFonts w:cs="Times New Roman"/>
          <w:szCs w:val="24"/>
        </w:rPr>
        <w:t xml:space="preserve">in </w:t>
      </w:r>
      <w:r w:rsidR="003700FD">
        <w:rPr>
          <w:rFonts w:cs="Times New Roman"/>
          <w:szCs w:val="24"/>
        </w:rPr>
        <w:t>twelve (</w:t>
      </w:r>
      <w:r w:rsidR="00B54995" w:rsidRPr="00151C97">
        <w:rPr>
          <w:rFonts w:cs="Times New Roman"/>
          <w:szCs w:val="24"/>
        </w:rPr>
        <w:t>12</w:t>
      </w:r>
      <w:r w:rsidR="003700FD">
        <w:rPr>
          <w:rFonts w:cs="Times New Roman"/>
          <w:szCs w:val="24"/>
        </w:rPr>
        <w:t>)</w:t>
      </w:r>
      <w:r w:rsidR="00B54995" w:rsidRPr="00151C97">
        <w:rPr>
          <w:rFonts w:cs="Times New Roman"/>
          <w:szCs w:val="24"/>
        </w:rPr>
        <w:t xml:space="preserve"> counties across Kenya</w:t>
      </w:r>
      <w:r w:rsidR="00EF765F" w:rsidRPr="00151C97">
        <w:rPr>
          <w:rFonts w:cs="Times New Roman"/>
          <w:szCs w:val="24"/>
        </w:rPr>
        <w:t xml:space="preserve"> to identify the host plants</w:t>
      </w:r>
      <w:r w:rsidRPr="00151C97">
        <w:rPr>
          <w:rFonts w:cs="Times New Roman"/>
          <w:szCs w:val="24"/>
        </w:rPr>
        <w:t xml:space="preserve"> of </w:t>
      </w:r>
      <w:r w:rsidR="00DB2D2A" w:rsidRPr="00151C97">
        <w:rPr>
          <w:rFonts w:cs="Times New Roman"/>
          <w:i/>
          <w:szCs w:val="24"/>
        </w:rPr>
        <w:t>T.</w:t>
      </w:r>
      <w:r w:rsidRPr="00151C97">
        <w:rPr>
          <w:rFonts w:cs="Times New Roman"/>
          <w:i/>
          <w:szCs w:val="24"/>
        </w:rPr>
        <w:t xml:space="preserve"> absoluta</w:t>
      </w:r>
      <w:r w:rsidRPr="00151C97">
        <w:rPr>
          <w:rFonts w:cs="Times New Roman"/>
          <w:szCs w:val="24"/>
        </w:rPr>
        <w:t>.</w:t>
      </w:r>
      <w:r w:rsidR="0049232B" w:rsidRPr="00151C97">
        <w:rPr>
          <w:rFonts w:cs="Times New Roman"/>
          <w:szCs w:val="24"/>
        </w:rPr>
        <w:t xml:space="preserve"> </w:t>
      </w:r>
      <w:r w:rsidR="00E57809" w:rsidRPr="00151C97">
        <w:rPr>
          <w:rFonts w:cs="Times New Roman"/>
          <w:szCs w:val="24"/>
        </w:rPr>
        <w:t xml:space="preserve">The counties represent different geographical regions in Kenya with diverse </w:t>
      </w:r>
      <w:r w:rsidR="00075427" w:rsidRPr="00151C97">
        <w:rPr>
          <w:rFonts w:cs="Times New Roman"/>
          <w:szCs w:val="24"/>
        </w:rPr>
        <w:t>crop species and wild plants. These include Kirinyaga, Kiambu</w:t>
      </w:r>
      <w:r w:rsidR="00BE0E74">
        <w:rPr>
          <w:rFonts w:cs="Times New Roman"/>
          <w:szCs w:val="24"/>
        </w:rPr>
        <w:t>,</w:t>
      </w:r>
      <w:r w:rsidR="00075427" w:rsidRPr="00151C97">
        <w:rPr>
          <w:rFonts w:cs="Times New Roman"/>
          <w:szCs w:val="24"/>
        </w:rPr>
        <w:t xml:space="preserve"> and Nyeri (Central region), Kwale and Kilifi (Coastal region), Migori and Kisii (Nyanza region), Makueni, Machakos and Meru (Eastern region), Kajiado (Rift Valley region) and</w:t>
      </w:r>
      <w:r w:rsidR="00833A86" w:rsidRPr="00151C97">
        <w:rPr>
          <w:rFonts w:cs="Times New Roman"/>
          <w:szCs w:val="24"/>
        </w:rPr>
        <w:t xml:space="preserve"> </w:t>
      </w:r>
      <w:r w:rsidR="00833A86" w:rsidRPr="00151C97">
        <w:rPr>
          <w:rFonts w:cs="Times New Roman"/>
          <w:i/>
          <w:szCs w:val="24"/>
        </w:rPr>
        <w:t xml:space="preserve">icipe </w:t>
      </w:r>
      <w:r w:rsidR="00E207A4">
        <w:rPr>
          <w:rFonts w:cs="Times New Roman"/>
          <w:szCs w:val="24"/>
        </w:rPr>
        <w:t>farm in</w:t>
      </w:r>
      <w:r w:rsidR="00833A86" w:rsidRPr="00151C97">
        <w:rPr>
          <w:rFonts w:cs="Times New Roman"/>
          <w:szCs w:val="24"/>
        </w:rPr>
        <w:t xml:space="preserve"> </w:t>
      </w:r>
      <w:r w:rsidR="00075427" w:rsidRPr="00151C97">
        <w:rPr>
          <w:rFonts w:cs="Times New Roman"/>
          <w:szCs w:val="24"/>
        </w:rPr>
        <w:t xml:space="preserve">Nairobi (Nairobi region). </w:t>
      </w:r>
      <w:r w:rsidR="0089649D" w:rsidRPr="00151C97">
        <w:rPr>
          <w:rFonts w:cs="Times New Roman"/>
          <w:szCs w:val="24"/>
        </w:rPr>
        <w:t>L</w:t>
      </w:r>
      <w:r w:rsidR="00E57809" w:rsidRPr="00151C97">
        <w:rPr>
          <w:rFonts w:cs="Times New Roman"/>
          <w:szCs w:val="24"/>
        </w:rPr>
        <w:t xml:space="preserve">ocalities </w:t>
      </w:r>
      <w:r w:rsidR="0089649D" w:rsidRPr="00151C97">
        <w:rPr>
          <w:rFonts w:cs="Times New Roman"/>
          <w:szCs w:val="24"/>
        </w:rPr>
        <w:t xml:space="preserve">with high productivity of </w:t>
      </w:r>
      <w:r w:rsidR="00E207A4">
        <w:rPr>
          <w:rFonts w:cs="Times New Roman"/>
          <w:szCs w:val="24"/>
        </w:rPr>
        <w:t xml:space="preserve">various </w:t>
      </w:r>
      <w:r w:rsidR="00D622D3" w:rsidRPr="00151C97">
        <w:rPr>
          <w:rFonts w:cs="Times New Roman"/>
          <w:szCs w:val="24"/>
        </w:rPr>
        <w:t>crop species</w:t>
      </w:r>
      <w:r w:rsidR="0089649D" w:rsidRPr="00151C97">
        <w:rPr>
          <w:rFonts w:cs="Times New Roman"/>
          <w:szCs w:val="24"/>
        </w:rPr>
        <w:t xml:space="preserve"> </w:t>
      </w:r>
      <w:r w:rsidR="00E57809" w:rsidRPr="00151C97">
        <w:rPr>
          <w:rFonts w:cs="Times New Roman"/>
          <w:szCs w:val="24"/>
        </w:rPr>
        <w:t xml:space="preserve">were selected </w:t>
      </w:r>
      <w:r w:rsidR="00833A86" w:rsidRPr="00151C97">
        <w:rPr>
          <w:rFonts w:cs="Times New Roman"/>
          <w:szCs w:val="24"/>
        </w:rPr>
        <w:t>for the study.</w:t>
      </w:r>
      <w:r w:rsidR="00A326BE" w:rsidRPr="00151C97">
        <w:rPr>
          <w:rFonts w:cs="Times New Roman"/>
          <w:szCs w:val="24"/>
        </w:rPr>
        <w:t xml:space="preserve"> The selection of plant species for sampling was mainly guided by the current literature (</w:t>
      </w:r>
      <w:r w:rsidR="00F93537" w:rsidRPr="00151C97">
        <w:rPr>
          <w:rFonts w:cs="Times New Roman"/>
          <w:szCs w:val="24"/>
        </w:rPr>
        <w:t>Cher</w:t>
      </w:r>
      <w:r w:rsidR="00F808A7">
        <w:rPr>
          <w:rFonts w:cs="Times New Roman"/>
          <w:szCs w:val="24"/>
        </w:rPr>
        <w:t>if &amp; Verheggen, 2019; CABI, 2022; EPPO, 2022</w:t>
      </w:r>
      <w:r w:rsidR="00F93537" w:rsidRPr="00151C97">
        <w:rPr>
          <w:rFonts w:cs="Times New Roman"/>
          <w:szCs w:val="24"/>
        </w:rPr>
        <w:t>).</w:t>
      </w:r>
    </w:p>
    <w:p w:rsidR="00B54995" w:rsidRPr="00151C97" w:rsidRDefault="00833A86" w:rsidP="008733E2">
      <w:pPr>
        <w:spacing w:line="360" w:lineRule="auto"/>
        <w:jc w:val="both"/>
        <w:rPr>
          <w:rFonts w:cs="Times New Roman"/>
          <w:szCs w:val="24"/>
        </w:rPr>
      </w:pPr>
      <w:r w:rsidRPr="00151C97">
        <w:rPr>
          <w:rFonts w:cs="Times New Roman"/>
          <w:szCs w:val="24"/>
        </w:rPr>
        <w:t>S</w:t>
      </w:r>
      <w:r w:rsidR="0059383E">
        <w:rPr>
          <w:rFonts w:cs="Times New Roman"/>
          <w:szCs w:val="24"/>
        </w:rPr>
        <w:t>ampling i</w:t>
      </w:r>
      <w:r w:rsidR="00B54995" w:rsidRPr="00151C97">
        <w:rPr>
          <w:rFonts w:cs="Times New Roman"/>
          <w:szCs w:val="24"/>
        </w:rPr>
        <w:t>ncluded cultivated crops in small-scale open fields of less than 0.5 acres</w:t>
      </w:r>
      <w:r w:rsidR="00827FA6" w:rsidRPr="00151C97">
        <w:rPr>
          <w:rFonts w:cs="Times New Roman"/>
          <w:szCs w:val="24"/>
        </w:rPr>
        <w:t xml:space="preserve">. </w:t>
      </w:r>
      <w:r w:rsidR="00B54995" w:rsidRPr="00151C97">
        <w:rPr>
          <w:rFonts w:cs="Times New Roman"/>
          <w:szCs w:val="24"/>
        </w:rPr>
        <w:t xml:space="preserve">To determine </w:t>
      </w:r>
      <w:r w:rsidR="00CF20E2" w:rsidRPr="00151C97">
        <w:rPr>
          <w:rFonts w:cs="Times New Roman"/>
          <w:szCs w:val="24"/>
        </w:rPr>
        <w:t xml:space="preserve">the </w:t>
      </w:r>
      <w:r w:rsidRPr="00151C97">
        <w:rPr>
          <w:rFonts w:cs="Times New Roman"/>
          <w:szCs w:val="24"/>
        </w:rPr>
        <w:t>field infestation levels of</w:t>
      </w:r>
      <w:r w:rsidRPr="00151C97">
        <w:rPr>
          <w:rFonts w:cs="Times New Roman"/>
          <w:i/>
          <w:szCs w:val="24"/>
        </w:rPr>
        <w:t xml:space="preserve"> T. absoluta</w:t>
      </w:r>
      <w:r w:rsidRPr="00151C97">
        <w:rPr>
          <w:rFonts w:cs="Times New Roman"/>
          <w:szCs w:val="24"/>
        </w:rPr>
        <w:t xml:space="preserve"> on</w:t>
      </w:r>
      <w:r w:rsidR="00B54995" w:rsidRPr="00151C97">
        <w:rPr>
          <w:rFonts w:cs="Times New Roman"/>
          <w:szCs w:val="24"/>
        </w:rPr>
        <w:t xml:space="preserve"> </w:t>
      </w:r>
      <w:r w:rsidR="008A2A31">
        <w:rPr>
          <w:rFonts w:cs="Times New Roman"/>
          <w:szCs w:val="24"/>
        </w:rPr>
        <w:t xml:space="preserve">these </w:t>
      </w:r>
      <w:r w:rsidR="00B54995" w:rsidRPr="00151C97">
        <w:rPr>
          <w:rFonts w:cs="Times New Roman"/>
          <w:szCs w:val="24"/>
        </w:rPr>
        <w:t>cultivate</w:t>
      </w:r>
      <w:r w:rsidR="00827FA6" w:rsidRPr="00151C97">
        <w:rPr>
          <w:rFonts w:cs="Times New Roman"/>
          <w:szCs w:val="24"/>
        </w:rPr>
        <w:t xml:space="preserve">d crops, two leaves were </w:t>
      </w:r>
      <w:r w:rsidR="00B54995" w:rsidRPr="00151C97">
        <w:rPr>
          <w:rFonts w:cs="Times New Roman"/>
          <w:szCs w:val="24"/>
        </w:rPr>
        <w:t xml:space="preserve">randomly </w:t>
      </w:r>
      <w:r w:rsidR="002F5846">
        <w:rPr>
          <w:rFonts w:cs="Times New Roman"/>
          <w:szCs w:val="24"/>
        </w:rPr>
        <w:t>pic</w:t>
      </w:r>
      <w:r w:rsidR="00827FA6" w:rsidRPr="00151C97">
        <w:rPr>
          <w:rFonts w:cs="Times New Roman"/>
          <w:szCs w:val="24"/>
        </w:rPr>
        <w:t xml:space="preserve">ked </w:t>
      </w:r>
      <w:r w:rsidR="00B54995" w:rsidRPr="00151C97">
        <w:rPr>
          <w:rFonts w:cs="Times New Roman"/>
          <w:szCs w:val="24"/>
        </w:rPr>
        <w:t>from 30 plants i</w:t>
      </w:r>
      <w:r w:rsidR="00BA4B8C" w:rsidRPr="00151C97">
        <w:rPr>
          <w:rFonts w:cs="Times New Roman"/>
          <w:szCs w:val="24"/>
        </w:rPr>
        <w:t>n a transversal zigzag pattern (Section 3.3.2.2).</w:t>
      </w:r>
      <w:r w:rsidR="008A2A31">
        <w:rPr>
          <w:rFonts w:cs="Times New Roman"/>
          <w:szCs w:val="24"/>
        </w:rPr>
        <w:t xml:space="preserve"> The d</w:t>
      </w:r>
      <w:r w:rsidR="00B54995" w:rsidRPr="00151C97">
        <w:rPr>
          <w:rFonts w:cs="Times New Roman"/>
          <w:szCs w:val="24"/>
        </w:rPr>
        <w:t xml:space="preserve">amage symptoms were examined and the total number of infested leaves was recorded </w:t>
      </w:r>
      <w:r w:rsidR="00692CEE" w:rsidRPr="00151C97">
        <w:rPr>
          <w:rFonts w:cs="Times New Roman"/>
          <w:szCs w:val="24"/>
        </w:rPr>
        <w:t xml:space="preserve">per crop and </w:t>
      </w:r>
      <w:r w:rsidR="00B54995" w:rsidRPr="00151C97">
        <w:rPr>
          <w:rFonts w:cs="Times New Roman"/>
          <w:szCs w:val="24"/>
        </w:rPr>
        <w:t>per locality. The l</w:t>
      </w:r>
      <w:r w:rsidR="00BC61E4" w:rsidRPr="00151C97">
        <w:rPr>
          <w:rFonts w:cs="Times New Roman"/>
          <w:szCs w:val="24"/>
        </w:rPr>
        <w:t xml:space="preserve">eaves were then kept in </w:t>
      </w:r>
      <w:r w:rsidR="00B54995" w:rsidRPr="00151C97">
        <w:rPr>
          <w:rFonts w:cs="Times New Roman"/>
          <w:szCs w:val="24"/>
        </w:rPr>
        <w:t>rearing containers (20 x 13 x</w:t>
      </w:r>
      <w:r w:rsidR="00692CEE" w:rsidRPr="00151C97">
        <w:rPr>
          <w:rFonts w:cs="Times New Roman"/>
          <w:szCs w:val="24"/>
        </w:rPr>
        <w:t xml:space="preserve"> </w:t>
      </w:r>
      <w:r w:rsidR="00B54995" w:rsidRPr="00151C97">
        <w:rPr>
          <w:rFonts w:cs="Times New Roman"/>
          <w:szCs w:val="24"/>
        </w:rPr>
        <w:t xml:space="preserve">15 cm) </w:t>
      </w:r>
      <w:r w:rsidR="007E19D5" w:rsidRPr="00151C97">
        <w:rPr>
          <w:rFonts w:cs="Times New Roman"/>
          <w:szCs w:val="24"/>
        </w:rPr>
        <w:t>and taken to the laboratory (</w:t>
      </w:r>
      <w:r w:rsidR="00E36D25" w:rsidRPr="00151C97">
        <w:rPr>
          <w:rFonts w:cs="Times New Roman"/>
          <w:szCs w:val="24"/>
        </w:rPr>
        <w:t>S</w:t>
      </w:r>
      <w:r w:rsidR="00F958F9" w:rsidRPr="00151C97">
        <w:rPr>
          <w:rFonts w:cs="Times New Roman"/>
          <w:szCs w:val="24"/>
        </w:rPr>
        <w:t>ection 3.1.2</w:t>
      </w:r>
      <w:r w:rsidR="007E19D5" w:rsidRPr="00151C97">
        <w:rPr>
          <w:rFonts w:cs="Times New Roman"/>
          <w:szCs w:val="24"/>
        </w:rPr>
        <w:t>)</w:t>
      </w:r>
      <w:r w:rsidR="00F958F9" w:rsidRPr="00151C97">
        <w:rPr>
          <w:rFonts w:cs="Times New Roman"/>
          <w:szCs w:val="24"/>
        </w:rPr>
        <w:t xml:space="preserve">. </w:t>
      </w:r>
      <w:r w:rsidR="00895BF1" w:rsidRPr="00151C97">
        <w:rPr>
          <w:rFonts w:cs="Times New Roman"/>
          <w:szCs w:val="24"/>
        </w:rPr>
        <w:t xml:space="preserve">They were </w:t>
      </w:r>
      <w:r w:rsidR="00B54995" w:rsidRPr="00151C97">
        <w:rPr>
          <w:rFonts w:cs="Times New Roman"/>
          <w:szCs w:val="24"/>
        </w:rPr>
        <w:t>observed under a stereo</w:t>
      </w:r>
      <w:r w:rsidR="00895BF1" w:rsidRPr="00151C97">
        <w:rPr>
          <w:rFonts w:cs="Times New Roman"/>
          <w:szCs w:val="24"/>
        </w:rPr>
        <w:t>microscope at 20x magnification</w:t>
      </w:r>
      <w:r w:rsidR="00B54995" w:rsidRPr="00151C97">
        <w:rPr>
          <w:rFonts w:cs="Times New Roman"/>
          <w:szCs w:val="24"/>
        </w:rPr>
        <w:t xml:space="preserve"> to </w:t>
      </w:r>
      <w:r w:rsidR="00EE5814" w:rsidRPr="00151C97">
        <w:rPr>
          <w:rFonts w:cs="Times New Roman"/>
          <w:szCs w:val="24"/>
        </w:rPr>
        <w:t xml:space="preserve">ascertain infestation and </w:t>
      </w:r>
      <w:r w:rsidR="00517B83" w:rsidRPr="00151C97">
        <w:rPr>
          <w:rFonts w:cs="Times New Roman"/>
          <w:szCs w:val="24"/>
        </w:rPr>
        <w:t>counts</w:t>
      </w:r>
      <w:r w:rsidR="00B54995" w:rsidRPr="00151C97">
        <w:rPr>
          <w:rFonts w:cs="Times New Roman"/>
          <w:szCs w:val="24"/>
        </w:rPr>
        <w:t xml:space="preserve"> of </w:t>
      </w:r>
      <w:r w:rsidR="00517B83" w:rsidRPr="00151C97">
        <w:rPr>
          <w:rFonts w:cs="Times New Roman"/>
          <w:szCs w:val="24"/>
        </w:rPr>
        <w:t xml:space="preserve">larvae and mines </w:t>
      </w:r>
      <w:r w:rsidR="00B54995" w:rsidRPr="00151C97">
        <w:rPr>
          <w:rFonts w:cs="Times New Roman"/>
          <w:szCs w:val="24"/>
        </w:rPr>
        <w:t>present per leaf</w:t>
      </w:r>
      <w:r w:rsidR="00517B83" w:rsidRPr="00151C97">
        <w:rPr>
          <w:rFonts w:cs="Times New Roman"/>
          <w:szCs w:val="24"/>
        </w:rPr>
        <w:t xml:space="preserve"> were</w:t>
      </w:r>
      <w:r w:rsidR="00EE5814" w:rsidRPr="00151C97">
        <w:rPr>
          <w:rFonts w:cs="Times New Roman"/>
          <w:szCs w:val="24"/>
        </w:rPr>
        <w:t xml:space="preserve"> </w:t>
      </w:r>
      <w:r w:rsidR="003B63B0" w:rsidRPr="00151C97">
        <w:rPr>
          <w:rFonts w:cs="Times New Roman"/>
          <w:szCs w:val="24"/>
        </w:rPr>
        <w:t xml:space="preserve">also </w:t>
      </w:r>
      <w:r w:rsidR="00EE5814" w:rsidRPr="00151C97">
        <w:rPr>
          <w:rFonts w:cs="Times New Roman"/>
          <w:szCs w:val="24"/>
        </w:rPr>
        <w:t>recorded</w:t>
      </w:r>
      <w:r w:rsidR="00517B83" w:rsidRPr="00151C97">
        <w:rPr>
          <w:rFonts w:cs="Times New Roman"/>
          <w:szCs w:val="24"/>
        </w:rPr>
        <w:t xml:space="preserve">. </w:t>
      </w:r>
      <w:r w:rsidR="00517B83" w:rsidRPr="00151C97">
        <w:rPr>
          <w:rFonts w:cs="Times New Roman"/>
          <w:i/>
          <w:szCs w:val="24"/>
        </w:rPr>
        <w:t xml:space="preserve">Tuta absoluta </w:t>
      </w:r>
      <w:r w:rsidR="00517B83" w:rsidRPr="00151C97">
        <w:rPr>
          <w:rFonts w:cs="Times New Roman"/>
          <w:szCs w:val="24"/>
        </w:rPr>
        <w:t xml:space="preserve">larvae </w:t>
      </w:r>
      <w:r w:rsidR="00B54995" w:rsidRPr="00151C97">
        <w:rPr>
          <w:rFonts w:cs="Times New Roman"/>
          <w:szCs w:val="24"/>
        </w:rPr>
        <w:t>were provided with tomato leaves and maintained in the rearing containers until adults emerge</w:t>
      </w:r>
      <w:r w:rsidR="001B5F3E" w:rsidRPr="00151C97">
        <w:rPr>
          <w:rFonts w:cs="Times New Roman"/>
          <w:szCs w:val="24"/>
        </w:rPr>
        <w:t>d for identification purposes.</w:t>
      </w:r>
      <w:r w:rsidR="00760349">
        <w:rPr>
          <w:rFonts w:cs="Times New Roman"/>
          <w:szCs w:val="24"/>
        </w:rPr>
        <w:t xml:space="preserve"> The n</w:t>
      </w:r>
      <w:r w:rsidR="0059383E" w:rsidRPr="00151C97">
        <w:rPr>
          <w:rFonts w:cs="Times New Roman"/>
          <w:szCs w:val="24"/>
        </w:rPr>
        <w:t xml:space="preserve">on-cultivated plants, such as weeds and hedgerows, neighbouring the sampled crops were also included in the study. </w:t>
      </w:r>
      <w:r w:rsidR="00B54995" w:rsidRPr="00151C97">
        <w:rPr>
          <w:rFonts w:cs="Times New Roman"/>
          <w:szCs w:val="24"/>
        </w:rPr>
        <w:t xml:space="preserve">Sampling of </w:t>
      </w:r>
      <w:r w:rsidR="009E1CB7">
        <w:rPr>
          <w:rFonts w:cs="Times New Roman"/>
          <w:szCs w:val="24"/>
        </w:rPr>
        <w:t xml:space="preserve">these </w:t>
      </w:r>
      <w:r w:rsidR="00B54995" w:rsidRPr="00151C97">
        <w:rPr>
          <w:rFonts w:cs="Times New Roman"/>
          <w:szCs w:val="24"/>
        </w:rPr>
        <w:t>non-cultivated plants included active searching of leaves for the damage symptoms and “live” mines containing</w:t>
      </w:r>
      <w:r w:rsidR="00B54995" w:rsidRPr="00151C97">
        <w:rPr>
          <w:rFonts w:cs="Times New Roman"/>
          <w:i/>
          <w:szCs w:val="24"/>
        </w:rPr>
        <w:t xml:space="preserve"> T. absoluta</w:t>
      </w:r>
      <w:r w:rsidR="00B54995" w:rsidRPr="00151C97">
        <w:rPr>
          <w:rFonts w:cs="Times New Roman"/>
          <w:szCs w:val="24"/>
        </w:rPr>
        <w:t xml:space="preserve"> larvae.</w:t>
      </w:r>
    </w:p>
    <w:p w:rsidR="00B54995" w:rsidRPr="00151C97" w:rsidRDefault="001B5F3E" w:rsidP="002A7019">
      <w:pPr>
        <w:pStyle w:val="Heading3"/>
        <w:numPr>
          <w:ilvl w:val="0"/>
          <w:numId w:val="18"/>
        </w:numPr>
        <w:spacing w:before="0" w:line="360" w:lineRule="auto"/>
        <w:ind w:left="357" w:hanging="357"/>
        <w:jc w:val="both"/>
        <w:rPr>
          <w:rFonts w:ascii="Times New Roman" w:hAnsi="Times New Roman" w:cs="Times New Roman"/>
          <w:color w:val="auto"/>
        </w:rPr>
      </w:pPr>
      <w:bookmarkStart w:id="683" w:name="_Toc59392839"/>
      <w:bookmarkStart w:id="684" w:name="_Toc59395378"/>
      <w:bookmarkStart w:id="685" w:name="_Toc59397923"/>
      <w:bookmarkStart w:id="686" w:name="_Toc59403754"/>
      <w:bookmarkStart w:id="687" w:name="_Toc109498665"/>
      <w:bookmarkStart w:id="688" w:name="_Toc112751219"/>
      <w:bookmarkStart w:id="689" w:name="_Toc112934840"/>
      <w:bookmarkStart w:id="690" w:name="_Toc112973926"/>
      <w:bookmarkStart w:id="691" w:name="_Toc112982294"/>
      <w:r w:rsidRPr="00151C97">
        <w:rPr>
          <w:rFonts w:ascii="Times New Roman" w:hAnsi="Times New Roman" w:cs="Times New Roman"/>
          <w:color w:val="auto"/>
        </w:rPr>
        <w:t xml:space="preserve">Laboratory </w:t>
      </w:r>
      <w:r w:rsidR="00B54995" w:rsidRPr="00151C97">
        <w:rPr>
          <w:rFonts w:ascii="Times New Roman" w:hAnsi="Times New Roman" w:cs="Times New Roman"/>
          <w:color w:val="auto"/>
        </w:rPr>
        <w:t>cultures</w:t>
      </w:r>
      <w:r w:rsidRPr="00151C97">
        <w:rPr>
          <w:rFonts w:ascii="Times New Roman" w:hAnsi="Times New Roman" w:cs="Times New Roman"/>
          <w:color w:val="auto"/>
        </w:rPr>
        <w:t xml:space="preserve"> of </w:t>
      </w:r>
      <w:r w:rsidRPr="00151C97">
        <w:rPr>
          <w:rFonts w:ascii="Times New Roman" w:hAnsi="Times New Roman" w:cs="Times New Roman"/>
          <w:i/>
          <w:color w:val="auto"/>
        </w:rPr>
        <w:t xml:space="preserve">Tuta absoluta </w:t>
      </w:r>
      <w:r w:rsidRPr="00151C97">
        <w:rPr>
          <w:rFonts w:ascii="Times New Roman" w:hAnsi="Times New Roman" w:cs="Times New Roman"/>
          <w:color w:val="auto"/>
        </w:rPr>
        <w:t>and host plants</w:t>
      </w:r>
      <w:bookmarkEnd w:id="683"/>
      <w:bookmarkEnd w:id="684"/>
      <w:bookmarkEnd w:id="685"/>
      <w:bookmarkEnd w:id="686"/>
      <w:bookmarkEnd w:id="687"/>
      <w:bookmarkEnd w:id="688"/>
      <w:bookmarkEnd w:id="689"/>
      <w:bookmarkEnd w:id="690"/>
      <w:bookmarkEnd w:id="691"/>
    </w:p>
    <w:p w:rsidR="007653C7" w:rsidRPr="00461F81" w:rsidRDefault="0032440E" w:rsidP="008733E2">
      <w:pPr>
        <w:spacing w:line="360" w:lineRule="auto"/>
        <w:jc w:val="both"/>
        <w:rPr>
          <w:rFonts w:cs="Times New Roman"/>
          <w:szCs w:val="24"/>
        </w:rPr>
      </w:pPr>
      <w:r>
        <w:rPr>
          <w:rFonts w:cs="Times New Roman"/>
          <w:szCs w:val="24"/>
        </w:rPr>
        <w:t>L</w:t>
      </w:r>
      <w:r w:rsidR="007653C7" w:rsidRPr="00151C97">
        <w:rPr>
          <w:rFonts w:cs="Times New Roman"/>
          <w:szCs w:val="24"/>
        </w:rPr>
        <w:t xml:space="preserve">aboratory culture of </w:t>
      </w:r>
      <w:r w:rsidR="009F4501" w:rsidRPr="00151C97">
        <w:rPr>
          <w:rFonts w:cs="Times New Roman"/>
          <w:i/>
          <w:szCs w:val="24"/>
        </w:rPr>
        <w:t>T.</w:t>
      </w:r>
      <w:r w:rsidR="007653C7" w:rsidRPr="00151C97">
        <w:rPr>
          <w:rFonts w:cs="Times New Roman"/>
          <w:i/>
          <w:szCs w:val="24"/>
        </w:rPr>
        <w:t xml:space="preserve"> absoluta </w:t>
      </w:r>
      <w:r w:rsidR="000D715A" w:rsidRPr="00151C97">
        <w:rPr>
          <w:rFonts w:cs="Times New Roman"/>
          <w:szCs w:val="24"/>
        </w:rPr>
        <w:t xml:space="preserve">was reared on tomato </w:t>
      </w:r>
      <w:r w:rsidR="007653C7" w:rsidRPr="00151C97">
        <w:rPr>
          <w:rFonts w:cs="Times New Roman"/>
          <w:szCs w:val="24"/>
        </w:rPr>
        <w:t>and all experiments were conducted under con</w:t>
      </w:r>
      <w:r w:rsidR="00E36D25" w:rsidRPr="00151C97">
        <w:rPr>
          <w:rFonts w:cs="Times New Roman"/>
          <w:szCs w:val="24"/>
        </w:rPr>
        <w:t>trolled laboratory conditions (S</w:t>
      </w:r>
      <w:r w:rsidR="007653C7" w:rsidRPr="00151C97">
        <w:rPr>
          <w:rFonts w:cs="Times New Roman"/>
          <w:szCs w:val="24"/>
        </w:rPr>
        <w:t>ection 3.3.3.2)</w:t>
      </w:r>
      <w:r w:rsidR="007653C7" w:rsidRPr="00151C97">
        <w:rPr>
          <w:rFonts w:cs="Times New Roman"/>
          <w:i/>
          <w:szCs w:val="24"/>
        </w:rPr>
        <w:t>.</w:t>
      </w:r>
    </w:p>
    <w:p w:rsidR="003D29D7" w:rsidRPr="00151C97" w:rsidRDefault="00D73DFA" w:rsidP="008733E2">
      <w:pPr>
        <w:spacing w:line="360" w:lineRule="auto"/>
        <w:jc w:val="both"/>
        <w:rPr>
          <w:rFonts w:cs="Times New Roman"/>
          <w:szCs w:val="24"/>
        </w:rPr>
      </w:pPr>
      <w:r w:rsidRPr="00151C97">
        <w:rPr>
          <w:rFonts w:cs="Times New Roman"/>
          <w:szCs w:val="24"/>
        </w:rPr>
        <w:t>Six</w:t>
      </w:r>
      <w:r w:rsidR="00545003" w:rsidRPr="00151C97">
        <w:rPr>
          <w:rFonts w:cs="Times New Roman"/>
          <w:szCs w:val="24"/>
        </w:rPr>
        <w:t xml:space="preserve"> </w:t>
      </w:r>
      <w:r w:rsidR="00BE0E74">
        <w:rPr>
          <w:rFonts w:cs="Times New Roman"/>
          <w:szCs w:val="24"/>
        </w:rPr>
        <w:t>S</w:t>
      </w:r>
      <w:r w:rsidR="00B54995" w:rsidRPr="00151C97">
        <w:rPr>
          <w:rFonts w:cs="Times New Roman"/>
          <w:szCs w:val="24"/>
        </w:rPr>
        <w:t>ol</w:t>
      </w:r>
      <w:r w:rsidR="003D7256">
        <w:rPr>
          <w:rFonts w:cs="Times New Roman"/>
          <w:szCs w:val="24"/>
        </w:rPr>
        <w:t xml:space="preserve">anaceae species, namely </w:t>
      </w:r>
      <w:r w:rsidR="003D7256">
        <w:rPr>
          <w:rFonts w:cs="Times New Roman"/>
          <w:i/>
          <w:iCs/>
          <w:szCs w:val="24"/>
        </w:rPr>
        <w:t>S. lycopersicum</w:t>
      </w:r>
      <w:r w:rsidR="00B54995" w:rsidRPr="00151C97">
        <w:rPr>
          <w:rFonts w:cs="Times New Roman"/>
          <w:iCs/>
          <w:szCs w:val="24"/>
        </w:rPr>
        <w:t xml:space="preserve"> var.</w:t>
      </w:r>
      <w:r w:rsidR="00B54995" w:rsidRPr="00151C97">
        <w:rPr>
          <w:rFonts w:cs="Times New Roman"/>
          <w:i/>
          <w:iCs/>
          <w:szCs w:val="24"/>
        </w:rPr>
        <w:t xml:space="preserve"> </w:t>
      </w:r>
      <w:r w:rsidR="003D7256">
        <w:rPr>
          <w:rFonts w:cs="Times New Roman"/>
          <w:szCs w:val="24"/>
        </w:rPr>
        <w:t xml:space="preserve">Rio Grande, </w:t>
      </w:r>
      <w:r w:rsidR="003D7256">
        <w:rPr>
          <w:rFonts w:cs="Times New Roman"/>
          <w:i/>
          <w:szCs w:val="24"/>
        </w:rPr>
        <w:t>S. tuberosum</w:t>
      </w:r>
      <w:r w:rsidR="00B54995" w:rsidRPr="00151C97">
        <w:rPr>
          <w:rFonts w:cs="Times New Roman"/>
          <w:szCs w:val="24"/>
        </w:rPr>
        <w:t xml:space="preserve"> </w:t>
      </w:r>
      <w:r w:rsidR="00B54995" w:rsidRPr="00151C97">
        <w:rPr>
          <w:rFonts w:cs="Times New Roman"/>
          <w:iCs/>
          <w:szCs w:val="24"/>
        </w:rPr>
        <w:t>var.</w:t>
      </w:r>
      <w:r w:rsidR="003D7256">
        <w:rPr>
          <w:rFonts w:cs="Times New Roman"/>
          <w:szCs w:val="24"/>
        </w:rPr>
        <w:t xml:space="preserve"> Shangi, </w:t>
      </w:r>
      <w:r w:rsidR="003D7256">
        <w:rPr>
          <w:rFonts w:cs="Times New Roman"/>
          <w:i/>
          <w:szCs w:val="24"/>
        </w:rPr>
        <w:t>S. melongena</w:t>
      </w:r>
      <w:r w:rsidR="00B54995" w:rsidRPr="00151C97">
        <w:rPr>
          <w:rFonts w:cs="Times New Roman"/>
          <w:szCs w:val="24"/>
        </w:rPr>
        <w:t xml:space="preserve"> </w:t>
      </w:r>
      <w:r w:rsidR="00B54995" w:rsidRPr="00151C97">
        <w:rPr>
          <w:rFonts w:cs="Times New Roman"/>
          <w:iCs/>
          <w:szCs w:val="24"/>
        </w:rPr>
        <w:t>var.</w:t>
      </w:r>
      <w:r w:rsidR="003D7256">
        <w:rPr>
          <w:rFonts w:cs="Times New Roman"/>
          <w:szCs w:val="24"/>
        </w:rPr>
        <w:t xml:space="preserve"> early long purple, </w:t>
      </w:r>
      <w:r w:rsidR="00767130">
        <w:rPr>
          <w:rFonts w:cs="Times New Roman"/>
          <w:i/>
          <w:szCs w:val="24"/>
        </w:rPr>
        <w:t>C.</w:t>
      </w:r>
      <w:r w:rsidR="003D7256">
        <w:rPr>
          <w:rFonts w:cs="Times New Roman"/>
          <w:i/>
          <w:szCs w:val="24"/>
        </w:rPr>
        <w:t xml:space="preserve"> annuum</w:t>
      </w:r>
      <w:r w:rsidR="00B54995" w:rsidRPr="00151C97">
        <w:rPr>
          <w:rFonts w:cs="Times New Roman"/>
          <w:szCs w:val="24"/>
        </w:rPr>
        <w:t xml:space="preserve"> </w:t>
      </w:r>
      <w:r w:rsidR="00B54995" w:rsidRPr="00151C97">
        <w:rPr>
          <w:rFonts w:cs="Times New Roman"/>
          <w:iCs/>
          <w:szCs w:val="24"/>
        </w:rPr>
        <w:t>var.</w:t>
      </w:r>
      <w:r w:rsidR="003D7256">
        <w:rPr>
          <w:rFonts w:cs="Times New Roman"/>
          <w:szCs w:val="24"/>
        </w:rPr>
        <w:t xml:space="preserve"> California wonder, </w:t>
      </w:r>
      <w:r w:rsidR="00B54995" w:rsidRPr="00151C97">
        <w:rPr>
          <w:rFonts w:cs="Times New Roman"/>
          <w:i/>
          <w:szCs w:val="24"/>
        </w:rPr>
        <w:t>S. scabrum</w:t>
      </w:r>
      <w:r w:rsidR="0032440E">
        <w:rPr>
          <w:rFonts w:cs="Times New Roman"/>
          <w:i/>
          <w:szCs w:val="24"/>
        </w:rPr>
        <w:t>,</w:t>
      </w:r>
      <w:r w:rsidR="003D7256">
        <w:rPr>
          <w:rFonts w:cs="Times New Roman"/>
          <w:szCs w:val="24"/>
        </w:rPr>
        <w:t xml:space="preserve"> and </w:t>
      </w:r>
      <w:r w:rsidR="00767130">
        <w:rPr>
          <w:rFonts w:cs="Times New Roman"/>
          <w:i/>
          <w:szCs w:val="24"/>
        </w:rPr>
        <w:t>D.</w:t>
      </w:r>
      <w:r w:rsidR="003D7256">
        <w:rPr>
          <w:rFonts w:cs="Times New Roman"/>
          <w:i/>
          <w:szCs w:val="24"/>
        </w:rPr>
        <w:t xml:space="preserve"> stramonium</w:t>
      </w:r>
      <w:r w:rsidR="00B54995" w:rsidRPr="00151C97">
        <w:rPr>
          <w:rFonts w:cs="Times New Roman"/>
          <w:szCs w:val="24"/>
        </w:rPr>
        <w:t xml:space="preserve"> were selected for host preference studies. </w:t>
      </w:r>
      <w:r w:rsidR="003D29D7" w:rsidRPr="00151C97">
        <w:rPr>
          <w:rFonts w:cs="Times New Roman"/>
          <w:szCs w:val="24"/>
        </w:rPr>
        <w:t xml:space="preserve">The plants were </w:t>
      </w:r>
      <w:r w:rsidR="003D29D7" w:rsidRPr="00151C97">
        <w:rPr>
          <w:rFonts w:cs="Times New Roman"/>
          <w:szCs w:val="24"/>
        </w:rPr>
        <w:lastRenderedPageBreak/>
        <w:t>mainly chosen based on the infestation levels recorded in section 3.5.1. However, bell pepper wa</w:t>
      </w:r>
      <w:r w:rsidR="009F4501" w:rsidRPr="00151C97">
        <w:rPr>
          <w:rFonts w:cs="Times New Roman"/>
          <w:szCs w:val="24"/>
        </w:rPr>
        <w:t>s included in the study to confirm</w:t>
      </w:r>
      <w:r w:rsidR="003D29D7" w:rsidRPr="00151C97">
        <w:rPr>
          <w:rFonts w:cs="Times New Roman"/>
          <w:szCs w:val="24"/>
        </w:rPr>
        <w:t xml:space="preserve"> the </w:t>
      </w:r>
      <w:r w:rsidR="009F2712" w:rsidRPr="00151C97">
        <w:rPr>
          <w:rFonts w:cs="Times New Roman"/>
          <w:szCs w:val="24"/>
        </w:rPr>
        <w:t>results of</w:t>
      </w:r>
      <w:r w:rsidR="000E2FC3" w:rsidRPr="00151C97">
        <w:rPr>
          <w:rFonts w:cs="Times New Roman"/>
          <w:szCs w:val="24"/>
        </w:rPr>
        <w:t xml:space="preserve"> </w:t>
      </w:r>
      <w:r w:rsidR="003D29D7" w:rsidRPr="00151C97">
        <w:rPr>
          <w:rFonts w:cs="Times New Roman"/>
          <w:szCs w:val="24"/>
        </w:rPr>
        <w:t>null</w:t>
      </w:r>
      <w:r w:rsidR="000A7A5B" w:rsidRPr="00151C97">
        <w:rPr>
          <w:rFonts w:cs="Times New Roman"/>
          <w:szCs w:val="24"/>
        </w:rPr>
        <w:t xml:space="preserve"> field infesta</w:t>
      </w:r>
      <w:r w:rsidR="00D84A9D" w:rsidRPr="00151C97">
        <w:rPr>
          <w:rFonts w:cs="Times New Roman"/>
          <w:szCs w:val="24"/>
        </w:rPr>
        <w:t>t</w:t>
      </w:r>
      <w:r w:rsidR="000A7A5B" w:rsidRPr="00151C97">
        <w:rPr>
          <w:rFonts w:cs="Times New Roman"/>
          <w:szCs w:val="24"/>
        </w:rPr>
        <w:t xml:space="preserve">ion </w:t>
      </w:r>
      <w:r w:rsidR="00B1256E">
        <w:rPr>
          <w:rFonts w:cs="Times New Roman"/>
          <w:szCs w:val="24"/>
        </w:rPr>
        <w:t>from the field survey</w:t>
      </w:r>
      <w:r w:rsidR="009F4501" w:rsidRPr="00151C97">
        <w:rPr>
          <w:rFonts w:cs="Times New Roman"/>
          <w:szCs w:val="24"/>
        </w:rPr>
        <w:t xml:space="preserve"> and </w:t>
      </w:r>
      <w:r w:rsidR="00D84A9D" w:rsidRPr="00151C97">
        <w:rPr>
          <w:rFonts w:cs="Times New Roman"/>
          <w:szCs w:val="24"/>
        </w:rPr>
        <w:t xml:space="preserve">a recent report by Smith </w:t>
      </w:r>
      <w:r w:rsidR="0011719C" w:rsidRPr="0011719C">
        <w:rPr>
          <w:rFonts w:cs="Times New Roman"/>
          <w:i/>
          <w:szCs w:val="24"/>
        </w:rPr>
        <w:t>et al</w:t>
      </w:r>
      <w:r w:rsidR="00D84A9D" w:rsidRPr="00151C97">
        <w:rPr>
          <w:rFonts w:cs="Times New Roman"/>
          <w:szCs w:val="24"/>
        </w:rPr>
        <w:t>. (</w:t>
      </w:r>
      <w:r w:rsidR="003D29D7" w:rsidRPr="00151C97">
        <w:rPr>
          <w:rFonts w:cs="Times New Roman"/>
          <w:szCs w:val="24"/>
        </w:rPr>
        <w:t>2018</w:t>
      </w:r>
      <w:r w:rsidR="00D84A9D" w:rsidRPr="00151C97">
        <w:rPr>
          <w:rFonts w:cs="Times New Roman"/>
          <w:szCs w:val="24"/>
        </w:rPr>
        <w:t>).</w:t>
      </w:r>
    </w:p>
    <w:p w:rsidR="00244473" w:rsidRPr="00151C97" w:rsidRDefault="00B54995" w:rsidP="008733E2">
      <w:pPr>
        <w:spacing w:line="360" w:lineRule="auto"/>
        <w:jc w:val="both"/>
        <w:rPr>
          <w:rFonts w:cs="Times New Roman"/>
          <w:szCs w:val="24"/>
        </w:rPr>
      </w:pPr>
      <w:r w:rsidRPr="00151C97">
        <w:rPr>
          <w:rFonts w:cs="Times New Roman"/>
          <w:szCs w:val="24"/>
        </w:rPr>
        <w:t xml:space="preserve">The six plants were </w:t>
      </w:r>
      <w:r w:rsidR="0093348A" w:rsidRPr="00151C97">
        <w:rPr>
          <w:rFonts w:cs="Times New Roman"/>
          <w:szCs w:val="24"/>
        </w:rPr>
        <w:t>planted in a screen house at</w:t>
      </w:r>
      <w:r w:rsidRPr="00151C97">
        <w:rPr>
          <w:rFonts w:cs="Times New Roman"/>
          <w:szCs w:val="24"/>
        </w:rPr>
        <w:t xml:space="preserve"> </w:t>
      </w:r>
      <w:r w:rsidRPr="00151C97">
        <w:rPr>
          <w:rFonts w:cs="Times New Roman"/>
          <w:i/>
          <w:iCs/>
          <w:szCs w:val="24"/>
        </w:rPr>
        <w:t>icipe</w:t>
      </w:r>
      <w:r w:rsidRPr="00151C97">
        <w:rPr>
          <w:rFonts w:cs="Times New Roman"/>
          <w:iCs/>
          <w:szCs w:val="24"/>
        </w:rPr>
        <w:t xml:space="preserve">. </w:t>
      </w:r>
      <w:r w:rsidRPr="00151C97">
        <w:rPr>
          <w:rFonts w:cs="Times New Roman"/>
          <w:szCs w:val="24"/>
        </w:rPr>
        <w:t xml:space="preserve">Seeds of </w:t>
      </w:r>
      <w:r w:rsidR="00767130">
        <w:rPr>
          <w:rFonts w:cs="Times New Roman"/>
          <w:i/>
          <w:szCs w:val="24"/>
        </w:rPr>
        <w:t>S. melongena</w:t>
      </w:r>
      <w:r w:rsidRPr="00151C97">
        <w:rPr>
          <w:rFonts w:cs="Times New Roman"/>
          <w:szCs w:val="24"/>
        </w:rPr>
        <w:t xml:space="preserve">, </w:t>
      </w:r>
      <w:r w:rsidR="00767130">
        <w:rPr>
          <w:rFonts w:cs="Times New Roman"/>
          <w:i/>
          <w:szCs w:val="24"/>
        </w:rPr>
        <w:t>C. annuum</w:t>
      </w:r>
      <w:r w:rsidR="000D715A" w:rsidRPr="00151C97">
        <w:rPr>
          <w:rFonts w:cs="Times New Roman"/>
          <w:szCs w:val="24"/>
        </w:rPr>
        <w:t xml:space="preserve">, </w:t>
      </w:r>
      <w:r w:rsidR="00767130" w:rsidRPr="00151C97">
        <w:rPr>
          <w:rFonts w:cs="Times New Roman"/>
          <w:i/>
          <w:szCs w:val="24"/>
        </w:rPr>
        <w:t>S. scabrum</w:t>
      </w:r>
      <w:r w:rsidR="00BE0E74">
        <w:rPr>
          <w:rFonts w:cs="Times New Roman"/>
          <w:szCs w:val="24"/>
        </w:rPr>
        <w:t>,</w:t>
      </w:r>
      <w:r w:rsidR="000D715A" w:rsidRPr="00151C97">
        <w:rPr>
          <w:rFonts w:cs="Times New Roman"/>
          <w:szCs w:val="24"/>
        </w:rPr>
        <w:t xml:space="preserve"> and </w:t>
      </w:r>
      <w:r w:rsidR="00767130">
        <w:rPr>
          <w:rFonts w:cs="Times New Roman"/>
          <w:i/>
          <w:iCs/>
          <w:szCs w:val="24"/>
        </w:rPr>
        <w:t>S. lycopersicum</w:t>
      </w:r>
      <w:r w:rsidR="000D715A" w:rsidRPr="00151C97">
        <w:rPr>
          <w:rFonts w:cs="Times New Roman"/>
          <w:szCs w:val="24"/>
        </w:rPr>
        <w:t xml:space="preserve"> </w:t>
      </w:r>
      <w:r w:rsidRPr="00151C97">
        <w:rPr>
          <w:rFonts w:cs="Times New Roman"/>
          <w:szCs w:val="24"/>
        </w:rPr>
        <w:t>were purchased from Simlaw Seeds Co. Limited (Nairobi, Kenya). They were sown in plastic germinatio</w:t>
      </w:r>
      <w:r w:rsidR="00E34542" w:rsidRPr="00151C97">
        <w:rPr>
          <w:rFonts w:cs="Times New Roman"/>
          <w:szCs w:val="24"/>
        </w:rPr>
        <w:t>n trays (51 x 32 x 6.5 cm</w:t>
      </w:r>
      <w:r w:rsidRPr="00151C97">
        <w:rPr>
          <w:rFonts w:cs="Times New Roman"/>
          <w:szCs w:val="24"/>
        </w:rPr>
        <w:t>).</w:t>
      </w:r>
      <w:r w:rsidRPr="00151C97">
        <w:rPr>
          <w:rFonts w:cs="Times New Roman"/>
          <w:i/>
          <w:szCs w:val="24"/>
        </w:rPr>
        <w:t xml:space="preserve"> </w:t>
      </w:r>
      <w:r w:rsidRPr="00151C97">
        <w:rPr>
          <w:rFonts w:cs="Times New Roman"/>
          <w:szCs w:val="24"/>
        </w:rPr>
        <w:t>Two weeks old seedlings were transplanted (</w:t>
      </w:r>
      <w:r w:rsidR="004F25BA" w:rsidRPr="00151C97">
        <w:rPr>
          <w:rFonts w:cs="Times New Roman"/>
          <w:szCs w:val="24"/>
        </w:rPr>
        <w:t>one</w:t>
      </w:r>
      <w:r w:rsidR="00EF78AE" w:rsidRPr="00151C97">
        <w:rPr>
          <w:rFonts w:cs="Times New Roman"/>
          <w:szCs w:val="24"/>
        </w:rPr>
        <w:t xml:space="preserve"> plant</w:t>
      </w:r>
      <w:r w:rsidRPr="00151C97">
        <w:rPr>
          <w:rFonts w:cs="Times New Roman"/>
          <w:szCs w:val="24"/>
        </w:rPr>
        <w:t xml:space="preserve"> per pot) into </w:t>
      </w:r>
      <w:r w:rsidR="00EF78AE" w:rsidRPr="00151C97">
        <w:rPr>
          <w:rFonts w:cs="Times New Roman"/>
          <w:szCs w:val="24"/>
        </w:rPr>
        <w:t>1-liter plastic pots (13 cm h</w:t>
      </w:r>
      <w:r w:rsidR="00A31BE2" w:rsidRPr="00151C97">
        <w:rPr>
          <w:rFonts w:cs="Times New Roman"/>
          <w:szCs w:val="24"/>
        </w:rPr>
        <w:t>eight x 12 cm top diameter and 8.5</w:t>
      </w:r>
      <w:r w:rsidR="000D715A" w:rsidRPr="00151C97">
        <w:rPr>
          <w:rFonts w:cs="Times New Roman"/>
          <w:szCs w:val="24"/>
        </w:rPr>
        <w:t xml:space="preserve"> cm bottom diameter) loaded with </w:t>
      </w:r>
      <w:r w:rsidR="00244473" w:rsidRPr="00151C97">
        <w:rPr>
          <w:rFonts w:cs="Times New Roman"/>
          <w:szCs w:val="24"/>
        </w:rPr>
        <w:t xml:space="preserve">loam soil and </w:t>
      </w:r>
      <w:r w:rsidR="00912681">
        <w:rPr>
          <w:rFonts w:cs="Times New Roman"/>
          <w:szCs w:val="24"/>
        </w:rPr>
        <w:t>farmyard manure</w:t>
      </w:r>
      <w:r w:rsidR="00760349">
        <w:rPr>
          <w:rFonts w:cs="Times New Roman"/>
          <w:szCs w:val="24"/>
        </w:rPr>
        <w:t xml:space="preserve"> in a ratio of 3:1.</w:t>
      </w:r>
    </w:p>
    <w:p w:rsidR="00B54995" w:rsidRPr="00151C97" w:rsidRDefault="0032440E" w:rsidP="008733E2">
      <w:pPr>
        <w:spacing w:line="360" w:lineRule="auto"/>
        <w:jc w:val="both"/>
        <w:rPr>
          <w:rFonts w:cs="Times New Roman"/>
          <w:szCs w:val="24"/>
        </w:rPr>
      </w:pPr>
      <w:r>
        <w:rPr>
          <w:rFonts w:cs="Times New Roman"/>
          <w:i/>
          <w:szCs w:val="24"/>
        </w:rPr>
        <w:t xml:space="preserve">Solanum </w:t>
      </w:r>
      <w:r w:rsidR="00767130">
        <w:rPr>
          <w:rFonts w:cs="Times New Roman"/>
          <w:i/>
          <w:szCs w:val="24"/>
        </w:rPr>
        <w:t>tuberosum</w:t>
      </w:r>
      <w:r w:rsidR="00B54995" w:rsidRPr="00151C97">
        <w:rPr>
          <w:rFonts w:cs="Times New Roman"/>
          <w:szCs w:val="24"/>
        </w:rPr>
        <w:t xml:space="preserve"> tubers were purchased from a local market (Nairobi, Kenya) and seeds of </w:t>
      </w:r>
      <w:r w:rsidR="00767130">
        <w:rPr>
          <w:rFonts w:cs="Times New Roman"/>
          <w:i/>
          <w:szCs w:val="24"/>
        </w:rPr>
        <w:t>D. stramonium</w:t>
      </w:r>
      <w:r w:rsidR="00767130" w:rsidRPr="00151C97">
        <w:rPr>
          <w:rFonts w:cs="Times New Roman"/>
          <w:szCs w:val="24"/>
        </w:rPr>
        <w:t xml:space="preserve"> </w:t>
      </w:r>
      <w:r w:rsidR="00B54995" w:rsidRPr="00151C97">
        <w:rPr>
          <w:rFonts w:cs="Times New Roman"/>
          <w:szCs w:val="24"/>
        </w:rPr>
        <w:t>were collected from a field in Gichugu in Kirinyaga County (S00°28'02</w:t>
      </w:r>
      <w:r w:rsidR="00EA38FD" w:rsidRPr="00151C97">
        <w:rPr>
          <w:rFonts w:cs="Times New Roman"/>
          <w:szCs w:val="24"/>
        </w:rPr>
        <w:t>.9"; E037°18'56.0", 1624 m a.s.l)</w:t>
      </w:r>
      <w:r w:rsidR="00B54995" w:rsidRPr="00151C97">
        <w:rPr>
          <w:rFonts w:cs="Times New Roman"/>
          <w:szCs w:val="24"/>
        </w:rPr>
        <w:t xml:space="preserve">. </w:t>
      </w:r>
      <w:r w:rsidR="001A79FA">
        <w:rPr>
          <w:rFonts w:cs="Times New Roman"/>
          <w:szCs w:val="24"/>
        </w:rPr>
        <w:t xml:space="preserve">Both </w:t>
      </w:r>
      <w:r w:rsidR="001A79FA">
        <w:rPr>
          <w:rFonts w:cs="Times New Roman"/>
          <w:i/>
          <w:szCs w:val="24"/>
        </w:rPr>
        <w:t>S. tuberosum</w:t>
      </w:r>
      <w:r w:rsidR="00B54995" w:rsidRPr="00151C97">
        <w:rPr>
          <w:rFonts w:cs="Times New Roman"/>
          <w:szCs w:val="24"/>
        </w:rPr>
        <w:t xml:space="preserve"> and </w:t>
      </w:r>
      <w:r w:rsidR="001A79FA">
        <w:rPr>
          <w:rFonts w:cs="Times New Roman"/>
          <w:i/>
          <w:szCs w:val="24"/>
        </w:rPr>
        <w:t>D. stramonium</w:t>
      </w:r>
      <w:r w:rsidR="001A79FA" w:rsidRPr="00151C97">
        <w:rPr>
          <w:rFonts w:cs="Times New Roman"/>
          <w:szCs w:val="24"/>
        </w:rPr>
        <w:t xml:space="preserve"> </w:t>
      </w:r>
      <w:r w:rsidR="00B54995" w:rsidRPr="00151C97">
        <w:rPr>
          <w:rFonts w:cs="Times New Roman"/>
          <w:szCs w:val="24"/>
        </w:rPr>
        <w:t xml:space="preserve">were planted directly in </w:t>
      </w:r>
      <w:r w:rsidR="006A746E" w:rsidRPr="00151C97">
        <w:rPr>
          <w:rFonts w:cs="Times New Roman"/>
          <w:szCs w:val="24"/>
        </w:rPr>
        <w:t>1</w:t>
      </w:r>
      <w:r w:rsidR="00B54995" w:rsidRPr="00151C97">
        <w:rPr>
          <w:rFonts w:cs="Times New Roman"/>
          <w:szCs w:val="24"/>
        </w:rPr>
        <w:t>-liter plastic pots. All plants were watered as required and maintained under standard agronomic practices. Plants of average length 25</w:t>
      </w:r>
      <w:r w:rsidR="003700FD">
        <w:rPr>
          <w:rFonts w:cs="Times New Roman"/>
          <w:szCs w:val="24"/>
        </w:rPr>
        <w:t xml:space="preserve"> </w:t>
      </w:r>
      <w:r w:rsidR="00B54995" w:rsidRPr="00151C97">
        <w:rPr>
          <w:rFonts w:cs="Times New Roman"/>
          <w:szCs w:val="24"/>
        </w:rPr>
        <w:t>-</w:t>
      </w:r>
      <w:r w:rsidR="003700FD">
        <w:rPr>
          <w:rFonts w:cs="Times New Roman"/>
          <w:szCs w:val="24"/>
        </w:rPr>
        <w:t xml:space="preserve"> </w:t>
      </w:r>
      <w:r w:rsidR="00B54995" w:rsidRPr="00151C97">
        <w:rPr>
          <w:rFonts w:cs="Times New Roman"/>
          <w:szCs w:val="24"/>
        </w:rPr>
        <w:t>3</w:t>
      </w:r>
      <w:r w:rsidR="00D015FE" w:rsidRPr="00151C97">
        <w:rPr>
          <w:rFonts w:cs="Times New Roman"/>
          <w:szCs w:val="24"/>
        </w:rPr>
        <w:t xml:space="preserve">0 cm were used for the </w:t>
      </w:r>
      <w:r w:rsidR="007653C7" w:rsidRPr="00151C97">
        <w:rPr>
          <w:rFonts w:cs="Times New Roman"/>
          <w:szCs w:val="24"/>
        </w:rPr>
        <w:t>experiments.</w:t>
      </w:r>
    </w:p>
    <w:p w:rsidR="00B54995" w:rsidRPr="00151C97" w:rsidRDefault="00144473" w:rsidP="00461F81">
      <w:pPr>
        <w:pStyle w:val="Heading3"/>
        <w:numPr>
          <w:ilvl w:val="0"/>
          <w:numId w:val="18"/>
        </w:numPr>
        <w:spacing w:before="0" w:line="360" w:lineRule="auto"/>
        <w:ind w:left="357" w:hanging="357"/>
        <w:rPr>
          <w:rFonts w:ascii="Times New Roman" w:hAnsi="Times New Roman" w:cs="Times New Roman"/>
          <w:color w:val="auto"/>
        </w:rPr>
      </w:pPr>
      <w:bookmarkStart w:id="692" w:name="_Toc59392840"/>
      <w:bookmarkStart w:id="693" w:name="_Toc59395379"/>
      <w:bookmarkStart w:id="694" w:name="_Toc59397924"/>
      <w:bookmarkStart w:id="695" w:name="_Toc59403755"/>
      <w:bookmarkStart w:id="696" w:name="_Toc109498666"/>
      <w:bookmarkStart w:id="697" w:name="_Toc112751220"/>
      <w:bookmarkStart w:id="698" w:name="_Toc112934841"/>
      <w:bookmarkStart w:id="699" w:name="_Toc112973927"/>
      <w:bookmarkStart w:id="700" w:name="_Toc112982295"/>
      <w:r w:rsidRPr="00151C97">
        <w:rPr>
          <w:rFonts w:ascii="Times New Roman" w:hAnsi="Times New Roman" w:cs="Times New Roman"/>
          <w:color w:val="auto"/>
        </w:rPr>
        <w:t xml:space="preserve">Oviposition preference </w:t>
      </w:r>
      <w:r w:rsidR="00C20157" w:rsidRPr="00151C97">
        <w:rPr>
          <w:rFonts w:ascii="Times New Roman" w:hAnsi="Times New Roman" w:cs="Times New Roman"/>
          <w:color w:val="auto"/>
        </w:rPr>
        <w:t>of</w:t>
      </w:r>
      <w:r w:rsidRPr="00151C97">
        <w:rPr>
          <w:rFonts w:ascii="Times New Roman" w:hAnsi="Times New Roman" w:cs="Times New Roman"/>
          <w:color w:val="auto"/>
        </w:rPr>
        <w:t xml:space="preserve"> </w:t>
      </w:r>
      <w:r w:rsidRPr="00151C97">
        <w:rPr>
          <w:rFonts w:ascii="Times New Roman" w:hAnsi="Times New Roman" w:cs="Times New Roman"/>
          <w:i/>
          <w:color w:val="auto"/>
        </w:rPr>
        <w:t>Tuta absoluta</w:t>
      </w:r>
      <w:r w:rsidR="00C20157" w:rsidRPr="00151C97">
        <w:rPr>
          <w:rFonts w:ascii="Times New Roman" w:hAnsi="Times New Roman" w:cs="Times New Roman"/>
          <w:color w:val="auto"/>
        </w:rPr>
        <w:t xml:space="preserve"> females</w:t>
      </w:r>
      <w:bookmarkEnd w:id="692"/>
      <w:bookmarkEnd w:id="693"/>
      <w:bookmarkEnd w:id="694"/>
      <w:bookmarkEnd w:id="695"/>
      <w:bookmarkEnd w:id="696"/>
      <w:bookmarkEnd w:id="697"/>
      <w:bookmarkEnd w:id="698"/>
      <w:bookmarkEnd w:id="699"/>
      <w:bookmarkEnd w:id="700"/>
    </w:p>
    <w:p w:rsidR="00325B66" w:rsidRPr="00151C97" w:rsidRDefault="000D715A" w:rsidP="008733E2">
      <w:pPr>
        <w:spacing w:line="360" w:lineRule="auto"/>
        <w:jc w:val="both"/>
        <w:rPr>
          <w:rFonts w:cs="Times New Roman"/>
          <w:szCs w:val="24"/>
        </w:rPr>
      </w:pPr>
      <w:r w:rsidRPr="00151C97">
        <w:rPr>
          <w:rFonts w:cs="Times New Roman"/>
          <w:szCs w:val="24"/>
        </w:rPr>
        <w:t>O</w:t>
      </w:r>
      <w:r w:rsidR="00B54995" w:rsidRPr="00151C97">
        <w:rPr>
          <w:rFonts w:cs="Times New Roman"/>
          <w:szCs w:val="24"/>
        </w:rPr>
        <w:t xml:space="preserve">viposition preference </w:t>
      </w:r>
      <w:r w:rsidR="00C20157" w:rsidRPr="00151C97">
        <w:rPr>
          <w:rFonts w:cs="Times New Roman"/>
          <w:szCs w:val="24"/>
        </w:rPr>
        <w:t>of</w:t>
      </w:r>
      <w:r w:rsidR="00B54995" w:rsidRPr="00151C97">
        <w:rPr>
          <w:rFonts w:cs="Times New Roman"/>
          <w:szCs w:val="24"/>
        </w:rPr>
        <w:t xml:space="preserve"> </w:t>
      </w:r>
      <w:r w:rsidR="009F4501" w:rsidRPr="00151C97">
        <w:rPr>
          <w:rFonts w:cs="Times New Roman"/>
          <w:i/>
          <w:szCs w:val="24"/>
        </w:rPr>
        <w:t>T.</w:t>
      </w:r>
      <w:r w:rsidR="00B54995" w:rsidRPr="00151C97">
        <w:rPr>
          <w:rFonts w:cs="Times New Roman"/>
          <w:i/>
          <w:szCs w:val="24"/>
        </w:rPr>
        <w:t xml:space="preserve"> absoluta</w:t>
      </w:r>
      <w:r w:rsidR="00B54995" w:rsidRPr="00151C97">
        <w:rPr>
          <w:rFonts w:cs="Times New Roman"/>
          <w:szCs w:val="24"/>
        </w:rPr>
        <w:t xml:space="preserve"> females was carried out in </w:t>
      </w:r>
      <w:r w:rsidR="00144473" w:rsidRPr="00151C97">
        <w:rPr>
          <w:rFonts w:cs="Times New Roman"/>
          <w:szCs w:val="24"/>
        </w:rPr>
        <w:t xml:space="preserve">both </w:t>
      </w:r>
      <w:r w:rsidR="00B54995" w:rsidRPr="00151C97">
        <w:rPr>
          <w:rFonts w:cs="Times New Roman"/>
          <w:szCs w:val="24"/>
        </w:rPr>
        <w:t>choice and no-choice experiments. In a choice test, six potted plant</w:t>
      </w:r>
      <w:r w:rsidR="003F1227" w:rsidRPr="00151C97">
        <w:rPr>
          <w:rFonts w:cs="Times New Roman"/>
          <w:szCs w:val="24"/>
        </w:rPr>
        <w:t>s</w:t>
      </w:r>
      <w:r w:rsidR="00D015FE" w:rsidRPr="00151C97">
        <w:rPr>
          <w:rFonts w:cs="Times New Roman"/>
          <w:szCs w:val="24"/>
        </w:rPr>
        <w:t xml:space="preserve"> </w:t>
      </w:r>
      <w:r w:rsidRPr="00151C97">
        <w:rPr>
          <w:rFonts w:cs="Times New Roman"/>
          <w:szCs w:val="24"/>
        </w:rPr>
        <w:t>were kept</w:t>
      </w:r>
      <w:r w:rsidR="00B54995" w:rsidRPr="00151C97">
        <w:rPr>
          <w:rFonts w:cs="Times New Roman"/>
          <w:szCs w:val="24"/>
        </w:rPr>
        <w:t xml:space="preserve"> in a</w:t>
      </w:r>
      <w:r w:rsidR="007821A8" w:rsidRPr="00151C97">
        <w:rPr>
          <w:rFonts w:cs="Times New Roman"/>
          <w:szCs w:val="24"/>
        </w:rPr>
        <w:t xml:space="preserve"> </w:t>
      </w:r>
      <w:r w:rsidR="006151DC" w:rsidRPr="00151C97">
        <w:rPr>
          <w:rFonts w:cs="Times New Roman"/>
          <w:szCs w:val="24"/>
        </w:rPr>
        <w:t xml:space="preserve">rearing </w:t>
      </w:r>
      <w:r w:rsidR="00B54995" w:rsidRPr="00151C97">
        <w:rPr>
          <w:rFonts w:cs="Times New Roman"/>
          <w:szCs w:val="24"/>
        </w:rPr>
        <w:t>Perspex cage (65 x</w:t>
      </w:r>
      <w:r w:rsidR="0090624D" w:rsidRPr="00151C97">
        <w:rPr>
          <w:rFonts w:cs="Times New Roman"/>
          <w:szCs w:val="24"/>
        </w:rPr>
        <w:t xml:space="preserve"> </w:t>
      </w:r>
      <w:r w:rsidR="006151DC" w:rsidRPr="00151C97">
        <w:rPr>
          <w:rFonts w:cs="Times New Roman"/>
          <w:szCs w:val="24"/>
        </w:rPr>
        <w:t xml:space="preserve">45 </w:t>
      </w:r>
      <w:r w:rsidR="00D80CC0" w:rsidRPr="00151C97">
        <w:rPr>
          <w:rFonts w:cs="Times New Roman"/>
          <w:szCs w:val="24"/>
        </w:rPr>
        <w:t>x 45 cm)</w:t>
      </w:r>
      <w:r w:rsidR="00B54995" w:rsidRPr="00151C97">
        <w:rPr>
          <w:rFonts w:cs="Times New Roman"/>
          <w:szCs w:val="24"/>
        </w:rPr>
        <w:t>. They were placed side-to-side and the posi</w:t>
      </w:r>
      <w:r w:rsidR="00527024" w:rsidRPr="00151C97">
        <w:rPr>
          <w:rFonts w:cs="Times New Roman"/>
          <w:szCs w:val="24"/>
        </w:rPr>
        <w:t xml:space="preserve">tion of each plant species was randomly selected for the five replicates </w:t>
      </w:r>
      <w:r w:rsidR="00176B29" w:rsidRPr="00151C97">
        <w:rPr>
          <w:rFonts w:cs="Times New Roman"/>
          <w:szCs w:val="24"/>
        </w:rPr>
        <w:t>(Figure 3.1</w:t>
      </w:r>
      <w:r w:rsidR="005E4389" w:rsidRPr="00151C97">
        <w:rPr>
          <w:rFonts w:cs="Times New Roman"/>
          <w:szCs w:val="24"/>
        </w:rPr>
        <w:t>).</w:t>
      </w:r>
    </w:p>
    <w:p w:rsidR="001D11A8" w:rsidRPr="00151C97" w:rsidRDefault="00A50D19" w:rsidP="001D11A8">
      <w:pPr>
        <w:spacing w:after="0" w:line="360" w:lineRule="auto"/>
        <w:jc w:val="center"/>
        <w:rPr>
          <w:rFonts w:cs="Times New Roman"/>
          <w:szCs w:val="24"/>
        </w:rPr>
      </w:pPr>
      <w:r w:rsidRPr="00151C97">
        <w:rPr>
          <w:rFonts w:cs="Times New Roman"/>
          <w:noProof/>
        </w:rPr>
        <w:lastRenderedPageBreak/>
        <w:drawing>
          <wp:inline distT="0" distB="0" distL="0" distR="0" wp14:anchorId="79E8487B" wp14:editId="5F318D25">
            <wp:extent cx="4979695" cy="3019245"/>
            <wp:effectExtent l="19050" t="0" r="0" b="0"/>
            <wp:docPr id="20"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4" cstate="print"/>
                    <a:srcRect/>
                    <a:stretch>
                      <a:fillRect/>
                    </a:stretch>
                  </pic:blipFill>
                  <pic:spPr bwMode="auto">
                    <a:xfrm>
                      <a:off x="0" y="0"/>
                      <a:ext cx="4979695" cy="3019245"/>
                    </a:xfrm>
                    <a:prstGeom prst="rect">
                      <a:avLst/>
                    </a:prstGeom>
                    <a:noFill/>
                    <a:ln w="9525">
                      <a:noFill/>
                      <a:miter lim="800000"/>
                      <a:headEnd/>
                      <a:tailEnd/>
                    </a:ln>
                  </pic:spPr>
                </pic:pic>
              </a:graphicData>
            </a:graphic>
          </wp:inline>
        </w:drawing>
      </w:r>
      <w:bookmarkStart w:id="701" w:name="_Toc59397925"/>
      <w:bookmarkStart w:id="702" w:name="_Toc59398807"/>
    </w:p>
    <w:p w:rsidR="00893677" w:rsidRDefault="00176B29" w:rsidP="00461F81">
      <w:pPr>
        <w:spacing w:after="0" w:line="360" w:lineRule="auto"/>
        <w:jc w:val="both"/>
      </w:pPr>
      <w:bookmarkStart w:id="703" w:name="_Toc112934842"/>
      <w:bookmarkStart w:id="704" w:name="_Toc112934978"/>
      <w:r w:rsidRPr="00151C97">
        <w:t>Figure 3.1</w:t>
      </w:r>
      <w:r w:rsidR="00CF61B3" w:rsidRPr="00151C97">
        <w:t xml:space="preserve">: </w:t>
      </w:r>
      <w:r w:rsidR="00893677" w:rsidRPr="00151C97">
        <w:t>Arrangement o</w:t>
      </w:r>
      <w:r w:rsidR="00CF61B3" w:rsidRPr="00151C97">
        <w:t xml:space="preserve">f host plants in a </w:t>
      </w:r>
      <w:r w:rsidR="00114423" w:rsidRPr="00151C97">
        <w:t xml:space="preserve">Perspex </w:t>
      </w:r>
      <w:r w:rsidR="00CF61B3" w:rsidRPr="00151C97">
        <w:t xml:space="preserve">cage for </w:t>
      </w:r>
      <w:r w:rsidR="00893677" w:rsidRPr="00151C97">
        <w:t xml:space="preserve">five </w:t>
      </w:r>
      <w:r w:rsidR="00114423" w:rsidRPr="00151C97">
        <w:t xml:space="preserve">experimental </w:t>
      </w:r>
      <w:r w:rsidR="00893677" w:rsidRPr="00151C97">
        <w:t>replicates</w:t>
      </w:r>
      <w:bookmarkEnd w:id="701"/>
      <w:bookmarkEnd w:id="702"/>
      <w:bookmarkEnd w:id="703"/>
      <w:bookmarkEnd w:id="704"/>
    </w:p>
    <w:p w:rsidR="00461F81" w:rsidRPr="00151C97" w:rsidRDefault="00461F81" w:rsidP="00461F81">
      <w:pPr>
        <w:spacing w:after="0" w:line="360" w:lineRule="auto"/>
        <w:jc w:val="both"/>
      </w:pPr>
    </w:p>
    <w:p w:rsidR="003F1B01" w:rsidRPr="00151C97" w:rsidRDefault="00B54995" w:rsidP="00461F81">
      <w:pPr>
        <w:spacing w:line="360" w:lineRule="auto"/>
        <w:jc w:val="both"/>
        <w:rPr>
          <w:rFonts w:cs="Times New Roman"/>
          <w:szCs w:val="24"/>
        </w:rPr>
      </w:pPr>
      <w:r w:rsidRPr="00151C97">
        <w:rPr>
          <w:rFonts w:cs="Times New Roman"/>
          <w:szCs w:val="24"/>
        </w:rPr>
        <w:t>Fifty mated females (48 hours old) were introduced into the cage using an adapted aspi</w:t>
      </w:r>
      <w:r w:rsidR="00123E89" w:rsidRPr="00151C97">
        <w:rPr>
          <w:rFonts w:cs="Times New Roman"/>
          <w:szCs w:val="24"/>
        </w:rPr>
        <w:t>rator. The females were supplied</w:t>
      </w:r>
      <w:r w:rsidRPr="00151C97">
        <w:rPr>
          <w:rFonts w:cs="Times New Roman"/>
          <w:szCs w:val="24"/>
        </w:rPr>
        <w:t xml:space="preserve"> with streaks of honey solution on top of the cage</w:t>
      </w:r>
      <w:r w:rsidR="0044588F" w:rsidRPr="00151C97">
        <w:rPr>
          <w:rFonts w:cs="Times New Roman"/>
          <w:szCs w:val="24"/>
        </w:rPr>
        <w:t>s</w:t>
      </w:r>
      <w:r w:rsidRPr="00151C97">
        <w:rPr>
          <w:rFonts w:cs="Times New Roman"/>
          <w:szCs w:val="24"/>
        </w:rPr>
        <w:t xml:space="preserve"> and moistene</w:t>
      </w:r>
      <w:r w:rsidR="00123E89" w:rsidRPr="00151C97">
        <w:rPr>
          <w:rFonts w:cs="Times New Roman"/>
          <w:szCs w:val="24"/>
        </w:rPr>
        <w:t>d cotton wool. T</w:t>
      </w:r>
      <w:r w:rsidRPr="00151C97">
        <w:rPr>
          <w:rFonts w:cs="Times New Roman"/>
          <w:szCs w:val="24"/>
        </w:rPr>
        <w:t>he p</w:t>
      </w:r>
      <w:r w:rsidR="00123E89" w:rsidRPr="00151C97">
        <w:rPr>
          <w:rFonts w:cs="Times New Roman"/>
          <w:szCs w:val="24"/>
        </w:rPr>
        <w:t xml:space="preserve">lants were taken out of the cage after 24 hours and counts </w:t>
      </w:r>
      <w:r w:rsidRPr="00151C97">
        <w:rPr>
          <w:rFonts w:cs="Times New Roman"/>
          <w:szCs w:val="24"/>
        </w:rPr>
        <w:t>of eggs laid on each</w:t>
      </w:r>
      <w:r w:rsidR="00123E89" w:rsidRPr="00151C97">
        <w:rPr>
          <w:rFonts w:cs="Times New Roman"/>
          <w:szCs w:val="24"/>
        </w:rPr>
        <w:t xml:space="preserve"> plant w</w:t>
      </w:r>
      <w:r w:rsidR="00BE0E74">
        <w:rPr>
          <w:rFonts w:cs="Times New Roman"/>
          <w:szCs w:val="24"/>
        </w:rPr>
        <w:t>ere</w:t>
      </w:r>
      <w:r w:rsidR="00E60406">
        <w:rPr>
          <w:rFonts w:cs="Times New Roman"/>
          <w:szCs w:val="24"/>
        </w:rPr>
        <w:t xml:space="preserve"> recorded </w:t>
      </w:r>
      <w:r w:rsidR="008A175A">
        <w:rPr>
          <w:rFonts w:cs="Times New Roman"/>
          <w:szCs w:val="24"/>
        </w:rPr>
        <w:t xml:space="preserve">with the aid of </w:t>
      </w:r>
      <w:r w:rsidR="00E60406" w:rsidRPr="00151C97">
        <w:rPr>
          <w:rFonts w:cs="Times New Roman"/>
          <w:szCs w:val="24"/>
        </w:rPr>
        <w:t>a hand lens</w:t>
      </w:r>
      <w:r w:rsidR="00244473" w:rsidRPr="00151C97">
        <w:rPr>
          <w:rFonts w:cs="Times New Roman"/>
          <w:szCs w:val="24"/>
        </w:rPr>
        <w:t>.</w:t>
      </w:r>
    </w:p>
    <w:p w:rsidR="005E4389" w:rsidRPr="00151C97" w:rsidRDefault="00D903CC" w:rsidP="008733E2">
      <w:pPr>
        <w:spacing w:line="360" w:lineRule="auto"/>
        <w:jc w:val="both"/>
        <w:rPr>
          <w:rFonts w:cs="Times New Roman"/>
          <w:szCs w:val="24"/>
        </w:rPr>
      </w:pPr>
      <w:r w:rsidRPr="00151C97">
        <w:rPr>
          <w:rFonts w:cs="Times New Roman"/>
          <w:szCs w:val="24"/>
        </w:rPr>
        <w:t xml:space="preserve">The plants were </w:t>
      </w:r>
      <w:r w:rsidR="00B54995" w:rsidRPr="00151C97">
        <w:rPr>
          <w:rFonts w:cs="Times New Roman"/>
          <w:szCs w:val="24"/>
        </w:rPr>
        <w:t xml:space="preserve">transferred singly into new cages and maintained </w:t>
      </w:r>
      <w:r w:rsidR="00790BEA" w:rsidRPr="00151C97">
        <w:rPr>
          <w:rFonts w:cs="Times New Roman"/>
          <w:szCs w:val="24"/>
        </w:rPr>
        <w:t xml:space="preserve">until the emergence of </w:t>
      </w:r>
      <w:r w:rsidR="00E94667" w:rsidRPr="00151C97">
        <w:rPr>
          <w:rFonts w:cs="Times New Roman"/>
          <w:i/>
          <w:szCs w:val="24"/>
        </w:rPr>
        <w:t>T. absoluta</w:t>
      </w:r>
      <w:r w:rsidR="00E94667" w:rsidRPr="00151C97">
        <w:rPr>
          <w:rFonts w:cs="Times New Roman"/>
          <w:szCs w:val="24"/>
        </w:rPr>
        <w:t xml:space="preserve"> </w:t>
      </w:r>
      <w:r w:rsidR="00790BEA" w:rsidRPr="00151C97">
        <w:rPr>
          <w:rFonts w:cs="Times New Roman"/>
          <w:szCs w:val="24"/>
        </w:rPr>
        <w:t>adults. The p</w:t>
      </w:r>
      <w:r w:rsidR="00B54995" w:rsidRPr="00151C97">
        <w:rPr>
          <w:rFonts w:cs="Times New Roman"/>
          <w:szCs w:val="24"/>
        </w:rPr>
        <w:t>lant materials that were fully consumed by the developing larvae were replaced as</w:t>
      </w:r>
      <w:r w:rsidR="009B1ECD" w:rsidRPr="00151C97">
        <w:rPr>
          <w:rFonts w:cs="Times New Roman"/>
          <w:szCs w:val="24"/>
        </w:rPr>
        <w:t xml:space="preserve"> needed.</w:t>
      </w:r>
      <w:r w:rsidR="00E94667" w:rsidRPr="00151C97">
        <w:rPr>
          <w:rFonts w:cs="Times New Roman"/>
          <w:szCs w:val="24"/>
        </w:rPr>
        <w:t xml:space="preserve"> Parameters such as</w:t>
      </w:r>
      <w:r w:rsidR="009B1ECD" w:rsidRPr="00151C97">
        <w:rPr>
          <w:rFonts w:cs="Times New Roman"/>
          <w:szCs w:val="24"/>
        </w:rPr>
        <w:t xml:space="preserve"> e</w:t>
      </w:r>
      <w:r w:rsidR="00B54995" w:rsidRPr="00151C97">
        <w:rPr>
          <w:rFonts w:cs="Times New Roman"/>
          <w:szCs w:val="24"/>
        </w:rPr>
        <w:t xml:space="preserve">gg hatchability, </w:t>
      </w:r>
      <w:r w:rsidR="007C4444" w:rsidRPr="00151C97">
        <w:rPr>
          <w:rFonts w:cs="Times New Roman"/>
          <w:szCs w:val="24"/>
        </w:rPr>
        <w:t xml:space="preserve">counts of emerged adults, </w:t>
      </w:r>
      <w:r w:rsidR="00BE0E74">
        <w:rPr>
          <w:rFonts w:cs="Times New Roman"/>
          <w:szCs w:val="24"/>
        </w:rPr>
        <w:t xml:space="preserve">and </w:t>
      </w:r>
      <w:r w:rsidR="007C4444" w:rsidRPr="00151C97">
        <w:rPr>
          <w:rFonts w:cs="Times New Roman"/>
          <w:szCs w:val="24"/>
        </w:rPr>
        <w:t xml:space="preserve">development time </w:t>
      </w:r>
      <w:r w:rsidR="00B54995" w:rsidRPr="00151C97">
        <w:rPr>
          <w:rFonts w:cs="Times New Roman"/>
          <w:szCs w:val="24"/>
        </w:rPr>
        <w:t>were recorded</w:t>
      </w:r>
      <w:r w:rsidR="000144F7" w:rsidRPr="00151C97">
        <w:rPr>
          <w:rFonts w:cs="Times New Roman"/>
          <w:szCs w:val="24"/>
        </w:rPr>
        <w:t xml:space="preserve"> daily</w:t>
      </w:r>
      <w:r w:rsidR="0044588F" w:rsidRPr="00151C97">
        <w:rPr>
          <w:rFonts w:cs="Times New Roman"/>
          <w:szCs w:val="24"/>
        </w:rPr>
        <w:t>. This</w:t>
      </w:r>
      <w:r w:rsidR="00B54995" w:rsidRPr="00151C97">
        <w:rPr>
          <w:rFonts w:cs="Times New Roman"/>
          <w:szCs w:val="24"/>
        </w:rPr>
        <w:t xml:space="preserve"> experiment was replicated five times using new sets of </w:t>
      </w:r>
      <w:r w:rsidR="00DF7028" w:rsidRPr="00151C97">
        <w:rPr>
          <w:rFonts w:cs="Times New Roman"/>
          <w:i/>
          <w:szCs w:val="24"/>
        </w:rPr>
        <w:t>T.</w:t>
      </w:r>
      <w:r w:rsidR="00B54995" w:rsidRPr="00151C97">
        <w:rPr>
          <w:rFonts w:cs="Times New Roman"/>
          <w:i/>
          <w:szCs w:val="24"/>
        </w:rPr>
        <w:t xml:space="preserve"> absoluta</w:t>
      </w:r>
      <w:r w:rsidR="00DF7028" w:rsidRPr="00151C97">
        <w:rPr>
          <w:rFonts w:cs="Times New Roman"/>
          <w:szCs w:val="24"/>
        </w:rPr>
        <w:t xml:space="preserve"> females and plants</w:t>
      </w:r>
      <w:r w:rsidR="00B54995" w:rsidRPr="00151C97">
        <w:rPr>
          <w:rFonts w:cs="Times New Roman"/>
          <w:szCs w:val="24"/>
        </w:rPr>
        <w:t>.</w:t>
      </w:r>
    </w:p>
    <w:p w:rsidR="00B54995" w:rsidRPr="00151C97" w:rsidRDefault="00E94667" w:rsidP="008733E2">
      <w:pPr>
        <w:spacing w:line="360" w:lineRule="auto"/>
        <w:jc w:val="both"/>
        <w:rPr>
          <w:rFonts w:cs="Times New Roman"/>
          <w:szCs w:val="24"/>
        </w:rPr>
      </w:pPr>
      <w:r w:rsidRPr="00151C97">
        <w:rPr>
          <w:rFonts w:cs="Times New Roman"/>
          <w:szCs w:val="24"/>
        </w:rPr>
        <w:t xml:space="preserve">For the no-choice test, </w:t>
      </w:r>
      <w:r w:rsidR="00B54995" w:rsidRPr="00151C97">
        <w:rPr>
          <w:rFonts w:cs="Times New Roman"/>
          <w:szCs w:val="24"/>
        </w:rPr>
        <w:t>six potted plant</w:t>
      </w:r>
      <w:r w:rsidR="00DF7028" w:rsidRPr="00151C97">
        <w:rPr>
          <w:rFonts w:cs="Times New Roman"/>
          <w:szCs w:val="24"/>
        </w:rPr>
        <w:t xml:space="preserve">s </w:t>
      </w:r>
      <w:r w:rsidR="00B54995" w:rsidRPr="00151C97">
        <w:rPr>
          <w:rFonts w:cs="Times New Roman"/>
          <w:szCs w:val="24"/>
        </w:rPr>
        <w:t>were caged individually in Perspex cages. Twenty mated females were introduced in</w:t>
      </w:r>
      <w:r w:rsidR="00BE0E74">
        <w:rPr>
          <w:rFonts w:cs="Times New Roman"/>
          <w:szCs w:val="24"/>
        </w:rPr>
        <w:t>to</w:t>
      </w:r>
      <w:r w:rsidR="00B54995" w:rsidRPr="00151C97">
        <w:rPr>
          <w:rFonts w:cs="Times New Roman"/>
          <w:szCs w:val="24"/>
        </w:rPr>
        <w:t xml:space="preserve"> each cage and the procedure described in t</w:t>
      </w:r>
      <w:r w:rsidR="00B47FE6" w:rsidRPr="00151C97">
        <w:rPr>
          <w:rFonts w:cs="Times New Roman"/>
          <w:szCs w:val="24"/>
        </w:rPr>
        <w:t>he choice test was followed. Th</w:t>
      </w:r>
      <w:r w:rsidRPr="00151C97">
        <w:rPr>
          <w:rFonts w:cs="Times New Roman"/>
          <w:szCs w:val="24"/>
        </w:rPr>
        <w:t>e</w:t>
      </w:r>
      <w:r w:rsidR="00B54995" w:rsidRPr="00151C97">
        <w:rPr>
          <w:rFonts w:cs="Times New Roman"/>
          <w:szCs w:val="24"/>
        </w:rPr>
        <w:t xml:space="preserve"> experiment was replicated five times</w:t>
      </w:r>
      <w:r w:rsidR="006134A5" w:rsidRPr="00151C97">
        <w:rPr>
          <w:rFonts w:cs="Times New Roman"/>
          <w:szCs w:val="24"/>
        </w:rPr>
        <w:t>.</w:t>
      </w:r>
    </w:p>
    <w:p w:rsidR="00B54995" w:rsidRPr="00151C97" w:rsidRDefault="00C20157" w:rsidP="002A7019">
      <w:pPr>
        <w:pStyle w:val="Heading3"/>
        <w:numPr>
          <w:ilvl w:val="0"/>
          <w:numId w:val="18"/>
        </w:numPr>
        <w:spacing w:before="0" w:line="360" w:lineRule="auto"/>
        <w:ind w:left="357" w:hanging="357"/>
        <w:jc w:val="both"/>
        <w:rPr>
          <w:rFonts w:ascii="Times New Roman" w:hAnsi="Times New Roman" w:cs="Times New Roman"/>
          <w:color w:val="auto"/>
        </w:rPr>
      </w:pPr>
      <w:bookmarkStart w:id="705" w:name="_Toc59392841"/>
      <w:bookmarkStart w:id="706" w:name="_Toc59395381"/>
      <w:bookmarkStart w:id="707" w:name="_Toc59397926"/>
      <w:bookmarkStart w:id="708" w:name="_Toc59403757"/>
      <w:bookmarkStart w:id="709" w:name="_Toc109498667"/>
      <w:bookmarkStart w:id="710" w:name="_Toc112751221"/>
      <w:bookmarkStart w:id="711" w:name="_Toc112934843"/>
      <w:bookmarkStart w:id="712" w:name="_Toc112973928"/>
      <w:bookmarkStart w:id="713" w:name="_Toc112982296"/>
      <w:r w:rsidRPr="00151C97">
        <w:rPr>
          <w:rFonts w:ascii="Times New Roman" w:hAnsi="Times New Roman" w:cs="Times New Roman"/>
          <w:color w:val="auto"/>
        </w:rPr>
        <w:t>F</w:t>
      </w:r>
      <w:r w:rsidR="00B54995" w:rsidRPr="00151C97">
        <w:rPr>
          <w:rFonts w:ascii="Times New Roman" w:hAnsi="Times New Roman" w:cs="Times New Roman"/>
          <w:color w:val="auto"/>
        </w:rPr>
        <w:t>eeding preference and development</w:t>
      </w:r>
      <w:r w:rsidRPr="00151C97">
        <w:rPr>
          <w:rFonts w:ascii="Times New Roman" w:hAnsi="Times New Roman" w:cs="Times New Roman"/>
          <w:color w:val="auto"/>
        </w:rPr>
        <w:t xml:space="preserve"> of </w:t>
      </w:r>
      <w:r w:rsidRPr="00151C97">
        <w:rPr>
          <w:rFonts w:ascii="Times New Roman" w:hAnsi="Times New Roman" w:cs="Times New Roman"/>
          <w:i/>
          <w:color w:val="auto"/>
        </w:rPr>
        <w:t>Tuta absoluta</w:t>
      </w:r>
      <w:r w:rsidRPr="00151C97">
        <w:rPr>
          <w:rFonts w:ascii="Times New Roman" w:hAnsi="Times New Roman" w:cs="Times New Roman"/>
          <w:color w:val="auto"/>
        </w:rPr>
        <w:t xml:space="preserve"> larvae</w:t>
      </w:r>
      <w:bookmarkEnd w:id="705"/>
      <w:bookmarkEnd w:id="706"/>
      <w:bookmarkEnd w:id="707"/>
      <w:bookmarkEnd w:id="708"/>
      <w:bookmarkEnd w:id="709"/>
      <w:bookmarkEnd w:id="710"/>
      <w:bookmarkEnd w:id="711"/>
      <w:bookmarkEnd w:id="712"/>
      <w:bookmarkEnd w:id="713"/>
    </w:p>
    <w:p w:rsidR="006134A5" w:rsidRPr="00151C97" w:rsidRDefault="00FC03D6" w:rsidP="008733E2">
      <w:pPr>
        <w:spacing w:line="360" w:lineRule="auto"/>
        <w:jc w:val="both"/>
        <w:rPr>
          <w:rFonts w:cs="Times New Roman"/>
          <w:szCs w:val="24"/>
        </w:rPr>
      </w:pPr>
      <w:r>
        <w:rPr>
          <w:rFonts w:cs="Times New Roman"/>
          <w:szCs w:val="24"/>
        </w:rPr>
        <w:t>The f</w:t>
      </w:r>
      <w:r w:rsidR="00B54995" w:rsidRPr="00151C97">
        <w:rPr>
          <w:rFonts w:cs="Times New Roman"/>
          <w:szCs w:val="24"/>
        </w:rPr>
        <w:t>eeding p</w:t>
      </w:r>
      <w:r w:rsidR="00C20157" w:rsidRPr="00151C97">
        <w:rPr>
          <w:rFonts w:cs="Times New Roman"/>
          <w:szCs w:val="24"/>
        </w:rPr>
        <w:t>reference of</w:t>
      </w:r>
      <w:r w:rsidR="00B54995" w:rsidRPr="00151C97">
        <w:rPr>
          <w:rFonts w:cs="Times New Roman"/>
          <w:szCs w:val="24"/>
        </w:rPr>
        <w:t xml:space="preserve"> </w:t>
      </w:r>
      <w:r w:rsidR="009F4501" w:rsidRPr="00151C97">
        <w:rPr>
          <w:rFonts w:cs="Times New Roman"/>
          <w:i/>
          <w:szCs w:val="24"/>
        </w:rPr>
        <w:t>T.</w:t>
      </w:r>
      <w:r w:rsidR="00B54995" w:rsidRPr="00151C97">
        <w:rPr>
          <w:rFonts w:cs="Times New Roman"/>
          <w:i/>
          <w:szCs w:val="24"/>
        </w:rPr>
        <w:t xml:space="preserve"> absoluta</w:t>
      </w:r>
      <w:r w:rsidR="00DC7853" w:rsidRPr="00151C97">
        <w:rPr>
          <w:rFonts w:cs="Times New Roman"/>
          <w:szCs w:val="24"/>
        </w:rPr>
        <w:t xml:space="preserve"> larvae was </w:t>
      </w:r>
      <w:r w:rsidR="006134A5" w:rsidRPr="00151C97">
        <w:rPr>
          <w:rFonts w:cs="Times New Roman"/>
          <w:szCs w:val="24"/>
        </w:rPr>
        <w:t xml:space="preserve">evaluated in </w:t>
      </w:r>
      <w:r w:rsidR="00720765" w:rsidRPr="00151C97">
        <w:rPr>
          <w:rFonts w:cs="Times New Roman"/>
          <w:szCs w:val="24"/>
        </w:rPr>
        <w:t xml:space="preserve">both </w:t>
      </w:r>
      <w:r w:rsidR="00B54995" w:rsidRPr="00151C97">
        <w:rPr>
          <w:rFonts w:cs="Times New Roman"/>
          <w:szCs w:val="24"/>
        </w:rPr>
        <w:t>choice and no-choice experiments. In a</w:t>
      </w:r>
      <w:r w:rsidR="008B161D" w:rsidRPr="00151C97">
        <w:rPr>
          <w:rFonts w:cs="Times New Roman"/>
          <w:szCs w:val="24"/>
        </w:rPr>
        <w:t xml:space="preserve"> choice test, six potted plants </w:t>
      </w:r>
      <w:r w:rsidR="00B54995" w:rsidRPr="00151C97">
        <w:rPr>
          <w:rFonts w:cs="Times New Roman"/>
          <w:szCs w:val="24"/>
        </w:rPr>
        <w:t>were p</w:t>
      </w:r>
      <w:r w:rsidR="00F27017" w:rsidRPr="00151C97">
        <w:rPr>
          <w:rFonts w:cs="Times New Roman"/>
          <w:szCs w:val="24"/>
        </w:rPr>
        <w:t xml:space="preserve">laced side-to-side in a </w:t>
      </w:r>
      <w:r w:rsidR="00B54995" w:rsidRPr="00151C97">
        <w:rPr>
          <w:rFonts w:cs="Times New Roman"/>
          <w:szCs w:val="24"/>
        </w:rPr>
        <w:t>Perspex cage</w:t>
      </w:r>
      <w:r w:rsidR="00CF61B3" w:rsidRPr="00151C97">
        <w:rPr>
          <w:rFonts w:cs="Times New Roman"/>
          <w:szCs w:val="24"/>
        </w:rPr>
        <w:t xml:space="preserve"> (Figure 3.1</w:t>
      </w:r>
      <w:r w:rsidR="006134A5" w:rsidRPr="00151C97">
        <w:rPr>
          <w:rFonts w:cs="Times New Roman"/>
          <w:szCs w:val="24"/>
        </w:rPr>
        <w:t>)</w:t>
      </w:r>
      <w:r w:rsidR="00B54995" w:rsidRPr="00151C97">
        <w:rPr>
          <w:rFonts w:cs="Times New Roman"/>
          <w:szCs w:val="24"/>
        </w:rPr>
        <w:t>. Fifty</w:t>
      </w:r>
      <w:r>
        <w:rPr>
          <w:rFonts w:cs="Times New Roman"/>
          <w:szCs w:val="24"/>
        </w:rPr>
        <w:t>-</w:t>
      </w:r>
      <w:r w:rsidR="00B54995" w:rsidRPr="00151C97">
        <w:rPr>
          <w:rFonts w:cs="Times New Roman"/>
          <w:szCs w:val="24"/>
        </w:rPr>
        <w:t>first instar</w:t>
      </w:r>
      <w:r w:rsidR="00674045">
        <w:rPr>
          <w:rFonts w:cs="Times New Roman"/>
          <w:szCs w:val="24"/>
        </w:rPr>
        <w:t xml:space="preserve"> larvae (one-</w:t>
      </w:r>
      <w:r w:rsidR="00683C18" w:rsidRPr="00151C97">
        <w:rPr>
          <w:rFonts w:cs="Times New Roman"/>
          <w:szCs w:val="24"/>
        </w:rPr>
        <w:t>hour old) were kept</w:t>
      </w:r>
      <w:r w:rsidR="00B54995" w:rsidRPr="00151C97">
        <w:rPr>
          <w:rFonts w:cs="Times New Roman"/>
          <w:szCs w:val="24"/>
        </w:rPr>
        <w:t xml:space="preserve"> in a Petr</w:t>
      </w:r>
      <w:r w:rsidR="00022CBA" w:rsidRPr="00151C97">
        <w:rPr>
          <w:rFonts w:cs="Times New Roman"/>
          <w:szCs w:val="24"/>
        </w:rPr>
        <w:t>i dish</w:t>
      </w:r>
      <w:r w:rsidR="00B54995" w:rsidRPr="00151C97">
        <w:rPr>
          <w:rFonts w:cs="Times New Roman"/>
          <w:szCs w:val="24"/>
        </w:rPr>
        <w:t xml:space="preserve"> at a central </w:t>
      </w:r>
      <w:r w:rsidR="00B54995" w:rsidRPr="00151C97">
        <w:rPr>
          <w:rFonts w:cs="Times New Roman"/>
          <w:szCs w:val="24"/>
        </w:rPr>
        <w:lastRenderedPageBreak/>
        <w:t>position i</w:t>
      </w:r>
      <w:r w:rsidR="00683C18" w:rsidRPr="00151C97">
        <w:rPr>
          <w:rFonts w:cs="Times New Roman"/>
          <w:szCs w:val="24"/>
        </w:rPr>
        <w:t>n the cage. After 24 hours, these plants were taken out of the cage</w:t>
      </w:r>
      <w:r>
        <w:rPr>
          <w:rFonts w:cs="Times New Roman"/>
          <w:szCs w:val="24"/>
        </w:rPr>
        <w:t>,</w:t>
      </w:r>
      <w:r w:rsidR="00683C18" w:rsidRPr="00151C97">
        <w:rPr>
          <w:rFonts w:cs="Times New Roman"/>
          <w:szCs w:val="24"/>
        </w:rPr>
        <w:t xml:space="preserve"> and counts </w:t>
      </w:r>
      <w:r w:rsidR="00B54995" w:rsidRPr="00151C97">
        <w:rPr>
          <w:rFonts w:cs="Times New Roman"/>
          <w:szCs w:val="24"/>
        </w:rPr>
        <w:t>of larvae present on each plant</w:t>
      </w:r>
      <w:r w:rsidR="00EB0D1D" w:rsidRPr="00151C97">
        <w:rPr>
          <w:rFonts w:cs="Times New Roman"/>
          <w:szCs w:val="24"/>
        </w:rPr>
        <w:t xml:space="preserve"> were</w:t>
      </w:r>
      <w:r w:rsidR="00561597">
        <w:rPr>
          <w:rFonts w:cs="Times New Roman"/>
          <w:szCs w:val="24"/>
        </w:rPr>
        <w:t xml:space="preserve"> recorded. </w:t>
      </w:r>
      <w:r w:rsidR="00B54995" w:rsidRPr="00151C97">
        <w:rPr>
          <w:rFonts w:cs="Times New Roman"/>
          <w:szCs w:val="24"/>
        </w:rPr>
        <w:t>The</w:t>
      </w:r>
      <w:r w:rsidR="00561597">
        <w:rPr>
          <w:rFonts w:cs="Times New Roman"/>
          <w:szCs w:val="24"/>
        </w:rPr>
        <w:t>se</w:t>
      </w:r>
      <w:r w:rsidR="00B54995" w:rsidRPr="00151C97">
        <w:rPr>
          <w:rFonts w:cs="Times New Roman"/>
          <w:szCs w:val="24"/>
        </w:rPr>
        <w:t xml:space="preserve"> plants were transferred into separate cages and maintained until the emergence of adults. For each host plant, the number of emerged moths was recorded. This</w:t>
      </w:r>
      <w:r w:rsidR="009F4501" w:rsidRPr="00151C97">
        <w:rPr>
          <w:rFonts w:cs="Times New Roman"/>
          <w:szCs w:val="24"/>
        </w:rPr>
        <w:t xml:space="preserve"> </w:t>
      </w:r>
      <w:r w:rsidR="00A7008C">
        <w:rPr>
          <w:rFonts w:cs="Times New Roman"/>
          <w:szCs w:val="24"/>
        </w:rPr>
        <w:t>experiment</w:t>
      </w:r>
      <w:r w:rsidR="009F4501" w:rsidRPr="00151C97">
        <w:rPr>
          <w:rFonts w:cs="Times New Roman"/>
          <w:szCs w:val="24"/>
        </w:rPr>
        <w:t xml:space="preserve"> was </w:t>
      </w:r>
      <w:r w:rsidR="00A7008C">
        <w:rPr>
          <w:rFonts w:cs="Times New Roman"/>
          <w:szCs w:val="24"/>
        </w:rPr>
        <w:t>done</w:t>
      </w:r>
      <w:r w:rsidR="009F4501" w:rsidRPr="00151C97">
        <w:rPr>
          <w:rFonts w:cs="Times New Roman"/>
          <w:szCs w:val="24"/>
        </w:rPr>
        <w:t xml:space="preserve"> for </w:t>
      </w:r>
      <w:r>
        <w:rPr>
          <w:rFonts w:cs="Times New Roman"/>
          <w:szCs w:val="24"/>
        </w:rPr>
        <w:t xml:space="preserve">the </w:t>
      </w:r>
      <w:r w:rsidR="00A7008C">
        <w:rPr>
          <w:rFonts w:cs="Times New Roman"/>
          <w:szCs w:val="24"/>
        </w:rPr>
        <w:t xml:space="preserve">first, </w:t>
      </w:r>
      <w:r w:rsidR="00B54995" w:rsidRPr="00151C97">
        <w:rPr>
          <w:rFonts w:cs="Times New Roman"/>
          <w:szCs w:val="24"/>
        </w:rPr>
        <w:t>second, third</w:t>
      </w:r>
      <w:r>
        <w:rPr>
          <w:rFonts w:cs="Times New Roman"/>
          <w:szCs w:val="24"/>
        </w:rPr>
        <w:t>,</w:t>
      </w:r>
      <w:r w:rsidR="00B54995" w:rsidRPr="00151C97">
        <w:rPr>
          <w:rFonts w:cs="Times New Roman"/>
          <w:szCs w:val="24"/>
        </w:rPr>
        <w:t xml:space="preserve"> and fourth</w:t>
      </w:r>
      <w:r w:rsidR="00674045">
        <w:rPr>
          <w:rFonts w:cs="Times New Roman"/>
          <w:szCs w:val="24"/>
        </w:rPr>
        <w:t xml:space="preserve"> instars and </w:t>
      </w:r>
      <w:r w:rsidR="00A73E88" w:rsidRPr="00151C97">
        <w:rPr>
          <w:rFonts w:cs="Times New Roman"/>
          <w:szCs w:val="24"/>
        </w:rPr>
        <w:t>had five replicates</w:t>
      </w:r>
      <w:r w:rsidR="00E54817" w:rsidRPr="00151C97">
        <w:rPr>
          <w:rFonts w:cs="Times New Roman"/>
          <w:szCs w:val="24"/>
        </w:rPr>
        <w:t xml:space="preserve"> for each host plant</w:t>
      </w:r>
      <w:r w:rsidR="00B54995" w:rsidRPr="00151C97">
        <w:rPr>
          <w:rFonts w:cs="Times New Roman"/>
          <w:szCs w:val="24"/>
        </w:rPr>
        <w:t>.</w:t>
      </w:r>
    </w:p>
    <w:p w:rsidR="00B54995" w:rsidRPr="00151C97" w:rsidRDefault="0082002B" w:rsidP="00412393">
      <w:pPr>
        <w:spacing w:line="360" w:lineRule="auto"/>
        <w:jc w:val="both"/>
        <w:rPr>
          <w:rFonts w:cs="Times New Roman"/>
          <w:szCs w:val="24"/>
        </w:rPr>
      </w:pPr>
      <w:r w:rsidRPr="00151C97">
        <w:rPr>
          <w:rFonts w:cs="Times New Roman"/>
          <w:szCs w:val="24"/>
        </w:rPr>
        <w:t xml:space="preserve">In a no-choice test, </w:t>
      </w:r>
      <w:r w:rsidR="00B54995" w:rsidRPr="00151C97">
        <w:rPr>
          <w:rFonts w:cs="Times New Roman"/>
          <w:szCs w:val="24"/>
        </w:rPr>
        <w:t>six potted plant</w:t>
      </w:r>
      <w:r w:rsidR="00DD7611" w:rsidRPr="00151C97">
        <w:rPr>
          <w:rFonts w:cs="Times New Roman"/>
          <w:szCs w:val="24"/>
        </w:rPr>
        <w:t xml:space="preserve">s </w:t>
      </w:r>
      <w:r w:rsidR="00B54995" w:rsidRPr="00151C97">
        <w:rPr>
          <w:rFonts w:cs="Times New Roman"/>
          <w:szCs w:val="24"/>
        </w:rPr>
        <w:t xml:space="preserve">were placed </w:t>
      </w:r>
      <w:r w:rsidR="005858DA" w:rsidRPr="00151C97">
        <w:rPr>
          <w:rFonts w:cs="Times New Roman"/>
          <w:szCs w:val="24"/>
        </w:rPr>
        <w:t>s</w:t>
      </w:r>
      <w:r w:rsidR="00DA1AFC" w:rsidRPr="00151C97">
        <w:rPr>
          <w:rFonts w:cs="Times New Roman"/>
          <w:szCs w:val="24"/>
        </w:rPr>
        <w:t xml:space="preserve">ingly in Perspex cages. </w:t>
      </w:r>
      <w:r w:rsidR="00BA462A">
        <w:rPr>
          <w:rFonts w:cs="Times New Roman"/>
          <w:szCs w:val="24"/>
        </w:rPr>
        <w:t>Twenty</w:t>
      </w:r>
      <w:r w:rsidR="00A7008C">
        <w:rPr>
          <w:rFonts w:cs="Times New Roman"/>
          <w:szCs w:val="24"/>
        </w:rPr>
        <w:t xml:space="preserve"> </w:t>
      </w:r>
      <w:r w:rsidR="005858DA" w:rsidRPr="00151C97">
        <w:rPr>
          <w:rFonts w:cs="Times New Roman"/>
          <w:szCs w:val="24"/>
        </w:rPr>
        <w:t>larvae</w:t>
      </w:r>
      <w:r w:rsidR="00A7008C">
        <w:rPr>
          <w:rFonts w:cs="Times New Roman"/>
          <w:szCs w:val="24"/>
        </w:rPr>
        <w:t xml:space="preserve"> (one-hour</w:t>
      </w:r>
      <w:r w:rsidR="009D1712">
        <w:rPr>
          <w:rFonts w:cs="Times New Roman"/>
          <w:szCs w:val="24"/>
        </w:rPr>
        <w:t>-</w:t>
      </w:r>
      <w:r w:rsidR="00A7008C">
        <w:rPr>
          <w:rFonts w:cs="Times New Roman"/>
          <w:szCs w:val="24"/>
        </w:rPr>
        <w:t>old)</w:t>
      </w:r>
      <w:r w:rsidR="005858DA" w:rsidRPr="00151C97">
        <w:rPr>
          <w:rFonts w:cs="Times New Roman"/>
          <w:szCs w:val="24"/>
        </w:rPr>
        <w:t xml:space="preserve"> </w:t>
      </w:r>
      <w:r w:rsidR="00A7008C">
        <w:rPr>
          <w:rFonts w:cs="Times New Roman"/>
          <w:szCs w:val="24"/>
        </w:rPr>
        <w:t xml:space="preserve">were placed in separate </w:t>
      </w:r>
      <w:r w:rsidR="00BF176E" w:rsidRPr="00151C97">
        <w:rPr>
          <w:rFonts w:cs="Times New Roman"/>
          <w:szCs w:val="24"/>
        </w:rPr>
        <w:t>Petri dish</w:t>
      </w:r>
      <w:r w:rsidR="00A7008C">
        <w:rPr>
          <w:rFonts w:cs="Times New Roman"/>
          <w:szCs w:val="24"/>
        </w:rPr>
        <w:t>es</w:t>
      </w:r>
      <w:r w:rsidR="002B4515" w:rsidRPr="00151C97">
        <w:rPr>
          <w:rFonts w:cs="Times New Roman"/>
          <w:szCs w:val="24"/>
        </w:rPr>
        <w:t xml:space="preserve"> </w:t>
      </w:r>
      <w:r w:rsidR="00B54995" w:rsidRPr="00151C97">
        <w:rPr>
          <w:rFonts w:cs="Times New Roman"/>
          <w:szCs w:val="24"/>
        </w:rPr>
        <w:t>and introduced in</w:t>
      </w:r>
      <w:r w:rsidR="0032440E">
        <w:rPr>
          <w:rFonts w:cs="Times New Roman"/>
          <w:szCs w:val="24"/>
        </w:rPr>
        <w:t>to</w:t>
      </w:r>
      <w:r w:rsidR="00B54995" w:rsidRPr="00151C97">
        <w:rPr>
          <w:rFonts w:cs="Times New Roman"/>
          <w:szCs w:val="24"/>
        </w:rPr>
        <w:t xml:space="preserve"> each cage as in the </w:t>
      </w:r>
      <w:r w:rsidR="00561597" w:rsidRPr="00151C97">
        <w:rPr>
          <w:rFonts w:cs="Times New Roman"/>
          <w:szCs w:val="24"/>
        </w:rPr>
        <w:t>choice test</w:t>
      </w:r>
      <w:r w:rsidR="00561597">
        <w:rPr>
          <w:rFonts w:cs="Times New Roman"/>
          <w:szCs w:val="24"/>
        </w:rPr>
        <w:t xml:space="preserve"> described above</w:t>
      </w:r>
      <w:r w:rsidR="00B54995" w:rsidRPr="00151C97">
        <w:rPr>
          <w:rFonts w:cs="Times New Roman"/>
          <w:szCs w:val="24"/>
        </w:rPr>
        <w:t xml:space="preserve">. </w:t>
      </w:r>
      <w:r w:rsidR="00674045">
        <w:rPr>
          <w:rFonts w:cs="Times New Roman"/>
          <w:szCs w:val="24"/>
        </w:rPr>
        <w:t>This</w:t>
      </w:r>
      <w:r w:rsidR="00FD1C6B">
        <w:rPr>
          <w:rFonts w:cs="Times New Roman"/>
          <w:szCs w:val="24"/>
        </w:rPr>
        <w:t xml:space="preserve"> experiment was also done for the </w:t>
      </w:r>
      <w:r w:rsidR="00FD1C6B" w:rsidRPr="00151C97">
        <w:rPr>
          <w:rFonts w:cs="Times New Roman"/>
          <w:szCs w:val="24"/>
        </w:rPr>
        <w:t>first, second, third</w:t>
      </w:r>
      <w:r w:rsidR="00FD1C6B">
        <w:rPr>
          <w:rFonts w:cs="Times New Roman"/>
          <w:szCs w:val="24"/>
        </w:rPr>
        <w:t>,</w:t>
      </w:r>
      <w:r w:rsidR="00FD1C6B" w:rsidRPr="00151C97">
        <w:rPr>
          <w:rFonts w:cs="Times New Roman"/>
          <w:szCs w:val="24"/>
        </w:rPr>
        <w:t xml:space="preserve"> and fourth</w:t>
      </w:r>
      <w:r w:rsidR="00FD1C6B">
        <w:rPr>
          <w:rFonts w:cs="Times New Roman"/>
          <w:szCs w:val="24"/>
        </w:rPr>
        <w:t xml:space="preserve"> instars and </w:t>
      </w:r>
      <w:r w:rsidR="00B54995" w:rsidRPr="00151C97">
        <w:rPr>
          <w:rFonts w:cs="Times New Roman"/>
          <w:szCs w:val="24"/>
        </w:rPr>
        <w:t>repli</w:t>
      </w:r>
      <w:r w:rsidR="002B4515" w:rsidRPr="00151C97">
        <w:rPr>
          <w:rFonts w:cs="Times New Roman"/>
          <w:szCs w:val="24"/>
        </w:rPr>
        <w:t xml:space="preserve">cated five times for each </w:t>
      </w:r>
      <w:r w:rsidR="00084FDB" w:rsidRPr="00151C97">
        <w:rPr>
          <w:rFonts w:cs="Times New Roman"/>
          <w:szCs w:val="24"/>
        </w:rPr>
        <w:t>larval instar and host plant</w:t>
      </w:r>
      <w:r w:rsidR="00B54995" w:rsidRPr="00151C97">
        <w:rPr>
          <w:rFonts w:cs="Times New Roman"/>
          <w:szCs w:val="24"/>
        </w:rPr>
        <w:t>.</w:t>
      </w:r>
    </w:p>
    <w:p w:rsidR="00214C52" w:rsidRPr="00151C97" w:rsidRDefault="00FC03D6" w:rsidP="008733E2">
      <w:pPr>
        <w:spacing w:line="360" w:lineRule="auto"/>
        <w:jc w:val="both"/>
        <w:rPr>
          <w:rFonts w:cs="Times New Roman"/>
          <w:szCs w:val="24"/>
        </w:rPr>
      </w:pPr>
      <w:r>
        <w:rPr>
          <w:rFonts w:cs="Times New Roman"/>
          <w:szCs w:val="24"/>
        </w:rPr>
        <w:t>The d</w:t>
      </w:r>
      <w:r w:rsidR="00B54995" w:rsidRPr="00151C97">
        <w:rPr>
          <w:rFonts w:cs="Times New Roman"/>
          <w:szCs w:val="24"/>
        </w:rPr>
        <w:t xml:space="preserve">evelopment of </w:t>
      </w:r>
      <w:r w:rsidR="002B4515" w:rsidRPr="00151C97">
        <w:rPr>
          <w:rFonts w:cs="Times New Roman"/>
          <w:i/>
          <w:szCs w:val="24"/>
        </w:rPr>
        <w:t>T. absoluta</w:t>
      </w:r>
      <w:r w:rsidR="002B4515" w:rsidRPr="00151C97">
        <w:rPr>
          <w:rFonts w:cs="Times New Roman"/>
          <w:szCs w:val="24"/>
        </w:rPr>
        <w:t xml:space="preserve"> </w:t>
      </w:r>
      <w:r w:rsidR="00B54995" w:rsidRPr="00151C97">
        <w:rPr>
          <w:rFonts w:cs="Times New Roman"/>
          <w:szCs w:val="24"/>
        </w:rPr>
        <w:t xml:space="preserve">larvae was monitored on four plant species because </w:t>
      </w:r>
      <w:r w:rsidR="00674045">
        <w:rPr>
          <w:rFonts w:eastAsia="Times New Roman" w:cs="Times New Roman"/>
          <w:i/>
          <w:iCs/>
          <w:szCs w:val="24"/>
        </w:rPr>
        <w:t>C.</w:t>
      </w:r>
      <w:r w:rsidR="00B54995" w:rsidRPr="00151C97">
        <w:rPr>
          <w:rFonts w:eastAsia="Times New Roman" w:cs="Times New Roman"/>
          <w:i/>
          <w:iCs/>
          <w:szCs w:val="24"/>
        </w:rPr>
        <w:t xml:space="preserve"> annuum</w:t>
      </w:r>
      <w:r w:rsidR="00B54995" w:rsidRPr="00151C97">
        <w:rPr>
          <w:rFonts w:cs="Times New Roman"/>
          <w:szCs w:val="24"/>
        </w:rPr>
        <w:t xml:space="preserve"> and </w:t>
      </w:r>
      <w:r w:rsidR="00674045">
        <w:rPr>
          <w:rFonts w:eastAsia="Times New Roman" w:cs="Times New Roman"/>
          <w:i/>
          <w:szCs w:val="24"/>
        </w:rPr>
        <w:t>D.</w:t>
      </w:r>
      <w:r w:rsidR="00B54995" w:rsidRPr="00151C97">
        <w:rPr>
          <w:rFonts w:eastAsia="Times New Roman" w:cs="Times New Roman"/>
          <w:i/>
          <w:szCs w:val="24"/>
        </w:rPr>
        <w:t xml:space="preserve"> stramonium</w:t>
      </w:r>
      <w:r w:rsidR="00B54995" w:rsidRPr="00151C97">
        <w:rPr>
          <w:rFonts w:cs="Times New Roman"/>
          <w:szCs w:val="24"/>
        </w:rPr>
        <w:t xml:space="preserve"> were excluded from subsequent experiments. Fifty leaves were cut from each host plant</w:t>
      </w:r>
      <w:r w:rsidR="002B4515" w:rsidRPr="00151C97">
        <w:rPr>
          <w:rFonts w:cs="Times New Roman"/>
          <w:szCs w:val="24"/>
        </w:rPr>
        <w:t xml:space="preserve"> </w:t>
      </w:r>
      <w:r w:rsidR="00B54995" w:rsidRPr="00151C97">
        <w:rPr>
          <w:rFonts w:cs="Times New Roman"/>
          <w:szCs w:val="24"/>
        </w:rPr>
        <w:t>and their petioles were individually capped with pieces of moistened cotton wool. Fift</w:t>
      </w:r>
      <w:r w:rsidR="002E6996" w:rsidRPr="00151C97">
        <w:rPr>
          <w:rFonts w:cs="Times New Roman"/>
          <w:szCs w:val="24"/>
        </w:rPr>
        <w:t>y newly laid eggs were obtained</w:t>
      </w:r>
      <w:r w:rsidR="005858DA" w:rsidRPr="00151C97">
        <w:rPr>
          <w:rFonts w:cs="Times New Roman"/>
          <w:szCs w:val="24"/>
        </w:rPr>
        <w:t xml:space="preserve"> </w:t>
      </w:r>
      <w:r w:rsidR="00B54995" w:rsidRPr="00151C97">
        <w:rPr>
          <w:rFonts w:cs="Times New Roman"/>
          <w:szCs w:val="24"/>
        </w:rPr>
        <w:t>f</w:t>
      </w:r>
      <w:r w:rsidR="002E6996" w:rsidRPr="00151C97">
        <w:rPr>
          <w:rFonts w:cs="Times New Roman"/>
          <w:szCs w:val="24"/>
        </w:rPr>
        <w:t xml:space="preserve">rom each plant species and </w:t>
      </w:r>
      <w:r w:rsidR="00235955" w:rsidRPr="00151C97">
        <w:rPr>
          <w:rFonts w:cs="Times New Roman"/>
          <w:szCs w:val="24"/>
        </w:rPr>
        <w:t>placed singly on</w:t>
      </w:r>
      <w:r w:rsidR="00B54995" w:rsidRPr="00151C97">
        <w:rPr>
          <w:rFonts w:cs="Times New Roman"/>
          <w:szCs w:val="24"/>
        </w:rPr>
        <w:t xml:space="preserve"> their respective e</w:t>
      </w:r>
      <w:r w:rsidR="00235955" w:rsidRPr="00151C97">
        <w:rPr>
          <w:rFonts w:cs="Times New Roman"/>
          <w:szCs w:val="24"/>
        </w:rPr>
        <w:t>xcised leaves using a soft</w:t>
      </w:r>
      <w:r w:rsidR="003C4BDF" w:rsidRPr="00151C97">
        <w:rPr>
          <w:rFonts w:cs="Times New Roman"/>
          <w:szCs w:val="24"/>
        </w:rPr>
        <w:t xml:space="preserve"> camel-</w:t>
      </w:r>
      <w:r w:rsidR="00B54995" w:rsidRPr="00151C97">
        <w:rPr>
          <w:rFonts w:cs="Times New Roman"/>
          <w:szCs w:val="24"/>
        </w:rPr>
        <w:t>hair brush. The leaves were</w:t>
      </w:r>
      <w:r w:rsidR="00235955" w:rsidRPr="00151C97">
        <w:rPr>
          <w:rFonts w:cs="Times New Roman"/>
          <w:szCs w:val="24"/>
        </w:rPr>
        <w:t xml:space="preserve"> kept</w:t>
      </w:r>
      <w:r w:rsidR="00B54995" w:rsidRPr="00151C97">
        <w:rPr>
          <w:rFonts w:cs="Times New Roman"/>
          <w:szCs w:val="24"/>
        </w:rPr>
        <w:t xml:space="preserve"> in separate Petri dishes and the</w:t>
      </w:r>
      <w:r w:rsidR="005858DA" w:rsidRPr="00151C97">
        <w:rPr>
          <w:rFonts w:cs="Times New Roman"/>
          <w:szCs w:val="24"/>
        </w:rPr>
        <w:t>ir</w:t>
      </w:r>
      <w:r w:rsidR="00B54995" w:rsidRPr="00151C97">
        <w:rPr>
          <w:rFonts w:cs="Times New Roman"/>
          <w:szCs w:val="24"/>
        </w:rPr>
        <w:t xml:space="preserve"> cotton caps were moistened daily to sustain</w:t>
      </w:r>
      <w:r w:rsidR="002B4515" w:rsidRPr="00151C97">
        <w:rPr>
          <w:rFonts w:cs="Times New Roman"/>
          <w:szCs w:val="24"/>
        </w:rPr>
        <w:t xml:space="preserve"> leaf</w:t>
      </w:r>
      <w:r w:rsidR="00214C52" w:rsidRPr="00151C97">
        <w:rPr>
          <w:rFonts w:cs="Times New Roman"/>
          <w:szCs w:val="24"/>
        </w:rPr>
        <w:t xml:space="preserve"> freshness.</w:t>
      </w:r>
    </w:p>
    <w:p w:rsidR="009512E1" w:rsidRDefault="008D699E" w:rsidP="008733E2">
      <w:pPr>
        <w:spacing w:line="360" w:lineRule="auto"/>
        <w:jc w:val="both"/>
        <w:rPr>
          <w:rFonts w:cs="Times New Roman"/>
          <w:szCs w:val="24"/>
        </w:rPr>
      </w:pPr>
      <w:r w:rsidRPr="00151C97">
        <w:rPr>
          <w:rFonts w:cs="Times New Roman"/>
          <w:szCs w:val="24"/>
        </w:rPr>
        <w:t xml:space="preserve">After hatching, </w:t>
      </w:r>
      <w:r w:rsidR="00B54995" w:rsidRPr="00151C97">
        <w:rPr>
          <w:rFonts w:cs="Times New Roman"/>
          <w:szCs w:val="24"/>
        </w:rPr>
        <w:t xml:space="preserve">larvae were provided with leaves of the </w:t>
      </w:r>
      <w:r w:rsidR="0078242D" w:rsidRPr="00151C97">
        <w:rPr>
          <w:rFonts w:cs="Times New Roman"/>
          <w:szCs w:val="24"/>
        </w:rPr>
        <w:t>appropriate host plant</w:t>
      </w:r>
      <w:r w:rsidR="00FC03D6">
        <w:rPr>
          <w:rFonts w:cs="Times New Roman"/>
          <w:szCs w:val="24"/>
        </w:rPr>
        <w:t>,</w:t>
      </w:r>
      <w:r w:rsidR="0078242D" w:rsidRPr="00151C97">
        <w:rPr>
          <w:rFonts w:cs="Times New Roman"/>
          <w:szCs w:val="24"/>
        </w:rPr>
        <w:t xml:space="preserve"> </w:t>
      </w:r>
      <w:r w:rsidR="00B54995" w:rsidRPr="00151C97">
        <w:rPr>
          <w:rFonts w:cs="Times New Roman"/>
          <w:szCs w:val="24"/>
        </w:rPr>
        <w:t xml:space="preserve">and their development was observed and recorded </w:t>
      </w:r>
      <w:r w:rsidR="00214C52" w:rsidRPr="00151C97">
        <w:rPr>
          <w:rFonts w:cs="Times New Roman"/>
          <w:szCs w:val="24"/>
        </w:rPr>
        <w:t xml:space="preserve">daily </w:t>
      </w:r>
      <w:r w:rsidR="00B54995" w:rsidRPr="00151C97">
        <w:rPr>
          <w:rFonts w:cs="Times New Roman"/>
          <w:szCs w:val="24"/>
        </w:rPr>
        <w:t xml:space="preserve">until pupation. </w:t>
      </w:r>
      <w:r w:rsidR="00214C52" w:rsidRPr="00151C97">
        <w:rPr>
          <w:rFonts w:cs="Times New Roman"/>
          <w:szCs w:val="24"/>
        </w:rPr>
        <w:t>T</w:t>
      </w:r>
      <w:r w:rsidR="00B54995" w:rsidRPr="00151C97">
        <w:rPr>
          <w:rFonts w:cs="Times New Roman"/>
          <w:szCs w:val="24"/>
        </w:rPr>
        <w:t xml:space="preserve">hirty newly formed pupae (15 males and 15 females) were randomly selected </w:t>
      </w:r>
      <w:r w:rsidR="0078242D" w:rsidRPr="00151C97">
        <w:rPr>
          <w:rFonts w:cs="Times New Roman"/>
          <w:szCs w:val="24"/>
        </w:rPr>
        <w:t>from</w:t>
      </w:r>
      <w:r w:rsidR="00214C52" w:rsidRPr="00151C97">
        <w:rPr>
          <w:rFonts w:cs="Times New Roman"/>
          <w:szCs w:val="24"/>
        </w:rPr>
        <w:t xml:space="preserve"> each host plant </w:t>
      </w:r>
      <w:r w:rsidR="00B54995" w:rsidRPr="00151C97">
        <w:rPr>
          <w:rFonts w:cs="Times New Roman"/>
          <w:szCs w:val="24"/>
        </w:rPr>
        <w:t xml:space="preserve">and their weight was </w:t>
      </w:r>
      <w:r w:rsidRPr="00151C97">
        <w:rPr>
          <w:rFonts w:cs="Times New Roman"/>
          <w:szCs w:val="24"/>
        </w:rPr>
        <w:t xml:space="preserve">recorded. </w:t>
      </w:r>
      <w:r w:rsidR="00FC03D6">
        <w:rPr>
          <w:rFonts w:cs="Times New Roman"/>
          <w:szCs w:val="24"/>
        </w:rPr>
        <w:t>The d</w:t>
      </w:r>
      <w:r w:rsidR="00B54995" w:rsidRPr="00151C97">
        <w:rPr>
          <w:rFonts w:cs="Times New Roman"/>
          <w:szCs w:val="24"/>
        </w:rPr>
        <w:t xml:space="preserve">evelopment </w:t>
      </w:r>
      <w:r w:rsidR="00E57F66" w:rsidRPr="00151C97">
        <w:rPr>
          <w:rFonts w:cs="Times New Roman"/>
          <w:szCs w:val="24"/>
        </w:rPr>
        <w:t xml:space="preserve">of pupae was </w:t>
      </w:r>
      <w:r w:rsidR="0078242D" w:rsidRPr="00151C97">
        <w:rPr>
          <w:rFonts w:cs="Times New Roman"/>
          <w:szCs w:val="24"/>
        </w:rPr>
        <w:t xml:space="preserve">also </w:t>
      </w:r>
      <w:r w:rsidR="00B54995" w:rsidRPr="00151C97">
        <w:rPr>
          <w:rFonts w:cs="Times New Roman"/>
          <w:szCs w:val="24"/>
        </w:rPr>
        <w:t>monitor</w:t>
      </w:r>
      <w:r w:rsidRPr="00151C97">
        <w:rPr>
          <w:rFonts w:cs="Times New Roman"/>
          <w:szCs w:val="24"/>
        </w:rPr>
        <w:t xml:space="preserve">ed and recorded daily until </w:t>
      </w:r>
      <w:r w:rsidR="00282BA9" w:rsidRPr="00151C97">
        <w:rPr>
          <w:rFonts w:cs="Times New Roman"/>
          <w:szCs w:val="24"/>
        </w:rPr>
        <w:t xml:space="preserve">the </w:t>
      </w:r>
      <w:r w:rsidR="00B54995" w:rsidRPr="00151C97">
        <w:rPr>
          <w:rFonts w:cs="Times New Roman"/>
          <w:szCs w:val="24"/>
        </w:rPr>
        <w:t>emergence</w:t>
      </w:r>
      <w:r w:rsidR="00E57F66" w:rsidRPr="00151C97">
        <w:rPr>
          <w:rFonts w:cs="Times New Roman"/>
          <w:szCs w:val="24"/>
        </w:rPr>
        <w:t xml:space="preserve"> of </w:t>
      </w:r>
      <w:r w:rsidR="008F6B2F" w:rsidRPr="00151C97">
        <w:rPr>
          <w:rFonts w:cs="Times New Roman"/>
          <w:i/>
          <w:szCs w:val="24"/>
        </w:rPr>
        <w:t>T. absoluta</w:t>
      </w:r>
      <w:r w:rsidR="008F6B2F" w:rsidRPr="00151C97">
        <w:rPr>
          <w:rFonts w:cs="Times New Roman"/>
          <w:szCs w:val="24"/>
        </w:rPr>
        <w:t xml:space="preserve"> </w:t>
      </w:r>
      <w:r w:rsidR="00E57F66" w:rsidRPr="00151C97">
        <w:rPr>
          <w:rFonts w:cs="Times New Roman"/>
          <w:szCs w:val="24"/>
        </w:rPr>
        <w:t>adults</w:t>
      </w:r>
      <w:r w:rsidR="00B54995" w:rsidRPr="00151C97">
        <w:rPr>
          <w:rFonts w:cs="Times New Roman"/>
          <w:szCs w:val="24"/>
        </w:rPr>
        <w:t>.</w:t>
      </w:r>
    </w:p>
    <w:p w:rsidR="0047216D" w:rsidRPr="008C2FD7" w:rsidRDefault="008C2FD7" w:rsidP="002A7019">
      <w:pPr>
        <w:pStyle w:val="Heading3"/>
        <w:numPr>
          <w:ilvl w:val="0"/>
          <w:numId w:val="18"/>
        </w:numPr>
        <w:spacing w:before="0" w:line="360" w:lineRule="auto"/>
        <w:ind w:left="357" w:hanging="357"/>
        <w:jc w:val="both"/>
        <w:rPr>
          <w:rFonts w:ascii="Times New Roman" w:hAnsi="Times New Roman" w:cs="Times New Roman"/>
          <w:color w:val="auto"/>
        </w:rPr>
      </w:pPr>
      <w:bookmarkStart w:id="714" w:name="_Toc112751222"/>
      <w:bookmarkStart w:id="715" w:name="_Toc112934844"/>
      <w:bookmarkStart w:id="716" w:name="_Toc112973929"/>
      <w:bookmarkStart w:id="717" w:name="_Toc112982297"/>
      <w:r>
        <w:rPr>
          <w:rFonts w:ascii="Times New Roman" w:hAnsi="Times New Roman" w:cs="Times New Roman"/>
          <w:color w:val="auto"/>
        </w:rPr>
        <w:t>Statistical analysis</w:t>
      </w:r>
      <w:bookmarkEnd w:id="714"/>
      <w:bookmarkEnd w:id="715"/>
      <w:bookmarkEnd w:id="716"/>
      <w:bookmarkEnd w:id="717"/>
    </w:p>
    <w:p w:rsidR="008C2FD7" w:rsidRDefault="00F8139B" w:rsidP="00103D8A">
      <w:pPr>
        <w:spacing w:line="360" w:lineRule="auto"/>
        <w:jc w:val="both"/>
        <w:rPr>
          <w:rFonts w:cs="Times New Roman"/>
          <w:szCs w:val="24"/>
        </w:rPr>
      </w:pPr>
      <w:r w:rsidRPr="00151C97">
        <w:rPr>
          <w:rFonts w:cs="Times New Roman"/>
          <w:szCs w:val="24"/>
        </w:rPr>
        <w:t>D</w:t>
      </w:r>
      <w:r w:rsidR="0047216D" w:rsidRPr="00151C97">
        <w:rPr>
          <w:rFonts w:cs="Times New Roman"/>
          <w:szCs w:val="24"/>
        </w:rPr>
        <w:t xml:space="preserve">ata for field surveys are presented according to plant species, </w:t>
      </w:r>
      <w:r w:rsidR="00AE0C26" w:rsidRPr="00103D8A">
        <w:rPr>
          <w:rFonts w:cs="Times New Roman"/>
          <w:szCs w:val="24"/>
        </w:rPr>
        <w:t xml:space="preserve">common names, </w:t>
      </w:r>
      <w:r w:rsidR="001A27FD" w:rsidRPr="008C2FD7">
        <w:rPr>
          <w:rFonts w:cs="Times New Roman"/>
          <w:szCs w:val="24"/>
        </w:rPr>
        <w:t xml:space="preserve">plant </w:t>
      </w:r>
      <w:r w:rsidR="00AE0C26" w:rsidRPr="008C2FD7">
        <w:rPr>
          <w:rFonts w:cs="Times New Roman"/>
          <w:szCs w:val="24"/>
        </w:rPr>
        <w:t>family</w:t>
      </w:r>
      <w:r w:rsidR="00AE0C26" w:rsidRPr="00151C97">
        <w:rPr>
          <w:rFonts w:cs="Times New Roman"/>
          <w:szCs w:val="24"/>
        </w:rPr>
        <w:t>, locality</w:t>
      </w:r>
      <w:r w:rsidR="00FC03D6">
        <w:rPr>
          <w:rFonts w:cs="Times New Roman"/>
          <w:szCs w:val="24"/>
        </w:rPr>
        <w:t>,</w:t>
      </w:r>
      <w:r w:rsidR="00AE0C26" w:rsidRPr="00151C97">
        <w:rPr>
          <w:rFonts w:cs="Times New Roman"/>
          <w:szCs w:val="24"/>
        </w:rPr>
        <w:t xml:space="preserve"> and plant status. For the cultivated crops, t</w:t>
      </w:r>
      <w:r w:rsidR="00B74CFA" w:rsidRPr="00151C97">
        <w:rPr>
          <w:rFonts w:cs="Times New Roman"/>
          <w:szCs w:val="24"/>
        </w:rPr>
        <w:t>he l</w:t>
      </w:r>
      <w:r w:rsidR="007741E2" w:rsidRPr="00151C97">
        <w:rPr>
          <w:rFonts w:cs="Times New Roman"/>
          <w:szCs w:val="24"/>
        </w:rPr>
        <w:t xml:space="preserve">evel </w:t>
      </w:r>
      <w:r w:rsidR="0047216D" w:rsidRPr="00151C97">
        <w:rPr>
          <w:rFonts w:cs="Times New Roman"/>
          <w:szCs w:val="24"/>
        </w:rPr>
        <w:t xml:space="preserve">of </w:t>
      </w:r>
      <w:r w:rsidR="007741E2" w:rsidRPr="00151C97">
        <w:rPr>
          <w:rFonts w:cs="Times New Roman"/>
          <w:szCs w:val="24"/>
        </w:rPr>
        <w:t>infestation was</w:t>
      </w:r>
      <w:r w:rsidR="00086AE9" w:rsidRPr="00151C97">
        <w:rPr>
          <w:rFonts w:cs="Times New Roman"/>
          <w:szCs w:val="24"/>
        </w:rPr>
        <w:t xml:space="preserve"> computed</w:t>
      </w:r>
      <w:r w:rsidR="0047216D" w:rsidRPr="00151C97">
        <w:rPr>
          <w:rFonts w:cs="Times New Roman"/>
          <w:szCs w:val="24"/>
        </w:rPr>
        <w:t xml:space="preserve"> a</w:t>
      </w:r>
      <w:r w:rsidR="007741E2" w:rsidRPr="00151C97">
        <w:rPr>
          <w:rFonts w:cs="Times New Roman"/>
          <w:szCs w:val="24"/>
        </w:rPr>
        <w:t xml:space="preserve">s a </w:t>
      </w:r>
      <w:r w:rsidR="0047216D" w:rsidRPr="00151C97">
        <w:rPr>
          <w:rFonts w:cs="Times New Roman"/>
          <w:szCs w:val="24"/>
        </w:rPr>
        <w:t>percentage of infested leaves to the t</w:t>
      </w:r>
      <w:r w:rsidR="00B74CFA" w:rsidRPr="00151C97">
        <w:rPr>
          <w:rFonts w:cs="Times New Roman"/>
          <w:szCs w:val="24"/>
        </w:rPr>
        <w:t>otal number of lea</w:t>
      </w:r>
      <w:r w:rsidR="005177AD" w:rsidRPr="00151C97">
        <w:rPr>
          <w:rFonts w:cs="Times New Roman"/>
          <w:szCs w:val="24"/>
        </w:rPr>
        <w:t xml:space="preserve">f samples collected per </w:t>
      </w:r>
      <w:r w:rsidR="00190E83" w:rsidRPr="00151C97">
        <w:rPr>
          <w:rFonts w:cs="Times New Roman"/>
          <w:szCs w:val="24"/>
        </w:rPr>
        <w:t>locality.</w:t>
      </w:r>
    </w:p>
    <w:p w:rsidR="0047216D" w:rsidRPr="00151C97" w:rsidRDefault="008C2FD7" w:rsidP="00103D8A">
      <w:pPr>
        <w:spacing w:line="360" w:lineRule="auto"/>
        <w:jc w:val="both"/>
        <w:rPr>
          <w:rFonts w:cs="Times New Roman"/>
          <w:szCs w:val="24"/>
        </w:rPr>
      </w:pPr>
      <w:r>
        <w:rPr>
          <w:rFonts w:cs="Times New Roman"/>
          <w:szCs w:val="24"/>
        </w:rPr>
        <w:t>D</w:t>
      </w:r>
      <w:r w:rsidR="00F8139B" w:rsidRPr="00151C97">
        <w:rPr>
          <w:rFonts w:cs="Times New Roman"/>
          <w:szCs w:val="24"/>
        </w:rPr>
        <w:t>ata on counts</w:t>
      </w:r>
      <w:r w:rsidR="007D1E06" w:rsidRPr="00151C97">
        <w:rPr>
          <w:rFonts w:cs="Times New Roman"/>
          <w:szCs w:val="24"/>
        </w:rPr>
        <w:t xml:space="preserve"> of </w:t>
      </w:r>
      <w:r w:rsidR="00D37236" w:rsidRPr="00103D8A">
        <w:rPr>
          <w:rFonts w:cs="Times New Roman"/>
          <w:i/>
          <w:szCs w:val="24"/>
        </w:rPr>
        <w:t>T.</w:t>
      </w:r>
      <w:r w:rsidR="0074297F" w:rsidRPr="00103D8A">
        <w:rPr>
          <w:rFonts w:cs="Times New Roman"/>
          <w:i/>
          <w:szCs w:val="24"/>
        </w:rPr>
        <w:t xml:space="preserve"> absoluta</w:t>
      </w:r>
      <w:r w:rsidR="0074297F" w:rsidRPr="00103D8A">
        <w:rPr>
          <w:rFonts w:cs="Times New Roman"/>
          <w:szCs w:val="24"/>
        </w:rPr>
        <w:t xml:space="preserve"> </w:t>
      </w:r>
      <w:r w:rsidR="007D1E06" w:rsidRPr="00151C97">
        <w:rPr>
          <w:rFonts w:cs="Times New Roman"/>
          <w:szCs w:val="24"/>
        </w:rPr>
        <w:t>eggs and</w:t>
      </w:r>
      <w:r w:rsidR="00F8139B" w:rsidRPr="00151C97">
        <w:rPr>
          <w:rFonts w:cs="Times New Roman"/>
          <w:szCs w:val="24"/>
        </w:rPr>
        <w:t xml:space="preserve"> larvae present, and </w:t>
      </w:r>
      <w:r w:rsidR="007D1E06" w:rsidRPr="00151C97">
        <w:rPr>
          <w:rFonts w:cs="Times New Roman"/>
          <w:szCs w:val="24"/>
        </w:rPr>
        <w:t>survival of the</w:t>
      </w:r>
      <w:r w:rsidR="00F8139B" w:rsidRPr="00151C97">
        <w:rPr>
          <w:rFonts w:cs="Times New Roman"/>
          <w:szCs w:val="24"/>
        </w:rPr>
        <w:t xml:space="preserve"> larval instars on various</w:t>
      </w:r>
      <w:r w:rsidR="007D1E06" w:rsidRPr="00151C97">
        <w:rPr>
          <w:rFonts w:cs="Times New Roman"/>
          <w:szCs w:val="24"/>
        </w:rPr>
        <w:t xml:space="preserve"> </w:t>
      </w:r>
      <w:r w:rsidR="00F8139B" w:rsidRPr="00151C97">
        <w:rPr>
          <w:rFonts w:cs="Times New Roman"/>
          <w:szCs w:val="24"/>
        </w:rPr>
        <w:t>host</w:t>
      </w:r>
      <w:r w:rsidR="007D1E06" w:rsidRPr="00151C97">
        <w:rPr>
          <w:rFonts w:cs="Times New Roman"/>
          <w:szCs w:val="24"/>
        </w:rPr>
        <w:t xml:space="preserve">s were analyzed using </w:t>
      </w:r>
      <w:r w:rsidR="00BF07C3" w:rsidRPr="00151C97">
        <w:rPr>
          <w:rFonts w:cs="Times New Roman"/>
          <w:szCs w:val="24"/>
        </w:rPr>
        <w:t>GLM</w:t>
      </w:r>
      <w:r w:rsidR="0047216D" w:rsidRPr="00151C97">
        <w:rPr>
          <w:rFonts w:cs="Times New Roman"/>
          <w:szCs w:val="24"/>
        </w:rPr>
        <w:t xml:space="preserve"> with negative binomial distribution error and logarithmic</w:t>
      </w:r>
      <w:r w:rsidR="00F8139B" w:rsidRPr="00151C97">
        <w:rPr>
          <w:rFonts w:cs="Times New Roman"/>
          <w:szCs w:val="24"/>
        </w:rPr>
        <w:t xml:space="preserve"> link. Data were first checked</w:t>
      </w:r>
      <w:r w:rsidR="00226D55" w:rsidRPr="00151C97">
        <w:rPr>
          <w:rFonts w:cs="Times New Roman"/>
          <w:szCs w:val="24"/>
        </w:rPr>
        <w:t xml:space="preserve"> for homogeneity of variances and normality </w:t>
      </w:r>
      <w:r w:rsidR="00226D55" w:rsidRPr="00151C97">
        <w:rPr>
          <w:rFonts w:cs="Times New Roman"/>
          <w:szCs w:val="24"/>
        </w:rPr>
        <w:lastRenderedPageBreak/>
        <w:t xml:space="preserve">assumptions. </w:t>
      </w:r>
      <w:r w:rsidR="007D1E06" w:rsidRPr="00151C97">
        <w:rPr>
          <w:rFonts w:cs="Times New Roman"/>
          <w:szCs w:val="24"/>
        </w:rPr>
        <w:t>S</w:t>
      </w:r>
      <w:r w:rsidR="0047216D" w:rsidRPr="00151C97">
        <w:rPr>
          <w:rFonts w:cs="Times New Roman"/>
          <w:szCs w:val="24"/>
        </w:rPr>
        <w:t>ignificant differences b</w:t>
      </w:r>
      <w:r w:rsidR="00F8139B" w:rsidRPr="00151C97">
        <w:rPr>
          <w:rFonts w:cs="Times New Roman"/>
          <w:szCs w:val="24"/>
        </w:rPr>
        <w:t xml:space="preserve">etween host plants were separated by </w:t>
      </w:r>
      <w:r w:rsidR="0047216D" w:rsidRPr="00151C97">
        <w:rPr>
          <w:rFonts w:cs="Times New Roman"/>
          <w:szCs w:val="24"/>
        </w:rPr>
        <w:t>an adjusted Tukey test.</w:t>
      </w:r>
    </w:p>
    <w:p w:rsidR="0021188B" w:rsidRDefault="00F8139B" w:rsidP="00103D8A">
      <w:pPr>
        <w:spacing w:line="360" w:lineRule="auto"/>
        <w:jc w:val="both"/>
        <w:rPr>
          <w:rFonts w:cs="Times New Roman"/>
          <w:szCs w:val="24"/>
        </w:rPr>
      </w:pPr>
      <w:r w:rsidRPr="00151C97">
        <w:rPr>
          <w:rFonts w:cs="Times New Roman"/>
          <w:szCs w:val="24"/>
        </w:rPr>
        <w:t>D</w:t>
      </w:r>
      <w:r w:rsidR="0047216D" w:rsidRPr="00151C97">
        <w:rPr>
          <w:rFonts w:cs="Times New Roman"/>
          <w:szCs w:val="24"/>
        </w:rPr>
        <w:t xml:space="preserve">ata on percentage hatching and survival were arcsine </w:t>
      </w:r>
      <w:r w:rsidR="003D0D3C" w:rsidRPr="00151C97">
        <w:rPr>
          <w:rFonts w:cs="Times New Roman"/>
          <w:szCs w:val="24"/>
        </w:rPr>
        <w:t>square</w:t>
      </w:r>
      <w:r w:rsidR="00FC03D6">
        <w:rPr>
          <w:rFonts w:cs="Times New Roman"/>
          <w:szCs w:val="24"/>
        </w:rPr>
        <w:t>-</w:t>
      </w:r>
      <w:r w:rsidR="003D0D3C" w:rsidRPr="00151C97">
        <w:rPr>
          <w:rFonts w:cs="Times New Roman"/>
          <w:szCs w:val="24"/>
        </w:rPr>
        <w:t xml:space="preserve">root </w:t>
      </w:r>
      <w:r w:rsidR="0047216D" w:rsidRPr="00151C97">
        <w:rPr>
          <w:rFonts w:cs="Times New Roman"/>
          <w:szCs w:val="24"/>
        </w:rPr>
        <w:t>trans</w:t>
      </w:r>
      <w:r w:rsidRPr="00151C97">
        <w:rPr>
          <w:rFonts w:cs="Times New Roman"/>
          <w:szCs w:val="24"/>
        </w:rPr>
        <w:t>formed and analyzed using ANOVA. D</w:t>
      </w:r>
      <w:r w:rsidR="0057059F" w:rsidRPr="00151C97">
        <w:rPr>
          <w:rFonts w:cs="Times New Roman"/>
          <w:szCs w:val="24"/>
        </w:rPr>
        <w:t xml:space="preserve">evelopment time and pupal </w:t>
      </w:r>
      <w:r w:rsidR="0047216D" w:rsidRPr="00151C97">
        <w:rPr>
          <w:rFonts w:cs="Times New Roman"/>
          <w:szCs w:val="24"/>
        </w:rPr>
        <w:t>weight were log (x+1</w:t>
      </w:r>
      <w:r w:rsidRPr="00151C97">
        <w:rPr>
          <w:rFonts w:cs="Times New Roman"/>
          <w:szCs w:val="24"/>
        </w:rPr>
        <w:t xml:space="preserve">) transformed and also analyzed using </w:t>
      </w:r>
      <w:r w:rsidR="0047216D" w:rsidRPr="00151C97">
        <w:rPr>
          <w:rFonts w:cs="Times New Roman"/>
          <w:szCs w:val="24"/>
        </w:rPr>
        <w:t xml:space="preserve">ANOVA. When ANOVAs were significantly different, </w:t>
      </w:r>
      <w:r w:rsidRPr="00151C97">
        <w:rPr>
          <w:rFonts w:cs="Times New Roman"/>
          <w:szCs w:val="24"/>
        </w:rPr>
        <w:t xml:space="preserve">Tukey’s HSD test </w:t>
      </w:r>
      <w:r w:rsidR="002E6996" w:rsidRPr="00151C97">
        <w:rPr>
          <w:rFonts w:cs="Times New Roman"/>
          <w:szCs w:val="24"/>
        </w:rPr>
        <w:t>was applie</w:t>
      </w:r>
      <w:r w:rsidRPr="00151C97">
        <w:rPr>
          <w:rFonts w:cs="Times New Roman"/>
          <w:szCs w:val="24"/>
        </w:rPr>
        <w:t xml:space="preserve">d to separate the means. </w:t>
      </w:r>
      <w:r w:rsidR="00FC03D6">
        <w:rPr>
          <w:rFonts w:cs="Times New Roman"/>
          <w:szCs w:val="24"/>
        </w:rPr>
        <w:t>The g</w:t>
      </w:r>
      <w:r w:rsidR="0047216D" w:rsidRPr="00151C97">
        <w:rPr>
          <w:rFonts w:cs="Times New Roman"/>
          <w:szCs w:val="24"/>
        </w:rPr>
        <w:t xml:space="preserve">rowth index was calculated as a ratio between the total number of emerged adults and the total time of development (Sétamou </w:t>
      </w:r>
      <w:r w:rsidR="0011719C" w:rsidRPr="00103D8A">
        <w:rPr>
          <w:rFonts w:cs="Times New Roman"/>
          <w:i/>
          <w:szCs w:val="24"/>
        </w:rPr>
        <w:t>et al</w:t>
      </w:r>
      <w:r w:rsidR="0047216D" w:rsidRPr="00151C97">
        <w:rPr>
          <w:rFonts w:cs="Times New Roman"/>
          <w:szCs w:val="24"/>
        </w:rPr>
        <w:t xml:space="preserve">., 1999). </w:t>
      </w:r>
      <w:r w:rsidR="00FC03D6">
        <w:rPr>
          <w:rFonts w:cs="Times New Roman"/>
          <w:szCs w:val="24"/>
        </w:rPr>
        <w:t xml:space="preserve">The </w:t>
      </w:r>
      <w:r w:rsidR="0047216D" w:rsidRPr="00151C97">
        <w:rPr>
          <w:rFonts w:cs="Times New Roman"/>
          <w:szCs w:val="24"/>
        </w:rPr>
        <w:t xml:space="preserve">Chi-square test of </w:t>
      </w:r>
      <w:r w:rsidR="007D1E06" w:rsidRPr="00151C97">
        <w:rPr>
          <w:rFonts w:cs="Times New Roman"/>
          <w:szCs w:val="24"/>
        </w:rPr>
        <w:t>independence was used to compare the growth index values o</w:t>
      </w:r>
      <w:r w:rsidR="00FC03D6">
        <w:rPr>
          <w:rFonts w:cs="Times New Roman"/>
          <w:szCs w:val="24"/>
        </w:rPr>
        <w:t>f</w:t>
      </w:r>
      <w:r w:rsidR="007D1E06" w:rsidRPr="00151C97">
        <w:rPr>
          <w:rFonts w:cs="Times New Roman"/>
          <w:szCs w:val="24"/>
        </w:rPr>
        <w:t xml:space="preserve"> </w:t>
      </w:r>
      <w:r w:rsidR="0057059F" w:rsidRPr="00151C97">
        <w:rPr>
          <w:rFonts w:cs="Times New Roman"/>
          <w:szCs w:val="24"/>
        </w:rPr>
        <w:t xml:space="preserve">the </w:t>
      </w:r>
      <w:r w:rsidR="0047216D" w:rsidRPr="00151C97">
        <w:rPr>
          <w:rFonts w:cs="Times New Roman"/>
          <w:szCs w:val="24"/>
        </w:rPr>
        <w:t>different host plants.</w:t>
      </w:r>
    </w:p>
    <w:p w:rsidR="0021188B" w:rsidRPr="00151C97" w:rsidRDefault="004C4281" w:rsidP="0021188B">
      <w:pPr>
        <w:spacing w:line="360" w:lineRule="auto"/>
        <w:jc w:val="both"/>
        <w:rPr>
          <w:rFonts w:cs="Times New Roman"/>
          <w:szCs w:val="24"/>
        </w:rPr>
      </w:pPr>
      <w:r>
        <w:rPr>
          <w:rFonts w:cs="Times New Roman"/>
          <w:szCs w:val="24"/>
        </w:rPr>
        <w:t>S</w:t>
      </w:r>
      <w:r w:rsidR="0021188B" w:rsidRPr="00151C97">
        <w:rPr>
          <w:rFonts w:cs="Times New Roman"/>
          <w:szCs w:val="24"/>
        </w:rPr>
        <w:t>tatis</w:t>
      </w:r>
      <w:r w:rsidR="0021188B">
        <w:rPr>
          <w:rFonts w:cs="Times New Roman"/>
          <w:szCs w:val="24"/>
        </w:rPr>
        <w:t>tical analyses were performed</w:t>
      </w:r>
      <w:r w:rsidR="0021188B" w:rsidRPr="00151C97">
        <w:rPr>
          <w:rFonts w:cs="Times New Roman"/>
          <w:szCs w:val="24"/>
        </w:rPr>
        <w:t xml:space="preserve"> in R 3.2.3 (R Development Core Team, 2015). The means </w:t>
      </w:r>
      <w:r w:rsidR="0021188B">
        <w:rPr>
          <w:rFonts w:cs="Times New Roman"/>
          <w:szCs w:val="24"/>
        </w:rPr>
        <w:t xml:space="preserve">and </w:t>
      </w:r>
      <w:r w:rsidR="0021188B" w:rsidRPr="00151C97">
        <w:rPr>
          <w:rFonts w:cs="Times New Roman"/>
          <w:szCs w:val="24"/>
        </w:rPr>
        <w:t>the standard error of the mean (SEM)</w:t>
      </w:r>
      <w:r w:rsidR="0021188B">
        <w:rPr>
          <w:rFonts w:cs="Times New Roman"/>
          <w:szCs w:val="24"/>
        </w:rPr>
        <w:t xml:space="preserve"> are </w:t>
      </w:r>
      <w:r w:rsidR="0021188B" w:rsidRPr="00151C97">
        <w:rPr>
          <w:rFonts w:cs="Times New Roman"/>
          <w:szCs w:val="24"/>
        </w:rPr>
        <w:t>presented in the</w:t>
      </w:r>
      <w:r w:rsidR="0021188B">
        <w:rPr>
          <w:rFonts w:cs="Times New Roman"/>
          <w:szCs w:val="24"/>
        </w:rPr>
        <w:t xml:space="preserve"> tables</w:t>
      </w:r>
      <w:r w:rsidR="0021188B" w:rsidRPr="00151C97">
        <w:rPr>
          <w:rFonts w:cs="Times New Roman"/>
          <w:szCs w:val="24"/>
        </w:rPr>
        <w:t>.</w:t>
      </w:r>
    </w:p>
    <w:p w:rsidR="00DE219E" w:rsidRPr="00151C97" w:rsidRDefault="00DE219E" w:rsidP="008733E2">
      <w:pPr>
        <w:pStyle w:val="HTMLPreformatted"/>
        <w:shd w:val="clear" w:color="auto" w:fill="FFFFFF"/>
        <w:wordWrap w:val="0"/>
        <w:spacing w:after="240" w:line="360" w:lineRule="auto"/>
        <w:jc w:val="both"/>
        <w:rPr>
          <w:rFonts w:ascii="Times New Roman" w:hAnsi="Times New Roman" w:cs="Times New Roman"/>
          <w:b/>
        </w:rPr>
      </w:pPr>
      <w:r w:rsidRPr="00151C97">
        <w:rPr>
          <w:rFonts w:ascii="Times New Roman" w:hAnsi="Times New Roman" w:cs="Times New Roman"/>
          <w:b/>
        </w:rPr>
        <w:br w:type="page"/>
      </w:r>
    </w:p>
    <w:p w:rsidR="00930113" w:rsidRPr="00151C97" w:rsidRDefault="008170C9" w:rsidP="00412393">
      <w:pPr>
        <w:pStyle w:val="Heading1"/>
        <w:spacing w:before="0" w:line="360" w:lineRule="auto"/>
        <w:jc w:val="center"/>
        <w:rPr>
          <w:rFonts w:ascii="Times New Roman" w:hAnsi="Times New Roman"/>
          <w:sz w:val="24"/>
          <w:szCs w:val="24"/>
        </w:rPr>
      </w:pPr>
      <w:bookmarkStart w:id="718" w:name="_Toc59392853"/>
      <w:bookmarkStart w:id="719" w:name="_Toc59395393"/>
      <w:bookmarkStart w:id="720" w:name="_Toc59397938"/>
      <w:bookmarkStart w:id="721" w:name="_Toc59403769"/>
      <w:bookmarkStart w:id="722" w:name="_Toc109498679"/>
      <w:bookmarkStart w:id="723" w:name="_Toc112751223"/>
      <w:bookmarkStart w:id="724" w:name="_Toc112934845"/>
      <w:bookmarkStart w:id="725" w:name="_Toc112934979"/>
      <w:bookmarkStart w:id="726" w:name="_Toc112973930"/>
      <w:bookmarkStart w:id="727" w:name="_Toc112982298"/>
      <w:r w:rsidRPr="00151C97">
        <w:rPr>
          <w:rFonts w:ascii="Times New Roman" w:hAnsi="Times New Roman"/>
          <w:sz w:val="24"/>
          <w:szCs w:val="24"/>
        </w:rPr>
        <w:lastRenderedPageBreak/>
        <w:t>CHAPTER FOUR</w:t>
      </w:r>
      <w:bookmarkEnd w:id="718"/>
      <w:bookmarkEnd w:id="719"/>
      <w:bookmarkEnd w:id="720"/>
      <w:bookmarkEnd w:id="721"/>
      <w:bookmarkEnd w:id="722"/>
      <w:bookmarkEnd w:id="723"/>
      <w:bookmarkEnd w:id="724"/>
      <w:bookmarkEnd w:id="725"/>
      <w:bookmarkEnd w:id="726"/>
      <w:bookmarkEnd w:id="727"/>
    </w:p>
    <w:p w:rsidR="00930113" w:rsidRPr="00481335" w:rsidRDefault="008170C9" w:rsidP="00334093">
      <w:pPr>
        <w:pStyle w:val="Heading1"/>
        <w:numPr>
          <w:ilvl w:val="0"/>
          <w:numId w:val="39"/>
        </w:numPr>
        <w:spacing w:before="0" w:line="360" w:lineRule="auto"/>
        <w:ind w:left="510" w:hanging="510"/>
      </w:pPr>
      <w:bookmarkStart w:id="728" w:name="_Toc59392854"/>
      <w:bookmarkStart w:id="729" w:name="_Toc59395394"/>
      <w:bookmarkStart w:id="730" w:name="_Toc59397939"/>
      <w:bookmarkStart w:id="731" w:name="_Toc59403770"/>
      <w:bookmarkStart w:id="732" w:name="_Toc109498680"/>
      <w:bookmarkStart w:id="733" w:name="_Toc112751224"/>
      <w:bookmarkStart w:id="734" w:name="_Toc112934846"/>
      <w:bookmarkStart w:id="735" w:name="_Toc112934980"/>
      <w:bookmarkStart w:id="736" w:name="_Toc112973931"/>
      <w:bookmarkStart w:id="737" w:name="_Toc112982299"/>
      <w:r w:rsidRPr="00334093">
        <w:rPr>
          <w:rFonts w:ascii="Times New Roman" w:hAnsi="Times New Roman"/>
          <w:sz w:val="24"/>
          <w:szCs w:val="24"/>
        </w:rPr>
        <w:t>RESULTS</w:t>
      </w:r>
      <w:bookmarkEnd w:id="728"/>
      <w:bookmarkEnd w:id="729"/>
      <w:bookmarkEnd w:id="730"/>
      <w:bookmarkEnd w:id="731"/>
      <w:bookmarkEnd w:id="732"/>
      <w:bookmarkEnd w:id="733"/>
      <w:bookmarkEnd w:id="734"/>
      <w:bookmarkEnd w:id="735"/>
      <w:bookmarkEnd w:id="736"/>
      <w:bookmarkEnd w:id="737"/>
    </w:p>
    <w:p w:rsidR="00056361" w:rsidRPr="00151C97" w:rsidRDefault="00EE47C8" w:rsidP="00412393">
      <w:pPr>
        <w:pStyle w:val="Heading1"/>
        <w:numPr>
          <w:ilvl w:val="0"/>
          <w:numId w:val="20"/>
        </w:numPr>
        <w:spacing w:before="0" w:after="120" w:line="360" w:lineRule="auto"/>
        <w:ind w:left="550" w:hanging="210"/>
        <w:rPr>
          <w:rFonts w:ascii="Times New Roman" w:hAnsi="Times New Roman"/>
          <w:sz w:val="24"/>
          <w:szCs w:val="24"/>
        </w:rPr>
      </w:pPr>
      <w:bookmarkStart w:id="738" w:name="_Toc59392855"/>
      <w:bookmarkStart w:id="739" w:name="_Toc59395395"/>
      <w:bookmarkStart w:id="740" w:name="_Toc59397940"/>
      <w:bookmarkStart w:id="741" w:name="_Toc59403771"/>
      <w:bookmarkStart w:id="742" w:name="_Toc109498681"/>
      <w:bookmarkStart w:id="743" w:name="_Toc112751225"/>
      <w:bookmarkStart w:id="744" w:name="_Toc112934847"/>
      <w:bookmarkStart w:id="745" w:name="_Toc112934981"/>
      <w:bookmarkStart w:id="746" w:name="_Toc112973932"/>
      <w:bookmarkStart w:id="747" w:name="_Toc112982300"/>
      <w:r w:rsidRPr="00151C97">
        <w:rPr>
          <w:rFonts w:ascii="Times New Roman" w:hAnsi="Times New Roman"/>
          <w:sz w:val="24"/>
          <w:szCs w:val="24"/>
        </w:rPr>
        <w:t xml:space="preserve">Infestation levels and identification of </w:t>
      </w:r>
      <w:r w:rsidRPr="00151C97">
        <w:rPr>
          <w:rFonts w:ascii="Times New Roman" w:hAnsi="Times New Roman"/>
          <w:i/>
          <w:sz w:val="24"/>
          <w:szCs w:val="24"/>
        </w:rPr>
        <w:t xml:space="preserve">Tuta absoluta </w:t>
      </w:r>
      <w:r w:rsidRPr="00151C97">
        <w:rPr>
          <w:rFonts w:ascii="Times New Roman" w:hAnsi="Times New Roman"/>
          <w:sz w:val="24"/>
          <w:szCs w:val="24"/>
        </w:rPr>
        <w:t>and related G</w:t>
      </w:r>
      <w:r w:rsidR="00930113" w:rsidRPr="00151C97">
        <w:rPr>
          <w:rFonts w:ascii="Times New Roman" w:hAnsi="Times New Roman"/>
          <w:sz w:val="24"/>
          <w:szCs w:val="24"/>
        </w:rPr>
        <w:t xml:space="preserve">elechiidae pest </w:t>
      </w:r>
      <w:r w:rsidRPr="00151C97">
        <w:rPr>
          <w:rFonts w:ascii="Times New Roman" w:hAnsi="Times New Roman"/>
          <w:sz w:val="24"/>
          <w:szCs w:val="24"/>
        </w:rPr>
        <w:t>species in Kenya using DNA barcoding</w:t>
      </w:r>
      <w:bookmarkEnd w:id="738"/>
      <w:bookmarkEnd w:id="739"/>
      <w:bookmarkEnd w:id="740"/>
      <w:bookmarkEnd w:id="741"/>
      <w:bookmarkEnd w:id="742"/>
      <w:bookmarkEnd w:id="743"/>
      <w:bookmarkEnd w:id="744"/>
      <w:bookmarkEnd w:id="745"/>
      <w:bookmarkEnd w:id="746"/>
      <w:bookmarkEnd w:id="747"/>
    </w:p>
    <w:p w:rsidR="00C54FF5" w:rsidRPr="00151C97" w:rsidRDefault="00561114" w:rsidP="00412393">
      <w:pPr>
        <w:pStyle w:val="Heading2"/>
        <w:numPr>
          <w:ilvl w:val="0"/>
          <w:numId w:val="21"/>
        </w:numPr>
        <w:spacing w:before="0" w:line="360" w:lineRule="auto"/>
        <w:ind w:left="357" w:hanging="357"/>
        <w:jc w:val="both"/>
        <w:rPr>
          <w:rFonts w:ascii="Times New Roman" w:hAnsi="Times New Roman" w:cs="Times New Roman"/>
          <w:color w:val="auto"/>
          <w:sz w:val="24"/>
          <w:szCs w:val="24"/>
        </w:rPr>
      </w:pPr>
      <w:bookmarkStart w:id="748" w:name="_Toc59392856"/>
      <w:bookmarkStart w:id="749" w:name="_Toc59395396"/>
      <w:bookmarkStart w:id="750" w:name="_Toc59397941"/>
      <w:bookmarkStart w:id="751" w:name="_Toc59398823"/>
      <w:bookmarkStart w:id="752" w:name="_Toc59403772"/>
      <w:bookmarkStart w:id="753" w:name="_Toc109498682"/>
      <w:bookmarkStart w:id="754" w:name="_Toc112751226"/>
      <w:bookmarkStart w:id="755" w:name="_Toc112934848"/>
      <w:bookmarkStart w:id="756" w:name="_Toc112973933"/>
      <w:bookmarkStart w:id="757" w:name="_Toc112982301"/>
      <w:r w:rsidRPr="00151C97">
        <w:rPr>
          <w:rFonts w:ascii="Times New Roman" w:hAnsi="Times New Roman" w:cs="Times New Roman"/>
          <w:color w:val="auto"/>
          <w:sz w:val="24"/>
          <w:szCs w:val="24"/>
        </w:rPr>
        <w:t>Presence</w:t>
      </w:r>
      <w:r w:rsidR="00EF1AB4" w:rsidRPr="00151C97">
        <w:rPr>
          <w:rFonts w:ascii="Times New Roman" w:hAnsi="Times New Roman" w:cs="Times New Roman"/>
          <w:color w:val="auto"/>
          <w:sz w:val="24"/>
          <w:szCs w:val="24"/>
        </w:rPr>
        <w:t xml:space="preserve"> and i</w:t>
      </w:r>
      <w:r w:rsidR="00C54FF5" w:rsidRPr="00151C97">
        <w:rPr>
          <w:rFonts w:ascii="Times New Roman" w:hAnsi="Times New Roman" w:cs="Times New Roman"/>
          <w:color w:val="auto"/>
          <w:sz w:val="24"/>
          <w:szCs w:val="24"/>
        </w:rPr>
        <w:t xml:space="preserve">nfestation levels </w:t>
      </w:r>
      <w:r w:rsidR="00EF1AB4" w:rsidRPr="00151C97">
        <w:rPr>
          <w:rFonts w:ascii="Times New Roman" w:hAnsi="Times New Roman" w:cs="Times New Roman"/>
          <w:color w:val="auto"/>
          <w:sz w:val="24"/>
          <w:szCs w:val="24"/>
        </w:rPr>
        <w:t xml:space="preserve">of </w:t>
      </w:r>
      <w:r w:rsidR="00EF1AB4" w:rsidRPr="00151C97">
        <w:rPr>
          <w:rFonts w:ascii="Times New Roman" w:hAnsi="Times New Roman" w:cs="Times New Roman"/>
          <w:i/>
          <w:color w:val="auto"/>
          <w:sz w:val="24"/>
          <w:szCs w:val="24"/>
        </w:rPr>
        <w:t xml:space="preserve">Tuta absoluta </w:t>
      </w:r>
      <w:r w:rsidR="00EF1AB4" w:rsidRPr="00151C97">
        <w:rPr>
          <w:rFonts w:ascii="Times New Roman" w:hAnsi="Times New Roman" w:cs="Times New Roman"/>
          <w:color w:val="auto"/>
          <w:sz w:val="24"/>
          <w:szCs w:val="24"/>
        </w:rPr>
        <w:t>and related</w:t>
      </w:r>
      <w:r w:rsidR="00024B86" w:rsidRPr="00151C97">
        <w:rPr>
          <w:rFonts w:ascii="Times New Roman" w:hAnsi="Times New Roman" w:cs="Times New Roman"/>
          <w:color w:val="auto"/>
          <w:sz w:val="24"/>
          <w:szCs w:val="24"/>
        </w:rPr>
        <w:t xml:space="preserve"> Gelechiid</w:t>
      </w:r>
      <w:r w:rsidR="001E74FB">
        <w:rPr>
          <w:rFonts w:ascii="Times New Roman" w:hAnsi="Times New Roman" w:cs="Times New Roman"/>
          <w:color w:val="auto"/>
          <w:sz w:val="24"/>
          <w:szCs w:val="24"/>
        </w:rPr>
        <w:t>ae</w:t>
      </w:r>
      <w:r w:rsidR="00024B86" w:rsidRPr="00151C97">
        <w:rPr>
          <w:rFonts w:ascii="Times New Roman" w:hAnsi="Times New Roman" w:cs="Times New Roman"/>
          <w:color w:val="auto"/>
          <w:sz w:val="24"/>
          <w:szCs w:val="24"/>
        </w:rPr>
        <w:t xml:space="preserve"> pests</w:t>
      </w:r>
      <w:bookmarkEnd w:id="748"/>
      <w:bookmarkEnd w:id="749"/>
      <w:bookmarkEnd w:id="750"/>
      <w:bookmarkEnd w:id="751"/>
      <w:bookmarkEnd w:id="752"/>
      <w:bookmarkEnd w:id="753"/>
      <w:bookmarkEnd w:id="754"/>
      <w:bookmarkEnd w:id="755"/>
      <w:bookmarkEnd w:id="756"/>
      <w:bookmarkEnd w:id="757"/>
    </w:p>
    <w:p w:rsidR="00EF1AB4" w:rsidRPr="00151C97" w:rsidRDefault="00761B39" w:rsidP="00412393">
      <w:pPr>
        <w:spacing w:line="360" w:lineRule="auto"/>
        <w:jc w:val="both"/>
        <w:rPr>
          <w:rFonts w:cs="Times New Roman"/>
          <w:szCs w:val="24"/>
        </w:rPr>
      </w:pPr>
      <w:r w:rsidRPr="00151C97">
        <w:rPr>
          <w:rFonts w:cs="Times New Roman"/>
          <w:i/>
          <w:szCs w:val="24"/>
        </w:rPr>
        <w:t>Tuta absoluta</w:t>
      </w:r>
      <w:r w:rsidR="000A4987" w:rsidRPr="00151C97">
        <w:rPr>
          <w:rFonts w:cs="Times New Roman"/>
          <w:szCs w:val="24"/>
        </w:rPr>
        <w:t xml:space="preserve"> and three </w:t>
      </w:r>
      <w:r w:rsidR="00C54FF5" w:rsidRPr="00151C97">
        <w:rPr>
          <w:rFonts w:cs="Times New Roman"/>
          <w:szCs w:val="24"/>
        </w:rPr>
        <w:t>Gelechiid</w:t>
      </w:r>
      <w:r w:rsidR="00561114" w:rsidRPr="00151C97">
        <w:rPr>
          <w:rFonts w:cs="Times New Roman"/>
          <w:szCs w:val="24"/>
        </w:rPr>
        <w:t>a</w:t>
      </w:r>
      <w:r w:rsidR="007A7D37" w:rsidRPr="00151C97">
        <w:rPr>
          <w:rFonts w:cs="Times New Roman"/>
          <w:szCs w:val="24"/>
        </w:rPr>
        <w:t xml:space="preserve">e </w:t>
      </w:r>
      <w:r w:rsidR="00561114" w:rsidRPr="00151C97">
        <w:rPr>
          <w:rFonts w:cs="Times New Roman"/>
          <w:szCs w:val="24"/>
        </w:rPr>
        <w:t xml:space="preserve">pest </w:t>
      </w:r>
      <w:r w:rsidR="007A7D37" w:rsidRPr="00151C97">
        <w:rPr>
          <w:rFonts w:cs="Times New Roman"/>
          <w:szCs w:val="24"/>
        </w:rPr>
        <w:t>species</w:t>
      </w:r>
      <w:r w:rsidR="00C54FF5" w:rsidRPr="00151C97">
        <w:rPr>
          <w:rFonts w:cs="Times New Roman"/>
          <w:szCs w:val="24"/>
        </w:rPr>
        <w:t xml:space="preserve"> </w:t>
      </w:r>
      <w:r w:rsidR="00971F61" w:rsidRPr="00151C97">
        <w:rPr>
          <w:rFonts w:cs="Times New Roman"/>
          <w:szCs w:val="24"/>
        </w:rPr>
        <w:t xml:space="preserve">were present in </w:t>
      </w:r>
      <w:r w:rsidR="00FA34C4" w:rsidRPr="00151C97">
        <w:rPr>
          <w:rFonts w:cs="Times New Roman"/>
          <w:szCs w:val="24"/>
        </w:rPr>
        <w:t xml:space="preserve">all </w:t>
      </w:r>
      <w:r w:rsidR="00971F61" w:rsidRPr="00151C97">
        <w:rPr>
          <w:rFonts w:cs="Times New Roman"/>
          <w:szCs w:val="24"/>
        </w:rPr>
        <w:t xml:space="preserve">the </w:t>
      </w:r>
      <w:r w:rsidR="000A4987" w:rsidRPr="00151C97">
        <w:rPr>
          <w:rFonts w:cs="Times New Roman"/>
          <w:szCs w:val="24"/>
        </w:rPr>
        <w:t xml:space="preserve">sampled </w:t>
      </w:r>
      <w:r w:rsidR="001E74FB">
        <w:rPr>
          <w:rFonts w:cs="Times New Roman"/>
          <w:szCs w:val="24"/>
        </w:rPr>
        <w:t xml:space="preserve">five </w:t>
      </w:r>
      <w:r w:rsidR="000A4987" w:rsidRPr="00151C97">
        <w:rPr>
          <w:rFonts w:cs="Times New Roman"/>
          <w:szCs w:val="24"/>
        </w:rPr>
        <w:t xml:space="preserve">localities (Figure 4.1). </w:t>
      </w:r>
      <w:r w:rsidR="001E74FB">
        <w:rPr>
          <w:rFonts w:cs="Times New Roman"/>
          <w:szCs w:val="24"/>
        </w:rPr>
        <w:t xml:space="preserve">For instance, </w:t>
      </w:r>
      <w:r w:rsidR="001E74FB" w:rsidRPr="001E74FB">
        <w:rPr>
          <w:rFonts w:cs="Times New Roman"/>
          <w:i/>
          <w:iCs/>
          <w:szCs w:val="24"/>
        </w:rPr>
        <w:t>Tuta absoluta</w:t>
      </w:r>
      <w:r w:rsidR="001E74FB">
        <w:rPr>
          <w:rFonts w:cs="Times New Roman"/>
          <w:iCs/>
          <w:szCs w:val="24"/>
        </w:rPr>
        <w:t xml:space="preserve"> was found in Meru, Embu, Migori, Homa Bay, and Siaya. </w:t>
      </w:r>
      <w:r w:rsidR="001E74FB" w:rsidRPr="00151C97">
        <w:rPr>
          <w:rFonts w:cs="Times New Roman"/>
          <w:i/>
          <w:szCs w:val="24"/>
        </w:rPr>
        <w:t>Phthorimaea operculella</w:t>
      </w:r>
      <w:r w:rsidR="001E74FB" w:rsidRPr="00151C97">
        <w:rPr>
          <w:rFonts w:cs="Times New Roman"/>
          <w:szCs w:val="24"/>
        </w:rPr>
        <w:t xml:space="preserve"> </w:t>
      </w:r>
      <w:r w:rsidR="001E74FB">
        <w:rPr>
          <w:rFonts w:cs="Times New Roman"/>
          <w:szCs w:val="24"/>
        </w:rPr>
        <w:t>present</w:t>
      </w:r>
      <w:r w:rsidR="001E74FB">
        <w:rPr>
          <w:rFonts w:cs="Times New Roman"/>
          <w:iCs/>
          <w:szCs w:val="24"/>
        </w:rPr>
        <w:t xml:space="preserve"> in Subukia, Bahati, OlKalau, Nanyuki, and Nyeri. </w:t>
      </w:r>
      <w:r w:rsidR="001E74FB" w:rsidRPr="001E74FB">
        <w:rPr>
          <w:rFonts w:cs="Times New Roman"/>
          <w:i/>
          <w:szCs w:val="24"/>
        </w:rPr>
        <w:t xml:space="preserve">Aproaerema simplixella </w:t>
      </w:r>
      <w:r w:rsidR="001E74FB" w:rsidRPr="001E74FB">
        <w:rPr>
          <w:rFonts w:cs="Times New Roman"/>
          <w:szCs w:val="24"/>
        </w:rPr>
        <w:t xml:space="preserve">was </w:t>
      </w:r>
      <w:r w:rsidR="001E74FB">
        <w:rPr>
          <w:rFonts w:cs="Times New Roman"/>
          <w:szCs w:val="24"/>
        </w:rPr>
        <w:t xml:space="preserve">found in </w:t>
      </w:r>
      <w:r w:rsidR="001E74FB" w:rsidRPr="001E74FB">
        <w:rPr>
          <w:rFonts w:cs="Times New Roman"/>
          <w:iCs/>
          <w:szCs w:val="24"/>
        </w:rPr>
        <w:t>Embu, Meru, Migori, Homa Bay, and Siaya</w:t>
      </w:r>
      <w:r w:rsidR="001E74FB">
        <w:rPr>
          <w:rFonts w:cs="Times New Roman"/>
          <w:szCs w:val="24"/>
        </w:rPr>
        <w:t xml:space="preserve">, whereas </w:t>
      </w:r>
      <w:r w:rsidR="001E74FB" w:rsidRPr="001E74FB">
        <w:rPr>
          <w:rFonts w:cs="Times New Roman"/>
          <w:i/>
          <w:szCs w:val="24"/>
        </w:rPr>
        <w:t>Sitotroga cerealella</w:t>
      </w:r>
      <w:r w:rsidR="001E74FB" w:rsidRPr="001E74FB">
        <w:rPr>
          <w:rFonts w:cs="Times New Roman"/>
          <w:szCs w:val="24"/>
        </w:rPr>
        <w:t xml:space="preserve"> was </w:t>
      </w:r>
      <w:r w:rsidR="001E74FB">
        <w:rPr>
          <w:rFonts w:cs="Times New Roman"/>
          <w:szCs w:val="24"/>
        </w:rPr>
        <w:t xml:space="preserve">present </w:t>
      </w:r>
      <w:r w:rsidR="001E74FB" w:rsidRPr="001E74FB">
        <w:rPr>
          <w:rFonts w:cs="Times New Roman"/>
          <w:iCs/>
          <w:szCs w:val="24"/>
        </w:rPr>
        <w:t>in Nyeri, Embu, Meru, Nanyuki, and Limuru</w:t>
      </w:r>
      <w:r w:rsidR="001E74FB">
        <w:rPr>
          <w:rFonts w:cs="Times New Roman"/>
          <w:iCs/>
          <w:szCs w:val="24"/>
        </w:rPr>
        <w:t xml:space="preserve">. </w:t>
      </w:r>
      <w:r w:rsidR="00C54FF5" w:rsidRPr="00151C97">
        <w:rPr>
          <w:rStyle w:val="style3"/>
          <w:rFonts w:cs="Times New Roman"/>
          <w:i/>
          <w:szCs w:val="24"/>
        </w:rPr>
        <w:t>Pectinophora gossypiella</w:t>
      </w:r>
      <w:r w:rsidR="001E74FB">
        <w:rPr>
          <w:rFonts w:cs="Times New Roman"/>
          <w:szCs w:val="24"/>
        </w:rPr>
        <w:t>, h</w:t>
      </w:r>
      <w:r w:rsidR="001E74FB" w:rsidRPr="00151C97">
        <w:rPr>
          <w:rFonts w:cs="Times New Roman"/>
          <w:szCs w:val="24"/>
        </w:rPr>
        <w:t xml:space="preserve">owever, </w:t>
      </w:r>
      <w:r w:rsidR="00B57107" w:rsidRPr="00151C97">
        <w:rPr>
          <w:rFonts w:cs="Times New Roman"/>
          <w:szCs w:val="24"/>
        </w:rPr>
        <w:t xml:space="preserve">was </w:t>
      </w:r>
      <w:r w:rsidR="00573140" w:rsidRPr="00151C97">
        <w:rPr>
          <w:rFonts w:cs="Times New Roman"/>
          <w:szCs w:val="24"/>
        </w:rPr>
        <w:t xml:space="preserve">only </w:t>
      </w:r>
      <w:r w:rsidR="00B57107" w:rsidRPr="00151C97">
        <w:rPr>
          <w:rFonts w:cs="Times New Roman"/>
          <w:szCs w:val="24"/>
        </w:rPr>
        <w:t>present in two of the five sampled localities</w:t>
      </w:r>
      <w:r w:rsidR="00D76315">
        <w:rPr>
          <w:rFonts w:cs="Times New Roman"/>
          <w:szCs w:val="24"/>
        </w:rPr>
        <w:t xml:space="preserve"> (Siaya and Homa Bay)</w:t>
      </w:r>
      <w:r w:rsidR="00B57107" w:rsidRPr="00151C97">
        <w:rPr>
          <w:rFonts w:cs="Times New Roman"/>
          <w:szCs w:val="24"/>
        </w:rPr>
        <w:t>.</w:t>
      </w:r>
    </w:p>
    <w:p w:rsidR="00EF1AB4" w:rsidRPr="00151C97" w:rsidRDefault="00EF1AB4" w:rsidP="009C26A0">
      <w:pPr>
        <w:spacing w:after="60" w:line="360" w:lineRule="auto"/>
        <w:jc w:val="center"/>
        <w:rPr>
          <w:rFonts w:cs="Times New Roman"/>
          <w:szCs w:val="24"/>
        </w:rPr>
      </w:pPr>
      <w:r w:rsidRPr="00151C97">
        <w:rPr>
          <w:rFonts w:cs="Times New Roman"/>
          <w:noProof/>
          <w:szCs w:val="24"/>
        </w:rPr>
        <w:lastRenderedPageBreak/>
        <w:drawing>
          <wp:inline distT="0" distB="0" distL="0" distR="0" wp14:anchorId="0B00A507" wp14:editId="32C7B631">
            <wp:extent cx="5114925" cy="7408885"/>
            <wp:effectExtent l="0" t="0" r="0" b="1905"/>
            <wp:docPr id="10" name="Picture 1" descr="D:\Local D\Tuta absoluta\Manuscripts\DNA barcoding MS_July 2018\Latest\Journal of economic entomology\Fig. 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Local D\Tuta absoluta\Manuscripts\DNA barcoding MS_July 2018\Latest\Journal of economic entomology\Fig. 1.tif"/>
                    <pic:cNvPicPr>
                      <a:picLocks noChangeAspect="1" noChangeArrowheads="1"/>
                    </pic:cNvPicPr>
                  </pic:nvPicPr>
                  <pic:blipFill>
                    <a:blip r:embed="rId25" cstate="print"/>
                    <a:srcRect/>
                    <a:stretch>
                      <a:fillRect/>
                    </a:stretch>
                  </pic:blipFill>
                  <pic:spPr bwMode="auto">
                    <a:xfrm>
                      <a:off x="0" y="0"/>
                      <a:ext cx="5160017" cy="7474200"/>
                    </a:xfrm>
                    <a:prstGeom prst="rect">
                      <a:avLst/>
                    </a:prstGeom>
                    <a:noFill/>
                    <a:ln w="9525">
                      <a:noFill/>
                      <a:miter lim="800000"/>
                      <a:headEnd/>
                      <a:tailEnd/>
                    </a:ln>
                  </pic:spPr>
                </pic:pic>
              </a:graphicData>
            </a:graphic>
          </wp:inline>
        </w:drawing>
      </w:r>
    </w:p>
    <w:p w:rsidR="00E8164F" w:rsidRPr="00151C97" w:rsidRDefault="002A5ABE" w:rsidP="00456248">
      <w:pPr>
        <w:pStyle w:val="Heading1"/>
        <w:spacing w:before="0" w:line="360" w:lineRule="auto"/>
        <w:ind w:left="0" w:firstLine="0"/>
        <w:rPr>
          <w:rFonts w:ascii="Times New Roman" w:hAnsi="Times New Roman"/>
          <w:bCs w:val="0"/>
          <w:sz w:val="24"/>
          <w:szCs w:val="24"/>
        </w:rPr>
      </w:pPr>
      <w:bookmarkStart w:id="758" w:name="_Toc59397942"/>
      <w:bookmarkStart w:id="759" w:name="_Toc59398824"/>
      <w:bookmarkStart w:id="760" w:name="_Toc109498683"/>
      <w:bookmarkStart w:id="761" w:name="_Toc112751227"/>
      <w:bookmarkStart w:id="762" w:name="_Toc112934849"/>
      <w:bookmarkStart w:id="763" w:name="_Toc112934982"/>
      <w:bookmarkStart w:id="764" w:name="_Toc112973934"/>
      <w:bookmarkStart w:id="765" w:name="_Toc112982302"/>
      <w:r w:rsidRPr="00151C97">
        <w:rPr>
          <w:rFonts w:ascii="Times New Roman" w:hAnsi="Times New Roman"/>
          <w:b w:val="0"/>
          <w:sz w:val="24"/>
          <w:szCs w:val="24"/>
        </w:rPr>
        <w:t>Figure 4.1:</w:t>
      </w:r>
      <w:r w:rsidR="00EF1AB4" w:rsidRPr="00151C97">
        <w:rPr>
          <w:rFonts w:ascii="Times New Roman" w:hAnsi="Times New Roman"/>
          <w:b w:val="0"/>
          <w:sz w:val="24"/>
          <w:szCs w:val="24"/>
        </w:rPr>
        <w:t xml:space="preserve"> Map of Kenya showing the sampling localities of</w:t>
      </w:r>
      <w:r w:rsidR="00FA34C4" w:rsidRPr="00151C97">
        <w:rPr>
          <w:rFonts w:ascii="Times New Roman" w:hAnsi="Times New Roman"/>
          <w:b w:val="0"/>
          <w:sz w:val="24"/>
          <w:szCs w:val="24"/>
        </w:rPr>
        <w:t xml:space="preserve"> </w:t>
      </w:r>
      <w:r w:rsidR="00EF1AB4" w:rsidRPr="00151C97">
        <w:rPr>
          <w:rFonts w:ascii="Times New Roman" w:hAnsi="Times New Roman"/>
          <w:b w:val="0"/>
          <w:i/>
          <w:sz w:val="24"/>
          <w:szCs w:val="24"/>
        </w:rPr>
        <w:t>Tuta absoluta</w:t>
      </w:r>
      <w:r w:rsidR="00EF1AB4" w:rsidRPr="00151C97">
        <w:rPr>
          <w:rFonts w:ascii="Times New Roman" w:hAnsi="Times New Roman"/>
          <w:b w:val="0"/>
          <w:sz w:val="24"/>
          <w:szCs w:val="24"/>
        </w:rPr>
        <w:t xml:space="preserve"> and </w:t>
      </w:r>
      <w:r w:rsidR="009E1CB7">
        <w:rPr>
          <w:rFonts w:ascii="Times New Roman" w:hAnsi="Times New Roman"/>
          <w:b w:val="0"/>
          <w:sz w:val="24"/>
          <w:szCs w:val="24"/>
        </w:rPr>
        <w:t xml:space="preserve">four </w:t>
      </w:r>
      <w:r w:rsidR="00EF1AB4" w:rsidRPr="00151C97">
        <w:rPr>
          <w:rFonts w:ascii="Times New Roman" w:hAnsi="Times New Roman"/>
          <w:b w:val="0"/>
          <w:sz w:val="24"/>
          <w:szCs w:val="24"/>
        </w:rPr>
        <w:t>related Gelechiidae pest species</w:t>
      </w:r>
      <w:bookmarkEnd w:id="758"/>
      <w:bookmarkEnd w:id="759"/>
      <w:bookmarkEnd w:id="760"/>
      <w:bookmarkEnd w:id="761"/>
      <w:bookmarkEnd w:id="762"/>
      <w:bookmarkEnd w:id="763"/>
      <w:bookmarkEnd w:id="764"/>
      <w:bookmarkEnd w:id="765"/>
      <w:r w:rsidR="00E8164F" w:rsidRPr="00151C97">
        <w:rPr>
          <w:rFonts w:ascii="Times New Roman" w:hAnsi="Times New Roman"/>
          <w:b w:val="0"/>
          <w:sz w:val="24"/>
          <w:szCs w:val="24"/>
        </w:rPr>
        <w:br w:type="page"/>
      </w:r>
    </w:p>
    <w:p w:rsidR="00456248" w:rsidRDefault="00561114" w:rsidP="00456248">
      <w:pPr>
        <w:spacing w:line="360" w:lineRule="auto"/>
        <w:jc w:val="both"/>
        <w:rPr>
          <w:rFonts w:cs="Times New Roman"/>
        </w:rPr>
      </w:pPr>
      <w:r w:rsidRPr="00151C97">
        <w:lastRenderedPageBreak/>
        <w:t>I</w:t>
      </w:r>
      <w:r w:rsidR="00C54FF5" w:rsidRPr="00151C97">
        <w:t>nfestation levels varied significantly between species (</w:t>
      </w:r>
      <w:r w:rsidR="00C54FF5" w:rsidRPr="00151C97">
        <w:rPr>
          <w:i/>
        </w:rPr>
        <w:t>F</w:t>
      </w:r>
      <w:r w:rsidR="007A7D37" w:rsidRPr="00151C97">
        <w:rPr>
          <w:i/>
        </w:rPr>
        <w:t xml:space="preserve"> </w:t>
      </w:r>
      <w:r w:rsidR="00C54FF5" w:rsidRPr="00151C97">
        <w:t>=</w:t>
      </w:r>
      <w:r w:rsidR="007A7D37" w:rsidRPr="00151C97">
        <w:t xml:space="preserve"> </w:t>
      </w:r>
      <w:r w:rsidR="00C54FF5" w:rsidRPr="00151C97">
        <w:t xml:space="preserve">7.72, </w:t>
      </w:r>
      <w:r w:rsidR="005E19B1" w:rsidRPr="005E19B1">
        <w:rPr>
          <w:i/>
        </w:rPr>
        <w:t>df</w:t>
      </w:r>
      <w:r w:rsidR="00A66B25" w:rsidRPr="00151C97">
        <w:t xml:space="preserve"> </w:t>
      </w:r>
      <w:r w:rsidR="00C54FF5" w:rsidRPr="00151C97">
        <w:t>=</w:t>
      </w:r>
      <w:r w:rsidR="00A66B25" w:rsidRPr="00151C97">
        <w:t xml:space="preserve"> </w:t>
      </w:r>
      <w:r w:rsidR="00C54FF5" w:rsidRPr="00151C97">
        <w:t xml:space="preserve">4, </w:t>
      </w:r>
      <w:r w:rsidR="00527311" w:rsidRPr="00151C97">
        <w:rPr>
          <w:i/>
        </w:rPr>
        <w:t>p</w:t>
      </w:r>
      <w:r w:rsidR="00A66B25" w:rsidRPr="00151C97">
        <w:t xml:space="preserve"> </w:t>
      </w:r>
      <w:r w:rsidR="00C54FF5" w:rsidRPr="00151C97">
        <w:t>&lt;</w:t>
      </w:r>
      <w:r w:rsidR="00A66B25" w:rsidRPr="00151C97">
        <w:t xml:space="preserve"> </w:t>
      </w:r>
      <w:r w:rsidR="00C54FF5" w:rsidRPr="00151C97">
        <w:t>0.001) and between host crops (</w:t>
      </w:r>
      <w:r w:rsidR="00C54FF5" w:rsidRPr="00151C97">
        <w:rPr>
          <w:i/>
        </w:rPr>
        <w:t>F</w:t>
      </w:r>
      <w:r w:rsidR="00A66B25" w:rsidRPr="00151C97">
        <w:t xml:space="preserve"> </w:t>
      </w:r>
      <w:r w:rsidR="00C54FF5" w:rsidRPr="00151C97">
        <w:t>=</w:t>
      </w:r>
      <w:r w:rsidR="00A66B25" w:rsidRPr="00151C97">
        <w:t xml:space="preserve"> </w:t>
      </w:r>
      <w:r w:rsidR="00C54FF5" w:rsidRPr="00151C97">
        <w:t xml:space="preserve">42.72, </w:t>
      </w:r>
      <w:r w:rsidR="005E19B1" w:rsidRPr="005E19B1">
        <w:rPr>
          <w:i/>
        </w:rPr>
        <w:t>df</w:t>
      </w:r>
      <w:r w:rsidR="00A66B25" w:rsidRPr="00151C97">
        <w:t xml:space="preserve"> </w:t>
      </w:r>
      <w:r w:rsidR="00C54FF5" w:rsidRPr="00151C97">
        <w:t>=</w:t>
      </w:r>
      <w:r w:rsidR="00A66B25" w:rsidRPr="00151C97">
        <w:t xml:space="preserve"> </w:t>
      </w:r>
      <w:r w:rsidR="00C54FF5" w:rsidRPr="00151C97">
        <w:t xml:space="preserve">7, </w:t>
      </w:r>
      <w:r w:rsidR="00527311" w:rsidRPr="00151C97">
        <w:rPr>
          <w:i/>
        </w:rPr>
        <w:t>p</w:t>
      </w:r>
      <w:r w:rsidR="00A66B25" w:rsidRPr="00151C97">
        <w:t xml:space="preserve"> </w:t>
      </w:r>
      <w:r w:rsidR="00C54FF5" w:rsidRPr="00151C97">
        <w:t>&lt;</w:t>
      </w:r>
      <w:r w:rsidR="00A66B25" w:rsidRPr="00151C97">
        <w:t xml:space="preserve"> </w:t>
      </w:r>
      <w:r w:rsidR="00030E5C" w:rsidRPr="00151C97">
        <w:t>0.</w:t>
      </w:r>
      <w:r w:rsidR="00C54FF5" w:rsidRPr="00151C97">
        <w:t xml:space="preserve">001). </w:t>
      </w:r>
      <w:r w:rsidR="00C54FF5" w:rsidRPr="00151C97">
        <w:rPr>
          <w:i/>
        </w:rPr>
        <w:t>Phthorimaea operculella</w:t>
      </w:r>
      <w:r w:rsidR="00C54FF5" w:rsidRPr="00151C97">
        <w:t xml:space="preserve"> recorded the highest infestation on</w:t>
      </w:r>
      <w:r w:rsidR="00C54FF5" w:rsidRPr="00151C97">
        <w:rPr>
          <w:i/>
        </w:rPr>
        <w:t xml:space="preserve"> </w:t>
      </w:r>
      <w:r w:rsidR="00C54FF5" w:rsidRPr="00151C97">
        <w:t>stored potato tubers (68.00</w:t>
      </w:r>
      <w:r w:rsidR="00DD78C4" w:rsidRPr="00151C97">
        <w:t xml:space="preserve"> </w:t>
      </w:r>
      <w:r w:rsidR="00C54FF5" w:rsidRPr="00151C97">
        <w:t>±</w:t>
      </w:r>
      <w:r w:rsidR="00DD78C4" w:rsidRPr="00151C97">
        <w:t xml:space="preserve"> </w:t>
      </w:r>
      <w:r w:rsidR="00C54FF5" w:rsidRPr="00151C97">
        <w:t>4.92</w:t>
      </w:r>
      <w:r w:rsidR="00337786" w:rsidRPr="00151C97">
        <w:t>%</w:t>
      </w:r>
      <w:r w:rsidR="00C54FF5" w:rsidRPr="00151C97">
        <w:t xml:space="preserve">) followed by </w:t>
      </w:r>
      <w:r w:rsidR="005C29D1">
        <w:rPr>
          <w:i/>
        </w:rPr>
        <w:t>A.</w:t>
      </w:r>
      <w:r w:rsidR="00C54FF5" w:rsidRPr="00151C97">
        <w:rPr>
          <w:i/>
        </w:rPr>
        <w:t xml:space="preserve"> simplixella</w:t>
      </w:r>
      <w:r w:rsidR="00C6758C">
        <w:t xml:space="preserve"> on groundnut</w:t>
      </w:r>
      <w:r w:rsidRPr="00151C97">
        <w:t xml:space="preserve"> leaves</w:t>
      </w:r>
      <w:r w:rsidR="00C54FF5" w:rsidRPr="00151C97">
        <w:t xml:space="preserve"> (61.33</w:t>
      </w:r>
      <w:r w:rsidR="00DD78C4" w:rsidRPr="00151C97">
        <w:t xml:space="preserve"> </w:t>
      </w:r>
      <w:r w:rsidR="00A66B25" w:rsidRPr="00151C97">
        <w:t>±</w:t>
      </w:r>
      <w:r w:rsidR="00DD78C4" w:rsidRPr="00151C97">
        <w:t xml:space="preserve"> </w:t>
      </w:r>
      <w:r w:rsidR="00C54FF5" w:rsidRPr="00151C97">
        <w:t>5.35</w:t>
      </w:r>
      <w:r w:rsidR="00337786" w:rsidRPr="00151C97">
        <w:t>%</w:t>
      </w:r>
      <w:r w:rsidR="00C54FF5" w:rsidRPr="00151C97">
        <w:t xml:space="preserve">), </w:t>
      </w:r>
      <w:r w:rsidR="005C29D1">
        <w:rPr>
          <w:i/>
        </w:rPr>
        <w:t>S.</w:t>
      </w:r>
      <w:r w:rsidR="00C54FF5" w:rsidRPr="00151C97">
        <w:rPr>
          <w:i/>
        </w:rPr>
        <w:t xml:space="preserve"> cerealella</w:t>
      </w:r>
      <w:r w:rsidR="00C54FF5" w:rsidRPr="00151C97">
        <w:t xml:space="preserve"> on stored maize</w:t>
      </w:r>
      <w:r w:rsidRPr="00151C97">
        <w:t xml:space="preserve"> (54.33</w:t>
      </w:r>
      <w:r w:rsidR="00DD78C4" w:rsidRPr="00151C97">
        <w:t xml:space="preserve"> </w:t>
      </w:r>
      <w:r w:rsidRPr="00151C97">
        <w:t>±</w:t>
      </w:r>
      <w:r w:rsidR="00DD78C4" w:rsidRPr="00151C97">
        <w:t xml:space="preserve"> </w:t>
      </w:r>
      <w:r w:rsidRPr="00151C97">
        <w:t xml:space="preserve">5.31%) </w:t>
      </w:r>
      <w:r w:rsidR="00C54FF5" w:rsidRPr="00151C97">
        <w:t xml:space="preserve">and </w:t>
      </w:r>
      <w:r w:rsidR="00CD2685" w:rsidRPr="00151C97">
        <w:rPr>
          <w:i/>
        </w:rPr>
        <w:t>T.</w:t>
      </w:r>
      <w:r w:rsidR="00C54FF5" w:rsidRPr="00151C97">
        <w:rPr>
          <w:i/>
        </w:rPr>
        <w:t xml:space="preserve"> absoluta</w:t>
      </w:r>
      <w:r w:rsidR="00C54FF5" w:rsidRPr="00151C97">
        <w:t xml:space="preserve"> on tomato leaves (50.56</w:t>
      </w:r>
      <w:r w:rsidR="00DD78C4" w:rsidRPr="00151C97">
        <w:t xml:space="preserve"> </w:t>
      </w:r>
      <w:r w:rsidR="00A66B25" w:rsidRPr="00151C97">
        <w:t>±</w:t>
      </w:r>
      <w:r w:rsidR="00DD78C4" w:rsidRPr="00151C97">
        <w:t xml:space="preserve"> </w:t>
      </w:r>
      <w:r w:rsidR="00C54FF5" w:rsidRPr="00151C97">
        <w:t>5.22</w:t>
      </w:r>
      <w:r w:rsidR="00337786" w:rsidRPr="00151C97">
        <w:t>%</w:t>
      </w:r>
      <w:r w:rsidR="00C54FF5" w:rsidRPr="00151C97">
        <w:t>) (</w:t>
      </w:r>
      <w:r w:rsidR="002A5ABE" w:rsidRPr="00151C97">
        <w:t>Table 4.1</w:t>
      </w:r>
      <w:r w:rsidR="00C54FF5" w:rsidRPr="00151C97">
        <w:t>).</w:t>
      </w:r>
      <w:r w:rsidR="00F663AB" w:rsidRPr="00151C97">
        <w:t xml:space="preserve"> The lowest level of infestation was recorded on freshly harvested potatoes by</w:t>
      </w:r>
      <w:r w:rsidR="00F663AB" w:rsidRPr="00151C97">
        <w:rPr>
          <w:i/>
        </w:rPr>
        <w:t xml:space="preserve"> P. operculella </w:t>
      </w:r>
      <w:r w:rsidR="00F663AB" w:rsidRPr="00151C97">
        <w:t>(3.89</w:t>
      </w:r>
      <w:r w:rsidR="00DD78C4" w:rsidRPr="00151C97">
        <w:t xml:space="preserve"> </w:t>
      </w:r>
      <w:r w:rsidR="00F663AB" w:rsidRPr="00151C97">
        <w:t>±</w:t>
      </w:r>
      <w:r w:rsidR="00DD78C4" w:rsidRPr="00151C97">
        <w:t xml:space="preserve"> </w:t>
      </w:r>
      <w:r w:rsidR="00F663AB" w:rsidRPr="00151C97">
        <w:t xml:space="preserve">1.70%), whereas no </w:t>
      </w:r>
      <w:r w:rsidR="00F663AB" w:rsidRPr="00151C97">
        <w:rPr>
          <w:rFonts w:cs="Times New Roman"/>
        </w:rPr>
        <w:t xml:space="preserve">infestation by </w:t>
      </w:r>
      <w:r w:rsidR="00F663AB" w:rsidRPr="00151C97">
        <w:rPr>
          <w:rFonts w:cs="Times New Roman"/>
          <w:i/>
        </w:rPr>
        <w:t>S. cerealella</w:t>
      </w:r>
      <w:r w:rsidR="00F663AB" w:rsidRPr="00151C97">
        <w:rPr>
          <w:rFonts w:cs="Times New Roman"/>
        </w:rPr>
        <w:t xml:space="preserve"> was observed on freshly harvested maize grains (Table 4.1).</w:t>
      </w:r>
      <w:bookmarkStart w:id="766" w:name="_Toc59397943"/>
      <w:bookmarkStart w:id="767" w:name="_Toc59398825"/>
      <w:bookmarkStart w:id="768" w:name="_Toc59403774"/>
      <w:r w:rsidR="00C75242">
        <w:rPr>
          <w:rFonts w:cs="Times New Roman"/>
        </w:rPr>
        <w:t xml:space="preserve"> </w:t>
      </w:r>
    </w:p>
    <w:p w:rsidR="00C75242" w:rsidRPr="00C75242" w:rsidRDefault="00C75242" w:rsidP="00412393">
      <w:pPr>
        <w:spacing w:line="360" w:lineRule="auto"/>
        <w:jc w:val="both"/>
        <w:rPr>
          <w:rFonts w:cs="Times New Roman"/>
          <w:szCs w:val="24"/>
        </w:rPr>
      </w:pPr>
      <w:r w:rsidRPr="00151C97">
        <w:rPr>
          <w:rStyle w:val="style3"/>
          <w:rFonts w:cs="Times New Roman"/>
          <w:i/>
          <w:szCs w:val="24"/>
        </w:rPr>
        <w:t>Pectinophora gossypiella</w:t>
      </w:r>
      <w:r w:rsidRPr="00151C97">
        <w:rPr>
          <w:rFonts w:cs="Times New Roman"/>
          <w:szCs w:val="24"/>
        </w:rPr>
        <w:t xml:space="preserve"> recorded an average infestation of 6.11% on cotton and was only present </w:t>
      </w:r>
      <w:r>
        <w:rPr>
          <w:rFonts w:cs="Times New Roman"/>
          <w:szCs w:val="24"/>
        </w:rPr>
        <w:t>in two of the five sampled localities</w:t>
      </w:r>
      <w:r w:rsidRPr="00151C97">
        <w:rPr>
          <w:rFonts w:cs="Times New Roman"/>
          <w:szCs w:val="24"/>
        </w:rPr>
        <w:t>. However, false pink bollworm (</w:t>
      </w:r>
      <w:r w:rsidRPr="00151C97">
        <w:rPr>
          <w:rFonts w:cs="Times New Roman"/>
          <w:i/>
          <w:szCs w:val="24"/>
        </w:rPr>
        <w:t xml:space="preserve">Anatrachyntis simplex </w:t>
      </w:r>
      <w:r w:rsidRPr="00151C97">
        <w:rPr>
          <w:rFonts w:cs="Times New Roman"/>
          <w:szCs w:val="24"/>
        </w:rPr>
        <w:t xml:space="preserve">(Walsingham, 1891)), became a pest of interest in the study because it was present in all the </w:t>
      </w:r>
      <w:r>
        <w:rPr>
          <w:rFonts w:cs="Times New Roman"/>
          <w:szCs w:val="24"/>
        </w:rPr>
        <w:t xml:space="preserve">five </w:t>
      </w:r>
      <w:r w:rsidRPr="00151C97">
        <w:rPr>
          <w:rFonts w:cs="Times New Roman"/>
          <w:szCs w:val="24"/>
        </w:rPr>
        <w:t xml:space="preserve">sampled localities and recorded relatively high levels of infestation on cotton (45.67 ± 7.84%) (Table 4.1). The larval stages of </w:t>
      </w:r>
      <w:r w:rsidRPr="00151C97">
        <w:rPr>
          <w:rFonts w:cs="Times New Roman"/>
          <w:i/>
          <w:szCs w:val="24"/>
        </w:rPr>
        <w:t xml:space="preserve">P. gossypiella </w:t>
      </w:r>
      <w:r w:rsidRPr="00151C97">
        <w:rPr>
          <w:rFonts w:cs="Times New Roman"/>
          <w:szCs w:val="24"/>
        </w:rPr>
        <w:t xml:space="preserve">and </w:t>
      </w:r>
      <w:r w:rsidRPr="00151C97">
        <w:rPr>
          <w:rFonts w:cs="Times New Roman"/>
          <w:i/>
          <w:szCs w:val="24"/>
        </w:rPr>
        <w:t>A. simplex</w:t>
      </w:r>
      <w:r w:rsidRPr="00151C97">
        <w:rPr>
          <w:rFonts w:cs="Times New Roman"/>
          <w:szCs w:val="24"/>
        </w:rPr>
        <w:t>, both feeding on cotton bolls, are pink in colour. Although</w:t>
      </w:r>
      <w:r w:rsidRPr="00151C97">
        <w:rPr>
          <w:rFonts w:cs="Times New Roman"/>
          <w:i/>
          <w:szCs w:val="24"/>
        </w:rPr>
        <w:t xml:space="preserve"> A. simplex </w:t>
      </w:r>
      <w:r w:rsidRPr="00151C97">
        <w:rPr>
          <w:rFonts w:cs="Times New Roman"/>
          <w:szCs w:val="24"/>
        </w:rPr>
        <w:t xml:space="preserve">larvae are smaller in size, it was quite a challenge differentiating them from the early instars of </w:t>
      </w:r>
      <w:r w:rsidRPr="00151C97">
        <w:rPr>
          <w:rFonts w:cs="Times New Roman"/>
          <w:i/>
          <w:szCs w:val="24"/>
        </w:rPr>
        <w:t>P. gossypiella</w:t>
      </w:r>
      <w:r w:rsidRPr="00151C97">
        <w:rPr>
          <w:rFonts w:cs="Times New Roman"/>
          <w:szCs w:val="24"/>
        </w:rPr>
        <w:t>. The two species were reared in the laboratory and emerging adults were distinguished based on their morphological characters.</w:t>
      </w:r>
    </w:p>
    <w:p w:rsidR="00C54FF5" w:rsidRPr="00412393" w:rsidRDefault="00C54FF5" w:rsidP="00412393">
      <w:pPr>
        <w:spacing w:after="0" w:line="360" w:lineRule="auto"/>
        <w:jc w:val="both"/>
        <w:rPr>
          <w:rFonts w:cs="Times New Roman"/>
          <w:b/>
          <w:szCs w:val="24"/>
        </w:rPr>
      </w:pPr>
      <w:bookmarkStart w:id="769" w:name="_Toc112934850"/>
      <w:bookmarkStart w:id="770" w:name="_Toc112934983"/>
      <w:r w:rsidRPr="00412393">
        <w:rPr>
          <w:rFonts w:cs="Times New Roman"/>
          <w:szCs w:val="24"/>
        </w:rPr>
        <w:t xml:space="preserve">Table </w:t>
      </w:r>
      <w:r w:rsidR="002A5ABE" w:rsidRPr="00412393">
        <w:rPr>
          <w:rFonts w:cs="Times New Roman"/>
          <w:szCs w:val="24"/>
        </w:rPr>
        <w:t>4.</w:t>
      </w:r>
      <w:r w:rsidRPr="00412393">
        <w:rPr>
          <w:rFonts w:cs="Times New Roman"/>
          <w:szCs w:val="24"/>
        </w:rPr>
        <w:t>1</w:t>
      </w:r>
      <w:r w:rsidR="002A5ABE" w:rsidRPr="00412393">
        <w:rPr>
          <w:rFonts w:cs="Times New Roman"/>
          <w:szCs w:val="24"/>
        </w:rPr>
        <w:t xml:space="preserve">: </w:t>
      </w:r>
      <w:r w:rsidR="00A66B25" w:rsidRPr="00412393">
        <w:rPr>
          <w:rStyle w:val="Heading1Char"/>
          <w:rFonts w:ascii="Times New Roman" w:eastAsiaTheme="minorHAnsi" w:hAnsi="Times New Roman"/>
          <w:b w:val="0"/>
          <w:sz w:val="24"/>
          <w:szCs w:val="24"/>
        </w:rPr>
        <w:t>Pe</w:t>
      </w:r>
      <w:r w:rsidRPr="00412393">
        <w:rPr>
          <w:rStyle w:val="Heading1Char"/>
          <w:rFonts w:ascii="Times New Roman" w:eastAsiaTheme="minorHAnsi" w:hAnsi="Times New Roman"/>
          <w:b w:val="0"/>
          <w:sz w:val="24"/>
          <w:szCs w:val="24"/>
        </w:rPr>
        <w:t>r</w:t>
      </w:r>
      <w:r w:rsidR="00236497" w:rsidRPr="00412393">
        <w:rPr>
          <w:rStyle w:val="Heading1Char"/>
          <w:rFonts w:ascii="Times New Roman" w:eastAsiaTheme="minorHAnsi" w:hAnsi="Times New Roman"/>
          <w:b w:val="0"/>
          <w:sz w:val="24"/>
          <w:szCs w:val="24"/>
        </w:rPr>
        <w:t>centage infestation (mean</w:t>
      </w:r>
      <w:r w:rsidR="00DD78C4" w:rsidRPr="00412393">
        <w:rPr>
          <w:rStyle w:val="Heading1Char"/>
          <w:rFonts w:ascii="Times New Roman" w:eastAsiaTheme="minorHAnsi" w:hAnsi="Times New Roman"/>
          <w:b w:val="0"/>
          <w:sz w:val="24"/>
          <w:szCs w:val="24"/>
        </w:rPr>
        <w:t xml:space="preserve"> </w:t>
      </w:r>
      <w:r w:rsidR="00236497" w:rsidRPr="00412393">
        <w:rPr>
          <w:rStyle w:val="Heading1Char"/>
          <w:rFonts w:ascii="Times New Roman" w:eastAsiaTheme="minorHAnsi" w:hAnsi="Times New Roman"/>
          <w:b w:val="0"/>
          <w:sz w:val="24"/>
          <w:szCs w:val="24"/>
        </w:rPr>
        <w:t>±</w:t>
      </w:r>
      <w:r w:rsidR="00DD78C4" w:rsidRPr="00412393">
        <w:rPr>
          <w:rStyle w:val="Heading1Char"/>
          <w:rFonts w:ascii="Times New Roman" w:eastAsiaTheme="minorHAnsi" w:hAnsi="Times New Roman"/>
          <w:b w:val="0"/>
          <w:sz w:val="24"/>
          <w:szCs w:val="24"/>
        </w:rPr>
        <w:t xml:space="preserve"> </w:t>
      </w:r>
      <w:r w:rsidR="00456248" w:rsidRPr="00412393">
        <w:rPr>
          <w:rStyle w:val="Heading1Char"/>
          <w:rFonts w:ascii="Times New Roman" w:eastAsiaTheme="minorHAnsi" w:hAnsi="Times New Roman"/>
          <w:b w:val="0"/>
          <w:sz w:val="24"/>
          <w:szCs w:val="24"/>
        </w:rPr>
        <w:t xml:space="preserve">SEM </w:t>
      </w:r>
      <w:r w:rsidR="000054A4" w:rsidRPr="00412393">
        <w:rPr>
          <w:rStyle w:val="Heading1Char"/>
          <w:rFonts w:ascii="Times New Roman" w:eastAsiaTheme="minorHAnsi" w:hAnsi="Times New Roman"/>
          <w:b w:val="0"/>
          <w:sz w:val="24"/>
          <w:szCs w:val="24"/>
        </w:rPr>
        <w:t>%</w:t>
      </w:r>
      <w:r w:rsidRPr="00412393">
        <w:rPr>
          <w:rStyle w:val="Heading1Char"/>
          <w:rFonts w:ascii="Times New Roman" w:eastAsiaTheme="minorHAnsi" w:hAnsi="Times New Roman"/>
          <w:b w:val="0"/>
          <w:sz w:val="24"/>
          <w:szCs w:val="24"/>
        </w:rPr>
        <w:t xml:space="preserve">) </w:t>
      </w:r>
      <w:r w:rsidR="005C2A8E" w:rsidRPr="00412393">
        <w:rPr>
          <w:rStyle w:val="Heading1Char"/>
          <w:rFonts w:ascii="Times New Roman" w:eastAsiaTheme="minorHAnsi" w:hAnsi="Times New Roman"/>
          <w:b w:val="0"/>
          <w:sz w:val="24"/>
          <w:szCs w:val="24"/>
        </w:rPr>
        <w:t xml:space="preserve">by five invasive Gelechiidae pest species and </w:t>
      </w:r>
      <w:r w:rsidR="005C2A8E" w:rsidRPr="00412393">
        <w:rPr>
          <w:rStyle w:val="Heading1Char"/>
          <w:rFonts w:ascii="Times New Roman" w:eastAsiaTheme="minorHAnsi" w:hAnsi="Times New Roman"/>
          <w:b w:val="0"/>
          <w:i/>
          <w:sz w:val="24"/>
          <w:szCs w:val="24"/>
        </w:rPr>
        <w:t>Anatrachyntis simplex</w:t>
      </w:r>
      <w:r w:rsidR="005C2A8E" w:rsidRPr="00412393">
        <w:rPr>
          <w:rStyle w:val="Heading1Char"/>
          <w:rFonts w:ascii="Times New Roman" w:eastAsiaTheme="minorHAnsi" w:hAnsi="Times New Roman"/>
          <w:b w:val="0"/>
          <w:sz w:val="24"/>
          <w:szCs w:val="24"/>
        </w:rPr>
        <w:t xml:space="preserve"> </w:t>
      </w:r>
      <w:r w:rsidRPr="00412393">
        <w:rPr>
          <w:rStyle w:val="Heading1Char"/>
          <w:rFonts w:ascii="Times New Roman" w:eastAsiaTheme="minorHAnsi" w:hAnsi="Times New Roman"/>
          <w:b w:val="0"/>
          <w:sz w:val="24"/>
          <w:szCs w:val="24"/>
        </w:rPr>
        <w:t xml:space="preserve">on </w:t>
      </w:r>
      <w:r w:rsidR="0036765A" w:rsidRPr="00412393">
        <w:rPr>
          <w:rStyle w:val="Heading1Char"/>
          <w:rFonts w:ascii="Times New Roman" w:eastAsiaTheme="minorHAnsi" w:hAnsi="Times New Roman"/>
          <w:b w:val="0"/>
          <w:sz w:val="24"/>
          <w:szCs w:val="24"/>
        </w:rPr>
        <w:t>different</w:t>
      </w:r>
      <w:r w:rsidRPr="00412393">
        <w:rPr>
          <w:rStyle w:val="Heading1Char"/>
          <w:rFonts w:ascii="Times New Roman" w:eastAsiaTheme="minorHAnsi" w:hAnsi="Times New Roman"/>
          <w:b w:val="0"/>
          <w:sz w:val="24"/>
          <w:szCs w:val="24"/>
        </w:rPr>
        <w:t xml:space="preserve"> host crops sampled </w:t>
      </w:r>
      <w:r w:rsidR="005C2A8E" w:rsidRPr="00412393">
        <w:rPr>
          <w:rStyle w:val="Heading1Char"/>
          <w:rFonts w:ascii="Times New Roman" w:eastAsiaTheme="minorHAnsi" w:hAnsi="Times New Roman"/>
          <w:b w:val="0"/>
          <w:sz w:val="24"/>
          <w:szCs w:val="24"/>
        </w:rPr>
        <w:t>from selected localities in</w:t>
      </w:r>
      <w:r w:rsidRPr="00412393">
        <w:rPr>
          <w:rStyle w:val="Heading1Char"/>
          <w:rFonts w:ascii="Times New Roman" w:eastAsiaTheme="minorHAnsi" w:hAnsi="Times New Roman"/>
          <w:b w:val="0"/>
          <w:sz w:val="24"/>
          <w:szCs w:val="24"/>
        </w:rPr>
        <w:t xml:space="preserve"> Kenya</w:t>
      </w:r>
      <w:bookmarkEnd w:id="766"/>
      <w:bookmarkEnd w:id="767"/>
      <w:bookmarkEnd w:id="768"/>
      <w:bookmarkEnd w:id="769"/>
      <w:bookmarkEnd w:id="770"/>
    </w:p>
    <w:tbl>
      <w:tblPr>
        <w:tblW w:w="8376" w:type="dxa"/>
        <w:tblInd w:w="95" w:type="dxa"/>
        <w:tblLook w:val="04A0" w:firstRow="1" w:lastRow="0" w:firstColumn="1" w:lastColumn="0" w:noHBand="0" w:noVBand="1"/>
      </w:tblPr>
      <w:tblGrid>
        <w:gridCol w:w="2848"/>
        <w:gridCol w:w="2977"/>
        <w:gridCol w:w="2551"/>
      </w:tblGrid>
      <w:tr w:rsidR="00C54FF5" w:rsidRPr="00151C97" w:rsidTr="008030BE">
        <w:trPr>
          <w:trHeight w:val="315"/>
        </w:trPr>
        <w:tc>
          <w:tcPr>
            <w:tcW w:w="2848" w:type="dxa"/>
            <w:tcBorders>
              <w:top w:val="single" w:sz="12" w:space="0" w:color="auto"/>
              <w:left w:val="nil"/>
              <w:bottom w:val="single" w:sz="4" w:space="0" w:color="auto"/>
              <w:right w:val="nil"/>
            </w:tcBorders>
            <w:shd w:val="clear" w:color="auto" w:fill="auto"/>
            <w:noWrap/>
            <w:vAlign w:val="bottom"/>
            <w:hideMark/>
          </w:tcPr>
          <w:p w:rsidR="00C54FF5" w:rsidRPr="007236FC" w:rsidRDefault="00C54FF5" w:rsidP="00456248">
            <w:pPr>
              <w:spacing w:after="0" w:line="360" w:lineRule="auto"/>
              <w:jc w:val="both"/>
              <w:rPr>
                <w:rFonts w:eastAsia="Times New Roman" w:cs="Times New Roman"/>
                <w:b/>
                <w:bCs/>
                <w:szCs w:val="24"/>
              </w:rPr>
            </w:pPr>
            <w:r w:rsidRPr="007236FC">
              <w:rPr>
                <w:rFonts w:eastAsia="Times New Roman" w:cs="Times New Roman"/>
                <w:b/>
                <w:bCs/>
                <w:szCs w:val="24"/>
              </w:rPr>
              <w:t>Species name</w:t>
            </w:r>
          </w:p>
        </w:tc>
        <w:tc>
          <w:tcPr>
            <w:tcW w:w="2977" w:type="dxa"/>
            <w:tcBorders>
              <w:top w:val="single" w:sz="12" w:space="0" w:color="auto"/>
              <w:left w:val="nil"/>
              <w:bottom w:val="single" w:sz="4" w:space="0" w:color="auto"/>
              <w:right w:val="nil"/>
            </w:tcBorders>
            <w:shd w:val="clear" w:color="auto" w:fill="auto"/>
            <w:noWrap/>
            <w:vAlign w:val="bottom"/>
            <w:hideMark/>
          </w:tcPr>
          <w:p w:rsidR="00C54FF5" w:rsidRPr="007236FC" w:rsidRDefault="00C54FF5" w:rsidP="00456248">
            <w:pPr>
              <w:spacing w:after="0" w:line="360" w:lineRule="auto"/>
              <w:jc w:val="both"/>
              <w:rPr>
                <w:rFonts w:eastAsia="Times New Roman" w:cs="Times New Roman"/>
                <w:b/>
                <w:bCs/>
                <w:szCs w:val="24"/>
              </w:rPr>
            </w:pPr>
            <w:r w:rsidRPr="007236FC">
              <w:rPr>
                <w:rFonts w:eastAsia="Times New Roman" w:cs="Times New Roman"/>
                <w:b/>
                <w:bCs/>
                <w:szCs w:val="24"/>
              </w:rPr>
              <w:t>Host crop</w:t>
            </w:r>
          </w:p>
        </w:tc>
        <w:tc>
          <w:tcPr>
            <w:tcW w:w="2551" w:type="dxa"/>
            <w:tcBorders>
              <w:top w:val="single" w:sz="12" w:space="0" w:color="auto"/>
              <w:left w:val="nil"/>
              <w:bottom w:val="single" w:sz="4" w:space="0" w:color="auto"/>
              <w:right w:val="nil"/>
            </w:tcBorders>
            <w:shd w:val="clear" w:color="auto" w:fill="auto"/>
            <w:noWrap/>
            <w:vAlign w:val="bottom"/>
            <w:hideMark/>
          </w:tcPr>
          <w:p w:rsidR="00C54FF5" w:rsidRPr="007236FC" w:rsidRDefault="00C54FF5" w:rsidP="00456248">
            <w:pPr>
              <w:spacing w:after="0" w:line="360" w:lineRule="auto"/>
              <w:jc w:val="both"/>
              <w:rPr>
                <w:rFonts w:eastAsia="Times New Roman" w:cs="Times New Roman"/>
                <w:b/>
                <w:bCs/>
                <w:szCs w:val="24"/>
              </w:rPr>
            </w:pPr>
            <w:r w:rsidRPr="007236FC">
              <w:rPr>
                <w:rFonts w:eastAsia="Times New Roman" w:cs="Times New Roman"/>
                <w:b/>
                <w:bCs/>
                <w:szCs w:val="24"/>
              </w:rPr>
              <w:t>% Infestation</w:t>
            </w:r>
          </w:p>
        </w:tc>
      </w:tr>
      <w:tr w:rsidR="00C54FF5" w:rsidRPr="00151C97" w:rsidTr="008030BE">
        <w:trPr>
          <w:trHeight w:val="315"/>
        </w:trPr>
        <w:tc>
          <w:tcPr>
            <w:tcW w:w="2848" w:type="dxa"/>
            <w:tcBorders>
              <w:top w:val="single" w:sz="4" w:space="0" w:color="auto"/>
              <w:left w:val="nil"/>
              <w:right w:val="nil"/>
            </w:tcBorders>
            <w:shd w:val="clear" w:color="auto" w:fill="auto"/>
            <w:noWrap/>
            <w:vAlign w:val="bottom"/>
            <w:hideMark/>
          </w:tcPr>
          <w:p w:rsidR="00C54FF5" w:rsidRPr="00151C97" w:rsidRDefault="00C54FF5" w:rsidP="00456248">
            <w:pPr>
              <w:spacing w:after="0" w:line="360" w:lineRule="auto"/>
              <w:jc w:val="both"/>
              <w:rPr>
                <w:rFonts w:eastAsia="Times New Roman" w:cs="Times New Roman"/>
                <w:i/>
                <w:iCs/>
                <w:szCs w:val="24"/>
              </w:rPr>
            </w:pPr>
            <w:r w:rsidRPr="00151C97">
              <w:rPr>
                <w:rFonts w:eastAsia="Times New Roman" w:cs="Times New Roman"/>
                <w:i/>
                <w:iCs/>
                <w:szCs w:val="24"/>
              </w:rPr>
              <w:t>Phthorimaea operculella</w:t>
            </w:r>
          </w:p>
        </w:tc>
        <w:tc>
          <w:tcPr>
            <w:tcW w:w="2977" w:type="dxa"/>
            <w:tcBorders>
              <w:top w:val="single" w:sz="4" w:space="0" w:color="auto"/>
              <w:left w:val="nil"/>
              <w:right w:val="nil"/>
            </w:tcBorders>
            <w:shd w:val="clear" w:color="auto" w:fill="auto"/>
            <w:noWrap/>
            <w:vAlign w:val="bottom"/>
            <w:hideMark/>
          </w:tcPr>
          <w:p w:rsidR="00C54FF5" w:rsidRPr="00151C97" w:rsidRDefault="00C54FF5" w:rsidP="00456248">
            <w:pPr>
              <w:spacing w:after="0" w:line="360" w:lineRule="auto"/>
              <w:jc w:val="both"/>
              <w:rPr>
                <w:rFonts w:eastAsia="Times New Roman" w:cs="Times New Roman"/>
                <w:szCs w:val="24"/>
              </w:rPr>
            </w:pPr>
            <w:r w:rsidRPr="00151C97">
              <w:rPr>
                <w:rFonts w:eastAsia="Times New Roman" w:cs="Times New Roman"/>
                <w:szCs w:val="24"/>
              </w:rPr>
              <w:t>Stored potato tubers</w:t>
            </w:r>
          </w:p>
        </w:tc>
        <w:tc>
          <w:tcPr>
            <w:tcW w:w="2551" w:type="dxa"/>
            <w:tcBorders>
              <w:top w:val="single" w:sz="4" w:space="0" w:color="auto"/>
              <w:left w:val="nil"/>
              <w:right w:val="nil"/>
            </w:tcBorders>
            <w:shd w:val="clear" w:color="auto" w:fill="auto"/>
            <w:noWrap/>
            <w:vAlign w:val="bottom"/>
            <w:hideMark/>
          </w:tcPr>
          <w:p w:rsidR="00C54FF5" w:rsidRPr="00151C97" w:rsidRDefault="00C54FF5" w:rsidP="00456248">
            <w:pPr>
              <w:spacing w:after="0" w:line="360" w:lineRule="auto"/>
              <w:jc w:val="both"/>
              <w:rPr>
                <w:rFonts w:eastAsia="Times New Roman" w:cs="Times New Roman"/>
                <w:szCs w:val="24"/>
              </w:rPr>
            </w:pPr>
            <w:r w:rsidRPr="00151C97">
              <w:rPr>
                <w:rFonts w:eastAsia="Times New Roman" w:cs="Times New Roman"/>
                <w:szCs w:val="24"/>
              </w:rPr>
              <w:t>68.00</w:t>
            </w:r>
            <w:r w:rsidR="00DD78C4" w:rsidRPr="00151C97">
              <w:rPr>
                <w:rFonts w:eastAsia="Times New Roman" w:cs="Times New Roman"/>
                <w:szCs w:val="24"/>
              </w:rPr>
              <w:t xml:space="preserve"> </w:t>
            </w:r>
            <w:r w:rsidRPr="00151C97">
              <w:rPr>
                <w:rFonts w:eastAsia="Times New Roman" w:cs="Times New Roman"/>
                <w:szCs w:val="24"/>
              </w:rPr>
              <w:t>±</w:t>
            </w:r>
            <w:r w:rsidR="00DD78C4" w:rsidRPr="00151C97">
              <w:rPr>
                <w:rFonts w:eastAsia="Times New Roman" w:cs="Times New Roman"/>
                <w:szCs w:val="24"/>
              </w:rPr>
              <w:t xml:space="preserve"> </w:t>
            </w:r>
            <w:r w:rsidRPr="00151C97">
              <w:rPr>
                <w:rFonts w:eastAsia="Times New Roman" w:cs="Times New Roman"/>
                <w:szCs w:val="24"/>
              </w:rPr>
              <w:t>4.92</w:t>
            </w:r>
          </w:p>
        </w:tc>
      </w:tr>
      <w:tr w:rsidR="00C54FF5" w:rsidRPr="00151C97" w:rsidTr="008030BE">
        <w:trPr>
          <w:trHeight w:val="315"/>
        </w:trPr>
        <w:tc>
          <w:tcPr>
            <w:tcW w:w="2848" w:type="dxa"/>
            <w:tcBorders>
              <w:top w:val="nil"/>
              <w:left w:val="nil"/>
              <w:right w:val="nil"/>
            </w:tcBorders>
            <w:shd w:val="clear" w:color="auto" w:fill="auto"/>
            <w:noWrap/>
            <w:vAlign w:val="bottom"/>
            <w:hideMark/>
          </w:tcPr>
          <w:p w:rsidR="00C54FF5" w:rsidRPr="00151C97" w:rsidRDefault="00C54FF5" w:rsidP="00456248">
            <w:pPr>
              <w:spacing w:after="0" w:line="360" w:lineRule="auto"/>
              <w:jc w:val="both"/>
              <w:rPr>
                <w:rFonts w:eastAsia="Times New Roman" w:cs="Times New Roman"/>
                <w:szCs w:val="24"/>
              </w:rPr>
            </w:pPr>
          </w:p>
        </w:tc>
        <w:tc>
          <w:tcPr>
            <w:tcW w:w="2977" w:type="dxa"/>
            <w:tcBorders>
              <w:top w:val="nil"/>
              <w:left w:val="nil"/>
              <w:right w:val="nil"/>
            </w:tcBorders>
            <w:shd w:val="clear" w:color="auto" w:fill="auto"/>
            <w:noWrap/>
            <w:vAlign w:val="bottom"/>
            <w:hideMark/>
          </w:tcPr>
          <w:p w:rsidR="00C54FF5" w:rsidRPr="00151C97" w:rsidRDefault="00C54FF5" w:rsidP="00456248">
            <w:pPr>
              <w:spacing w:after="0" w:line="360" w:lineRule="auto"/>
              <w:jc w:val="both"/>
              <w:rPr>
                <w:rFonts w:eastAsia="Times New Roman" w:cs="Times New Roman"/>
                <w:szCs w:val="24"/>
              </w:rPr>
            </w:pPr>
            <w:r w:rsidRPr="00151C97">
              <w:rPr>
                <w:rFonts w:eastAsia="Times New Roman" w:cs="Times New Roman"/>
                <w:szCs w:val="24"/>
              </w:rPr>
              <w:t>Freshly harvested tubers</w:t>
            </w:r>
          </w:p>
        </w:tc>
        <w:tc>
          <w:tcPr>
            <w:tcW w:w="2551" w:type="dxa"/>
            <w:tcBorders>
              <w:top w:val="nil"/>
              <w:left w:val="nil"/>
              <w:right w:val="nil"/>
            </w:tcBorders>
            <w:shd w:val="clear" w:color="auto" w:fill="auto"/>
            <w:noWrap/>
            <w:vAlign w:val="bottom"/>
            <w:hideMark/>
          </w:tcPr>
          <w:p w:rsidR="00C54FF5" w:rsidRPr="00151C97" w:rsidRDefault="00C54FF5" w:rsidP="00456248">
            <w:pPr>
              <w:spacing w:after="0" w:line="360" w:lineRule="auto"/>
              <w:jc w:val="both"/>
              <w:rPr>
                <w:rFonts w:eastAsia="Times New Roman" w:cs="Times New Roman"/>
                <w:szCs w:val="24"/>
              </w:rPr>
            </w:pPr>
            <w:r w:rsidRPr="00151C97">
              <w:rPr>
                <w:rFonts w:eastAsia="Times New Roman" w:cs="Times New Roman"/>
                <w:szCs w:val="24"/>
              </w:rPr>
              <w:t>3.89</w:t>
            </w:r>
            <w:r w:rsidR="00DD78C4" w:rsidRPr="00151C97">
              <w:rPr>
                <w:rFonts w:eastAsia="Times New Roman" w:cs="Times New Roman"/>
                <w:szCs w:val="24"/>
              </w:rPr>
              <w:t xml:space="preserve"> </w:t>
            </w:r>
            <w:r w:rsidRPr="00151C97">
              <w:rPr>
                <w:rFonts w:eastAsia="Times New Roman" w:cs="Times New Roman"/>
                <w:szCs w:val="24"/>
              </w:rPr>
              <w:t>±</w:t>
            </w:r>
            <w:r w:rsidR="00DD78C4" w:rsidRPr="00151C97">
              <w:rPr>
                <w:rFonts w:eastAsia="Times New Roman" w:cs="Times New Roman"/>
                <w:szCs w:val="24"/>
              </w:rPr>
              <w:t xml:space="preserve"> </w:t>
            </w:r>
            <w:r w:rsidRPr="00151C97">
              <w:rPr>
                <w:rFonts w:eastAsia="Times New Roman" w:cs="Times New Roman"/>
                <w:szCs w:val="24"/>
              </w:rPr>
              <w:t>1.70</w:t>
            </w:r>
          </w:p>
        </w:tc>
      </w:tr>
      <w:tr w:rsidR="00C54FF5" w:rsidRPr="00151C97" w:rsidTr="008030BE">
        <w:trPr>
          <w:trHeight w:val="315"/>
        </w:trPr>
        <w:tc>
          <w:tcPr>
            <w:tcW w:w="2848" w:type="dxa"/>
            <w:tcBorders>
              <w:left w:val="nil"/>
              <w:right w:val="nil"/>
            </w:tcBorders>
            <w:shd w:val="clear" w:color="auto" w:fill="auto"/>
            <w:noWrap/>
            <w:vAlign w:val="bottom"/>
            <w:hideMark/>
          </w:tcPr>
          <w:p w:rsidR="00C54FF5" w:rsidRPr="00151C97" w:rsidRDefault="00C54FF5" w:rsidP="00456248">
            <w:pPr>
              <w:spacing w:after="0" w:line="360" w:lineRule="auto"/>
              <w:jc w:val="both"/>
              <w:rPr>
                <w:rFonts w:eastAsia="Times New Roman" w:cs="Times New Roman"/>
                <w:i/>
                <w:iCs/>
                <w:szCs w:val="24"/>
              </w:rPr>
            </w:pPr>
            <w:r w:rsidRPr="00151C97">
              <w:rPr>
                <w:rFonts w:eastAsia="Times New Roman" w:cs="Times New Roman"/>
                <w:i/>
                <w:iCs/>
                <w:szCs w:val="24"/>
              </w:rPr>
              <w:t>Sitotroga cerealella</w:t>
            </w:r>
          </w:p>
        </w:tc>
        <w:tc>
          <w:tcPr>
            <w:tcW w:w="2977" w:type="dxa"/>
            <w:tcBorders>
              <w:left w:val="nil"/>
              <w:right w:val="nil"/>
            </w:tcBorders>
            <w:shd w:val="clear" w:color="auto" w:fill="auto"/>
            <w:noWrap/>
            <w:vAlign w:val="bottom"/>
            <w:hideMark/>
          </w:tcPr>
          <w:p w:rsidR="00C54FF5" w:rsidRPr="00151C97" w:rsidRDefault="00C54FF5" w:rsidP="00456248">
            <w:pPr>
              <w:spacing w:after="0" w:line="360" w:lineRule="auto"/>
              <w:jc w:val="both"/>
              <w:rPr>
                <w:rFonts w:eastAsia="Times New Roman" w:cs="Times New Roman"/>
                <w:szCs w:val="24"/>
              </w:rPr>
            </w:pPr>
            <w:r w:rsidRPr="00151C97">
              <w:rPr>
                <w:rFonts w:eastAsia="Times New Roman" w:cs="Times New Roman"/>
                <w:szCs w:val="24"/>
              </w:rPr>
              <w:t>Stored maize grains</w:t>
            </w:r>
          </w:p>
        </w:tc>
        <w:tc>
          <w:tcPr>
            <w:tcW w:w="2551" w:type="dxa"/>
            <w:tcBorders>
              <w:left w:val="nil"/>
              <w:right w:val="nil"/>
            </w:tcBorders>
            <w:shd w:val="clear" w:color="auto" w:fill="auto"/>
            <w:noWrap/>
            <w:vAlign w:val="bottom"/>
            <w:hideMark/>
          </w:tcPr>
          <w:p w:rsidR="00C54FF5" w:rsidRPr="00151C97" w:rsidRDefault="00C54FF5" w:rsidP="00456248">
            <w:pPr>
              <w:spacing w:after="0" w:line="360" w:lineRule="auto"/>
              <w:jc w:val="both"/>
              <w:rPr>
                <w:rFonts w:eastAsia="Times New Roman" w:cs="Times New Roman"/>
                <w:szCs w:val="24"/>
              </w:rPr>
            </w:pPr>
            <w:r w:rsidRPr="00151C97">
              <w:rPr>
                <w:rFonts w:eastAsia="Times New Roman" w:cs="Times New Roman"/>
                <w:szCs w:val="24"/>
              </w:rPr>
              <w:t>54.33</w:t>
            </w:r>
            <w:r w:rsidR="00DD78C4" w:rsidRPr="00151C97">
              <w:rPr>
                <w:rFonts w:eastAsia="Times New Roman" w:cs="Times New Roman"/>
                <w:szCs w:val="24"/>
              </w:rPr>
              <w:t xml:space="preserve"> </w:t>
            </w:r>
            <w:r w:rsidRPr="00151C97">
              <w:rPr>
                <w:rFonts w:eastAsia="Times New Roman" w:cs="Times New Roman"/>
                <w:szCs w:val="24"/>
              </w:rPr>
              <w:t>±</w:t>
            </w:r>
            <w:r w:rsidR="00DD78C4" w:rsidRPr="00151C97">
              <w:rPr>
                <w:rFonts w:eastAsia="Times New Roman" w:cs="Times New Roman"/>
                <w:szCs w:val="24"/>
              </w:rPr>
              <w:t xml:space="preserve"> </w:t>
            </w:r>
            <w:r w:rsidRPr="00151C97">
              <w:rPr>
                <w:rFonts w:eastAsia="Times New Roman" w:cs="Times New Roman"/>
                <w:szCs w:val="24"/>
              </w:rPr>
              <w:t>5.31</w:t>
            </w:r>
          </w:p>
        </w:tc>
      </w:tr>
      <w:tr w:rsidR="00C54FF5" w:rsidRPr="00151C97" w:rsidTr="00DD78C4">
        <w:trPr>
          <w:trHeight w:val="315"/>
        </w:trPr>
        <w:tc>
          <w:tcPr>
            <w:tcW w:w="2848" w:type="dxa"/>
            <w:tcBorders>
              <w:top w:val="nil"/>
              <w:left w:val="nil"/>
              <w:right w:val="nil"/>
            </w:tcBorders>
            <w:shd w:val="clear" w:color="auto" w:fill="auto"/>
            <w:noWrap/>
            <w:vAlign w:val="bottom"/>
            <w:hideMark/>
          </w:tcPr>
          <w:p w:rsidR="00C54FF5" w:rsidRPr="00151C97" w:rsidRDefault="00C54FF5" w:rsidP="00456248">
            <w:pPr>
              <w:spacing w:after="0" w:line="360" w:lineRule="auto"/>
              <w:jc w:val="both"/>
              <w:rPr>
                <w:rFonts w:eastAsia="Times New Roman" w:cs="Times New Roman"/>
                <w:szCs w:val="24"/>
              </w:rPr>
            </w:pPr>
          </w:p>
        </w:tc>
        <w:tc>
          <w:tcPr>
            <w:tcW w:w="2977" w:type="dxa"/>
            <w:tcBorders>
              <w:top w:val="nil"/>
              <w:left w:val="nil"/>
              <w:right w:val="nil"/>
            </w:tcBorders>
            <w:shd w:val="clear" w:color="auto" w:fill="auto"/>
            <w:noWrap/>
            <w:hideMark/>
          </w:tcPr>
          <w:p w:rsidR="00C54FF5" w:rsidRPr="00151C97" w:rsidRDefault="00C54FF5" w:rsidP="00456248">
            <w:pPr>
              <w:spacing w:after="0" w:line="360" w:lineRule="auto"/>
              <w:jc w:val="both"/>
              <w:rPr>
                <w:rFonts w:eastAsia="Times New Roman" w:cs="Times New Roman"/>
                <w:szCs w:val="24"/>
              </w:rPr>
            </w:pPr>
            <w:r w:rsidRPr="00151C97">
              <w:rPr>
                <w:rFonts w:eastAsia="Times New Roman" w:cs="Times New Roman"/>
                <w:szCs w:val="24"/>
              </w:rPr>
              <w:t>Freshly harvested grains</w:t>
            </w:r>
          </w:p>
        </w:tc>
        <w:tc>
          <w:tcPr>
            <w:tcW w:w="2551" w:type="dxa"/>
            <w:tcBorders>
              <w:top w:val="nil"/>
              <w:left w:val="nil"/>
              <w:right w:val="nil"/>
            </w:tcBorders>
            <w:shd w:val="clear" w:color="auto" w:fill="auto"/>
            <w:noWrap/>
            <w:vAlign w:val="bottom"/>
            <w:hideMark/>
          </w:tcPr>
          <w:p w:rsidR="00DD78C4" w:rsidRPr="00151C97" w:rsidRDefault="00DD78C4" w:rsidP="00DD78C4">
            <w:pPr>
              <w:spacing w:after="0" w:line="360" w:lineRule="auto"/>
              <w:jc w:val="both"/>
              <w:rPr>
                <w:rFonts w:eastAsia="Times New Roman"/>
              </w:rPr>
            </w:pPr>
            <w:r w:rsidRPr="00151C97">
              <w:rPr>
                <w:rFonts w:eastAsia="Times New Roman" w:cs="Times New Roman"/>
                <w:szCs w:val="24"/>
              </w:rPr>
              <w:t>0.</w:t>
            </w:r>
            <w:r w:rsidRPr="00151C97">
              <w:rPr>
                <w:rFonts w:eastAsia="Times New Roman"/>
              </w:rPr>
              <w:t xml:space="preserve">00 ± </w:t>
            </w:r>
            <w:r w:rsidR="00C54FF5" w:rsidRPr="00151C97">
              <w:rPr>
                <w:rFonts w:eastAsia="Times New Roman"/>
              </w:rPr>
              <w:t>0.00</w:t>
            </w:r>
          </w:p>
        </w:tc>
      </w:tr>
      <w:tr w:rsidR="00C54FF5" w:rsidRPr="00151C97" w:rsidTr="008030BE">
        <w:trPr>
          <w:trHeight w:val="315"/>
        </w:trPr>
        <w:tc>
          <w:tcPr>
            <w:tcW w:w="2848" w:type="dxa"/>
            <w:tcBorders>
              <w:left w:val="nil"/>
              <w:right w:val="nil"/>
            </w:tcBorders>
            <w:shd w:val="clear" w:color="auto" w:fill="auto"/>
            <w:noWrap/>
            <w:vAlign w:val="bottom"/>
            <w:hideMark/>
          </w:tcPr>
          <w:p w:rsidR="00C54FF5" w:rsidRPr="00151C97" w:rsidRDefault="00C54FF5" w:rsidP="00456248">
            <w:pPr>
              <w:spacing w:after="0" w:line="360" w:lineRule="auto"/>
              <w:rPr>
                <w:rFonts w:eastAsia="Times New Roman" w:cs="Times New Roman"/>
                <w:i/>
                <w:iCs/>
                <w:szCs w:val="24"/>
              </w:rPr>
            </w:pPr>
            <w:r w:rsidRPr="00151C97">
              <w:rPr>
                <w:rFonts w:eastAsia="Times New Roman" w:cs="Times New Roman"/>
                <w:i/>
                <w:iCs/>
                <w:szCs w:val="24"/>
              </w:rPr>
              <w:t>Tuta absoluta</w:t>
            </w:r>
          </w:p>
        </w:tc>
        <w:tc>
          <w:tcPr>
            <w:tcW w:w="2977" w:type="dxa"/>
            <w:tcBorders>
              <w:left w:val="nil"/>
              <w:right w:val="nil"/>
            </w:tcBorders>
            <w:shd w:val="clear" w:color="auto" w:fill="auto"/>
            <w:noWrap/>
            <w:vAlign w:val="bottom"/>
            <w:hideMark/>
          </w:tcPr>
          <w:p w:rsidR="00C54FF5" w:rsidRPr="00151C97" w:rsidRDefault="00C54FF5" w:rsidP="00456248">
            <w:pPr>
              <w:spacing w:after="0" w:line="360" w:lineRule="auto"/>
              <w:rPr>
                <w:rFonts w:eastAsia="Times New Roman" w:cs="Times New Roman"/>
                <w:szCs w:val="24"/>
              </w:rPr>
            </w:pPr>
            <w:r w:rsidRPr="00151C97">
              <w:rPr>
                <w:rFonts w:eastAsia="Times New Roman" w:cs="Times New Roman"/>
                <w:szCs w:val="24"/>
              </w:rPr>
              <w:t>Tomato leaves</w:t>
            </w:r>
          </w:p>
        </w:tc>
        <w:tc>
          <w:tcPr>
            <w:tcW w:w="2551" w:type="dxa"/>
            <w:tcBorders>
              <w:left w:val="nil"/>
              <w:right w:val="nil"/>
            </w:tcBorders>
            <w:shd w:val="clear" w:color="auto" w:fill="auto"/>
            <w:noWrap/>
            <w:vAlign w:val="bottom"/>
            <w:hideMark/>
          </w:tcPr>
          <w:p w:rsidR="00C54FF5" w:rsidRPr="00151C97" w:rsidRDefault="00C54FF5" w:rsidP="00456248">
            <w:pPr>
              <w:spacing w:after="0" w:line="360" w:lineRule="auto"/>
              <w:rPr>
                <w:rFonts w:eastAsia="Times New Roman" w:cs="Times New Roman"/>
                <w:szCs w:val="24"/>
              </w:rPr>
            </w:pPr>
            <w:r w:rsidRPr="00151C97">
              <w:rPr>
                <w:rFonts w:eastAsia="Times New Roman" w:cs="Times New Roman"/>
                <w:szCs w:val="24"/>
              </w:rPr>
              <w:t>50.56</w:t>
            </w:r>
            <w:r w:rsidR="00DD78C4" w:rsidRPr="00151C97">
              <w:rPr>
                <w:rFonts w:eastAsia="Times New Roman" w:cs="Times New Roman"/>
                <w:szCs w:val="24"/>
              </w:rPr>
              <w:t xml:space="preserve"> </w:t>
            </w:r>
            <w:r w:rsidRPr="00151C97">
              <w:rPr>
                <w:rFonts w:eastAsia="Times New Roman" w:cs="Times New Roman"/>
                <w:szCs w:val="24"/>
              </w:rPr>
              <w:t>±</w:t>
            </w:r>
            <w:r w:rsidR="00DD78C4" w:rsidRPr="00151C97">
              <w:rPr>
                <w:rFonts w:eastAsia="Times New Roman" w:cs="Times New Roman"/>
                <w:szCs w:val="24"/>
              </w:rPr>
              <w:t xml:space="preserve"> </w:t>
            </w:r>
            <w:r w:rsidRPr="00151C97">
              <w:rPr>
                <w:rFonts w:eastAsia="Times New Roman" w:cs="Times New Roman"/>
                <w:szCs w:val="24"/>
              </w:rPr>
              <w:t>5.22</w:t>
            </w:r>
          </w:p>
        </w:tc>
      </w:tr>
      <w:tr w:rsidR="00C54FF5" w:rsidRPr="00151C97" w:rsidTr="008030BE">
        <w:trPr>
          <w:trHeight w:val="315"/>
        </w:trPr>
        <w:tc>
          <w:tcPr>
            <w:tcW w:w="2848" w:type="dxa"/>
            <w:tcBorders>
              <w:top w:val="nil"/>
              <w:left w:val="nil"/>
              <w:right w:val="nil"/>
            </w:tcBorders>
            <w:shd w:val="clear" w:color="auto" w:fill="auto"/>
            <w:noWrap/>
            <w:vAlign w:val="bottom"/>
            <w:hideMark/>
          </w:tcPr>
          <w:p w:rsidR="00C54FF5" w:rsidRPr="00151C97" w:rsidRDefault="00C54FF5" w:rsidP="00456248">
            <w:pPr>
              <w:spacing w:after="0" w:line="360" w:lineRule="auto"/>
              <w:rPr>
                <w:rFonts w:eastAsia="Times New Roman" w:cs="Times New Roman"/>
                <w:szCs w:val="24"/>
              </w:rPr>
            </w:pPr>
          </w:p>
        </w:tc>
        <w:tc>
          <w:tcPr>
            <w:tcW w:w="2977" w:type="dxa"/>
            <w:tcBorders>
              <w:top w:val="nil"/>
              <w:left w:val="nil"/>
              <w:right w:val="nil"/>
            </w:tcBorders>
            <w:shd w:val="clear" w:color="auto" w:fill="auto"/>
            <w:noWrap/>
            <w:vAlign w:val="bottom"/>
            <w:hideMark/>
          </w:tcPr>
          <w:p w:rsidR="00C54FF5" w:rsidRPr="00151C97" w:rsidRDefault="00C54FF5" w:rsidP="00456248">
            <w:pPr>
              <w:spacing w:after="0" w:line="360" w:lineRule="auto"/>
              <w:rPr>
                <w:rFonts w:eastAsia="Times New Roman" w:cs="Times New Roman"/>
                <w:szCs w:val="24"/>
              </w:rPr>
            </w:pPr>
            <w:r w:rsidRPr="00151C97">
              <w:rPr>
                <w:rFonts w:eastAsia="Times New Roman" w:cs="Times New Roman"/>
                <w:szCs w:val="24"/>
              </w:rPr>
              <w:t>Tomato fruits</w:t>
            </w:r>
          </w:p>
        </w:tc>
        <w:tc>
          <w:tcPr>
            <w:tcW w:w="2551" w:type="dxa"/>
            <w:tcBorders>
              <w:top w:val="nil"/>
              <w:left w:val="nil"/>
              <w:right w:val="nil"/>
            </w:tcBorders>
            <w:shd w:val="clear" w:color="auto" w:fill="auto"/>
            <w:noWrap/>
            <w:vAlign w:val="bottom"/>
            <w:hideMark/>
          </w:tcPr>
          <w:p w:rsidR="00C54FF5" w:rsidRPr="00151C97" w:rsidRDefault="00C54FF5" w:rsidP="00456248">
            <w:pPr>
              <w:spacing w:after="0" w:line="360" w:lineRule="auto"/>
              <w:rPr>
                <w:rFonts w:eastAsia="Times New Roman" w:cs="Times New Roman"/>
                <w:szCs w:val="24"/>
              </w:rPr>
            </w:pPr>
            <w:r w:rsidRPr="00151C97">
              <w:rPr>
                <w:rFonts w:eastAsia="Times New Roman" w:cs="Times New Roman"/>
                <w:szCs w:val="24"/>
              </w:rPr>
              <w:t>15.56</w:t>
            </w:r>
            <w:r w:rsidR="00DD78C4" w:rsidRPr="00151C97">
              <w:rPr>
                <w:rFonts w:eastAsia="Times New Roman" w:cs="Times New Roman"/>
                <w:szCs w:val="24"/>
              </w:rPr>
              <w:t xml:space="preserve"> </w:t>
            </w:r>
            <w:r w:rsidRPr="00151C97">
              <w:rPr>
                <w:rFonts w:eastAsia="Times New Roman" w:cs="Times New Roman"/>
                <w:szCs w:val="24"/>
              </w:rPr>
              <w:t>±</w:t>
            </w:r>
            <w:r w:rsidR="00DD78C4" w:rsidRPr="00151C97">
              <w:rPr>
                <w:rFonts w:eastAsia="Times New Roman" w:cs="Times New Roman"/>
                <w:szCs w:val="24"/>
              </w:rPr>
              <w:t xml:space="preserve"> </w:t>
            </w:r>
            <w:r w:rsidRPr="00151C97">
              <w:rPr>
                <w:rFonts w:eastAsia="Times New Roman" w:cs="Times New Roman"/>
                <w:szCs w:val="24"/>
              </w:rPr>
              <w:t>3.32</w:t>
            </w:r>
          </w:p>
        </w:tc>
      </w:tr>
      <w:tr w:rsidR="00C54FF5" w:rsidRPr="00151C97" w:rsidTr="008030BE">
        <w:trPr>
          <w:trHeight w:val="315"/>
        </w:trPr>
        <w:tc>
          <w:tcPr>
            <w:tcW w:w="2848" w:type="dxa"/>
            <w:tcBorders>
              <w:left w:val="nil"/>
              <w:bottom w:val="nil"/>
              <w:right w:val="nil"/>
            </w:tcBorders>
            <w:shd w:val="clear" w:color="auto" w:fill="auto"/>
            <w:noWrap/>
            <w:vAlign w:val="bottom"/>
            <w:hideMark/>
          </w:tcPr>
          <w:p w:rsidR="00C54FF5" w:rsidRPr="00151C97" w:rsidRDefault="00C54FF5" w:rsidP="00456248">
            <w:pPr>
              <w:spacing w:after="0" w:line="360" w:lineRule="auto"/>
              <w:rPr>
                <w:rFonts w:eastAsia="Times New Roman" w:cs="Times New Roman"/>
                <w:i/>
                <w:iCs/>
                <w:szCs w:val="24"/>
              </w:rPr>
            </w:pPr>
            <w:r w:rsidRPr="00151C97">
              <w:rPr>
                <w:rFonts w:eastAsia="Times New Roman" w:cs="Times New Roman"/>
                <w:i/>
                <w:iCs/>
                <w:szCs w:val="24"/>
              </w:rPr>
              <w:t>Aproaerema simplixella</w:t>
            </w:r>
          </w:p>
        </w:tc>
        <w:tc>
          <w:tcPr>
            <w:tcW w:w="2977" w:type="dxa"/>
            <w:tcBorders>
              <w:left w:val="nil"/>
              <w:bottom w:val="nil"/>
              <w:right w:val="nil"/>
            </w:tcBorders>
            <w:shd w:val="clear" w:color="auto" w:fill="auto"/>
            <w:noWrap/>
            <w:vAlign w:val="bottom"/>
            <w:hideMark/>
          </w:tcPr>
          <w:p w:rsidR="00C54FF5" w:rsidRPr="00151C97" w:rsidRDefault="00C54FF5" w:rsidP="00456248">
            <w:pPr>
              <w:spacing w:after="0" w:line="360" w:lineRule="auto"/>
              <w:rPr>
                <w:rFonts w:eastAsia="Times New Roman" w:cs="Times New Roman"/>
                <w:szCs w:val="24"/>
              </w:rPr>
            </w:pPr>
            <w:r w:rsidRPr="00151C97">
              <w:rPr>
                <w:rFonts w:eastAsia="Times New Roman" w:cs="Times New Roman"/>
                <w:szCs w:val="24"/>
              </w:rPr>
              <w:t>Groundnuts</w:t>
            </w:r>
          </w:p>
        </w:tc>
        <w:tc>
          <w:tcPr>
            <w:tcW w:w="2551" w:type="dxa"/>
            <w:tcBorders>
              <w:left w:val="nil"/>
              <w:bottom w:val="nil"/>
              <w:right w:val="nil"/>
            </w:tcBorders>
            <w:shd w:val="clear" w:color="auto" w:fill="auto"/>
            <w:noWrap/>
            <w:vAlign w:val="bottom"/>
            <w:hideMark/>
          </w:tcPr>
          <w:p w:rsidR="00C54FF5" w:rsidRPr="00151C97" w:rsidRDefault="00C54FF5" w:rsidP="00456248">
            <w:pPr>
              <w:spacing w:after="0" w:line="360" w:lineRule="auto"/>
              <w:rPr>
                <w:rFonts w:eastAsia="Times New Roman" w:cs="Times New Roman"/>
                <w:szCs w:val="24"/>
              </w:rPr>
            </w:pPr>
            <w:r w:rsidRPr="00151C97">
              <w:rPr>
                <w:rFonts w:eastAsia="Times New Roman" w:cs="Times New Roman"/>
                <w:szCs w:val="24"/>
              </w:rPr>
              <w:t>61.33</w:t>
            </w:r>
            <w:r w:rsidR="00DD78C4" w:rsidRPr="00151C97">
              <w:rPr>
                <w:rFonts w:eastAsia="Times New Roman" w:cs="Times New Roman"/>
                <w:szCs w:val="24"/>
              </w:rPr>
              <w:t xml:space="preserve"> </w:t>
            </w:r>
            <w:r w:rsidRPr="00151C97">
              <w:rPr>
                <w:rFonts w:eastAsia="Times New Roman" w:cs="Times New Roman"/>
                <w:szCs w:val="24"/>
              </w:rPr>
              <w:t>±</w:t>
            </w:r>
            <w:r w:rsidR="00DD78C4" w:rsidRPr="00151C97">
              <w:rPr>
                <w:rFonts w:eastAsia="Times New Roman" w:cs="Times New Roman"/>
                <w:szCs w:val="24"/>
              </w:rPr>
              <w:t xml:space="preserve"> </w:t>
            </w:r>
            <w:r w:rsidRPr="00151C97">
              <w:rPr>
                <w:rFonts w:eastAsia="Times New Roman" w:cs="Times New Roman"/>
                <w:szCs w:val="24"/>
              </w:rPr>
              <w:t>5.35</w:t>
            </w:r>
          </w:p>
        </w:tc>
      </w:tr>
      <w:tr w:rsidR="00C54FF5" w:rsidRPr="00151C97" w:rsidTr="00DD78C4">
        <w:trPr>
          <w:trHeight w:val="315"/>
        </w:trPr>
        <w:tc>
          <w:tcPr>
            <w:tcW w:w="2848" w:type="dxa"/>
            <w:tcBorders>
              <w:top w:val="nil"/>
              <w:left w:val="nil"/>
              <w:bottom w:val="nil"/>
              <w:right w:val="nil"/>
            </w:tcBorders>
            <w:shd w:val="clear" w:color="auto" w:fill="auto"/>
            <w:noWrap/>
            <w:hideMark/>
          </w:tcPr>
          <w:p w:rsidR="00C54FF5" w:rsidRPr="00151C97" w:rsidRDefault="00C54FF5" w:rsidP="00456248">
            <w:pPr>
              <w:spacing w:after="0" w:line="360" w:lineRule="auto"/>
              <w:rPr>
                <w:rFonts w:eastAsia="Times New Roman" w:cs="Times New Roman"/>
                <w:i/>
                <w:iCs/>
                <w:szCs w:val="24"/>
              </w:rPr>
            </w:pPr>
            <w:r w:rsidRPr="00151C97">
              <w:rPr>
                <w:rFonts w:eastAsia="Times New Roman" w:cs="Times New Roman"/>
                <w:i/>
                <w:iCs/>
                <w:szCs w:val="24"/>
              </w:rPr>
              <w:t>Pectinophora gossypiella</w:t>
            </w:r>
          </w:p>
        </w:tc>
        <w:tc>
          <w:tcPr>
            <w:tcW w:w="2977" w:type="dxa"/>
            <w:tcBorders>
              <w:top w:val="nil"/>
              <w:left w:val="nil"/>
              <w:bottom w:val="nil"/>
              <w:right w:val="nil"/>
            </w:tcBorders>
            <w:shd w:val="clear" w:color="auto" w:fill="auto"/>
            <w:noWrap/>
            <w:hideMark/>
          </w:tcPr>
          <w:p w:rsidR="00C54FF5" w:rsidRPr="00151C97" w:rsidRDefault="00C54FF5" w:rsidP="00456248">
            <w:pPr>
              <w:spacing w:after="0" w:line="360" w:lineRule="auto"/>
              <w:rPr>
                <w:rFonts w:eastAsia="Times New Roman" w:cs="Times New Roman"/>
                <w:szCs w:val="24"/>
              </w:rPr>
            </w:pPr>
            <w:r w:rsidRPr="00151C97">
              <w:rPr>
                <w:rFonts w:eastAsia="Times New Roman" w:cs="Times New Roman"/>
                <w:szCs w:val="24"/>
              </w:rPr>
              <w:t>Cotton</w:t>
            </w:r>
          </w:p>
        </w:tc>
        <w:tc>
          <w:tcPr>
            <w:tcW w:w="2551" w:type="dxa"/>
            <w:tcBorders>
              <w:top w:val="nil"/>
              <w:left w:val="nil"/>
              <w:bottom w:val="nil"/>
              <w:right w:val="nil"/>
            </w:tcBorders>
            <w:shd w:val="clear" w:color="auto" w:fill="auto"/>
            <w:noWrap/>
            <w:vAlign w:val="bottom"/>
            <w:hideMark/>
          </w:tcPr>
          <w:p w:rsidR="00C54FF5" w:rsidRPr="00151C97" w:rsidRDefault="00DD78C4" w:rsidP="00DD78C4">
            <w:pPr>
              <w:spacing w:after="0" w:line="360" w:lineRule="auto"/>
              <w:rPr>
                <w:rFonts w:eastAsia="Times New Roman"/>
              </w:rPr>
            </w:pPr>
            <w:r w:rsidRPr="00151C97">
              <w:rPr>
                <w:rFonts w:eastAsia="Times New Roman" w:cs="Times New Roman"/>
                <w:szCs w:val="24"/>
              </w:rPr>
              <w:t>6.</w:t>
            </w:r>
            <w:r w:rsidRPr="00151C97">
              <w:rPr>
                <w:rFonts w:eastAsia="Times New Roman"/>
              </w:rPr>
              <w:t xml:space="preserve">11 ± </w:t>
            </w:r>
            <w:r w:rsidR="00C54FF5" w:rsidRPr="00151C97">
              <w:rPr>
                <w:rFonts w:eastAsia="Times New Roman"/>
              </w:rPr>
              <w:t>3.46</w:t>
            </w:r>
          </w:p>
        </w:tc>
      </w:tr>
      <w:tr w:rsidR="00C54FF5" w:rsidRPr="00151C97" w:rsidTr="008030BE">
        <w:trPr>
          <w:trHeight w:val="330"/>
        </w:trPr>
        <w:tc>
          <w:tcPr>
            <w:tcW w:w="2848" w:type="dxa"/>
            <w:tcBorders>
              <w:top w:val="nil"/>
              <w:left w:val="nil"/>
              <w:bottom w:val="single" w:sz="12" w:space="0" w:color="auto"/>
              <w:right w:val="nil"/>
            </w:tcBorders>
            <w:shd w:val="clear" w:color="auto" w:fill="auto"/>
            <w:noWrap/>
            <w:vAlign w:val="bottom"/>
            <w:hideMark/>
          </w:tcPr>
          <w:p w:rsidR="00C54FF5" w:rsidRPr="00151C97" w:rsidRDefault="00C54FF5" w:rsidP="00456248">
            <w:pPr>
              <w:spacing w:after="0" w:line="360" w:lineRule="auto"/>
              <w:rPr>
                <w:rFonts w:eastAsia="Times New Roman" w:cs="Times New Roman"/>
                <w:i/>
                <w:iCs/>
                <w:szCs w:val="24"/>
              </w:rPr>
            </w:pPr>
            <w:r w:rsidRPr="00151C97">
              <w:rPr>
                <w:rFonts w:eastAsia="Times New Roman" w:cs="Times New Roman"/>
                <w:i/>
                <w:iCs/>
                <w:szCs w:val="24"/>
              </w:rPr>
              <w:t>Anatrachyntis simplex</w:t>
            </w:r>
          </w:p>
        </w:tc>
        <w:tc>
          <w:tcPr>
            <w:tcW w:w="2977" w:type="dxa"/>
            <w:tcBorders>
              <w:top w:val="nil"/>
              <w:left w:val="nil"/>
              <w:bottom w:val="single" w:sz="12" w:space="0" w:color="auto"/>
              <w:right w:val="nil"/>
            </w:tcBorders>
            <w:shd w:val="clear" w:color="auto" w:fill="auto"/>
            <w:noWrap/>
            <w:vAlign w:val="bottom"/>
            <w:hideMark/>
          </w:tcPr>
          <w:p w:rsidR="00C54FF5" w:rsidRPr="00151C97" w:rsidRDefault="00C54FF5" w:rsidP="00456248">
            <w:pPr>
              <w:spacing w:after="0" w:line="360" w:lineRule="auto"/>
              <w:rPr>
                <w:rFonts w:eastAsia="Times New Roman" w:cs="Times New Roman"/>
                <w:szCs w:val="24"/>
              </w:rPr>
            </w:pPr>
            <w:r w:rsidRPr="00151C97">
              <w:rPr>
                <w:rFonts w:eastAsia="Times New Roman" w:cs="Times New Roman"/>
                <w:szCs w:val="24"/>
              </w:rPr>
              <w:t>Cotton</w:t>
            </w:r>
          </w:p>
        </w:tc>
        <w:tc>
          <w:tcPr>
            <w:tcW w:w="2551" w:type="dxa"/>
            <w:tcBorders>
              <w:top w:val="nil"/>
              <w:left w:val="nil"/>
              <w:bottom w:val="single" w:sz="12" w:space="0" w:color="auto"/>
              <w:right w:val="nil"/>
            </w:tcBorders>
            <w:shd w:val="clear" w:color="auto" w:fill="auto"/>
            <w:noWrap/>
            <w:vAlign w:val="bottom"/>
            <w:hideMark/>
          </w:tcPr>
          <w:p w:rsidR="00C54FF5" w:rsidRPr="00151C97" w:rsidRDefault="00C54FF5" w:rsidP="00456248">
            <w:pPr>
              <w:spacing w:after="0" w:line="360" w:lineRule="auto"/>
              <w:rPr>
                <w:rFonts w:eastAsia="Times New Roman" w:cs="Times New Roman"/>
                <w:szCs w:val="24"/>
              </w:rPr>
            </w:pPr>
            <w:r w:rsidRPr="00151C97">
              <w:rPr>
                <w:rFonts w:eastAsia="Times New Roman" w:cs="Times New Roman"/>
                <w:szCs w:val="24"/>
              </w:rPr>
              <w:t>45.67±7.84</w:t>
            </w:r>
          </w:p>
        </w:tc>
      </w:tr>
    </w:tbl>
    <w:p w:rsidR="00051560" w:rsidRPr="00151C97" w:rsidRDefault="00FC03D6" w:rsidP="00412393">
      <w:pPr>
        <w:spacing w:after="0" w:line="360" w:lineRule="auto"/>
        <w:jc w:val="both"/>
        <w:rPr>
          <w:rFonts w:eastAsia="Times New Roman" w:cs="Times New Roman"/>
          <w:szCs w:val="24"/>
        </w:rPr>
      </w:pPr>
      <w:r>
        <w:rPr>
          <w:rFonts w:eastAsia="Times New Roman" w:cs="Times New Roman"/>
          <w:szCs w:val="24"/>
        </w:rPr>
        <w:t>The n</w:t>
      </w:r>
      <w:r w:rsidR="00C54FF5" w:rsidRPr="00151C97">
        <w:rPr>
          <w:rFonts w:eastAsia="Times New Roman" w:cs="Times New Roman"/>
          <w:szCs w:val="24"/>
        </w:rPr>
        <w:t xml:space="preserve">umber of sampling units (n) was 60 for all </w:t>
      </w:r>
      <w:r w:rsidR="00A66B25" w:rsidRPr="00151C97">
        <w:rPr>
          <w:rFonts w:eastAsia="Times New Roman" w:cs="Times New Roman"/>
          <w:szCs w:val="24"/>
        </w:rPr>
        <w:t xml:space="preserve">the </w:t>
      </w:r>
      <w:r w:rsidR="00C54FF5" w:rsidRPr="00151C97">
        <w:rPr>
          <w:rFonts w:eastAsia="Times New Roman" w:cs="Times New Roman"/>
          <w:szCs w:val="24"/>
        </w:rPr>
        <w:t>host crops.</w:t>
      </w:r>
    </w:p>
    <w:p w:rsidR="006143F8" w:rsidRPr="00151C97" w:rsidRDefault="004B6BC5" w:rsidP="00456248">
      <w:pPr>
        <w:spacing w:line="360" w:lineRule="auto"/>
        <w:jc w:val="both"/>
        <w:rPr>
          <w:rStyle w:val="Emphasis"/>
          <w:rFonts w:cs="Times New Roman"/>
          <w:i w:val="0"/>
          <w:szCs w:val="24"/>
        </w:rPr>
      </w:pPr>
      <w:r>
        <w:rPr>
          <w:rFonts w:cs="Times New Roman"/>
          <w:szCs w:val="24"/>
        </w:rPr>
        <w:lastRenderedPageBreak/>
        <w:t xml:space="preserve">Within the sampling units, </w:t>
      </w:r>
      <w:r w:rsidR="0032440E">
        <w:rPr>
          <w:rFonts w:cs="Times New Roman"/>
          <w:szCs w:val="24"/>
        </w:rPr>
        <w:t xml:space="preserve">the </w:t>
      </w:r>
      <w:r>
        <w:rPr>
          <w:rFonts w:cs="Times New Roman"/>
          <w:szCs w:val="24"/>
        </w:rPr>
        <w:t>p</w:t>
      </w:r>
      <w:r w:rsidR="00C54FF5" w:rsidRPr="00151C97">
        <w:rPr>
          <w:rFonts w:cs="Times New Roman"/>
          <w:szCs w:val="24"/>
        </w:rPr>
        <w:t xml:space="preserve">ercentage </w:t>
      </w:r>
      <w:r w:rsidR="0032440E">
        <w:rPr>
          <w:rFonts w:cs="Times New Roman"/>
          <w:szCs w:val="24"/>
        </w:rPr>
        <w:t xml:space="preserve">of </w:t>
      </w:r>
      <w:r w:rsidR="00C54FF5" w:rsidRPr="00151C97">
        <w:rPr>
          <w:rFonts w:cs="Times New Roman"/>
          <w:szCs w:val="24"/>
        </w:rPr>
        <w:t xml:space="preserve">infestation by </w:t>
      </w:r>
      <w:r w:rsidR="00175144" w:rsidRPr="00151C97">
        <w:rPr>
          <w:rFonts w:cs="Times New Roman"/>
          <w:i/>
          <w:szCs w:val="24"/>
        </w:rPr>
        <w:t>S.</w:t>
      </w:r>
      <w:r w:rsidR="00C54FF5" w:rsidRPr="00151C97">
        <w:rPr>
          <w:rFonts w:cs="Times New Roman"/>
          <w:i/>
          <w:szCs w:val="24"/>
        </w:rPr>
        <w:t xml:space="preserve"> cerealella</w:t>
      </w:r>
      <w:r w:rsidR="00C54FF5" w:rsidRPr="00151C97">
        <w:rPr>
          <w:rFonts w:cs="Times New Roman"/>
          <w:szCs w:val="24"/>
        </w:rPr>
        <w:t xml:space="preserve"> on stored maize (54.33</w:t>
      </w:r>
      <w:r w:rsidR="000133DC" w:rsidRPr="00151C97">
        <w:rPr>
          <w:rFonts w:cs="Times New Roman"/>
          <w:szCs w:val="24"/>
        </w:rPr>
        <w:t xml:space="preserve"> </w:t>
      </w:r>
      <w:r w:rsidR="00C54FF5" w:rsidRPr="00151C97">
        <w:rPr>
          <w:rFonts w:cs="Times New Roman"/>
          <w:szCs w:val="24"/>
        </w:rPr>
        <w:t>±</w:t>
      </w:r>
      <w:r w:rsidR="000133DC" w:rsidRPr="00151C97">
        <w:rPr>
          <w:rFonts w:cs="Times New Roman"/>
          <w:szCs w:val="24"/>
        </w:rPr>
        <w:t xml:space="preserve"> </w:t>
      </w:r>
      <w:r w:rsidR="00C54FF5" w:rsidRPr="00151C97">
        <w:rPr>
          <w:rFonts w:cs="Times New Roman"/>
          <w:szCs w:val="24"/>
        </w:rPr>
        <w:t>5.31</w:t>
      </w:r>
      <w:r w:rsidR="00337786" w:rsidRPr="00151C97">
        <w:rPr>
          <w:rFonts w:cs="Times New Roman"/>
          <w:szCs w:val="24"/>
        </w:rPr>
        <w:t>%</w:t>
      </w:r>
      <w:r>
        <w:rPr>
          <w:rFonts w:cs="Times New Roman"/>
          <w:szCs w:val="24"/>
        </w:rPr>
        <w:t xml:space="preserve">) was significantly higher </w:t>
      </w:r>
      <w:r w:rsidR="00C54FF5" w:rsidRPr="00151C97">
        <w:rPr>
          <w:rFonts w:cs="Times New Roman"/>
          <w:szCs w:val="24"/>
        </w:rPr>
        <w:t xml:space="preserve">compared </w:t>
      </w:r>
      <w:r>
        <w:rPr>
          <w:rFonts w:cs="Times New Roman"/>
          <w:szCs w:val="24"/>
        </w:rPr>
        <w:t>to the</w:t>
      </w:r>
      <w:r w:rsidR="00C54FF5" w:rsidRPr="00151C97">
        <w:rPr>
          <w:rFonts w:cs="Times New Roman"/>
          <w:szCs w:val="24"/>
        </w:rPr>
        <w:t xml:space="preserve"> freshly harvested maize (0.00</w:t>
      </w:r>
      <w:r w:rsidR="000133DC" w:rsidRPr="00151C97">
        <w:rPr>
          <w:rFonts w:cs="Times New Roman"/>
          <w:szCs w:val="24"/>
        </w:rPr>
        <w:t xml:space="preserve"> </w:t>
      </w:r>
      <w:r w:rsidR="00175144" w:rsidRPr="00151C97">
        <w:rPr>
          <w:rFonts w:cs="Times New Roman"/>
          <w:szCs w:val="24"/>
        </w:rPr>
        <w:t>±</w:t>
      </w:r>
      <w:r w:rsidR="000133DC" w:rsidRPr="00151C97">
        <w:rPr>
          <w:rFonts w:cs="Times New Roman"/>
          <w:szCs w:val="24"/>
        </w:rPr>
        <w:t xml:space="preserve"> </w:t>
      </w:r>
      <w:r w:rsidR="00C54FF5" w:rsidRPr="00151C97">
        <w:rPr>
          <w:rFonts w:cs="Times New Roman"/>
          <w:szCs w:val="24"/>
        </w:rPr>
        <w:t>0.00</w:t>
      </w:r>
      <w:r w:rsidR="00337786" w:rsidRPr="00151C97">
        <w:rPr>
          <w:rFonts w:cs="Times New Roman"/>
          <w:szCs w:val="24"/>
        </w:rPr>
        <w:t>%</w:t>
      </w:r>
      <w:r w:rsidR="00C54FF5" w:rsidRPr="00151C97">
        <w:rPr>
          <w:rFonts w:cs="Times New Roman"/>
          <w:szCs w:val="24"/>
        </w:rPr>
        <w:t xml:space="preserve">) </w:t>
      </w:r>
      <w:r w:rsidR="00786225" w:rsidRPr="00151C97">
        <w:rPr>
          <w:rStyle w:val="Emphasis"/>
          <w:rFonts w:cs="Times New Roman"/>
          <w:i w:val="0"/>
          <w:szCs w:val="24"/>
        </w:rPr>
        <w:t>(</w:t>
      </w:r>
      <w:r w:rsidR="00786225" w:rsidRPr="00151C97">
        <w:rPr>
          <w:rStyle w:val="Emphasis"/>
          <w:rFonts w:cs="Times New Roman"/>
          <w:szCs w:val="24"/>
        </w:rPr>
        <w:t>F</w:t>
      </w:r>
      <w:r w:rsidR="00786225" w:rsidRPr="00151C97">
        <w:rPr>
          <w:rStyle w:val="Emphasis"/>
          <w:rFonts w:cs="Times New Roman"/>
          <w:i w:val="0"/>
          <w:szCs w:val="24"/>
        </w:rPr>
        <w:t xml:space="preserve"> </w:t>
      </w:r>
      <w:r w:rsidR="00786225" w:rsidRPr="00151C97">
        <w:rPr>
          <w:rStyle w:val="Emphasis"/>
          <w:rFonts w:cs="Times New Roman"/>
          <w:i w:val="0"/>
          <w:szCs w:val="24"/>
          <w:vertAlign w:val="subscript"/>
        </w:rPr>
        <w:t xml:space="preserve">(1, 28) </w:t>
      </w:r>
      <w:r w:rsidR="00786225" w:rsidRPr="00151C97">
        <w:rPr>
          <w:rStyle w:val="Emphasis"/>
          <w:rFonts w:cs="Times New Roman"/>
          <w:i w:val="0"/>
          <w:szCs w:val="24"/>
        </w:rPr>
        <w:t xml:space="preserve">= </w:t>
      </w:r>
      <w:r w:rsidR="00234AB0" w:rsidRPr="00151C97">
        <w:rPr>
          <w:rStyle w:val="Emphasis"/>
          <w:rFonts w:cs="Times New Roman"/>
          <w:i w:val="0"/>
          <w:szCs w:val="24"/>
        </w:rPr>
        <w:t>188.80</w:t>
      </w:r>
      <w:r w:rsidR="00786225" w:rsidRPr="00151C97">
        <w:rPr>
          <w:rStyle w:val="Emphasis"/>
          <w:rFonts w:cs="Times New Roman"/>
          <w:i w:val="0"/>
          <w:szCs w:val="24"/>
        </w:rPr>
        <w:t xml:space="preserve">, </w:t>
      </w:r>
      <w:r w:rsidR="00786225" w:rsidRPr="00151C97">
        <w:rPr>
          <w:rStyle w:val="Emphasis"/>
          <w:rFonts w:cs="Times New Roman"/>
          <w:szCs w:val="24"/>
        </w:rPr>
        <w:t>p</w:t>
      </w:r>
      <w:r w:rsidR="00786225" w:rsidRPr="00151C97">
        <w:rPr>
          <w:rStyle w:val="Emphasis"/>
          <w:rFonts w:cs="Times New Roman"/>
          <w:i w:val="0"/>
          <w:szCs w:val="24"/>
        </w:rPr>
        <w:t xml:space="preserve"> &lt; 0.001).</w:t>
      </w:r>
      <w:r w:rsidR="00234AB0" w:rsidRPr="00151C97">
        <w:rPr>
          <w:rStyle w:val="Emphasis"/>
          <w:rFonts w:cs="Times New Roman"/>
          <w:i w:val="0"/>
          <w:szCs w:val="24"/>
        </w:rPr>
        <w:t xml:space="preserve"> </w:t>
      </w:r>
      <w:r w:rsidR="00C54FF5" w:rsidRPr="00151C97">
        <w:rPr>
          <w:rFonts w:cs="Times New Roman"/>
          <w:szCs w:val="24"/>
        </w:rPr>
        <w:t>Similarly, infestation levels recorded on stored potato (68.00</w:t>
      </w:r>
      <w:r w:rsidR="000133DC" w:rsidRPr="00151C97">
        <w:rPr>
          <w:rFonts w:cs="Times New Roman"/>
          <w:szCs w:val="24"/>
        </w:rPr>
        <w:t xml:space="preserve"> </w:t>
      </w:r>
      <w:r w:rsidR="00527311" w:rsidRPr="00151C97">
        <w:rPr>
          <w:rFonts w:cs="Times New Roman"/>
          <w:szCs w:val="24"/>
        </w:rPr>
        <w:t>±</w:t>
      </w:r>
      <w:r w:rsidR="000133DC" w:rsidRPr="00151C97">
        <w:rPr>
          <w:rFonts w:cs="Times New Roman"/>
          <w:szCs w:val="24"/>
        </w:rPr>
        <w:t xml:space="preserve"> </w:t>
      </w:r>
      <w:r w:rsidR="00C54FF5" w:rsidRPr="00151C97">
        <w:rPr>
          <w:rFonts w:cs="Times New Roman"/>
          <w:szCs w:val="24"/>
        </w:rPr>
        <w:t>4.92</w:t>
      </w:r>
      <w:r w:rsidR="00337786" w:rsidRPr="00151C97">
        <w:rPr>
          <w:rFonts w:cs="Times New Roman"/>
          <w:szCs w:val="24"/>
        </w:rPr>
        <w:t>%</w:t>
      </w:r>
      <w:r w:rsidR="00C54FF5" w:rsidRPr="00151C97">
        <w:rPr>
          <w:rFonts w:cs="Times New Roman"/>
          <w:szCs w:val="24"/>
        </w:rPr>
        <w:t xml:space="preserve">) by </w:t>
      </w:r>
      <w:r w:rsidR="00C54FF5" w:rsidRPr="00151C97">
        <w:rPr>
          <w:rFonts w:cs="Times New Roman"/>
          <w:i/>
          <w:szCs w:val="24"/>
        </w:rPr>
        <w:t xml:space="preserve">P. operculella </w:t>
      </w:r>
      <w:r w:rsidR="00C54FF5" w:rsidRPr="00151C97">
        <w:rPr>
          <w:rFonts w:cs="Times New Roman"/>
          <w:szCs w:val="24"/>
        </w:rPr>
        <w:t xml:space="preserve">were found to be significantly higher compared to </w:t>
      </w:r>
      <w:r>
        <w:rPr>
          <w:rFonts w:cs="Times New Roman"/>
          <w:szCs w:val="24"/>
        </w:rPr>
        <w:t xml:space="preserve">the </w:t>
      </w:r>
      <w:r w:rsidR="00C54FF5" w:rsidRPr="00151C97">
        <w:rPr>
          <w:rFonts w:cs="Times New Roman"/>
          <w:szCs w:val="24"/>
        </w:rPr>
        <w:t>freshly harvested tubers (3.89</w:t>
      </w:r>
      <w:r w:rsidR="000133DC" w:rsidRPr="00151C97">
        <w:rPr>
          <w:rFonts w:cs="Times New Roman"/>
          <w:szCs w:val="24"/>
        </w:rPr>
        <w:t xml:space="preserve"> </w:t>
      </w:r>
      <w:r w:rsidR="00527311" w:rsidRPr="00151C97">
        <w:rPr>
          <w:rFonts w:cs="Times New Roman"/>
          <w:szCs w:val="24"/>
        </w:rPr>
        <w:t>±</w:t>
      </w:r>
      <w:r w:rsidR="000133DC" w:rsidRPr="00151C97">
        <w:rPr>
          <w:rFonts w:cs="Times New Roman"/>
          <w:szCs w:val="24"/>
        </w:rPr>
        <w:t xml:space="preserve"> </w:t>
      </w:r>
      <w:r w:rsidR="00C54FF5" w:rsidRPr="00151C97">
        <w:rPr>
          <w:rFonts w:cs="Times New Roman"/>
          <w:szCs w:val="24"/>
        </w:rPr>
        <w:t>1.70</w:t>
      </w:r>
      <w:r w:rsidR="00337786" w:rsidRPr="00151C97">
        <w:rPr>
          <w:rFonts w:cs="Times New Roman"/>
          <w:szCs w:val="24"/>
        </w:rPr>
        <w:t>%</w:t>
      </w:r>
      <w:r w:rsidR="00C54FF5" w:rsidRPr="00151C97">
        <w:rPr>
          <w:rFonts w:cs="Times New Roman"/>
          <w:szCs w:val="24"/>
        </w:rPr>
        <w:t xml:space="preserve">) </w:t>
      </w:r>
      <w:r w:rsidR="0019790F" w:rsidRPr="00151C97">
        <w:rPr>
          <w:rStyle w:val="Emphasis"/>
          <w:rFonts w:cs="Times New Roman"/>
          <w:i w:val="0"/>
          <w:szCs w:val="24"/>
        </w:rPr>
        <w:t>(</w:t>
      </w:r>
      <w:r w:rsidR="0019790F" w:rsidRPr="00151C97">
        <w:rPr>
          <w:rStyle w:val="Emphasis"/>
          <w:rFonts w:cs="Times New Roman"/>
          <w:szCs w:val="24"/>
        </w:rPr>
        <w:t>F</w:t>
      </w:r>
      <w:r w:rsidR="0019790F" w:rsidRPr="00151C97">
        <w:rPr>
          <w:rStyle w:val="Emphasis"/>
          <w:rFonts w:cs="Times New Roman"/>
          <w:i w:val="0"/>
          <w:szCs w:val="24"/>
        </w:rPr>
        <w:t xml:space="preserve"> </w:t>
      </w:r>
      <w:r w:rsidR="0019790F" w:rsidRPr="00151C97">
        <w:rPr>
          <w:rStyle w:val="Emphasis"/>
          <w:rFonts w:cs="Times New Roman"/>
          <w:i w:val="0"/>
          <w:szCs w:val="24"/>
          <w:vertAlign w:val="subscript"/>
        </w:rPr>
        <w:t xml:space="preserve">(1, 28) </w:t>
      </w:r>
      <w:r w:rsidR="0019790F" w:rsidRPr="00151C97">
        <w:rPr>
          <w:rStyle w:val="Emphasis"/>
          <w:rFonts w:cs="Times New Roman"/>
          <w:i w:val="0"/>
          <w:szCs w:val="24"/>
        </w:rPr>
        <w:t xml:space="preserve">= 153.30, </w:t>
      </w:r>
      <w:r w:rsidR="0019790F" w:rsidRPr="00151C97">
        <w:rPr>
          <w:rStyle w:val="Emphasis"/>
          <w:rFonts w:cs="Times New Roman"/>
          <w:szCs w:val="24"/>
        </w:rPr>
        <w:t>p</w:t>
      </w:r>
      <w:r w:rsidR="0019790F" w:rsidRPr="00151C97">
        <w:rPr>
          <w:rStyle w:val="Emphasis"/>
          <w:rFonts w:cs="Times New Roman"/>
          <w:i w:val="0"/>
          <w:szCs w:val="24"/>
        </w:rPr>
        <w:t xml:space="preserve"> &lt; 0.001). </w:t>
      </w:r>
      <w:r w:rsidR="00427864" w:rsidRPr="00151C97">
        <w:rPr>
          <w:rFonts w:cs="Times New Roman"/>
          <w:szCs w:val="24"/>
        </w:rPr>
        <w:t xml:space="preserve">For </w:t>
      </w:r>
      <w:r w:rsidR="00427864" w:rsidRPr="00151C97">
        <w:rPr>
          <w:rFonts w:cs="Times New Roman"/>
          <w:i/>
          <w:szCs w:val="24"/>
        </w:rPr>
        <w:t>T. absoluta</w:t>
      </w:r>
      <w:r w:rsidR="00C54FF5" w:rsidRPr="00151C97">
        <w:rPr>
          <w:rFonts w:cs="Times New Roman"/>
          <w:szCs w:val="24"/>
        </w:rPr>
        <w:t>, significantly higher levels of infestation were recorded on</w:t>
      </w:r>
      <w:r w:rsidR="00427864" w:rsidRPr="00151C97">
        <w:rPr>
          <w:rFonts w:cs="Times New Roman"/>
          <w:szCs w:val="24"/>
        </w:rPr>
        <w:t xml:space="preserve"> tomato </w:t>
      </w:r>
      <w:r w:rsidR="00C54FF5" w:rsidRPr="00151C97">
        <w:rPr>
          <w:rFonts w:cs="Times New Roman"/>
          <w:szCs w:val="24"/>
        </w:rPr>
        <w:t>leaves (50.56</w:t>
      </w:r>
      <w:r w:rsidR="000133DC" w:rsidRPr="00151C97">
        <w:rPr>
          <w:rFonts w:cs="Times New Roman"/>
          <w:szCs w:val="24"/>
        </w:rPr>
        <w:t xml:space="preserve"> </w:t>
      </w:r>
      <w:r w:rsidR="00527311" w:rsidRPr="00151C97">
        <w:rPr>
          <w:rFonts w:cs="Times New Roman"/>
          <w:szCs w:val="24"/>
        </w:rPr>
        <w:t>±</w:t>
      </w:r>
      <w:r w:rsidR="000133DC" w:rsidRPr="00151C97">
        <w:rPr>
          <w:rFonts w:cs="Times New Roman"/>
          <w:szCs w:val="24"/>
        </w:rPr>
        <w:t xml:space="preserve"> </w:t>
      </w:r>
      <w:r w:rsidR="00C54FF5" w:rsidRPr="00151C97">
        <w:rPr>
          <w:rFonts w:cs="Times New Roman"/>
          <w:szCs w:val="24"/>
        </w:rPr>
        <w:t>5.22</w:t>
      </w:r>
      <w:r w:rsidR="00337786" w:rsidRPr="00151C97">
        <w:rPr>
          <w:rFonts w:cs="Times New Roman"/>
          <w:szCs w:val="24"/>
        </w:rPr>
        <w:t>%</w:t>
      </w:r>
      <w:r w:rsidR="00C54FF5" w:rsidRPr="00151C97">
        <w:rPr>
          <w:rFonts w:cs="Times New Roman"/>
          <w:szCs w:val="24"/>
        </w:rPr>
        <w:t>) than fruits (15.56</w:t>
      </w:r>
      <w:r w:rsidR="000133DC" w:rsidRPr="00151C97">
        <w:rPr>
          <w:rFonts w:cs="Times New Roman"/>
          <w:szCs w:val="24"/>
        </w:rPr>
        <w:t xml:space="preserve"> </w:t>
      </w:r>
      <w:r w:rsidR="00527311" w:rsidRPr="00151C97">
        <w:rPr>
          <w:rFonts w:cs="Times New Roman"/>
          <w:szCs w:val="24"/>
        </w:rPr>
        <w:t>±</w:t>
      </w:r>
      <w:r w:rsidR="000133DC" w:rsidRPr="00151C97">
        <w:rPr>
          <w:rFonts w:cs="Times New Roman"/>
          <w:szCs w:val="24"/>
        </w:rPr>
        <w:t xml:space="preserve"> </w:t>
      </w:r>
      <w:r w:rsidR="00C54FF5" w:rsidRPr="00151C97">
        <w:rPr>
          <w:rFonts w:cs="Times New Roman"/>
          <w:szCs w:val="24"/>
        </w:rPr>
        <w:t>3.32</w:t>
      </w:r>
      <w:r w:rsidR="00337786" w:rsidRPr="00151C97">
        <w:rPr>
          <w:rFonts w:cs="Times New Roman"/>
          <w:szCs w:val="24"/>
        </w:rPr>
        <w:t>%</w:t>
      </w:r>
      <w:r w:rsidR="00C54FF5" w:rsidRPr="00151C97">
        <w:rPr>
          <w:rFonts w:cs="Times New Roman"/>
          <w:szCs w:val="24"/>
        </w:rPr>
        <w:t xml:space="preserve">) </w:t>
      </w:r>
      <w:r w:rsidR="003A226D" w:rsidRPr="00151C97">
        <w:rPr>
          <w:rStyle w:val="Emphasis"/>
          <w:rFonts w:cs="Times New Roman"/>
          <w:i w:val="0"/>
          <w:szCs w:val="24"/>
        </w:rPr>
        <w:t>(</w:t>
      </w:r>
      <w:r w:rsidR="003A226D" w:rsidRPr="00151C97">
        <w:rPr>
          <w:rStyle w:val="Emphasis"/>
          <w:rFonts w:cs="Times New Roman"/>
          <w:szCs w:val="24"/>
        </w:rPr>
        <w:t>F</w:t>
      </w:r>
      <w:r w:rsidR="003A226D" w:rsidRPr="00151C97">
        <w:rPr>
          <w:rStyle w:val="Emphasis"/>
          <w:rFonts w:cs="Times New Roman"/>
          <w:i w:val="0"/>
          <w:szCs w:val="24"/>
        </w:rPr>
        <w:t xml:space="preserve"> </w:t>
      </w:r>
      <w:r w:rsidR="003A226D" w:rsidRPr="00151C97">
        <w:rPr>
          <w:rStyle w:val="Emphasis"/>
          <w:rFonts w:cs="Times New Roman"/>
          <w:i w:val="0"/>
          <w:szCs w:val="24"/>
          <w:vertAlign w:val="subscript"/>
        </w:rPr>
        <w:t xml:space="preserve">(1, 28) </w:t>
      </w:r>
      <w:r w:rsidR="003A226D" w:rsidRPr="00151C97">
        <w:rPr>
          <w:rStyle w:val="Emphasis"/>
          <w:rFonts w:cs="Times New Roman"/>
          <w:i w:val="0"/>
          <w:szCs w:val="24"/>
        </w:rPr>
        <w:t xml:space="preserve">= 32.22, </w:t>
      </w:r>
      <w:r w:rsidR="003A226D" w:rsidRPr="00151C97">
        <w:rPr>
          <w:rStyle w:val="Emphasis"/>
          <w:rFonts w:cs="Times New Roman"/>
          <w:szCs w:val="24"/>
        </w:rPr>
        <w:t>p</w:t>
      </w:r>
      <w:r w:rsidR="003A226D" w:rsidRPr="00151C97">
        <w:rPr>
          <w:rStyle w:val="Emphasis"/>
          <w:rFonts w:cs="Times New Roman"/>
          <w:i w:val="0"/>
          <w:szCs w:val="24"/>
        </w:rPr>
        <w:t xml:space="preserve"> &lt; 0.</w:t>
      </w:r>
      <w:r w:rsidR="006143F8" w:rsidRPr="00151C97">
        <w:rPr>
          <w:rStyle w:val="Emphasis"/>
          <w:rFonts w:cs="Times New Roman"/>
          <w:i w:val="0"/>
          <w:szCs w:val="24"/>
        </w:rPr>
        <w:t>001).</w:t>
      </w:r>
      <w:r w:rsidR="006B1954" w:rsidRPr="00151C97">
        <w:rPr>
          <w:rFonts w:cs="Times New Roman"/>
          <w:szCs w:val="24"/>
        </w:rPr>
        <w:t xml:space="preserve"> Infestation levels by the five Gelechiid</w:t>
      </w:r>
      <w:r w:rsidR="0015001A">
        <w:rPr>
          <w:rFonts w:cs="Times New Roman"/>
          <w:szCs w:val="24"/>
        </w:rPr>
        <w:t>s</w:t>
      </w:r>
      <w:r w:rsidR="006B1954" w:rsidRPr="00151C97">
        <w:rPr>
          <w:rFonts w:cs="Times New Roman"/>
          <w:szCs w:val="24"/>
        </w:rPr>
        <w:t xml:space="preserve"> were not significantly different when compared between localities (</w:t>
      </w:r>
      <w:r w:rsidR="006B1954" w:rsidRPr="00151C97">
        <w:rPr>
          <w:rFonts w:cs="Times New Roman"/>
          <w:i/>
          <w:szCs w:val="24"/>
        </w:rPr>
        <w:t xml:space="preserve">F </w:t>
      </w:r>
      <w:r w:rsidR="006B1954" w:rsidRPr="00151C97">
        <w:rPr>
          <w:rFonts w:cs="Times New Roman"/>
          <w:szCs w:val="24"/>
        </w:rPr>
        <w:t xml:space="preserve">= 1.19 </w:t>
      </w:r>
      <w:r w:rsidR="005E19B1" w:rsidRPr="005E19B1">
        <w:rPr>
          <w:rFonts w:cs="Times New Roman"/>
          <w:i/>
          <w:szCs w:val="24"/>
        </w:rPr>
        <w:t>df</w:t>
      </w:r>
      <w:r w:rsidR="006B1954" w:rsidRPr="00151C97">
        <w:rPr>
          <w:rFonts w:cs="Times New Roman"/>
          <w:szCs w:val="24"/>
        </w:rPr>
        <w:t xml:space="preserve"> = 11, </w:t>
      </w:r>
      <w:r w:rsidR="006B1954" w:rsidRPr="00151C97">
        <w:rPr>
          <w:rFonts w:cs="Times New Roman"/>
          <w:i/>
          <w:szCs w:val="24"/>
        </w:rPr>
        <w:t>p</w:t>
      </w:r>
      <w:r w:rsidR="006B1954" w:rsidRPr="00151C97">
        <w:rPr>
          <w:rFonts w:cs="Times New Roman"/>
          <w:szCs w:val="24"/>
        </w:rPr>
        <w:t xml:space="preserve"> = 0.31).</w:t>
      </w:r>
    </w:p>
    <w:p w:rsidR="002E5D9A" w:rsidRPr="00151C97" w:rsidRDefault="00695F18" w:rsidP="002A7019">
      <w:pPr>
        <w:pStyle w:val="Heading3"/>
        <w:numPr>
          <w:ilvl w:val="0"/>
          <w:numId w:val="21"/>
        </w:numPr>
        <w:spacing w:before="0" w:line="360" w:lineRule="auto"/>
        <w:ind w:left="357" w:hanging="357"/>
        <w:jc w:val="both"/>
        <w:rPr>
          <w:rFonts w:ascii="Times New Roman" w:hAnsi="Times New Roman" w:cs="Times New Roman"/>
          <w:color w:val="auto"/>
          <w:szCs w:val="24"/>
        </w:rPr>
      </w:pPr>
      <w:bookmarkStart w:id="771" w:name="_Toc59392857"/>
      <w:bookmarkStart w:id="772" w:name="_Toc59395398"/>
      <w:bookmarkStart w:id="773" w:name="_Toc59397944"/>
      <w:bookmarkStart w:id="774" w:name="_Toc59403775"/>
      <w:bookmarkStart w:id="775" w:name="_Toc109498684"/>
      <w:bookmarkStart w:id="776" w:name="_Toc112751228"/>
      <w:bookmarkStart w:id="777" w:name="_Toc112934851"/>
      <w:bookmarkStart w:id="778" w:name="_Toc112973935"/>
      <w:bookmarkStart w:id="779" w:name="_Toc112982303"/>
      <w:r w:rsidRPr="00151C97">
        <w:rPr>
          <w:rFonts w:ascii="Times New Roman" w:hAnsi="Times New Roman" w:cs="Times New Roman"/>
          <w:color w:val="auto"/>
          <w:szCs w:val="24"/>
        </w:rPr>
        <w:t>DNA barcoding</w:t>
      </w:r>
      <w:r w:rsidR="002E5D9A" w:rsidRPr="00151C97">
        <w:rPr>
          <w:rFonts w:ascii="Times New Roman" w:hAnsi="Times New Roman" w:cs="Times New Roman"/>
          <w:color w:val="auto"/>
          <w:szCs w:val="24"/>
        </w:rPr>
        <w:t xml:space="preserve"> of </w:t>
      </w:r>
      <w:r w:rsidRPr="00151C97">
        <w:rPr>
          <w:rFonts w:ascii="Times New Roman" w:hAnsi="Times New Roman" w:cs="Times New Roman"/>
          <w:i/>
          <w:color w:val="auto"/>
          <w:szCs w:val="24"/>
        </w:rPr>
        <w:t>Tuta absoluta</w:t>
      </w:r>
      <w:r w:rsidRPr="00151C97">
        <w:rPr>
          <w:rFonts w:ascii="Times New Roman" w:hAnsi="Times New Roman" w:cs="Times New Roman"/>
          <w:color w:val="auto"/>
          <w:szCs w:val="24"/>
        </w:rPr>
        <w:t xml:space="preserve"> and related </w:t>
      </w:r>
      <w:r w:rsidR="002E5D9A" w:rsidRPr="00151C97">
        <w:rPr>
          <w:rFonts w:ascii="Times New Roman" w:hAnsi="Times New Roman" w:cs="Times New Roman"/>
          <w:color w:val="auto"/>
          <w:szCs w:val="24"/>
        </w:rPr>
        <w:t>Gelechiid</w:t>
      </w:r>
      <w:r w:rsidR="001E74FB">
        <w:rPr>
          <w:rFonts w:ascii="Times New Roman" w:hAnsi="Times New Roman" w:cs="Times New Roman"/>
          <w:color w:val="auto"/>
          <w:szCs w:val="24"/>
        </w:rPr>
        <w:t>ae</w:t>
      </w:r>
      <w:r w:rsidRPr="00151C97">
        <w:rPr>
          <w:rFonts w:ascii="Times New Roman" w:hAnsi="Times New Roman" w:cs="Times New Roman"/>
          <w:color w:val="auto"/>
          <w:szCs w:val="24"/>
        </w:rPr>
        <w:t xml:space="preserve"> </w:t>
      </w:r>
      <w:r w:rsidR="00024B86" w:rsidRPr="00151C97">
        <w:rPr>
          <w:rFonts w:ascii="Times New Roman" w:hAnsi="Times New Roman" w:cs="Times New Roman"/>
          <w:color w:val="auto"/>
          <w:szCs w:val="24"/>
        </w:rPr>
        <w:t>pest</w:t>
      </w:r>
      <w:r w:rsidR="006F1E6C" w:rsidRPr="00151C97">
        <w:rPr>
          <w:rFonts w:ascii="Times New Roman" w:hAnsi="Times New Roman" w:cs="Times New Roman"/>
          <w:color w:val="auto"/>
          <w:szCs w:val="24"/>
        </w:rPr>
        <w:t>s</w:t>
      </w:r>
      <w:bookmarkEnd w:id="771"/>
      <w:bookmarkEnd w:id="772"/>
      <w:bookmarkEnd w:id="773"/>
      <w:bookmarkEnd w:id="774"/>
      <w:bookmarkEnd w:id="775"/>
      <w:bookmarkEnd w:id="776"/>
      <w:bookmarkEnd w:id="777"/>
      <w:bookmarkEnd w:id="778"/>
      <w:bookmarkEnd w:id="779"/>
    </w:p>
    <w:p w:rsidR="002E5D9A" w:rsidRPr="00151C97" w:rsidRDefault="002E5D9A" w:rsidP="009C26A0">
      <w:pPr>
        <w:spacing w:line="360" w:lineRule="auto"/>
        <w:jc w:val="both"/>
        <w:rPr>
          <w:rFonts w:cs="Times New Roman"/>
          <w:szCs w:val="24"/>
        </w:rPr>
      </w:pPr>
      <w:r w:rsidRPr="00151C97">
        <w:rPr>
          <w:rFonts w:cs="Times New Roman"/>
          <w:szCs w:val="24"/>
        </w:rPr>
        <w:t>A partial sequ</w:t>
      </w:r>
      <w:r w:rsidR="006F1E6C" w:rsidRPr="00151C97">
        <w:rPr>
          <w:rFonts w:cs="Times New Roman"/>
          <w:szCs w:val="24"/>
        </w:rPr>
        <w:t xml:space="preserve">ence of 658 bp of </w:t>
      </w:r>
      <w:r w:rsidR="00CF2225">
        <w:rPr>
          <w:rFonts w:cs="Times New Roman"/>
          <w:szCs w:val="24"/>
        </w:rPr>
        <w:t xml:space="preserve">the </w:t>
      </w:r>
      <w:r w:rsidR="006F1E6C" w:rsidRPr="00151C97">
        <w:rPr>
          <w:rFonts w:cs="Times New Roman"/>
          <w:szCs w:val="24"/>
        </w:rPr>
        <w:t>MT-CO1</w:t>
      </w:r>
      <w:r w:rsidRPr="00151C97">
        <w:rPr>
          <w:rFonts w:cs="Times New Roman"/>
          <w:szCs w:val="24"/>
        </w:rPr>
        <w:t xml:space="preserve"> gene was obtained from 298 specimens representing 5 species</w:t>
      </w:r>
      <w:r w:rsidR="009075A2">
        <w:rPr>
          <w:rFonts w:cs="Times New Roman"/>
          <w:szCs w:val="24"/>
        </w:rPr>
        <w:t xml:space="preserve"> (Appendix 3 &amp; 4</w:t>
      </w:r>
      <w:r w:rsidR="00BA78CB" w:rsidRPr="00151C97">
        <w:rPr>
          <w:rFonts w:cs="Times New Roman"/>
          <w:szCs w:val="24"/>
        </w:rPr>
        <w:t>)</w:t>
      </w:r>
      <w:r w:rsidR="00C1430E" w:rsidRPr="00151C97">
        <w:rPr>
          <w:rFonts w:cs="Times New Roman"/>
          <w:szCs w:val="24"/>
        </w:rPr>
        <w:t>. P</w:t>
      </w:r>
      <w:r w:rsidRPr="00151C97">
        <w:rPr>
          <w:rFonts w:cs="Times New Roman"/>
          <w:szCs w:val="24"/>
        </w:rPr>
        <w:t>ercentage identities obtained from GenBank and BOLD were high for</w:t>
      </w:r>
      <w:r w:rsidR="00897712">
        <w:rPr>
          <w:rFonts w:cs="Times New Roman"/>
          <w:szCs w:val="24"/>
        </w:rPr>
        <w:t xml:space="preserve"> all the </w:t>
      </w:r>
      <w:r w:rsidR="00971F61" w:rsidRPr="00151C97">
        <w:rPr>
          <w:rFonts w:cs="Times New Roman"/>
          <w:szCs w:val="24"/>
        </w:rPr>
        <w:t>species ranging from 98% to</w:t>
      </w:r>
      <w:r w:rsidRPr="00151C97">
        <w:rPr>
          <w:rFonts w:cs="Times New Roman"/>
          <w:szCs w:val="24"/>
        </w:rPr>
        <w:t xml:space="preserve"> 100% with an exception of </w:t>
      </w:r>
      <w:r w:rsidR="00630401" w:rsidRPr="00151C97">
        <w:rPr>
          <w:rFonts w:cs="Times New Roman"/>
          <w:i/>
          <w:szCs w:val="24"/>
        </w:rPr>
        <w:t>S.</w:t>
      </w:r>
      <w:r w:rsidRPr="00151C97">
        <w:rPr>
          <w:rFonts w:cs="Times New Roman"/>
          <w:i/>
          <w:szCs w:val="24"/>
        </w:rPr>
        <w:t xml:space="preserve"> cerealella</w:t>
      </w:r>
      <w:r w:rsidRPr="00151C97">
        <w:rPr>
          <w:rFonts w:cs="Times New Roman"/>
          <w:szCs w:val="24"/>
        </w:rPr>
        <w:t xml:space="preserve">. Most sequences of </w:t>
      </w:r>
      <w:r w:rsidRPr="00151C97">
        <w:rPr>
          <w:rFonts w:cs="Times New Roman"/>
          <w:i/>
          <w:szCs w:val="24"/>
        </w:rPr>
        <w:t>S. cerealella</w:t>
      </w:r>
      <w:r w:rsidRPr="00151C97">
        <w:rPr>
          <w:rFonts w:cs="Times New Roman"/>
          <w:szCs w:val="24"/>
        </w:rPr>
        <w:t xml:space="preserve"> displayed a percentage seque</w:t>
      </w:r>
      <w:r w:rsidR="00971F61" w:rsidRPr="00151C97">
        <w:rPr>
          <w:rFonts w:cs="Times New Roman"/>
          <w:szCs w:val="24"/>
        </w:rPr>
        <w:t xml:space="preserve">nce similarity ranging from 89% to 93% and 98% to </w:t>
      </w:r>
      <w:r w:rsidRPr="00151C97">
        <w:rPr>
          <w:rFonts w:cs="Times New Roman"/>
          <w:szCs w:val="24"/>
        </w:rPr>
        <w:t xml:space="preserve">100% with GenBank and BOLD sequences, respectively. </w:t>
      </w:r>
      <w:r w:rsidR="00C1430E" w:rsidRPr="00151C97">
        <w:rPr>
          <w:rFonts w:cs="Times New Roman"/>
          <w:szCs w:val="24"/>
        </w:rPr>
        <w:t>S</w:t>
      </w:r>
      <w:r w:rsidRPr="00151C97">
        <w:rPr>
          <w:rFonts w:cs="Times New Roman"/>
          <w:szCs w:val="24"/>
        </w:rPr>
        <w:t>equences displaying BLAST hits between 89</w:t>
      </w:r>
      <w:r w:rsidR="00092D3C" w:rsidRPr="00151C97">
        <w:rPr>
          <w:rFonts w:cs="Times New Roman"/>
          <w:szCs w:val="24"/>
        </w:rPr>
        <w:t xml:space="preserve"> </w:t>
      </w:r>
      <w:r w:rsidRPr="00151C97">
        <w:rPr>
          <w:rFonts w:cs="Times New Roman"/>
          <w:szCs w:val="24"/>
        </w:rPr>
        <w:t>-</w:t>
      </w:r>
      <w:r w:rsidR="00092D3C" w:rsidRPr="00151C97">
        <w:rPr>
          <w:rFonts w:cs="Times New Roman"/>
          <w:szCs w:val="24"/>
        </w:rPr>
        <w:t xml:space="preserve"> </w:t>
      </w:r>
      <w:r w:rsidRPr="00151C97">
        <w:rPr>
          <w:rFonts w:cs="Times New Roman"/>
          <w:szCs w:val="24"/>
        </w:rPr>
        <w:t>91% with GenBank sequences were no</w:t>
      </w:r>
      <w:r w:rsidR="0035357A" w:rsidRPr="00151C97">
        <w:rPr>
          <w:rFonts w:cs="Times New Roman"/>
          <w:szCs w:val="24"/>
        </w:rPr>
        <w:t>t matched in the BOLD database</w:t>
      </w:r>
      <w:r w:rsidR="002741B3" w:rsidRPr="00151C97">
        <w:rPr>
          <w:rFonts w:cs="Times New Roman"/>
          <w:szCs w:val="24"/>
        </w:rPr>
        <w:t xml:space="preserve">. </w:t>
      </w:r>
      <w:r w:rsidR="004675BE" w:rsidRPr="00151C97">
        <w:rPr>
          <w:rFonts w:eastAsia="Times New Roman" w:cs="Times New Roman"/>
          <w:i/>
          <w:iCs/>
          <w:szCs w:val="24"/>
        </w:rPr>
        <w:t>Anatrachyntis simplex</w:t>
      </w:r>
      <w:r w:rsidR="001E04AF" w:rsidRPr="00151C97">
        <w:rPr>
          <w:rFonts w:eastAsia="Times New Roman" w:cs="Times New Roman"/>
          <w:i/>
          <w:iCs/>
          <w:szCs w:val="24"/>
        </w:rPr>
        <w:t xml:space="preserve"> </w:t>
      </w:r>
      <w:r w:rsidR="001E04AF" w:rsidRPr="00151C97">
        <w:rPr>
          <w:rFonts w:eastAsia="Times New Roman" w:cs="Times New Roman"/>
          <w:iCs/>
          <w:szCs w:val="24"/>
        </w:rPr>
        <w:t xml:space="preserve">was identified based on </w:t>
      </w:r>
      <w:r w:rsidR="00FC03D6">
        <w:rPr>
          <w:rFonts w:eastAsia="Times New Roman" w:cs="Times New Roman"/>
          <w:iCs/>
          <w:szCs w:val="24"/>
        </w:rPr>
        <w:t xml:space="preserve">the </w:t>
      </w:r>
      <w:r w:rsidR="001E04AF" w:rsidRPr="00151C97">
        <w:rPr>
          <w:rFonts w:eastAsia="Times New Roman" w:cs="Times New Roman"/>
          <w:iCs/>
          <w:szCs w:val="24"/>
        </w:rPr>
        <w:t xml:space="preserve">similarity of sequences from </w:t>
      </w:r>
      <w:r w:rsidR="00FC03D6">
        <w:rPr>
          <w:rFonts w:eastAsia="Times New Roman" w:cs="Times New Roman"/>
          <w:iCs/>
          <w:szCs w:val="24"/>
        </w:rPr>
        <w:t xml:space="preserve">the </w:t>
      </w:r>
      <w:r w:rsidR="001E04AF" w:rsidRPr="00151C97">
        <w:rPr>
          <w:rFonts w:eastAsia="Times New Roman" w:cs="Times New Roman"/>
          <w:iCs/>
          <w:szCs w:val="24"/>
        </w:rPr>
        <w:t xml:space="preserve">BOLD database </w:t>
      </w:r>
      <w:r w:rsidR="00A97FA6" w:rsidRPr="00151C97">
        <w:rPr>
          <w:rFonts w:eastAsia="Times New Roman" w:cs="Times New Roman"/>
          <w:iCs/>
          <w:szCs w:val="24"/>
        </w:rPr>
        <w:t xml:space="preserve">and the sequences match was </w:t>
      </w:r>
      <w:r w:rsidR="001E04AF" w:rsidRPr="00151C97">
        <w:rPr>
          <w:rFonts w:eastAsia="Times New Roman" w:cs="Times New Roman"/>
          <w:iCs/>
          <w:szCs w:val="24"/>
        </w:rPr>
        <w:t>100% identity</w:t>
      </w:r>
      <w:r w:rsidR="00A97FA6" w:rsidRPr="00151C97">
        <w:rPr>
          <w:rFonts w:eastAsia="Times New Roman" w:cs="Times New Roman"/>
          <w:iCs/>
          <w:szCs w:val="24"/>
        </w:rPr>
        <w:t xml:space="preserve"> </w:t>
      </w:r>
      <w:r w:rsidR="002741B3" w:rsidRPr="00151C97">
        <w:rPr>
          <w:rFonts w:cs="Times New Roman"/>
          <w:szCs w:val="24"/>
        </w:rPr>
        <w:t xml:space="preserve">(Appendix </w:t>
      </w:r>
      <w:r w:rsidR="008510D3">
        <w:rPr>
          <w:rFonts w:cs="Times New Roman"/>
          <w:szCs w:val="24"/>
        </w:rPr>
        <w:t>5</w:t>
      </w:r>
      <w:r w:rsidR="002741B3" w:rsidRPr="00151C97">
        <w:rPr>
          <w:rFonts w:cs="Times New Roman"/>
          <w:szCs w:val="24"/>
        </w:rPr>
        <w:t>).</w:t>
      </w:r>
      <w:r w:rsidR="00C75242">
        <w:rPr>
          <w:rFonts w:cs="Times New Roman"/>
          <w:szCs w:val="24"/>
        </w:rPr>
        <w:t xml:space="preserve"> </w:t>
      </w:r>
      <w:r w:rsidRPr="00151C97">
        <w:rPr>
          <w:rFonts w:cs="Times New Roman"/>
          <w:szCs w:val="24"/>
        </w:rPr>
        <w:t xml:space="preserve">All sequences were uploaded to the BOLD </w:t>
      </w:r>
      <w:r w:rsidR="00411ABC" w:rsidRPr="00151C97">
        <w:rPr>
          <w:rFonts w:eastAsia="Times New Roman" w:cs="Times New Roman"/>
          <w:iCs/>
          <w:szCs w:val="24"/>
        </w:rPr>
        <w:t>database</w:t>
      </w:r>
      <w:r w:rsidR="00411ABC" w:rsidRPr="00151C97">
        <w:rPr>
          <w:rFonts w:cs="Times New Roman"/>
          <w:szCs w:val="24"/>
        </w:rPr>
        <w:t xml:space="preserve"> </w:t>
      </w:r>
      <w:r w:rsidRPr="00151C97">
        <w:rPr>
          <w:rFonts w:cs="Times New Roman"/>
          <w:szCs w:val="24"/>
        </w:rPr>
        <w:t>with associated trace files and images and submitted to NCBI</w:t>
      </w:r>
      <w:r w:rsidR="00DA63FC">
        <w:rPr>
          <w:rFonts w:cs="Times New Roman"/>
          <w:szCs w:val="24"/>
        </w:rPr>
        <w:t xml:space="preserve"> </w:t>
      </w:r>
      <w:r w:rsidRPr="00151C97">
        <w:rPr>
          <w:rFonts w:cs="Times New Roman"/>
          <w:szCs w:val="24"/>
        </w:rPr>
        <w:t>-</w:t>
      </w:r>
      <w:r w:rsidR="00DA63FC">
        <w:rPr>
          <w:rFonts w:cs="Times New Roman"/>
          <w:szCs w:val="24"/>
        </w:rPr>
        <w:t xml:space="preserve"> </w:t>
      </w:r>
      <w:r w:rsidRPr="00151C97">
        <w:rPr>
          <w:rFonts w:cs="Times New Roman"/>
          <w:szCs w:val="24"/>
        </w:rPr>
        <w:t xml:space="preserve">GenBank. </w:t>
      </w:r>
      <w:r w:rsidR="00C1430E" w:rsidRPr="00151C97">
        <w:rPr>
          <w:rFonts w:cs="Times New Roman"/>
          <w:szCs w:val="24"/>
        </w:rPr>
        <w:t>A</w:t>
      </w:r>
      <w:r w:rsidRPr="00151C97">
        <w:rPr>
          <w:rFonts w:cs="Times New Roman"/>
          <w:szCs w:val="24"/>
        </w:rPr>
        <w:t xml:space="preserve">ccession numbers for </w:t>
      </w:r>
      <w:r w:rsidRPr="00151C97">
        <w:rPr>
          <w:rFonts w:cs="Times New Roman"/>
          <w:i/>
          <w:szCs w:val="24"/>
        </w:rPr>
        <w:t>T. absoluta</w:t>
      </w:r>
      <w:r w:rsidRPr="00151C97">
        <w:rPr>
          <w:rFonts w:cs="Times New Roman"/>
          <w:szCs w:val="24"/>
        </w:rPr>
        <w:t xml:space="preserve"> (KU565496</w:t>
      </w:r>
      <w:r w:rsidR="00092D3C" w:rsidRPr="00151C97">
        <w:rPr>
          <w:rFonts w:cs="Times New Roman"/>
          <w:szCs w:val="24"/>
        </w:rPr>
        <w:t xml:space="preserve"> - </w:t>
      </w:r>
      <w:r w:rsidRPr="00151C97">
        <w:rPr>
          <w:rFonts w:cs="Times New Roman"/>
          <w:szCs w:val="24"/>
        </w:rPr>
        <w:t>KU565720</w:t>
      </w:r>
      <w:r w:rsidR="00092D3C" w:rsidRPr="00151C97">
        <w:rPr>
          <w:rFonts w:cs="Times New Roman"/>
          <w:szCs w:val="24"/>
        </w:rPr>
        <w:t xml:space="preserve">) and related </w:t>
      </w:r>
      <w:r w:rsidRPr="00151C97">
        <w:rPr>
          <w:rFonts w:cs="Times New Roman"/>
          <w:szCs w:val="24"/>
        </w:rPr>
        <w:t>Gelechiidae pest species (MF121833</w:t>
      </w:r>
      <w:r w:rsidR="00695F18" w:rsidRPr="00151C97">
        <w:rPr>
          <w:rFonts w:cs="Times New Roman"/>
          <w:szCs w:val="24"/>
        </w:rPr>
        <w:t xml:space="preserve"> </w:t>
      </w:r>
      <w:r w:rsidRPr="00151C97">
        <w:rPr>
          <w:rFonts w:cs="Times New Roman"/>
          <w:szCs w:val="24"/>
        </w:rPr>
        <w:t>-</w:t>
      </w:r>
      <w:r w:rsidR="00695F18" w:rsidRPr="00151C97">
        <w:rPr>
          <w:rFonts w:cs="Times New Roman"/>
          <w:szCs w:val="24"/>
        </w:rPr>
        <w:t xml:space="preserve"> </w:t>
      </w:r>
      <w:r w:rsidRPr="00151C97">
        <w:rPr>
          <w:rFonts w:cs="Times New Roman"/>
          <w:szCs w:val="24"/>
        </w:rPr>
        <w:t xml:space="preserve">MF121905) are provided in </w:t>
      </w:r>
      <w:r w:rsidR="007B69F3" w:rsidRPr="00151C97">
        <w:rPr>
          <w:rFonts w:cs="Times New Roman"/>
          <w:szCs w:val="24"/>
        </w:rPr>
        <w:t xml:space="preserve">Appendix </w:t>
      </w:r>
      <w:r w:rsidR="008510D3">
        <w:rPr>
          <w:rFonts w:cs="Times New Roman"/>
          <w:szCs w:val="24"/>
        </w:rPr>
        <w:t>6</w:t>
      </w:r>
      <w:r w:rsidRPr="00151C97">
        <w:rPr>
          <w:rFonts w:cs="Times New Roman"/>
          <w:szCs w:val="24"/>
        </w:rPr>
        <w:t>.</w:t>
      </w:r>
    </w:p>
    <w:p w:rsidR="00EF1AB4" w:rsidRPr="00151C97" w:rsidRDefault="00C1430E" w:rsidP="009C26A0">
      <w:pPr>
        <w:spacing w:line="360" w:lineRule="auto"/>
        <w:jc w:val="both"/>
        <w:rPr>
          <w:rFonts w:cs="Times New Roman"/>
          <w:szCs w:val="24"/>
        </w:rPr>
      </w:pPr>
      <w:r w:rsidRPr="00151C97">
        <w:rPr>
          <w:rFonts w:cs="Times New Roman"/>
          <w:szCs w:val="24"/>
        </w:rPr>
        <w:t>F</w:t>
      </w:r>
      <w:r w:rsidR="00EF1AB4" w:rsidRPr="00151C97">
        <w:rPr>
          <w:rFonts w:cs="Times New Roman"/>
          <w:szCs w:val="24"/>
        </w:rPr>
        <w:t>ive Gelechiid</w:t>
      </w:r>
      <w:r w:rsidR="00931384" w:rsidRPr="00151C97">
        <w:rPr>
          <w:rFonts w:cs="Times New Roman"/>
          <w:szCs w:val="24"/>
        </w:rPr>
        <w:t>ae</w:t>
      </w:r>
      <w:r w:rsidR="00AB2409">
        <w:rPr>
          <w:rFonts w:cs="Times New Roman"/>
          <w:szCs w:val="24"/>
        </w:rPr>
        <w:t xml:space="preserve"> species, namely </w:t>
      </w:r>
      <w:r w:rsidR="00AB2409">
        <w:rPr>
          <w:rFonts w:eastAsia="Times New Roman" w:cs="Times New Roman"/>
          <w:i/>
          <w:iCs/>
          <w:szCs w:val="24"/>
        </w:rPr>
        <w:t>T.</w:t>
      </w:r>
      <w:r w:rsidR="00AB2409" w:rsidRPr="00151C97">
        <w:rPr>
          <w:rFonts w:eastAsia="Times New Roman" w:cs="Times New Roman"/>
          <w:i/>
          <w:iCs/>
          <w:szCs w:val="24"/>
        </w:rPr>
        <w:t xml:space="preserve"> absoluta</w:t>
      </w:r>
      <w:r w:rsidR="00AB2409">
        <w:rPr>
          <w:rFonts w:eastAsia="Times New Roman" w:cs="Times New Roman"/>
          <w:i/>
          <w:iCs/>
          <w:szCs w:val="24"/>
        </w:rPr>
        <w:t xml:space="preserve">, </w:t>
      </w:r>
      <w:r w:rsidR="00AB2409">
        <w:rPr>
          <w:rFonts w:cs="Times New Roman"/>
          <w:i/>
          <w:szCs w:val="24"/>
        </w:rPr>
        <w:t xml:space="preserve">P. operculella, </w:t>
      </w:r>
      <w:r w:rsidR="00AB2409" w:rsidRPr="00151C97">
        <w:rPr>
          <w:rFonts w:cs="Times New Roman"/>
          <w:i/>
          <w:szCs w:val="24"/>
        </w:rPr>
        <w:t>P. gossypiella</w:t>
      </w:r>
      <w:r w:rsidR="00AB2409">
        <w:rPr>
          <w:rFonts w:cs="Times New Roman"/>
          <w:szCs w:val="24"/>
        </w:rPr>
        <w:t xml:space="preserve">, </w:t>
      </w:r>
      <w:r w:rsidR="00AB2409" w:rsidRPr="00151C97">
        <w:rPr>
          <w:rFonts w:cs="Times New Roman"/>
          <w:i/>
          <w:szCs w:val="24"/>
        </w:rPr>
        <w:t>A. simplex</w:t>
      </w:r>
      <w:r w:rsidR="009D1712">
        <w:rPr>
          <w:rFonts w:cs="Times New Roman"/>
          <w:i/>
          <w:szCs w:val="24"/>
        </w:rPr>
        <w:t>,</w:t>
      </w:r>
      <w:r w:rsidR="00AB2409" w:rsidRPr="00151C97">
        <w:rPr>
          <w:rFonts w:cs="Times New Roman"/>
          <w:i/>
          <w:szCs w:val="24"/>
        </w:rPr>
        <w:t xml:space="preserve"> </w:t>
      </w:r>
      <w:r w:rsidR="00AB2409">
        <w:rPr>
          <w:rFonts w:cs="Times New Roman"/>
          <w:szCs w:val="24"/>
        </w:rPr>
        <w:t xml:space="preserve">and </w:t>
      </w:r>
      <w:r w:rsidR="00AB2409" w:rsidRPr="00151C97">
        <w:rPr>
          <w:rFonts w:cs="Times New Roman"/>
          <w:i/>
          <w:szCs w:val="24"/>
        </w:rPr>
        <w:t xml:space="preserve">S. cerealella </w:t>
      </w:r>
      <w:r w:rsidR="00EF1AB4" w:rsidRPr="00151C97">
        <w:rPr>
          <w:rFonts w:cs="Times New Roman"/>
          <w:szCs w:val="24"/>
        </w:rPr>
        <w:t xml:space="preserve">were assigned to eight </w:t>
      </w:r>
      <w:r w:rsidR="00531403" w:rsidRPr="00151C97">
        <w:rPr>
          <w:rFonts w:cs="Times New Roman"/>
          <w:szCs w:val="24"/>
        </w:rPr>
        <w:t xml:space="preserve">Barcode </w:t>
      </w:r>
      <w:r w:rsidR="00004CD3" w:rsidRPr="00151C97">
        <w:rPr>
          <w:rFonts w:cs="Times New Roman"/>
          <w:szCs w:val="24"/>
        </w:rPr>
        <w:t>Index</w:t>
      </w:r>
      <w:r w:rsidR="00531403" w:rsidRPr="00151C97">
        <w:rPr>
          <w:rFonts w:cs="Times New Roman"/>
          <w:szCs w:val="24"/>
        </w:rPr>
        <w:t xml:space="preserve"> </w:t>
      </w:r>
      <w:r w:rsidR="00004CD3" w:rsidRPr="00151C97">
        <w:rPr>
          <w:rFonts w:cs="Times New Roman"/>
          <w:szCs w:val="24"/>
        </w:rPr>
        <w:t xml:space="preserve">Number system </w:t>
      </w:r>
      <w:r w:rsidR="00531403" w:rsidRPr="00151C97">
        <w:rPr>
          <w:rFonts w:cs="Times New Roman"/>
          <w:szCs w:val="24"/>
        </w:rPr>
        <w:t>(BINs)</w:t>
      </w:r>
      <w:r w:rsidR="00004CD3" w:rsidRPr="00151C97">
        <w:rPr>
          <w:rFonts w:cs="Times New Roman"/>
          <w:szCs w:val="24"/>
        </w:rPr>
        <w:t xml:space="preserve"> clusters</w:t>
      </w:r>
      <w:r w:rsidR="00AB2409">
        <w:rPr>
          <w:rFonts w:cs="Times New Roman"/>
          <w:szCs w:val="24"/>
        </w:rPr>
        <w:t xml:space="preserve">. </w:t>
      </w:r>
      <w:r w:rsidR="007A5B1E" w:rsidRPr="00151C97">
        <w:rPr>
          <w:rFonts w:cs="Times New Roman"/>
          <w:szCs w:val="24"/>
        </w:rPr>
        <w:t xml:space="preserve">The BINs cluster provides concordance between the barcode sequences and species </w:t>
      </w:r>
      <w:r w:rsidR="00AB2409">
        <w:rPr>
          <w:rFonts w:cs="Times New Roman"/>
          <w:szCs w:val="24"/>
        </w:rPr>
        <w:t>identification</w:t>
      </w:r>
      <w:r w:rsidR="00AB2409" w:rsidRPr="00151C97">
        <w:rPr>
          <w:rFonts w:cs="Times New Roman"/>
          <w:szCs w:val="24"/>
        </w:rPr>
        <w:t xml:space="preserve">. </w:t>
      </w:r>
      <w:r w:rsidR="00EF1AB4" w:rsidRPr="00151C97">
        <w:rPr>
          <w:rFonts w:cs="Times New Roman"/>
          <w:szCs w:val="24"/>
        </w:rPr>
        <w:t>All individuals within a sp</w:t>
      </w:r>
      <w:r w:rsidR="00AB2409">
        <w:rPr>
          <w:rFonts w:cs="Times New Roman"/>
          <w:szCs w:val="24"/>
        </w:rPr>
        <w:t xml:space="preserve">ecies were assigned to one BIN, resulting </w:t>
      </w:r>
      <w:r w:rsidR="009D1712">
        <w:rPr>
          <w:rFonts w:cs="Times New Roman"/>
          <w:szCs w:val="24"/>
        </w:rPr>
        <w:t>in</w:t>
      </w:r>
      <w:r w:rsidR="00AB2409">
        <w:rPr>
          <w:rFonts w:cs="Times New Roman"/>
          <w:szCs w:val="24"/>
        </w:rPr>
        <w:t xml:space="preserve"> f</w:t>
      </w:r>
      <w:r w:rsidR="00AB2409" w:rsidRPr="00151C97">
        <w:rPr>
          <w:rFonts w:cs="Times New Roman"/>
          <w:szCs w:val="24"/>
        </w:rPr>
        <w:t>ive</w:t>
      </w:r>
      <w:r w:rsidR="00AB2409">
        <w:rPr>
          <w:rFonts w:cs="Times New Roman"/>
          <w:szCs w:val="24"/>
        </w:rPr>
        <w:t xml:space="preserve"> BINs </w:t>
      </w:r>
      <w:r w:rsidR="009D1712">
        <w:rPr>
          <w:rFonts w:cs="Times New Roman"/>
          <w:szCs w:val="24"/>
        </w:rPr>
        <w:t>that</w:t>
      </w:r>
      <w:r w:rsidR="00AB2409">
        <w:rPr>
          <w:rFonts w:cs="Times New Roman"/>
          <w:szCs w:val="24"/>
        </w:rPr>
        <w:t xml:space="preserve"> </w:t>
      </w:r>
      <w:r w:rsidR="00AB2409" w:rsidRPr="00151C97">
        <w:rPr>
          <w:rFonts w:cs="Times New Roman"/>
          <w:szCs w:val="24"/>
        </w:rPr>
        <w:t>were taxonomically concordant</w:t>
      </w:r>
      <w:r w:rsidR="00AB2409">
        <w:rPr>
          <w:rFonts w:cs="Times New Roman"/>
          <w:szCs w:val="24"/>
        </w:rPr>
        <w:t xml:space="preserve">. </w:t>
      </w:r>
      <w:r w:rsidR="00EF1AB4" w:rsidRPr="00151C97">
        <w:rPr>
          <w:rFonts w:cs="Times New Roman"/>
          <w:szCs w:val="24"/>
        </w:rPr>
        <w:t xml:space="preserve">However, </w:t>
      </w:r>
      <w:r w:rsidR="00531403" w:rsidRPr="00151C97">
        <w:rPr>
          <w:rFonts w:cs="Times New Roman"/>
          <w:szCs w:val="24"/>
        </w:rPr>
        <w:t xml:space="preserve">three </w:t>
      </w:r>
      <w:r w:rsidR="00EF1AB4" w:rsidRPr="00151C97">
        <w:rPr>
          <w:rFonts w:cs="Times New Roman"/>
          <w:szCs w:val="24"/>
        </w:rPr>
        <w:t xml:space="preserve">samples of </w:t>
      </w:r>
      <w:r w:rsidR="00EF1AB4" w:rsidRPr="00151C97">
        <w:rPr>
          <w:rFonts w:cs="Times New Roman"/>
          <w:i/>
          <w:szCs w:val="24"/>
        </w:rPr>
        <w:t>S. cerealella</w:t>
      </w:r>
      <w:r w:rsidR="00531403" w:rsidRPr="00151C97">
        <w:rPr>
          <w:rFonts w:cs="Times New Roman"/>
          <w:i/>
          <w:szCs w:val="24"/>
        </w:rPr>
        <w:t xml:space="preserve"> </w:t>
      </w:r>
      <w:r w:rsidR="00EF1AB4" w:rsidRPr="00151C97">
        <w:rPr>
          <w:rFonts w:cs="Times New Roman"/>
          <w:szCs w:val="24"/>
        </w:rPr>
        <w:t>were a</w:t>
      </w:r>
      <w:r w:rsidR="00004CD3" w:rsidRPr="00151C97">
        <w:rPr>
          <w:rFonts w:cs="Times New Roman"/>
          <w:szCs w:val="24"/>
        </w:rPr>
        <w:t>ssigned to three singleton BINs.</w:t>
      </w:r>
    </w:p>
    <w:p w:rsidR="00752BAC" w:rsidRPr="00151C97" w:rsidRDefault="00E52AA4" w:rsidP="009C26A0">
      <w:pPr>
        <w:spacing w:line="360" w:lineRule="auto"/>
        <w:jc w:val="both"/>
        <w:rPr>
          <w:rFonts w:cs="Times New Roman"/>
          <w:szCs w:val="24"/>
        </w:rPr>
      </w:pPr>
      <w:r w:rsidRPr="00151C97">
        <w:rPr>
          <w:rFonts w:cs="Times New Roman"/>
          <w:szCs w:val="24"/>
        </w:rPr>
        <w:t xml:space="preserve">Nucleotide composition was biased towards </w:t>
      </w:r>
      <w:r w:rsidR="00D508EF" w:rsidRPr="00151C97">
        <w:rPr>
          <w:rFonts w:cs="Times New Roman"/>
          <w:szCs w:val="24"/>
        </w:rPr>
        <w:t>a</w:t>
      </w:r>
      <w:r w:rsidRPr="00151C97">
        <w:rPr>
          <w:rFonts w:cs="Times New Roman"/>
          <w:szCs w:val="24"/>
        </w:rPr>
        <w:t xml:space="preserve">denine and </w:t>
      </w:r>
      <w:r w:rsidR="00D508EF" w:rsidRPr="00151C97">
        <w:rPr>
          <w:rFonts w:cs="Times New Roman"/>
          <w:szCs w:val="24"/>
        </w:rPr>
        <w:t>t</w:t>
      </w:r>
      <w:r w:rsidRPr="00151C97">
        <w:rPr>
          <w:rFonts w:cs="Times New Roman"/>
          <w:szCs w:val="24"/>
        </w:rPr>
        <w:t xml:space="preserve">hymine </w:t>
      </w:r>
      <w:r w:rsidR="00D508EF" w:rsidRPr="00151C97">
        <w:rPr>
          <w:rFonts w:cs="Times New Roman"/>
          <w:szCs w:val="24"/>
        </w:rPr>
        <w:t xml:space="preserve">in all the species (Table 4.2). </w:t>
      </w:r>
      <w:r w:rsidR="00D508EF" w:rsidRPr="00151C97">
        <w:rPr>
          <w:rFonts w:eastAsia="Times New Roman" w:cs="Times New Roman"/>
          <w:i/>
          <w:iCs/>
          <w:szCs w:val="24"/>
        </w:rPr>
        <w:t xml:space="preserve">Tuta absoluta </w:t>
      </w:r>
      <w:r w:rsidR="005517B2" w:rsidRPr="00151C97">
        <w:rPr>
          <w:rFonts w:eastAsia="Times New Roman" w:cs="Times New Roman"/>
          <w:iCs/>
          <w:szCs w:val="24"/>
        </w:rPr>
        <w:t xml:space="preserve">was </w:t>
      </w:r>
      <w:r w:rsidR="00FC03D6">
        <w:rPr>
          <w:rFonts w:eastAsia="Times New Roman" w:cs="Times New Roman"/>
          <w:iCs/>
          <w:szCs w:val="24"/>
        </w:rPr>
        <w:t xml:space="preserve">more </w:t>
      </w:r>
      <w:r w:rsidR="005517B2" w:rsidRPr="00151C97">
        <w:rPr>
          <w:rFonts w:eastAsia="Times New Roman" w:cs="Times New Roman"/>
          <w:iCs/>
          <w:szCs w:val="24"/>
        </w:rPr>
        <w:t xml:space="preserve">closely related </w:t>
      </w:r>
      <w:r w:rsidR="00D508EF" w:rsidRPr="00151C97">
        <w:rPr>
          <w:rFonts w:eastAsia="Times New Roman" w:cs="Times New Roman"/>
          <w:iCs/>
          <w:szCs w:val="24"/>
        </w:rPr>
        <w:t xml:space="preserve">to </w:t>
      </w:r>
      <w:r w:rsidR="00D508EF" w:rsidRPr="00151C97">
        <w:rPr>
          <w:rFonts w:cs="Times New Roman"/>
          <w:i/>
          <w:szCs w:val="24"/>
        </w:rPr>
        <w:t xml:space="preserve">P. operculella </w:t>
      </w:r>
      <w:r w:rsidR="0002345A" w:rsidRPr="00151C97">
        <w:rPr>
          <w:rFonts w:cs="Times New Roman"/>
          <w:szCs w:val="24"/>
        </w:rPr>
        <w:t xml:space="preserve">than </w:t>
      </w:r>
      <w:r w:rsidR="005517B2" w:rsidRPr="00151C97">
        <w:rPr>
          <w:rFonts w:cs="Times New Roman"/>
          <w:szCs w:val="24"/>
        </w:rPr>
        <w:t xml:space="preserve">the </w:t>
      </w:r>
      <w:r w:rsidR="0002345A" w:rsidRPr="00151C97">
        <w:rPr>
          <w:rFonts w:cs="Times New Roman"/>
          <w:szCs w:val="24"/>
        </w:rPr>
        <w:t xml:space="preserve">other species </w:t>
      </w:r>
      <w:r w:rsidR="00D508EF" w:rsidRPr="00151C97">
        <w:rPr>
          <w:rFonts w:cs="Times New Roman"/>
          <w:szCs w:val="24"/>
        </w:rPr>
        <w:t>bas</w:t>
      </w:r>
      <w:r w:rsidR="00BF653B" w:rsidRPr="00151C97">
        <w:rPr>
          <w:rFonts w:cs="Times New Roman"/>
          <w:szCs w:val="24"/>
        </w:rPr>
        <w:t xml:space="preserve">ed </w:t>
      </w:r>
      <w:r w:rsidR="00BF653B" w:rsidRPr="00151C97">
        <w:rPr>
          <w:rFonts w:cs="Times New Roman"/>
          <w:szCs w:val="24"/>
        </w:rPr>
        <w:lastRenderedPageBreak/>
        <w:t xml:space="preserve">on </w:t>
      </w:r>
      <w:r w:rsidR="006F14A3" w:rsidRPr="00151C97">
        <w:rPr>
          <w:rFonts w:cs="Times New Roman"/>
          <w:szCs w:val="24"/>
        </w:rPr>
        <w:t>the close</w:t>
      </w:r>
      <w:r w:rsidR="00FC03D6">
        <w:rPr>
          <w:rFonts w:cs="Times New Roman"/>
          <w:szCs w:val="24"/>
        </w:rPr>
        <w:t>-</w:t>
      </w:r>
      <w:r w:rsidR="006F14A3" w:rsidRPr="00151C97">
        <w:rPr>
          <w:rFonts w:cs="Times New Roman"/>
          <w:szCs w:val="24"/>
        </w:rPr>
        <w:t xml:space="preserve">range values of the frequencies of thymine, </w:t>
      </w:r>
      <w:r w:rsidR="00BF653B" w:rsidRPr="00151C97">
        <w:rPr>
          <w:rFonts w:cs="Times New Roman"/>
          <w:szCs w:val="24"/>
        </w:rPr>
        <w:t>adenine</w:t>
      </w:r>
      <w:r w:rsidR="00FC03D6">
        <w:rPr>
          <w:rFonts w:cs="Times New Roman"/>
          <w:szCs w:val="24"/>
        </w:rPr>
        <w:t>,</w:t>
      </w:r>
      <w:r w:rsidR="006F14A3" w:rsidRPr="00151C97">
        <w:rPr>
          <w:rFonts w:cs="Times New Roman"/>
          <w:szCs w:val="24"/>
        </w:rPr>
        <w:t xml:space="preserve"> and guanine</w:t>
      </w:r>
      <w:r w:rsidR="00BF653B" w:rsidRPr="00151C97">
        <w:rPr>
          <w:rFonts w:cs="Times New Roman"/>
          <w:szCs w:val="24"/>
        </w:rPr>
        <w:t>.</w:t>
      </w:r>
      <w:r w:rsidR="00DA6AF3" w:rsidRPr="00151C97">
        <w:rPr>
          <w:rFonts w:cs="Times New Roman"/>
          <w:szCs w:val="24"/>
        </w:rPr>
        <w:t xml:space="preserve"> </w:t>
      </w:r>
      <w:r w:rsidR="005E54A4" w:rsidRPr="00151C97">
        <w:rPr>
          <w:rFonts w:cs="Times New Roman"/>
          <w:szCs w:val="24"/>
        </w:rPr>
        <w:t xml:space="preserve">The composition of guanine </w:t>
      </w:r>
      <w:r w:rsidR="0054535C" w:rsidRPr="00151C97">
        <w:rPr>
          <w:rFonts w:cs="Times New Roman"/>
          <w:szCs w:val="24"/>
        </w:rPr>
        <w:t>was almost equa</w:t>
      </w:r>
      <w:r w:rsidR="00814AF8" w:rsidRPr="00151C97">
        <w:rPr>
          <w:rFonts w:cs="Times New Roman"/>
          <w:szCs w:val="24"/>
        </w:rPr>
        <w:t xml:space="preserve">l in </w:t>
      </w:r>
      <w:r w:rsidR="0054535C" w:rsidRPr="00151C97">
        <w:rPr>
          <w:rFonts w:cs="Times New Roman"/>
          <w:szCs w:val="24"/>
        </w:rPr>
        <w:t xml:space="preserve">all </w:t>
      </w:r>
      <w:r w:rsidR="005D77AD" w:rsidRPr="00151C97">
        <w:rPr>
          <w:rFonts w:cs="Times New Roman"/>
          <w:szCs w:val="24"/>
        </w:rPr>
        <w:t xml:space="preserve">the species except </w:t>
      </w:r>
      <w:r w:rsidR="005D77AD" w:rsidRPr="00151C97">
        <w:rPr>
          <w:rFonts w:eastAsia="Times New Roman" w:cs="Times New Roman"/>
          <w:i/>
          <w:iCs/>
          <w:szCs w:val="24"/>
        </w:rPr>
        <w:t>P. gossypiella</w:t>
      </w:r>
      <w:r w:rsidR="00E03576" w:rsidRPr="00151C97">
        <w:rPr>
          <w:rFonts w:eastAsia="Times New Roman" w:cs="Times New Roman"/>
          <w:iCs/>
          <w:szCs w:val="24"/>
        </w:rPr>
        <w:t xml:space="preserve">, </w:t>
      </w:r>
      <w:r w:rsidR="005E54A4" w:rsidRPr="00151C97">
        <w:rPr>
          <w:rFonts w:cs="Times New Roman"/>
          <w:szCs w:val="24"/>
        </w:rPr>
        <w:t xml:space="preserve">while the frequency of </w:t>
      </w:r>
      <w:r w:rsidR="00B9199C" w:rsidRPr="00151C97">
        <w:rPr>
          <w:rFonts w:cs="Times New Roman"/>
          <w:szCs w:val="24"/>
        </w:rPr>
        <w:t>cytosi</w:t>
      </w:r>
      <w:r w:rsidR="00DA6AF3" w:rsidRPr="00151C97">
        <w:rPr>
          <w:rFonts w:cs="Times New Roman"/>
          <w:szCs w:val="24"/>
        </w:rPr>
        <w:t>ne separated</w:t>
      </w:r>
      <w:r w:rsidR="00E03576" w:rsidRPr="00151C97">
        <w:rPr>
          <w:rFonts w:cs="Times New Roman"/>
          <w:szCs w:val="24"/>
        </w:rPr>
        <w:t xml:space="preserve"> </w:t>
      </w:r>
      <w:r w:rsidR="00E03576" w:rsidRPr="00151C97">
        <w:rPr>
          <w:rFonts w:eastAsia="Times New Roman" w:cs="Times New Roman"/>
          <w:i/>
          <w:iCs/>
          <w:szCs w:val="24"/>
        </w:rPr>
        <w:t>T. absoluta</w:t>
      </w:r>
      <w:r w:rsidR="005E54A4" w:rsidRPr="00151C97">
        <w:rPr>
          <w:rFonts w:cs="Times New Roman"/>
          <w:szCs w:val="24"/>
        </w:rPr>
        <w:t xml:space="preserve"> from </w:t>
      </w:r>
      <w:r w:rsidR="007D0BF2" w:rsidRPr="00151C97">
        <w:rPr>
          <w:rFonts w:cs="Times New Roman"/>
          <w:szCs w:val="24"/>
        </w:rPr>
        <w:t xml:space="preserve">the </w:t>
      </w:r>
      <w:r w:rsidR="005E54A4" w:rsidRPr="00151C97">
        <w:rPr>
          <w:rFonts w:cs="Times New Roman"/>
          <w:szCs w:val="24"/>
        </w:rPr>
        <w:t>other Gelechiids</w:t>
      </w:r>
      <w:r w:rsidR="00E03576" w:rsidRPr="00151C97">
        <w:rPr>
          <w:rFonts w:cs="Times New Roman"/>
          <w:szCs w:val="24"/>
        </w:rPr>
        <w:t xml:space="preserve"> (Table 4.2).</w:t>
      </w:r>
    </w:p>
    <w:p w:rsidR="00752BAC" w:rsidRPr="00151C97" w:rsidRDefault="006D5BCE" w:rsidP="009C26A0">
      <w:pPr>
        <w:pStyle w:val="Heading1"/>
        <w:spacing w:before="0" w:after="0" w:line="360" w:lineRule="auto"/>
        <w:ind w:left="0" w:firstLine="0"/>
        <w:rPr>
          <w:rFonts w:ascii="Times New Roman" w:hAnsi="Times New Roman"/>
          <w:b w:val="0"/>
          <w:sz w:val="24"/>
          <w:szCs w:val="24"/>
        </w:rPr>
      </w:pPr>
      <w:bookmarkStart w:id="780" w:name="_Toc59397945"/>
      <w:bookmarkStart w:id="781" w:name="_Toc59398827"/>
      <w:bookmarkStart w:id="782" w:name="_Toc59403776"/>
      <w:bookmarkStart w:id="783" w:name="_Toc109498685"/>
      <w:bookmarkStart w:id="784" w:name="_Toc112751229"/>
      <w:bookmarkStart w:id="785" w:name="_Toc112934852"/>
      <w:bookmarkStart w:id="786" w:name="_Toc112934984"/>
      <w:bookmarkStart w:id="787" w:name="_Toc112973936"/>
      <w:bookmarkStart w:id="788" w:name="_Toc112982304"/>
      <w:r w:rsidRPr="00151C97">
        <w:rPr>
          <w:rFonts w:ascii="Times New Roman" w:hAnsi="Times New Roman"/>
          <w:b w:val="0"/>
          <w:sz w:val="24"/>
          <w:szCs w:val="24"/>
        </w:rPr>
        <w:t xml:space="preserve">Table 4.2: </w:t>
      </w:r>
      <w:r w:rsidR="00752BAC" w:rsidRPr="00151C97">
        <w:rPr>
          <w:rFonts w:ascii="Times New Roman" w:hAnsi="Times New Roman"/>
          <w:b w:val="0"/>
          <w:sz w:val="24"/>
          <w:szCs w:val="24"/>
        </w:rPr>
        <w:t>Percentage nucleotide composition of 658 bp fragment of MT-CO1 gene from five invasive Gelechiidae pest species in Kenya</w:t>
      </w:r>
      <w:bookmarkEnd w:id="780"/>
      <w:bookmarkEnd w:id="781"/>
      <w:bookmarkEnd w:id="782"/>
      <w:bookmarkEnd w:id="783"/>
      <w:bookmarkEnd w:id="784"/>
      <w:bookmarkEnd w:id="785"/>
      <w:bookmarkEnd w:id="786"/>
      <w:bookmarkEnd w:id="787"/>
      <w:bookmarkEnd w:id="788"/>
    </w:p>
    <w:tbl>
      <w:tblPr>
        <w:tblW w:w="6325" w:type="dxa"/>
        <w:tblInd w:w="94" w:type="dxa"/>
        <w:tblLook w:val="04A0" w:firstRow="1" w:lastRow="0" w:firstColumn="1" w:lastColumn="0" w:noHBand="0" w:noVBand="1"/>
      </w:tblPr>
      <w:tblGrid>
        <w:gridCol w:w="3133"/>
        <w:gridCol w:w="1137"/>
        <w:gridCol w:w="1110"/>
        <w:gridCol w:w="1070"/>
        <w:gridCol w:w="1097"/>
      </w:tblGrid>
      <w:tr w:rsidR="00A52109" w:rsidRPr="00151C97" w:rsidTr="00752BAC">
        <w:trPr>
          <w:trHeight w:val="255"/>
        </w:trPr>
        <w:tc>
          <w:tcPr>
            <w:tcW w:w="3133" w:type="dxa"/>
            <w:tcBorders>
              <w:top w:val="single" w:sz="12" w:space="0" w:color="auto"/>
              <w:left w:val="nil"/>
              <w:bottom w:val="single" w:sz="4" w:space="0" w:color="auto"/>
              <w:right w:val="nil"/>
            </w:tcBorders>
            <w:shd w:val="clear" w:color="auto" w:fill="auto"/>
            <w:noWrap/>
            <w:vAlign w:val="bottom"/>
            <w:hideMark/>
          </w:tcPr>
          <w:p w:rsidR="00A52109" w:rsidRPr="007236FC" w:rsidRDefault="00A52109" w:rsidP="009C26A0">
            <w:pPr>
              <w:spacing w:after="0" w:line="360" w:lineRule="auto"/>
              <w:rPr>
                <w:rFonts w:eastAsia="Times New Roman" w:cs="Times New Roman"/>
                <w:b/>
                <w:szCs w:val="24"/>
              </w:rPr>
            </w:pPr>
            <w:r w:rsidRPr="007236FC">
              <w:rPr>
                <w:rFonts w:eastAsia="Times New Roman" w:cs="Times New Roman"/>
                <w:b/>
                <w:szCs w:val="24"/>
              </w:rPr>
              <w:t>Species</w:t>
            </w:r>
          </w:p>
        </w:tc>
        <w:tc>
          <w:tcPr>
            <w:tcW w:w="992" w:type="dxa"/>
            <w:tcBorders>
              <w:top w:val="single" w:sz="12" w:space="0" w:color="auto"/>
              <w:left w:val="nil"/>
              <w:bottom w:val="single" w:sz="4" w:space="0" w:color="auto"/>
              <w:right w:val="nil"/>
            </w:tcBorders>
            <w:shd w:val="clear" w:color="auto" w:fill="auto"/>
            <w:noWrap/>
            <w:vAlign w:val="bottom"/>
            <w:hideMark/>
          </w:tcPr>
          <w:p w:rsidR="00A52109" w:rsidRPr="007236FC" w:rsidRDefault="00BF653B" w:rsidP="009C26A0">
            <w:pPr>
              <w:spacing w:after="0" w:line="360" w:lineRule="auto"/>
              <w:rPr>
                <w:rFonts w:eastAsia="Times New Roman" w:cs="Times New Roman"/>
                <w:b/>
                <w:szCs w:val="24"/>
              </w:rPr>
            </w:pPr>
            <w:r w:rsidRPr="007236FC">
              <w:rPr>
                <w:rFonts w:eastAsia="Times New Roman" w:cs="Times New Roman"/>
                <w:b/>
                <w:szCs w:val="24"/>
              </w:rPr>
              <w:t>Thymine</w:t>
            </w:r>
          </w:p>
        </w:tc>
        <w:tc>
          <w:tcPr>
            <w:tcW w:w="680" w:type="dxa"/>
            <w:tcBorders>
              <w:top w:val="single" w:sz="12" w:space="0" w:color="auto"/>
              <w:left w:val="nil"/>
              <w:bottom w:val="single" w:sz="4" w:space="0" w:color="auto"/>
              <w:right w:val="nil"/>
            </w:tcBorders>
            <w:shd w:val="clear" w:color="auto" w:fill="auto"/>
            <w:noWrap/>
            <w:vAlign w:val="bottom"/>
            <w:hideMark/>
          </w:tcPr>
          <w:p w:rsidR="00A52109" w:rsidRPr="007236FC" w:rsidRDefault="00BF653B" w:rsidP="009C26A0">
            <w:pPr>
              <w:spacing w:after="0" w:line="360" w:lineRule="auto"/>
              <w:rPr>
                <w:rFonts w:eastAsia="Times New Roman" w:cs="Times New Roman"/>
                <w:b/>
                <w:szCs w:val="24"/>
              </w:rPr>
            </w:pPr>
            <w:r w:rsidRPr="007236FC">
              <w:rPr>
                <w:rFonts w:eastAsia="Times New Roman" w:cs="Times New Roman"/>
                <w:b/>
                <w:szCs w:val="24"/>
              </w:rPr>
              <w:t>Cytosine</w:t>
            </w:r>
          </w:p>
        </w:tc>
        <w:tc>
          <w:tcPr>
            <w:tcW w:w="740" w:type="dxa"/>
            <w:tcBorders>
              <w:top w:val="single" w:sz="12" w:space="0" w:color="auto"/>
              <w:left w:val="nil"/>
              <w:bottom w:val="single" w:sz="4" w:space="0" w:color="auto"/>
              <w:right w:val="nil"/>
            </w:tcBorders>
            <w:shd w:val="clear" w:color="auto" w:fill="auto"/>
            <w:noWrap/>
            <w:vAlign w:val="bottom"/>
            <w:hideMark/>
          </w:tcPr>
          <w:p w:rsidR="00A52109" w:rsidRPr="007236FC" w:rsidRDefault="00BF653B" w:rsidP="009C26A0">
            <w:pPr>
              <w:spacing w:after="0" w:line="360" w:lineRule="auto"/>
              <w:rPr>
                <w:rFonts w:eastAsia="Times New Roman" w:cs="Times New Roman"/>
                <w:b/>
                <w:szCs w:val="24"/>
              </w:rPr>
            </w:pPr>
            <w:r w:rsidRPr="007236FC">
              <w:rPr>
                <w:rFonts w:eastAsia="Times New Roman" w:cs="Times New Roman"/>
                <w:b/>
                <w:szCs w:val="24"/>
              </w:rPr>
              <w:t>Adenine</w:t>
            </w:r>
          </w:p>
        </w:tc>
        <w:tc>
          <w:tcPr>
            <w:tcW w:w="780" w:type="dxa"/>
            <w:tcBorders>
              <w:top w:val="single" w:sz="12" w:space="0" w:color="auto"/>
              <w:left w:val="nil"/>
              <w:bottom w:val="single" w:sz="4" w:space="0" w:color="auto"/>
              <w:right w:val="nil"/>
            </w:tcBorders>
            <w:shd w:val="clear" w:color="auto" w:fill="auto"/>
            <w:noWrap/>
            <w:vAlign w:val="bottom"/>
            <w:hideMark/>
          </w:tcPr>
          <w:p w:rsidR="00A52109" w:rsidRPr="007236FC" w:rsidRDefault="00752BAC" w:rsidP="009C26A0">
            <w:pPr>
              <w:spacing w:after="0" w:line="360" w:lineRule="auto"/>
              <w:rPr>
                <w:rFonts w:eastAsia="Times New Roman" w:cs="Times New Roman"/>
                <w:b/>
                <w:szCs w:val="24"/>
              </w:rPr>
            </w:pPr>
            <w:r w:rsidRPr="007236FC">
              <w:rPr>
                <w:rFonts w:eastAsia="Times New Roman" w:cs="Times New Roman"/>
                <w:b/>
                <w:szCs w:val="24"/>
              </w:rPr>
              <w:t>Guanine</w:t>
            </w:r>
          </w:p>
        </w:tc>
      </w:tr>
      <w:tr w:rsidR="00A52109" w:rsidRPr="00151C97" w:rsidTr="00A52109">
        <w:trPr>
          <w:trHeight w:val="255"/>
        </w:trPr>
        <w:tc>
          <w:tcPr>
            <w:tcW w:w="3133" w:type="dxa"/>
            <w:tcBorders>
              <w:top w:val="nil"/>
              <w:left w:val="nil"/>
              <w:bottom w:val="nil"/>
              <w:right w:val="nil"/>
            </w:tcBorders>
            <w:shd w:val="clear" w:color="auto" w:fill="auto"/>
            <w:noWrap/>
            <w:vAlign w:val="bottom"/>
            <w:hideMark/>
          </w:tcPr>
          <w:p w:rsidR="00A52109" w:rsidRPr="00151C97" w:rsidRDefault="00A52109" w:rsidP="009C26A0">
            <w:pPr>
              <w:spacing w:after="0" w:line="360" w:lineRule="auto"/>
              <w:rPr>
                <w:rFonts w:eastAsia="Times New Roman" w:cs="Times New Roman"/>
                <w:szCs w:val="24"/>
              </w:rPr>
            </w:pPr>
            <w:r w:rsidRPr="00151C97">
              <w:rPr>
                <w:rFonts w:eastAsia="Times New Roman" w:cs="Times New Roman"/>
                <w:i/>
                <w:iCs/>
                <w:szCs w:val="24"/>
              </w:rPr>
              <w:t>Tuta absoluta</w:t>
            </w:r>
          </w:p>
        </w:tc>
        <w:tc>
          <w:tcPr>
            <w:tcW w:w="992" w:type="dxa"/>
            <w:tcBorders>
              <w:top w:val="nil"/>
              <w:left w:val="nil"/>
              <w:bottom w:val="nil"/>
              <w:right w:val="nil"/>
            </w:tcBorders>
            <w:shd w:val="clear" w:color="auto" w:fill="auto"/>
            <w:noWrap/>
            <w:vAlign w:val="bottom"/>
            <w:hideMark/>
          </w:tcPr>
          <w:p w:rsidR="00A52109" w:rsidRPr="00151C97" w:rsidRDefault="00A52109" w:rsidP="009C26A0">
            <w:pPr>
              <w:spacing w:after="0" w:line="360" w:lineRule="auto"/>
              <w:jc w:val="center"/>
              <w:rPr>
                <w:rFonts w:eastAsia="Times New Roman" w:cs="Times New Roman"/>
                <w:szCs w:val="24"/>
              </w:rPr>
            </w:pPr>
            <w:r w:rsidRPr="00151C97">
              <w:rPr>
                <w:rFonts w:eastAsia="Times New Roman" w:cs="Times New Roman"/>
                <w:szCs w:val="24"/>
              </w:rPr>
              <w:t>40.0</w:t>
            </w:r>
          </w:p>
        </w:tc>
        <w:tc>
          <w:tcPr>
            <w:tcW w:w="680" w:type="dxa"/>
            <w:tcBorders>
              <w:top w:val="nil"/>
              <w:left w:val="nil"/>
              <w:bottom w:val="nil"/>
              <w:right w:val="nil"/>
            </w:tcBorders>
            <w:shd w:val="clear" w:color="auto" w:fill="auto"/>
            <w:noWrap/>
            <w:vAlign w:val="bottom"/>
            <w:hideMark/>
          </w:tcPr>
          <w:p w:rsidR="00A52109" w:rsidRPr="00151C97" w:rsidRDefault="00A52109" w:rsidP="009C26A0">
            <w:pPr>
              <w:spacing w:after="0" w:line="360" w:lineRule="auto"/>
              <w:jc w:val="center"/>
              <w:rPr>
                <w:rFonts w:eastAsia="Times New Roman" w:cs="Times New Roman"/>
                <w:szCs w:val="24"/>
              </w:rPr>
            </w:pPr>
            <w:r w:rsidRPr="00151C97">
              <w:rPr>
                <w:rFonts w:eastAsia="Times New Roman" w:cs="Times New Roman"/>
                <w:szCs w:val="24"/>
              </w:rPr>
              <w:t>16.4</w:t>
            </w:r>
          </w:p>
        </w:tc>
        <w:tc>
          <w:tcPr>
            <w:tcW w:w="740" w:type="dxa"/>
            <w:tcBorders>
              <w:top w:val="nil"/>
              <w:left w:val="nil"/>
              <w:bottom w:val="nil"/>
              <w:right w:val="nil"/>
            </w:tcBorders>
            <w:shd w:val="clear" w:color="auto" w:fill="auto"/>
            <w:noWrap/>
            <w:vAlign w:val="bottom"/>
            <w:hideMark/>
          </w:tcPr>
          <w:p w:rsidR="00A52109" w:rsidRPr="00151C97" w:rsidRDefault="00A52109" w:rsidP="009C26A0">
            <w:pPr>
              <w:spacing w:after="0" w:line="360" w:lineRule="auto"/>
              <w:jc w:val="center"/>
              <w:rPr>
                <w:rFonts w:eastAsia="Times New Roman" w:cs="Times New Roman"/>
                <w:szCs w:val="24"/>
              </w:rPr>
            </w:pPr>
            <w:r w:rsidRPr="00151C97">
              <w:rPr>
                <w:rFonts w:eastAsia="Times New Roman" w:cs="Times New Roman"/>
                <w:szCs w:val="24"/>
              </w:rPr>
              <w:t>28.3</w:t>
            </w:r>
          </w:p>
        </w:tc>
        <w:tc>
          <w:tcPr>
            <w:tcW w:w="780" w:type="dxa"/>
            <w:tcBorders>
              <w:top w:val="nil"/>
              <w:left w:val="nil"/>
              <w:bottom w:val="nil"/>
              <w:right w:val="nil"/>
            </w:tcBorders>
            <w:shd w:val="clear" w:color="auto" w:fill="auto"/>
            <w:noWrap/>
            <w:vAlign w:val="bottom"/>
            <w:hideMark/>
          </w:tcPr>
          <w:p w:rsidR="00A52109" w:rsidRPr="00151C97" w:rsidRDefault="00A52109" w:rsidP="009C26A0">
            <w:pPr>
              <w:spacing w:after="0" w:line="360" w:lineRule="auto"/>
              <w:jc w:val="center"/>
              <w:rPr>
                <w:rFonts w:eastAsia="Times New Roman" w:cs="Times New Roman"/>
                <w:szCs w:val="24"/>
              </w:rPr>
            </w:pPr>
            <w:r w:rsidRPr="00151C97">
              <w:rPr>
                <w:rFonts w:eastAsia="Times New Roman" w:cs="Times New Roman"/>
                <w:szCs w:val="24"/>
              </w:rPr>
              <w:t>15.3</w:t>
            </w:r>
          </w:p>
        </w:tc>
      </w:tr>
      <w:tr w:rsidR="00A52109" w:rsidRPr="00151C97" w:rsidTr="00A52109">
        <w:trPr>
          <w:trHeight w:val="255"/>
        </w:trPr>
        <w:tc>
          <w:tcPr>
            <w:tcW w:w="3133" w:type="dxa"/>
            <w:tcBorders>
              <w:top w:val="nil"/>
              <w:left w:val="nil"/>
              <w:bottom w:val="nil"/>
              <w:right w:val="nil"/>
            </w:tcBorders>
            <w:shd w:val="clear" w:color="auto" w:fill="auto"/>
            <w:noWrap/>
            <w:vAlign w:val="bottom"/>
            <w:hideMark/>
          </w:tcPr>
          <w:p w:rsidR="00A52109" w:rsidRPr="00151C97" w:rsidRDefault="00A52109" w:rsidP="009C26A0">
            <w:pPr>
              <w:spacing w:after="0" w:line="360" w:lineRule="auto"/>
              <w:rPr>
                <w:rFonts w:eastAsia="Times New Roman" w:cs="Times New Roman"/>
                <w:szCs w:val="24"/>
              </w:rPr>
            </w:pPr>
            <w:r w:rsidRPr="00151C97">
              <w:rPr>
                <w:rFonts w:eastAsia="Times New Roman" w:cs="Times New Roman"/>
                <w:i/>
                <w:iCs/>
                <w:szCs w:val="24"/>
              </w:rPr>
              <w:t>Phthorimaea operculella</w:t>
            </w:r>
          </w:p>
        </w:tc>
        <w:tc>
          <w:tcPr>
            <w:tcW w:w="992" w:type="dxa"/>
            <w:tcBorders>
              <w:top w:val="nil"/>
              <w:left w:val="nil"/>
              <w:bottom w:val="nil"/>
              <w:right w:val="nil"/>
            </w:tcBorders>
            <w:shd w:val="clear" w:color="auto" w:fill="auto"/>
            <w:noWrap/>
            <w:vAlign w:val="bottom"/>
            <w:hideMark/>
          </w:tcPr>
          <w:p w:rsidR="00A52109" w:rsidRPr="00151C97" w:rsidRDefault="00A52109" w:rsidP="009C26A0">
            <w:pPr>
              <w:spacing w:after="0" w:line="360" w:lineRule="auto"/>
              <w:jc w:val="center"/>
              <w:rPr>
                <w:rFonts w:eastAsia="Times New Roman" w:cs="Times New Roman"/>
                <w:szCs w:val="24"/>
              </w:rPr>
            </w:pPr>
            <w:r w:rsidRPr="00151C97">
              <w:rPr>
                <w:rFonts w:eastAsia="Times New Roman" w:cs="Times New Roman"/>
                <w:szCs w:val="24"/>
              </w:rPr>
              <w:t>40.7</w:t>
            </w:r>
          </w:p>
        </w:tc>
        <w:tc>
          <w:tcPr>
            <w:tcW w:w="680" w:type="dxa"/>
            <w:tcBorders>
              <w:top w:val="nil"/>
              <w:left w:val="nil"/>
              <w:bottom w:val="nil"/>
              <w:right w:val="nil"/>
            </w:tcBorders>
            <w:shd w:val="clear" w:color="auto" w:fill="auto"/>
            <w:noWrap/>
            <w:vAlign w:val="bottom"/>
            <w:hideMark/>
          </w:tcPr>
          <w:p w:rsidR="00A52109" w:rsidRPr="00151C97" w:rsidRDefault="00A52109" w:rsidP="009C26A0">
            <w:pPr>
              <w:spacing w:after="0" w:line="360" w:lineRule="auto"/>
              <w:jc w:val="center"/>
              <w:rPr>
                <w:rFonts w:eastAsia="Times New Roman" w:cs="Times New Roman"/>
                <w:szCs w:val="24"/>
              </w:rPr>
            </w:pPr>
            <w:r w:rsidRPr="00151C97">
              <w:rPr>
                <w:rFonts w:eastAsia="Times New Roman" w:cs="Times New Roman"/>
                <w:szCs w:val="24"/>
              </w:rPr>
              <w:t>15.4</w:t>
            </w:r>
          </w:p>
        </w:tc>
        <w:tc>
          <w:tcPr>
            <w:tcW w:w="740" w:type="dxa"/>
            <w:tcBorders>
              <w:top w:val="nil"/>
              <w:left w:val="nil"/>
              <w:bottom w:val="nil"/>
              <w:right w:val="nil"/>
            </w:tcBorders>
            <w:shd w:val="clear" w:color="auto" w:fill="auto"/>
            <w:noWrap/>
            <w:vAlign w:val="bottom"/>
            <w:hideMark/>
          </w:tcPr>
          <w:p w:rsidR="00A52109" w:rsidRPr="00151C97" w:rsidRDefault="00A52109" w:rsidP="009C26A0">
            <w:pPr>
              <w:spacing w:after="0" w:line="360" w:lineRule="auto"/>
              <w:jc w:val="center"/>
              <w:rPr>
                <w:rFonts w:eastAsia="Times New Roman" w:cs="Times New Roman"/>
                <w:szCs w:val="24"/>
              </w:rPr>
            </w:pPr>
            <w:r w:rsidRPr="00151C97">
              <w:rPr>
                <w:rFonts w:eastAsia="Times New Roman" w:cs="Times New Roman"/>
                <w:szCs w:val="24"/>
              </w:rPr>
              <w:t>28.6</w:t>
            </w:r>
          </w:p>
        </w:tc>
        <w:tc>
          <w:tcPr>
            <w:tcW w:w="780" w:type="dxa"/>
            <w:tcBorders>
              <w:top w:val="nil"/>
              <w:left w:val="nil"/>
              <w:bottom w:val="nil"/>
              <w:right w:val="nil"/>
            </w:tcBorders>
            <w:shd w:val="clear" w:color="auto" w:fill="auto"/>
            <w:noWrap/>
            <w:vAlign w:val="bottom"/>
            <w:hideMark/>
          </w:tcPr>
          <w:p w:rsidR="00A52109" w:rsidRPr="00151C97" w:rsidRDefault="00A52109" w:rsidP="009C26A0">
            <w:pPr>
              <w:spacing w:after="0" w:line="360" w:lineRule="auto"/>
              <w:jc w:val="center"/>
              <w:rPr>
                <w:rFonts w:eastAsia="Times New Roman" w:cs="Times New Roman"/>
                <w:szCs w:val="24"/>
              </w:rPr>
            </w:pPr>
            <w:r w:rsidRPr="00151C97">
              <w:rPr>
                <w:rFonts w:eastAsia="Times New Roman" w:cs="Times New Roman"/>
                <w:szCs w:val="24"/>
              </w:rPr>
              <w:t>15.4</w:t>
            </w:r>
          </w:p>
        </w:tc>
      </w:tr>
      <w:tr w:rsidR="00A52109" w:rsidRPr="00151C97" w:rsidTr="00A52109">
        <w:trPr>
          <w:trHeight w:val="255"/>
        </w:trPr>
        <w:tc>
          <w:tcPr>
            <w:tcW w:w="3133" w:type="dxa"/>
            <w:tcBorders>
              <w:top w:val="nil"/>
              <w:left w:val="nil"/>
              <w:bottom w:val="nil"/>
              <w:right w:val="nil"/>
            </w:tcBorders>
            <w:shd w:val="clear" w:color="auto" w:fill="auto"/>
            <w:noWrap/>
            <w:vAlign w:val="bottom"/>
            <w:hideMark/>
          </w:tcPr>
          <w:p w:rsidR="00A52109" w:rsidRPr="00151C97" w:rsidRDefault="00A52109" w:rsidP="009C26A0">
            <w:pPr>
              <w:spacing w:after="0" w:line="360" w:lineRule="auto"/>
              <w:rPr>
                <w:rFonts w:eastAsia="Times New Roman" w:cs="Times New Roman"/>
                <w:szCs w:val="24"/>
              </w:rPr>
            </w:pPr>
            <w:r w:rsidRPr="00151C97">
              <w:rPr>
                <w:rFonts w:eastAsia="Times New Roman" w:cs="Times New Roman"/>
                <w:i/>
                <w:iCs/>
                <w:szCs w:val="24"/>
              </w:rPr>
              <w:t>Pectinophora gossypiella</w:t>
            </w:r>
          </w:p>
        </w:tc>
        <w:tc>
          <w:tcPr>
            <w:tcW w:w="992" w:type="dxa"/>
            <w:tcBorders>
              <w:top w:val="nil"/>
              <w:left w:val="nil"/>
              <w:bottom w:val="nil"/>
              <w:right w:val="nil"/>
            </w:tcBorders>
            <w:shd w:val="clear" w:color="auto" w:fill="auto"/>
            <w:noWrap/>
            <w:vAlign w:val="bottom"/>
            <w:hideMark/>
          </w:tcPr>
          <w:p w:rsidR="00A52109" w:rsidRPr="00151C97" w:rsidRDefault="00A52109" w:rsidP="009C26A0">
            <w:pPr>
              <w:spacing w:after="0" w:line="360" w:lineRule="auto"/>
              <w:jc w:val="center"/>
              <w:rPr>
                <w:rFonts w:eastAsia="Times New Roman" w:cs="Times New Roman"/>
                <w:szCs w:val="24"/>
              </w:rPr>
            </w:pPr>
            <w:r w:rsidRPr="00151C97">
              <w:rPr>
                <w:rFonts w:eastAsia="Times New Roman" w:cs="Times New Roman"/>
                <w:szCs w:val="24"/>
              </w:rPr>
              <w:t>38.8</w:t>
            </w:r>
          </w:p>
        </w:tc>
        <w:tc>
          <w:tcPr>
            <w:tcW w:w="680" w:type="dxa"/>
            <w:tcBorders>
              <w:top w:val="nil"/>
              <w:left w:val="nil"/>
              <w:bottom w:val="nil"/>
              <w:right w:val="nil"/>
            </w:tcBorders>
            <w:shd w:val="clear" w:color="auto" w:fill="auto"/>
            <w:noWrap/>
            <w:vAlign w:val="bottom"/>
            <w:hideMark/>
          </w:tcPr>
          <w:p w:rsidR="00A52109" w:rsidRPr="00151C97" w:rsidRDefault="00A52109" w:rsidP="009C26A0">
            <w:pPr>
              <w:spacing w:after="0" w:line="360" w:lineRule="auto"/>
              <w:jc w:val="center"/>
              <w:rPr>
                <w:rFonts w:eastAsia="Times New Roman" w:cs="Times New Roman"/>
                <w:szCs w:val="24"/>
              </w:rPr>
            </w:pPr>
            <w:r w:rsidRPr="00151C97">
              <w:rPr>
                <w:rFonts w:eastAsia="Times New Roman" w:cs="Times New Roman"/>
                <w:szCs w:val="24"/>
              </w:rPr>
              <w:t>15.7</w:t>
            </w:r>
          </w:p>
        </w:tc>
        <w:tc>
          <w:tcPr>
            <w:tcW w:w="740" w:type="dxa"/>
            <w:tcBorders>
              <w:top w:val="nil"/>
              <w:left w:val="nil"/>
              <w:bottom w:val="nil"/>
              <w:right w:val="nil"/>
            </w:tcBorders>
            <w:shd w:val="clear" w:color="auto" w:fill="auto"/>
            <w:noWrap/>
            <w:vAlign w:val="bottom"/>
            <w:hideMark/>
          </w:tcPr>
          <w:p w:rsidR="00A52109" w:rsidRPr="00151C97" w:rsidRDefault="00A52109" w:rsidP="009C26A0">
            <w:pPr>
              <w:spacing w:after="0" w:line="360" w:lineRule="auto"/>
              <w:jc w:val="center"/>
              <w:rPr>
                <w:rFonts w:eastAsia="Times New Roman" w:cs="Times New Roman"/>
                <w:szCs w:val="24"/>
              </w:rPr>
            </w:pPr>
            <w:r w:rsidRPr="00151C97">
              <w:rPr>
                <w:rFonts w:eastAsia="Times New Roman" w:cs="Times New Roman"/>
                <w:szCs w:val="24"/>
              </w:rPr>
              <w:t>30.9</w:t>
            </w:r>
          </w:p>
        </w:tc>
        <w:tc>
          <w:tcPr>
            <w:tcW w:w="780" w:type="dxa"/>
            <w:tcBorders>
              <w:top w:val="nil"/>
              <w:left w:val="nil"/>
              <w:bottom w:val="nil"/>
              <w:right w:val="nil"/>
            </w:tcBorders>
            <w:shd w:val="clear" w:color="auto" w:fill="auto"/>
            <w:noWrap/>
            <w:vAlign w:val="bottom"/>
            <w:hideMark/>
          </w:tcPr>
          <w:p w:rsidR="00A52109" w:rsidRPr="00151C97" w:rsidRDefault="00A52109" w:rsidP="009C26A0">
            <w:pPr>
              <w:spacing w:after="0" w:line="360" w:lineRule="auto"/>
              <w:jc w:val="center"/>
              <w:rPr>
                <w:rFonts w:eastAsia="Times New Roman" w:cs="Times New Roman"/>
                <w:szCs w:val="24"/>
              </w:rPr>
            </w:pPr>
            <w:r w:rsidRPr="00151C97">
              <w:rPr>
                <w:rFonts w:eastAsia="Times New Roman" w:cs="Times New Roman"/>
                <w:szCs w:val="24"/>
              </w:rPr>
              <w:t>14.7</w:t>
            </w:r>
          </w:p>
        </w:tc>
      </w:tr>
      <w:tr w:rsidR="00A52109" w:rsidRPr="00151C97" w:rsidTr="00A52109">
        <w:trPr>
          <w:trHeight w:val="255"/>
        </w:trPr>
        <w:tc>
          <w:tcPr>
            <w:tcW w:w="3133" w:type="dxa"/>
            <w:tcBorders>
              <w:top w:val="nil"/>
              <w:left w:val="nil"/>
              <w:bottom w:val="nil"/>
              <w:right w:val="nil"/>
            </w:tcBorders>
            <w:shd w:val="clear" w:color="auto" w:fill="auto"/>
            <w:noWrap/>
            <w:vAlign w:val="bottom"/>
            <w:hideMark/>
          </w:tcPr>
          <w:p w:rsidR="00A52109" w:rsidRPr="00151C97" w:rsidRDefault="00A52109" w:rsidP="009C26A0">
            <w:pPr>
              <w:spacing w:after="0" w:line="360" w:lineRule="auto"/>
              <w:rPr>
                <w:rFonts w:eastAsia="Times New Roman" w:cs="Times New Roman"/>
                <w:szCs w:val="24"/>
              </w:rPr>
            </w:pPr>
            <w:r w:rsidRPr="00151C97">
              <w:rPr>
                <w:rFonts w:eastAsia="Times New Roman" w:cs="Times New Roman"/>
                <w:i/>
                <w:iCs/>
                <w:szCs w:val="24"/>
              </w:rPr>
              <w:t>Sitotroga cerealella</w:t>
            </w:r>
          </w:p>
        </w:tc>
        <w:tc>
          <w:tcPr>
            <w:tcW w:w="992" w:type="dxa"/>
            <w:tcBorders>
              <w:top w:val="nil"/>
              <w:left w:val="nil"/>
              <w:bottom w:val="nil"/>
              <w:right w:val="nil"/>
            </w:tcBorders>
            <w:shd w:val="clear" w:color="auto" w:fill="auto"/>
            <w:noWrap/>
            <w:vAlign w:val="bottom"/>
            <w:hideMark/>
          </w:tcPr>
          <w:p w:rsidR="00A52109" w:rsidRPr="00151C97" w:rsidRDefault="00A52109" w:rsidP="009C26A0">
            <w:pPr>
              <w:spacing w:after="0" w:line="360" w:lineRule="auto"/>
              <w:jc w:val="center"/>
              <w:rPr>
                <w:rFonts w:eastAsia="Times New Roman" w:cs="Times New Roman"/>
                <w:szCs w:val="24"/>
              </w:rPr>
            </w:pPr>
            <w:r w:rsidRPr="00151C97">
              <w:rPr>
                <w:rFonts w:eastAsia="Times New Roman" w:cs="Times New Roman"/>
                <w:szCs w:val="24"/>
              </w:rPr>
              <w:t>38.2</w:t>
            </w:r>
          </w:p>
        </w:tc>
        <w:tc>
          <w:tcPr>
            <w:tcW w:w="680" w:type="dxa"/>
            <w:tcBorders>
              <w:top w:val="nil"/>
              <w:left w:val="nil"/>
              <w:bottom w:val="nil"/>
              <w:right w:val="nil"/>
            </w:tcBorders>
            <w:shd w:val="clear" w:color="auto" w:fill="auto"/>
            <w:noWrap/>
            <w:vAlign w:val="bottom"/>
            <w:hideMark/>
          </w:tcPr>
          <w:p w:rsidR="00A52109" w:rsidRPr="00151C97" w:rsidRDefault="00A52109" w:rsidP="009C26A0">
            <w:pPr>
              <w:spacing w:after="0" w:line="360" w:lineRule="auto"/>
              <w:jc w:val="center"/>
              <w:rPr>
                <w:rFonts w:eastAsia="Times New Roman" w:cs="Times New Roman"/>
                <w:szCs w:val="24"/>
              </w:rPr>
            </w:pPr>
            <w:r w:rsidRPr="00151C97">
              <w:rPr>
                <w:rFonts w:eastAsia="Times New Roman" w:cs="Times New Roman"/>
                <w:szCs w:val="24"/>
              </w:rPr>
              <w:t>15.3</w:t>
            </w:r>
          </w:p>
        </w:tc>
        <w:tc>
          <w:tcPr>
            <w:tcW w:w="740" w:type="dxa"/>
            <w:tcBorders>
              <w:top w:val="nil"/>
              <w:left w:val="nil"/>
              <w:bottom w:val="nil"/>
              <w:right w:val="nil"/>
            </w:tcBorders>
            <w:shd w:val="clear" w:color="auto" w:fill="auto"/>
            <w:noWrap/>
            <w:vAlign w:val="bottom"/>
            <w:hideMark/>
          </w:tcPr>
          <w:p w:rsidR="00A52109" w:rsidRPr="00151C97" w:rsidRDefault="00A52109" w:rsidP="009C26A0">
            <w:pPr>
              <w:spacing w:after="0" w:line="360" w:lineRule="auto"/>
              <w:jc w:val="center"/>
              <w:rPr>
                <w:rFonts w:eastAsia="Times New Roman" w:cs="Times New Roman"/>
                <w:szCs w:val="24"/>
              </w:rPr>
            </w:pPr>
            <w:r w:rsidRPr="00151C97">
              <w:rPr>
                <w:rFonts w:eastAsia="Times New Roman" w:cs="Times New Roman"/>
                <w:szCs w:val="24"/>
              </w:rPr>
              <w:t>31.4</w:t>
            </w:r>
          </w:p>
        </w:tc>
        <w:tc>
          <w:tcPr>
            <w:tcW w:w="780" w:type="dxa"/>
            <w:tcBorders>
              <w:top w:val="nil"/>
              <w:left w:val="nil"/>
              <w:bottom w:val="nil"/>
              <w:right w:val="nil"/>
            </w:tcBorders>
            <w:shd w:val="clear" w:color="auto" w:fill="auto"/>
            <w:noWrap/>
            <w:vAlign w:val="bottom"/>
            <w:hideMark/>
          </w:tcPr>
          <w:p w:rsidR="00A52109" w:rsidRPr="00151C97" w:rsidRDefault="00A52109" w:rsidP="009C26A0">
            <w:pPr>
              <w:spacing w:after="0" w:line="360" w:lineRule="auto"/>
              <w:jc w:val="center"/>
              <w:rPr>
                <w:rFonts w:eastAsia="Times New Roman" w:cs="Times New Roman"/>
                <w:szCs w:val="24"/>
              </w:rPr>
            </w:pPr>
            <w:r w:rsidRPr="00151C97">
              <w:rPr>
                <w:rFonts w:eastAsia="Times New Roman" w:cs="Times New Roman"/>
                <w:szCs w:val="24"/>
              </w:rPr>
              <w:t>15.1</w:t>
            </w:r>
          </w:p>
        </w:tc>
      </w:tr>
      <w:tr w:rsidR="00A52109" w:rsidRPr="00151C97" w:rsidTr="00752BAC">
        <w:trPr>
          <w:trHeight w:val="255"/>
        </w:trPr>
        <w:tc>
          <w:tcPr>
            <w:tcW w:w="3133" w:type="dxa"/>
            <w:tcBorders>
              <w:top w:val="nil"/>
              <w:left w:val="nil"/>
              <w:bottom w:val="single" w:sz="12" w:space="0" w:color="auto"/>
              <w:right w:val="nil"/>
            </w:tcBorders>
            <w:shd w:val="clear" w:color="auto" w:fill="auto"/>
            <w:noWrap/>
            <w:vAlign w:val="bottom"/>
            <w:hideMark/>
          </w:tcPr>
          <w:p w:rsidR="00A52109" w:rsidRPr="00151C97" w:rsidRDefault="00A52109" w:rsidP="009C26A0">
            <w:pPr>
              <w:spacing w:after="0" w:line="360" w:lineRule="auto"/>
              <w:rPr>
                <w:rFonts w:eastAsia="Times New Roman" w:cs="Times New Roman"/>
                <w:szCs w:val="24"/>
              </w:rPr>
            </w:pPr>
            <w:r w:rsidRPr="00151C97">
              <w:rPr>
                <w:rFonts w:eastAsia="Times New Roman" w:cs="Times New Roman"/>
                <w:i/>
                <w:iCs/>
                <w:szCs w:val="24"/>
              </w:rPr>
              <w:t>Aproaerema simplixella</w:t>
            </w:r>
          </w:p>
        </w:tc>
        <w:tc>
          <w:tcPr>
            <w:tcW w:w="992" w:type="dxa"/>
            <w:tcBorders>
              <w:top w:val="nil"/>
              <w:left w:val="nil"/>
              <w:bottom w:val="single" w:sz="12" w:space="0" w:color="auto"/>
              <w:right w:val="nil"/>
            </w:tcBorders>
            <w:shd w:val="clear" w:color="auto" w:fill="auto"/>
            <w:noWrap/>
            <w:vAlign w:val="bottom"/>
            <w:hideMark/>
          </w:tcPr>
          <w:p w:rsidR="00A52109" w:rsidRPr="00151C97" w:rsidRDefault="00A52109" w:rsidP="009C26A0">
            <w:pPr>
              <w:spacing w:after="0" w:line="360" w:lineRule="auto"/>
              <w:jc w:val="center"/>
              <w:rPr>
                <w:rFonts w:eastAsia="Times New Roman" w:cs="Times New Roman"/>
                <w:szCs w:val="24"/>
              </w:rPr>
            </w:pPr>
            <w:r w:rsidRPr="00151C97">
              <w:rPr>
                <w:rFonts w:eastAsia="Times New Roman" w:cs="Times New Roman"/>
                <w:szCs w:val="24"/>
              </w:rPr>
              <w:t>36.9</w:t>
            </w:r>
          </w:p>
        </w:tc>
        <w:tc>
          <w:tcPr>
            <w:tcW w:w="680" w:type="dxa"/>
            <w:tcBorders>
              <w:top w:val="nil"/>
              <w:left w:val="nil"/>
              <w:bottom w:val="single" w:sz="12" w:space="0" w:color="auto"/>
              <w:right w:val="nil"/>
            </w:tcBorders>
            <w:shd w:val="clear" w:color="auto" w:fill="auto"/>
            <w:noWrap/>
            <w:vAlign w:val="bottom"/>
            <w:hideMark/>
          </w:tcPr>
          <w:p w:rsidR="00A52109" w:rsidRPr="00151C97" w:rsidRDefault="00A52109" w:rsidP="009C26A0">
            <w:pPr>
              <w:spacing w:after="0" w:line="360" w:lineRule="auto"/>
              <w:jc w:val="center"/>
              <w:rPr>
                <w:rFonts w:eastAsia="Times New Roman" w:cs="Times New Roman"/>
                <w:szCs w:val="24"/>
              </w:rPr>
            </w:pPr>
            <w:r w:rsidRPr="00151C97">
              <w:rPr>
                <w:rFonts w:eastAsia="Times New Roman" w:cs="Times New Roman"/>
                <w:szCs w:val="24"/>
              </w:rPr>
              <w:t>15.5</w:t>
            </w:r>
          </w:p>
        </w:tc>
        <w:tc>
          <w:tcPr>
            <w:tcW w:w="740" w:type="dxa"/>
            <w:tcBorders>
              <w:top w:val="nil"/>
              <w:left w:val="nil"/>
              <w:bottom w:val="single" w:sz="12" w:space="0" w:color="auto"/>
              <w:right w:val="nil"/>
            </w:tcBorders>
            <w:shd w:val="clear" w:color="auto" w:fill="auto"/>
            <w:noWrap/>
            <w:vAlign w:val="bottom"/>
            <w:hideMark/>
          </w:tcPr>
          <w:p w:rsidR="00A52109" w:rsidRPr="00151C97" w:rsidRDefault="00A52109" w:rsidP="009C26A0">
            <w:pPr>
              <w:spacing w:after="0" w:line="360" w:lineRule="auto"/>
              <w:jc w:val="center"/>
              <w:rPr>
                <w:rFonts w:eastAsia="Times New Roman" w:cs="Times New Roman"/>
                <w:szCs w:val="24"/>
              </w:rPr>
            </w:pPr>
            <w:r w:rsidRPr="00151C97">
              <w:rPr>
                <w:rFonts w:eastAsia="Times New Roman" w:cs="Times New Roman"/>
                <w:szCs w:val="24"/>
              </w:rPr>
              <w:t>32.2</w:t>
            </w:r>
          </w:p>
        </w:tc>
        <w:tc>
          <w:tcPr>
            <w:tcW w:w="780" w:type="dxa"/>
            <w:tcBorders>
              <w:top w:val="nil"/>
              <w:left w:val="nil"/>
              <w:bottom w:val="single" w:sz="12" w:space="0" w:color="auto"/>
              <w:right w:val="nil"/>
            </w:tcBorders>
            <w:shd w:val="clear" w:color="auto" w:fill="auto"/>
            <w:noWrap/>
            <w:vAlign w:val="bottom"/>
            <w:hideMark/>
          </w:tcPr>
          <w:p w:rsidR="00A52109" w:rsidRPr="00151C97" w:rsidRDefault="00A52109" w:rsidP="009C26A0">
            <w:pPr>
              <w:spacing w:after="0" w:line="360" w:lineRule="auto"/>
              <w:jc w:val="center"/>
              <w:rPr>
                <w:rFonts w:eastAsia="Times New Roman" w:cs="Times New Roman"/>
                <w:szCs w:val="24"/>
              </w:rPr>
            </w:pPr>
            <w:r w:rsidRPr="00151C97">
              <w:rPr>
                <w:rFonts w:eastAsia="Times New Roman" w:cs="Times New Roman"/>
                <w:szCs w:val="24"/>
              </w:rPr>
              <w:t>15.4</w:t>
            </w:r>
          </w:p>
        </w:tc>
      </w:tr>
    </w:tbl>
    <w:p w:rsidR="00A15CAE" w:rsidRPr="00151C97" w:rsidRDefault="00A15CAE" w:rsidP="00412393">
      <w:pPr>
        <w:spacing w:after="0" w:line="360" w:lineRule="auto"/>
        <w:jc w:val="both"/>
        <w:rPr>
          <w:rFonts w:cs="Times New Roman"/>
          <w:szCs w:val="24"/>
        </w:rPr>
      </w:pPr>
    </w:p>
    <w:p w:rsidR="00051560" w:rsidRDefault="00C1430E" w:rsidP="009C26A0">
      <w:pPr>
        <w:spacing w:line="360" w:lineRule="auto"/>
        <w:jc w:val="both"/>
        <w:rPr>
          <w:rFonts w:cs="Times New Roman"/>
          <w:szCs w:val="24"/>
        </w:rPr>
      </w:pPr>
      <w:r w:rsidRPr="00151C97">
        <w:rPr>
          <w:rFonts w:cs="Times New Roman"/>
          <w:szCs w:val="24"/>
        </w:rPr>
        <w:t>S</w:t>
      </w:r>
      <w:r w:rsidR="00EF1AB4" w:rsidRPr="00151C97">
        <w:rPr>
          <w:rFonts w:cs="Times New Roman"/>
          <w:szCs w:val="24"/>
        </w:rPr>
        <w:t xml:space="preserve">equences </w:t>
      </w:r>
      <w:r w:rsidRPr="00151C97">
        <w:rPr>
          <w:rFonts w:cs="Times New Roman"/>
          <w:szCs w:val="24"/>
        </w:rPr>
        <w:t xml:space="preserve">of MT-CO1 </w:t>
      </w:r>
      <w:r w:rsidR="00EF1AB4" w:rsidRPr="00151C97">
        <w:rPr>
          <w:rFonts w:cs="Times New Roman"/>
          <w:szCs w:val="24"/>
        </w:rPr>
        <w:t xml:space="preserve">displayed low or no intra-and inter-population divergences and in most cases, sequences within a species were </w:t>
      </w:r>
      <w:r w:rsidR="00FC03D6">
        <w:rPr>
          <w:rFonts w:cs="Times New Roman"/>
          <w:szCs w:val="24"/>
        </w:rPr>
        <w:t xml:space="preserve">identical </w:t>
      </w:r>
      <w:r w:rsidR="00EF1AB4" w:rsidRPr="00151C97">
        <w:rPr>
          <w:rFonts w:cs="Times New Roman"/>
          <w:szCs w:val="24"/>
        </w:rPr>
        <w:t xml:space="preserve">or nearly identical except </w:t>
      </w:r>
      <w:r w:rsidR="00FC03D6">
        <w:rPr>
          <w:rFonts w:cs="Times New Roman"/>
          <w:szCs w:val="24"/>
        </w:rPr>
        <w:t xml:space="preserve">for </w:t>
      </w:r>
      <w:r w:rsidR="00EF1AB4" w:rsidRPr="00151C97">
        <w:rPr>
          <w:rFonts w:cs="Times New Roman"/>
          <w:i/>
          <w:szCs w:val="24"/>
        </w:rPr>
        <w:t>S. cerealella</w:t>
      </w:r>
      <w:r w:rsidR="00EF1AB4" w:rsidRPr="00151C97">
        <w:rPr>
          <w:rFonts w:cs="Times New Roman"/>
          <w:szCs w:val="24"/>
        </w:rPr>
        <w:t xml:space="preserve">. For instance, 225 specimens belonging to 45 populations of </w:t>
      </w:r>
      <w:r w:rsidR="00EF1AB4" w:rsidRPr="00151C97">
        <w:rPr>
          <w:rFonts w:cs="Times New Roman"/>
          <w:i/>
          <w:szCs w:val="24"/>
        </w:rPr>
        <w:t xml:space="preserve">T. absoluta </w:t>
      </w:r>
      <w:r w:rsidR="00EF1AB4" w:rsidRPr="00151C97">
        <w:rPr>
          <w:rFonts w:cs="Times New Roman"/>
          <w:szCs w:val="24"/>
        </w:rPr>
        <w:t>from Kenya, Uganda, Tanzania</w:t>
      </w:r>
      <w:r w:rsidR="00FC03D6">
        <w:rPr>
          <w:rFonts w:cs="Times New Roman"/>
          <w:szCs w:val="24"/>
        </w:rPr>
        <w:t>,</w:t>
      </w:r>
      <w:r w:rsidR="00EF1AB4" w:rsidRPr="00151C97">
        <w:rPr>
          <w:rFonts w:cs="Times New Roman"/>
          <w:szCs w:val="24"/>
        </w:rPr>
        <w:t xml:space="preserve"> and Peru displayed a genetic divergence of 0.</w:t>
      </w:r>
      <w:r w:rsidR="000133DC" w:rsidRPr="00151C97">
        <w:rPr>
          <w:rFonts w:cs="Times New Roman"/>
          <w:szCs w:val="24"/>
        </w:rPr>
        <w:t>0</w:t>
      </w:r>
      <w:r w:rsidR="00EF1AB4" w:rsidRPr="00151C97">
        <w:rPr>
          <w:rFonts w:cs="Times New Roman"/>
          <w:szCs w:val="24"/>
        </w:rPr>
        <w:t>0%</w:t>
      </w:r>
      <w:r w:rsidR="00B014C1" w:rsidRPr="00151C97">
        <w:rPr>
          <w:rFonts w:cs="Times New Roman"/>
          <w:szCs w:val="24"/>
        </w:rPr>
        <w:t xml:space="preserve"> (Table 4.3)</w:t>
      </w:r>
      <w:r w:rsidR="00EF1AB4" w:rsidRPr="00151C97">
        <w:rPr>
          <w:rFonts w:cs="Times New Roman"/>
          <w:szCs w:val="24"/>
        </w:rPr>
        <w:t>. A tota</w:t>
      </w:r>
      <w:r w:rsidR="00931384" w:rsidRPr="00151C97">
        <w:rPr>
          <w:rFonts w:cs="Times New Roman"/>
          <w:szCs w:val="24"/>
        </w:rPr>
        <w:t>l of 18 specimens representing five</w:t>
      </w:r>
      <w:r w:rsidR="00EF1AB4" w:rsidRPr="00151C97">
        <w:rPr>
          <w:rFonts w:cs="Times New Roman"/>
          <w:szCs w:val="24"/>
        </w:rPr>
        <w:t xml:space="preserve"> Kenyan populations</w:t>
      </w:r>
      <w:r w:rsidR="00EF1AB4" w:rsidRPr="00151C97">
        <w:rPr>
          <w:rFonts w:cs="Times New Roman"/>
          <w:i/>
          <w:szCs w:val="24"/>
        </w:rPr>
        <w:t xml:space="preserve"> </w:t>
      </w:r>
      <w:r w:rsidR="00EF1AB4" w:rsidRPr="00151C97">
        <w:rPr>
          <w:rFonts w:cs="Times New Roman"/>
          <w:szCs w:val="24"/>
        </w:rPr>
        <w:t xml:space="preserve">of </w:t>
      </w:r>
      <w:r w:rsidR="00EF1AB4" w:rsidRPr="00151C97">
        <w:rPr>
          <w:rFonts w:cs="Times New Roman"/>
          <w:i/>
          <w:szCs w:val="24"/>
        </w:rPr>
        <w:t xml:space="preserve">P. operculella </w:t>
      </w:r>
      <w:r w:rsidR="00EF1AB4" w:rsidRPr="00151C97">
        <w:rPr>
          <w:rFonts w:cs="Times New Roman"/>
          <w:szCs w:val="24"/>
        </w:rPr>
        <w:t>also showed a genetic variation of 0.0</w:t>
      </w:r>
      <w:r w:rsidR="000133DC" w:rsidRPr="00151C97">
        <w:rPr>
          <w:rFonts w:cs="Times New Roman"/>
          <w:szCs w:val="24"/>
        </w:rPr>
        <w:t>0</w:t>
      </w:r>
      <w:r w:rsidR="00EF1AB4" w:rsidRPr="00151C97">
        <w:rPr>
          <w:rFonts w:cs="Times New Roman"/>
          <w:szCs w:val="24"/>
        </w:rPr>
        <w:t xml:space="preserve">%. </w:t>
      </w:r>
      <w:r w:rsidR="00EF1AB4" w:rsidRPr="00151C97">
        <w:rPr>
          <w:rFonts w:cs="Times New Roman"/>
          <w:i/>
          <w:szCs w:val="24"/>
        </w:rPr>
        <w:t>Sitotroga cerealella</w:t>
      </w:r>
      <w:r w:rsidR="00EF1AB4" w:rsidRPr="00151C97">
        <w:rPr>
          <w:rFonts w:cs="Times New Roman"/>
          <w:szCs w:val="24"/>
        </w:rPr>
        <w:t xml:space="preserve"> was represented by 23 specimens belonging to five Kenyan populations and displayed </w:t>
      </w:r>
      <w:r w:rsidR="00FC03D6">
        <w:rPr>
          <w:rFonts w:cs="Times New Roman"/>
          <w:szCs w:val="24"/>
        </w:rPr>
        <w:t xml:space="preserve">a </w:t>
      </w:r>
      <w:r w:rsidR="006477DA">
        <w:rPr>
          <w:rFonts w:cs="Times New Roman"/>
          <w:szCs w:val="24"/>
        </w:rPr>
        <w:t>genetic divergence of about 0.02</w:t>
      </w:r>
      <w:r w:rsidR="00EF1AB4" w:rsidRPr="00151C97">
        <w:rPr>
          <w:rFonts w:cs="Times New Roman"/>
          <w:szCs w:val="24"/>
        </w:rPr>
        <w:t xml:space="preserve">%. </w:t>
      </w:r>
      <w:r w:rsidR="007D0BF2" w:rsidRPr="00151C97">
        <w:rPr>
          <w:rFonts w:cs="Times New Roman"/>
          <w:szCs w:val="24"/>
        </w:rPr>
        <w:t>F</w:t>
      </w:r>
      <w:r w:rsidR="00EF1AB4" w:rsidRPr="00151C97">
        <w:rPr>
          <w:rFonts w:cs="Times New Roman"/>
          <w:szCs w:val="24"/>
        </w:rPr>
        <w:t xml:space="preserve">our specimens of </w:t>
      </w:r>
      <w:r w:rsidR="00EF1AB4" w:rsidRPr="00151C97">
        <w:rPr>
          <w:rFonts w:cs="Times New Roman"/>
          <w:i/>
          <w:szCs w:val="24"/>
        </w:rPr>
        <w:t>P. gossypiella</w:t>
      </w:r>
      <w:r w:rsidR="00EF1AB4" w:rsidRPr="00151C97">
        <w:rPr>
          <w:rFonts w:cs="Times New Roman"/>
          <w:szCs w:val="24"/>
        </w:rPr>
        <w:t xml:space="preserve"> recorded an intra-population variation of 0.0%, while 28 specimens representing 6 Kenyan populations of </w:t>
      </w:r>
      <w:r w:rsidR="00EF1AB4" w:rsidRPr="00151C97">
        <w:rPr>
          <w:rFonts w:cs="Times New Roman"/>
          <w:i/>
          <w:szCs w:val="24"/>
        </w:rPr>
        <w:t>A. simplixella</w:t>
      </w:r>
      <w:r w:rsidR="00EF1AB4" w:rsidRPr="00151C97">
        <w:rPr>
          <w:rFonts w:cs="Times New Roman"/>
          <w:szCs w:val="24"/>
        </w:rPr>
        <w:t xml:space="preserve"> showed an intra- and inte</w:t>
      </w:r>
      <w:r w:rsidR="00B014C1" w:rsidRPr="00151C97">
        <w:rPr>
          <w:rFonts w:cs="Times New Roman"/>
          <w:szCs w:val="24"/>
        </w:rPr>
        <w:t>r-population divergence of 0.0</w:t>
      </w:r>
      <w:r w:rsidR="002C67D9" w:rsidRPr="00151C97">
        <w:rPr>
          <w:rFonts w:cs="Times New Roman"/>
          <w:szCs w:val="24"/>
        </w:rPr>
        <w:t>0</w:t>
      </w:r>
      <w:r w:rsidR="00B014C1" w:rsidRPr="00151C97">
        <w:rPr>
          <w:rFonts w:cs="Times New Roman"/>
          <w:szCs w:val="24"/>
        </w:rPr>
        <w:t>% (Table 4.3).</w:t>
      </w:r>
    </w:p>
    <w:p w:rsidR="0015001A" w:rsidRDefault="0015001A" w:rsidP="009C26A0">
      <w:pPr>
        <w:spacing w:line="360" w:lineRule="auto"/>
        <w:jc w:val="both"/>
        <w:rPr>
          <w:rFonts w:cs="Times New Roman"/>
          <w:szCs w:val="24"/>
        </w:rPr>
      </w:pPr>
    </w:p>
    <w:p w:rsidR="0015001A" w:rsidRDefault="0015001A" w:rsidP="009C26A0">
      <w:pPr>
        <w:spacing w:line="360" w:lineRule="auto"/>
        <w:jc w:val="both"/>
        <w:rPr>
          <w:rFonts w:cs="Times New Roman"/>
          <w:szCs w:val="24"/>
        </w:rPr>
      </w:pPr>
    </w:p>
    <w:p w:rsidR="0015001A" w:rsidRDefault="0015001A" w:rsidP="009C26A0">
      <w:pPr>
        <w:spacing w:line="360" w:lineRule="auto"/>
        <w:jc w:val="both"/>
        <w:rPr>
          <w:rFonts w:cs="Times New Roman"/>
          <w:szCs w:val="24"/>
        </w:rPr>
      </w:pPr>
    </w:p>
    <w:p w:rsidR="0015001A" w:rsidRDefault="0015001A" w:rsidP="009C26A0">
      <w:pPr>
        <w:spacing w:line="360" w:lineRule="auto"/>
        <w:jc w:val="both"/>
        <w:rPr>
          <w:rFonts w:cs="Times New Roman"/>
          <w:szCs w:val="24"/>
        </w:rPr>
      </w:pPr>
    </w:p>
    <w:p w:rsidR="0015001A" w:rsidRDefault="0015001A" w:rsidP="009C26A0">
      <w:pPr>
        <w:spacing w:line="360" w:lineRule="auto"/>
        <w:jc w:val="both"/>
        <w:rPr>
          <w:rFonts w:cs="Times New Roman"/>
          <w:szCs w:val="24"/>
        </w:rPr>
      </w:pPr>
    </w:p>
    <w:p w:rsidR="006D5BCE" w:rsidRPr="00151C97" w:rsidRDefault="006D5BCE" w:rsidP="009C26A0">
      <w:pPr>
        <w:pStyle w:val="Heading1"/>
        <w:spacing w:before="0" w:after="0" w:line="360" w:lineRule="auto"/>
        <w:ind w:left="0" w:firstLine="0"/>
        <w:rPr>
          <w:rFonts w:ascii="Times New Roman" w:hAnsi="Times New Roman"/>
          <w:b w:val="0"/>
          <w:sz w:val="24"/>
          <w:szCs w:val="24"/>
        </w:rPr>
      </w:pPr>
      <w:bookmarkStart w:id="789" w:name="_Toc59397946"/>
      <w:bookmarkStart w:id="790" w:name="_Toc59398828"/>
      <w:bookmarkStart w:id="791" w:name="_Toc59403777"/>
      <w:bookmarkStart w:id="792" w:name="_Toc109498686"/>
      <w:bookmarkStart w:id="793" w:name="_Toc112751230"/>
      <w:bookmarkStart w:id="794" w:name="_Toc112934853"/>
      <w:bookmarkStart w:id="795" w:name="_Toc112934985"/>
      <w:bookmarkStart w:id="796" w:name="_Toc112973937"/>
      <w:bookmarkStart w:id="797" w:name="_Toc112982305"/>
      <w:r w:rsidRPr="00151C97">
        <w:rPr>
          <w:rFonts w:ascii="Times New Roman" w:hAnsi="Times New Roman"/>
          <w:b w:val="0"/>
          <w:sz w:val="24"/>
          <w:szCs w:val="24"/>
        </w:rPr>
        <w:lastRenderedPageBreak/>
        <w:t xml:space="preserve">Table 4.3: Estimates of average sequence divergence over sequence pairs within Gelechiidae </w:t>
      </w:r>
      <w:r w:rsidR="0089037C" w:rsidRPr="00151C97">
        <w:rPr>
          <w:rFonts w:ascii="Times New Roman" w:hAnsi="Times New Roman"/>
          <w:b w:val="0"/>
          <w:sz w:val="24"/>
          <w:szCs w:val="24"/>
        </w:rPr>
        <w:t xml:space="preserve">pest </w:t>
      </w:r>
      <w:r w:rsidRPr="00151C97">
        <w:rPr>
          <w:rFonts w:ascii="Times New Roman" w:hAnsi="Times New Roman"/>
          <w:b w:val="0"/>
          <w:sz w:val="24"/>
          <w:szCs w:val="24"/>
        </w:rPr>
        <w:t>species</w:t>
      </w:r>
      <w:bookmarkEnd w:id="789"/>
      <w:bookmarkEnd w:id="790"/>
      <w:bookmarkEnd w:id="791"/>
      <w:bookmarkEnd w:id="792"/>
      <w:bookmarkEnd w:id="793"/>
      <w:bookmarkEnd w:id="794"/>
      <w:bookmarkEnd w:id="795"/>
      <w:bookmarkEnd w:id="796"/>
      <w:bookmarkEnd w:id="797"/>
    </w:p>
    <w:tbl>
      <w:tblPr>
        <w:tblW w:w="5149" w:type="dxa"/>
        <w:jc w:val="center"/>
        <w:tblBorders>
          <w:top w:val="single" w:sz="12" w:space="0" w:color="auto"/>
          <w:bottom w:val="single" w:sz="12" w:space="0" w:color="auto"/>
        </w:tblBorders>
        <w:tblLook w:val="04A0" w:firstRow="1" w:lastRow="0" w:firstColumn="1" w:lastColumn="0" w:noHBand="0" w:noVBand="1"/>
      </w:tblPr>
      <w:tblGrid>
        <w:gridCol w:w="2991"/>
        <w:gridCol w:w="2158"/>
      </w:tblGrid>
      <w:tr w:rsidR="005959F2" w:rsidRPr="00151C97" w:rsidTr="007236FC">
        <w:trPr>
          <w:trHeight w:val="255"/>
          <w:jc w:val="center"/>
        </w:trPr>
        <w:tc>
          <w:tcPr>
            <w:tcW w:w="2991" w:type="dxa"/>
            <w:tcBorders>
              <w:top w:val="single" w:sz="12" w:space="0" w:color="auto"/>
              <w:bottom w:val="single" w:sz="4" w:space="0" w:color="auto"/>
            </w:tcBorders>
            <w:shd w:val="clear" w:color="auto" w:fill="auto"/>
            <w:noWrap/>
            <w:hideMark/>
          </w:tcPr>
          <w:p w:rsidR="005959F2" w:rsidRPr="007236FC" w:rsidRDefault="005959F2" w:rsidP="009C26A0">
            <w:pPr>
              <w:spacing w:after="0" w:line="360" w:lineRule="auto"/>
              <w:rPr>
                <w:rFonts w:eastAsia="Times New Roman" w:cs="Times New Roman"/>
                <w:b/>
                <w:szCs w:val="24"/>
              </w:rPr>
            </w:pPr>
            <w:r w:rsidRPr="007236FC">
              <w:rPr>
                <w:rFonts w:eastAsia="Times New Roman" w:cs="Times New Roman"/>
                <w:b/>
                <w:szCs w:val="24"/>
              </w:rPr>
              <w:t>Species</w:t>
            </w:r>
          </w:p>
        </w:tc>
        <w:tc>
          <w:tcPr>
            <w:tcW w:w="2158" w:type="dxa"/>
            <w:tcBorders>
              <w:top w:val="single" w:sz="12" w:space="0" w:color="auto"/>
              <w:bottom w:val="single" w:sz="4" w:space="0" w:color="auto"/>
            </w:tcBorders>
            <w:shd w:val="clear" w:color="auto" w:fill="auto"/>
            <w:noWrap/>
            <w:hideMark/>
          </w:tcPr>
          <w:p w:rsidR="005959F2" w:rsidRPr="007236FC" w:rsidRDefault="005959F2" w:rsidP="009C26A0">
            <w:pPr>
              <w:spacing w:after="0" w:line="360" w:lineRule="auto"/>
              <w:rPr>
                <w:rFonts w:eastAsia="Times New Roman" w:cs="Times New Roman"/>
                <w:b/>
                <w:szCs w:val="24"/>
              </w:rPr>
            </w:pPr>
            <w:r w:rsidRPr="007236FC">
              <w:rPr>
                <w:rFonts w:eastAsia="Times New Roman" w:cs="Times New Roman"/>
                <w:b/>
                <w:szCs w:val="24"/>
              </w:rPr>
              <w:t>Divergence (%)</w:t>
            </w:r>
          </w:p>
        </w:tc>
      </w:tr>
      <w:tr w:rsidR="005959F2" w:rsidRPr="00151C97" w:rsidTr="007236FC">
        <w:trPr>
          <w:trHeight w:val="255"/>
          <w:jc w:val="center"/>
        </w:trPr>
        <w:tc>
          <w:tcPr>
            <w:tcW w:w="2991" w:type="dxa"/>
            <w:tcBorders>
              <w:top w:val="single" w:sz="4" w:space="0" w:color="auto"/>
            </w:tcBorders>
            <w:shd w:val="clear" w:color="auto" w:fill="auto"/>
            <w:noWrap/>
            <w:hideMark/>
          </w:tcPr>
          <w:p w:rsidR="005959F2" w:rsidRPr="00151C97" w:rsidRDefault="005959F2" w:rsidP="009C26A0">
            <w:pPr>
              <w:spacing w:after="0" w:line="360" w:lineRule="auto"/>
              <w:rPr>
                <w:rFonts w:eastAsia="Times New Roman" w:cs="Times New Roman"/>
                <w:szCs w:val="24"/>
              </w:rPr>
            </w:pPr>
            <w:r w:rsidRPr="00151C97">
              <w:rPr>
                <w:rFonts w:eastAsia="Times New Roman" w:cs="Times New Roman"/>
                <w:i/>
                <w:iCs/>
                <w:szCs w:val="24"/>
              </w:rPr>
              <w:t>Tuta absoluta</w:t>
            </w:r>
          </w:p>
        </w:tc>
        <w:tc>
          <w:tcPr>
            <w:tcW w:w="2158" w:type="dxa"/>
            <w:tcBorders>
              <w:top w:val="single" w:sz="4" w:space="0" w:color="auto"/>
            </w:tcBorders>
            <w:shd w:val="clear" w:color="auto" w:fill="auto"/>
            <w:noWrap/>
            <w:hideMark/>
          </w:tcPr>
          <w:p w:rsidR="005959F2" w:rsidRPr="00151C97" w:rsidRDefault="005959F2" w:rsidP="009C26A0">
            <w:pPr>
              <w:spacing w:after="0" w:line="360" w:lineRule="auto"/>
              <w:rPr>
                <w:rFonts w:eastAsia="Times New Roman" w:cs="Times New Roman"/>
                <w:szCs w:val="24"/>
              </w:rPr>
            </w:pPr>
            <w:r w:rsidRPr="00151C97">
              <w:rPr>
                <w:rFonts w:eastAsia="Times New Roman" w:cs="Times New Roman"/>
                <w:szCs w:val="24"/>
              </w:rPr>
              <w:t>0.000</w:t>
            </w:r>
          </w:p>
        </w:tc>
      </w:tr>
      <w:tr w:rsidR="005959F2" w:rsidRPr="00151C97" w:rsidTr="007236FC">
        <w:trPr>
          <w:trHeight w:val="255"/>
          <w:jc w:val="center"/>
        </w:trPr>
        <w:tc>
          <w:tcPr>
            <w:tcW w:w="2991" w:type="dxa"/>
            <w:shd w:val="clear" w:color="auto" w:fill="auto"/>
            <w:noWrap/>
            <w:hideMark/>
          </w:tcPr>
          <w:p w:rsidR="005959F2" w:rsidRPr="00151C97" w:rsidRDefault="005959F2" w:rsidP="009C26A0">
            <w:pPr>
              <w:spacing w:after="0" w:line="360" w:lineRule="auto"/>
              <w:rPr>
                <w:rFonts w:eastAsia="Times New Roman" w:cs="Times New Roman"/>
                <w:szCs w:val="24"/>
              </w:rPr>
            </w:pPr>
            <w:r w:rsidRPr="00151C97">
              <w:rPr>
                <w:rFonts w:eastAsia="Times New Roman" w:cs="Times New Roman"/>
                <w:i/>
                <w:iCs/>
                <w:szCs w:val="24"/>
              </w:rPr>
              <w:t>Phthorimaea operculella</w:t>
            </w:r>
          </w:p>
        </w:tc>
        <w:tc>
          <w:tcPr>
            <w:tcW w:w="2158" w:type="dxa"/>
            <w:shd w:val="clear" w:color="auto" w:fill="auto"/>
            <w:noWrap/>
            <w:hideMark/>
          </w:tcPr>
          <w:p w:rsidR="005959F2" w:rsidRPr="00151C97" w:rsidRDefault="005959F2" w:rsidP="009C26A0">
            <w:pPr>
              <w:spacing w:after="0" w:line="360" w:lineRule="auto"/>
              <w:rPr>
                <w:rFonts w:eastAsia="Times New Roman" w:cs="Times New Roman"/>
                <w:szCs w:val="24"/>
              </w:rPr>
            </w:pPr>
            <w:r w:rsidRPr="00151C97">
              <w:rPr>
                <w:rFonts w:eastAsia="Times New Roman" w:cs="Times New Roman"/>
                <w:szCs w:val="24"/>
              </w:rPr>
              <w:t>0.001</w:t>
            </w:r>
          </w:p>
        </w:tc>
      </w:tr>
      <w:tr w:rsidR="005959F2" w:rsidRPr="00151C97" w:rsidTr="007236FC">
        <w:trPr>
          <w:trHeight w:val="255"/>
          <w:jc w:val="center"/>
        </w:trPr>
        <w:tc>
          <w:tcPr>
            <w:tcW w:w="2991" w:type="dxa"/>
            <w:shd w:val="clear" w:color="auto" w:fill="auto"/>
            <w:noWrap/>
            <w:hideMark/>
          </w:tcPr>
          <w:p w:rsidR="005959F2" w:rsidRPr="00151C97" w:rsidRDefault="005959F2" w:rsidP="009C26A0">
            <w:pPr>
              <w:spacing w:after="0" w:line="360" w:lineRule="auto"/>
              <w:rPr>
                <w:rFonts w:eastAsia="Times New Roman" w:cs="Times New Roman"/>
                <w:szCs w:val="24"/>
              </w:rPr>
            </w:pPr>
            <w:r w:rsidRPr="00151C97">
              <w:rPr>
                <w:rFonts w:eastAsia="Times New Roman" w:cs="Times New Roman"/>
                <w:i/>
                <w:iCs/>
                <w:szCs w:val="24"/>
              </w:rPr>
              <w:t>Pectinophora gossypiella</w:t>
            </w:r>
          </w:p>
        </w:tc>
        <w:tc>
          <w:tcPr>
            <w:tcW w:w="2158" w:type="dxa"/>
            <w:shd w:val="clear" w:color="auto" w:fill="auto"/>
            <w:noWrap/>
            <w:hideMark/>
          </w:tcPr>
          <w:p w:rsidR="005959F2" w:rsidRPr="00151C97" w:rsidRDefault="005959F2" w:rsidP="009C26A0">
            <w:pPr>
              <w:spacing w:after="0" w:line="360" w:lineRule="auto"/>
              <w:rPr>
                <w:rFonts w:eastAsia="Times New Roman" w:cs="Times New Roman"/>
                <w:szCs w:val="24"/>
              </w:rPr>
            </w:pPr>
            <w:r w:rsidRPr="00151C97">
              <w:rPr>
                <w:rFonts w:eastAsia="Times New Roman" w:cs="Times New Roman"/>
                <w:szCs w:val="24"/>
              </w:rPr>
              <w:t>0.000</w:t>
            </w:r>
          </w:p>
        </w:tc>
      </w:tr>
      <w:tr w:rsidR="005959F2" w:rsidRPr="00151C97" w:rsidTr="007236FC">
        <w:trPr>
          <w:trHeight w:val="255"/>
          <w:jc w:val="center"/>
        </w:trPr>
        <w:tc>
          <w:tcPr>
            <w:tcW w:w="2991" w:type="dxa"/>
            <w:shd w:val="clear" w:color="auto" w:fill="auto"/>
            <w:noWrap/>
            <w:hideMark/>
          </w:tcPr>
          <w:p w:rsidR="005959F2" w:rsidRPr="00151C97" w:rsidRDefault="005959F2" w:rsidP="009C26A0">
            <w:pPr>
              <w:spacing w:after="0" w:line="360" w:lineRule="auto"/>
              <w:rPr>
                <w:rFonts w:eastAsia="Times New Roman" w:cs="Times New Roman"/>
                <w:szCs w:val="24"/>
              </w:rPr>
            </w:pPr>
            <w:r w:rsidRPr="00151C97">
              <w:rPr>
                <w:rFonts w:eastAsia="Times New Roman" w:cs="Times New Roman"/>
                <w:i/>
                <w:iCs/>
                <w:szCs w:val="24"/>
              </w:rPr>
              <w:t>Sitotroga cerealella</w:t>
            </w:r>
          </w:p>
        </w:tc>
        <w:tc>
          <w:tcPr>
            <w:tcW w:w="2158" w:type="dxa"/>
            <w:shd w:val="clear" w:color="auto" w:fill="auto"/>
            <w:noWrap/>
            <w:hideMark/>
          </w:tcPr>
          <w:p w:rsidR="005959F2" w:rsidRPr="00151C97" w:rsidRDefault="005959F2" w:rsidP="009C26A0">
            <w:pPr>
              <w:spacing w:after="0" w:line="360" w:lineRule="auto"/>
              <w:rPr>
                <w:rFonts w:eastAsia="Times New Roman" w:cs="Times New Roman"/>
                <w:szCs w:val="24"/>
              </w:rPr>
            </w:pPr>
            <w:r w:rsidRPr="00151C97">
              <w:rPr>
                <w:rFonts w:eastAsia="Times New Roman" w:cs="Times New Roman"/>
                <w:szCs w:val="24"/>
              </w:rPr>
              <w:t>0.016</w:t>
            </w:r>
          </w:p>
        </w:tc>
      </w:tr>
      <w:tr w:rsidR="005959F2" w:rsidRPr="00151C97" w:rsidTr="007236FC">
        <w:trPr>
          <w:trHeight w:val="255"/>
          <w:jc w:val="center"/>
        </w:trPr>
        <w:tc>
          <w:tcPr>
            <w:tcW w:w="2991" w:type="dxa"/>
            <w:shd w:val="clear" w:color="auto" w:fill="auto"/>
            <w:noWrap/>
            <w:hideMark/>
          </w:tcPr>
          <w:p w:rsidR="005959F2" w:rsidRPr="00151C97" w:rsidRDefault="005959F2" w:rsidP="009C26A0">
            <w:pPr>
              <w:spacing w:after="0" w:line="360" w:lineRule="auto"/>
              <w:rPr>
                <w:rFonts w:eastAsia="Times New Roman" w:cs="Times New Roman"/>
                <w:szCs w:val="24"/>
              </w:rPr>
            </w:pPr>
            <w:r w:rsidRPr="00151C97">
              <w:rPr>
                <w:rFonts w:eastAsia="Times New Roman" w:cs="Times New Roman"/>
                <w:i/>
                <w:iCs/>
                <w:szCs w:val="24"/>
              </w:rPr>
              <w:t>Aproaerema simplixella</w:t>
            </w:r>
          </w:p>
        </w:tc>
        <w:tc>
          <w:tcPr>
            <w:tcW w:w="2158" w:type="dxa"/>
            <w:shd w:val="clear" w:color="auto" w:fill="auto"/>
            <w:noWrap/>
            <w:hideMark/>
          </w:tcPr>
          <w:p w:rsidR="005959F2" w:rsidRPr="00151C97" w:rsidRDefault="005959F2" w:rsidP="009C26A0">
            <w:pPr>
              <w:spacing w:after="0" w:line="360" w:lineRule="auto"/>
              <w:rPr>
                <w:rFonts w:eastAsia="Times New Roman" w:cs="Times New Roman"/>
                <w:szCs w:val="24"/>
              </w:rPr>
            </w:pPr>
            <w:r w:rsidRPr="00151C97">
              <w:rPr>
                <w:rFonts w:eastAsia="Times New Roman" w:cs="Times New Roman"/>
                <w:szCs w:val="24"/>
              </w:rPr>
              <w:t>0.000</w:t>
            </w:r>
          </w:p>
        </w:tc>
      </w:tr>
    </w:tbl>
    <w:p w:rsidR="003A52F0" w:rsidRPr="00151C97" w:rsidRDefault="003A52F0" w:rsidP="00412393">
      <w:pPr>
        <w:spacing w:after="0" w:line="360" w:lineRule="auto"/>
        <w:jc w:val="both"/>
        <w:rPr>
          <w:rFonts w:cs="Times New Roman"/>
          <w:szCs w:val="24"/>
        </w:rPr>
      </w:pPr>
    </w:p>
    <w:p w:rsidR="00EF1AB4" w:rsidRPr="00151C97" w:rsidRDefault="00C95E90" w:rsidP="009C26A0">
      <w:pPr>
        <w:spacing w:line="360" w:lineRule="auto"/>
        <w:jc w:val="both"/>
        <w:rPr>
          <w:rFonts w:cs="Times New Roman"/>
          <w:szCs w:val="24"/>
        </w:rPr>
      </w:pPr>
      <w:r w:rsidRPr="00151C97">
        <w:rPr>
          <w:rFonts w:cs="Times New Roman"/>
          <w:szCs w:val="24"/>
        </w:rPr>
        <w:t>E</w:t>
      </w:r>
      <w:r w:rsidR="00EF1AB4" w:rsidRPr="00151C97">
        <w:rPr>
          <w:rFonts w:cs="Times New Roman"/>
          <w:szCs w:val="24"/>
        </w:rPr>
        <w:t>stimates of evolutionary divergence</w:t>
      </w:r>
      <w:r w:rsidR="005959F2" w:rsidRPr="00151C97">
        <w:rPr>
          <w:rFonts w:cs="Times New Roman"/>
          <w:szCs w:val="24"/>
        </w:rPr>
        <w:t xml:space="preserve"> </w:t>
      </w:r>
      <w:r w:rsidR="00EF1AB4" w:rsidRPr="00151C97">
        <w:rPr>
          <w:rFonts w:cs="Times New Roman"/>
          <w:szCs w:val="24"/>
        </w:rPr>
        <w:t xml:space="preserve">over sequence pairs between species are as shown in </w:t>
      </w:r>
      <w:r w:rsidR="00752BAC" w:rsidRPr="00151C97">
        <w:rPr>
          <w:rFonts w:cs="Times New Roman"/>
          <w:szCs w:val="24"/>
        </w:rPr>
        <w:t>Table 4.</w:t>
      </w:r>
      <w:r w:rsidR="00B014C1" w:rsidRPr="00151C97">
        <w:rPr>
          <w:rFonts w:cs="Times New Roman"/>
          <w:szCs w:val="24"/>
        </w:rPr>
        <w:t>4</w:t>
      </w:r>
      <w:r w:rsidR="00EF1AB4" w:rsidRPr="00151C97">
        <w:rPr>
          <w:rFonts w:cs="Times New Roman"/>
          <w:szCs w:val="24"/>
        </w:rPr>
        <w:t xml:space="preserve">. The lowest divergence was observed between </w:t>
      </w:r>
      <w:r w:rsidR="00EF1AB4" w:rsidRPr="00151C97">
        <w:rPr>
          <w:rFonts w:cs="Times New Roman"/>
          <w:i/>
          <w:szCs w:val="24"/>
        </w:rPr>
        <w:t>T. absoluta</w:t>
      </w:r>
      <w:r w:rsidR="00EF1AB4" w:rsidRPr="00151C97">
        <w:rPr>
          <w:rFonts w:cs="Times New Roman"/>
          <w:szCs w:val="24"/>
        </w:rPr>
        <w:t xml:space="preserve"> and </w:t>
      </w:r>
      <w:r w:rsidR="00EF1AB4" w:rsidRPr="00151C97">
        <w:rPr>
          <w:rFonts w:cs="Times New Roman"/>
          <w:i/>
          <w:szCs w:val="24"/>
        </w:rPr>
        <w:t>P. operculella</w:t>
      </w:r>
      <w:r w:rsidR="00F06AED" w:rsidRPr="00151C97">
        <w:rPr>
          <w:rFonts w:cs="Times New Roman"/>
          <w:szCs w:val="24"/>
        </w:rPr>
        <w:t xml:space="preserve"> (0.110)</w:t>
      </w:r>
      <w:r w:rsidR="00570C10" w:rsidRPr="00151C97">
        <w:rPr>
          <w:rFonts w:cs="Times New Roman"/>
          <w:szCs w:val="24"/>
        </w:rPr>
        <w:t xml:space="preserve">. Sequence analyses also showed </w:t>
      </w:r>
      <w:r w:rsidR="00570C10" w:rsidRPr="00151C97">
        <w:rPr>
          <w:rFonts w:cs="Times New Roman"/>
          <w:i/>
          <w:szCs w:val="24"/>
        </w:rPr>
        <w:t>T. absoluta</w:t>
      </w:r>
      <w:r w:rsidR="00570C10" w:rsidRPr="00151C97">
        <w:rPr>
          <w:rFonts w:cs="Times New Roman"/>
          <w:szCs w:val="24"/>
        </w:rPr>
        <w:t xml:space="preserve"> was distantly related to </w:t>
      </w:r>
      <w:r w:rsidR="00570C10" w:rsidRPr="00151C97">
        <w:rPr>
          <w:rFonts w:eastAsia="Times New Roman" w:cs="Times New Roman"/>
          <w:i/>
          <w:iCs/>
          <w:szCs w:val="24"/>
        </w:rPr>
        <w:t xml:space="preserve">A. simplixella </w:t>
      </w:r>
      <w:r w:rsidR="00570C10" w:rsidRPr="00151C97">
        <w:rPr>
          <w:rFonts w:eastAsia="Times New Roman" w:cs="Times New Roman"/>
          <w:iCs/>
          <w:szCs w:val="24"/>
        </w:rPr>
        <w:t>(</w:t>
      </w:r>
      <w:r w:rsidR="00570C10" w:rsidRPr="00151C97">
        <w:rPr>
          <w:rFonts w:eastAsia="Times New Roman" w:cs="Times New Roman"/>
          <w:szCs w:val="24"/>
        </w:rPr>
        <w:t>0.159)</w:t>
      </w:r>
      <w:r w:rsidR="00570C10" w:rsidRPr="00151C97">
        <w:rPr>
          <w:rFonts w:eastAsia="Times New Roman" w:cs="Times New Roman"/>
          <w:i/>
          <w:iCs/>
          <w:szCs w:val="24"/>
        </w:rPr>
        <w:t xml:space="preserve">. Pectinophora </w:t>
      </w:r>
      <w:r w:rsidR="00F06AED" w:rsidRPr="00151C97">
        <w:rPr>
          <w:rFonts w:cs="Times New Roman"/>
          <w:i/>
          <w:szCs w:val="24"/>
        </w:rPr>
        <w:t xml:space="preserve">gossypiella </w:t>
      </w:r>
      <w:r w:rsidR="00F06AED" w:rsidRPr="00151C97">
        <w:rPr>
          <w:rFonts w:cs="Times New Roman"/>
          <w:szCs w:val="24"/>
        </w:rPr>
        <w:t>and</w:t>
      </w:r>
      <w:r w:rsidR="00F06AED" w:rsidRPr="00151C97">
        <w:rPr>
          <w:rFonts w:cs="Times New Roman"/>
          <w:i/>
          <w:szCs w:val="24"/>
        </w:rPr>
        <w:t xml:space="preserve"> P. operculella </w:t>
      </w:r>
      <w:r w:rsidR="00F06AED" w:rsidRPr="00151C97">
        <w:rPr>
          <w:rFonts w:cs="Times New Roman"/>
          <w:szCs w:val="24"/>
        </w:rPr>
        <w:t>were the most genetically divergent</w:t>
      </w:r>
      <w:r w:rsidR="006477DA">
        <w:rPr>
          <w:rFonts w:cs="Times New Roman"/>
          <w:szCs w:val="24"/>
        </w:rPr>
        <w:t xml:space="preserve"> species</w:t>
      </w:r>
      <w:r w:rsidR="00F06AED" w:rsidRPr="00151C97">
        <w:rPr>
          <w:rFonts w:cs="Times New Roman"/>
          <w:szCs w:val="24"/>
        </w:rPr>
        <w:t xml:space="preserve"> (0.161).</w:t>
      </w:r>
      <w:r w:rsidR="00570C10" w:rsidRPr="00151C97">
        <w:rPr>
          <w:rFonts w:cs="Times New Roman"/>
          <w:szCs w:val="24"/>
        </w:rPr>
        <w:t xml:space="preserve"> </w:t>
      </w:r>
      <w:r w:rsidR="00F06AED" w:rsidRPr="00151C97">
        <w:rPr>
          <w:rFonts w:cs="Times New Roman"/>
          <w:szCs w:val="24"/>
        </w:rPr>
        <w:t xml:space="preserve">The results also showed that </w:t>
      </w:r>
      <w:r w:rsidR="005B59BA" w:rsidRPr="00151C97">
        <w:rPr>
          <w:rFonts w:cs="Times New Roman"/>
          <w:i/>
          <w:szCs w:val="24"/>
        </w:rPr>
        <w:t>T.</w:t>
      </w:r>
      <w:r w:rsidR="00EF1AB4" w:rsidRPr="00151C97">
        <w:rPr>
          <w:rFonts w:cs="Times New Roman"/>
          <w:i/>
          <w:szCs w:val="24"/>
        </w:rPr>
        <w:t xml:space="preserve"> absoluta</w:t>
      </w:r>
      <w:r w:rsidR="00081109" w:rsidRPr="00151C97">
        <w:rPr>
          <w:rFonts w:cs="Times New Roman"/>
          <w:szCs w:val="24"/>
        </w:rPr>
        <w:t xml:space="preserve"> was</w:t>
      </w:r>
      <w:r w:rsidR="00F06AED" w:rsidRPr="00151C97">
        <w:rPr>
          <w:rFonts w:cs="Times New Roman"/>
          <w:szCs w:val="24"/>
        </w:rPr>
        <w:t xml:space="preserve"> </w:t>
      </w:r>
      <w:r w:rsidR="00EF1AB4" w:rsidRPr="00151C97">
        <w:rPr>
          <w:rFonts w:cs="Times New Roman"/>
          <w:szCs w:val="24"/>
        </w:rPr>
        <w:t xml:space="preserve">the nearest neighbour of </w:t>
      </w:r>
      <w:r w:rsidR="00EF1AB4" w:rsidRPr="00151C97">
        <w:rPr>
          <w:rFonts w:cs="Times New Roman"/>
          <w:i/>
          <w:szCs w:val="24"/>
        </w:rPr>
        <w:t>P. operculella</w:t>
      </w:r>
      <w:r w:rsidR="00081109" w:rsidRPr="00151C97">
        <w:rPr>
          <w:rFonts w:cs="Times New Roman"/>
          <w:szCs w:val="24"/>
        </w:rPr>
        <w:t xml:space="preserve"> and vice versa</w:t>
      </w:r>
      <w:r w:rsidR="00F06AED" w:rsidRPr="00151C97">
        <w:rPr>
          <w:rFonts w:cs="Times New Roman"/>
          <w:szCs w:val="24"/>
        </w:rPr>
        <w:t xml:space="preserve">, whereas </w:t>
      </w:r>
      <w:r w:rsidR="00EF1AB4" w:rsidRPr="00151C97">
        <w:rPr>
          <w:rFonts w:cs="Times New Roman"/>
          <w:i/>
          <w:szCs w:val="24"/>
        </w:rPr>
        <w:t>A. simplixella</w:t>
      </w:r>
      <w:r w:rsidR="00EF1AB4" w:rsidRPr="00151C97">
        <w:rPr>
          <w:rFonts w:cs="Times New Roman"/>
          <w:szCs w:val="24"/>
        </w:rPr>
        <w:t xml:space="preserve"> and </w:t>
      </w:r>
      <w:r w:rsidR="00EF1AB4" w:rsidRPr="00151C97">
        <w:rPr>
          <w:rFonts w:cs="Times New Roman"/>
          <w:i/>
          <w:szCs w:val="24"/>
        </w:rPr>
        <w:t>P. gossypiella</w:t>
      </w:r>
      <w:r w:rsidR="00907581" w:rsidRPr="00151C97">
        <w:rPr>
          <w:rFonts w:cs="Times New Roman"/>
          <w:szCs w:val="24"/>
        </w:rPr>
        <w:t xml:space="preserve"> were the most </w:t>
      </w:r>
      <w:r w:rsidR="00EF1AB4" w:rsidRPr="00151C97">
        <w:rPr>
          <w:rFonts w:cs="Times New Roman"/>
          <w:szCs w:val="24"/>
        </w:rPr>
        <w:t xml:space="preserve">distantly related </w:t>
      </w:r>
      <w:r w:rsidR="00570C10" w:rsidRPr="00151C97">
        <w:rPr>
          <w:rFonts w:cs="Times New Roman"/>
          <w:szCs w:val="24"/>
        </w:rPr>
        <w:t xml:space="preserve">neighbours </w:t>
      </w:r>
      <w:r w:rsidR="002A5ABE" w:rsidRPr="00151C97">
        <w:rPr>
          <w:rFonts w:cs="Times New Roman"/>
          <w:szCs w:val="24"/>
        </w:rPr>
        <w:t>(</w:t>
      </w:r>
      <w:r w:rsidR="00752BAC" w:rsidRPr="00151C97">
        <w:rPr>
          <w:rFonts w:eastAsia="Times New Roman" w:cs="Times New Roman"/>
          <w:szCs w:val="24"/>
        </w:rPr>
        <w:t>Table 4.</w:t>
      </w:r>
      <w:r w:rsidR="00B014C1" w:rsidRPr="00151C97">
        <w:rPr>
          <w:rFonts w:eastAsia="Times New Roman" w:cs="Times New Roman"/>
          <w:szCs w:val="24"/>
        </w:rPr>
        <w:t>4</w:t>
      </w:r>
      <w:r w:rsidR="002A5ABE" w:rsidRPr="00151C97">
        <w:rPr>
          <w:rFonts w:eastAsia="Times New Roman" w:cs="Times New Roman"/>
          <w:szCs w:val="24"/>
        </w:rPr>
        <w:t>).</w:t>
      </w:r>
    </w:p>
    <w:p w:rsidR="00EF1AB4" w:rsidRPr="00151C97" w:rsidRDefault="00EF1AB4" w:rsidP="009C26A0">
      <w:pPr>
        <w:pStyle w:val="Heading1"/>
        <w:spacing w:before="0" w:after="0" w:line="360" w:lineRule="auto"/>
        <w:ind w:left="0" w:firstLine="0"/>
        <w:rPr>
          <w:rFonts w:ascii="Times New Roman" w:hAnsi="Times New Roman"/>
          <w:b w:val="0"/>
          <w:sz w:val="24"/>
          <w:szCs w:val="24"/>
        </w:rPr>
      </w:pPr>
      <w:bookmarkStart w:id="798" w:name="_Toc59397947"/>
      <w:bookmarkStart w:id="799" w:name="_Toc59398829"/>
      <w:bookmarkStart w:id="800" w:name="_Toc59403778"/>
      <w:bookmarkStart w:id="801" w:name="_Toc109498687"/>
      <w:bookmarkStart w:id="802" w:name="_Toc112751231"/>
      <w:bookmarkStart w:id="803" w:name="_Toc112934854"/>
      <w:bookmarkStart w:id="804" w:name="_Toc112934986"/>
      <w:bookmarkStart w:id="805" w:name="_Toc112973938"/>
      <w:bookmarkStart w:id="806" w:name="_Toc112982306"/>
      <w:r w:rsidRPr="00151C97">
        <w:rPr>
          <w:rFonts w:ascii="Times New Roman" w:hAnsi="Times New Roman"/>
          <w:b w:val="0"/>
          <w:sz w:val="24"/>
          <w:szCs w:val="24"/>
        </w:rPr>
        <w:t xml:space="preserve">Table </w:t>
      </w:r>
      <w:r w:rsidR="00B014C1" w:rsidRPr="00151C97">
        <w:rPr>
          <w:rFonts w:ascii="Times New Roman" w:hAnsi="Times New Roman"/>
          <w:b w:val="0"/>
          <w:sz w:val="24"/>
          <w:szCs w:val="24"/>
        </w:rPr>
        <w:t>4.4</w:t>
      </w:r>
      <w:r w:rsidR="002A5ABE" w:rsidRPr="00151C97">
        <w:rPr>
          <w:rFonts w:ascii="Times New Roman" w:hAnsi="Times New Roman"/>
          <w:b w:val="0"/>
          <w:sz w:val="24"/>
          <w:szCs w:val="24"/>
        </w:rPr>
        <w:t>:</w:t>
      </w:r>
      <w:r w:rsidRPr="00151C97">
        <w:rPr>
          <w:rFonts w:ascii="Times New Roman" w:hAnsi="Times New Roman"/>
          <w:b w:val="0"/>
          <w:sz w:val="24"/>
          <w:szCs w:val="24"/>
        </w:rPr>
        <w:t xml:space="preserve"> Estimates o</w:t>
      </w:r>
      <w:r w:rsidR="009B4CBF" w:rsidRPr="00151C97">
        <w:rPr>
          <w:rFonts w:ascii="Times New Roman" w:hAnsi="Times New Roman"/>
          <w:b w:val="0"/>
          <w:sz w:val="24"/>
          <w:szCs w:val="24"/>
        </w:rPr>
        <w:t xml:space="preserve">f evolutionary divergence </w:t>
      </w:r>
      <w:r w:rsidRPr="00151C97">
        <w:rPr>
          <w:rFonts w:ascii="Times New Roman" w:hAnsi="Times New Roman"/>
          <w:b w:val="0"/>
          <w:sz w:val="24"/>
          <w:szCs w:val="24"/>
        </w:rPr>
        <w:t xml:space="preserve">over sequence pairs between five Gelechiidae </w:t>
      </w:r>
      <w:r w:rsidR="0087690D" w:rsidRPr="00151C97">
        <w:rPr>
          <w:rFonts w:ascii="Times New Roman" w:hAnsi="Times New Roman"/>
          <w:b w:val="0"/>
          <w:sz w:val="24"/>
          <w:szCs w:val="24"/>
        </w:rPr>
        <w:t xml:space="preserve">pest </w:t>
      </w:r>
      <w:r w:rsidRPr="00151C97">
        <w:rPr>
          <w:rFonts w:ascii="Times New Roman" w:hAnsi="Times New Roman"/>
          <w:b w:val="0"/>
          <w:sz w:val="24"/>
          <w:szCs w:val="24"/>
        </w:rPr>
        <w:t>species as inferred using the p-distance model</w:t>
      </w:r>
      <w:bookmarkEnd w:id="798"/>
      <w:bookmarkEnd w:id="799"/>
      <w:bookmarkEnd w:id="800"/>
      <w:bookmarkEnd w:id="801"/>
      <w:bookmarkEnd w:id="802"/>
      <w:bookmarkEnd w:id="803"/>
      <w:bookmarkEnd w:id="804"/>
      <w:bookmarkEnd w:id="805"/>
      <w:bookmarkEnd w:id="806"/>
    </w:p>
    <w:tbl>
      <w:tblPr>
        <w:tblW w:w="8870" w:type="dxa"/>
        <w:tblLook w:val="04A0" w:firstRow="1" w:lastRow="0" w:firstColumn="1" w:lastColumn="0" w:noHBand="0" w:noVBand="1"/>
      </w:tblPr>
      <w:tblGrid>
        <w:gridCol w:w="2167"/>
        <w:gridCol w:w="756"/>
        <w:gridCol w:w="891"/>
        <w:gridCol w:w="891"/>
        <w:gridCol w:w="756"/>
        <w:gridCol w:w="608"/>
        <w:gridCol w:w="843"/>
        <w:gridCol w:w="1958"/>
      </w:tblGrid>
      <w:tr w:rsidR="00EF1AB4" w:rsidRPr="00151C97" w:rsidTr="00335102">
        <w:trPr>
          <w:trHeight w:val="510"/>
        </w:trPr>
        <w:tc>
          <w:tcPr>
            <w:tcW w:w="2167" w:type="dxa"/>
            <w:tcBorders>
              <w:top w:val="single" w:sz="12" w:space="0" w:color="auto"/>
              <w:left w:val="nil"/>
              <w:bottom w:val="single" w:sz="8" w:space="0" w:color="auto"/>
              <w:right w:val="nil"/>
            </w:tcBorders>
            <w:shd w:val="clear" w:color="auto" w:fill="auto"/>
            <w:noWrap/>
            <w:hideMark/>
          </w:tcPr>
          <w:p w:rsidR="00EF1AB4" w:rsidRPr="00151C97" w:rsidRDefault="00EF1AB4" w:rsidP="009C26A0">
            <w:pPr>
              <w:spacing w:after="0" w:line="360" w:lineRule="auto"/>
              <w:rPr>
                <w:rFonts w:eastAsia="Times New Roman" w:cs="Times New Roman"/>
                <w:szCs w:val="24"/>
              </w:rPr>
            </w:pPr>
          </w:p>
        </w:tc>
        <w:tc>
          <w:tcPr>
            <w:tcW w:w="756" w:type="dxa"/>
            <w:tcBorders>
              <w:top w:val="single" w:sz="12" w:space="0" w:color="auto"/>
              <w:left w:val="nil"/>
              <w:bottom w:val="single" w:sz="8" w:space="0" w:color="auto"/>
              <w:right w:val="nil"/>
            </w:tcBorders>
            <w:shd w:val="clear" w:color="auto" w:fill="auto"/>
            <w:hideMark/>
          </w:tcPr>
          <w:p w:rsidR="00EF1AB4" w:rsidRPr="007236FC" w:rsidRDefault="00EF1AB4" w:rsidP="009C26A0">
            <w:pPr>
              <w:spacing w:after="0" w:line="360" w:lineRule="auto"/>
              <w:rPr>
                <w:rFonts w:eastAsia="Times New Roman" w:cs="Times New Roman"/>
                <w:b/>
                <w:i/>
                <w:iCs/>
                <w:szCs w:val="24"/>
              </w:rPr>
            </w:pPr>
            <w:r w:rsidRPr="007236FC">
              <w:rPr>
                <w:rFonts w:eastAsia="Times New Roman" w:cs="Times New Roman"/>
                <w:b/>
                <w:i/>
                <w:iCs/>
                <w:szCs w:val="24"/>
              </w:rPr>
              <w:t>T.a</w:t>
            </w:r>
          </w:p>
        </w:tc>
        <w:tc>
          <w:tcPr>
            <w:tcW w:w="891" w:type="dxa"/>
            <w:tcBorders>
              <w:top w:val="single" w:sz="12" w:space="0" w:color="auto"/>
              <w:left w:val="nil"/>
              <w:bottom w:val="single" w:sz="8" w:space="0" w:color="auto"/>
              <w:right w:val="nil"/>
            </w:tcBorders>
            <w:shd w:val="clear" w:color="auto" w:fill="auto"/>
            <w:hideMark/>
          </w:tcPr>
          <w:p w:rsidR="00EF1AB4" w:rsidRPr="007236FC" w:rsidRDefault="00EF1AB4" w:rsidP="009C26A0">
            <w:pPr>
              <w:spacing w:after="0" w:line="360" w:lineRule="auto"/>
              <w:rPr>
                <w:rFonts w:eastAsia="Times New Roman" w:cs="Times New Roman"/>
                <w:b/>
                <w:i/>
                <w:iCs/>
                <w:szCs w:val="24"/>
              </w:rPr>
            </w:pPr>
            <w:r w:rsidRPr="007236FC">
              <w:rPr>
                <w:rFonts w:eastAsia="Times New Roman" w:cs="Times New Roman"/>
                <w:b/>
                <w:i/>
                <w:iCs/>
                <w:szCs w:val="24"/>
              </w:rPr>
              <w:t>P.o</w:t>
            </w:r>
          </w:p>
        </w:tc>
        <w:tc>
          <w:tcPr>
            <w:tcW w:w="891" w:type="dxa"/>
            <w:tcBorders>
              <w:top w:val="single" w:sz="12" w:space="0" w:color="auto"/>
              <w:left w:val="nil"/>
              <w:bottom w:val="single" w:sz="8" w:space="0" w:color="auto"/>
              <w:right w:val="nil"/>
            </w:tcBorders>
            <w:shd w:val="clear" w:color="auto" w:fill="auto"/>
            <w:hideMark/>
          </w:tcPr>
          <w:p w:rsidR="00EF1AB4" w:rsidRPr="007236FC" w:rsidRDefault="00EF1AB4" w:rsidP="009C26A0">
            <w:pPr>
              <w:spacing w:after="0" w:line="360" w:lineRule="auto"/>
              <w:rPr>
                <w:rFonts w:eastAsia="Times New Roman" w:cs="Times New Roman"/>
                <w:b/>
                <w:i/>
                <w:iCs/>
                <w:szCs w:val="24"/>
              </w:rPr>
            </w:pPr>
            <w:r w:rsidRPr="007236FC">
              <w:rPr>
                <w:rFonts w:eastAsia="Times New Roman" w:cs="Times New Roman"/>
                <w:b/>
                <w:i/>
                <w:iCs/>
                <w:szCs w:val="24"/>
              </w:rPr>
              <w:t>P.g</w:t>
            </w:r>
          </w:p>
        </w:tc>
        <w:tc>
          <w:tcPr>
            <w:tcW w:w="756" w:type="dxa"/>
            <w:tcBorders>
              <w:top w:val="single" w:sz="12" w:space="0" w:color="auto"/>
              <w:left w:val="nil"/>
              <w:bottom w:val="single" w:sz="8" w:space="0" w:color="auto"/>
              <w:right w:val="nil"/>
            </w:tcBorders>
            <w:shd w:val="clear" w:color="auto" w:fill="auto"/>
            <w:hideMark/>
          </w:tcPr>
          <w:p w:rsidR="00EF1AB4" w:rsidRPr="007236FC" w:rsidRDefault="00EF1AB4" w:rsidP="009C26A0">
            <w:pPr>
              <w:spacing w:after="0" w:line="360" w:lineRule="auto"/>
              <w:rPr>
                <w:rFonts w:eastAsia="Times New Roman" w:cs="Times New Roman"/>
                <w:b/>
                <w:i/>
                <w:iCs/>
                <w:szCs w:val="24"/>
              </w:rPr>
            </w:pPr>
            <w:r w:rsidRPr="007236FC">
              <w:rPr>
                <w:rFonts w:eastAsia="Times New Roman" w:cs="Times New Roman"/>
                <w:b/>
                <w:i/>
                <w:iCs/>
                <w:szCs w:val="24"/>
              </w:rPr>
              <w:t>S.c</w:t>
            </w:r>
          </w:p>
        </w:tc>
        <w:tc>
          <w:tcPr>
            <w:tcW w:w="608" w:type="dxa"/>
            <w:tcBorders>
              <w:top w:val="single" w:sz="12" w:space="0" w:color="auto"/>
              <w:left w:val="nil"/>
              <w:bottom w:val="single" w:sz="8" w:space="0" w:color="auto"/>
              <w:right w:val="nil"/>
            </w:tcBorders>
            <w:shd w:val="clear" w:color="auto" w:fill="auto"/>
            <w:hideMark/>
          </w:tcPr>
          <w:p w:rsidR="00EF1AB4" w:rsidRPr="007236FC" w:rsidRDefault="00EF1AB4" w:rsidP="009C26A0">
            <w:pPr>
              <w:spacing w:after="0" w:line="360" w:lineRule="auto"/>
              <w:rPr>
                <w:rFonts w:eastAsia="Times New Roman" w:cs="Times New Roman"/>
                <w:b/>
                <w:i/>
                <w:iCs/>
                <w:szCs w:val="24"/>
              </w:rPr>
            </w:pPr>
            <w:r w:rsidRPr="007236FC">
              <w:rPr>
                <w:rFonts w:eastAsia="Times New Roman" w:cs="Times New Roman"/>
                <w:b/>
                <w:i/>
                <w:iCs/>
                <w:szCs w:val="24"/>
              </w:rPr>
              <w:t>A.s</w:t>
            </w:r>
          </w:p>
        </w:tc>
        <w:tc>
          <w:tcPr>
            <w:tcW w:w="843" w:type="dxa"/>
            <w:tcBorders>
              <w:top w:val="single" w:sz="12" w:space="0" w:color="auto"/>
              <w:left w:val="nil"/>
              <w:bottom w:val="single" w:sz="8" w:space="0" w:color="auto"/>
              <w:right w:val="nil"/>
            </w:tcBorders>
          </w:tcPr>
          <w:p w:rsidR="00EF1AB4" w:rsidRPr="007236FC" w:rsidRDefault="00EF1AB4" w:rsidP="009C26A0">
            <w:pPr>
              <w:spacing w:after="0" w:line="360" w:lineRule="auto"/>
              <w:rPr>
                <w:rFonts w:eastAsia="Times New Roman" w:cs="Times New Roman"/>
                <w:b/>
                <w:iCs/>
                <w:szCs w:val="24"/>
              </w:rPr>
            </w:pPr>
            <w:r w:rsidRPr="007236FC">
              <w:rPr>
                <w:rFonts w:eastAsia="Times New Roman" w:cs="Times New Roman"/>
                <w:b/>
                <w:iCs/>
                <w:szCs w:val="24"/>
              </w:rPr>
              <w:t>NN</w:t>
            </w:r>
          </w:p>
        </w:tc>
        <w:tc>
          <w:tcPr>
            <w:tcW w:w="1958" w:type="dxa"/>
            <w:tcBorders>
              <w:top w:val="single" w:sz="12" w:space="0" w:color="auto"/>
              <w:left w:val="nil"/>
              <w:bottom w:val="single" w:sz="8" w:space="0" w:color="auto"/>
              <w:right w:val="nil"/>
            </w:tcBorders>
          </w:tcPr>
          <w:p w:rsidR="00EF1AB4" w:rsidRPr="007236FC" w:rsidRDefault="00EF1AB4" w:rsidP="009C26A0">
            <w:pPr>
              <w:spacing w:after="0" w:line="360" w:lineRule="auto"/>
              <w:rPr>
                <w:rFonts w:eastAsia="Times New Roman" w:cs="Times New Roman"/>
                <w:b/>
                <w:iCs/>
                <w:szCs w:val="24"/>
              </w:rPr>
            </w:pPr>
            <w:r w:rsidRPr="007236FC">
              <w:rPr>
                <w:rFonts w:eastAsia="Times New Roman" w:cs="Times New Roman"/>
                <w:b/>
                <w:iCs/>
                <w:szCs w:val="24"/>
              </w:rPr>
              <w:t>Distance to NN</w:t>
            </w:r>
          </w:p>
        </w:tc>
      </w:tr>
      <w:tr w:rsidR="00EF1AB4" w:rsidRPr="00151C97" w:rsidTr="00A52109">
        <w:trPr>
          <w:trHeight w:val="645"/>
        </w:trPr>
        <w:tc>
          <w:tcPr>
            <w:tcW w:w="2167" w:type="dxa"/>
            <w:tcBorders>
              <w:top w:val="nil"/>
              <w:left w:val="nil"/>
              <w:bottom w:val="nil"/>
              <w:right w:val="nil"/>
            </w:tcBorders>
            <w:shd w:val="clear" w:color="auto" w:fill="auto"/>
            <w:hideMark/>
          </w:tcPr>
          <w:p w:rsidR="00EF1AB4" w:rsidRPr="00151C97" w:rsidRDefault="00EF1AB4" w:rsidP="009C26A0">
            <w:pPr>
              <w:spacing w:after="0" w:line="360" w:lineRule="auto"/>
              <w:rPr>
                <w:rFonts w:eastAsia="Times New Roman" w:cs="Times New Roman"/>
                <w:iCs/>
                <w:szCs w:val="24"/>
              </w:rPr>
            </w:pPr>
            <w:r w:rsidRPr="00151C97">
              <w:rPr>
                <w:rFonts w:eastAsia="Times New Roman" w:cs="Times New Roman"/>
                <w:i/>
                <w:iCs/>
                <w:szCs w:val="24"/>
              </w:rPr>
              <w:t>T. absoluta (T.a)</w:t>
            </w:r>
          </w:p>
        </w:tc>
        <w:tc>
          <w:tcPr>
            <w:tcW w:w="756" w:type="dxa"/>
            <w:tcBorders>
              <w:top w:val="nil"/>
              <w:left w:val="nil"/>
              <w:bottom w:val="nil"/>
              <w:right w:val="nil"/>
            </w:tcBorders>
            <w:shd w:val="clear" w:color="auto" w:fill="auto"/>
            <w:noWrap/>
            <w:hideMark/>
          </w:tcPr>
          <w:p w:rsidR="00EF1AB4" w:rsidRPr="00151C97" w:rsidRDefault="00EF1AB4" w:rsidP="009C26A0">
            <w:pPr>
              <w:spacing w:after="0" w:line="360" w:lineRule="auto"/>
              <w:rPr>
                <w:rFonts w:eastAsia="Times New Roman" w:cs="Times New Roman"/>
                <w:szCs w:val="24"/>
              </w:rPr>
            </w:pPr>
            <w:r w:rsidRPr="00151C97">
              <w:rPr>
                <w:rFonts w:eastAsia="Times New Roman" w:cs="Times New Roman"/>
                <w:szCs w:val="24"/>
              </w:rPr>
              <w:t>0</w:t>
            </w:r>
          </w:p>
        </w:tc>
        <w:tc>
          <w:tcPr>
            <w:tcW w:w="891" w:type="dxa"/>
            <w:tcBorders>
              <w:top w:val="nil"/>
              <w:left w:val="nil"/>
              <w:bottom w:val="nil"/>
              <w:right w:val="nil"/>
            </w:tcBorders>
            <w:shd w:val="clear" w:color="auto" w:fill="auto"/>
            <w:noWrap/>
            <w:hideMark/>
          </w:tcPr>
          <w:p w:rsidR="00EF1AB4" w:rsidRPr="00151C97" w:rsidRDefault="00EF1AB4" w:rsidP="009C26A0">
            <w:pPr>
              <w:spacing w:after="0" w:line="360" w:lineRule="auto"/>
              <w:rPr>
                <w:rFonts w:eastAsia="Times New Roman" w:cs="Times New Roman"/>
                <w:szCs w:val="24"/>
              </w:rPr>
            </w:pPr>
          </w:p>
        </w:tc>
        <w:tc>
          <w:tcPr>
            <w:tcW w:w="891" w:type="dxa"/>
            <w:tcBorders>
              <w:top w:val="nil"/>
              <w:left w:val="nil"/>
              <w:bottom w:val="nil"/>
              <w:right w:val="nil"/>
            </w:tcBorders>
            <w:shd w:val="clear" w:color="auto" w:fill="auto"/>
            <w:noWrap/>
            <w:hideMark/>
          </w:tcPr>
          <w:p w:rsidR="00EF1AB4" w:rsidRPr="00151C97" w:rsidRDefault="00EF1AB4" w:rsidP="009C26A0">
            <w:pPr>
              <w:spacing w:after="0" w:line="360" w:lineRule="auto"/>
              <w:rPr>
                <w:rFonts w:eastAsia="Times New Roman" w:cs="Times New Roman"/>
                <w:szCs w:val="24"/>
              </w:rPr>
            </w:pPr>
          </w:p>
        </w:tc>
        <w:tc>
          <w:tcPr>
            <w:tcW w:w="756" w:type="dxa"/>
            <w:tcBorders>
              <w:top w:val="nil"/>
              <w:left w:val="nil"/>
              <w:bottom w:val="nil"/>
              <w:right w:val="nil"/>
            </w:tcBorders>
            <w:shd w:val="clear" w:color="auto" w:fill="auto"/>
            <w:noWrap/>
            <w:hideMark/>
          </w:tcPr>
          <w:p w:rsidR="00EF1AB4" w:rsidRPr="00151C97" w:rsidRDefault="00EF1AB4" w:rsidP="009C26A0">
            <w:pPr>
              <w:spacing w:after="0" w:line="360" w:lineRule="auto"/>
              <w:rPr>
                <w:rFonts w:eastAsia="Times New Roman" w:cs="Times New Roman"/>
                <w:szCs w:val="24"/>
              </w:rPr>
            </w:pPr>
          </w:p>
        </w:tc>
        <w:tc>
          <w:tcPr>
            <w:tcW w:w="608" w:type="dxa"/>
            <w:tcBorders>
              <w:top w:val="nil"/>
              <w:left w:val="nil"/>
              <w:bottom w:val="nil"/>
              <w:right w:val="nil"/>
            </w:tcBorders>
            <w:shd w:val="clear" w:color="auto" w:fill="auto"/>
            <w:noWrap/>
            <w:hideMark/>
          </w:tcPr>
          <w:p w:rsidR="00EF1AB4" w:rsidRPr="00151C97" w:rsidRDefault="00EF1AB4" w:rsidP="009C26A0">
            <w:pPr>
              <w:spacing w:after="0" w:line="360" w:lineRule="auto"/>
              <w:rPr>
                <w:rFonts w:eastAsia="Times New Roman" w:cs="Times New Roman"/>
                <w:szCs w:val="24"/>
              </w:rPr>
            </w:pPr>
          </w:p>
        </w:tc>
        <w:tc>
          <w:tcPr>
            <w:tcW w:w="843" w:type="dxa"/>
            <w:tcBorders>
              <w:top w:val="nil"/>
              <w:left w:val="nil"/>
              <w:bottom w:val="nil"/>
              <w:right w:val="nil"/>
            </w:tcBorders>
          </w:tcPr>
          <w:p w:rsidR="00EF1AB4" w:rsidRPr="00151C97" w:rsidRDefault="00EF1AB4" w:rsidP="009C26A0">
            <w:pPr>
              <w:spacing w:after="0" w:line="360" w:lineRule="auto"/>
              <w:rPr>
                <w:rFonts w:eastAsia="Times New Roman" w:cs="Times New Roman"/>
                <w:szCs w:val="24"/>
              </w:rPr>
            </w:pPr>
            <w:r w:rsidRPr="00151C97">
              <w:rPr>
                <w:rFonts w:eastAsia="Times New Roman" w:cs="Times New Roman"/>
                <w:i/>
                <w:iCs/>
                <w:szCs w:val="24"/>
              </w:rPr>
              <w:t>P.o</w:t>
            </w:r>
          </w:p>
        </w:tc>
        <w:tc>
          <w:tcPr>
            <w:tcW w:w="1958" w:type="dxa"/>
            <w:tcBorders>
              <w:top w:val="nil"/>
              <w:left w:val="nil"/>
              <w:bottom w:val="nil"/>
              <w:right w:val="nil"/>
            </w:tcBorders>
          </w:tcPr>
          <w:p w:rsidR="00EF1AB4" w:rsidRPr="00151C97" w:rsidRDefault="00EF1AB4" w:rsidP="009C26A0">
            <w:pPr>
              <w:spacing w:after="0" w:line="360" w:lineRule="auto"/>
              <w:rPr>
                <w:rFonts w:eastAsia="Times New Roman" w:cs="Times New Roman"/>
                <w:iCs/>
                <w:szCs w:val="24"/>
              </w:rPr>
            </w:pPr>
            <w:r w:rsidRPr="00151C97">
              <w:rPr>
                <w:rFonts w:eastAsia="Times New Roman" w:cs="Times New Roman"/>
                <w:iCs/>
                <w:szCs w:val="24"/>
              </w:rPr>
              <w:t>10.83</w:t>
            </w:r>
          </w:p>
        </w:tc>
      </w:tr>
      <w:tr w:rsidR="00EF1AB4" w:rsidRPr="00151C97" w:rsidTr="00A52109">
        <w:trPr>
          <w:trHeight w:val="645"/>
        </w:trPr>
        <w:tc>
          <w:tcPr>
            <w:tcW w:w="2167" w:type="dxa"/>
            <w:tcBorders>
              <w:top w:val="nil"/>
              <w:left w:val="nil"/>
              <w:bottom w:val="nil"/>
              <w:right w:val="nil"/>
            </w:tcBorders>
            <w:shd w:val="clear" w:color="auto" w:fill="auto"/>
            <w:hideMark/>
          </w:tcPr>
          <w:p w:rsidR="00EF1AB4" w:rsidRPr="00151C97" w:rsidRDefault="00EF1AB4" w:rsidP="009C26A0">
            <w:pPr>
              <w:spacing w:after="0" w:line="360" w:lineRule="auto"/>
              <w:rPr>
                <w:rFonts w:eastAsia="Times New Roman" w:cs="Times New Roman"/>
                <w:iCs/>
                <w:szCs w:val="24"/>
              </w:rPr>
            </w:pPr>
            <w:r w:rsidRPr="00151C97">
              <w:rPr>
                <w:rFonts w:eastAsia="Times New Roman" w:cs="Times New Roman"/>
                <w:i/>
                <w:iCs/>
                <w:szCs w:val="24"/>
              </w:rPr>
              <w:t>P. operculella (P.o</w:t>
            </w:r>
            <w:r w:rsidRPr="00151C97">
              <w:rPr>
                <w:rFonts w:eastAsia="Times New Roman" w:cs="Times New Roman"/>
                <w:iCs/>
                <w:szCs w:val="24"/>
              </w:rPr>
              <w:t>)</w:t>
            </w:r>
          </w:p>
        </w:tc>
        <w:tc>
          <w:tcPr>
            <w:tcW w:w="756" w:type="dxa"/>
            <w:tcBorders>
              <w:top w:val="nil"/>
              <w:left w:val="nil"/>
              <w:bottom w:val="nil"/>
              <w:right w:val="nil"/>
            </w:tcBorders>
            <w:shd w:val="clear" w:color="auto" w:fill="auto"/>
            <w:noWrap/>
            <w:hideMark/>
          </w:tcPr>
          <w:p w:rsidR="00EF1AB4" w:rsidRPr="00151C97" w:rsidRDefault="00EF1AB4" w:rsidP="009C26A0">
            <w:pPr>
              <w:spacing w:after="0" w:line="360" w:lineRule="auto"/>
              <w:rPr>
                <w:rFonts w:eastAsia="Times New Roman" w:cs="Times New Roman"/>
                <w:b/>
                <w:bCs/>
                <w:szCs w:val="24"/>
              </w:rPr>
            </w:pPr>
            <w:r w:rsidRPr="00151C97">
              <w:rPr>
                <w:rFonts w:eastAsia="Times New Roman" w:cs="Times New Roman"/>
                <w:b/>
                <w:bCs/>
                <w:szCs w:val="24"/>
              </w:rPr>
              <w:t>0.110</w:t>
            </w:r>
          </w:p>
        </w:tc>
        <w:tc>
          <w:tcPr>
            <w:tcW w:w="891" w:type="dxa"/>
            <w:tcBorders>
              <w:top w:val="nil"/>
              <w:left w:val="nil"/>
              <w:bottom w:val="nil"/>
              <w:right w:val="nil"/>
            </w:tcBorders>
            <w:shd w:val="clear" w:color="auto" w:fill="auto"/>
            <w:noWrap/>
            <w:hideMark/>
          </w:tcPr>
          <w:p w:rsidR="00EF1AB4" w:rsidRPr="00151C97" w:rsidRDefault="00EF1AB4" w:rsidP="009C26A0">
            <w:pPr>
              <w:spacing w:after="0" w:line="360" w:lineRule="auto"/>
              <w:rPr>
                <w:rFonts w:eastAsia="Times New Roman" w:cs="Times New Roman"/>
                <w:szCs w:val="24"/>
              </w:rPr>
            </w:pPr>
            <w:r w:rsidRPr="00151C97">
              <w:rPr>
                <w:rFonts w:eastAsia="Times New Roman" w:cs="Times New Roman"/>
                <w:szCs w:val="24"/>
              </w:rPr>
              <w:t>0</w:t>
            </w:r>
          </w:p>
        </w:tc>
        <w:tc>
          <w:tcPr>
            <w:tcW w:w="891" w:type="dxa"/>
            <w:tcBorders>
              <w:top w:val="nil"/>
              <w:left w:val="nil"/>
              <w:bottom w:val="nil"/>
              <w:right w:val="nil"/>
            </w:tcBorders>
            <w:shd w:val="clear" w:color="auto" w:fill="auto"/>
            <w:noWrap/>
            <w:hideMark/>
          </w:tcPr>
          <w:p w:rsidR="00EF1AB4" w:rsidRPr="00151C97" w:rsidRDefault="00EF1AB4" w:rsidP="009C26A0">
            <w:pPr>
              <w:spacing w:after="0" w:line="360" w:lineRule="auto"/>
              <w:rPr>
                <w:rFonts w:eastAsia="Times New Roman" w:cs="Times New Roman"/>
                <w:szCs w:val="24"/>
              </w:rPr>
            </w:pPr>
          </w:p>
        </w:tc>
        <w:tc>
          <w:tcPr>
            <w:tcW w:w="756" w:type="dxa"/>
            <w:tcBorders>
              <w:top w:val="nil"/>
              <w:left w:val="nil"/>
              <w:bottom w:val="nil"/>
              <w:right w:val="nil"/>
            </w:tcBorders>
            <w:shd w:val="clear" w:color="auto" w:fill="auto"/>
            <w:noWrap/>
            <w:hideMark/>
          </w:tcPr>
          <w:p w:rsidR="00EF1AB4" w:rsidRPr="00151C97" w:rsidRDefault="00EF1AB4" w:rsidP="009C26A0">
            <w:pPr>
              <w:spacing w:after="0" w:line="360" w:lineRule="auto"/>
              <w:rPr>
                <w:rFonts w:eastAsia="Times New Roman" w:cs="Times New Roman"/>
                <w:szCs w:val="24"/>
              </w:rPr>
            </w:pPr>
          </w:p>
        </w:tc>
        <w:tc>
          <w:tcPr>
            <w:tcW w:w="608" w:type="dxa"/>
            <w:tcBorders>
              <w:top w:val="nil"/>
              <w:left w:val="nil"/>
              <w:bottom w:val="nil"/>
              <w:right w:val="nil"/>
            </w:tcBorders>
            <w:shd w:val="clear" w:color="auto" w:fill="auto"/>
            <w:noWrap/>
            <w:hideMark/>
          </w:tcPr>
          <w:p w:rsidR="00EF1AB4" w:rsidRPr="00151C97" w:rsidRDefault="00EF1AB4" w:rsidP="009C26A0">
            <w:pPr>
              <w:spacing w:after="0" w:line="360" w:lineRule="auto"/>
              <w:rPr>
                <w:rFonts w:eastAsia="Times New Roman" w:cs="Times New Roman"/>
                <w:szCs w:val="24"/>
              </w:rPr>
            </w:pPr>
          </w:p>
        </w:tc>
        <w:tc>
          <w:tcPr>
            <w:tcW w:w="843" w:type="dxa"/>
            <w:tcBorders>
              <w:top w:val="nil"/>
              <w:left w:val="nil"/>
              <w:bottom w:val="nil"/>
              <w:right w:val="nil"/>
            </w:tcBorders>
          </w:tcPr>
          <w:p w:rsidR="00EF1AB4" w:rsidRPr="00151C97" w:rsidRDefault="00EF1AB4" w:rsidP="009C26A0">
            <w:pPr>
              <w:spacing w:after="0" w:line="360" w:lineRule="auto"/>
              <w:rPr>
                <w:rFonts w:eastAsia="Times New Roman" w:cs="Times New Roman"/>
                <w:szCs w:val="24"/>
              </w:rPr>
            </w:pPr>
            <w:r w:rsidRPr="00151C97">
              <w:rPr>
                <w:rFonts w:eastAsia="Times New Roman" w:cs="Times New Roman"/>
                <w:i/>
                <w:iCs/>
                <w:szCs w:val="24"/>
              </w:rPr>
              <w:t>T.a</w:t>
            </w:r>
          </w:p>
        </w:tc>
        <w:tc>
          <w:tcPr>
            <w:tcW w:w="1958" w:type="dxa"/>
            <w:tcBorders>
              <w:top w:val="nil"/>
              <w:left w:val="nil"/>
              <w:bottom w:val="nil"/>
              <w:right w:val="nil"/>
            </w:tcBorders>
          </w:tcPr>
          <w:p w:rsidR="00EF1AB4" w:rsidRPr="00151C97" w:rsidRDefault="00EF1AB4" w:rsidP="009C26A0">
            <w:pPr>
              <w:spacing w:after="0" w:line="360" w:lineRule="auto"/>
              <w:rPr>
                <w:rFonts w:eastAsia="Times New Roman" w:cs="Times New Roman"/>
                <w:szCs w:val="24"/>
              </w:rPr>
            </w:pPr>
            <w:r w:rsidRPr="00151C97">
              <w:rPr>
                <w:rFonts w:eastAsia="Times New Roman" w:cs="Times New Roman"/>
                <w:szCs w:val="24"/>
              </w:rPr>
              <w:t>10.83</w:t>
            </w:r>
          </w:p>
        </w:tc>
      </w:tr>
      <w:tr w:rsidR="00EF1AB4" w:rsidRPr="00151C97" w:rsidTr="00A52109">
        <w:trPr>
          <w:trHeight w:val="630"/>
        </w:trPr>
        <w:tc>
          <w:tcPr>
            <w:tcW w:w="2167" w:type="dxa"/>
            <w:tcBorders>
              <w:top w:val="nil"/>
              <w:left w:val="nil"/>
              <w:bottom w:val="nil"/>
              <w:right w:val="nil"/>
            </w:tcBorders>
            <w:shd w:val="clear" w:color="auto" w:fill="auto"/>
            <w:hideMark/>
          </w:tcPr>
          <w:p w:rsidR="00EF1AB4" w:rsidRPr="00151C97" w:rsidRDefault="00EF1AB4" w:rsidP="009C26A0">
            <w:pPr>
              <w:spacing w:after="0" w:line="360" w:lineRule="auto"/>
              <w:rPr>
                <w:rFonts w:eastAsia="Times New Roman" w:cs="Times New Roman"/>
                <w:i/>
                <w:iCs/>
                <w:szCs w:val="24"/>
              </w:rPr>
            </w:pPr>
            <w:r w:rsidRPr="00151C97">
              <w:rPr>
                <w:rFonts w:eastAsia="Times New Roman" w:cs="Times New Roman"/>
                <w:i/>
                <w:iCs/>
                <w:szCs w:val="24"/>
              </w:rPr>
              <w:t>P. gossypiella</w:t>
            </w:r>
            <w:r w:rsidRPr="00151C97">
              <w:rPr>
                <w:rFonts w:eastAsia="Times New Roman" w:cs="Times New Roman"/>
                <w:i/>
                <w:szCs w:val="24"/>
              </w:rPr>
              <w:t xml:space="preserve"> (P.g)</w:t>
            </w:r>
          </w:p>
        </w:tc>
        <w:tc>
          <w:tcPr>
            <w:tcW w:w="756" w:type="dxa"/>
            <w:tcBorders>
              <w:top w:val="nil"/>
              <w:left w:val="nil"/>
              <w:bottom w:val="nil"/>
              <w:right w:val="nil"/>
            </w:tcBorders>
            <w:shd w:val="clear" w:color="auto" w:fill="auto"/>
            <w:noWrap/>
            <w:hideMark/>
          </w:tcPr>
          <w:p w:rsidR="00EF1AB4" w:rsidRPr="00151C97" w:rsidRDefault="00EF1AB4" w:rsidP="009C26A0">
            <w:pPr>
              <w:spacing w:after="0" w:line="360" w:lineRule="auto"/>
              <w:rPr>
                <w:rFonts w:eastAsia="Times New Roman" w:cs="Times New Roman"/>
                <w:szCs w:val="24"/>
              </w:rPr>
            </w:pPr>
            <w:r w:rsidRPr="00151C97">
              <w:rPr>
                <w:rFonts w:eastAsia="Times New Roman" w:cs="Times New Roman"/>
                <w:szCs w:val="24"/>
              </w:rPr>
              <w:t>0.139</w:t>
            </w:r>
          </w:p>
        </w:tc>
        <w:tc>
          <w:tcPr>
            <w:tcW w:w="891" w:type="dxa"/>
            <w:tcBorders>
              <w:top w:val="nil"/>
              <w:left w:val="nil"/>
              <w:bottom w:val="nil"/>
              <w:right w:val="nil"/>
            </w:tcBorders>
            <w:shd w:val="clear" w:color="auto" w:fill="auto"/>
            <w:noWrap/>
            <w:hideMark/>
          </w:tcPr>
          <w:p w:rsidR="00EF1AB4" w:rsidRPr="00151C97" w:rsidRDefault="00EF1AB4" w:rsidP="009C26A0">
            <w:pPr>
              <w:spacing w:after="0" w:line="360" w:lineRule="auto"/>
              <w:rPr>
                <w:rFonts w:eastAsia="Times New Roman" w:cs="Times New Roman"/>
                <w:b/>
                <w:bCs/>
                <w:szCs w:val="24"/>
              </w:rPr>
            </w:pPr>
            <w:r w:rsidRPr="00151C97">
              <w:rPr>
                <w:rFonts w:eastAsia="Times New Roman" w:cs="Times New Roman"/>
                <w:b/>
                <w:bCs/>
                <w:szCs w:val="24"/>
              </w:rPr>
              <w:t>0.161</w:t>
            </w:r>
          </w:p>
        </w:tc>
        <w:tc>
          <w:tcPr>
            <w:tcW w:w="891" w:type="dxa"/>
            <w:tcBorders>
              <w:top w:val="nil"/>
              <w:left w:val="nil"/>
              <w:bottom w:val="nil"/>
              <w:right w:val="nil"/>
            </w:tcBorders>
            <w:shd w:val="clear" w:color="auto" w:fill="auto"/>
            <w:noWrap/>
            <w:hideMark/>
          </w:tcPr>
          <w:p w:rsidR="00EF1AB4" w:rsidRPr="00151C97" w:rsidRDefault="00EF1AB4" w:rsidP="009C26A0">
            <w:pPr>
              <w:spacing w:after="0" w:line="360" w:lineRule="auto"/>
              <w:rPr>
                <w:rFonts w:eastAsia="Times New Roman" w:cs="Times New Roman"/>
                <w:szCs w:val="24"/>
              </w:rPr>
            </w:pPr>
            <w:r w:rsidRPr="00151C97">
              <w:rPr>
                <w:rFonts w:eastAsia="Times New Roman" w:cs="Times New Roman"/>
                <w:szCs w:val="24"/>
              </w:rPr>
              <w:t>0</w:t>
            </w:r>
          </w:p>
        </w:tc>
        <w:tc>
          <w:tcPr>
            <w:tcW w:w="756" w:type="dxa"/>
            <w:tcBorders>
              <w:top w:val="nil"/>
              <w:left w:val="nil"/>
              <w:bottom w:val="nil"/>
              <w:right w:val="nil"/>
            </w:tcBorders>
            <w:shd w:val="clear" w:color="auto" w:fill="auto"/>
            <w:noWrap/>
            <w:hideMark/>
          </w:tcPr>
          <w:p w:rsidR="00EF1AB4" w:rsidRPr="00151C97" w:rsidRDefault="00EF1AB4" w:rsidP="009C26A0">
            <w:pPr>
              <w:spacing w:after="0" w:line="360" w:lineRule="auto"/>
              <w:rPr>
                <w:rFonts w:eastAsia="Times New Roman" w:cs="Times New Roman"/>
                <w:szCs w:val="24"/>
              </w:rPr>
            </w:pPr>
          </w:p>
        </w:tc>
        <w:tc>
          <w:tcPr>
            <w:tcW w:w="608" w:type="dxa"/>
            <w:tcBorders>
              <w:top w:val="nil"/>
              <w:left w:val="nil"/>
              <w:bottom w:val="nil"/>
              <w:right w:val="nil"/>
            </w:tcBorders>
            <w:shd w:val="clear" w:color="auto" w:fill="auto"/>
            <w:noWrap/>
            <w:hideMark/>
          </w:tcPr>
          <w:p w:rsidR="00EF1AB4" w:rsidRPr="00151C97" w:rsidRDefault="00EF1AB4" w:rsidP="009C26A0">
            <w:pPr>
              <w:spacing w:after="0" w:line="360" w:lineRule="auto"/>
              <w:rPr>
                <w:rFonts w:eastAsia="Times New Roman" w:cs="Times New Roman"/>
                <w:szCs w:val="24"/>
              </w:rPr>
            </w:pPr>
          </w:p>
        </w:tc>
        <w:tc>
          <w:tcPr>
            <w:tcW w:w="843" w:type="dxa"/>
            <w:tcBorders>
              <w:top w:val="nil"/>
              <w:left w:val="nil"/>
              <w:bottom w:val="nil"/>
              <w:right w:val="nil"/>
            </w:tcBorders>
          </w:tcPr>
          <w:p w:rsidR="00EF1AB4" w:rsidRPr="00151C97" w:rsidRDefault="00EF1AB4" w:rsidP="009C26A0">
            <w:pPr>
              <w:spacing w:after="0" w:line="360" w:lineRule="auto"/>
              <w:rPr>
                <w:rFonts w:eastAsia="Times New Roman" w:cs="Times New Roman"/>
                <w:szCs w:val="24"/>
              </w:rPr>
            </w:pPr>
            <w:r w:rsidRPr="00151C97">
              <w:rPr>
                <w:rFonts w:eastAsia="Times New Roman" w:cs="Times New Roman"/>
                <w:i/>
                <w:iCs/>
                <w:szCs w:val="24"/>
              </w:rPr>
              <w:t>S.c</w:t>
            </w:r>
          </w:p>
        </w:tc>
        <w:tc>
          <w:tcPr>
            <w:tcW w:w="1958" w:type="dxa"/>
            <w:tcBorders>
              <w:top w:val="nil"/>
              <w:left w:val="nil"/>
              <w:bottom w:val="nil"/>
              <w:right w:val="nil"/>
            </w:tcBorders>
          </w:tcPr>
          <w:p w:rsidR="00EF1AB4" w:rsidRPr="00151C97" w:rsidRDefault="00EF1AB4" w:rsidP="009C26A0">
            <w:pPr>
              <w:spacing w:after="0" w:line="360" w:lineRule="auto"/>
              <w:rPr>
                <w:rFonts w:eastAsia="Times New Roman" w:cs="Times New Roman"/>
                <w:szCs w:val="24"/>
              </w:rPr>
            </w:pPr>
            <w:r w:rsidRPr="00151C97">
              <w:rPr>
                <w:rFonts w:eastAsia="Times New Roman" w:cs="Times New Roman"/>
                <w:szCs w:val="24"/>
              </w:rPr>
              <w:t>11.69</w:t>
            </w:r>
          </w:p>
        </w:tc>
      </w:tr>
      <w:tr w:rsidR="00EF1AB4" w:rsidRPr="00151C97" w:rsidTr="00A52109">
        <w:trPr>
          <w:trHeight w:val="630"/>
        </w:trPr>
        <w:tc>
          <w:tcPr>
            <w:tcW w:w="2167" w:type="dxa"/>
            <w:tcBorders>
              <w:top w:val="nil"/>
              <w:left w:val="nil"/>
              <w:bottom w:val="nil"/>
              <w:right w:val="nil"/>
            </w:tcBorders>
            <w:shd w:val="clear" w:color="auto" w:fill="auto"/>
            <w:hideMark/>
          </w:tcPr>
          <w:p w:rsidR="00EF1AB4" w:rsidRPr="00151C97" w:rsidRDefault="00EF1AB4" w:rsidP="009C26A0">
            <w:pPr>
              <w:spacing w:after="0" w:line="360" w:lineRule="auto"/>
              <w:rPr>
                <w:rFonts w:eastAsia="Times New Roman" w:cs="Times New Roman"/>
                <w:iCs/>
                <w:szCs w:val="24"/>
              </w:rPr>
            </w:pPr>
            <w:r w:rsidRPr="00151C97">
              <w:rPr>
                <w:rFonts w:eastAsia="Times New Roman" w:cs="Times New Roman"/>
                <w:i/>
                <w:iCs/>
                <w:szCs w:val="24"/>
              </w:rPr>
              <w:t>S. cerealella (S.c)</w:t>
            </w:r>
          </w:p>
        </w:tc>
        <w:tc>
          <w:tcPr>
            <w:tcW w:w="756" w:type="dxa"/>
            <w:tcBorders>
              <w:top w:val="nil"/>
              <w:left w:val="nil"/>
              <w:bottom w:val="nil"/>
              <w:right w:val="nil"/>
            </w:tcBorders>
            <w:shd w:val="clear" w:color="auto" w:fill="auto"/>
            <w:noWrap/>
            <w:hideMark/>
          </w:tcPr>
          <w:p w:rsidR="00EF1AB4" w:rsidRPr="00151C97" w:rsidRDefault="00EF1AB4" w:rsidP="009C26A0">
            <w:pPr>
              <w:spacing w:after="0" w:line="360" w:lineRule="auto"/>
              <w:rPr>
                <w:rFonts w:eastAsia="Times New Roman" w:cs="Times New Roman"/>
                <w:szCs w:val="24"/>
              </w:rPr>
            </w:pPr>
            <w:r w:rsidRPr="00151C97">
              <w:rPr>
                <w:rFonts w:eastAsia="Times New Roman" w:cs="Times New Roman"/>
                <w:szCs w:val="24"/>
              </w:rPr>
              <w:t>0.150</w:t>
            </w:r>
          </w:p>
        </w:tc>
        <w:tc>
          <w:tcPr>
            <w:tcW w:w="891" w:type="dxa"/>
            <w:tcBorders>
              <w:top w:val="nil"/>
              <w:left w:val="nil"/>
              <w:bottom w:val="nil"/>
              <w:right w:val="nil"/>
            </w:tcBorders>
            <w:shd w:val="clear" w:color="auto" w:fill="auto"/>
            <w:noWrap/>
            <w:hideMark/>
          </w:tcPr>
          <w:p w:rsidR="00EF1AB4" w:rsidRPr="00151C97" w:rsidRDefault="00EF1AB4" w:rsidP="009C26A0">
            <w:pPr>
              <w:spacing w:after="0" w:line="360" w:lineRule="auto"/>
              <w:rPr>
                <w:rFonts w:eastAsia="Times New Roman" w:cs="Times New Roman"/>
                <w:szCs w:val="24"/>
              </w:rPr>
            </w:pPr>
            <w:r w:rsidRPr="00151C97">
              <w:rPr>
                <w:rFonts w:eastAsia="Times New Roman" w:cs="Times New Roman"/>
                <w:szCs w:val="24"/>
              </w:rPr>
              <w:t>0.150</w:t>
            </w:r>
          </w:p>
        </w:tc>
        <w:tc>
          <w:tcPr>
            <w:tcW w:w="891" w:type="dxa"/>
            <w:tcBorders>
              <w:top w:val="nil"/>
              <w:left w:val="nil"/>
              <w:bottom w:val="nil"/>
              <w:right w:val="nil"/>
            </w:tcBorders>
            <w:shd w:val="clear" w:color="auto" w:fill="auto"/>
            <w:noWrap/>
            <w:hideMark/>
          </w:tcPr>
          <w:p w:rsidR="00EF1AB4" w:rsidRPr="00151C97" w:rsidRDefault="00EF1AB4" w:rsidP="009C26A0">
            <w:pPr>
              <w:spacing w:after="0" w:line="360" w:lineRule="auto"/>
              <w:rPr>
                <w:rFonts w:eastAsia="Times New Roman" w:cs="Times New Roman"/>
                <w:szCs w:val="24"/>
              </w:rPr>
            </w:pPr>
            <w:r w:rsidRPr="00151C97">
              <w:rPr>
                <w:rFonts w:eastAsia="Times New Roman" w:cs="Times New Roman"/>
                <w:szCs w:val="24"/>
              </w:rPr>
              <w:t>0.126</w:t>
            </w:r>
          </w:p>
        </w:tc>
        <w:tc>
          <w:tcPr>
            <w:tcW w:w="756" w:type="dxa"/>
            <w:tcBorders>
              <w:top w:val="nil"/>
              <w:left w:val="nil"/>
              <w:bottom w:val="nil"/>
              <w:right w:val="nil"/>
            </w:tcBorders>
            <w:shd w:val="clear" w:color="auto" w:fill="auto"/>
            <w:noWrap/>
            <w:hideMark/>
          </w:tcPr>
          <w:p w:rsidR="00EF1AB4" w:rsidRPr="00151C97" w:rsidRDefault="00EF1AB4" w:rsidP="009C26A0">
            <w:pPr>
              <w:spacing w:after="0" w:line="360" w:lineRule="auto"/>
              <w:rPr>
                <w:rFonts w:eastAsia="Times New Roman" w:cs="Times New Roman"/>
                <w:szCs w:val="24"/>
              </w:rPr>
            </w:pPr>
            <w:r w:rsidRPr="00151C97">
              <w:rPr>
                <w:rFonts w:eastAsia="Times New Roman" w:cs="Times New Roman"/>
                <w:szCs w:val="24"/>
              </w:rPr>
              <w:t>0</w:t>
            </w:r>
          </w:p>
        </w:tc>
        <w:tc>
          <w:tcPr>
            <w:tcW w:w="608" w:type="dxa"/>
            <w:tcBorders>
              <w:top w:val="nil"/>
              <w:left w:val="nil"/>
              <w:bottom w:val="nil"/>
              <w:right w:val="nil"/>
            </w:tcBorders>
            <w:shd w:val="clear" w:color="auto" w:fill="auto"/>
            <w:noWrap/>
            <w:hideMark/>
          </w:tcPr>
          <w:p w:rsidR="00EF1AB4" w:rsidRPr="00151C97" w:rsidRDefault="00EF1AB4" w:rsidP="009C26A0">
            <w:pPr>
              <w:spacing w:after="0" w:line="360" w:lineRule="auto"/>
              <w:rPr>
                <w:rFonts w:eastAsia="Times New Roman" w:cs="Times New Roman"/>
                <w:szCs w:val="24"/>
              </w:rPr>
            </w:pPr>
          </w:p>
        </w:tc>
        <w:tc>
          <w:tcPr>
            <w:tcW w:w="843" w:type="dxa"/>
            <w:tcBorders>
              <w:top w:val="nil"/>
              <w:left w:val="nil"/>
              <w:bottom w:val="nil"/>
              <w:right w:val="nil"/>
            </w:tcBorders>
          </w:tcPr>
          <w:p w:rsidR="00EF1AB4" w:rsidRPr="00151C97" w:rsidRDefault="00EF1AB4" w:rsidP="009C26A0">
            <w:pPr>
              <w:spacing w:after="0" w:line="360" w:lineRule="auto"/>
              <w:rPr>
                <w:rFonts w:eastAsia="Times New Roman" w:cs="Times New Roman"/>
                <w:szCs w:val="24"/>
              </w:rPr>
            </w:pPr>
            <w:r w:rsidRPr="00151C97">
              <w:rPr>
                <w:rFonts w:eastAsia="Times New Roman" w:cs="Times New Roman"/>
                <w:i/>
                <w:iCs/>
                <w:szCs w:val="24"/>
              </w:rPr>
              <w:t>P.g</w:t>
            </w:r>
          </w:p>
        </w:tc>
        <w:tc>
          <w:tcPr>
            <w:tcW w:w="1958" w:type="dxa"/>
            <w:tcBorders>
              <w:top w:val="nil"/>
              <w:left w:val="nil"/>
              <w:bottom w:val="nil"/>
              <w:right w:val="nil"/>
            </w:tcBorders>
          </w:tcPr>
          <w:p w:rsidR="00EF1AB4" w:rsidRPr="00151C97" w:rsidRDefault="00EF1AB4" w:rsidP="009C26A0">
            <w:pPr>
              <w:spacing w:after="0" w:line="360" w:lineRule="auto"/>
              <w:rPr>
                <w:rFonts w:eastAsia="Times New Roman" w:cs="Times New Roman"/>
                <w:szCs w:val="24"/>
              </w:rPr>
            </w:pPr>
            <w:r w:rsidRPr="00151C97">
              <w:rPr>
                <w:rFonts w:eastAsia="Times New Roman" w:cs="Times New Roman"/>
                <w:szCs w:val="24"/>
              </w:rPr>
              <w:t>11.69</w:t>
            </w:r>
          </w:p>
        </w:tc>
      </w:tr>
      <w:tr w:rsidR="00EF1AB4" w:rsidRPr="00151C97" w:rsidTr="00335102">
        <w:trPr>
          <w:trHeight w:val="630"/>
        </w:trPr>
        <w:tc>
          <w:tcPr>
            <w:tcW w:w="2167" w:type="dxa"/>
            <w:tcBorders>
              <w:top w:val="nil"/>
              <w:left w:val="nil"/>
              <w:bottom w:val="single" w:sz="12" w:space="0" w:color="auto"/>
              <w:right w:val="nil"/>
            </w:tcBorders>
            <w:shd w:val="clear" w:color="auto" w:fill="auto"/>
            <w:hideMark/>
          </w:tcPr>
          <w:p w:rsidR="00EF1AB4" w:rsidRPr="00151C97" w:rsidRDefault="00EF1AB4" w:rsidP="009C26A0">
            <w:pPr>
              <w:spacing w:after="0" w:line="360" w:lineRule="auto"/>
              <w:rPr>
                <w:rFonts w:eastAsia="Times New Roman" w:cs="Times New Roman"/>
                <w:iCs/>
                <w:szCs w:val="24"/>
              </w:rPr>
            </w:pPr>
            <w:r w:rsidRPr="00151C97">
              <w:rPr>
                <w:rFonts w:eastAsia="Times New Roman" w:cs="Times New Roman"/>
                <w:i/>
                <w:iCs/>
                <w:szCs w:val="24"/>
              </w:rPr>
              <w:t>A. simplixella (A.s)</w:t>
            </w:r>
          </w:p>
        </w:tc>
        <w:tc>
          <w:tcPr>
            <w:tcW w:w="756" w:type="dxa"/>
            <w:tcBorders>
              <w:top w:val="nil"/>
              <w:left w:val="nil"/>
              <w:bottom w:val="single" w:sz="12" w:space="0" w:color="auto"/>
              <w:right w:val="nil"/>
            </w:tcBorders>
            <w:shd w:val="clear" w:color="auto" w:fill="auto"/>
            <w:noWrap/>
            <w:hideMark/>
          </w:tcPr>
          <w:p w:rsidR="00EF1AB4" w:rsidRPr="00151C97" w:rsidRDefault="00EF1AB4" w:rsidP="009C26A0">
            <w:pPr>
              <w:spacing w:after="0" w:line="360" w:lineRule="auto"/>
              <w:rPr>
                <w:rFonts w:eastAsia="Times New Roman" w:cs="Times New Roman"/>
                <w:szCs w:val="24"/>
              </w:rPr>
            </w:pPr>
            <w:r w:rsidRPr="00151C97">
              <w:rPr>
                <w:rFonts w:eastAsia="Times New Roman" w:cs="Times New Roman"/>
                <w:szCs w:val="24"/>
              </w:rPr>
              <w:t>0.159</w:t>
            </w:r>
          </w:p>
        </w:tc>
        <w:tc>
          <w:tcPr>
            <w:tcW w:w="891" w:type="dxa"/>
            <w:tcBorders>
              <w:top w:val="nil"/>
              <w:left w:val="nil"/>
              <w:bottom w:val="single" w:sz="12" w:space="0" w:color="auto"/>
              <w:right w:val="nil"/>
            </w:tcBorders>
            <w:shd w:val="clear" w:color="auto" w:fill="auto"/>
            <w:noWrap/>
            <w:hideMark/>
          </w:tcPr>
          <w:p w:rsidR="00EF1AB4" w:rsidRPr="00151C97" w:rsidRDefault="00EF1AB4" w:rsidP="009C26A0">
            <w:pPr>
              <w:spacing w:after="0" w:line="360" w:lineRule="auto"/>
              <w:rPr>
                <w:rFonts w:eastAsia="Times New Roman" w:cs="Times New Roman"/>
                <w:szCs w:val="24"/>
              </w:rPr>
            </w:pPr>
            <w:r w:rsidRPr="00151C97">
              <w:rPr>
                <w:rFonts w:eastAsia="Times New Roman" w:cs="Times New Roman"/>
                <w:szCs w:val="24"/>
              </w:rPr>
              <w:t>0.157</w:t>
            </w:r>
          </w:p>
        </w:tc>
        <w:tc>
          <w:tcPr>
            <w:tcW w:w="891" w:type="dxa"/>
            <w:tcBorders>
              <w:top w:val="nil"/>
              <w:left w:val="nil"/>
              <w:bottom w:val="single" w:sz="12" w:space="0" w:color="auto"/>
              <w:right w:val="nil"/>
            </w:tcBorders>
            <w:shd w:val="clear" w:color="auto" w:fill="auto"/>
            <w:noWrap/>
            <w:hideMark/>
          </w:tcPr>
          <w:p w:rsidR="00EF1AB4" w:rsidRPr="00151C97" w:rsidRDefault="00EF1AB4" w:rsidP="009C26A0">
            <w:pPr>
              <w:spacing w:after="0" w:line="360" w:lineRule="auto"/>
              <w:rPr>
                <w:rFonts w:eastAsia="Times New Roman" w:cs="Times New Roman"/>
                <w:szCs w:val="24"/>
              </w:rPr>
            </w:pPr>
            <w:r w:rsidRPr="00151C97">
              <w:rPr>
                <w:rFonts w:eastAsia="Times New Roman" w:cs="Times New Roman"/>
                <w:szCs w:val="24"/>
              </w:rPr>
              <w:t>0.135</w:t>
            </w:r>
          </w:p>
        </w:tc>
        <w:tc>
          <w:tcPr>
            <w:tcW w:w="756" w:type="dxa"/>
            <w:tcBorders>
              <w:top w:val="nil"/>
              <w:left w:val="nil"/>
              <w:bottom w:val="single" w:sz="12" w:space="0" w:color="auto"/>
              <w:right w:val="nil"/>
            </w:tcBorders>
            <w:shd w:val="clear" w:color="auto" w:fill="auto"/>
            <w:noWrap/>
            <w:hideMark/>
          </w:tcPr>
          <w:p w:rsidR="00EF1AB4" w:rsidRPr="00151C97" w:rsidRDefault="00EF1AB4" w:rsidP="009C26A0">
            <w:pPr>
              <w:spacing w:after="0" w:line="360" w:lineRule="auto"/>
              <w:rPr>
                <w:rFonts w:eastAsia="Times New Roman" w:cs="Times New Roman"/>
                <w:szCs w:val="24"/>
              </w:rPr>
            </w:pPr>
            <w:r w:rsidRPr="00151C97">
              <w:rPr>
                <w:rFonts w:eastAsia="Times New Roman" w:cs="Times New Roman"/>
                <w:szCs w:val="24"/>
              </w:rPr>
              <w:t>0.151</w:t>
            </w:r>
          </w:p>
        </w:tc>
        <w:tc>
          <w:tcPr>
            <w:tcW w:w="608" w:type="dxa"/>
            <w:tcBorders>
              <w:top w:val="nil"/>
              <w:left w:val="nil"/>
              <w:bottom w:val="single" w:sz="12" w:space="0" w:color="auto"/>
              <w:right w:val="nil"/>
            </w:tcBorders>
            <w:shd w:val="clear" w:color="auto" w:fill="auto"/>
            <w:noWrap/>
            <w:hideMark/>
          </w:tcPr>
          <w:p w:rsidR="00EF1AB4" w:rsidRPr="00151C97" w:rsidRDefault="00EF1AB4" w:rsidP="009C26A0">
            <w:pPr>
              <w:spacing w:after="0" w:line="360" w:lineRule="auto"/>
              <w:rPr>
                <w:rFonts w:eastAsia="Times New Roman" w:cs="Times New Roman"/>
                <w:szCs w:val="24"/>
              </w:rPr>
            </w:pPr>
            <w:r w:rsidRPr="00151C97">
              <w:rPr>
                <w:rFonts w:eastAsia="Times New Roman" w:cs="Times New Roman"/>
                <w:szCs w:val="24"/>
              </w:rPr>
              <w:t>0</w:t>
            </w:r>
          </w:p>
        </w:tc>
        <w:tc>
          <w:tcPr>
            <w:tcW w:w="843" w:type="dxa"/>
            <w:tcBorders>
              <w:top w:val="nil"/>
              <w:left w:val="nil"/>
              <w:bottom w:val="single" w:sz="12" w:space="0" w:color="auto"/>
              <w:right w:val="nil"/>
            </w:tcBorders>
          </w:tcPr>
          <w:p w:rsidR="00EF1AB4" w:rsidRPr="00151C97" w:rsidRDefault="00EF1AB4" w:rsidP="009C26A0">
            <w:pPr>
              <w:spacing w:after="0" w:line="360" w:lineRule="auto"/>
              <w:rPr>
                <w:rFonts w:eastAsia="Times New Roman" w:cs="Times New Roman"/>
                <w:szCs w:val="24"/>
              </w:rPr>
            </w:pPr>
            <w:r w:rsidRPr="00151C97">
              <w:rPr>
                <w:rFonts w:eastAsia="Times New Roman" w:cs="Times New Roman"/>
                <w:i/>
                <w:iCs/>
                <w:szCs w:val="24"/>
              </w:rPr>
              <w:t>P.g</w:t>
            </w:r>
          </w:p>
        </w:tc>
        <w:tc>
          <w:tcPr>
            <w:tcW w:w="1958" w:type="dxa"/>
            <w:tcBorders>
              <w:top w:val="nil"/>
              <w:left w:val="nil"/>
              <w:bottom w:val="single" w:sz="12" w:space="0" w:color="auto"/>
              <w:right w:val="nil"/>
            </w:tcBorders>
          </w:tcPr>
          <w:p w:rsidR="00EF1AB4" w:rsidRPr="00151C97" w:rsidRDefault="00EF1AB4" w:rsidP="009C26A0">
            <w:pPr>
              <w:spacing w:after="0" w:line="360" w:lineRule="auto"/>
              <w:rPr>
                <w:rFonts w:eastAsia="Times New Roman" w:cs="Times New Roman"/>
                <w:szCs w:val="24"/>
              </w:rPr>
            </w:pPr>
            <w:r w:rsidRPr="00151C97">
              <w:rPr>
                <w:rFonts w:eastAsia="Times New Roman" w:cs="Times New Roman"/>
                <w:szCs w:val="24"/>
              </w:rPr>
              <w:t>13.52</w:t>
            </w:r>
          </w:p>
        </w:tc>
      </w:tr>
    </w:tbl>
    <w:p w:rsidR="00EF1AB4" w:rsidRPr="00151C97" w:rsidRDefault="00EF1AB4" w:rsidP="009C26A0">
      <w:pPr>
        <w:spacing w:line="360" w:lineRule="auto"/>
        <w:jc w:val="both"/>
        <w:rPr>
          <w:rFonts w:cs="Times New Roman"/>
          <w:szCs w:val="24"/>
        </w:rPr>
      </w:pPr>
      <w:r w:rsidRPr="00151C97">
        <w:rPr>
          <w:rFonts w:cs="Times New Roman"/>
          <w:szCs w:val="24"/>
        </w:rPr>
        <w:t>NN-Nearest neighbor. In bold are the lowest and highest evolutionary distance values between the</w:t>
      </w:r>
      <w:r w:rsidR="007D0BF2" w:rsidRPr="00151C97">
        <w:rPr>
          <w:rFonts w:cs="Times New Roman"/>
          <w:szCs w:val="24"/>
        </w:rPr>
        <w:t xml:space="preserve"> Gelechiidae pest </w:t>
      </w:r>
      <w:r w:rsidRPr="00151C97">
        <w:rPr>
          <w:rFonts w:cs="Times New Roman"/>
          <w:szCs w:val="24"/>
        </w:rPr>
        <w:t>species.</w:t>
      </w:r>
    </w:p>
    <w:p w:rsidR="00EF1AB4" w:rsidRPr="00151C97" w:rsidRDefault="006803C6" w:rsidP="009C26A0">
      <w:pPr>
        <w:spacing w:line="360" w:lineRule="auto"/>
        <w:jc w:val="both"/>
        <w:rPr>
          <w:rFonts w:cs="Times New Roman"/>
          <w:szCs w:val="24"/>
        </w:rPr>
      </w:pPr>
      <w:r w:rsidRPr="00151C97">
        <w:rPr>
          <w:rFonts w:cs="Times New Roman"/>
          <w:szCs w:val="24"/>
        </w:rPr>
        <w:lastRenderedPageBreak/>
        <w:t xml:space="preserve">Intra-specific distances </w:t>
      </w:r>
      <w:r w:rsidR="000F3FE8" w:rsidRPr="00151C97">
        <w:rPr>
          <w:rFonts w:cs="Times New Roman"/>
          <w:szCs w:val="24"/>
        </w:rPr>
        <w:t>of MT-CO1 s</w:t>
      </w:r>
      <w:r w:rsidR="00EF1AB4" w:rsidRPr="00151C97">
        <w:rPr>
          <w:rFonts w:cs="Times New Roman"/>
          <w:szCs w:val="24"/>
        </w:rPr>
        <w:t>equence</w:t>
      </w:r>
      <w:r w:rsidR="000F3FE8" w:rsidRPr="00151C97">
        <w:rPr>
          <w:rFonts w:cs="Times New Roman"/>
          <w:szCs w:val="24"/>
        </w:rPr>
        <w:t>s</w:t>
      </w:r>
      <w:r w:rsidR="00EF1AB4" w:rsidRPr="00151C97">
        <w:rPr>
          <w:rFonts w:cs="Times New Roman"/>
          <w:szCs w:val="24"/>
        </w:rPr>
        <w:t xml:space="preserve"> were </w:t>
      </w:r>
      <w:r w:rsidR="000F3FE8" w:rsidRPr="00151C97">
        <w:rPr>
          <w:rFonts w:cs="Times New Roman"/>
          <w:szCs w:val="24"/>
        </w:rPr>
        <w:t xml:space="preserve">less than </w:t>
      </w:r>
      <w:r w:rsidR="00EF1AB4" w:rsidRPr="00151C97">
        <w:rPr>
          <w:rFonts w:cs="Times New Roman"/>
          <w:szCs w:val="24"/>
        </w:rPr>
        <w:t xml:space="preserve">2% except </w:t>
      </w:r>
      <w:r w:rsidRPr="00151C97">
        <w:rPr>
          <w:rFonts w:cs="Times New Roman"/>
          <w:szCs w:val="24"/>
        </w:rPr>
        <w:t xml:space="preserve">for </w:t>
      </w:r>
      <w:r w:rsidR="00EF1AB4" w:rsidRPr="00151C97">
        <w:rPr>
          <w:rFonts w:cs="Times New Roman"/>
          <w:i/>
          <w:szCs w:val="24"/>
        </w:rPr>
        <w:t>S. cerealella</w:t>
      </w:r>
      <w:r w:rsidR="00EF1AB4" w:rsidRPr="00151C97">
        <w:rPr>
          <w:rFonts w:cs="Times New Roman"/>
          <w:szCs w:val="24"/>
        </w:rPr>
        <w:t xml:space="preserve"> and a</w:t>
      </w:r>
      <w:r w:rsidR="009D7913" w:rsidRPr="00151C97">
        <w:rPr>
          <w:rFonts w:cs="Times New Roman"/>
          <w:szCs w:val="24"/>
        </w:rPr>
        <w:t xml:space="preserve">ll species displayed divergence values of greater than </w:t>
      </w:r>
      <w:r w:rsidR="00EF1AB4" w:rsidRPr="00151C97">
        <w:rPr>
          <w:rFonts w:cs="Times New Roman"/>
          <w:szCs w:val="24"/>
        </w:rPr>
        <w:t>2</w:t>
      </w:r>
      <w:r w:rsidR="00C95E90" w:rsidRPr="00151C97">
        <w:rPr>
          <w:rFonts w:cs="Times New Roman"/>
          <w:szCs w:val="24"/>
        </w:rPr>
        <w:t>% to the nearest neighbor. I</w:t>
      </w:r>
      <w:r w:rsidR="00EF1AB4" w:rsidRPr="00151C97">
        <w:rPr>
          <w:rFonts w:cs="Times New Roman"/>
          <w:szCs w:val="24"/>
        </w:rPr>
        <w:t>ntra-specific sequence divergences ranged from 0.0</w:t>
      </w:r>
      <w:r w:rsidR="00E63F23" w:rsidRPr="00151C97">
        <w:rPr>
          <w:rFonts w:cs="Times New Roman"/>
          <w:szCs w:val="24"/>
        </w:rPr>
        <w:t>0</w:t>
      </w:r>
      <w:r w:rsidR="00EF1AB4" w:rsidRPr="00151C97">
        <w:rPr>
          <w:rFonts w:cs="Times New Roman"/>
          <w:szCs w:val="24"/>
        </w:rPr>
        <w:t xml:space="preserve"> to 6.67%, with an average</w:t>
      </w:r>
      <w:r w:rsidR="00336959" w:rsidRPr="00151C97">
        <w:rPr>
          <w:rFonts w:cs="Times New Roman"/>
          <w:szCs w:val="24"/>
        </w:rPr>
        <w:t xml:space="preserve"> of 0.02%, while </w:t>
      </w:r>
      <w:r w:rsidR="00EF1AB4" w:rsidRPr="00151C97">
        <w:rPr>
          <w:rFonts w:cs="Times New Roman"/>
          <w:szCs w:val="24"/>
        </w:rPr>
        <w:t>inter-specific divergences ranged from 10.83 to 20.5</w:t>
      </w:r>
      <w:r w:rsidR="00E63F23" w:rsidRPr="00151C97">
        <w:rPr>
          <w:rFonts w:cs="Times New Roman"/>
          <w:szCs w:val="24"/>
        </w:rPr>
        <w:t>0</w:t>
      </w:r>
      <w:r w:rsidR="00EF1AB4" w:rsidRPr="00151C97">
        <w:rPr>
          <w:rFonts w:cs="Times New Roman"/>
          <w:szCs w:val="24"/>
        </w:rPr>
        <w:t>%, with an average of 14.38% (Table 4</w:t>
      </w:r>
      <w:r w:rsidR="00752BAC" w:rsidRPr="00151C97">
        <w:rPr>
          <w:rFonts w:cs="Times New Roman"/>
          <w:szCs w:val="24"/>
        </w:rPr>
        <w:t>.</w:t>
      </w:r>
      <w:r w:rsidR="00B014C1" w:rsidRPr="00151C97">
        <w:rPr>
          <w:rFonts w:cs="Times New Roman"/>
          <w:szCs w:val="24"/>
        </w:rPr>
        <w:t>5</w:t>
      </w:r>
      <w:r w:rsidR="00EF1AB4" w:rsidRPr="00151C97">
        <w:rPr>
          <w:rFonts w:cs="Times New Roman"/>
          <w:szCs w:val="24"/>
        </w:rPr>
        <w:t>).</w:t>
      </w:r>
    </w:p>
    <w:p w:rsidR="00EF1AB4" w:rsidRPr="00151C97" w:rsidRDefault="00EF1AB4" w:rsidP="009C26A0">
      <w:pPr>
        <w:pStyle w:val="Heading1"/>
        <w:spacing w:before="0" w:after="0" w:line="360" w:lineRule="auto"/>
        <w:rPr>
          <w:rFonts w:ascii="Times New Roman" w:hAnsi="Times New Roman"/>
          <w:b w:val="0"/>
          <w:sz w:val="24"/>
          <w:szCs w:val="24"/>
        </w:rPr>
      </w:pPr>
      <w:bookmarkStart w:id="807" w:name="_Toc59397948"/>
      <w:bookmarkStart w:id="808" w:name="_Toc59398830"/>
      <w:bookmarkStart w:id="809" w:name="_Toc59403779"/>
      <w:bookmarkStart w:id="810" w:name="_Toc109498688"/>
      <w:bookmarkStart w:id="811" w:name="_Toc112751232"/>
      <w:bookmarkStart w:id="812" w:name="_Toc112934855"/>
      <w:bookmarkStart w:id="813" w:name="_Toc112934987"/>
      <w:bookmarkStart w:id="814" w:name="_Toc112973939"/>
      <w:bookmarkStart w:id="815" w:name="_Toc112982307"/>
      <w:r w:rsidRPr="00151C97">
        <w:rPr>
          <w:rFonts w:ascii="Times New Roman" w:hAnsi="Times New Roman"/>
          <w:b w:val="0"/>
          <w:sz w:val="24"/>
          <w:szCs w:val="24"/>
        </w:rPr>
        <w:t>Table 4</w:t>
      </w:r>
      <w:r w:rsidR="00B014C1" w:rsidRPr="00151C97">
        <w:rPr>
          <w:rFonts w:ascii="Times New Roman" w:hAnsi="Times New Roman"/>
          <w:b w:val="0"/>
          <w:sz w:val="24"/>
          <w:szCs w:val="24"/>
        </w:rPr>
        <w:t>.5</w:t>
      </w:r>
      <w:r w:rsidR="00CF7EBD" w:rsidRPr="00151C97">
        <w:rPr>
          <w:rFonts w:ascii="Times New Roman" w:hAnsi="Times New Roman"/>
          <w:b w:val="0"/>
          <w:sz w:val="24"/>
          <w:szCs w:val="24"/>
        </w:rPr>
        <w:t>:</w:t>
      </w:r>
      <w:r w:rsidRPr="00151C97">
        <w:rPr>
          <w:rFonts w:ascii="Times New Roman" w:hAnsi="Times New Roman"/>
          <w:b w:val="0"/>
          <w:sz w:val="24"/>
          <w:szCs w:val="24"/>
        </w:rPr>
        <w:t xml:space="preserve"> Sequence divergences of five Gelechiidae </w:t>
      </w:r>
      <w:r w:rsidR="0087690D" w:rsidRPr="00151C97">
        <w:rPr>
          <w:rFonts w:ascii="Times New Roman" w:hAnsi="Times New Roman"/>
          <w:b w:val="0"/>
          <w:sz w:val="24"/>
          <w:szCs w:val="24"/>
        </w:rPr>
        <w:t xml:space="preserve">pest </w:t>
      </w:r>
      <w:r w:rsidRPr="00151C97">
        <w:rPr>
          <w:rFonts w:ascii="Times New Roman" w:hAnsi="Times New Roman"/>
          <w:b w:val="0"/>
          <w:sz w:val="24"/>
          <w:szCs w:val="24"/>
        </w:rPr>
        <w:t>species at the taxonomic level</w:t>
      </w:r>
      <w:bookmarkEnd w:id="807"/>
      <w:bookmarkEnd w:id="808"/>
      <w:bookmarkEnd w:id="809"/>
      <w:bookmarkEnd w:id="810"/>
      <w:bookmarkEnd w:id="811"/>
      <w:bookmarkEnd w:id="812"/>
      <w:bookmarkEnd w:id="813"/>
      <w:bookmarkEnd w:id="814"/>
      <w:bookmarkEnd w:id="815"/>
    </w:p>
    <w:tbl>
      <w:tblPr>
        <w:tblW w:w="8663" w:type="dxa"/>
        <w:tblInd w:w="92" w:type="dxa"/>
        <w:tblLook w:val="04A0" w:firstRow="1" w:lastRow="0" w:firstColumn="1" w:lastColumn="0" w:noHBand="0" w:noVBand="1"/>
      </w:tblPr>
      <w:tblGrid>
        <w:gridCol w:w="1816"/>
        <w:gridCol w:w="1602"/>
        <w:gridCol w:w="1843"/>
        <w:gridCol w:w="1701"/>
        <w:gridCol w:w="1701"/>
      </w:tblGrid>
      <w:tr w:rsidR="00EF1AB4" w:rsidRPr="00151C97" w:rsidTr="00335102">
        <w:trPr>
          <w:trHeight w:val="300"/>
        </w:trPr>
        <w:tc>
          <w:tcPr>
            <w:tcW w:w="1816" w:type="dxa"/>
            <w:tcBorders>
              <w:top w:val="single" w:sz="12" w:space="0" w:color="auto"/>
              <w:left w:val="nil"/>
              <w:bottom w:val="single" w:sz="4" w:space="0" w:color="auto"/>
              <w:right w:val="nil"/>
            </w:tcBorders>
            <w:shd w:val="clear" w:color="auto" w:fill="auto"/>
            <w:noWrap/>
            <w:vAlign w:val="bottom"/>
            <w:hideMark/>
          </w:tcPr>
          <w:p w:rsidR="00EF1AB4" w:rsidRPr="00151C97" w:rsidRDefault="00EF1AB4" w:rsidP="009C26A0">
            <w:pPr>
              <w:spacing w:after="0" w:line="360" w:lineRule="auto"/>
              <w:rPr>
                <w:rFonts w:eastAsia="Times New Roman" w:cs="Times New Roman"/>
                <w:szCs w:val="24"/>
              </w:rPr>
            </w:pPr>
          </w:p>
        </w:tc>
        <w:tc>
          <w:tcPr>
            <w:tcW w:w="1602" w:type="dxa"/>
            <w:tcBorders>
              <w:top w:val="single" w:sz="12" w:space="0" w:color="auto"/>
              <w:left w:val="nil"/>
              <w:bottom w:val="single" w:sz="4" w:space="0" w:color="auto"/>
              <w:right w:val="nil"/>
            </w:tcBorders>
            <w:shd w:val="clear" w:color="auto" w:fill="auto"/>
            <w:noWrap/>
            <w:vAlign w:val="bottom"/>
            <w:hideMark/>
          </w:tcPr>
          <w:p w:rsidR="00EF1AB4" w:rsidRPr="007236FC" w:rsidRDefault="00EF1AB4" w:rsidP="009C26A0">
            <w:pPr>
              <w:spacing w:after="0" w:line="360" w:lineRule="auto"/>
              <w:jc w:val="center"/>
              <w:rPr>
                <w:rFonts w:eastAsia="Times New Roman" w:cs="Times New Roman"/>
                <w:b/>
                <w:szCs w:val="24"/>
              </w:rPr>
            </w:pPr>
            <w:r w:rsidRPr="007236FC">
              <w:rPr>
                <w:rFonts w:eastAsia="Times New Roman" w:cs="Times New Roman"/>
                <w:b/>
                <w:szCs w:val="24"/>
              </w:rPr>
              <w:t>Min distance (%)</w:t>
            </w:r>
          </w:p>
        </w:tc>
        <w:tc>
          <w:tcPr>
            <w:tcW w:w="1843" w:type="dxa"/>
            <w:tcBorders>
              <w:top w:val="single" w:sz="12" w:space="0" w:color="auto"/>
              <w:left w:val="nil"/>
              <w:bottom w:val="single" w:sz="4" w:space="0" w:color="auto"/>
              <w:right w:val="nil"/>
            </w:tcBorders>
            <w:shd w:val="clear" w:color="auto" w:fill="auto"/>
            <w:noWrap/>
            <w:vAlign w:val="bottom"/>
            <w:hideMark/>
          </w:tcPr>
          <w:p w:rsidR="00EF1AB4" w:rsidRPr="007236FC" w:rsidRDefault="00EF1AB4" w:rsidP="009C26A0">
            <w:pPr>
              <w:spacing w:after="0" w:line="360" w:lineRule="auto"/>
              <w:jc w:val="center"/>
              <w:rPr>
                <w:rFonts w:eastAsia="Times New Roman" w:cs="Times New Roman"/>
                <w:b/>
                <w:szCs w:val="24"/>
              </w:rPr>
            </w:pPr>
            <w:r w:rsidRPr="007236FC">
              <w:rPr>
                <w:rFonts w:eastAsia="Times New Roman" w:cs="Times New Roman"/>
                <w:b/>
                <w:szCs w:val="24"/>
              </w:rPr>
              <w:t>Mean distance (%)</w:t>
            </w:r>
          </w:p>
        </w:tc>
        <w:tc>
          <w:tcPr>
            <w:tcW w:w="1701" w:type="dxa"/>
            <w:tcBorders>
              <w:top w:val="single" w:sz="12" w:space="0" w:color="auto"/>
              <w:left w:val="nil"/>
              <w:bottom w:val="single" w:sz="4" w:space="0" w:color="auto"/>
              <w:right w:val="nil"/>
            </w:tcBorders>
            <w:shd w:val="clear" w:color="auto" w:fill="auto"/>
            <w:noWrap/>
            <w:vAlign w:val="bottom"/>
            <w:hideMark/>
          </w:tcPr>
          <w:p w:rsidR="00EF1AB4" w:rsidRPr="007236FC" w:rsidRDefault="00EF1AB4" w:rsidP="009C26A0">
            <w:pPr>
              <w:spacing w:after="0" w:line="360" w:lineRule="auto"/>
              <w:jc w:val="center"/>
              <w:rPr>
                <w:rFonts w:eastAsia="Times New Roman" w:cs="Times New Roman"/>
                <w:b/>
                <w:szCs w:val="24"/>
              </w:rPr>
            </w:pPr>
            <w:r w:rsidRPr="007236FC">
              <w:rPr>
                <w:rFonts w:eastAsia="Times New Roman" w:cs="Times New Roman"/>
                <w:b/>
                <w:szCs w:val="24"/>
              </w:rPr>
              <w:t>Max distance (%)</w:t>
            </w:r>
          </w:p>
        </w:tc>
        <w:tc>
          <w:tcPr>
            <w:tcW w:w="1701" w:type="dxa"/>
            <w:tcBorders>
              <w:top w:val="single" w:sz="12" w:space="0" w:color="auto"/>
              <w:left w:val="nil"/>
              <w:bottom w:val="single" w:sz="4" w:space="0" w:color="auto"/>
              <w:right w:val="nil"/>
            </w:tcBorders>
            <w:shd w:val="clear" w:color="auto" w:fill="auto"/>
            <w:noWrap/>
            <w:vAlign w:val="bottom"/>
            <w:hideMark/>
          </w:tcPr>
          <w:p w:rsidR="00EF1AB4" w:rsidRPr="007236FC" w:rsidRDefault="00EF1AB4" w:rsidP="009C26A0">
            <w:pPr>
              <w:spacing w:after="0" w:line="360" w:lineRule="auto"/>
              <w:jc w:val="center"/>
              <w:rPr>
                <w:rFonts w:eastAsia="Times New Roman" w:cs="Times New Roman"/>
                <w:b/>
                <w:szCs w:val="24"/>
              </w:rPr>
            </w:pPr>
            <w:r w:rsidRPr="007236FC">
              <w:rPr>
                <w:rFonts w:eastAsia="Times New Roman" w:cs="Times New Roman"/>
                <w:b/>
                <w:szCs w:val="24"/>
              </w:rPr>
              <w:t>SE distance (%)</w:t>
            </w:r>
          </w:p>
        </w:tc>
      </w:tr>
      <w:tr w:rsidR="00EF1AB4" w:rsidRPr="00151C97" w:rsidTr="008030BE">
        <w:trPr>
          <w:trHeight w:val="300"/>
        </w:trPr>
        <w:tc>
          <w:tcPr>
            <w:tcW w:w="1816" w:type="dxa"/>
            <w:tcBorders>
              <w:top w:val="single" w:sz="4" w:space="0" w:color="auto"/>
              <w:left w:val="nil"/>
              <w:right w:val="nil"/>
            </w:tcBorders>
            <w:shd w:val="clear" w:color="auto" w:fill="auto"/>
            <w:noWrap/>
            <w:vAlign w:val="bottom"/>
            <w:hideMark/>
          </w:tcPr>
          <w:p w:rsidR="00EF1AB4" w:rsidRPr="00151C97" w:rsidRDefault="00EF1AB4" w:rsidP="009C26A0">
            <w:pPr>
              <w:spacing w:after="0" w:line="360" w:lineRule="auto"/>
              <w:rPr>
                <w:rFonts w:eastAsia="Times New Roman" w:cs="Times New Roman"/>
                <w:szCs w:val="24"/>
              </w:rPr>
            </w:pPr>
            <w:r w:rsidRPr="00151C97">
              <w:rPr>
                <w:rFonts w:eastAsia="Times New Roman" w:cs="Times New Roman"/>
                <w:szCs w:val="24"/>
              </w:rPr>
              <w:t>Within species</w:t>
            </w:r>
          </w:p>
        </w:tc>
        <w:tc>
          <w:tcPr>
            <w:tcW w:w="1602" w:type="dxa"/>
            <w:tcBorders>
              <w:top w:val="single" w:sz="4" w:space="0" w:color="auto"/>
              <w:left w:val="nil"/>
              <w:right w:val="nil"/>
            </w:tcBorders>
            <w:shd w:val="clear" w:color="auto" w:fill="auto"/>
            <w:noWrap/>
            <w:vAlign w:val="bottom"/>
            <w:hideMark/>
          </w:tcPr>
          <w:p w:rsidR="00EF1AB4" w:rsidRPr="00151C97" w:rsidRDefault="00EF1AB4" w:rsidP="009C26A0">
            <w:pPr>
              <w:spacing w:after="0" w:line="360" w:lineRule="auto"/>
              <w:jc w:val="center"/>
              <w:rPr>
                <w:rFonts w:eastAsia="Times New Roman" w:cs="Times New Roman"/>
                <w:szCs w:val="24"/>
              </w:rPr>
            </w:pPr>
            <w:r w:rsidRPr="00151C97">
              <w:rPr>
                <w:rFonts w:eastAsia="Times New Roman" w:cs="Times New Roman"/>
                <w:szCs w:val="24"/>
              </w:rPr>
              <w:t>0</w:t>
            </w:r>
            <w:r w:rsidR="00E63F23" w:rsidRPr="00151C97">
              <w:rPr>
                <w:rFonts w:eastAsia="Times New Roman" w:cs="Times New Roman"/>
                <w:szCs w:val="24"/>
              </w:rPr>
              <w:t>.00</w:t>
            </w:r>
          </w:p>
        </w:tc>
        <w:tc>
          <w:tcPr>
            <w:tcW w:w="1843" w:type="dxa"/>
            <w:tcBorders>
              <w:top w:val="single" w:sz="4" w:space="0" w:color="auto"/>
              <w:left w:val="nil"/>
              <w:right w:val="nil"/>
            </w:tcBorders>
            <w:shd w:val="clear" w:color="auto" w:fill="auto"/>
            <w:noWrap/>
            <w:vAlign w:val="bottom"/>
            <w:hideMark/>
          </w:tcPr>
          <w:p w:rsidR="00EF1AB4" w:rsidRPr="00151C97" w:rsidRDefault="00EF1AB4" w:rsidP="009C26A0">
            <w:pPr>
              <w:spacing w:after="0" w:line="360" w:lineRule="auto"/>
              <w:jc w:val="center"/>
              <w:rPr>
                <w:rFonts w:eastAsia="Times New Roman" w:cs="Times New Roman"/>
                <w:szCs w:val="24"/>
              </w:rPr>
            </w:pPr>
            <w:r w:rsidRPr="00151C97">
              <w:rPr>
                <w:rFonts w:eastAsia="Times New Roman" w:cs="Times New Roman"/>
                <w:szCs w:val="24"/>
              </w:rPr>
              <w:t>0.02</w:t>
            </w:r>
          </w:p>
        </w:tc>
        <w:tc>
          <w:tcPr>
            <w:tcW w:w="1701" w:type="dxa"/>
            <w:tcBorders>
              <w:top w:val="single" w:sz="4" w:space="0" w:color="auto"/>
              <w:left w:val="nil"/>
              <w:right w:val="nil"/>
            </w:tcBorders>
            <w:shd w:val="clear" w:color="auto" w:fill="auto"/>
            <w:noWrap/>
            <w:vAlign w:val="bottom"/>
            <w:hideMark/>
          </w:tcPr>
          <w:p w:rsidR="00EF1AB4" w:rsidRPr="00151C97" w:rsidRDefault="00EF1AB4" w:rsidP="009C26A0">
            <w:pPr>
              <w:spacing w:after="0" w:line="360" w:lineRule="auto"/>
              <w:jc w:val="center"/>
              <w:rPr>
                <w:rFonts w:eastAsia="Times New Roman" w:cs="Times New Roman"/>
                <w:szCs w:val="24"/>
              </w:rPr>
            </w:pPr>
            <w:r w:rsidRPr="00151C97">
              <w:rPr>
                <w:rFonts w:eastAsia="Times New Roman" w:cs="Times New Roman"/>
                <w:szCs w:val="24"/>
              </w:rPr>
              <w:t>6.67</w:t>
            </w:r>
          </w:p>
        </w:tc>
        <w:tc>
          <w:tcPr>
            <w:tcW w:w="1701" w:type="dxa"/>
            <w:tcBorders>
              <w:top w:val="single" w:sz="4" w:space="0" w:color="auto"/>
              <w:left w:val="nil"/>
              <w:right w:val="nil"/>
            </w:tcBorders>
            <w:shd w:val="clear" w:color="auto" w:fill="auto"/>
            <w:noWrap/>
            <w:vAlign w:val="bottom"/>
            <w:hideMark/>
          </w:tcPr>
          <w:p w:rsidR="00EF1AB4" w:rsidRPr="00151C97" w:rsidRDefault="00EF1AB4" w:rsidP="009C26A0">
            <w:pPr>
              <w:spacing w:after="0" w:line="360" w:lineRule="auto"/>
              <w:jc w:val="center"/>
              <w:rPr>
                <w:rFonts w:eastAsia="Times New Roman" w:cs="Times New Roman"/>
                <w:szCs w:val="24"/>
              </w:rPr>
            </w:pPr>
            <w:r w:rsidRPr="00151C97">
              <w:rPr>
                <w:rFonts w:eastAsia="Times New Roman" w:cs="Times New Roman"/>
                <w:szCs w:val="24"/>
              </w:rPr>
              <w:t>0</w:t>
            </w:r>
          </w:p>
        </w:tc>
      </w:tr>
      <w:tr w:rsidR="00EF1AB4" w:rsidRPr="00151C97" w:rsidTr="00335102">
        <w:trPr>
          <w:trHeight w:val="300"/>
        </w:trPr>
        <w:tc>
          <w:tcPr>
            <w:tcW w:w="1816" w:type="dxa"/>
            <w:tcBorders>
              <w:top w:val="nil"/>
              <w:left w:val="nil"/>
              <w:bottom w:val="single" w:sz="12" w:space="0" w:color="auto"/>
              <w:right w:val="nil"/>
            </w:tcBorders>
            <w:shd w:val="clear" w:color="auto" w:fill="auto"/>
            <w:noWrap/>
            <w:vAlign w:val="bottom"/>
            <w:hideMark/>
          </w:tcPr>
          <w:p w:rsidR="00EF1AB4" w:rsidRPr="00151C97" w:rsidRDefault="0087690D" w:rsidP="009C26A0">
            <w:pPr>
              <w:spacing w:after="0" w:line="360" w:lineRule="auto"/>
              <w:rPr>
                <w:rFonts w:eastAsia="Times New Roman" w:cs="Times New Roman"/>
                <w:szCs w:val="24"/>
              </w:rPr>
            </w:pPr>
            <w:r w:rsidRPr="00151C97">
              <w:rPr>
                <w:rFonts w:eastAsia="Times New Roman" w:cs="Times New Roman"/>
                <w:szCs w:val="24"/>
              </w:rPr>
              <w:t>Within f</w:t>
            </w:r>
            <w:r w:rsidR="00EF1AB4" w:rsidRPr="00151C97">
              <w:rPr>
                <w:rFonts w:eastAsia="Times New Roman" w:cs="Times New Roman"/>
                <w:szCs w:val="24"/>
              </w:rPr>
              <w:t>amily</w:t>
            </w:r>
          </w:p>
        </w:tc>
        <w:tc>
          <w:tcPr>
            <w:tcW w:w="1602" w:type="dxa"/>
            <w:tcBorders>
              <w:top w:val="nil"/>
              <w:left w:val="nil"/>
              <w:bottom w:val="single" w:sz="12" w:space="0" w:color="auto"/>
              <w:right w:val="nil"/>
            </w:tcBorders>
            <w:shd w:val="clear" w:color="auto" w:fill="auto"/>
            <w:noWrap/>
            <w:vAlign w:val="bottom"/>
            <w:hideMark/>
          </w:tcPr>
          <w:p w:rsidR="00EF1AB4" w:rsidRPr="00151C97" w:rsidRDefault="00EF1AB4" w:rsidP="009C26A0">
            <w:pPr>
              <w:spacing w:after="0" w:line="360" w:lineRule="auto"/>
              <w:jc w:val="center"/>
              <w:rPr>
                <w:rFonts w:eastAsia="Times New Roman" w:cs="Times New Roman"/>
                <w:szCs w:val="24"/>
              </w:rPr>
            </w:pPr>
            <w:r w:rsidRPr="00151C97">
              <w:rPr>
                <w:rFonts w:eastAsia="Times New Roman" w:cs="Times New Roman"/>
                <w:szCs w:val="24"/>
              </w:rPr>
              <w:t>10.83</w:t>
            </w:r>
          </w:p>
        </w:tc>
        <w:tc>
          <w:tcPr>
            <w:tcW w:w="1843" w:type="dxa"/>
            <w:tcBorders>
              <w:top w:val="nil"/>
              <w:left w:val="nil"/>
              <w:bottom w:val="single" w:sz="12" w:space="0" w:color="auto"/>
              <w:right w:val="nil"/>
            </w:tcBorders>
            <w:shd w:val="clear" w:color="auto" w:fill="auto"/>
            <w:noWrap/>
            <w:vAlign w:val="bottom"/>
            <w:hideMark/>
          </w:tcPr>
          <w:p w:rsidR="00EF1AB4" w:rsidRPr="00151C97" w:rsidRDefault="00EF1AB4" w:rsidP="009C26A0">
            <w:pPr>
              <w:spacing w:after="0" w:line="360" w:lineRule="auto"/>
              <w:jc w:val="center"/>
              <w:rPr>
                <w:rFonts w:eastAsia="Times New Roman" w:cs="Times New Roman"/>
                <w:szCs w:val="24"/>
              </w:rPr>
            </w:pPr>
            <w:r w:rsidRPr="00151C97">
              <w:rPr>
                <w:rFonts w:eastAsia="Times New Roman" w:cs="Times New Roman"/>
                <w:szCs w:val="24"/>
              </w:rPr>
              <w:t>14.38</w:t>
            </w:r>
          </w:p>
        </w:tc>
        <w:tc>
          <w:tcPr>
            <w:tcW w:w="1701" w:type="dxa"/>
            <w:tcBorders>
              <w:top w:val="nil"/>
              <w:left w:val="nil"/>
              <w:bottom w:val="single" w:sz="12" w:space="0" w:color="auto"/>
              <w:right w:val="nil"/>
            </w:tcBorders>
            <w:shd w:val="clear" w:color="auto" w:fill="auto"/>
            <w:noWrap/>
            <w:vAlign w:val="bottom"/>
            <w:hideMark/>
          </w:tcPr>
          <w:p w:rsidR="00EF1AB4" w:rsidRPr="00151C97" w:rsidRDefault="00EF1AB4" w:rsidP="009C26A0">
            <w:pPr>
              <w:spacing w:after="0" w:line="360" w:lineRule="auto"/>
              <w:jc w:val="center"/>
              <w:rPr>
                <w:rFonts w:eastAsia="Times New Roman" w:cs="Times New Roman"/>
                <w:szCs w:val="24"/>
              </w:rPr>
            </w:pPr>
            <w:r w:rsidRPr="00151C97">
              <w:rPr>
                <w:rFonts w:eastAsia="Times New Roman" w:cs="Times New Roman"/>
                <w:szCs w:val="24"/>
              </w:rPr>
              <w:t>20.5</w:t>
            </w:r>
            <w:r w:rsidR="00E63F23" w:rsidRPr="00151C97">
              <w:rPr>
                <w:rFonts w:eastAsia="Times New Roman" w:cs="Times New Roman"/>
                <w:szCs w:val="24"/>
              </w:rPr>
              <w:t>0</w:t>
            </w:r>
          </w:p>
        </w:tc>
        <w:tc>
          <w:tcPr>
            <w:tcW w:w="1701" w:type="dxa"/>
            <w:tcBorders>
              <w:top w:val="nil"/>
              <w:left w:val="nil"/>
              <w:bottom w:val="single" w:sz="12" w:space="0" w:color="auto"/>
              <w:right w:val="nil"/>
            </w:tcBorders>
            <w:shd w:val="clear" w:color="auto" w:fill="auto"/>
            <w:noWrap/>
            <w:vAlign w:val="bottom"/>
            <w:hideMark/>
          </w:tcPr>
          <w:p w:rsidR="00EF1AB4" w:rsidRPr="00151C97" w:rsidRDefault="00EF1AB4" w:rsidP="009C26A0">
            <w:pPr>
              <w:spacing w:after="0" w:line="360" w:lineRule="auto"/>
              <w:jc w:val="center"/>
              <w:rPr>
                <w:rFonts w:eastAsia="Times New Roman" w:cs="Times New Roman"/>
                <w:szCs w:val="24"/>
              </w:rPr>
            </w:pPr>
            <w:r w:rsidRPr="00151C97">
              <w:rPr>
                <w:rFonts w:eastAsia="Times New Roman" w:cs="Times New Roman"/>
                <w:szCs w:val="24"/>
              </w:rPr>
              <w:t>0</w:t>
            </w:r>
          </w:p>
        </w:tc>
      </w:tr>
    </w:tbl>
    <w:p w:rsidR="00EF1AB4" w:rsidRDefault="00EF1AB4" w:rsidP="00412393">
      <w:pPr>
        <w:spacing w:after="0" w:line="360" w:lineRule="auto"/>
        <w:jc w:val="both"/>
        <w:rPr>
          <w:rFonts w:cs="Times New Roman"/>
          <w:szCs w:val="24"/>
        </w:rPr>
      </w:pPr>
      <w:r w:rsidRPr="00151C97">
        <w:rPr>
          <w:rFonts w:cs="Times New Roman"/>
          <w:szCs w:val="24"/>
        </w:rPr>
        <w:t>There were a total of 298 sequences in the analysis that represented five taxa.</w:t>
      </w:r>
    </w:p>
    <w:p w:rsidR="00412393" w:rsidRPr="00151C97" w:rsidRDefault="00412393" w:rsidP="00412393">
      <w:pPr>
        <w:spacing w:after="0" w:line="360" w:lineRule="auto"/>
        <w:jc w:val="both"/>
        <w:rPr>
          <w:rFonts w:cs="Times New Roman"/>
          <w:szCs w:val="24"/>
        </w:rPr>
      </w:pPr>
    </w:p>
    <w:p w:rsidR="00E91D84" w:rsidRPr="00151C97" w:rsidRDefault="00F6786B" w:rsidP="009C26A0">
      <w:pPr>
        <w:spacing w:line="360" w:lineRule="auto"/>
        <w:jc w:val="both"/>
        <w:rPr>
          <w:rFonts w:cs="Times New Roman"/>
          <w:b/>
          <w:szCs w:val="24"/>
        </w:rPr>
      </w:pPr>
      <w:r w:rsidRPr="00151C97">
        <w:rPr>
          <w:rFonts w:cs="Times New Roman"/>
          <w:szCs w:val="24"/>
        </w:rPr>
        <w:t>M</w:t>
      </w:r>
      <w:r w:rsidR="00467251" w:rsidRPr="00151C97">
        <w:rPr>
          <w:rFonts w:cs="Times New Roman"/>
          <w:szCs w:val="24"/>
        </w:rPr>
        <w:t>aximum l</w:t>
      </w:r>
      <w:r w:rsidR="00EF1AB4" w:rsidRPr="00151C97">
        <w:rPr>
          <w:rFonts w:cs="Times New Roman"/>
          <w:szCs w:val="24"/>
        </w:rPr>
        <w:t>ikelihood analysis separated</w:t>
      </w:r>
      <w:r w:rsidR="00467251" w:rsidRPr="00151C97">
        <w:rPr>
          <w:rFonts w:cs="Times New Roman"/>
          <w:szCs w:val="24"/>
        </w:rPr>
        <w:t xml:space="preserve"> 298</w:t>
      </w:r>
      <w:r w:rsidR="00EF1AB4" w:rsidRPr="00151C97">
        <w:rPr>
          <w:rFonts w:cs="Times New Roman"/>
          <w:szCs w:val="24"/>
        </w:rPr>
        <w:t xml:space="preserve"> </w:t>
      </w:r>
      <w:r w:rsidR="00467251" w:rsidRPr="00151C97">
        <w:rPr>
          <w:rFonts w:cs="Times New Roman"/>
          <w:szCs w:val="24"/>
        </w:rPr>
        <w:t>MT-CO1</w:t>
      </w:r>
      <w:r w:rsidR="00EF1AB4" w:rsidRPr="00151C97">
        <w:rPr>
          <w:rFonts w:cs="Times New Roman"/>
          <w:szCs w:val="24"/>
        </w:rPr>
        <w:t xml:space="preserve"> sequences </w:t>
      </w:r>
      <w:r w:rsidR="00D7206A" w:rsidRPr="00151C97">
        <w:rPr>
          <w:rFonts w:cs="Times New Roman"/>
          <w:szCs w:val="24"/>
        </w:rPr>
        <w:t xml:space="preserve">of Gelechiidae </w:t>
      </w:r>
      <w:r w:rsidR="00467251" w:rsidRPr="00151C97">
        <w:rPr>
          <w:rFonts w:cs="Times New Roman"/>
          <w:szCs w:val="24"/>
        </w:rPr>
        <w:t xml:space="preserve">pests </w:t>
      </w:r>
      <w:r w:rsidR="00EF1AB4" w:rsidRPr="00151C97">
        <w:rPr>
          <w:rFonts w:cs="Times New Roman"/>
          <w:szCs w:val="24"/>
        </w:rPr>
        <w:t xml:space="preserve">into </w:t>
      </w:r>
      <w:r w:rsidR="00CF7EBD" w:rsidRPr="00151C97">
        <w:rPr>
          <w:rFonts w:cs="Times New Roman"/>
          <w:szCs w:val="24"/>
        </w:rPr>
        <w:t xml:space="preserve">distinctive clusters </w:t>
      </w:r>
      <w:r w:rsidR="00EF1AB4" w:rsidRPr="00151C97">
        <w:rPr>
          <w:rFonts w:cs="Times New Roman"/>
          <w:szCs w:val="24"/>
        </w:rPr>
        <w:t>(</w:t>
      </w:r>
      <w:r w:rsidR="00CF7EBD" w:rsidRPr="00151C97">
        <w:rPr>
          <w:rFonts w:cs="Times New Roman"/>
          <w:szCs w:val="24"/>
        </w:rPr>
        <w:t>Figure. 4.2</w:t>
      </w:r>
      <w:r w:rsidR="00EF1AB4" w:rsidRPr="00151C97">
        <w:rPr>
          <w:rFonts w:cs="Times New Roman"/>
          <w:szCs w:val="24"/>
        </w:rPr>
        <w:t xml:space="preserve">). High genetic homogeneity was observed between </w:t>
      </w:r>
      <w:r w:rsidR="00467251" w:rsidRPr="00151C97">
        <w:rPr>
          <w:rFonts w:cs="Times New Roman"/>
          <w:szCs w:val="24"/>
        </w:rPr>
        <w:t xml:space="preserve">the </w:t>
      </w:r>
      <w:r w:rsidR="00EF1AB4" w:rsidRPr="00151C97">
        <w:rPr>
          <w:rFonts w:cs="Times New Roman"/>
          <w:szCs w:val="24"/>
        </w:rPr>
        <w:t xml:space="preserve">populations of </w:t>
      </w:r>
      <w:r w:rsidR="00EF1AB4" w:rsidRPr="00151C97">
        <w:rPr>
          <w:rFonts w:cs="Times New Roman"/>
          <w:i/>
          <w:szCs w:val="24"/>
        </w:rPr>
        <w:t>T. absoluta</w:t>
      </w:r>
      <w:r w:rsidR="00EF1AB4" w:rsidRPr="00151C97">
        <w:rPr>
          <w:rFonts w:cs="Times New Roman"/>
          <w:szCs w:val="24"/>
        </w:rPr>
        <w:t xml:space="preserve">, </w:t>
      </w:r>
      <w:r w:rsidR="00EF1AB4" w:rsidRPr="00151C97">
        <w:rPr>
          <w:rFonts w:cs="Times New Roman"/>
          <w:i/>
          <w:szCs w:val="24"/>
        </w:rPr>
        <w:t>P. operculella</w:t>
      </w:r>
      <w:r w:rsidR="00FC03D6">
        <w:rPr>
          <w:rFonts w:cs="Times New Roman"/>
          <w:i/>
          <w:szCs w:val="24"/>
        </w:rPr>
        <w:t>,</w:t>
      </w:r>
      <w:r w:rsidR="00EF1AB4" w:rsidRPr="00151C97">
        <w:rPr>
          <w:rFonts w:cs="Times New Roman"/>
          <w:szCs w:val="24"/>
        </w:rPr>
        <w:t xml:space="preserve"> and </w:t>
      </w:r>
      <w:r w:rsidR="00EF1AB4" w:rsidRPr="00151C97">
        <w:rPr>
          <w:rFonts w:cs="Times New Roman"/>
          <w:i/>
          <w:szCs w:val="24"/>
        </w:rPr>
        <w:t>A. simplixella</w:t>
      </w:r>
      <w:r w:rsidR="00EF1AB4" w:rsidRPr="00151C97">
        <w:rPr>
          <w:rFonts w:cs="Times New Roman"/>
          <w:szCs w:val="24"/>
        </w:rPr>
        <w:t>.</w:t>
      </w:r>
      <w:r w:rsidR="00467251" w:rsidRPr="00151C97">
        <w:rPr>
          <w:rFonts w:cs="Times New Roman"/>
          <w:szCs w:val="24"/>
        </w:rPr>
        <w:t xml:space="preserve"> The populations of</w:t>
      </w:r>
      <w:r w:rsidR="00EF1AB4" w:rsidRPr="00151C97">
        <w:rPr>
          <w:rFonts w:cs="Times New Roman"/>
          <w:szCs w:val="24"/>
        </w:rPr>
        <w:t xml:space="preserve"> </w:t>
      </w:r>
      <w:r w:rsidR="00EF1AB4" w:rsidRPr="00151C97">
        <w:rPr>
          <w:rFonts w:cs="Times New Roman"/>
          <w:i/>
          <w:szCs w:val="24"/>
        </w:rPr>
        <w:t>S. cerealella</w:t>
      </w:r>
      <w:r w:rsidR="00EF1AB4" w:rsidRPr="00151C97">
        <w:rPr>
          <w:rFonts w:cs="Times New Roman"/>
          <w:szCs w:val="24"/>
        </w:rPr>
        <w:t xml:space="preserve"> displayed intraspecific divergences but the cluster was strongly supported</w:t>
      </w:r>
      <w:r w:rsidR="00467251" w:rsidRPr="00151C97">
        <w:rPr>
          <w:rFonts w:cs="Times New Roman"/>
          <w:szCs w:val="24"/>
        </w:rPr>
        <w:t xml:space="preserve"> (100%)</w:t>
      </w:r>
      <w:r w:rsidR="00EF1AB4" w:rsidRPr="00151C97">
        <w:rPr>
          <w:rFonts w:cs="Times New Roman"/>
          <w:szCs w:val="24"/>
        </w:rPr>
        <w:t>.</w:t>
      </w:r>
      <w:r w:rsidR="00D7206A" w:rsidRPr="00151C97">
        <w:rPr>
          <w:rFonts w:cs="Times New Roman"/>
          <w:szCs w:val="24"/>
        </w:rPr>
        <w:t xml:space="preserve"> The re</w:t>
      </w:r>
      <w:r w:rsidR="00A7349C" w:rsidRPr="00151C97">
        <w:rPr>
          <w:rFonts w:cs="Times New Roman"/>
          <w:szCs w:val="24"/>
        </w:rPr>
        <w:t>l</w:t>
      </w:r>
      <w:r w:rsidR="00D7206A" w:rsidRPr="00151C97">
        <w:rPr>
          <w:rFonts w:cs="Times New Roman"/>
          <w:szCs w:val="24"/>
        </w:rPr>
        <w:t xml:space="preserve">atively close phylogenetic relationship between </w:t>
      </w:r>
      <w:r w:rsidR="00D7206A" w:rsidRPr="00151C97">
        <w:rPr>
          <w:rFonts w:cs="Times New Roman"/>
          <w:i/>
          <w:szCs w:val="24"/>
        </w:rPr>
        <w:t>T. absoluta</w:t>
      </w:r>
      <w:r w:rsidR="00D7206A" w:rsidRPr="00151C97">
        <w:rPr>
          <w:rFonts w:cs="Times New Roman"/>
          <w:szCs w:val="24"/>
        </w:rPr>
        <w:t xml:space="preserve"> and </w:t>
      </w:r>
      <w:r w:rsidR="00D7206A" w:rsidRPr="00151C97">
        <w:rPr>
          <w:rFonts w:cs="Times New Roman"/>
          <w:i/>
          <w:szCs w:val="24"/>
        </w:rPr>
        <w:t>P. operculella</w:t>
      </w:r>
      <w:r w:rsidR="00D7206A" w:rsidRPr="00151C97">
        <w:rPr>
          <w:rFonts w:cs="Times New Roman"/>
          <w:szCs w:val="24"/>
        </w:rPr>
        <w:t xml:space="preserve"> was further confirmed by the maximum likelihood bootstrap value of 99%.</w:t>
      </w:r>
    </w:p>
    <w:p w:rsidR="00E91D84" w:rsidRPr="00151C97" w:rsidRDefault="00562AE8" w:rsidP="009C26A0">
      <w:pPr>
        <w:spacing w:line="360" w:lineRule="auto"/>
        <w:jc w:val="center"/>
        <w:rPr>
          <w:rFonts w:cs="Times New Roman"/>
          <w:b/>
          <w:szCs w:val="24"/>
        </w:rPr>
      </w:pPr>
      <w:r w:rsidRPr="00151C97">
        <w:rPr>
          <w:rFonts w:cs="Times New Roman"/>
          <w:noProof/>
          <w:szCs w:val="24"/>
        </w:rPr>
        <w:lastRenderedPageBreak/>
        <w:drawing>
          <wp:inline distT="0" distB="0" distL="0" distR="0" wp14:anchorId="32A53591" wp14:editId="0704C542">
            <wp:extent cx="4966418" cy="7269991"/>
            <wp:effectExtent l="19050" t="0" r="5632" b="0"/>
            <wp:docPr id="12"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6" cstate="print"/>
                    <a:srcRect/>
                    <a:stretch>
                      <a:fillRect/>
                    </a:stretch>
                  </pic:blipFill>
                  <pic:spPr bwMode="auto">
                    <a:xfrm>
                      <a:off x="0" y="0"/>
                      <a:ext cx="4972324" cy="7278636"/>
                    </a:xfrm>
                    <a:prstGeom prst="rect">
                      <a:avLst/>
                    </a:prstGeom>
                    <a:noFill/>
                    <a:ln w="9525">
                      <a:noFill/>
                      <a:miter lim="800000"/>
                      <a:headEnd/>
                      <a:tailEnd/>
                    </a:ln>
                  </pic:spPr>
                </pic:pic>
              </a:graphicData>
            </a:graphic>
          </wp:inline>
        </w:drawing>
      </w:r>
    </w:p>
    <w:p w:rsidR="00FA34C4" w:rsidRPr="00151C97" w:rsidRDefault="00FA34C4" w:rsidP="009C26A0">
      <w:pPr>
        <w:spacing w:after="0" w:line="360" w:lineRule="auto"/>
        <w:jc w:val="both"/>
        <w:rPr>
          <w:rFonts w:cs="Times New Roman"/>
          <w:szCs w:val="24"/>
        </w:rPr>
      </w:pPr>
      <w:bookmarkStart w:id="816" w:name="_Toc59397949"/>
      <w:bookmarkStart w:id="817" w:name="_Toc59398831"/>
      <w:bookmarkStart w:id="818" w:name="_Toc109498689"/>
      <w:bookmarkStart w:id="819" w:name="_Toc112751233"/>
      <w:bookmarkStart w:id="820" w:name="_Toc112934856"/>
      <w:bookmarkStart w:id="821" w:name="_Toc112934988"/>
      <w:bookmarkStart w:id="822" w:name="_Toc112973940"/>
      <w:bookmarkStart w:id="823" w:name="_Toc112982308"/>
      <w:r w:rsidRPr="00151C97">
        <w:rPr>
          <w:rStyle w:val="Heading1Char"/>
          <w:rFonts w:ascii="Times New Roman" w:eastAsiaTheme="minorHAnsi" w:hAnsi="Times New Roman"/>
          <w:b w:val="0"/>
          <w:sz w:val="24"/>
          <w:szCs w:val="24"/>
        </w:rPr>
        <w:t xml:space="preserve">Figure </w:t>
      </w:r>
      <w:r w:rsidR="00690313" w:rsidRPr="00151C97">
        <w:rPr>
          <w:rStyle w:val="Heading1Char"/>
          <w:rFonts w:ascii="Times New Roman" w:eastAsiaTheme="minorHAnsi" w:hAnsi="Times New Roman"/>
          <w:b w:val="0"/>
          <w:sz w:val="24"/>
          <w:szCs w:val="24"/>
        </w:rPr>
        <w:t>4.2:</w:t>
      </w:r>
      <w:r w:rsidR="00773105" w:rsidRPr="00151C97">
        <w:rPr>
          <w:rStyle w:val="Heading1Char"/>
          <w:rFonts w:ascii="Times New Roman" w:eastAsiaTheme="minorHAnsi" w:hAnsi="Times New Roman"/>
          <w:b w:val="0"/>
          <w:sz w:val="24"/>
          <w:szCs w:val="24"/>
        </w:rPr>
        <w:t xml:space="preserve"> A maximum likelihood tree depicting a </w:t>
      </w:r>
      <w:r w:rsidRPr="00151C97">
        <w:rPr>
          <w:rStyle w:val="Heading1Char"/>
          <w:rFonts w:ascii="Times New Roman" w:eastAsiaTheme="minorHAnsi" w:hAnsi="Times New Roman"/>
          <w:b w:val="0"/>
          <w:sz w:val="24"/>
          <w:szCs w:val="24"/>
        </w:rPr>
        <w:t xml:space="preserve">658 bp fragment of </w:t>
      </w:r>
      <w:r w:rsidR="00773105" w:rsidRPr="00151C97">
        <w:rPr>
          <w:rStyle w:val="Heading1Char"/>
          <w:rFonts w:ascii="Times New Roman" w:eastAsiaTheme="minorHAnsi" w:hAnsi="Times New Roman"/>
          <w:b w:val="0"/>
          <w:sz w:val="24"/>
          <w:szCs w:val="24"/>
        </w:rPr>
        <w:t>MT-CO1</w:t>
      </w:r>
      <w:r w:rsidR="00562AE8" w:rsidRPr="00151C97">
        <w:rPr>
          <w:rStyle w:val="Heading1Char"/>
          <w:rFonts w:ascii="Times New Roman" w:eastAsiaTheme="minorHAnsi" w:hAnsi="Times New Roman"/>
          <w:b w:val="0"/>
          <w:sz w:val="24"/>
          <w:szCs w:val="24"/>
        </w:rPr>
        <w:t xml:space="preserve"> </w:t>
      </w:r>
      <w:r w:rsidR="00773105" w:rsidRPr="00151C97">
        <w:rPr>
          <w:rStyle w:val="Heading1Char"/>
          <w:rFonts w:ascii="Times New Roman" w:eastAsiaTheme="minorHAnsi" w:hAnsi="Times New Roman"/>
          <w:b w:val="0"/>
          <w:sz w:val="24"/>
          <w:szCs w:val="24"/>
        </w:rPr>
        <w:t xml:space="preserve">gene </w:t>
      </w:r>
      <w:r w:rsidR="00562AE8" w:rsidRPr="00151C97">
        <w:rPr>
          <w:rStyle w:val="Heading1Char"/>
          <w:rFonts w:ascii="Times New Roman" w:eastAsiaTheme="minorHAnsi" w:hAnsi="Times New Roman"/>
          <w:b w:val="0"/>
          <w:sz w:val="24"/>
          <w:szCs w:val="24"/>
        </w:rPr>
        <w:t>of 298</w:t>
      </w:r>
      <w:r w:rsidR="00773105" w:rsidRPr="00151C97">
        <w:rPr>
          <w:rStyle w:val="Heading1Char"/>
          <w:rFonts w:ascii="Times New Roman" w:eastAsiaTheme="minorHAnsi" w:hAnsi="Times New Roman"/>
          <w:b w:val="0"/>
          <w:sz w:val="24"/>
          <w:szCs w:val="24"/>
        </w:rPr>
        <w:t xml:space="preserve"> specimens</w:t>
      </w:r>
      <w:r w:rsidR="000E5640" w:rsidRPr="00151C97">
        <w:rPr>
          <w:rStyle w:val="Heading1Char"/>
          <w:rFonts w:ascii="Times New Roman" w:eastAsiaTheme="minorHAnsi" w:hAnsi="Times New Roman"/>
          <w:b w:val="0"/>
          <w:sz w:val="24"/>
          <w:szCs w:val="24"/>
        </w:rPr>
        <w:t xml:space="preserve"> that represent </w:t>
      </w:r>
      <w:r w:rsidR="00562AE8" w:rsidRPr="00151C97">
        <w:rPr>
          <w:rStyle w:val="Heading1Char"/>
          <w:rFonts w:ascii="Times New Roman" w:eastAsiaTheme="minorHAnsi" w:hAnsi="Times New Roman"/>
          <w:b w:val="0"/>
          <w:sz w:val="24"/>
          <w:szCs w:val="24"/>
        </w:rPr>
        <w:t xml:space="preserve">five Gelechiidae </w:t>
      </w:r>
      <w:r w:rsidR="00773105" w:rsidRPr="00151C97">
        <w:rPr>
          <w:rStyle w:val="Heading1Char"/>
          <w:rFonts w:ascii="Times New Roman" w:eastAsiaTheme="minorHAnsi" w:hAnsi="Times New Roman"/>
          <w:b w:val="0"/>
          <w:sz w:val="24"/>
          <w:szCs w:val="24"/>
        </w:rPr>
        <w:t xml:space="preserve">pest </w:t>
      </w:r>
      <w:r w:rsidR="00562AE8" w:rsidRPr="00151C97">
        <w:rPr>
          <w:rStyle w:val="Heading1Char"/>
          <w:rFonts w:ascii="Times New Roman" w:eastAsiaTheme="minorHAnsi" w:hAnsi="Times New Roman"/>
          <w:b w:val="0"/>
          <w:sz w:val="24"/>
          <w:szCs w:val="24"/>
        </w:rPr>
        <w:t>species</w:t>
      </w:r>
      <w:bookmarkEnd w:id="816"/>
      <w:bookmarkEnd w:id="817"/>
      <w:r w:rsidR="006477DA">
        <w:rPr>
          <w:rStyle w:val="Heading1Char"/>
          <w:rFonts w:ascii="Times New Roman" w:eastAsiaTheme="minorHAnsi" w:hAnsi="Times New Roman"/>
          <w:b w:val="0"/>
          <w:sz w:val="24"/>
          <w:szCs w:val="24"/>
        </w:rPr>
        <w:t>.</w:t>
      </w:r>
      <w:bookmarkEnd w:id="818"/>
      <w:bookmarkEnd w:id="819"/>
      <w:bookmarkEnd w:id="820"/>
      <w:bookmarkEnd w:id="821"/>
      <w:bookmarkEnd w:id="822"/>
      <w:bookmarkEnd w:id="823"/>
      <w:r w:rsidR="00F6786B" w:rsidRPr="00151C97">
        <w:rPr>
          <w:rFonts w:cs="Times New Roman"/>
          <w:szCs w:val="24"/>
        </w:rPr>
        <w:t xml:space="preserve"> C</w:t>
      </w:r>
      <w:r w:rsidRPr="00151C97">
        <w:rPr>
          <w:rFonts w:cs="Times New Roman"/>
          <w:szCs w:val="24"/>
        </w:rPr>
        <w:t>lades have been collapsed and the number of sequences</w:t>
      </w:r>
      <w:r w:rsidR="006477DA">
        <w:rPr>
          <w:rFonts w:cs="Times New Roman"/>
          <w:szCs w:val="24"/>
        </w:rPr>
        <w:t xml:space="preserve"> (n) </w:t>
      </w:r>
      <w:r w:rsidRPr="00151C97">
        <w:rPr>
          <w:rFonts w:cs="Times New Roman"/>
          <w:szCs w:val="24"/>
        </w:rPr>
        <w:t>is provided</w:t>
      </w:r>
      <w:r w:rsidR="00690313" w:rsidRPr="00151C97">
        <w:rPr>
          <w:rFonts w:cs="Times New Roman"/>
          <w:szCs w:val="24"/>
        </w:rPr>
        <w:t>.</w:t>
      </w:r>
    </w:p>
    <w:p w:rsidR="005F316E" w:rsidRPr="00151C97" w:rsidRDefault="00AE017B" w:rsidP="002A7019">
      <w:pPr>
        <w:pStyle w:val="Heading2"/>
        <w:numPr>
          <w:ilvl w:val="0"/>
          <w:numId w:val="20"/>
        </w:numPr>
        <w:spacing w:before="0" w:line="360" w:lineRule="auto"/>
        <w:ind w:left="550" w:hanging="210"/>
        <w:jc w:val="both"/>
        <w:rPr>
          <w:rFonts w:ascii="Times New Roman" w:hAnsi="Times New Roman" w:cs="Times New Roman"/>
          <w:color w:val="auto"/>
          <w:sz w:val="24"/>
          <w:szCs w:val="24"/>
        </w:rPr>
      </w:pPr>
      <w:bookmarkStart w:id="824" w:name="_Toc59392858"/>
      <w:bookmarkStart w:id="825" w:name="_Toc59395400"/>
      <w:bookmarkStart w:id="826" w:name="_Toc59397950"/>
      <w:bookmarkStart w:id="827" w:name="_Toc59403781"/>
      <w:bookmarkStart w:id="828" w:name="_Toc109498690"/>
      <w:bookmarkStart w:id="829" w:name="_Toc112751234"/>
      <w:bookmarkStart w:id="830" w:name="_Toc112934857"/>
      <w:bookmarkStart w:id="831" w:name="_Toc112973941"/>
      <w:bookmarkStart w:id="832" w:name="_Toc112982309"/>
      <w:r w:rsidRPr="00151C97">
        <w:rPr>
          <w:rFonts w:ascii="Times New Roman" w:hAnsi="Times New Roman" w:cs="Times New Roman"/>
          <w:color w:val="auto"/>
          <w:sz w:val="24"/>
          <w:szCs w:val="24"/>
        </w:rPr>
        <w:lastRenderedPageBreak/>
        <w:t xml:space="preserve">Genetic structure of </w:t>
      </w:r>
      <w:r w:rsidRPr="00151C97">
        <w:rPr>
          <w:rFonts w:ascii="Times New Roman" w:hAnsi="Times New Roman" w:cs="Times New Roman"/>
          <w:i/>
          <w:color w:val="auto"/>
          <w:sz w:val="24"/>
          <w:szCs w:val="24"/>
        </w:rPr>
        <w:t>Tuta absoluta</w:t>
      </w:r>
      <w:r w:rsidR="003678E5" w:rsidRPr="00151C97">
        <w:rPr>
          <w:rFonts w:ascii="Times New Roman" w:hAnsi="Times New Roman" w:cs="Times New Roman"/>
          <w:color w:val="auto"/>
          <w:sz w:val="24"/>
          <w:szCs w:val="24"/>
        </w:rPr>
        <w:t xml:space="preserve"> populations</w:t>
      </w:r>
      <w:bookmarkEnd w:id="824"/>
      <w:bookmarkEnd w:id="825"/>
      <w:bookmarkEnd w:id="826"/>
      <w:bookmarkEnd w:id="827"/>
      <w:bookmarkEnd w:id="828"/>
      <w:bookmarkEnd w:id="829"/>
      <w:bookmarkEnd w:id="830"/>
      <w:bookmarkEnd w:id="831"/>
      <w:bookmarkEnd w:id="832"/>
    </w:p>
    <w:p w:rsidR="001A4308" w:rsidRPr="00151C97" w:rsidRDefault="003B4921" w:rsidP="009C26A0">
      <w:pPr>
        <w:spacing w:line="360" w:lineRule="auto"/>
        <w:jc w:val="both"/>
        <w:rPr>
          <w:rFonts w:cs="Times New Roman"/>
          <w:spacing w:val="-3"/>
          <w:szCs w:val="24"/>
        </w:rPr>
      </w:pPr>
      <w:r w:rsidRPr="00151C97">
        <w:rPr>
          <w:rFonts w:cs="Times New Roman"/>
          <w:spacing w:val="-3"/>
          <w:szCs w:val="24"/>
        </w:rPr>
        <w:t>A total of 180 samples</w:t>
      </w:r>
      <w:r w:rsidR="00506277" w:rsidRPr="00151C97">
        <w:rPr>
          <w:rFonts w:cs="Times New Roman"/>
          <w:spacing w:val="-3"/>
          <w:szCs w:val="24"/>
        </w:rPr>
        <w:t xml:space="preserve"> from 6 populations in </w:t>
      </w:r>
      <w:r w:rsidRPr="00151C97">
        <w:rPr>
          <w:rFonts w:cs="Times New Roman"/>
          <w:spacing w:val="-3"/>
          <w:szCs w:val="24"/>
        </w:rPr>
        <w:t>Kenya were analyzed together with 319 sam</w:t>
      </w:r>
      <w:r w:rsidR="005C1213" w:rsidRPr="00151C97">
        <w:rPr>
          <w:rFonts w:cs="Times New Roman"/>
          <w:spacing w:val="-3"/>
          <w:szCs w:val="24"/>
        </w:rPr>
        <w:t xml:space="preserve">ples from 11 populations belonging to </w:t>
      </w:r>
      <w:r w:rsidRPr="00151C97">
        <w:rPr>
          <w:rFonts w:cs="Times New Roman"/>
          <w:spacing w:val="-3"/>
          <w:szCs w:val="24"/>
        </w:rPr>
        <w:t xml:space="preserve">7 African </w:t>
      </w:r>
      <w:r w:rsidR="009D44E6" w:rsidRPr="00151C97">
        <w:rPr>
          <w:rFonts w:cs="Times New Roman"/>
          <w:spacing w:val="-3"/>
          <w:szCs w:val="24"/>
        </w:rPr>
        <w:t>countries</w:t>
      </w:r>
      <w:r w:rsidRPr="00151C97">
        <w:rPr>
          <w:rFonts w:cs="Times New Roman"/>
          <w:spacing w:val="-3"/>
          <w:szCs w:val="24"/>
        </w:rPr>
        <w:t xml:space="preserve"> (Table </w:t>
      </w:r>
      <w:r w:rsidR="00667E53" w:rsidRPr="00151C97">
        <w:rPr>
          <w:rFonts w:cs="Times New Roman"/>
          <w:spacing w:val="-3"/>
          <w:szCs w:val="24"/>
        </w:rPr>
        <w:t xml:space="preserve">4.6). </w:t>
      </w:r>
      <w:r w:rsidR="001A4308" w:rsidRPr="00151C97">
        <w:rPr>
          <w:rFonts w:cs="Times New Roman"/>
          <w:spacing w:val="-3"/>
          <w:szCs w:val="24"/>
        </w:rPr>
        <w:t xml:space="preserve">Eleven microsatellite loci were </w:t>
      </w:r>
      <w:r w:rsidR="00667E53" w:rsidRPr="00151C97">
        <w:rPr>
          <w:rFonts w:cs="Times New Roman"/>
          <w:spacing w:val="-3"/>
          <w:szCs w:val="24"/>
        </w:rPr>
        <w:t xml:space="preserve">thus </w:t>
      </w:r>
      <w:r w:rsidR="001A4308" w:rsidRPr="00151C97">
        <w:rPr>
          <w:rFonts w:cs="Times New Roman"/>
          <w:spacing w:val="-3"/>
          <w:szCs w:val="24"/>
        </w:rPr>
        <w:t xml:space="preserve">detected in 499 </w:t>
      </w:r>
      <w:r w:rsidR="00DE6849" w:rsidRPr="00151C97">
        <w:rPr>
          <w:rFonts w:cs="Times New Roman"/>
          <w:spacing w:val="-3"/>
          <w:szCs w:val="24"/>
        </w:rPr>
        <w:t>samples</w:t>
      </w:r>
      <w:r w:rsidR="00C75242">
        <w:rPr>
          <w:rFonts w:cs="Times New Roman"/>
          <w:spacing w:val="-3"/>
          <w:szCs w:val="24"/>
        </w:rPr>
        <w:t xml:space="preserve">. </w:t>
      </w:r>
      <w:r w:rsidR="001A4308" w:rsidRPr="00151C97">
        <w:rPr>
          <w:rFonts w:cs="Times New Roman"/>
          <w:spacing w:val="-3"/>
          <w:szCs w:val="24"/>
        </w:rPr>
        <w:t>The loci showed evidence for null alleles (</w:t>
      </w:r>
      <w:r w:rsidR="00667E53" w:rsidRPr="00151C97">
        <w:rPr>
          <w:rFonts w:cs="Times New Roman"/>
          <w:spacing w:val="-3"/>
          <w:szCs w:val="24"/>
        </w:rPr>
        <w:t>Table 4.</w:t>
      </w:r>
      <w:r w:rsidR="002828F7" w:rsidRPr="00151C97">
        <w:rPr>
          <w:rFonts w:cs="Times New Roman"/>
          <w:spacing w:val="-3"/>
          <w:szCs w:val="24"/>
        </w:rPr>
        <w:t>7</w:t>
      </w:r>
      <w:r w:rsidR="001A4308" w:rsidRPr="00151C97">
        <w:rPr>
          <w:rFonts w:cs="Times New Roman"/>
          <w:spacing w:val="-3"/>
          <w:szCs w:val="24"/>
        </w:rPr>
        <w:t xml:space="preserve">), but the frequency estimates </w:t>
      </w:r>
      <w:r w:rsidR="004056F3" w:rsidRPr="00151C97">
        <w:rPr>
          <w:rFonts w:cs="Times New Roman"/>
          <w:spacing w:val="-3"/>
          <w:szCs w:val="24"/>
        </w:rPr>
        <w:t>were generally low (</w:t>
      </w:r>
      <w:r w:rsidR="001A4308" w:rsidRPr="00151C97">
        <w:rPr>
          <w:rFonts w:cs="Times New Roman"/>
          <w:spacing w:val="-3"/>
          <w:szCs w:val="24"/>
        </w:rPr>
        <w:t>0.06 to 0.3</w:t>
      </w:r>
      <w:r w:rsidR="00E63F23" w:rsidRPr="00151C97">
        <w:rPr>
          <w:rFonts w:cs="Times New Roman"/>
          <w:spacing w:val="-3"/>
          <w:szCs w:val="24"/>
        </w:rPr>
        <w:t>0</w:t>
      </w:r>
      <w:r w:rsidR="004056F3" w:rsidRPr="00151C97">
        <w:rPr>
          <w:rFonts w:cs="Times New Roman"/>
          <w:spacing w:val="-3"/>
          <w:szCs w:val="24"/>
        </w:rPr>
        <w:t>)</w:t>
      </w:r>
      <w:r w:rsidR="00E8461D" w:rsidRPr="00151C97">
        <w:rPr>
          <w:rFonts w:cs="Times New Roman"/>
          <w:spacing w:val="-3"/>
          <w:szCs w:val="24"/>
        </w:rPr>
        <w:t xml:space="preserve">, except for </w:t>
      </w:r>
      <w:r w:rsidR="00FC03D6">
        <w:rPr>
          <w:rFonts w:cs="Times New Roman"/>
          <w:spacing w:val="-3"/>
          <w:szCs w:val="24"/>
        </w:rPr>
        <w:t xml:space="preserve">the </w:t>
      </w:r>
      <w:r w:rsidR="001A4308" w:rsidRPr="00151C97">
        <w:rPr>
          <w:rFonts w:cs="Times New Roman"/>
          <w:spacing w:val="-3"/>
          <w:szCs w:val="24"/>
        </w:rPr>
        <w:t>Mwea population (0.09 - 0.9</w:t>
      </w:r>
      <w:r w:rsidR="00E63F23" w:rsidRPr="00151C97">
        <w:rPr>
          <w:rFonts w:cs="Times New Roman"/>
          <w:spacing w:val="-3"/>
          <w:szCs w:val="24"/>
        </w:rPr>
        <w:t>0</w:t>
      </w:r>
      <w:r w:rsidR="005739B3" w:rsidRPr="00151C97">
        <w:rPr>
          <w:rFonts w:cs="Times New Roman"/>
          <w:spacing w:val="-3"/>
          <w:szCs w:val="24"/>
        </w:rPr>
        <w:t xml:space="preserve">). In addition, many scoring errors were observed in the Mwea population and thus </w:t>
      </w:r>
      <w:r w:rsidR="001A4308" w:rsidRPr="00151C97">
        <w:rPr>
          <w:rFonts w:cs="Times New Roman"/>
          <w:spacing w:val="-3"/>
          <w:szCs w:val="24"/>
        </w:rPr>
        <w:t>was excl</w:t>
      </w:r>
      <w:r w:rsidR="00E731CF" w:rsidRPr="00151C97">
        <w:rPr>
          <w:rFonts w:cs="Times New Roman"/>
          <w:spacing w:val="-3"/>
          <w:szCs w:val="24"/>
        </w:rPr>
        <w:t>uded from</w:t>
      </w:r>
      <w:r w:rsidR="00AA5788" w:rsidRPr="00151C97">
        <w:rPr>
          <w:rFonts w:cs="Times New Roman"/>
          <w:spacing w:val="-3"/>
          <w:szCs w:val="24"/>
        </w:rPr>
        <w:t xml:space="preserve"> subsequent analysis. T</w:t>
      </w:r>
      <w:r w:rsidR="001A4308" w:rsidRPr="00151C97">
        <w:rPr>
          <w:rFonts w:cs="Times New Roman"/>
          <w:spacing w:val="-3"/>
          <w:szCs w:val="24"/>
        </w:rPr>
        <w:t>he</w:t>
      </w:r>
      <w:r w:rsidR="00BD60A1" w:rsidRPr="00151C97">
        <w:rPr>
          <w:rFonts w:cs="Times New Roman"/>
          <w:spacing w:val="-3"/>
          <w:szCs w:val="24"/>
        </w:rPr>
        <w:t>re were no null alleles</w:t>
      </w:r>
      <w:r w:rsidR="001A4308" w:rsidRPr="00151C97">
        <w:rPr>
          <w:rFonts w:cs="Times New Roman"/>
          <w:spacing w:val="-3"/>
          <w:szCs w:val="24"/>
        </w:rPr>
        <w:t xml:space="preserve"> </w:t>
      </w:r>
      <w:r w:rsidR="00BD60A1" w:rsidRPr="00151C97">
        <w:rPr>
          <w:rFonts w:cs="Times New Roman"/>
          <w:spacing w:val="-3"/>
          <w:szCs w:val="24"/>
        </w:rPr>
        <w:t xml:space="preserve">recorded for </w:t>
      </w:r>
      <w:r w:rsidR="001A4308" w:rsidRPr="00151C97">
        <w:rPr>
          <w:rFonts w:cs="Times New Roman"/>
          <w:spacing w:val="-3"/>
          <w:szCs w:val="24"/>
        </w:rPr>
        <w:t>locus Tut</w:t>
      </w:r>
      <w:r w:rsidR="00BD60A1" w:rsidRPr="00151C97">
        <w:rPr>
          <w:rFonts w:cs="Times New Roman"/>
          <w:spacing w:val="-3"/>
          <w:szCs w:val="24"/>
        </w:rPr>
        <w:t xml:space="preserve">a_478 </w:t>
      </w:r>
      <w:r w:rsidR="001A4308" w:rsidRPr="00151C97">
        <w:rPr>
          <w:rFonts w:cs="Times New Roman"/>
          <w:spacing w:val="-3"/>
          <w:szCs w:val="24"/>
        </w:rPr>
        <w:t>i</w:t>
      </w:r>
      <w:r w:rsidR="002828F7" w:rsidRPr="00151C97">
        <w:rPr>
          <w:rFonts w:cs="Times New Roman"/>
          <w:spacing w:val="-3"/>
          <w:szCs w:val="24"/>
        </w:rPr>
        <w:t xml:space="preserve">n all the genotyped populations (Table 4.7). </w:t>
      </w:r>
      <w:r w:rsidR="00E731CF" w:rsidRPr="00151C97">
        <w:rPr>
          <w:rFonts w:cs="Times New Roman"/>
          <w:spacing w:val="-3"/>
          <w:szCs w:val="24"/>
        </w:rPr>
        <w:t xml:space="preserve">The </w:t>
      </w:r>
      <w:r w:rsidR="001A4308" w:rsidRPr="00151C97">
        <w:rPr>
          <w:rFonts w:cs="Times New Roman"/>
          <w:spacing w:val="-3"/>
          <w:szCs w:val="24"/>
        </w:rPr>
        <w:t>levels of</w:t>
      </w:r>
      <w:r w:rsidR="00E731CF" w:rsidRPr="00151C97">
        <w:rPr>
          <w:rFonts w:cs="Times New Roman"/>
          <w:spacing w:val="-3"/>
          <w:szCs w:val="24"/>
        </w:rPr>
        <w:t xml:space="preserve"> observed </w:t>
      </w:r>
      <w:r w:rsidR="001A4308" w:rsidRPr="00151C97">
        <w:rPr>
          <w:rFonts w:cs="Times New Roman"/>
          <w:spacing w:val="-3"/>
          <w:szCs w:val="24"/>
        </w:rPr>
        <w:t xml:space="preserve">homozygosity were </w:t>
      </w:r>
      <w:r w:rsidR="004F37BB" w:rsidRPr="00151C97">
        <w:rPr>
          <w:rFonts w:cs="Times New Roman"/>
          <w:spacing w:val="-3"/>
          <w:szCs w:val="24"/>
        </w:rPr>
        <w:t xml:space="preserve">higher than </w:t>
      </w:r>
      <w:r w:rsidR="00E731CF" w:rsidRPr="00151C97">
        <w:rPr>
          <w:rFonts w:cs="Times New Roman"/>
          <w:spacing w:val="-3"/>
          <w:szCs w:val="24"/>
        </w:rPr>
        <w:t xml:space="preserve">the </w:t>
      </w:r>
      <w:r w:rsidR="004F37BB" w:rsidRPr="00151C97">
        <w:rPr>
          <w:rFonts w:cs="Times New Roman"/>
          <w:spacing w:val="-3"/>
          <w:szCs w:val="24"/>
        </w:rPr>
        <w:t>expected</w:t>
      </w:r>
      <w:r w:rsidR="00E731CF" w:rsidRPr="00151C97">
        <w:rPr>
          <w:rFonts w:cs="Times New Roman"/>
          <w:spacing w:val="-3"/>
          <w:szCs w:val="24"/>
        </w:rPr>
        <w:t xml:space="preserve"> levels across </w:t>
      </w:r>
      <w:r w:rsidR="00442588">
        <w:rPr>
          <w:rFonts w:cs="Times New Roman"/>
          <w:spacing w:val="-3"/>
          <w:szCs w:val="24"/>
        </w:rPr>
        <w:t xml:space="preserve">all </w:t>
      </w:r>
      <w:r w:rsidR="00E731CF" w:rsidRPr="00151C97">
        <w:rPr>
          <w:rFonts w:cs="Times New Roman"/>
          <w:spacing w:val="-3"/>
          <w:szCs w:val="24"/>
        </w:rPr>
        <w:t xml:space="preserve">populations. </w:t>
      </w:r>
      <w:r w:rsidR="00BD60A1" w:rsidRPr="00151C97">
        <w:rPr>
          <w:rFonts w:cs="Times New Roman"/>
          <w:spacing w:val="-3"/>
          <w:szCs w:val="24"/>
        </w:rPr>
        <w:t xml:space="preserve">There were no scoring errors owing </w:t>
      </w:r>
      <w:r w:rsidR="001A4308" w:rsidRPr="00151C97">
        <w:rPr>
          <w:rFonts w:cs="Times New Roman"/>
          <w:spacing w:val="-3"/>
          <w:szCs w:val="24"/>
        </w:rPr>
        <w:t>to</w:t>
      </w:r>
      <w:r w:rsidR="004F37BB" w:rsidRPr="00151C97">
        <w:rPr>
          <w:rFonts w:cs="Times New Roman"/>
          <w:spacing w:val="-3"/>
          <w:szCs w:val="24"/>
        </w:rPr>
        <w:t xml:space="preserve"> large allele dropout </w:t>
      </w:r>
      <w:r w:rsidR="001A4308" w:rsidRPr="00151C97">
        <w:rPr>
          <w:rFonts w:cs="Times New Roman"/>
          <w:spacing w:val="-3"/>
          <w:szCs w:val="24"/>
        </w:rPr>
        <w:t>and only 18 samples out of the genotyped total of 499 (3.6</w:t>
      </w:r>
      <w:r w:rsidR="00E63F23" w:rsidRPr="00151C97">
        <w:rPr>
          <w:rFonts w:cs="Times New Roman"/>
          <w:spacing w:val="-3"/>
          <w:szCs w:val="24"/>
        </w:rPr>
        <w:t>0</w:t>
      </w:r>
      <w:r w:rsidR="001A4308" w:rsidRPr="00151C97">
        <w:rPr>
          <w:rFonts w:cs="Times New Roman"/>
          <w:spacing w:val="-3"/>
          <w:szCs w:val="24"/>
        </w:rPr>
        <w:t xml:space="preserve">%) showed evidence </w:t>
      </w:r>
      <w:r w:rsidR="00FC03D6">
        <w:rPr>
          <w:rFonts w:cs="Times New Roman"/>
          <w:spacing w:val="-3"/>
          <w:szCs w:val="24"/>
        </w:rPr>
        <w:t>of</w:t>
      </w:r>
      <w:r w:rsidR="001A4308" w:rsidRPr="00151C97">
        <w:rPr>
          <w:rFonts w:cs="Times New Roman"/>
          <w:spacing w:val="-3"/>
          <w:szCs w:val="24"/>
        </w:rPr>
        <w:t xml:space="preserve"> slight stuttering.</w:t>
      </w:r>
    </w:p>
    <w:p w:rsidR="00612CB9" w:rsidRPr="00151C97" w:rsidRDefault="00132C37" w:rsidP="002A7019">
      <w:pPr>
        <w:pStyle w:val="Heading3"/>
        <w:numPr>
          <w:ilvl w:val="0"/>
          <w:numId w:val="22"/>
        </w:numPr>
        <w:spacing w:before="0" w:line="360" w:lineRule="auto"/>
        <w:ind w:left="357" w:hanging="357"/>
        <w:jc w:val="both"/>
        <w:rPr>
          <w:rFonts w:ascii="Times New Roman" w:hAnsi="Times New Roman" w:cs="Times New Roman"/>
          <w:color w:val="auto"/>
          <w:szCs w:val="24"/>
        </w:rPr>
      </w:pPr>
      <w:bookmarkStart w:id="833" w:name="_Toc59392859"/>
      <w:bookmarkStart w:id="834" w:name="_Toc59395401"/>
      <w:bookmarkStart w:id="835" w:name="_Toc59397951"/>
      <w:bookmarkStart w:id="836" w:name="_Toc59403782"/>
      <w:bookmarkStart w:id="837" w:name="_Toc109498691"/>
      <w:bookmarkStart w:id="838" w:name="_Toc112751235"/>
      <w:bookmarkStart w:id="839" w:name="_Toc112934858"/>
      <w:bookmarkStart w:id="840" w:name="_Toc112973942"/>
      <w:bookmarkStart w:id="841" w:name="_Toc112982310"/>
      <w:r w:rsidRPr="00151C97">
        <w:rPr>
          <w:rFonts w:ascii="Times New Roman" w:hAnsi="Times New Roman" w:cs="Times New Roman"/>
          <w:color w:val="auto"/>
          <w:szCs w:val="24"/>
        </w:rPr>
        <w:t>Genetic diversity</w:t>
      </w:r>
      <w:bookmarkEnd w:id="833"/>
      <w:bookmarkEnd w:id="834"/>
      <w:bookmarkEnd w:id="835"/>
      <w:bookmarkEnd w:id="836"/>
      <w:bookmarkEnd w:id="837"/>
      <w:bookmarkEnd w:id="838"/>
      <w:bookmarkEnd w:id="839"/>
      <w:bookmarkEnd w:id="840"/>
      <w:bookmarkEnd w:id="841"/>
    </w:p>
    <w:p w:rsidR="003F71DC" w:rsidRPr="00151C97" w:rsidRDefault="00E731CF" w:rsidP="009C26A0">
      <w:pPr>
        <w:spacing w:line="360" w:lineRule="auto"/>
        <w:jc w:val="both"/>
        <w:rPr>
          <w:rFonts w:cs="Times New Roman"/>
          <w:spacing w:val="-3"/>
          <w:szCs w:val="24"/>
        </w:rPr>
      </w:pPr>
      <w:r w:rsidRPr="00151C97">
        <w:rPr>
          <w:rFonts w:cs="Times New Roman"/>
          <w:spacing w:val="-3"/>
          <w:szCs w:val="24"/>
        </w:rPr>
        <w:t>M</w:t>
      </w:r>
      <w:r w:rsidR="00DF653F" w:rsidRPr="00151C97">
        <w:rPr>
          <w:rFonts w:cs="Times New Roman"/>
          <w:spacing w:val="-3"/>
          <w:szCs w:val="24"/>
        </w:rPr>
        <w:t>icrosatellite</w:t>
      </w:r>
      <w:r w:rsidR="00A304A5" w:rsidRPr="00151C97">
        <w:rPr>
          <w:rFonts w:cs="Times New Roman"/>
          <w:spacing w:val="-3"/>
          <w:szCs w:val="24"/>
        </w:rPr>
        <w:t xml:space="preserve"> </w:t>
      </w:r>
      <w:r w:rsidR="00560E5D" w:rsidRPr="00151C97">
        <w:rPr>
          <w:rFonts w:cs="Times New Roman"/>
          <w:spacing w:val="-3"/>
          <w:szCs w:val="24"/>
        </w:rPr>
        <w:t xml:space="preserve">loci displayed </w:t>
      </w:r>
      <w:r w:rsidR="00FC03D6">
        <w:rPr>
          <w:rFonts w:cs="Times New Roman"/>
          <w:spacing w:val="-3"/>
          <w:szCs w:val="24"/>
        </w:rPr>
        <w:t xml:space="preserve">a </w:t>
      </w:r>
      <w:r w:rsidR="00560E5D" w:rsidRPr="00151C97">
        <w:rPr>
          <w:rFonts w:cs="Times New Roman"/>
          <w:spacing w:val="-3"/>
          <w:szCs w:val="24"/>
        </w:rPr>
        <w:t>high degree</w:t>
      </w:r>
      <w:r w:rsidR="007343B2" w:rsidRPr="00151C97">
        <w:rPr>
          <w:rFonts w:cs="Times New Roman"/>
          <w:spacing w:val="-3"/>
          <w:szCs w:val="24"/>
        </w:rPr>
        <w:t xml:space="preserve"> of </w:t>
      </w:r>
      <w:r w:rsidR="00560E5D" w:rsidRPr="00151C97">
        <w:rPr>
          <w:rFonts w:cs="Times New Roman"/>
          <w:spacing w:val="-3"/>
          <w:szCs w:val="24"/>
        </w:rPr>
        <w:t>polymorphism based on the counts</w:t>
      </w:r>
      <w:r w:rsidR="007343B2" w:rsidRPr="00151C97">
        <w:rPr>
          <w:rFonts w:cs="Times New Roman"/>
          <w:spacing w:val="-3"/>
          <w:szCs w:val="24"/>
        </w:rPr>
        <w:t xml:space="preserve"> of alleles present per locus </w:t>
      </w:r>
      <w:r w:rsidRPr="00151C97">
        <w:rPr>
          <w:rFonts w:cs="Times New Roman"/>
          <w:spacing w:val="-3"/>
          <w:szCs w:val="24"/>
        </w:rPr>
        <w:t xml:space="preserve">across </w:t>
      </w:r>
      <w:r w:rsidR="00442588">
        <w:rPr>
          <w:rFonts w:cs="Times New Roman"/>
          <w:spacing w:val="-3"/>
          <w:szCs w:val="24"/>
        </w:rPr>
        <w:t xml:space="preserve">the </w:t>
      </w:r>
      <w:r w:rsidR="00D40C2A" w:rsidRPr="00151C97">
        <w:rPr>
          <w:rFonts w:cs="Times New Roman"/>
          <w:spacing w:val="-3"/>
          <w:szCs w:val="24"/>
        </w:rPr>
        <w:t>populations</w:t>
      </w:r>
      <w:r w:rsidR="007343B2" w:rsidRPr="00151C97">
        <w:rPr>
          <w:rFonts w:cs="Times New Roman"/>
          <w:spacing w:val="-3"/>
          <w:szCs w:val="24"/>
        </w:rPr>
        <w:t xml:space="preserve">. </w:t>
      </w:r>
      <w:r w:rsidR="00316413" w:rsidRPr="00151C97">
        <w:rPr>
          <w:rFonts w:cs="Times New Roman"/>
          <w:spacing w:val="-3"/>
          <w:szCs w:val="24"/>
        </w:rPr>
        <w:t>Alleles of both homozygote and heterozygote individuals were observed</w:t>
      </w:r>
      <w:r w:rsidR="009C23EF" w:rsidRPr="00151C97">
        <w:rPr>
          <w:rFonts w:cs="Times New Roman"/>
          <w:spacing w:val="-3"/>
          <w:szCs w:val="24"/>
        </w:rPr>
        <w:t xml:space="preserve"> over loci</w:t>
      </w:r>
      <w:r w:rsidR="008510D3">
        <w:rPr>
          <w:rFonts w:cs="Times New Roman"/>
          <w:spacing w:val="-3"/>
          <w:szCs w:val="24"/>
        </w:rPr>
        <w:t xml:space="preserve"> (Appendix 7</w:t>
      </w:r>
      <w:r w:rsidR="00EC3822" w:rsidRPr="00151C97">
        <w:rPr>
          <w:rFonts w:cs="Times New Roman"/>
          <w:spacing w:val="-3"/>
          <w:szCs w:val="24"/>
        </w:rPr>
        <w:t>)</w:t>
      </w:r>
      <w:r w:rsidR="009C23EF" w:rsidRPr="00151C97">
        <w:rPr>
          <w:rFonts w:cs="Times New Roman"/>
          <w:spacing w:val="-3"/>
          <w:szCs w:val="24"/>
        </w:rPr>
        <w:t xml:space="preserve">. In total, </w:t>
      </w:r>
      <w:r w:rsidR="00456ACB">
        <w:rPr>
          <w:rFonts w:cs="Times New Roman"/>
          <w:spacing w:val="-3"/>
          <w:szCs w:val="24"/>
        </w:rPr>
        <w:t>136</w:t>
      </w:r>
      <w:r w:rsidR="007343B2" w:rsidRPr="00151C97">
        <w:rPr>
          <w:rFonts w:cs="Times New Roman"/>
          <w:spacing w:val="-3"/>
          <w:szCs w:val="24"/>
        </w:rPr>
        <w:t xml:space="preserve"> all</w:t>
      </w:r>
      <w:r w:rsidR="00560E5D" w:rsidRPr="00151C97">
        <w:rPr>
          <w:rFonts w:cs="Times New Roman"/>
          <w:spacing w:val="-3"/>
          <w:szCs w:val="24"/>
        </w:rPr>
        <w:t>eles were record</w:t>
      </w:r>
      <w:r w:rsidR="007343B2" w:rsidRPr="00151C97">
        <w:rPr>
          <w:rFonts w:cs="Times New Roman"/>
          <w:spacing w:val="-3"/>
          <w:szCs w:val="24"/>
        </w:rPr>
        <w:t>ed</w:t>
      </w:r>
      <w:r w:rsidR="00560E5D" w:rsidRPr="00151C97">
        <w:rPr>
          <w:rFonts w:cs="Times New Roman"/>
          <w:spacing w:val="-3"/>
          <w:szCs w:val="24"/>
        </w:rPr>
        <w:t xml:space="preserve">. </w:t>
      </w:r>
      <w:r w:rsidR="00CF2225">
        <w:rPr>
          <w:rFonts w:cs="Times New Roman"/>
          <w:spacing w:val="-3"/>
          <w:szCs w:val="24"/>
        </w:rPr>
        <w:t>The c</w:t>
      </w:r>
      <w:r w:rsidR="00560E5D" w:rsidRPr="00151C97">
        <w:rPr>
          <w:rFonts w:cs="Times New Roman"/>
          <w:spacing w:val="-3"/>
          <w:szCs w:val="24"/>
        </w:rPr>
        <w:t>ounts of alleles</w:t>
      </w:r>
      <w:r w:rsidR="00081800" w:rsidRPr="00151C97">
        <w:rPr>
          <w:rFonts w:cs="Times New Roman"/>
          <w:spacing w:val="-3"/>
          <w:szCs w:val="24"/>
        </w:rPr>
        <w:t xml:space="preserve"> </w:t>
      </w:r>
      <w:r w:rsidR="007343B2" w:rsidRPr="00151C97">
        <w:rPr>
          <w:rFonts w:cs="Times New Roman"/>
          <w:spacing w:val="-3"/>
          <w:szCs w:val="24"/>
        </w:rPr>
        <w:t>present per locus ranged from 3 to 20 with a mean count of 12.</w:t>
      </w:r>
      <w:r w:rsidR="00AC30A1" w:rsidRPr="00151C97">
        <w:rPr>
          <w:rFonts w:cs="Times New Roman"/>
          <w:spacing w:val="-3"/>
          <w:szCs w:val="24"/>
        </w:rPr>
        <w:t>3</w:t>
      </w:r>
      <w:r w:rsidR="007343B2" w:rsidRPr="00151C97">
        <w:rPr>
          <w:rFonts w:cs="Times New Roman"/>
          <w:spacing w:val="-3"/>
          <w:szCs w:val="24"/>
        </w:rPr>
        <w:t>6 al</w:t>
      </w:r>
      <w:r w:rsidR="002828F7" w:rsidRPr="00151C97">
        <w:rPr>
          <w:rFonts w:cs="Times New Roman"/>
          <w:spacing w:val="-3"/>
          <w:szCs w:val="24"/>
        </w:rPr>
        <w:t xml:space="preserve">leles </w:t>
      </w:r>
      <w:r w:rsidR="00081800" w:rsidRPr="00151C97">
        <w:rPr>
          <w:rFonts w:cs="Times New Roman"/>
          <w:spacing w:val="-3"/>
          <w:szCs w:val="24"/>
        </w:rPr>
        <w:t>(</w:t>
      </w:r>
      <w:r w:rsidR="002828F7" w:rsidRPr="00151C97">
        <w:rPr>
          <w:rFonts w:cs="Times New Roman"/>
          <w:spacing w:val="-3"/>
          <w:szCs w:val="24"/>
        </w:rPr>
        <w:t>Table 4</w:t>
      </w:r>
      <w:r w:rsidR="005D6128" w:rsidRPr="00151C97">
        <w:rPr>
          <w:rFonts w:cs="Times New Roman"/>
          <w:spacing w:val="-3"/>
          <w:szCs w:val="24"/>
        </w:rPr>
        <w:t>.8</w:t>
      </w:r>
      <w:r w:rsidR="00081800" w:rsidRPr="00151C97">
        <w:rPr>
          <w:rFonts w:cs="Times New Roman"/>
          <w:spacing w:val="-3"/>
          <w:szCs w:val="24"/>
        </w:rPr>
        <w:t>)</w:t>
      </w:r>
      <w:r w:rsidR="00BD72FA" w:rsidRPr="00151C97">
        <w:rPr>
          <w:rFonts w:cs="Times New Roman"/>
          <w:spacing w:val="-3"/>
          <w:szCs w:val="24"/>
        </w:rPr>
        <w:t xml:space="preserve">. </w:t>
      </w:r>
      <w:r w:rsidR="00442588">
        <w:rPr>
          <w:rFonts w:cs="Times New Roman"/>
          <w:spacing w:val="-3"/>
          <w:szCs w:val="24"/>
        </w:rPr>
        <w:t xml:space="preserve">Allelic richness, which </w:t>
      </w:r>
      <w:r w:rsidR="003F71DC" w:rsidRPr="00151C97">
        <w:rPr>
          <w:rFonts w:cs="Times New Roman"/>
          <w:spacing w:val="-3"/>
          <w:szCs w:val="24"/>
        </w:rPr>
        <w:t xml:space="preserve">is </w:t>
      </w:r>
      <w:r w:rsidR="00744F55" w:rsidRPr="00151C97">
        <w:rPr>
          <w:rFonts w:cs="Times New Roman"/>
          <w:spacing w:val="-3"/>
          <w:szCs w:val="24"/>
        </w:rPr>
        <w:t xml:space="preserve">given as </w:t>
      </w:r>
      <w:r w:rsidR="003F71DC" w:rsidRPr="00151C97">
        <w:rPr>
          <w:rFonts w:cs="Times New Roman"/>
          <w:spacing w:val="-3"/>
          <w:szCs w:val="24"/>
        </w:rPr>
        <w:t xml:space="preserve">the </w:t>
      </w:r>
      <w:r w:rsidR="00B9291C" w:rsidRPr="00151C97">
        <w:rPr>
          <w:rFonts w:cs="Times New Roman"/>
          <w:spacing w:val="-3"/>
          <w:szCs w:val="24"/>
        </w:rPr>
        <w:t xml:space="preserve">mean </w:t>
      </w:r>
      <w:r w:rsidR="003F71DC" w:rsidRPr="00151C97">
        <w:rPr>
          <w:rFonts w:cs="Times New Roman"/>
          <w:spacing w:val="-3"/>
          <w:szCs w:val="24"/>
        </w:rPr>
        <w:t>number of alleles (N</w:t>
      </w:r>
      <w:r w:rsidR="003F71DC" w:rsidRPr="00151C97">
        <w:rPr>
          <w:rFonts w:cs="Times New Roman"/>
          <w:spacing w:val="-3"/>
          <w:szCs w:val="24"/>
          <w:vertAlign w:val="subscript"/>
        </w:rPr>
        <w:t>A</w:t>
      </w:r>
      <w:r w:rsidR="00B9291C" w:rsidRPr="00151C97">
        <w:rPr>
          <w:rFonts w:cs="Times New Roman"/>
          <w:spacing w:val="-3"/>
          <w:szCs w:val="24"/>
        </w:rPr>
        <w:t xml:space="preserve">) across </w:t>
      </w:r>
      <w:r w:rsidR="00442588">
        <w:rPr>
          <w:rFonts w:cs="Times New Roman"/>
          <w:spacing w:val="-3"/>
          <w:szCs w:val="24"/>
        </w:rPr>
        <w:t xml:space="preserve">populations, </w:t>
      </w:r>
      <w:r w:rsidR="003F71DC" w:rsidRPr="00151C97">
        <w:rPr>
          <w:rFonts w:cs="Times New Roman"/>
          <w:spacing w:val="-3"/>
          <w:szCs w:val="24"/>
        </w:rPr>
        <w:t>ranged fr</w:t>
      </w:r>
      <w:r w:rsidR="00560E5D" w:rsidRPr="00151C97">
        <w:rPr>
          <w:rFonts w:cs="Times New Roman"/>
          <w:spacing w:val="-3"/>
          <w:szCs w:val="24"/>
        </w:rPr>
        <w:t xml:space="preserve">om 6.82 to 9.00 with a mean count </w:t>
      </w:r>
      <w:r w:rsidR="003F71DC" w:rsidRPr="00151C97">
        <w:rPr>
          <w:rFonts w:cs="Times New Roman"/>
          <w:spacing w:val="-3"/>
          <w:szCs w:val="24"/>
        </w:rPr>
        <w:t>of 8.09 alleles (</w:t>
      </w:r>
      <w:r w:rsidR="00744F55" w:rsidRPr="00151C97">
        <w:rPr>
          <w:rFonts w:cs="Times New Roman"/>
          <w:spacing w:val="-3"/>
          <w:szCs w:val="24"/>
        </w:rPr>
        <w:t>Table 4.9</w:t>
      </w:r>
      <w:r w:rsidR="003F71DC" w:rsidRPr="00151C97">
        <w:rPr>
          <w:rFonts w:cs="Times New Roman"/>
          <w:spacing w:val="-3"/>
          <w:szCs w:val="24"/>
        </w:rPr>
        <w:t>).</w:t>
      </w:r>
    </w:p>
    <w:p w:rsidR="00752A6D" w:rsidRDefault="00EF047D" w:rsidP="009C26A0">
      <w:pPr>
        <w:spacing w:line="360" w:lineRule="auto"/>
        <w:jc w:val="both"/>
        <w:rPr>
          <w:rFonts w:cs="Times New Roman"/>
          <w:spacing w:val="-3"/>
          <w:szCs w:val="24"/>
        </w:rPr>
      </w:pPr>
      <w:r w:rsidRPr="00151C97">
        <w:rPr>
          <w:rFonts w:cs="Times New Roman"/>
          <w:spacing w:val="-3"/>
          <w:szCs w:val="24"/>
        </w:rPr>
        <w:t>Counts</w:t>
      </w:r>
      <w:r w:rsidR="003F71DC" w:rsidRPr="00151C97">
        <w:rPr>
          <w:rFonts w:cs="Times New Roman"/>
          <w:spacing w:val="-3"/>
          <w:szCs w:val="24"/>
        </w:rPr>
        <w:t xml:space="preserve"> of effective alleles (N</w:t>
      </w:r>
      <w:r w:rsidR="003F71DC" w:rsidRPr="00151C97">
        <w:rPr>
          <w:rFonts w:cs="Times New Roman"/>
          <w:spacing w:val="-3"/>
          <w:szCs w:val="24"/>
          <w:vertAlign w:val="subscript"/>
        </w:rPr>
        <w:t>E</w:t>
      </w:r>
      <w:r w:rsidR="003F71DC" w:rsidRPr="00151C97">
        <w:rPr>
          <w:rFonts w:cs="Times New Roman"/>
          <w:spacing w:val="-3"/>
          <w:szCs w:val="24"/>
        </w:rPr>
        <w:t>)</w:t>
      </w:r>
      <w:r w:rsidRPr="00151C97">
        <w:rPr>
          <w:rFonts w:cs="Times New Roman"/>
          <w:spacing w:val="-3"/>
          <w:szCs w:val="24"/>
        </w:rPr>
        <w:t xml:space="preserve"> were</w:t>
      </w:r>
      <w:r w:rsidR="00D4387C" w:rsidRPr="00151C97">
        <w:rPr>
          <w:rFonts w:cs="Times New Roman"/>
          <w:spacing w:val="-3"/>
          <w:szCs w:val="24"/>
        </w:rPr>
        <w:t xml:space="preserve"> </w:t>
      </w:r>
      <w:r w:rsidRPr="00151C97">
        <w:rPr>
          <w:rFonts w:cs="Times New Roman"/>
          <w:spacing w:val="-3"/>
          <w:szCs w:val="24"/>
        </w:rPr>
        <w:t xml:space="preserve">highest in EPA (5.32) and </w:t>
      </w:r>
      <w:r w:rsidR="00D4387C" w:rsidRPr="00151C97">
        <w:rPr>
          <w:rFonts w:cs="Times New Roman"/>
          <w:spacing w:val="-3"/>
          <w:szCs w:val="24"/>
        </w:rPr>
        <w:t>lowest in IS (</w:t>
      </w:r>
      <w:r w:rsidR="004605C2" w:rsidRPr="00151C97">
        <w:rPr>
          <w:rFonts w:cs="Times New Roman"/>
          <w:spacing w:val="-3"/>
          <w:szCs w:val="24"/>
        </w:rPr>
        <w:t>3.97</w:t>
      </w:r>
      <w:r w:rsidRPr="00151C97">
        <w:rPr>
          <w:rFonts w:cs="Times New Roman"/>
          <w:spacing w:val="-3"/>
          <w:szCs w:val="24"/>
        </w:rPr>
        <w:t>)</w:t>
      </w:r>
      <w:r w:rsidR="003F71DC" w:rsidRPr="00151C97">
        <w:rPr>
          <w:rFonts w:cs="Times New Roman"/>
          <w:spacing w:val="-3"/>
          <w:szCs w:val="24"/>
        </w:rPr>
        <w:t>. The value of private allelic richness (N</w:t>
      </w:r>
      <w:r w:rsidR="003F71DC" w:rsidRPr="00151C97">
        <w:rPr>
          <w:rFonts w:cs="Times New Roman"/>
          <w:spacing w:val="-3"/>
          <w:szCs w:val="24"/>
          <w:vertAlign w:val="subscript"/>
        </w:rPr>
        <w:t>P</w:t>
      </w:r>
      <w:r w:rsidR="003F71DC" w:rsidRPr="00151C97">
        <w:rPr>
          <w:rFonts w:cs="Times New Roman"/>
          <w:spacing w:val="-3"/>
          <w:szCs w:val="24"/>
        </w:rPr>
        <w:t>) is u</w:t>
      </w:r>
      <w:r w:rsidR="006E07D6" w:rsidRPr="00151C97">
        <w:rPr>
          <w:rFonts w:cs="Times New Roman"/>
          <w:spacing w:val="-3"/>
          <w:szCs w:val="24"/>
        </w:rPr>
        <w:t>sually represented by counts of unique allele</w:t>
      </w:r>
      <w:r w:rsidR="00442588">
        <w:rPr>
          <w:rFonts w:cs="Times New Roman"/>
          <w:spacing w:val="-3"/>
          <w:szCs w:val="24"/>
        </w:rPr>
        <w:t xml:space="preserve">s in a single population, and they </w:t>
      </w:r>
      <w:r w:rsidR="006E07D6" w:rsidRPr="00151C97">
        <w:rPr>
          <w:rFonts w:cs="Times New Roman"/>
          <w:spacing w:val="-3"/>
          <w:szCs w:val="24"/>
        </w:rPr>
        <w:t>were</w:t>
      </w:r>
      <w:r w:rsidR="003F71DC" w:rsidRPr="00151C97">
        <w:rPr>
          <w:rFonts w:cs="Times New Roman"/>
          <w:spacing w:val="-3"/>
          <w:szCs w:val="24"/>
        </w:rPr>
        <w:t xml:space="preserve"> </w:t>
      </w:r>
      <w:r w:rsidR="00442588">
        <w:rPr>
          <w:rFonts w:cs="Times New Roman"/>
          <w:spacing w:val="-3"/>
          <w:szCs w:val="24"/>
        </w:rPr>
        <w:t>observed</w:t>
      </w:r>
      <w:r w:rsidR="003F71DC" w:rsidRPr="00151C97">
        <w:rPr>
          <w:rFonts w:cs="Times New Roman"/>
          <w:spacing w:val="-3"/>
          <w:szCs w:val="24"/>
        </w:rPr>
        <w:t xml:space="preserve"> in 3 populations </w:t>
      </w:r>
      <w:r w:rsidR="00B94EC3" w:rsidRPr="00151C97">
        <w:rPr>
          <w:rFonts w:cs="Times New Roman"/>
          <w:spacing w:val="-3"/>
          <w:szCs w:val="24"/>
        </w:rPr>
        <w:t>(EPB, ER</w:t>
      </w:r>
      <w:r w:rsidR="00FC03D6">
        <w:rPr>
          <w:rFonts w:cs="Times New Roman"/>
          <w:spacing w:val="-3"/>
          <w:szCs w:val="24"/>
        </w:rPr>
        <w:t>,</w:t>
      </w:r>
      <w:r w:rsidR="00B94EC3" w:rsidRPr="00151C97">
        <w:rPr>
          <w:rFonts w:cs="Times New Roman"/>
          <w:spacing w:val="-3"/>
          <w:szCs w:val="24"/>
        </w:rPr>
        <w:t xml:space="preserve"> and Meru) </w:t>
      </w:r>
      <w:r w:rsidR="003F71DC" w:rsidRPr="00151C97">
        <w:rPr>
          <w:rFonts w:cs="Times New Roman"/>
          <w:spacing w:val="-3"/>
          <w:szCs w:val="24"/>
        </w:rPr>
        <w:t>(</w:t>
      </w:r>
      <w:r w:rsidR="00D4387C" w:rsidRPr="00151C97">
        <w:rPr>
          <w:rFonts w:cs="Times New Roman"/>
          <w:spacing w:val="-3"/>
          <w:szCs w:val="24"/>
        </w:rPr>
        <w:t>Table 4.9</w:t>
      </w:r>
      <w:r w:rsidR="00ED5DB0" w:rsidRPr="00151C97">
        <w:rPr>
          <w:rFonts w:cs="Times New Roman"/>
          <w:spacing w:val="-3"/>
          <w:szCs w:val="24"/>
        </w:rPr>
        <w:t>).</w:t>
      </w:r>
      <w:r w:rsidR="00D4387C" w:rsidRPr="00151C97">
        <w:rPr>
          <w:rFonts w:cs="Times New Roman"/>
          <w:spacing w:val="-3"/>
          <w:szCs w:val="24"/>
        </w:rPr>
        <w:t xml:space="preserve"> O</w:t>
      </w:r>
      <w:r w:rsidR="003F71DC" w:rsidRPr="00151C97">
        <w:rPr>
          <w:rFonts w:cs="Times New Roman"/>
          <w:spacing w:val="-3"/>
          <w:szCs w:val="24"/>
        </w:rPr>
        <w:t>bserved heterozygosity (H</w:t>
      </w:r>
      <w:r w:rsidR="003F71DC" w:rsidRPr="00151C97">
        <w:rPr>
          <w:rFonts w:cs="Times New Roman"/>
          <w:spacing w:val="-3"/>
          <w:szCs w:val="24"/>
          <w:vertAlign w:val="subscript"/>
        </w:rPr>
        <w:t>O</w:t>
      </w:r>
      <w:r w:rsidR="003F71DC" w:rsidRPr="00151C97">
        <w:rPr>
          <w:rFonts w:cs="Times New Roman"/>
          <w:spacing w:val="-3"/>
          <w:szCs w:val="24"/>
        </w:rPr>
        <w:t>)</w:t>
      </w:r>
      <w:r w:rsidR="00ED5DB0" w:rsidRPr="00151C97">
        <w:rPr>
          <w:rFonts w:cs="Times New Roman"/>
          <w:spacing w:val="-3"/>
          <w:szCs w:val="24"/>
        </w:rPr>
        <w:t xml:space="preserve"> varie</w:t>
      </w:r>
      <w:r w:rsidR="00AD691D" w:rsidRPr="00151C97">
        <w:rPr>
          <w:rFonts w:cs="Times New Roman"/>
          <w:spacing w:val="-3"/>
          <w:szCs w:val="24"/>
        </w:rPr>
        <w:t>d from 0.52</w:t>
      </w:r>
      <w:r w:rsidR="00796EC4" w:rsidRPr="00151C97">
        <w:rPr>
          <w:rFonts w:cs="Times New Roman"/>
          <w:spacing w:val="-3"/>
          <w:szCs w:val="24"/>
        </w:rPr>
        <w:t xml:space="preserve"> to 0.63, while </w:t>
      </w:r>
      <w:r w:rsidR="003F71DC" w:rsidRPr="00151C97">
        <w:rPr>
          <w:rFonts w:cs="Times New Roman"/>
          <w:spacing w:val="-3"/>
          <w:szCs w:val="24"/>
        </w:rPr>
        <w:t>average gen</w:t>
      </w:r>
      <w:r w:rsidR="00F02314" w:rsidRPr="00151C97">
        <w:rPr>
          <w:rFonts w:cs="Times New Roman"/>
          <w:spacing w:val="-3"/>
          <w:szCs w:val="24"/>
        </w:rPr>
        <w:t>e</w:t>
      </w:r>
      <w:r w:rsidR="003F71DC" w:rsidRPr="00151C97">
        <w:rPr>
          <w:rFonts w:cs="Times New Roman"/>
          <w:spacing w:val="-3"/>
          <w:szCs w:val="24"/>
        </w:rPr>
        <w:t xml:space="preserve"> diversity (H</w:t>
      </w:r>
      <w:r w:rsidR="003F71DC" w:rsidRPr="00151C97">
        <w:rPr>
          <w:rFonts w:cs="Times New Roman"/>
          <w:spacing w:val="-3"/>
          <w:szCs w:val="24"/>
          <w:vertAlign w:val="subscript"/>
        </w:rPr>
        <w:t>E</w:t>
      </w:r>
      <w:r w:rsidR="00C81816" w:rsidRPr="00151C97">
        <w:rPr>
          <w:rFonts w:cs="Times New Roman"/>
          <w:spacing w:val="-3"/>
          <w:szCs w:val="24"/>
        </w:rPr>
        <w:t xml:space="preserve">) over </w:t>
      </w:r>
      <w:r w:rsidR="003F71DC" w:rsidRPr="00151C97">
        <w:rPr>
          <w:rFonts w:cs="Times New Roman"/>
          <w:spacing w:val="-3"/>
          <w:szCs w:val="24"/>
        </w:rPr>
        <w:t>populati</w:t>
      </w:r>
      <w:r w:rsidR="00AD691D" w:rsidRPr="00151C97">
        <w:rPr>
          <w:rFonts w:cs="Times New Roman"/>
          <w:spacing w:val="-3"/>
          <w:szCs w:val="24"/>
        </w:rPr>
        <w:t>ons ranged from 0.68</w:t>
      </w:r>
      <w:r w:rsidR="003F71DC" w:rsidRPr="00151C97">
        <w:rPr>
          <w:rFonts w:cs="Times New Roman"/>
          <w:spacing w:val="-3"/>
          <w:szCs w:val="24"/>
        </w:rPr>
        <w:t xml:space="preserve"> to 0.7</w:t>
      </w:r>
      <w:r w:rsidR="005230FB" w:rsidRPr="00151C97">
        <w:rPr>
          <w:rFonts w:cs="Times New Roman"/>
          <w:spacing w:val="-3"/>
          <w:szCs w:val="24"/>
        </w:rPr>
        <w:t>7</w:t>
      </w:r>
      <w:r w:rsidR="003F71DC" w:rsidRPr="00151C97">
        <w:rPr>
          <w:rFonts w:cs="Times New Roman"/>
          <w:spacing w:val="-3"/>
          <w:szCs w:val="24"/>
        </w:rPr>
        <w:t>.</w:t>
      </w:r>
      <w:r w:rsidR="00ED5DB0" w:rsidRPr="00151C97">
        <w:rPr>
          <w:rFonts w:cs="Times New Roman"/>
          <w:spacing w:val="-3"/>
          <w:szCs w:val="24"/>
        </w:rPr>
        <w:t xml:space="preserve"> The </w:t>
      </w:r>
      <w:r w:rsidR="00D4387C" w:rsidRPr="00151C97">
        <w:rPr>
          <w:rFonts w:cs="Times New Roman"/>
          <w:spacing w:val="-3"/>
          <w:szCs w:val="24"/>
        </w:rPr>
        <w:t xml:space="preserve">levels of </w:t>
      </w:r>
      <w:r w:rsidR="00796EC4" w:rsidRPr="00151C97">
        <w:rPr>
          <w:rFonts w:cs="Times New Roman"/>
          <w:spacing w:val="-3"/>
          <w:szCs w:val="24"/>
        </w:rPr>
        <w:t xml:space="preserve">expected </w:t>
      </w:r>
      <w:r w:rsidR="00D4387C" w:rsidRPr="00151C97">
        <w:rPr>
          <w:rFonts w:cs="Times New Roman"/>
          <w:spacing w:val="-3"/>
          <w:szCs w:val="24"/>
        </w:rPr>
        <w:t xml:space="preserve">heterozygosity were </w:t>
      </w:r>
      <w:r w:rsidR="00796EC4" w:rsidRPr="00151C97">
        <w:rPr>
          <w:rFonts w:cs="Times New Roman"/>
          <w:spacing w:val="-3"/>
          <w:szCs w:val="24"/>
        </w:rPr>
        <w:t>higher</w:t>
      </w:r>
      <w:r w:rsidR="00ED5DB0" w:rsidRPr="00151C97">
        <w:rPr>
          <w:rFonts w:cs="Times New Roman"/>
          <w:spacing w:val="-3"/>
          <w:szCs w:val="24"/>
        </w:rPr>
        <w:t xml:space="preserve"> than</w:t>
      </w:r>
      <w:r w:rsidR="00D4387C" w:rsidRPr="00151C97">
        <w:rPr>
          <w:rFonts w:cs="Times New Roman"/>
          <w:spacing w:val="-3"/>
          <w:szCs w:val="24"/>
        </w:rPr>
        <w:t xml:space="preserve"> the</w:t>
      </w:r>
      <w:r w:rsidR="00796EC4" w:rsidRPr="00151C97">
        <w:rPr>
          <w:rFonts w:cs="Times New Roman"/>
          <w:spacing w:val="-3"/>
          <w:szCs w:val="24"/>
        </w:rPr>
        <w:t xml:space="preserve"> observed </w:t>
      </w:r>
      <w:r w:rsidR="00CB7DE4" w:rsidRPr="00151C97">
        <w:rPr>
          <w:rFonts w:cs="Times New Roman"/>
          <w:spacing w:val="-3"/>
          <w:szCs w:val="24"/>
        </w:rPr>
        <w:t>heterozygosity</w:t>
      </w:r>
      <w:r w:rsidR="00D4387C" w:rsidRPr="00151C97">
        <w:rPr>
          <w:rFonts w:cs="Times New Roman"/>
          <w:spacing w:val="-3"/>
          <w:szCs w:val="24"/>
        </w:rPr>
        <w:t xml:space="preserve"> across all </w:t>
      </w:r>
      <w:r w:rsidR="00ED5DB0" w:rsidRPr="00151C97">
        <w:rPr>
          <w:rFonts w:cs="Times New Roman"/>
          <w:spacing w:val="-3"/>
          <w:szCs w:val="24"/>
        </w:rPr>
        <w:t>populations.</w:t>
      </w:r>
    </w:p>
    <w:p w:rsidR="001A4308" w:rsidRDefault="008725F6" w:rsidP="001643F6">
      <w:pPr>
        <w:spacing w:line="360" w:lineRule="auto"/>
        <w:jc w:val="both"/>
        <w:rPr>
          <w:rFonts w:cs="Times New Roman"/>
          <w:b/>
          <w:szCs w:val="24"/>
        </w:rPr>
      </w:pPr>
      <w:r w:rsidRPr="00151C97">
        <w:t>Shannon’s information index (I) measures both allelic richness and evenness and varied fro</w:t>
      </w:r>
      <w:r w:rsidR="00522775">
        <w:t xml:space="preserve">m 1.45 (UG) to 1.77 (EPA) </w:t>
      </w:r>
      <w:r w:rsidR="00522775" w:rsidRPr="00151C97">
        <w:t>(Table 4.9).</w:t>
      </w:r>
    </w:p>
    <w:p w:rsidR="00522775" w:rsidRPr="00151C97" w:rsidRDefault="00522775" w:rsidP="009C26A0">
      <w:pPr>
        <w:spacing w:after="0" w:line="360" w:lineRule="auto"/>
        <w:jc w:val="both"/>
        <w:rPr>
          <w:rFonts w:cs="Times New Roman"/>
          <w:b/>
          <w:szCs w:val="24"/>
        </w:rPr>
        <w:sectPr w:rsidR="00522775" w:rsidRPr="00151C97" w:rsidSect="00602BC0">
          <w:type w:val="nextColumn"/>
          <w:pgSz w:w="12240" w:h="15840"/>
          <w:pgMar w:top="1418" w:right="1418" w:bottom="1418" w:left="2268" w:header="720" w:footer="720" w:gutter="0"/>
          <w:cols w:space="720"/>
          <w:docGrid w:linePitch="360"/>
        </w:sectPr>
      </w:pPr>
    </w:p>
    <w:p w:rsidR="00011098" w:rsidRPr="00151C97" w:rsidRDefault="00E731CF" w:rsidP="009C26A0">
      <w:pPr>
        <w:pStyle w:val="Heading1"/>
        <w:spacing w:before="0" w:after="0" w:line="360" w:lineRule="auto"/>
        <w:rPr>
          <w:rFonts w:ascii="Times New Roman" w:hAnsi="Times New Roman"/>
          <w:b w:val="0"/>
          <w:sz w:val="24"/>
          <w:szCs w:val="24"/>
        </w:rPr>
      </w:pPr>
      <w:bookmarkStart w:id="842" w:name="_Toc59397952"/>
      <w:bookmarkStart w:id="843" w:name="_Toc59398834"/>
      <w:bookmarkStart w:id="844" w:name="_Toc59403783"/>
      <w:bookmarkStart w:id="845" w:name="_Toc109498692"/>
      <w:bookmarkStart w:id="846" w:name="_Toc112751236"/>
      <w:bookmarkStart w:id="847" w:name="_Toc112934859"/>
      <w:bookmarkStart w:id="848" w:name="_Toc112934989"/>
      <w:bookmarkStart w:id="849" w:name="_Toc112973943"/>
      <w:bookmarkStart w:id="850" w:name="_Toc112982311"/>
      <w:r w:rsidRPr="00151C97">
        <w:rPr>
          <w:rFonts w:ascii="Times New Roman" w:hAnsi="Times New Roman"/>
          <w:b w:val="0"/>
          <w:sz w:val="24"/>
          <w:szCs w:val="24"/>
        </w:rPr>
        <w:lastRenderedPageBreak/>
        <w:t xml:space="preserve">Table 4.6: </w:t>
      </w:r>
      <w:r w:rsidR="00011098" w:rsidRPr="00151C97">
        <w:rPr>
          <w:rFonts w:ascii="Times New Roman" w:hAnsi="Times New Roman"/>
          <w:b w:val="0"/>
          <w:sz w:val="24"/>
          <w:szCs w:val="24"/>
        </w:rPr>
        <w:t xml:space="preserve">Collection data of </w:t>
      </w:r>
      <w:r w:rsidR="00011098" w:rsidRPr="00151C97">
        <w:rPr>
          <w:rFonts w:ascii="Times New Roman" w:hAnsi="Times New Roman"/>
          <w:b w:val="0"/>
          <w:i/>
          <w:sz w:val="24"/>
          <w:szCs w:val="24"/>
        </w:rPr>
        <w:t>Tuta absoluta</w:t>
      </w:r>
      <w:r w:rsidRPr="00151C97">
        <w:rPr>
          <w:rFonts w:ascii="Times New Roman" w:hAnsi="Times New Roman"/>
          <w:b w:val="0"/>
          <w:sz w:val="24"/>
          <w:szCs w:val="24"/>
        </w:rPr>
        <w:t xml:space="preserve"> populations genotyped at eleven</w:t>
      </w:r>
      <w:r w:rsidR="00011098" w:rsidRPr="00151C97">
        <w:rPr>
          <w:rFonts w:ascii="Times New Roman" w:hAnsi="Times New Roman"/>
          <w:b w:val="0"/>
          <w:sz w:val="24"/>
          <w:szCs w:val="24"/>
        </w:rPr>
        <w:t xml:space="preserve"> microsatellite loci</w:t>
      </w:r>
      <w:bookmarkEnd w:id="842"/>
      <w:bookmarkEnd w:id="843"/>
      <w:bookmarkEnd w:id="844"/>
      <w:bookmarkEnd w:id="845"/>
      <w:bookmarkEnd w:id="846"/>
      <w:bookmarkEnd w:id="847"/>
      <w:bookmarkEnd w:id="848"/>
      <w:bookmarkEnd w:id="849"/>
      <w:bookmarkEnd w:id="850"/>
    </w:p>
    <w:tbl>
      <w:tblPr>
        <w:tblW w:w="12428" w:type="dxa"/>
        <w:tblInd w:w="392" w:type="dxa"/>
        <w:tblLook w:val="04A0" w:firstRow="1" w:lastRow="0" w:firstColumn="1" w:lastColumn="0" w:noHBand="0" w:noVBand="1"/>
      </w:tblPr>
      <w:tblGrid>
        <w:gridCol w:w="1559"/>
        <w:gridCol w:w="1559"/>
        <w:gridCol w:w="1578"/>
        <w:gridCol w:w="1856"/>
        <w:gridCol w:w="1310"/>
        <w:gridCol w:w="2977"/>
        <w:gridCol w:w="1655"/>
      </w:tblGrid>
      <w:tr w:rsidR="00011098" w:rsidRPr="00151C97" w:rsidTr="006B0E9A">
        <w:trPr>
          <w:trHeight w:val="300"/>
        </w:trPr>
        <w:tc>
          <w:tcPr>
            <w:tcW w:w="1559" w:type="dxa"/>
            <w:tcBorders>
              <w:top w:val="single" w:sz="12" w:space="0" w:color="auto"/>
              <w:left w:val="nil"/>
              <w:bottom w:val="single" w:sz="4" w:space="0" w:color="auto"/>
              <w:right w:val="nil"/>
            </w:tcBorders>
            <w:shd w:val="clear" w:color="auto" w:fill="auto"/>
            <w:noWrap/>
            <w:vAlign w:val="bottom"/>
            <w:hideMark/>
          </w:tcPr>
          <w:p w:rsidR="00011098" w:rsidRPr="007236FC" w:rsidRDefault="00011098" w:rsidP="009C26A0">
            <w:pPr>
              <w:spacing w:after="0" w:line="360" w:lineRule="auto"/>
              <w:jc w:val="both"/>
              <w:rPr>
                <w:rFonts w:eastAsia="Times New Roman" w:cs="Times New Roman"/>
                <w:b/>
                <w:szCs w:val="24"/>
              </w:rPr>
            </w:pPr>
            <w:r w:rsidRPr="007236FC">
              <w:rPr>
                <w:rFonts w:eastAsia="Times New Roman" w:cs="Times New Roman"/>
                <w:b/>
                <w:szCs w:val="24"/>
              </w:rPr>
              <w:t>Country</w:t>
            </w:r>
          </w:p>
        </w:tc>
        <w:tc>
          <w:tcPr>
            <w:tcW w:w="1559" w:type="dxa"/>
            <w:tcBorders>
              <w:top w:val="single" w:sz="12" w:space="0" w:color="auto"/>
              <w:left w:val="nil"/>
              <w:bottom w:val="single" w:sz="4" w:space="0" w:color="auto"/>
              <w:right w:val="nil"/>
            </w:tcBorders>
            <w:shd w:val="clear" w:color="auto" w:fill="auto"/>
            <w:noWrap/>
            <w:vAlign w:val="bottom"/>
            <w:hideMark/>
          </w:tcPr>
          <w:p w:rsidR="00011098" w:rsidRPr="007236FC" w:rsidRDefault="00011098" w:rsidP="009C26A0">
            <w:pPr>
              <w:spacing w:after="0" w:line="360" w:lineRule="auto"/>
              <w:jc w:val="both"/>
              <w:rPr>
                <w:rFonts w:eastAsia="Times New Roman" w:cs="Times New Roman"/>
                <w:b/>
                <w:szCs w:val="24"/>
              </w:rPr>
            </w:pPr>
            <w:r w:rsidRPr="007236FC">
              <w:rPr>
                <w:rFonts w:eastAsia="Times New Roman" w:cs="Times New Roman"/>
                <w:b/>
                <w:szCs w:val="24"/>
              </w:rPr>
              <w:t>Population</w:t>
            </w:r>
          </w:p>
        </w:tc>
        <w:tc>
          <w:tcPr>
            <w:tcW w:w="1578" w:type="dxa"/>
            <w:tcBorders>
              <w:top w:val="single" w:sz="12" w:space="0" w:color="auto"/>
              <w:left w:val="nil"/>
              <w:bottom w:val="single" w:sz="4" w:space="0" w:color="auto"/>
              <w:right w:val="nil"/>
            </w:tcBorders>
            <w:shd w:val="clear" w:color="auto" w:fill="auto"/>
            <w:noWrap/>
            <w:vAlign w:val="bottom"/>
            <w:hideMark/>
          </w:tcPr>
          <w:p w:rsidR="00011098" w:rsidRPr="007236FC" w:rsidRDefault="00011098" w:rsidP="009C26A0">
            <w:pPr>
              <w:spacing w:after="0" w:line="360" w:lineRule="auto"/>
              <w:jc w:val="both"/>
              <w:rPr>
                <w:rFonts w:eastAsia="Times New Roman" w:cs="Times New Roman"/>
                <w:b/>
                <w:szCs w:val="24"/>
              </w:rPr>
            </w:pPr>
            <w:r w:rsidRPr="007236FC">
              <w:rPr>
                <w:rFonts w:eastAsia="Times New Roman" w:cs="Times New Roman"/>
                <w:b/>
                <w:szCs w:val="24"/>
              </w:rPr>
              <w:t>Sample code</w:t>
            </w:r>
          </w:p>
        </w:tc>
        <w:tc>
          <w:tcPr>
            <w:tcW w:w="1856" w:type="dxa"/>
            <w:tcBorders>
              <w:top w:val="single" w:sz="12" w:space="0" w:color="auto"/>
              <w:left w:val="nil"/>
              <w:bottom w:val="single" w:sz="4" w:space="0" w:color="auto"/>
              <w:right w:val="nil"/>
            </w:tcBorders>
            <w:shd w:val="clear" w:color="auto" w:fill="auto"/>
            <w:noWrap/>
            <w:vAlign w:val="bottom"/>
            <w:hideMark/>
          </w:tcPr>
          <w:p w:rsidR="00011098" w:rsidRPr="007236FC" w:rsidRDefault="00011098" w:rsidP="009C26A0">
            <w:pPr>
              <w:spacing w:after="0" w:line="360" w:lineRule="auto"/>
              <w:jc w:val="both"/>
              <w:rPr>
                <w:rFonts w:eastAsia="Times New Roman" w:cs="Times New Roman"/>
                <w:b/>
                <w:szCs w:val="24"/>
              </w:rPr>
            </w:pPr>
            <w:r w:rsidRPr="007236FC">
              <w:rPr>
                <w:rFonts w:eastAsia="Times New Roman" w:cs="Times New Roman"/>
                <w:b/>
                <w:szCs w:val="24"/>
              </w:rPr>
              <w:t>Sampling site</w:t>
            </w:r>
          </w:p>
        </w:tc>
        <w:tc>
          <w:tcPr>
            <w:tcW w:w="1244" w:type="dxa"/>
            <w:tcBorders>
              <w:top w:val="single" w:sz="12" w:space="0" w:color="auto"/>
              <w:left w:val="nil"/>
              <w:bottom w:val="single" w:sz="4" w:space="0" w:color="auto"/>
              <w:right w:val="nil"/>
            </w:tcBorders>
            <w:shd w:val="clear" w:color="auto" w:fill="auto"/>
            <w:noWrap/>
            <w:vAlign w:val="bottom"/>
            <w:hideMark/>
          </w:tcPr>
          <w:p w:rsidR="00011098" w:rsidRPr="007236FC" w:rsidRDefault="006B0E9A" w:rsidP="009C26A0">
            <w:pPr>
              <w:spacing w:after="0" w:line="360" w:lineRule="auto"/>
              <w:jc w:val="both"/>
              <w:rPr>
                <w:rFonts w:eastAsia="Times New Roman" w:cs="Times New Roman"/>
                <w:b/>
                <w:szCs w:val="24"/>
              </w:rPr>
            </w:pPr>
            <w:r w:rsidRPr="007236FC">
              <w:rPr>
                <w:rFonts w:eastAsia="Times New Roman" w:cs="Times New Roman"/>
                <w:b/>
                <w:szCs w:val="24"/>
              </w:rPr>
              <w:t>D</w:t>
            </w:r>
            <w:r w:rsidR="00011098" w:rsidRPr="007236FC">
              <w:rPr>
                <w:rFonts w:eastAsia="Times New Roman" w:cs="Times New Roman"/>
                <w:b/>
                <w:szCs w:val="24"/>
              </w:rPr>
              <w:t>ate</w:t>
            </w:r>
          </w:p>
        </w:tc>
        <w:tc>
          <w:tcPr>
            <w:tcW w:w="2977" w:type="dxa"/>
            <w:tcBorders>
              <w:top w:val="single" w:sz="12" w:space="0" w:color="auto"/>
              <w:left w:val="nil"/>
              <w:bottom w:val="single" w:sz="4" w:space="0" w:color="auto"/>
              <w:right w:val="nil"/>
            </w:tcBorders>
            <w:shd w:val="clear" w:color="auto" w:fill="auto"/>
            <w:noWrap/>
            <w:vAlign w:val="bottom"/>
            <w:hideMark/>
          </w:tcPr>
          <w:p w:rsidR="00011098" w:rsidRPr="007236FC" w:rsidRDefault="00011098" w:rsidP="009C26A0">
            <w:pPr>
              <w:tabs>
                <w:tab w:val="left" w:pos="2346"/>
              </w:tabs>
              <w:spacing w:after="0" w:line="360" w:lineRule="auto"/>
              <w:jc w:val="both"/>
              <w:rPr>
                <w:rFonts w:eastAsia="Times New Roman" w:cs="Times New Roman"/>
                <w:b/>
                <w:szCs w:val="24"/>
              </w:rPr>
            </w:pPr>
            <w:r w:rsidRPr="007236FC">
              <w:rPr>
                <w:rFonts w:eastAsia="Times New Roman" w:cs="Times New Roman"/>
                <w:b/>
                <w:szCs w:val="24"/>
              </w:rPr>
              <w:t>GPS coordinates</w:t>
            </w:r>
          </w:p>
        </w:tc>
        <w:tc>
          <w:tcPr>
            <w:tcW w:w="1655" w:type="dxa"/>
            <w:tcBorders>
              <w:top w:val="single" w:sz="12" w:space="0" w:color="auto"/>
              <w:left w:val="nil"/>
              <w:bottom w:val="single" w:sz="4" w:space="0" w:color="auto"/>
              <w:right w:val="nil"/>
            </w:tcBorders>
            <w:shd w:val="clear" w:color="auto" w:fill="auto"/>
            <w:noWrap/>
            <w:vAlign w:val="bottom"/>
            <w:hideMark/>
          </w:tcPr>
          <w:p w:rsidR="00011098" w:rsidRPr="007236FC" w:rsidRDefault="00011098" w:rsidP="009C26A0">
            <w:pPr>
              <w:spacing w:after="0" w:line="360" w:lineRule="auto"/>
              <w:jc w:val="both"/>
              <w:rPr>
                <w:rFonts w:eastAsia="Times New Roman" w:cs="Times New Roman"/>
                <w:b/>
                <w:szCs w:val="24"/>
              </w:rPr>
            </w:pPr>
            <w:r w:rsidRPr="007236FC">
              <w:rPr>
                <w:rFonts w:eastAsia="Times New Roman" w:cs="Times New Roman"/>
                <w:b/>
                <w:szCs w:val="24"/>
              </w:rPr>
              <w:t>Elevation (m)</w:t>
            </w:r>
          </w:p>
        </w:tc>
      </w:tr>
      <w:tr w:rsidR="00011098" w:rsidRPr="00151C97" w:rsidTr="006B0E9A">
        <w:trPr>
          <w:trHeight w:val="300"/>
        </w:trPr>
        <w:tc>
          <w:tcPr>
            <w:tcW w:w="1559" w:type="dxa"/>
            <w:tcBorders>
              <w:top w:val="single" w:sz="4" w:space="0" w:color="auto"/>
              <w:left w:val="nil"/>
              <w:bottom w:val="nil"/>
              <w:right w:val="nil"/>
            </w:tcBorders>
            <w:shd w:val="clear" w:color="auto" w:fill="auto"/>
            <w:noWrap/>
            <w:vAlign w:val="bottom"/>
            <w:hideMark/>
          </w:tcPr>
          <w:p w:rsidR="00011098" w:rsidRPr="00151C97" w:rsidRDefault="00011098" w:rsidP="009C26A0">
            <w:pPr>
              <w:spacing w:after="0" w:line="360" w:lineRule="auto"/>
              <w:jc w:val="both"/>
              <w:rPr>
                <w:rFonts w:eastAsia="Times New Roman" w:cs="Times New Roman"/>
                <w:szCs w:val="24"/>
              </w:rPr>
            </w:pPr>
            <w:r w:rsidRPr="00151C97">
              <w:rPr>
                <w:rFonts w:eastAsia="Times New Roman" w:cs="Times New Roman"/>
                <w:szCs w:val="24"/>
              </w:rPr>
              <w:t>Kenya</w:t>
            </w:r>
          </w:p>
        </w:tc>
        <w:tc>
          <w:tcPr>
            <w:tcW w:w="1559" w:type="dxa"/>
            <w:tcBorders>
              <w:top w:val="single" w:sz="4" w:space="0" w:color="auto"/>
              <w:left w:val="nil"/>
              <w:bottom w:val="nil"/>
              <w:right w:val="nil"/>
            </w:tcBorders>
            <w:shd w:val="clear" w:color="auto" w:fill="auto"/>
            <w:noWrap/>
            <w:vAlign w:val="bottom"/>
            <w:hideMark/>
          </w:tcPr>
          <w:p w:rsidR="00011098" w:rsidRPr="00151C97" w:rsidRDefault="00011098" w:rsidP="009C26A0">
            <w:pPr>
              <w:spacing w:after="0" w:line="360" w:lineRule="auto"/>
              <w:jc w:val="both"/>
              <w:rPr>
                <w:rFonts w:eastAsia="Times New Roman" w:cs="Times New Roman"/>
                <w:szCs w:val="24"/>
              </w:rPr>
            </w:pPr>
            <w:r w:rsidRPr="00151C97">
              <w:rPr>
                <w:rFonts w:eastAsia="Times New Roman" w:cs="Times New Roman"/>
                <w:szCs w:val="24"/>
              </w:rPr>
              <w:t>Bungoma</w:t>
            </w:r>
          </w:p>
        </w:tc>
        <w:tc>
          <w:tcPr>
            <w:tcW w:w="1578" w:type="dxa"/>
            <w:tcBorders>
              <w:top w:val="single" w:sz="4" w:space="0" w:color="auto"/>
              <w:left w:val="nil"/>
              <w:bottom w:val="nil"/>
              <w:right w:val="nil"/>
            </w:tcBorders>
            <w:shd w:val="clear" w:color="auto" w:fill="auto"/>
            <w:noWrap/>
            <w:vAlign w:val="bottom"/>
            <w:hideMark/>
          </w:tcPr>
          <w:p w:rsidR="00011098" w:rsidRPr="00151C97" w:rsidRDefault="00011098" w:rsidP="009C26A0">
            <w:pPr>
              <w:spacing w:after="0" w:line="360" w:lineRule="auto"/>
              <w:jc w:val="both"/>
              <w:rPr>
                <w:rFonts w:eastAsia="Times New Roman" w:cs="Times New Roman"/>
                <w:szCs w:val="24"/>
              </w:rPr>
            </w:pPr>
            <w:r w:rsidRPr="00151C97">
              <w:rPr>
                <w:rFonts w:eastAsia="Times New Roman" w:cs="Times New Roman"/>
                <w:szCs w:val="24"/>
              </w:rPr>
              <w:t>BU</w:t>
            </w:r>
          </w:p>
        </w:tc>
        <w:tc>
          <w:tcPr>
            <w:tcW w:w="1856" w:type="dxa"/>
            <w:tcBorders>
              <w:top w:val="single" w:sz="4" w:space="0" w:color="auto"/>
              <w:left w:val="nil"/>
              <w:bottom w:val="nil"/>
              <w:right w:val="nil"/>
            </w:tcBorders>
            <w:shd w:val="clear" w:color="auto" w:fill="auto"/>
            <w:noWrap/>
            <w:vAlign w:val="bottom"/>
            <w:hideMark/>
          </w:tcPr>
          <w:p w:rsidR="00011098" w:rsidRPr="00151C97" w:rsidRDefault="00011098" w:rsidP="009C26A0">
            <w:pPr>
              <w:spacing w:after="0" w:line="360" w:lineRule="auto"/>
              <w:jc w:val="both"/>
              <w:rPr>
                <w:rFonts w:eastAsia="Times New Roman" w:cs="Times New Roman"/>
                <w:szCs w:val="24"/>
              </w:rPr>
            </w:pPr>
            <w:r w:rsidRPr="00151C97">
              <w:rPr>
                <w:rFonts w:eastAsia="Times New Roman" w:cs="Times New Roman"/>
                <w:szCs w:val="24"/>
              </w:rPr>
              <w:t>Cheptais</w:t>
            </w:r>
          </w:p>
        </w:tc>
        <w:tc>
          <w:tcPr>
            <w:tcW w:w="1244" w:type="dxa"/>
            <w:tcBorders>
              <w:top w:val="single" w:sz="4" w:space="0" w:color="auto"/>
              <w:left w:val="nil"/>
              <w:bottom w:val="nil"/>
              <w:right w:val="nil"/>
            </w:tcBorders>
            <w:shd w:val="clear" w:color="auto" w:fill="auto"/>
            <w:noWrap/>
            <w:vAlign w:val="bottom"/>
            <w:hideMark/>
          </w:tcPr>
          <w:p w:rsidR="00011098" w:rsidRPr="00151C97" w:rsidRDefault="00011098" w:rsidP="009C26A0">
            <w:pPr>
              <w:spacing w:after="0" w:line="360" w:lineRule="auto"/>
              <w:jc w:val="both"/>
              <w:rPr>
                <w:rFonts w:eastAsia="Times New Roman" w:cs="Times New Roman"/>
                <w:szCs w:val="24"/>
              </w:rPr>
            </w:pPr>
            <w:r w:rsidRPr="00151C97">
              <w:rPr>
                <w:rFonts w:eastAsia="Times New Roman" w:cs="Times New Roman"/>
                <w:szCs w:val="24"/>
              </w:rPr>
              <w:t>19/11/2015</w:t>
            </w:r>
          </w:p>
        </w:tc>
        <w:tc>
          <w:tcPr>
            <w:tcW w:w="2977" w:type="dxa"/>
            <w:tcBorders>
              <w:top w:val="single" w:sz="4" w:space="0" w:color="auto"/>
              <w:left w:val="nil"/>
              <w:bottom w:val="nil"/>
              <w:right w:val="nil"/>
            </w:tcBorders>
            <w:shd w:val="clear" w:color="auto" w:fill="auto"/>
            <w:noWrap/>
            <w:vAlign w:val="bottom"/>
            <w:hideMark/>
          </w:tcPr>
          <w:p w:rsidR="00011098" w:rsidRPr="00151C97" w:rsidRDefault="00011098" w:rsidP="009C26A0">
            <w:pPr>
              <w:spacing w:after="0" w:line="360" w:lineRule="auto"/>
              <w:jc w:val="both"/>
              <w:rPr>
                <w:rFonts w:eastAsia="Times New Roman" w:cs="Times New Roman"/>
                <w:szCs w:val="24"/>
              </w:rPr>
            </w:pPr>
            <w:r w:rsidRPr="00151C97">
              <w:rPr>
                <w:rFonts w:eastAsia="Times New Roman" w:cs="Times New Roman"/>
                <w:szCs w:val="24"/>
              </w:rPr>
              <w:t>N00.813083 E34.487583</w:t>
            </w:r>
          </w:p>
        </w:tc>
        <w:tc>
          <w:tcPr>
            <w:tcW w:w="1655" w:type="dxa"/>
            <w:tcBorders>
              <w:top w:val="single" w:sz="4" w:space="0" w:color="auto"/>
              <w:left w:val="nil"/>
              <w:bottom w:val="nil"/>
              <w:right w:val="nil"/>
            </w:tcBorders>
            <w:shd w:val="clear" w:color="auto" w:fill="auto"/>
            <w:noWrap/>
            <w:vAlign w:val="bottom"/>
            <w:hideMark/>
          </w:tcPr>
          <w:p w:rsidR="00011098" w:rsidRPr="00151C97" w:rsidRDefault="00011098" w:rsidP="009C26A0">
            <w:pPr>
              <w:spacing w:after="0" w:line="360" w:lineRule="auto"/>
              <w:jc w:val="center"/>
              <w:rPr>
                <w:rFonts w:eastAsia="Times New Roman" w:cs="Times New Roman"/>
                <w:szCs w:val="24"/>
              </w:rPr>
            </w:pPr>
            <w:r w:rsidRPr="00151C97">
              <w:rPr>
                <w:rFonts w:eastAsia="Times New Roman" w:cs="Times New Roman"/>
                <w:szCs w:val="24"/>
              </w:rPr>
              <w:t>1671</w:t>
            </w:r>
          </w:p>
        </w:tc>
      </w:tr>
      <w:tr w:rsidR="00011098" w:rsidRPr="00151C97" w:rsidTr="006B0E9A">
        <w:trPr>
          <w:trHeight w:val="300"/>
        </w:trPr>
        <w:tc>
          <w:tcPr>
            <w:tcW w:w="1559" w:type="dxa"/>
            <w:tcBorders>
              <w:top w:val="nil"/>
              <w:left w:val="nil"/>
              <w:bottom w:val="nil"/>
              <w:right w:val="nil"/>
            </w:tcBorders>
            <w:shd w:val="clear" w:color="auto" w:fill="auto"/>
            <w:noWrap/>
            <w:vAlign w:val="bottom"/>
            <w:hideMark/>
          </w:tcPr>
          <w:p w:rsidR="00011098" w:rsidRPr="00151C97" w:rsidRDefault="00011098" w:rsidP="009C26A0">
            <w:pPr>
              <w:spacing w:after="0" w:line="360" w:lineRule="auto"/>
              <w:jc w:val="both"/>
              <w:rPr>
                <w:rFonts w:eastAsia="Times New Roman" w:cs="Times New Roman"/>
                <w:szCs w:val="24"/>
              </w:rPr>
            </w:pPr>
          </w:p>
        </w:tc>
        <w:tc>
          <w:tcPr>
            <w:tcW w:w="1559" w:type="dxa"/>
            <w:tcBorders>
              <w:top w:val="nil"/>
              <w:left w:val="nil"/>
              <w:bottom w:val="nil"/>
              <w:right w:val="nil"/>
            </w:tcBorders>
            <w:shd w:val="clear" w:color="auto" w:fill="auto"/>
            <w:noWrap/>
            <w:vAlign w:val="bottom"/>
            <w:hideMark/>
          </w:tcPr>
          <w:p w:rsidR="00011098" w:rsidRPr="00151C97" w:rsidRDefault="00011098" w:rsidP="009C26A0">
            <w:pPr>
              <w:spacing w:after="0" w:line="360" w:lineRule="auto"/>
              <w:jc w:val="both"/>
              <w:rPr>
                <w:rFonts w:eastAsia="Times New Roman" w:cs="Times New Roman"/>
                <w:szCs w:val="24"/>
              </w:rPr>
            </w:pPr>
            <w:r w:rsidRPr="00151C97">
              <w:rPr>
                <w:rFonts w:eastAsia="Times New Roman" w:cs="Times New Roman"/>
                <w:szCs w:val="24"/>
              </w:rPr>
              <w:t>Isiolo</w:t>
            </w:r>
          </w:p>
        </w:tc>
        <w:tc>
          <w:tcPr>
            <w:tcW w:w="1578" w:type="dxa"/>
            <w:tcBorders>
              <w:top w:val="nil"/>
              <w:left w:val="nil"/>
              <w:bottom w:val="nil"/>
              <w:right w:val="nil"/>
            </w:tcBorders>
            <w:shd w:val="clear" w:color="auto" w:fill="auto"/>
            <w:noWrap/>
            <w:vAlign w:val="bottom"/>
            <w:hideMark/>
          </w:tcPr>
          <w:p w:rsidR="00011098" w:rsidRPr="00151C97" w:rsidRDefault="00011098" w:rsidP="009C26A0">
            <w:pPr>
              <w:spacing w:after="0" w:line="360" w:lineRule="auto"/>
              <w:jc w:val="both"/>
              <w:rPr>
                <w:rFonts w:eastAsia="Times New Roman" w:cs="Times New Roman"/>
                <w:szCs w:val="24"/>
              </w:rPr>
            </w:pPr>
            <w:r w:rsidRPr="00151C97">
              <w:rPr>
                <w:rFonts w:eastAsia="Times New Roman" w:cs="Times New Roman"/>
                <w:szCs w:val="24"/>
              </w:rPr>
              <w:t>IS</w:t>
            </w:r>
          </w:p>
        </w:tc>
        <w:tc>
          <w:tcPr>
            <w:tcW w:w="1856" w:type="dxa"/>
            <w:tcBorders>
              <w:top w:val="nil"/>
              <w:left w:val="nil"/>
              <w:bottom w:val="nil"/>
              <w:right w:val="nil"/>
            </w:tcBorders>
            <w:shd w:val="clear" w:color="auto" w:fill="auto"/>
            <w:noWrap/>
            <w:vAlign w:val="bottom"/>
            <w:hideMark/>
          </w:tcPr>
          <w:p w:rsidR="00011098" w:rsidRPr="00151C97" w:rsidRDefault="00011098" w:rsidP="009C26A0">
            <w:pPr>
              <w:spacing w:after="0" w:line="360" w:lineRule="auto"/>
              <w:jc w:val="both"/>
              <w:rPr>
                <w:rFonts w:eastAsia="Times New Roman" w:cs="Times New Roman"/>
                <w:szCs w:val="24"/>
              </w:rPr>
            </w:pPr>
            <w:r w:rsidRPr="00151C97">
              <w:rPr>
                <w:rFonts w:eastAsia="Times New Roman" w:cs="Times New Roman"/>
                <w:szCs w:val="24"/>
              </w:rPr>
              <w:t>Kambi ya Juu</w:t>
            </w:r>
          </w:p>
        </w:tc>
        <w:tc>
          <w:tcPr>
            <w:tcW w:w="1244" w:type="dxa"/>
            <w:tcBorders>
              <w:top w:val="nil"/>
              <w:left w:val="nil"/>
              <w:bottom w:val="nil"/>
              <w:right w:val="nil"/>
            </w:tcBorders>
            <w:shd w:val="clear" w:color="auto" w:fill="auto"/>
            <w:noWrap/>
            <w:vAlign w:val="bottom"/>
            <w:hideMark/>
          </w:tcPr>
          <w:p w:rsidR="00011098" w:rsidRPr="00151C97" w:rsidRDefault="00011098" w:rsidP="009C26A0">
            <w:pPr>
              <w:spacing w:after="0" w:line="360" w:lineRule="auto"/>
              <w:jc w:val="both"/>
              <w:rPr>
                <w:rFonts w:eastAsia="Times New Roman" w:cs="Times New Roman"/>
                <w:szCs w:val="24"/>
              </w:rPr>
            </w:pPr>
            <w:r w:rsidRPr="00151C97">
              <w:rPr>
                <w:rFonts w:eastAsia="Times New Roman" w:cs="Times New Roman"/>
                <w:szCs w:val="24"/>
              </w:rPr>
              <w:t>25/8/2015</w:t>
            </w:r>
          </w:p>
        </w:tc>
        <w:tc>
          <w:tcPr>
            <w:tcW w:w="2977" w:type="dxa"/>
            <w:tcBorders>
              <w:top w:val="nil"/>
              <w:left w:val="nil"/>
              <w:bottom w:val="nil"/>
              <w:right w:val="nil"/>
            </w:tcBorders>
            <w:shd w:val="clear" w:color="auto" w:fill="auto"/>
            <w:noWrap/>
            <w:vAlign w:val="bottom"/>
            <w:hideMark/>
          </w:tcPr>
          <w:p w:rsidR="00011098" w:rsidRPr="00151C97" w:rsidRDefault="00011098" w:rsidP="009C26A0">
            <w:pPr>
              <w:spacing w:after="0" w:line="360" w:lineRule="auto"/>
              <w:jc w:val="both"/>
              <w:rPr>
                <w:rFonts w:eastAsia="Times New Roman" w:cs="Times New Roman"/>
                <w:szCs w:val="24"/>
              </w:rPr>
            </w:pPr>
            <w:r w:rsidRPr="00151C97">
              <w:rPr>
                <w:rFonts w:eastAsia="Times New Roman" w:cs="Times New Roman"/>
                <w:szCs w:val="24"/>
              </w:rPr>
              <w:t>N00.325836 E37.553917</w:t>
            </w:r>
          </w:p>
        </w:tc>
        <w:tc>
          <w:tcPr>
            <w:tcW w:w="1655" w:type="dxa"/>
            <w:tcBorders>
              <w:top w:val="nil"/>
              <w:left w:val="nil"/>
              <w:bottom w:val="nil"/>
              <w:right w:val="nil"/>
            </w:tcBorders>
            <w:shd w:val="clear" w:color="auto" w:fill="auto"/>
            <w:noWrap/>
            <w:vAlign w:val="bottom"/>
            <w:hideMark/>
          </w:tcPr>
          <w:p w:rsidR="00011098" w:rsidRPr="00151C97" w:rsidRDefault="00011098" w:rsidP="009C26A0">
            <w:pPr>
              <w:spacing w:after="0" w:line="360" w:lineRule="auto"/>
              <w:jc w:val="center"/>
              <w:rPr>
                <w:rFonts w:eastAsia="Times New Roman" w:cs="Times New Roman"/>
                <w:szCs w:val="24"/>
              </w:rPr>
            </w:pPr>
            <w:r w:rsidRPr="00151C97">
              <w:rPr>
                <w:rFonts w:eastAsia="Times New Roman" w:cs="Times New Roman"/>
                <w:szCs w:val="24"/>
              </w:rPr>
              <w:t>1160</w:t>
            </w:r>
          </w:p>
        </w:tc>
      </w:tr>
      <w:tr w:rsidR="00011098" w:rsidRPr="00151C97" w:rsidTr="006B0E9A">
        <w:trPr>
          <w:trHeight w:val="300"/>
        </w:trPr>
        <w:tc>
          <w:tcPr>
            <w:tcW w:w="1559" w:type="dxa"/>
            <w:tcBorders>
              <w:top w:val="nil"/>
              <w:left w:val="nil"/>
              <w:bottom w:val="nil"/>
              <w:right w:val="nil"/>
            </w:tcBorders>
            <w:shd w:val="clear" w:color="auto" w:fill="auto"/>
            <w:noWrap/>
            <w:vAlign w:val="bottom"/>
            <w:hideMark/>
          </w:tcPr>
          <w:p w:rsidR="00011098" w:rsidRPr="00151C97" w:rsidRDefault="00011098" w:rsidP="009C26A0">
            <w:pPr>
              <w:spacing w:after="0" w:line="360" w:lineRule="auto"/>
              <w:jc w:val="both"/>
              <w:rPr>
                <w:rFonts w:eastAsia="Times New Roman" w:cs="Times New Roman"/>
                <w:szCs w:val="24"/>
              </w:rPr>
            </w:pPr>
          </w:p>
        </w:tc>
        <w:tc>
          <w:tcPr>
            <w:tcW w:w="1559" w:type="dxa"/>
            <w:tcBorders>
              <w:top w:val="nil"/>
              <w:left w:val="nil"/>
              <w:bottom w:val="nil"/>
              <w:right w:val="nil"/>
            </w:tcBorders>
            <w:shd w:val="clear" w:color="auto" w:fill="auto"/>
            <w:noWrap/>
            <w:vAlign w:val="bottom"/>
            <w:hideMark/>
          </w:tcPr>
          <w:p w:rsidR="00011098" w:rsidRPr="00151C97" w:rsidRDefault="00011098" w:rsidP="009C26A0">
            <w:pPr>
              <w:spacing w:after="0" w:line="360" w:lineRule="auto"/>
              <w:jc w:val="both"/>
              <w:rPr>
                <w:rFonts w:eastAsia="Times New Roman" w:cs="Times New Roman"/>
                <w:szCs w:val="24"/>
              </w:rPr>
            </w:pPr>
            <w:r w:rsidRPr="00151C97">
              <w:rPr>
                <w:rFonts w:eastAsia="Times New Roman" w:cs="Times New Roman"/>
                <w:szCs w:val="24"/>
              </w:rPr>
              <w:t xml:space="preserve">Kwale </w:t>
            </w:r>
          </w:p>
        </w:tc>
        <w:tc>
          <w:tcPr>
            <w:tcW w:w="1578" w:type="dxa"/>
            <w:tcBorders>
              <w:top w:val="nil"/>
              <w:left w:val="nil"/>
              <w:bottom w:val="nil"/>
              <w:right w:val="nil"/>
            </w:tcBorders>
            <w:shd w:val="clear" w:color="auto" w:fill="auto"/>
            <w:noWrap/>
            <w:vAlign w:val="bottom"/>
            <w:hideMark/>
          </w:tcPr>
          <w:p w:rsidR="00011098" w:rsidRPr="00151C97" w:rsidRDefault="00011098" w:rsidP="009C26A0">
            <w:pPr>
              <w:spacing w:after="0" w:line="360" w:lineRule="auto"/>
              <w:jc w:val="both"/>
              <w:rPr>
                <w:rFonts w:eastAsia="Times New Roman" w:cs="Times New Roman"/>
                <w:szCs w:val="24"/>
              </w:rPr>
            </w:pPr>
            <w:r w:rsidRPr="00151C97">
              <w:rPr>
                <w:rFonts w:eastAsia="Times New Roman" w:cs="Times New Roman"/>
                <w:szCs w:val="24"/>
              </w:rPr>
              <w:t>KW</w:t>
            </w:r>
          </w:p>
        </w:tc>
        <w:tc>
          <w:tcPr>
            <w:tcW w:w="1856" w:type="dxa"/>
            <w:tcBorders>
              <w:top w:val="nil"/>
              <w:left w:val="nil"/>
              <w:bottom w:val="nil"/>
              <w:right w:val="nil"/>
            </w:tcBorders>
            <w:shd w:val="clear" w:color="auto" w:fill="auto"/>
            <w:noWrap/>
            <w:vAlign w:val="bottom"/>
            <w:hideMark/>
          </w:tcPr>
          <w:p w:rsidR="00011098" w:rsidRPr="00151C97" w:rsidRDefault="00011098" w:rsidP="009C26A0">
            <w:pPr>
              <w:spacing w:after="0" w:line="360" w:lineRule="auto"/>
              <w:jc w:val="both"/>
              <w:rPr>
                <w:rFonts w:eastAsia="Times New Roman" w:cs="Times New Roman"/>
                <w:szCs w:val="24"/>
              </w:rPr>
            </w:pPr>
            <w:r w:rsidRPr="00151C97">
              <w:rPr>
                <w:rFonts w:eastAsia="Times New Roman" w:cs="Times New Roman"/>
                <w:szCs w:val="24"/>
              </w:rPr>
              <w:t>Kinondo</w:t>
            </w:r>
          </w:p>
        </w:tc>
        <w:tc>
          <w:tcPr>
            <w:tcW w:w="1244" w:type="dxa"/>
            <w:tcBorders>
              <w:top w:val="nil"/>
              <w:left w:val="nil"/>
              <w:bottom w:val="nil"/>
              <w:right w:val="nil"/>
            </w:tcBorders>
            <w:shd w:val="clear" w:color="auto" w:fill="auto"/>
            <w:noWrap/>
            <w:vAlign w:val="bottom"/>
            <w:hideMark/>
          </w:tcPr>
          <w:p w:rsidR="00011098" w:rsidRPr="00151C97" w:rsidRDefault="00011098" w:rsidP="009C26A0">
            <w:pPr>
              <w:spacing w:after="0" w:line="360" w:lineRule="auto"/>
              <w:jc w:val="both"/>
              <w:rPr>
                <w:rFonts w:eastAsia="Times New Roman" w:cs="Times New Roman"/>
                <w:szCs w:val="24"/>
              </w:rPr>
            </w:pPr>
            <w:r w:rsidRPr="00151C97">
              <w:rPr>
                <w:rFonts w:eastAsia="Times New Roman" w:cs="Times New Roman"/>
                <w:szCs w:val="24"/>
              </w:rPr>
              <w:t>12/10/2015</w:t>
            </w:r>
          </w:p>
        </w:tc>
        <w:tc>
          <w:tcPr>
            <w:tcW w:w="2977" w:type="dxa"/>
            <w:tcBorders>
              <w:top w:val="nil"/>
              <w:left w:val="nil"/>
              <w:bottom w:val="nil"/>
              <w:right w:val="nil"/>
            </w:tcBorders>
            <w:shd w:val="clear" w:color="auto" w:fill="auto"/>
            <w:noWrap/>
            <w:vAlign w:val="bottom"/>
            <w:hideMark/>
          </w:tcPr>
          <w:p w:rsidR="00011098" w:rsidRPr="00151C97" w:rsidRDefault="00011098" w:rsidP="009C26A0">
            <w:pPr>
              <w:spacing w:after="0" w:line="360" w:lineRule="auto"/>
              <w:jc w:val="both"/>
              <w:rPr>
                <w:rFonts w:eastAsia="Times New Roman" w:cs="Times New Roman"/>
                <w:szCs w:val="24"/>
              </w:rPr>
            </w:pPr>
            <w:r w:rsidRPr="00151C97">
              <w:rPr>
                <w:rFonts w:eastAsia="Times New Roman" w:cs="Times New Roman"/>
                <w:szCs w:val="24"/>
              </w:rPr>
              <w:t>S04.324194 E39.520278</w:t>
            </w:r>
          </w:p>
        </w:tc>
        <w:tc>
          <w:tcPr>
            <w:tcW w:w="1655" w:type="dxa"/>
            <w:tcBorders>
              <w:top w:val="nil"/>
              <w:left w:val="nil"/>
              <w:bottom w:val="nil"/>
              <w:right w:val="nil"/>
            </w:tcBorders>
            <w:shd w:val="clear" w:color="auto" w:fill="auto"/>
            <w:noWrap/>
            <w:vAlign w:val="bottom"/>
            <w:hideMark/>
          </w:tcPr>
          <w:p w:rsidR="00011098" w:rsidRPr="00151C97" w:rsidRDefault="00011098" w:rsidP="009C26A0">
            <w:pPr>
              <w:spacing w:after="0" w:line="360" w:lineRule="auto"/>
              <w:jc w:val="center"/>
              <w:rPr>
                <w:rFonts w:eastAsia="Times New Roman" w:cs="Times New Roman"/>
                <w:szCs w:val="24"/>
              </w:rPr>
            </w:pPr>
            <w:r w:rsidRPr="00151C97">
              <w:rPr>
                <w:rFonts w:eastAsia="Times New Roman" w:cs="Times New Roman"/>
                <w:szCs w:val="24"/>
              </w:rPr>
              <w:t>48</w:t>
            </w:r>
          </w:p>
        </w:tc>
      </w:tr>
      <w:tr w:rsidR="00011098" w:rsidRPr="00151C97" w:rsidTr="006B0E9A">
        <w:trPr>
          <w:trHeight w:val="300"/>
        </w:trPr>
        <w:tc>
          <w:tcPr>
            <w:tcW w:w="1559" w:type="dxa"/>
            <w:tcBorders>
              <w:top w:val="nil"/>
              <w:left w:val="nil"/>
              <w:bottom w:val="nil"/>
              <w:right w:val="nil"/>
            </w:tcBorders>
            <w:shd w:val="clear" w:color="auto" w:fill="auto"/>
            <w:noWrap/>
            <w:vAlign w:val="bottom"/>
            <w:hideMark/>
          </w:tcPr>
          <w:p w:rsidR="00011098" w:rsidRPr="00151C97" w:rsidRDefault="00011098" w:rsidP="009C26A0">
            <w:pPr>
              <w:spacing w:after="0" w:line="360" w:lineRule="auto"/>
              <w:jc w:val="both"/>
              <w:rPr>
                <w:rFonts w:eastAsia="Times New Roman" w:cs="Times New Roman"/>
                <w:szCs w:val="24"/>
              </w:rPr>
            </w:pPr>
          </w:p>
        </w:tc>
        <w:tc>
          <w:tcPr>
            <w:tcW w:w="1559" w:type="dxa"/>
            <w:tcBorders>
              <w:top w:val="nil"/>
              <w:left w:val="nil"/>
              <w:bottom w:val="nil"/>
              <w:right w:val="nil"/>
            </w:tcBorders>
            <w:shd w:val="clear" w:color="auto" w:fill="auto"/>
            <w:noWrap/>
            <w:vAlign w:val="bottom"/>
            <w:hideMark/>
          </w:tcPr>
          <w:p w:rsidR="00011098" w:rsidRPr="00151C97" w:rsidRDefault="00011098" w:rsidP="009C26A0">
            <w:pPr>
              <w:spacing w:after="0" w:line="360" w:lineRule="auto"/>
              <w:jc w:val="both"/>
              <w:rPr>
                <w:rFonts w:eastAsia="Times New Roman" w:cs="Times New Roman"/>
                <w:szCs w:val="24"/>
              </w:rPr>
            </w:pPr>
            <w:r w:rsidRPr="00151C97">
              <w:rPr>
                <w:rFonts w:eastAsia="Times New Roman" w:cs="Times New Roman"/>
                <w:szCs w:val="24"/>
              </w:rPr>
              <w:t>Loitoktok</w:t>
            </w:r>
          </w:p>
        </w:tc>
        <w:tc>
          <w:tcPr>
            <w:tcW w:w="1578" w:type="dxa"/>
            <w:tcBorders>
              <w:top w:val="nil"/>
              <w:left w:val="nil"/>
              <w:bottom w:val="nil"/>
              <w:right w:val="nil"/>
            </w:tcBorders>
            <w:shd w:val="clear" w:color="auto" w:fill="auto"/>
            <w:noWrap/>
            <w:vAlign w:val="bottom"/>
            <w:hideMark/>
          </w:tcPr>
          <w:p w:rsidR="00011098" w:rsidRPr="00151C97" w:rsidRDefault="00011098" w:rsidP="009C26A0">
            <w:pPr>
              <w:spacing w:after="0" w:line="360" w:lineRule="auto"/>
              <w:jc w:val="both"/>
              <w:rPr>
                <w:rFonts w:eastAsia="Times New Roman" w:cs="Times New Roman"/>
                <w:szCs w:val="24"/>
              </w:rPr>
            </w:pPr>
            <w:r w:rsidRPr="00151C97">
              <w:rPr>
                <w:rFonts w:eastAsia="Times New Roman" w:cs="Times New Roman"/>
                <w:szCs w:val="24"/>
              </w:rPr>
              <w:t>LTK</w:t>
            </w:r>
          </w:p>
        </w:tc>
        <w:tc>
          <w:tcPr>
            <w:tcW w:w="1856" w:type="dxa"/>
            <w:tcBorders>
              <w:top w:val="nil"/>
              <w:left w:val="nil"/>
              <w:bottom w:val="nil"/>
              <w:right w:val="nil"/>
            </w:tcBorders>
            <w:shd w:val="clear" w:color="auto" w:fill="auto"/>
            <w:noWrap/>
            <w:vAlign w:val="bottom"/>
            <w:hideMark/>
          </w:tcPr>
          <w:p w:rsidR="00011098" w:rsidRPr="00151C97" w:rsidRDefault="00011098" w:rsidP="009C26A0">
            <w:pPr>
              <w:spacing w:after="0" w:line="360" w:lineRule="auto"/>
              <w:jc w:val="both"/>
              <w:rPr>
                <w:rFonts w:eastAsia="Times New Roman" w:cs="Times New Roman"/>
                <w:szCs w:val="24"/>
              </w:rPr>
            </w:pPr>
            <w:r w:rsidRPr="00151C97">
              <w:rPr>
                <w:rFonts w:eastAsia="Times New Roman" w:cs="Times New Roman"/>
                <w:szCs w:val="24"/>
              </w:rPr>
              <w:t>Mbironi</w:t>
            </w:r>
          </w:p>
        </w:tc>
        <w:tc>
          <w:tcPr>
            <w:tcW w:w="1244" w:type="dxa"/>
            <w:tcBorders>
              <w:top w:val="nil"/>
              <w:left w:val="nil"/>
              <w:bottom w:val="nil"/>
              <w:right w:val="nil"/>
            </w:tcBorders>
            <w:shd w:val="clear" w:color="auto" w:fill="auto"/>
            <w:noWrap/>
            <w:vAlign w:val="bottom"/>
            <w:hideMark/>
          </w:tcPr>
          <w:p w:rsidR="00011098" w:rsidRPr="00151C97" w:rsidRDefault="00011098" w:rsidP="009C26A0">
            <w:pPr>
              <w:spacing w:after="0" w:line="360" w:lineRule="auto"/>
              <w:jc w:val="both"/>
              <w:rPr>
                <w:rFonts w:eastAsia="Times New Roman" w:cs="Times New Roman"/>
                <w:szCs w:val="24"/>
              </w:rPr>
            </w:pPr>
            <w:r w:rsidRPr="00151C97">
              <w:rPr>
                <w:rFonts w:eastAsia="Times New Roman" w:cs="Times New Roman"/>
                <w:szCs w:val="24"/>
              </w:rPr>
              <w:t>25/6/2015</w:t>
            </w:r>
          </w:p>
        </w:tc>
        <w:tc>
          <w:tcPr>
            <w:tcW w:w="2977" w:type="dxa"/>
            <w:tcBorders>
              <w:top w:val="nil"/>
              <w:left w:val="nil"/>
              <w:bottom w:val="nil"/>
              <w:right w:val="nil"/>
            </w:tcBorders>
            <w:shd w:val="clear" w:color="auto" w:fill="auto"/>
            <w:noWrap/>
            <w:vAlign w:val="bottom"/>
            <w:hideMark/>
          </w:tcPr>
          <w:p w:rsidR="00011098" w:rsidRPr="00151C97" w:rsidRDefault="00011098" w:rsidP="009C26A0">
            <w:pPr>
              <w:spacing w:after="0" w:line="360" w:lineRule="auto"/>
              <w:jc w:val="both"/>
              <w:rPr>
                <w:rFonts w:eastAsia="Times New Roman" w:cs="Times New Roman"/>
                <w:szCs w:val="24"/>
              </w:rPr>
            </w:pPr>
            <w:r w:rsidRPr="00151C97">
              <w:rPr>
                <w:rFonts w:eastAsia="Times New Roman" w:cs="Times New Roman"/>
                <w:szCs w:val="24"/>
              </w:rPr>
              <w:t>S02.841583 E37.538944</w:t>
            </w:r>
          </w:p>
        </w:tc>
        <w:tc>
          <w:tcPr>
            <w:tcW w:w="1655" w:type="dxa"/>
            <w:tcBorders>
              <w:top w:val="nil"/>
              <w:left w:val="nil"/>
              <w:bottom w:val="nil"/>
              <w:right w:val="nil"/>
            </w:tcBorders>
            <w:shd w:val="clear" w:color="auto" w:fill="auto"/>
            <w:noWrap/>
            <w:vAlign w:val="bottom"/>
            <w:hideMark/>
          </w:tcPr>
          <w:p w:rsidR="00011098" w:rsidRPr="00151C97" w:rsidRDefault="00011098" w:rsidP="009C26A0">
            <w:pPr>
              <w:spacing w:after="0" w:line="360" w:lineRule="auto"/>
              <w:jc w:val="center"/>
              <w:rPr>
                <w:rFonts w:eastAsia="Times New Roman" w:cs="Times New Roman"/>
                <w:szCs w:val="24"/>
              </w:rPr>
            </w:pPr>
            <w:r w:rsidRPr="00151C97">
              <w:rPr>
                <w:rFonts w:eastAsia="Times New Roman" w:cs="Times New Roman"/>
                <w:szCs w:val="24"/>
              </w:rPr>
              <w:t>1410</w:t>
            </w:r>
          </w:p>
        </w:tc>
      </w:tr>
      <w:tr w:rsidR="00011098" w:rsidRPr="00151C97" w:rsidTr="006B0E9A">
        <w:trPr>
          <w:trHeight w:val="300"/>
        </w:trPr>
        <w:tc>
          <w:tcPr>
            <w:tcW w:w="1559" w:type="dxa"/>
            <w:tcBorders>
              <w:top w:val="nil"/>
              <w:left w:val="nil"/>
              <w:bottom w:val="nil"/>
              <w:right w:val="nil"/>
            </w:tcBorders>
            <w:shd w:val="clear" w:color="auto" w:fill="auto"/>
            <w:noWrap/>
            <w:vAlign w:val="bottom"/>
            <w:hideMark/>
          </w:tcPr>
          <w:p w:rsidR="00011098" w:rsidRPr="00151C97" w:rsidRDefault="00011098" w:rsidP="009C26A0">
            <w:pPr>
              <w:spacing w:after="0" w:line="360" w:lineRule="auto"/>
              <w:jc w:val="both"/>
              <w:rPr>
                <w:rFonts w:eastAsia="Times New Roman" w:cs="Times New Roman"/>
                <w:szCs w:val="24"/>
              </w:rPr>
            </w:pPr>
          </w:p>
        </w:tc>
        <w:tc>
          <w:tcPr>
            <w:tcW w:w="1559" w:type="dxa"/>
            <w:tcBorders>
              <w:top w:val="nil"/>
              <w:left w:val="nil"/>
              <w:bottom w:val="nil"/>
              <w:right w:val="nil"/>
            </w:tcBorders>
            <w:shd w:val="clear" w:color="auto" w:fill="auto"/>
            <w:noWrap/>
            <w:vAlign w:val="bottom"/>
            <w:hideMark/>
          </w:tcPr>
          <w:p w:rsidR="00011098" w:rsidRPr="00151C97" w:rsidRDefault="00011098" w:rsidP="009C26A0">
            <w:pPr>
              <w:spacing w:after="0" w:line="360" w:lineRule="auto"/>
              <w:jc w:val="both"/>
              <w:rPr>
                <w:rFonts w:eastAsia="Times New Roman" w:cs="Times New Roman"/>
                <w:szCs w:val="24"/>
              </w:rPr>
            </w:pPr>
            <w:r w:rsidRPr="00151C97">
              <w:rPr>
                <w:rFonts w:eastAsia="Times New Roman" w:cs="Times New Roman"/>
                <w:szCs w:val="24"/>
              </w:rPr>
              <w:t>Meru</w:t>
            </w:r>
          </w:p>
        </w:tc>
        <w:tc>
          <w:tcPr>
            <w:tcW w:w="1578" w:type="dxa"/>
            <w:tcBorders>
              <w:top w:val="nil"/>
              <w:left w:val="nil"/>
              <w:bottom w:val="nil"/>
              <w:right w:val="nil"/>
            </w:tcBorders>
            <w:shd w:val="clear" w:color="auto" w:fill="auto"/>
            <w:noWrap/>
            <w:vAlign w:val="bottom"/>
            <w:hideMark/>
          </w:tcPr>
          <w:p w:rsidR="00011098" w:rsidRPr="00151C97" w:rsidRDefault="00011098" w:rsidP="009C26A0">
            <w:pPr>
              <w:spacing w:after="0" w:line="360" w:lineRule="auto"/>
              <w:jc w:val="both"/>
              <w:rPr>
                <w:rFonts w:eastAsia="Times New Roman" w:cs="Times New Roman"/>
                <w:szCs w:val="24"/>
              </w:rPr>
            </w:pPr>
            <w:r w:rsidRPr="00151C97">
              <w:rPr>
                <w:rFonts w:eastAsia="Times New Roman" w:cs="Times New Roman"/>
                <w:szCs w:val="24"/>
              </w:rPr>
              <w:t>ME</w:t>
            </w:r>
          </w:p>
        </w:tc>
        <w:tc>
          <w:tcPr>
            <w:tcW w:w="1856" w:type="dxa"/>
            <w:tcBorders>
              <w:top w:val="nil"/>
              <w:left w:val="nil"/>
              <w:bottom w:val="nil"/>
              <w:right w:val="nil"/>
            </w:tcBorders>
            <w:shd w:val="clear" w:color="auto" w:fill="auto"/>
            <w:noWrap/>
            <w:vAlign w:val="bottom"/>
            <w:hideMark/>
          </w:tcPr>
          <w:p w:rsidR="00011098" w:rsidRPr="00151C97" w:rsidRDefault="00011098" w:rsidP="009C26A0">
            <w:pPr>
              <w:spacing w:after="0" w:line="360" w:lineRule="auto"/>
              <w:jc w:val="both"/>
              <w:rPr>
                <w:rFonts w:eastAsia="Times New Roman" w:cs="Times New Roman"/>
                <w:szCs w:val="24"/>
              </w:rPr>
            </w:pPr>
            <w:r w:rsidRPr="00151C97">
              <w:rPr>
                <w:rFonts w:eastAsia="Times New Roman" w:cs="Times New Roman"/>
                <w:szCs w:val="24"/>
              </w:rPr>
              <w:t>Chaaria</w:t>
            </w:r>
          </w:p>
        </w:tc>
        <w:tc>
          <w:tcPr>
            <w:tcW w:w="1244" w:type="dxa"/>
            <w:tcBorders>
              <w:top w:val="nil"/>
              <w:left w:val="nil"/>
              <w:bottom w:val="nil"/>
              <w:right w:val="nil"/>
            </w:tcBorders>
            <w:shd w:val="clear" w:color="auto" w:fill="auto"/>
            <w:noWrap/>
            <w:vAlign w:val="bottom"/>
            <w:hideMark/>
          </w:tcPr>
          <w:p w:rsidR="00011098" w:rsidRPr="00151C97" w:rsidRDefault="00011098" w:rsidP="009C26A0">
            <w:pPr>
              <w:spacing w:after="0" w:line="360" w:lineRule="auto"/>
              <w:jc w:val="both"/>
              <w:rPr>
                <w:rFonts w:eastAsia="Times New Roman" w:cs="Times New Roman"/>
                <w:szCs w:val="24"/>
              </w:rPr>
            </w:pPr>
            <w:r w:rsidRPr="00151C97">
              <w:rPr>
                <w:rFonts w:eastAsia="Times New Roman" w:cs="Times New Roman"/>
                <w:szCs w:val="24"/>
              </w:rPr>
              <w:t>26/8/2015</w:t>
            </w:r>
          </w:p>
        </w:tc>
        <w:tc>
          <w:tcPr>
            <w:tcW w:w="2977" w:type="dxa"/>
            <w:tcBorders>
              <w:top w:val="nil"/>
              <w:left w:val="nil"/>
              <w:bottom w:val="nil"/>
              <w:right w:val="nil"/>
            </w:tcBorders>
            <w:shd w:val="clear" w:color="auto" w:fill="auto"/>
            <w:noWrap/>
            <w:vAlign w:val="bottom"/>
            <w:hideMark/>
          </w:tcPr>
          <w:p w:rsidR="00011098" w:rsidRPr="00151C97" w:rsidRDefault="00011098" w:rsidP="009C26A0">
            <w:pPr>
              <w:spacing w:after="0" w:line="360" w:lineRule="auto"/>
              <w:jc w:val="both"/>
              <w:rPr>
                <w:rFonts w:eastAsia="Times New Roman" w:cs="Times New Roman"/>
                <w:szCs w:val="24"/>
              </w:rPr>
            </w:pPr>
            <w:r w:rsidRPr="00151C97">
              <w:rPr>
                <w:rFonts w:eastAsia="Times New Roman" w:cs="Times New Roman"/>
                <w:szCs w:val="24"/>
              </w:rPr>
              <w:t>S00.011972 E37.821139</w:t>
            </w:r>
          </w:p>
        </w:tc>
        <w:tc>
          <w:tcPr>
            <w:tcW w:w="1655" w:type="dxa"/>
            <w:tcBorders>
              <w:top w:val="nil"/>
              <w:left w:val="nil"/>
              <w:bottom w:val="nil"/>
              <w:right w:val="nil"/>
            </w:tcBorders>
            <w:shd w:val="clear" w:color="auto" w:fill="auto"/>
            <w:noWrap/>
            <w:vAlign w:val="bottom"/>
            <w:hideMark/>
          </w:tcPr>
          <w:p w:rsidR="00011098" w:rsidRPr="00151C97" w:rsidRDefault="00011098" w:rsidP="009C26A0">
            <w:pPr>
              <w:spacing w:after="0" w:line="360" w:lineRule="auto"/>
              <w:jc w:val="center"/>
              <w:rPr>
                <w:rFonts w:eastAsia="Times New Roman" w:cs="Times New Roman"/>
                <w:szCs w:val="24"/>
              </w:rPr>
            </w:pPr>
            <w:r w:rsidRPr="00151C97">
              <w:rPr>
                <w:rFonts w:eastAsia="Times New Roman" w:cs="Times New Roman"/>
                <w:szCs w:val="24"/>
              </w:rPr>
              <w:t>976</w:t>
            </w:r>
          </w:p>
        </w:tc>
      </w:tr>
      <w:tr w:rsidR="00011098" w:rsidRPr="00151C97" w:rsidTr="006B0E9A">
        <w:trPr>
          <w:trHeight w:val="300"/>
        </w:trPr>
        <w:tc>
          <w:tcPr>
            <w:tcW w:w="1559" w:type="dxa"/>
            <w:tcBorders>
              <w:top w:val="nil"/>
              <w:left w:val="nil"/>
              <w:bottom w:val="nil"/>
              <w:right w:val="nil"/>
            </w:tcBorders>
            <w:shd w:val="clear" w:color="auto" w:fill="auto"/>
            <w:noWrap/>
            <w:vAlign w:val="bottom"/>
            <w:hideMark/>
          </w:tcPr>
          <w:p w:rsidR="00011098" w:rsidRPr="00151C97" w:rsidRDefault="00011098" w:rsidP="009C26A0">
            <w:pPr>
              <w:spacing w:after="0" w:line="360" w:lineRule="auto"/>
              <w:jc w:val="both"/>
              <w:rPr>
                <w:rFonts w:eastAsia="Times New Roman" w:cs="Times New Roman"/>
                <w:szCs w:val="24"/>
              </w:rPr>
            </w:pPr>
          </w:p>
        </w:tc>
        <w:tc>
          <w:tcPr>
            <w:tcW w:w="1559" w:type="dxa"/>
            <w:tcBorders>
              <w:top w:val="nil"/>
              <w:left w:val="nil"/>
              <w:bottom w:val="nil"/>
              <w:right w:val="nil"/>
            </w:tcBorders>
            <w:shd w:val="clear" w:color="auto" w:fill="auto"/>
            <w:noWrap/>
            <w:vAlign w:val="bottom"/>
            <w:hideMark/>
          </w:tcPr>
          <w:p w:rsidR="00011098" w:rsidRPr="00151C97" w:rsidRDefault="00011098" w:rsidP="009C26A0">
            <w:pPr>
              <w:spacing w:after="0" w:line="360" w:lineRule="auto"/>
              <w:jc w:val="both"/>
              <w:rPr>
                <w:rFonts w:eastAsia="Times New Roman" w:cs="Times New Roman"/>
                <w:szCs w:val="24"/>
              </w:rPr>
            </w:pPr>
            <w:r w:rsidRPr="00151C97">
              <w:rPr>
                <w:rFonts w:eastAsia="Times New Roman" w:cs="Times New Roman"/>
                <w:szCs w:val="24"/>
              </w:rPr>
              <w:t>Mwea</w:t>
            </w:r>
          </w:p>
        </w:tc>
        <w:tc>
          <w:tcPr>
            <w:tcW w:w="1578" w:type="dxa"/>
            <w:tcBorders>
              <w:top w:val="nil"/>
              <w:left w:val="nil"/>
              <w:bottom w:val="nil"/>
              <w:right w:val="nil"/>
            </w:tcBorders>
            <w:shd w:val="clear" w:color="auto" w:fill="auto"/>
            <w:noWrap/>
            <w:vAlign w:val="bottom"/>
            <w:hideMark/>
          </w:tcPr>
          <w:p w:rsidR="00011098" w:rsidRPr="00151C97" w:rsidRDefault="00011098" w:rsidP="009C26A0">
            <w:pPr>
              <w:spacing w:after="0" w:line="360" w:lineRule="auto"/>
              <w:jc w:val="both"/>
              <w:rPr>
                <w:rFonts w:eastAsia="Times New Roman" w:cs="Times New Roman"/>
                <w:szCs w:val="24"/>
              </w:rPr>
            </w:pPr>
            <w:r w:rsidRPr="00151C97">
              <w:rPr>
                <w:rFonts w:eastAsia="Times New Roman" w:cs="Times New Roman"/>
                <w:szCs w:val="24"/>
              </w:rPr>
              <w:t>Mwea</w:t>
            </w:r>
          </w:p>
        </w:tc>
        <w:tc>
          <w:tcPr>
            <w:tcW w:w="1856" w:type="dxa"/>
            <w:tcBorders>
              <w:top w:val="nil"/>
              <w:left w:val="nil"/>
              <w:bottom w:val="nil"/>
              <w:right w:val="nil"/>
            </w:tcBorders>
            <w:shd w:val="clear" w:color="auto" w:fill="auto"/>
            <w:noWrap/>
            <w:vAlign w:val="bottom"/>
            <w:hideMark/>
          </w:tcPr>
          <w:p w:rsidR="00011098" w:rsidRPr="00151C97" w:rsidRDefault="00011098" w:rsidP="009C26A0">
            <w:pPr>
              <w:spacing w:after="0" w:line="360" w:lineRule="auto"/>
              <w:jc w:val="both"/>
              <w:rPr>
                <w:rFonts w:eastAsia="Times New Roman" w:cs="Times New Roman"/>
                <w:szCs w:val="24"/>
              </w:rPr>
            </w:pPr>
            <w:r w:rsidRPr="00151C97">
              <w:rPr>
                <w:rFonts w:eastAsia="Times New Roman" w:cs="Times New Roman"/>
                <w:szCs w:val="24"/>
              </w:rPr>
              <w:t>Mwea East</w:t>
            </w:r>
          </w:p>
        </w:tc>
        <w:tc>
          <w:tcPr>
            <w:tcW w:w="1244" w:type="dxa"/>
            <w:tcBorders>
              <w:top w:val="nil"/>
              <w:left w:val="nil"/>
              <w:bottom w:val="nil"/>
              <w:right w:val="nil"/>
            </w:tcBorders>
            <w:shd w:val="clear" w:color="auto" w:fill="auto"/>
            <w:noWrap/>
            <w:vAlign w:val="bottom"/>
            <w:hideMark/>
          </w:tcPr>
          <w:p w:rsidR="00011098" w:rsidRPr="00151C97" w:rsidRDefault="00011098" w:rsidP="009C26A0">
            <w:pPr>
              <w:spacing w:after="0" w:line="360" w:lineRule="auto"/>
              <w:jc w:val="both"/>
              <w:rPr>
                <w:rFonts w:eastAsia="Times New Roman" w:cs="Times New Roman"/>
                <w:szCs w:val="24"/>
              </w:rPr>
            </w:pPr>
            <w:r w:rsidRPr="00151C97">
              <w:rPr>
                <w:rFonts w:eastAsia="Times New Roman" w:cs="Times New Roman"/>
                <w:szCs w:val="24"/>
              </w:rPr>
              <w:t>15/4/2015</w:t>
            </w:r>
          </w:p>
        </w:tc>
        <w:tc>
          <w:tcPr>
            <w:tcW w:w="2977" w:type="dxa"/>
            <w:tcBorders>
              <w:top w:val="nil"/>
              <w:left w:val="nil"/>
              <w:bottom w:val="nil"/>
              <w:right w:val="nil"/>
            </w:tcBorders>
            <w:shd w:val="clear" w:color="auto" w:fill="auto"/>
            <w:noWrap/>
            <w:vAlign w:val="bottom"/>
            <w:hideMark/>
          </w:tcPr>
          <w:p w:rsidR="00011098" w:rsidRPr="00151C97" w:rsidRDefault="00011098" w:rsidP="009C26A0">
            <w:pPr>
              <w:spacing w:after="0" w:line="360" w:lineRule="auto"/>
              <w:jc w:val="both"/>
              <w:rPr>
                <w:rFonts w:eastAsia="Times New Roman" w:cs="Times New Roman"/>
                <w:szCs w:val="24"/>
              </w:rPr>
            </w:pPr>
            <w:r w:rsidRPr="00151C97">
              <w:rPr>
                <w:rFonts w:eastAsia="Times New Roman" w:cs="Times New Roman"/>
                <w:szCs w:val="24"/>
              </w:rPr>
              <w:t>S00.606889 E37.375000</w:t>
            </w:r>
          </w:p>
        </w:tc>
        <w:tc>
          <w:tcPr>
            <w:tcW w:w="1655" w:type="dxa"/>
            <w:tcBorders>
              <w:top w:val="nil"/>
              <w:left w:val="nil"/>
              <w:bottom w:val="nil"/>
              <w:right w:val="nil"/>
            </w:tcBorders>
            <w:shd w:val="clear" w:color="auto" w:fill="auto"/>
            <w:noWrap/>
            <w:vAlign w:val="bottom"/>
            <w:hideMark/>
          </w:tcPr>
          <w:p w:rsidR="00011098" w:rsidRPr="00151C97" w:rsidRDefault="00011098" w:rsidP="009C26A0">
            <w:pPr>
              <w:spacing w:after="0" w:line="360" w:lineRule="auto"/>
              <w:jc w:val="center"/>
              <w:rPr>
                <w:rFonts w:eastAsia="Times New Roman" w:cs="Times New Roman"/>
                <w:szCs w:val="24"/>
              </w:rPr>
            </w:pPr>
            <w:r w:rsidRPr="00151C97">
              <w:rPr>
                <w:rFonts w:eastAsia="Times New Roman" w:cs="Times New Roman"/>
                <w:szCs w:val="24"/>
              </w:rPr>
              <w:t>1217</w:t>
            </w:r>
          </w:p>
        </w:tc>
      </w:tr>
      <w:tr w:rsidR="00011098" w:rsidRPr="00151C97" w:rsidTr="006B0E9A">
        <w:trPr>
          <w:trHeight w:val="300"/>
        </w:trPr>
        <w:tc>
          <w:tcPr>
            <w:tcW w:w="1559" w:type="dxa"/>
            <w:tcBorders>
              <w:top w:val="nil"/>
              <w:left w:val="nil"/>
              <w:bottom w:val="nil"/>
              <w:right w:val="nil"/>
            </w:tcBorders>
            <w:shd w:val="clear" w:color="auto" w:fill="auto"/>
            <w:noWrap/>
            <w:vAlign w:val="bottom"/>
            <w:hideMark/>
          </w:tcPr>
          <w:p w:rsidR="00011098" w:rsidRPr="00151C97" w:rsidRDefault="00011098" w:rsidP="009C26A0">
            <w:pPr>
              <w:spacing w:after="0" w:line="360" w:lineRule="auto"/>
              <w:jc w:val="both"/>
              <w:rPr>
                <w:rFonts w:eastAsia="Times New Roman" w:cs="Times New Roman"/>
                <w:szCs w:val="24"/>
              </w:rPr>
            </w:pPr>
            <w:r w:rsidRPr="00151C97">
              <w:rPr>
                <w:rFonts w:eastAsia="Times New Roman" w:cs="Times New Roman"/>
                <w:szCs w:val="24"/>
              </w:rPr>
              <w:t>Ethiopia</w:t>
            </w:r>
          </w:p>
        </w:tc>
        <w:tc>
          <w:tcPr>
            <w:tcW w:w="1559" w:type="dxa"/>
            <w:tcBorders>
              <w:top w:val="nil"/>
              <w:left w:val="nil"/>
              <w:bottom w:val="nil"/>
              <w:right w:val="nil"/>
            </w:tcBorders>
            <w:shd w:val="clear" w:color="auto" w:fill="auto"/>
            <w:noWrap/>
            <w:vAlign w:val="bottom"/>
            <w:hideMark/>
          </w:tcPr>
          <w:p w:rsidR="00011098" w:rsidRPr="00151C97" w:rsidRDefault="00011098" w:rsidP="009C26A0">
            <w:pPr>
              <w:spacing w:after="0" w:line="360" w:lineRule="auto"/>
              <w:jc w:val="both"/>
              <w:rPr>
                <w:rFonts w:eastAsia="Times New Roman" w:cs="Times New Roman"/>
                <w:szCs w:val="24"/>
              </w:rPr>
            </w:pPr>
            <w:r w:rsidRPr="00151C97">
              <w:rPr>
                <w:rFonts w:eastAsia="Times New Roman" w:cs="Times New Roman"/>
                <w:szCs w:val="24"/>
              </w:rPr>
              <w:t>Ethiopia</w:t>
            </w:r>
          </w:p>
        </w:tc>
        <w:tc>
          <w:tcPr>
            <w:tcW w:w="1578" w:type="dxa"/>
            <w:tcBorders>
              <w:top w:val="nil"/>
              <w:left w:val="nil"/>
              <w:bottom w:val="nil"/>
              <w:right w:val="nil"/>
            </w:tcBorders>
            <w:shd w:val="clear" w:color="auto" w:fill="auto"/>
            <w:noWrap/>
            <w:vAlign w:val="bottom"/>
            <w:hideMark/>
          </w:tcPr>
          <w:p w:rsidR="00011098" w:rsidRPr="00151C97" w:rsidRDefault="00011098" w:rsidP="009C26A0">
            <w:pPr>
              <w:spacing w:after="0" w:line="360" w:lineRule="auto"/>
              <w:jc w:val="both"/>
              <w:rPr>
                <w:rFonts w:eastAsia="Times New Roman" w:cs="Times New Roman"/>
                <w:szCs w:val="24"/>
              </w:rPr>
            </w:pPr>
            <w:r w:rsidRPr="00151C97">
              <w:rPr>
                <w:rFonts w:eastAsia="Times New Roman" w:cs="Times New Roman"/>
                <w:szCs w:val="24"/>
              </w:rPr>
              <w:t>EPA</w:t>
            </w:r>
          </w:p>
        </w:tc>
        <w:tc>
          <w:tcPr>
            <w:tcW w:w="1856" w:type="dxa"/>
            <w:tcBorders>
              <w:top w:val="nil"/>
              <w:left w:val="nil"/>
              <w:bottom w:val="nil"/>
              <w:right w:val="nil"/>
            </w:tcBorders>
            <w:shd w:val="clear" w:color="auto" w:fill="auto"/>
            <w:noWrap/>
            <w:vAlign w:val="bottom"/>
            <w:hideMark/>
          </w:tcPr>
          <w:p w:rsidR="00011098" w:rsidRPr="00151C97" w:rsidRDefault="00011098" w:rsidP="009C26A0">
            <w:pPr>
              <w:spacing w:after="0" w:line="360" w:lineRule="auto"/>
              <w:jc w:val="both"/>
              <w:rPr>
                <w:rFonts w:eastAsia="Times New Roman" w:cs="Times New Roman"/>
                <w:szCs w:val="24"/>
              </w:rPr>
            </w:pPr>
            <w:r w:rsidRPr="00151C97">
              <w:rPr>
                <w:rFonts w:eastAsia="Times New Roman" w:cs="Times New Roman"/>
                <w:szCs w:val="24"/>
              </w:rPr>
              <w:t>Ethiopia</w:t>
            </w:r>
          </w:p>
        </w:tc>
        <w:tc>
          <w:tcPr>
            <w:tcW w:w="1244" w:type="dxa"/>
            <w:tcBorders>
              <w:top w:val="nil"/>
              <w:left w:val="nil"/>
              <w:bottom w:val="nil"/>
              <w:right w:val="nil"/>
            </w:tcBorders>
            <w:shd w:val="clear" w:color="auto" w:fill="auto"/>
            <w:noWrap/>
            <w:vAlign w:val="bottom"/>
            <w:hideMark/>
          </w:tcPr>
          <w:p w:rsidR="00011098" w:rsidRPr="00151C97" w:rsidRDefault="00011098" w:rsidP="009C26A0">
            <w:pPr>
              <w:spacing w:after="0" w:line="360" w:lineRule="auto"/>
              <w:jc w:val="both"/>
              <w:rPr>
                <w:rFonts w:eastAsia="Times New Roman" w:cs="Times New Roman"/>
                <w:szCs w:val="24"/>
              </w:rPr>
            </w:pPr>
            <w:r w:rsidRPr="00151C97">
              <w:rPr>
                <w:rFonts w:eastAsia="Times New Roman" w:cs="Times New Roman"/>
                <w:szCs w:val="24"/>
              </w:rPr>
              <w:t>Sep/2015</w:t>
            </w:r>
          </w:p>
        </w:tc>
        <w:tc>
          <w:tcPr>
            <w:tcW w:w="2977" w:type="dxa"/>
            <w:tcBorders>
              <w:top w:val="nil"/>
              <w:left w:val="nil"/>
              <w:bottom w:val="nil"/>
              <w:right w:val="nil"/>
            </w:tcBorders>
            <w:shd w:val="clear" w:color="auto" w:fill="auto"/>
            <w:noWrap/>
            <w:vAlign w:val="bottom"/>
            <w:hideMark/>
          </w:tcPr>
          <w:p w:rsidR="00011098" w:rsidRPr="00151C97" w:rsidRDefault="00011098" w:rsidP="009C26A0">
            <w:pPr>
              <w:spacing w:after="0" w:line="360" w:lineRule="auto"/>
              <w:jc w:val="center"/>
              <w:rPr>
                <w:rFonts w:eastAsia="Times New Roman" w:cs="Times New Roman"/>
                <w:szCs w:val="24"/>
              </w:rPr>
            </w:pPr>
            <w:r w:rsidRPr="00151C97">
              <w:rPr>
                <w:rFonts w:eastAsia="Times New Roman" w:cs="Times New Roman"/>
                <w:szCs w:val="24"/>
              </w:rPr>
              <w:t>NA</w:t>
            </w:r>
          </w:p>
        </w:tc>
        <w:tc>
          <w:tcPr>
            <w:tcW w:w="1655" w:type="dxa"/>
            <w:tcBorders>
              <w:top w:val="nil"/>
              <w:left w:val="nil"/>
              <w:bottom w:val="nil"/>
              <w:right w:val="nil"/>
            </w:tcBorders>
            <w:shd w:val="clear" w:color="auto" w:fill="auto"/>
            <w:noWrap/>
            <w:vAlign w:val="bottom"/>
            <w:hideMark/>
          </w:tcPr>
          <w:p w:rsidR="00011098" w:rsidRPr="00151C97" w:rsidRDefault="00011098" w:rsidP="009C26A0">
            <w:pPr>
              <w:spacing w:after="0" w:line="360" w:lineRule="auto"/>
              <w:jc w:val="center"/>
              <w:rPr>
                <w:rFonts w:eastAsia="Times New Roman" w:cs="Times New Roman"/>
                <w:szCs w:val="24"/>
              </w:rPr>
            </w:pPr>
            <w:r w:rsidRPr="00151C97">
              <w:rPr>
                <w:rFonts w:eastAsia="Times New Roman" w:cs="Times New Roman"/>
                <w:szCs w:val="24"/>
              </w:rPr>
              <w:t>NA</w:t>
            </w:r>
          </w:p>
        </w:tc>
      </w:tr>
      <w:tr w:rsidR="00011098" w:rsidRPr="00151C97" w:rsidTr="006B0E9A">
        <w:trPr>
          <w:trHeight w:val="300"/>
        </w:trPr>
        <w:tc>
          <w:tcPr>
            <w:tcW w:w="1559" w:type="dxa"/>
            <w:tcBorders>
              <w:top w:val="nil"/>
              <w:left w:val="nil"/>
              <w:bottom w:val="nil"/>
              <w:right w:val="nil"/>
            </w:tcBorders>
            <w:shd w:val="clear" w:color="auto" w:fill="auto"/>
            <w:noWrap/>
            <w:vAlign w:val="bottom"/>
            <w:hideMark/>
          </w:tcPr>
          <w:p w:rsidR="00011098" w:rsidRPr="00151C97" w:rsidRDefault="00011098" w:rsidP="009C26A0">
            <w:pPr>
              <w:spacing w:after="0" w:line="360" w:lineRule="auto"/>
              <w:jc w:val="both"/>
              <w:rPr>
                <w:rFonts w:eastAsia="Times New Roman" w:cs="Times New Roman"/>
                <w:szCs w:val="24"/>
              </w:rPr>
            </w:pPr>
          </w:p>
        </w:tc>
        <w:tc>
          <w:tcPr>
            <w:tcW w:w="1559" w:type="dxa"/>
            <w:tcBorders>
              <w:top w:val="nil"/>
              <w:left w:val="nil"/>
              <w:bottom w:val="nil"/>
              <w:right w:val="nil"/>
            </w:tcBorders>
            <w:shd w:val="clear" w:color="auto" w:fill="auto"/>
            <w:noWrap/>
            <w:vAlign w:val="bottom"/>
            <w:hideMark/>
          </w:tcPr>
          <w:p w:rsidR="00011098" w:rsidRPr="00151C97" w:rsidRDefault="00011098" w:rsidP="009C26A0">
            <w:pPr>
              <w:spacing w:after="0" w:line="360" w:lineRule="auto"/>
              <w:jc w:val="both"/>
              <w:rPr>
                <w:rFonts w:eastAsia="Times New Roman" w:cs="Times New Roman"/>
                <w:szCs w:val="24"/>
              </w:rPr>
            </w:pPr>
            <w:r w:rsidRPr="00151C97">
              <w:rPr>
                <w:rFonts w:eastAsia="Times New Roman" w:cs="Times New Roman"/>
                <w:szCs w:val="24"/>
              </w:rPr>
              <w:t>Ethiopia</w:t>
            </w:r>
          </w:p>
        </w:tc>
        <w:tc>
          <w:tcPr>
            <w:tcW w:w="1578" w:type="dxa"/>
            <w:tcBorders>
              <w:top w:val="nil"/>
              <w:left w:val="nil"/>
              <w:bottom w:val="nil"/>
              <w:right w:val="nil"/>
            </w:tcBorders>
            <w:shd w:val="clear" w:color="auto" w:fill="auto"/>
            <w:noWrap/>
            <w:vAlign w:val="bottom"/>
            <w:hideMark/>
          </w:tcPr>
          <w:p w:rsidR="00011098" w:rsidRPr="00151C97" w:rsidRDefault="00011098" w:rsidP="009C26A0">
            <w:pPr>
              <w:spacing w:after="0" w:line="360" w:lineRule="auto"/>
              <w:jc w:val="both"/>
              <w:rPr>
                <w:rFonts w:eastAsia="Times New Roman" w:cs="Times New Roman"/>
                <w:szCs w:val="24"/>
              </w:rPr>
            </w:pPr>
            <w:r w:rsidRPr="00151C97">
              <w:rPr>
                <w:rFonts w:eastAsia="Times New Roman" w:cs="Times New Roman"/>
                <w:szCs w:val="24"/>
              </w:rPr>
              <w:t>EPB</w:t>
            </w:r>
          </w:p>
        </w:tc>
        <w:tc>
          <w:tcPr>
            <w:tcW w:w="1856" w:type="dxa"/>
            <w:tcBorders>
              <w:top w:val="nil"/>
              <w:left w:val="nil"/>
              <w:bottom w:val="nil"/>
              <w:right w:val="nil"/>
            </w:tcBorders>
            <w:shd w:val="clear" w:color="auto" w:fill="auto"/>
            <w:noWrap/>
            <w:vAlign w:val="bottom"/>
            <w:hideMark/>
          </w:tcPr>
          <w:p w:rsidR="00011098" w:rsidRPr="00151C97" w:rsidRDefault="00011098" w:rsidP="009C26A0">
            <w:pPr>
              <w:spacing w:after="0" w:line="360" w:lineRule="auto"/>
              <w:jc w:val="both"/>
              <w:rPr>
                <w:rFonts w:eastAsia="Times New Roman" w:cs="Times New Roman"/>
                <w:szCs w:val="24"/>
              </w:rPr>
            </w:pPr>
            <w:r w:rsidRPr="00151C97">
              <w:rPr>
                <w:rFonts w:eastAsia="Times New Roman" w:cs="Times New Roman"/>
                <w:szCs w:val="24"/>
              </w:rPr>
              <w:t>Ethiopia</w:t>
            </w:r>
          </w:p>
        </w:tc>
        <w:tc>
          <w:tcPr>
            <w:tcW w:w="1244" w:type="dxa"/>
            <w:tcBorders>
              <w:top w:val="nil"/>
              <w:left w:val="nil"/>
              <w:bottom w:val="nil"/>
              <w:right w:val="nil"/>
            </w:tcBorders>
            <w:shd w:val="clear" w:color="auto" w:fill="auto"/>
            <w:noWrap/>
            <w:vAlign w:val="bottom"/>
            <w:hideMark/>
          </w:tcPr>
          <w:p w:rsidR="00011098" w:rsidRPr="00151C97" w:rsidRDefault="00011098" w:rsidP="009C26A0">
            <w:pPr>
              <w:spacing w:after="0" w:line="360" w:lineRule="auto"/>
              <w:jc w:val="both"/>
              <w:rPr>
                <w:rFonts w:eastAsia="Times New Roman" w:cs="Times New Roman"/>
                <w:szCs w:val="24"/>
              </w:rPr>
            </w:pPr>
            <w:r w:rsidRPr="00151C97">
              <w:rPr>
                <w:rFonts w:eastAsia="Times New Roman" w:cs="Times New Roman"/>
                <w:szCs w:val="24"/>
              </w:rPr>
              <w:t>Sep/2015</w:t>
            </w:r>
          </w:p>
        </w:tc>
        <w:tc>
          <w:tcPr>
            <w:tcW w:w="2977" w:type="dxa"/>
            <w:tcBorders>
              <w:top w:val="nil"/>
              <w:left w:val="nil"/>
              <w:bottom w:val="nil"/>
              <w:right w:val="nil"/>
            </w:tcBorders>
            <w:shd w:val="clear" w:color="auto" w:fill="auto"/>
            <w:noWrap/>
            <w:vAlign w:val="bottom"/>
            <w:hideMark/>
          </w:tcPr>
          <w:p w:rsidR="00011098" w:rsidRPr="00151C97" w:rsidRDefault="00011098" w:rsidP="009C26A0">
            <w:pPr>
              <w:spacing w:after="0" w:line="360" w:lineRule="auto"/>
              <w:jc w:val="center"/>
              <w:rPr>
                <w:rFonts w:eastAsia="Times New Roman" w:cs="Times New Roman"/>
                <w:szCs w:val="24"/>
              </w:rPr>
            </w:pPr>
            <w:r w:rsidRPr="00151C97">
              <w:rPr>
                <w:rFonts w:eastAsia="Times New Roman" w:cs="Times New Roman"/>
                <w:szCs w:val="24"/>
              </w:rPr>
              <w:t>NA</w:t>
            </w:r>
          </w:p>
        </w:tc>
        <w:tc>
          <w:tcPr>
            <w:tcW w:w="1655" w:type="dxa"/>
            <w:tcBorders>
              <w:top w:val="nil"/>
              <w:left w:val="nil"/>
              <w:bottom w:val="nil"/>
              <w:right w:val="nil"/>
            </w:tcBorders>
            <w:shd w:val="clear" w:color="auto" w:fill="auto"/>
            <w:noWrap/>
            <w:vAlign w:val="bottom"/>
            <w:hideMark/>
          </w:tcPr>
          <w:p w:rsidR="00011098" w:rsidRPr="00151C97" w:rsidRDefault="00011098" w:rsidP="009C26A0">
            <w:pPr>
              <w:spacing w:after="0" w:line="360" w:lineRule="auto"/>
              <w:jc w:val="center"/>
              <w:rPr>
                <w:rFonts w:eastAsia="Times New Roman" w:cs="Times New Roman"/>
                <w:szCs w:val="24"/>
              </w:rPr>
            </w:pPr>
            <w:r w:rsidRPr="00151C97">
              <w:rPr>
                <w:rFonts w:eastAsia="Times New Roman" w:cs="Times New Roman"/>
                <w:szCs w:val="24"/>
              </w:rPr>
              <w:t>NA</w:t>
            </w:r>
          </w:p>
        </w:tc>
      </w:tr>
      <w:tr w:rsidR="00011098" w:rsidRPr="00151C97" w:rsidTr="006B0E9A">
        <w:trPr>
          <w:trHeight w:val="300"/>
        </w:trPr>
        <w:tc>
          <w:tcPr>
            <w:tcW w:w="1559" w:type="dxa"/>
            <w:tcBorders>
              <w:top w:val="nil"/>
              <w:left w:val="nil"/>
              <w:bottom w:val="nil"/>
              <w:right w:val="nil"/>
            </w:tcBorders>
            <w:shd w:val="clear" w:color="auto" w:fill="auto"/>
            <w:noWrap/>
            <w:vAlign w:val="bottom"/>
            <w:hideMark/>
          </w:tcPr>
          <w:p w:rsidR="00011098" w:rsidRPr="00151C97" w:rsidRDefault="00011098" w:rsidP="009C26A0">
            <w:pPr>
              <w:spacing w:after="0" w:line="360" w:lineRule="auto"/>
              <w:jc w:val="both"/>
              <w:rPr>
                <w:rFonts w:eastAsia="Times New Roman" w:cs="Times New Roman"/>
                <w:szCs w:val="24"/>
              </w:rPr>
            </w:pPr>
          </w:p>
        </w:tc>
        <w:tc>
          <w:tcPr>
            <w:tcW w:w="1559" w:type="dxa"/>
            <w:tcBorders>
              <w:top w:val="nil"/>
              <w:left w:val="nil"/>
              <w:bottom w:val="nil"/>
              <w:right w:val="nil"/>
            </w:tcBorders>
            <w:shd w:val="clear" w:color="auto" w:fill="auto"/>
            <w:noWrap/>
            <w:vAlign w:val="bottom"/>
            <w:hideMark/>
          </w:tcPr>
          <w:p w:rsidR="00011098" w:rsidRPr="00151C97" w:rsidRDefault="00011098" w:rsidP="009C26A0">
            <w:pPr>
              <w:spacing w:after="0" w:line="360" w:lineRule="auto"/>
              <w:jc w:val="both"/>
              <w:rPr>
                <w:rFonts w:eastAsia="Times New Roman" w:cs="Times New Roman"/>
                <w:szCs w:val="24"/>
              </w:rPr>
            </w:pPr>
            <w:r w:rsidRPr="00151C97">
              <w:rPr>
                <w:rFonts w:eastAsia="Times New Roman" w:cs="Times New Roman"/>
                <w:szCs w:val="24"/>
              </w:rPr>
              <w:t>Ethiopia</w:t>
            </w:r>
          </w:p>
        </w:tc>
        <w:tc>
          <w:tcPr>
            <w:tcW w:w="1578" w:type="dxa"/>
            <w:tcBorders>
              <w:top w:val="nil"/>
              <w:left w:val="nil"/>
              <w:bottom w:val="nil"/>
              <w:right w:val="nil"/>
            </w:tcBorders>
            <w:shd w:val="clear" w:color="auto" w:fill="auto"/>
            <w:noWrap/>
            <w:vAlign w:val="bottom"/>
            <w:hideMark/>
          </w:tcPr>
          <w:p w:rsidR="00011098" w:rsidRPr="00151C97" w:rsidRDefault="00011098" w:rsidP="009C26A0">
            <w:pPr>
              <w:spacing w:after="0" w:line="360" w:lineRule="auto"/>
              <w:jc w:val="both"/>
              <w:rPr>
                <w:rFonts w:eastAsia="Times New Roman" w:cs="Times New Roman"/>
                <w:szCs w:val="24"/>
              </w:rPr>
            </w:pPr>
            <w:r w:rsidRPr="00151C97">
              <w:rPr>
                <w:rFonts w:eastAsia="Times New Roman" w:cs="Times New Roman"/>
                <w:szCs w:val="24"/>
              </w:rPr>
              <w:t>EPC</w:t>
            </w:r>
          </w:p>
        </w:tc>
        <w:tc>
          <w:tcPr>
            <w:tcW w:w="1856" w:type="dxa"/>
            <w:tcBorders>
              <w:top w:val="nil"/>
              <w:left w:val="nil"/>
              <w:bottom w:val="nil"/>
              <w:right w:val="nil"/>
            </w:tcBorders>
            <w:shd w:val="clear" w:color="auto" w:fill="auto"/>
            <w:noWrap/>
            <w:vAlign w:val="bottom"/>
            <w:hideMark/>
          </w:tcPr>
          <w:p w:rsidR="00011098" w:rsidRPr="00151C97" w:rsidRDefault="00011098" w:rsidP="009C26A0">
            <w:pPr>
              <w:spacing w:after="0" w:line="360" w:lineRule="auto"/>
              <w:jc w:val="both"/>
              <w:rPr>
                <w:rFonts w:eastAsia="Times New Roman" w:cs="Times New Roman"/>
                <w:szCs w:val="24"/>
              </w:rPr>
            </w:pPr>
            <w:r w:rsidRPr="00151C97">
              <w:rPr>
                <w:rFonts w:eastAsia="Times New Roman" w:cs="Times New Roman"/>
                <w:szCs w:val="24"/>
              </w:rPr>
              <w:t>Ethiopia</w:t>
            </w:r>
          </w:p>
        </w:tc>
        <w:tc>
          <w:tcPr>
            <w:tcW w:w="1244" w:type="dxa"/>
            <w:tcBorders>
              <w:top w:val="nil"/>
              <w:left w:val="nil"/>
              <w:bottom w:val="nil"/>
              <w:right w:val="nil"/>
            </w:tcBorders>
            <w:shd w:val="clear" w:color="auto" w:fill="auto"/>
            <w:noWrap/>
            <w:vAlign w:val="bottom"/>
            <w:hideMark/>
          </w:tcPr>
          <w:p w:rsidR="00011098" w:rsidRPr="00151C97" w:rsidRDefault="00011098" w:rsidP="009C26A0">
            <w:pPr>
              <w:spacing w:after="0" w:line="360" w:lineRule="auto"/>
              <w:jc w:val="both"/>
              <w:rPr>
                <w:rFonts w:eastAsia="Times New Roman" w:cs="Times New Roman"/>
                <w:szCs w:val="24"/>
              </w:rPr>
            </w:pPr>
            <w:r w:rsidRPr="00151C97">
              <w:rPr>
                <w:rFonts w:eastAsia="Times New Roman" w:cs="Times New Roman"/>
                <w:szCs w:val="24"/>
              </w:rPr>
              <w:t>Sep/2015</w:t>
            </w:r>
          </w:p>
        </w:tc>
        <w:tc>
          <w:tcPr>
            <w:tcW w:w="2977" w:type="dxa"/>
            <w:tcBorders>
              <w:top w:val="nil"/>
              <w:left w:val="nil"/>
              <w:bottom w:val="nil"/>
              <w:right w:val="nil"/>
            </w:tcBorders>
            <w:shd w:val="clear" w:color="auto" w:fill="auto"/>
            <w:noWrap/>
            <w:vAlign w:val="bottom"/>
            <w:hideMark/>
          </w:tcPr>
          <w:p w:rsidR="00011098" w:rsidRPr="00151C97" w:rsidRDefault="00011098" w:rsidP="009C26A0">
            <w:pPr>
              <w:spacing w:after="0" w:line="360" w:lineRule="auto"/>
              <w:jc w:val="center"/>
              <w:rPr>
                <w:rFonts w:eastAsia="Times New Roman" w:cs="Times New Roman"/>
                <w:szCs w:val="24"/>
              </w:rPr>
            </w:pPr>
            <w:r w:rsidRPr="00151C97">
              <w:rPr>
                <w:rFonts w:eastAsia="Times New Roman" w:cs="Times New Roman"/>
                <w:szCs w:val="24"/>
              </w:rPr>
              <w:t>NA</w:t>
            </w:r>
          </w:p>
        </w:tc>
        <w:tc>
          <w:tcPr>
            <w:tcW w:w="1655" w:type="dxa"/>
            <w:tcBorders>
              <w:top w:val="nil"/>
              <w:left w:val="nil"/>
              <w:bottom w:val="nil"/>
              <w:right w:val="nil"/>
            </w:tcBorders>
            <w:shd w:val="clear" w:color="auto" w:fill="auto"/>
            <w:noWrap/>
            <w:vAlign w:val="bottom"/>
            <w:hideMark/>
          </w:tcPr>
          <w:p w:rsidR="00011098" w:rsidRPr="00151C97" w:rsidRDefault="00011098" w:rsidP="009C26A0">
            <w:pPr>
              <w:spacing w:after="0" w:line="360" w:lineRule="auto"/>
              <w:jc w:val="center"/>
              <w:rPr>
                <w:rFonts w:eastAsia="Times New Roman" w:cs="Times New Roman"/>
                <w:szCs w:val="24"/>
              </w:rPr>
            </w:pPr>
            <w:r w:rsidRPr="00151C97">
              <w:rPr>
                <w:rFonts w:eastAsia="Times New Roman" w:cs="Times New Roman"/>
                <w:szCs w:val="24"/>
              </w:rPr>
              <w:t>NA</w:t>
            </w:r>
          </w:p>
        </w:tc>
      </w:tr>
      <w:tr w:rsidR="00011098" w:rsidRPr="00151C97" w:rsidTr="006B0E9A">
        <w:trPr>
          <w:trHeight w:val="300"/>
        </w:trPr>
        <w:tc>
          <w:tcPr>
            <w:tcW w:w="1559" w:type="dxa"/>
            <w:tcBorders>
              <w:top w:val="nil"/>
              <w:left w:val="nil"/>
              <w:bottom w:val="nil"/>
              <w:right w:val="nil"/>
            </w:tcBorders>
            <w:shd w:val="clear" w:color="auto" w:fill="auto"/>
            <w:noWrap/>
            <w:vAlign w:val="bottom"/>
            <w:hideMark/>
          </w:tcPr>
          <w:p w:rsidR="00011098" w:rsidRPr="00151C97" w:rsidRDefault="00011098" w:rsidP="009C26A0">
            <w:pPr>
              <w:spacing w:after="0" w:line="360" w:lineRule="auto"/>
              <w:jc w:val="both"/>
              <w:rPr>
                <w:rFonts w:eastAsia="Times New Roman" w:cs="Times New Roman"/>
                <w:szCs w:val="24"/>
              </w:rPr>
            </w:pPr>
          </w:p>
        </w:tc>
        <w:tc>
          <w:tcPr>
            <w:tcW w:w="1559" w:type="dxa"/>
            <w:tcBorders>
              <w:top w:val="nil"/>
              <w:left w:val="nil"/>
              <w:bottom w:val="nil"/>
              <w:right w:val="nil"/>
            </w:tcBorders>
            <w:shd w:val="clear" w:color="auto" w:fill="auto"/>
            <w:noWrap/>
            <w:vAlign w:val="bottom"/>
            <w:hideMark/>
          </w:tcPr>
          <w:p w:rsidR="00011098" w:rsidRPr="00151C97" w:rsidRDefault="00011098" w:rsidP="009C26A0">
            <w:pPr>
              <w:spacing w:after="0" w:line="360" w:lineRule="auto"/>
              <w:jc w:val="both"/>
              <w:rPr>
                <w:rFonts w:eastAsia="Times New Roman" w:cs="Times New Roman"/>
                <w:szCs w:val="24"/>
              </w:rPr>
            </w:pPr>
            <w:r w:rsidRPr="00151C97">
              <w:rPr>
                <w:rFonts w:eastAsia="Times New Roman" w:cs="Times New Roman"/>
                <w:szCs w:val="24"/>
              </w:rPr>
              <w:t>Khartoum</w:t>
            </w:r>
          </w:p>
        </w:tc>
        <w:tc>
          <w:tcPr>
            <w:tcW w:w="1578" w:type="dxa"/>
            <w:tcBorders>
              <w:top w:val="nil"/>
              <w:left w:val="nil"/>
              <w:bottom w:val="nil"/>
              <w:right w:val="nil"/>
            </w:tcBorders>
            <w:shd w:val="clear" w:color="auto" w:fill="auto"/>
            <w:noWrap/>
            <w:vAlign w:val="bottom"/>
            <w:hideMark/>
          </w:tcPr>
          <w:p w:rsidR="00011098" w:rsidRPr="00151C97" w:rsidRDefault="00011098" w:rsidP="009C26A0">
            <w:pPr>
              <w:spacing w:after="0" w:line="360" w:lineRule="auto"/>
              <w:jc w:val="both"/>
              <w:rPr>
                <w:rFonts w:eastAsia="Times New Roman" w:cs="Times New Roman"/>
                <w:szCs w:val="24"/>
              </w:rPr>
            </w:pPr>
            <w:r w:rsidRPr="00151C97">
              <w:rPr>
                <w:rFonts w:eastAsia="Times New Roman" w:cs="Times New Roman"/>
                <w:szCs w:val="24"/>
              </w:rPr>
              <w:t>KH</w:t>
            </w:r>
          </w:p>
        </w:tc>
        <w:tc>
          <w:tcPr>
            <w:tcW w:w="1856" w:type="dxa"/>
            <w:tcBorders>
              <w:top w:val="nil"/>
              <w:left w:val="nil"/>
              <w:bottom w:val="nil"/>
              <w:right w:val="nil"/>
            </w:tcBorders>
            <w:shd w:val="clear" w:color="auto" w:fill="auto"/>
            <w:noWrap/>
            <w:vAlign w:val="bottom"/>
            <w:hideMark/>
          </w:tcPr>
          <w:p w:rsidR="00011098" w:rsidRPr="00151C97" w:rsidRDefault="00011098" w:rsidP="009C26A0">
            <w:pPr>
              <w:spacing w:after="0" w:line="360" w:lineRule="auto"/>
              <w:jc w:val="both"/>
              <w:rPr>
                <w:rFonts w:eastAsia="Times New Roman" w:cs="Times New Roman"/>
                <w:szCs w:val="24"/>
              </w:rPr>
            </w:pPr>
            <w:r w:rsidRPr="00151C97">
              <w:rPr>
                <w:rFonts w:eastAsia="Times New Roman" w:cs="Times New Roman"/>
                <w:szCs w:val="24"/>
              </w:rPr>
              <w:t>Khartoum</w:t>
            </w:r>
          </w:p>
        </w:tc>
        <w:tc>
          <w:tcPr>
            <w:tcW w:w="1244" w:type="dxa"/>
            <w:tcBorders>
              <w:top w:val="nil"/>
              <w:left w:val="nil"/>
              <w:bottom w:val="nil"/>
              <w:right w:val="nil"/>
            </w:tcBorders>
            <w:shd w:val="clear" w:color="auto" w:fill="auto"/>
            <w:noWrap/>
            <w:vAlign w:val="bottom"/>
            <w:hideMark/>
          </w:tcPr>
          <w:p w:rsidR="00011098" w:rsidRPr="00151C97" w:rsidRDefault="00011098" w:rsidP="009C26A0">
            <w:pPr>
              <w:spacing w:after="0" w:line="360" w:lineRule="auto"/>
              <w:jc w:val="both"/>
              <w:rPr>
                <w:rFonts w:eastAsia="Times New Roman" w:cs="Times New Roman"/>
                <w:szCs w:val="24"/>
              </w:rPr>
            </w:pPr>
            <w:r w:rsidRPr="00151C97">
              <w:rPr>
                <w:rFonts w:eastAsia="Times New Roman" w:cs="Times New Roman"/>
                <w:szCs w:val="24"/>
              </w:rPr>
              <w:t>23/3/2015</w:t>
            </w:r>
          </w:p>
        </w:tc>
        <w:tc>
          <w:tcPr>
            <w:tcW w:w="2977" w:type="dxa"/>
            <w:tcBorders>
              <w:top w:val="nil"/>
              <w:left w:val="nil"/>
              <w:bottom w:val="nil"/>
              <w:right w:val="nil"/>
            </w:tcBorders>
            <w:shd w:val="clear" w:color="auto" w:fill="auto"/>
            <w:noWrap/>
            <w:vAlign w:val="bottom"/>
            <w:hideMark/>
          </w:tcPr>
          <w:p w:rsidR="00011098" w:rsidRPr="00151C97" w:rsidRDefault="00011098" w:rsidP="009C26A0">
            <w:pPr>
              <w:spacing w:after="0" w:line="360" w:lineRule="auto"/>
              <w:jc w:val="center"/>
              <w:rPr>
                <w:rFonts w:eastAsia="Times New Roman" w:cs="Times New Roman"/>
                <w:szCs w:val="24"/>
              </w:rPr>
            </w:pPr>
            <w:r w:rsidRPr="00151C97">
              <w:rPr>
                <w:rFonts w:eastAsia="Times New Roman" w:cs="Times New Roman"/>
                <w:szCs w:val="24"/>
              </w:rPr>
              <w:t>NA</w:t>
            </w:r>
          </w:p>
        </w:tc>
        <w:tc>
          <w:tcPr>
            <w:tcW w:w="1655" w:type="dxa"/>
            <w:tcBorders>
              <w:top w:val="nil"/>
              <w:left w:val="nil"/>
              <w:bottom w:val="nil"/>
              <w:right w:val="nil"/>
            </w:tcBorders>
            <w:shd w:val="clear" w:color="auto" w:fill="auto"/>
            <w:noWrap/>
            <w:vAlign w:val="bottom"/>
            <w:hideMark/>
          </w:tcPr>
          <w:p w:rsidR="00011098" w:rsidRPr="00151C97" w:rsidRDefault="00011098" w:rsidP="009C26A0">
            <w:pPr>
              <w:spacing w:after="0" w:line="360" w:lineRule="auto"/>
              <w:jc w:val="center"/>
              <w:rPr>
                <w:rFonts w:eastAsia="Times New Roman" w:cs="Times New Roman"/>
                <w:szCs w:val="24"/>
              </w:rPr>
            </w:pPr>
            <w:r w:rsidRPr="00151C97">
              <w:rPr>
                <w:rFonts w:eastAsia="Times New Roman" w:cs="Times New Roman"/>
                <w:szCs w:val="24"/>
              </w:rPr>
              <w:t>NA</w:t>
            </w:r>
          </w:p>
        </w:tc>
      </w:tr>
      <w:tr w:rsidR="00011098" w:rsidRPr="00151C97" w:rsidTr="006B0E9A">
        <w:trPr>
          <w:trHeight w:val="300"/>
        </w:trPr>
        <w:tc>
          <w:tcPr>
            <w:tcW w:w="1559" w:type="dxa"/>
            <w:tcBorders>
              <w:top w:val="nil"/>
              <w:left w:val="nil"/>
              <w:bottom w:val="nil"/>
              <w:right w:val="nil"/>
            </w:tcBorders>
            <w:shd w:val="clear" w:color="auto" w:fill="auto"/>
            <w:noWrap/>
            <w:vAlign w:val="bottom"/>
            <w:hideMark/>
          </w:tcPr>
          <w:p w:rsidR="00011098" w:rsidRPr="00151C97" w:rsidRDefault="00011098" w:rsidP="009C26A0">
            <w:pPr>
              <w:spacing w:after="0" w:line="360" w:lineRule="auto"/>
              <w:jc w:val="both"/>
              <w:rPr>
                <w:rFonts w:eastAsia="Times New Roman" w:cs="Times New Roman"/>
                <w:szCs w:val="24"/>
              </w:rPr>
            </w:pPr>
            <w:r w:rsidRPr="00151C97">
              <w:rPr>
                <w:rFonts w:eastAsia="Times New Roman" w:cs="Times New Roman"/>
                <w:szCs w:val="24"/>
              </w:rPr>
              <w:t>Senegal</w:t>
            </w:r>
          </w:p>
        </w:tc>
        <w:tc>
          <w:tcPr>
            <w:tcW w:w="1559" w:type="dxa"/>
            <w:tcBorders>
              <w:top w:val="nil"/>
              <w:left w:val="nil"/>
              <w:bottom w:val="nil"/>
              <w:right w:val="nil"/>
            </w:tcBorders>
            <w:shd w:val="clear" w:color="auto" w:fill="auto"/>
            <w:noWrap/>
            <w:vAlign w:val="bottom"/>
            <w:hideMark/>
          </w:tcPr>
          <w:p w:rsidR="00011098" w:rsidRPr="00151C97" w:rsidRDefault="00011098" w:rsidP="009C26A0">
            <w:pPr>
              <w:spacing w:after="0" w:line="360" w:lineRule="auto"/>
              <w:jc w:val="both"/>
              <w:rPr>
                <w:rFonts w:eastAsia="Times New Roman" w:cs="Times New Roman"/>
                <w:szCs w:val="24"/>
              </w:rPr>
            </w:pPr>
            <w:r w:rsidRPr="00151C97">
              <w:rPr>
                <w:rFonts w:eastAsia="Times New Roman" w:cs="Times New Roman"/>
                <w:szCs w:val="24"/>
              </w:rPr>
              <w:t>Dakar</w:t>
            </w:r>
          </w:p>
        </w:tc>
        <w:tc>
          <w:tcPr>
            <w:tcW w:w="1578" w:type="dxa"/>
            <w:tcBorders>
              <w:top w:val="nil"/>
              <w:left w:val="nil"/>
              <w:bottom w:val="nil"/>
              <w:right w:val="nil"/>
            </w:tcBorders>
            <w:shd w:val="clear" w:color="auto" w:fill="auto"/>
            <w:noWrap/>
            <w:vAlign w:val="bottom"/>
            <w:hideMark/>
          </w:tcPr>
          <w:p w:rsidR="00011098" w:rsidRPr="00151C97" w:rsidRDefault="00011098" w:rsidP="009C26A0">
            <w:pPr>
              <w:spacing w:after="0" w:line="360" w:lineRule="auto"/>
              <w:jc w:val="both"/>
              <w:rPr>
                <w:rFonts w:eastAsia="Times New Roman" w:cs="Times New Roman"/>
                <w:szCs w:val="24"/>
              </w:rPr>
            </w:pPr>
            <w:r w:rsidRPr="00151C97">
              <w:rPr>
                <w:rFonts w:eastAsia="Times New Roman" w:cs="Times New Roman"/>
                <w:szCs w:val="24"/>
              </w:rPr>
              <w:t>DKR</w:t>
            </w:r>
          </w:p>
        </w:tc>
        <w:tc>
          <w:tcPr>
            <w:tcW w:w="1856" w:type="dxa"/>
            <w:tcBorders>
              <w:top w:val="nil"/>
              <w:left w:val="nil"/>
              <w:bottom w:val="nil"/>
              <w:right w:val="nil"/>
            </w:tcBorders>
            <w:shd w:val="clear" w:color="auto" w:fill="auto"/>
            <w:noWrap/>
            <w:vAlign w:val="bottom"/>
            <w:hideMark/>
          </w:tcPr>
          <w:p w:rsidR="00011098" w:rsidRPr="00151C97" w:rsidRDefault="00011098" w:rsidP="009C26A0">
            <w:pPr>
              <w:spacing w:after="0" w:line="360" w:lineRule="auto"/>
              <w:jc w:val="both"/>
              <w:rPr>
                <w:rFonts w:eastAsia="Times New Roman" w:cs="Times New Roman"/>
                <w:szCs w:val="24"/>
              </w:rPr>
            </w:pPr>
            <w:r w:rsidRPr="00151C97">
              <w:rPr>
                <w:rFonts w:eastAsia="Times New Roman" w:cs="Times New Roman"/>
                <w:szCs w:val="24"/>
              </w:rPr>
              <w:t xml:space="preserve">D.P.V </w:t>
            </w:r>
          </w:p>
        </w:tc>
        <w:tc>
          <w:tcPr>
            <w:tcW w:w="1244" w:type="dxa"/>
            <w:tcBorders>
              <w:top w:val="nil"/>
              <w:left w:val="nil"/>
              <w:bottom w:val="nil"/>
              <w:right w:val="nil"/>
            </w:tcBorders>
            <w:shd w:val="clear" w:color="auto" w:fill="auto"/>
            <w:noWrap/>
            <w:vAlign w:val="bottom"/>
            <w:hideMark/>
          </w:tcPr>
          <w:p w:rsidR="00011098" w:rsidRPr="00151C97" w:rsidRDefault="00011098" w:rsidP="009C26A0">
            <w:pPr>
              <w:spacing w:after="0" w:line="360" w:lineRule="auto"/>
              <w:jc w:val="both"/>
              <w:rPr>
                <w:rFonts w:eastAsia="Times New Roman" w:cs="Times New Roman"/>
                <w:szCs w:val="24"/>
              </w:rPr>
            </w:pPr>
            <w:r w:rsidRPr="00151C97">
              <w:rPr>
                <w:rFonts w:eastAsia="Times New Roman" w:cs="Times New Roman"/>
                <w:szCs w:val="24"/>
              </w:rPr>
              <w:t>17/6/2016</w:t>
            </w:r>
          </w:p>
        </w:tc>
        <w:tc>
          <w:tcPr>
            <w:tcW w:w="2977" w:type="dxa"/>
            <w:tcBorders>
              <w:top w:val="nil"/>
              <w:left w:val="nil"/>
              <w:bottom w:val="nil"/>
              <w:right w:val="nil"/>
            </w:tcBorders>
            <w:shd w:val="clear" w:color="auto" w:fill="auto"/>
            <w:noWrap/>
            <w:vAlign w:val="bottom"/>
            <w:hideMark/>
          </w:tcPr>
          <w:p w:rsidR="00011098" w:rsidRPr="00151C97" w:rsidRDefault="00011098" w:rsidP="009C26A0">
            <w:pPr>
              <w:spacing w:after="0" w:line="360" w:lineRule="auto"/>
              <w:jc w:val="both"/>
              <w:rPr>
                <w:rFonts w:eastAsia="Times New Roman" w:cs="Times New Roman"/>
                <w:szCs w:val="24"/>
              </w:rPr>
            </w:pPr>
            <w:r w:rsidRPr="00151C97">
              <w:rPr>
                <w:rFonts w:eastAsia="Times New Roman" w:cs="Times New Roman"/>
                <w:szCs w:val="24"/>
              </w:rPr>
              <w:t>N14.746567 W17.356333</w:t>
            </w:r>
          </w:p>
        </w:tc>
        <w:tc>
          <w:tcPr>
            <w:tcW w:w="1655" w:type="dxa"/>
            <w:tcBorders>
              <w:top w:val="nil"/>
              <w:left w:val="nil"/>
              <w:bottom w:val="nil"/>
              <w:right w:val="nil"/>
            </w:tcBorders>
            <w:shd w:val="clear" w:color="auto" w:fill="auto"/>
            <w:noWrap/>
            <w:vAlign w:val="bottom"/>
            <w:hideMark/>
          </w:tcPr>
          <w:p w:rsidR="00011098" w:rsidRPr="00151C97" w:rsidRDefault="00011098" w:rsidP="009C26A0">
            <w:pPr>
              <w:spacing w:after="0" w:line="360" w:lineRule="auto"/>
              <w:jc w:val="center"/>
              <w:rPr>
                <w:rFonts w:eastAsia="Times New Roman" w:cs="Times New Roman"/>
                <w:szCs w:val="24"/>
              </w:rPr>
            </w:pPr>
            <w:r w:rsidRPr="00151C97">
              <w:rPr>
                <w:rFonts w:eastAsia="Times New Roman" w:cs="Times New Roman"/>
                <w:szCs w:val="24"/>
              </w:rPr>
              <w:t>NA</w:t>
            </w:r>
          </w:p>
        </w:tc>
      </w:tr>
      <w:tr w:rsidR="00011098" w:rsidRPr="00151C97" w:rsidTr="006B0E9A">
        <w:trPr>
          <w:trHeight w:val="300"/>
        </w:trPr>
        <w:tc>
          <w:tcPr>
            <w:tcW w:w="1559" w:type="dxa"/>
            <w:tcBorders>
              <w:top w:val="nil"/>
              <w:left w:val="nil"/>
              <w:bottom w:val="nil"/>
              <w:right w:val="nil"/>
            </w:tcBorders>
            <w:shd w:val="clear" w:color="auto" w:fill="auto"/>
            <w:noWrap/>
            <w:vAlign w:val="bottom"/>
            <w:hideMark/>
          </w:tcPr>
          <w:p w:rsidR="00011098" w:rsidRPr="00151C97" w:rsidRDefault="00011098" w:rsidP="009C26A0">
            <w:pPr>
              <w:spacing w:after="0" w:line="360" w:lineRule="auto"/>
              <w:jc w:val="both"/>
              <w:rPr>
                <w:rFonts w:eastAsia="Times New Roman" w:cs="Times New Roman"/>
                <w:szCs w:val="24"/>
              </w:rPr>
            </w:pPr>
          </w:p>
        </w:tc>
        <w:tc>
          <w:tcPr>
            <w:tcW w:w="1559" w:type="dxa"/>
            <w:tcBorders>
              <w:top w:val="nil"/>
              <w:left w:val="nil"/>
              <w:bottom w:val="nil"/>
              <w:right w:val="nil"/>
            </w:tcBorders>
            <w:shd w:val="clear" w:color="auto" w:fill="auto"/>
            <w:noWrap/>
            <w:vAlign w:val="bottom"/>
            <w:hideMark/>
          </w:tcPr>
          <w:p w:rsidR="00011098" w:rsidRPr="00151C97" w:rsidRDefault="00011098" w:rsidP="009C26A0">
            <w:pPr>
              <w:spacing w:after="0" w:line="360" w:lineRule="auto"/>
              <w:jc w:val="both"/>
              <w:rPr>
                <w:rFonts w:eastAsia="Times New Roman" w:cs="Times New Roman"/>
                <w:szCs w:val="24"/>
              </w:rPr>
            </w:pPr>
            <w:r w:rsidRPr="00151C97">
              <w:rPr>
                <w:rFonts w:eastAsia="Times New Roman" w:cs="Times New Roman"/>
                <w:szCs w:val="24"/>
              </w:rPr>
              <w:t>Dakar</w:t>
            </w:r>
          </w:p>
        </w:tc>
        <w:tc>
          <w:tcPr>
            <w:tcW w:w="1578" w:type="dxa"/>
            <w:tcBorders>
              <w:top w:val="nil"/>
              <w:left w:val="nil"/>
              <w:bottom w:val="nil"/>
              <w:right w:val="nil"/>
            </w:tcBorders>
            <w:shd w:val="clear" w:color="auto" w:fill="auto"/>
            <w:noWrap/>
            <w:vAlign w:val="bottom"/>
            <w:hideMark/>
          </w:tcPr>
          <w:p w:rsidR="00011098" w:rsidRPr="00151C97" w:rsidRDefault="00011098" w:rsidP="009C26A0">
            <w:pPr>
              <w:spacing w:after="0" w:line="360" w:lineRule="auto"/>
              <w:jc w:val="both"/>
              <w:rPr>
                <w:rFonts w:eastAsia="Times New Roman" w:cs="Times New Roman"/>
                <w:szCs w:val="24"/>
              </w:rPr>
            </w:pPr>
            <w:r w:rsidRPr="00151C97">
              <w:rPr>
                <w:rFonts w:eastAsia="Times New Roman" w:cs="Times New Roman"/>
                <w:szCs w:val="24"/>
              </w:rPr>
              <w:t>ISR</w:t>
            </w:r>
          </w:p>
        </w:tc>
        <w:tc>
          <w:tcPr>
            <w:tcW w:w="1856" w:type="dxa"/>
            <w:tcBorders>
              <w:top w:val="nil"/>
              <w:left w:val="nil"/>
              <w:bottom w:val="nil"/>
              <w:right w:val="nil"/>
            </w:tcBorders>
            <w:shd w:val="clear" w:color="auto" w:fill="auto"/>
            <w:noWrap/>
            <w:vAlign w:val="bottom"/>
            <w:hideMark/>
          </w:tcPr>
          <w:p w:rsidR="00011098" w:rsidRPr="00151C97" w:rsidRDefault="00011098" w:rsidP="009C26A0">
            <w:pPr>
              <w:spacing w:after="0" w:line="360" w:lineRule="auto"/>
              <w:jc w:val="both"/>
              <w:rPr>
                <w:rFonts w:eastAsia="Times New Roman" w:cs="Times New Roman"/>
                <w:szCs w:val="24"/>
              </w:rPr>
            </w:pPr>
            <w:r w:rsidRPr="00151C97">
              <w:rPr>
                <w:rFonts w:eastAsia="Times New Roman" w:cs="Times New Roman"/>
                <w:szCs w:val="24"/>
              </w:rPr>
              <w:t>LacRose</w:t>
            </w:r>
          </w:p>
        </w:tc>
        <w:tc>
          <w:tcPr>
            <w:tcW w:w="1244" w:type="dxa"/>
            <w:tcBorders>
              <w:top w:val="nil"/>
              <w:left w:val="nil"/>
              <w:bottom w:val="nil"/>
              <w:right w:val="nil"/>
            </w:tcBorders>
            <w:shd w:val="clear" w:color="auto" w:fill="auto"/>
            <w:noWrap/>
            <w:vAlign w:val="bottom"/>
            <w:hideMark/>
          </w:tcPr>
          <w:p w:rsidR="00011098" w:rsidRPr="00151C97" w:rsidRDefault="00011098" w:rsidP="009C26A0">
            <w:pPr>
              <w:spacing w:after="0" w:line="360" w:lineRule="auto"/>
              <w:jc w:val="both"/>
              <w:rPr>
                <w:rFonts w:eastAsia="Times New Roman" w:cs="Times New Roman"/>
                <w:szCs w:val="24"/>
              </w:rPr>
            </w:pPr>
            <w:r w:rsidRPr="00151C97">
              <w:rPr>
                <w:rFonts w:eastAsia="Times New Roman" w:cs="Times New Roman"/>
                <w:szCs w:val="24"/>
              </w:rPr>
              <w:t>17/6/2016</w:t>
            </w:r>
          </w:p>
        </w:tc>
        <w:tc>
          <w:tcPr>
            <w:tcW w:w="2977" w:type="dxa"/>
            <w:tcBorders>
              <w:top w:val="nil"/>
              <w:left w:val="nil"/>
              <w:bottom w:val="nil"/>
              <w:right w:val="nil"/>
            </w:tcBorders>
            <w:shd w:val="clear" w:color="auto" w:fill="auto"/>
            <w:noWrap/>
            <w:vAlign w:val="bottom"/>
            <w:hideMark/>
          </w:tcPr>
          <w:p w:rsidR="00011098" w:rsidRPr="00151C97" w:rsidRDefault="00011098" w:rsidP="009C26A0">
            <w:pPr>
              <w:spacing w:after="0" w:line="360" w:lineRule="auto"/>
              <w:jc w:val="both"/>
              <w:rPr>
                <w:rFonts w:eastAsia="Times New Roman" w:cs="Times New Roman"/>
                <w:szCs w:val="24"/>
              </w:rPr>
            </w:pPr>
            <w:r w:rsidRPr="00151C97">
              <w:rPr>
                <w:rFonts w:eastAsia="Times New Roman" w:cs="Times New Roman"/>
                <w:szCs w:val="24"/>
              </w:rPr>
              <w:t>N14.827083 W17.251950</w:t>
            </w:r>
          </w:p>
        </w:tc>
        <w:tc>
          <w:tcPr>
            <w:tcW w:w="1655" w:type="dxa"/>
            <w:tcBorders>
              <w:top w:val="nil"/>
              <w:left w:val="nil"/>
              <w:bottom w:val="nil"/>
              <w:right w:val="nil"/>
            </w:tcBorders>
            <w:shd w:val="clear" w:color="auto" w:fill="auto"/>
            <w:noWrap/>
            <w:vAlign w:val="bottom"/>
            <w:hideMark/>
          </w:tcPr>
          <w:p w:rsidR="00011098" w:rsidRPr="00151C97" w:rsidRDefault="00011098" w:rsidP="009C26A0">
            <w:pPr>
              <w:spacing w:after="0" w:line="360" w:lineRule="auto"/>
              <w:jc w:val="center"/>
              <w:rPr>
                <w:rFonts w:eastAsia="Times New Roman" w:cs="Times New Roman"/>
                <w:szCs w:val="24"/>
              </w:rPr>
            </w:pPr>
            <w:r w:rsidRPr="00151C97">
              <w:rPr>
                <w:rFonts w:eastAsia="Times New Roman" w:cs="Times New Roman"/>
                <w:szCs w:val="24"/>
              </w:rPr>
              <w:t>NA</w:t>
            </w:r>
          </w:p>
        </w:tc>
      </w:tr>
      <w:tr w:rsidR="00011098" w:rsidRPr="00151C97" w:rsidTr="006B0E9A">
        <w:trPr>
          <w:trHeight w:val="300"/>
        </w:trPr>
        <w:tc>
          <w:tcPr>
            <w:tcW w:w="1559" w:type="dxa"/>
            <w:tcBorders>
              <w:top w:val="nil"/>
              <w:left w:val="nil"/>
              <w:bottom w:val="nil"/>
              <w:right w:val="nil"/>
            </w:tcBorders>
            <w:shd w:val="clear" w:color="auto" w:fill="auto"/>
            <w:noWrap/>
            <w:vAlign w:val="bottom"/>
            <w:hideMark/>
          </w:tcPr>
          <w:p w:rsidR="00011098" w:rsidRPr="00151C97" w:rsidRDefault="00011098" w:rsidP="009C26A0">
            <w:pPr>
              <w:spacing w:after="0" w:line="360" w:lineRule="auto"/>
              <w:jc w:val="both"/>
              <w:rPr>
                <w:rFonts w:eastAsia="Times New Roman" w:cs="Times New Roman"/>
                <w:szCs w:val="24"/>
              </w:rPr>
            </w:pPr>
            <w:r w:rsidRPr="00151C97">
              <w:rPr>
                <w:rFonts w:eastAsia="Times New Roman" w:cs="Times New Roman"/>
                <w:szCs w:val="24"/>
              </w:rPr>
              <w:t>Eritrea</w:t>
            </w:r>
          </w:p>
        </w:tc>
        <w:tc>
          <w:tcPr>
            <w:tcW w:w="1559" w:type="dxa"/>
            <w:tcBorders>
              <w:top w:val="nil"/>
              <w:left w:val="nil"/>
              <w:bottom w:val="nil"/>
              <w:right w:val="nil"/>
            </w:tcBorders>
            <w:shd w:val="clear" w:color="auto" w:fill="auto"/>
            <w:noWrap/>
            <w:vAlign w:val="bottom"/>
            <w:hideMark/>
          </w:tcPr>
          <w:p w:rsidR="00011098" w:rsidRPr="00151C97" w:rsidRDefault="00011098" w:rsidP="009C26A0">
            <w:pPr>
              <w:spacing w:after="0" w:line="360" w:lineRule="auto"/>
              <w:jc w:val="both"/>
              <w:rPr>
                <w:rFonts w:eastAsia="Times New Roman" w:cs="Times New Roman"/>
                <w:szCs w:val="24"/>
              </w:rPr>
            </w:pPr>
            <w:r w:rsidRPr="00151C97">
              <w:rPr>
                <w:rFonts w:eastAsia="Times New Roman" w:cs="Times New Roman"/>
                <w:szCs w:val="24"/>
              </w:rPr>
              <w:t xml:space="preserve">Eritrea </w:t>
            </w:r>
          </w:p>
        </w:tc>
        <w:tc>
          <w:tcPr>
            <w:tcW w:w="1578" w:type="dxa"/>
            <w:tcBorders>
              <w:top w:val="nil"/>
              <w:left w:val="nil"/>
              <w:bottom w:val="nil"/>
              <w:right w:val="nil"/>
            </w:tcBorders>
            <w:shd w:val="clear" w:color="auto" w:fill="auto"/>
            <w:noWrap/>
            <w:vAlign w:val="bottom"/>
            <w:hideMark/>
          </w:tcPr>
          <w:p w:rsidR="00011098" w:rsidRPr="00151C97" w:rsidRDefault="00011098" w:rsidP="009C26A0">
            <w:pPr>
              <w:spacing w:after="0" w:line="360" w:lineRule="auto"/>
              <w:jc w:val="both"/>
              <w:rPr>
                <w:rFonts w:eastAsia="Times New Roman" w:cs="Times New Roman"/>
                <w:szCs w:val="24"/>
              </w:rPr>
            </w:pPr>
            <w:r w:rsidRPr="00151C97">
              <w:rPr>
                <w:rFonts w:eastAsia="Times New Roman" w:cs="Times New Roman"/>
                <w:szCs w:val="24"/>
              </w:rPr>
              <w:t>ER</w:t>
            </w:r>
          </w:p>
        </w:tc>
        <w:tc>
          <w:tcPr>
            <w:tcW w:w="1856" w:type="dxa"/>
            <w:tcBorders>
              <w:top w:val="nil"/>
              <w:left w:val="nil"/>
              <w:bottom w:val="nil"/>
              <w:right w:val="nil"/>
            </w:tcBorders>
            <w:shd w:val="clear" w:color="auto" w:fill="auto"/>
            <w:noWrap/>
            <w:vAlign w:val="bottom"/>
            <w:hideMark/>
          </w:tcPr>
          <w:p w:rsidR="00011098" w:rsidRPr="00151C97" w:rsidRDefault="00011098" w:rsidP="009C26A0">
            <w:pPr>
              <w:spacing w:after="0" w:line="360" w:lineRule="auto"/>
              <w:jc w:val="both"/>
              <w:rPr>
                <w:rFonts w:eastAsia="Times New Roman" w:cs="Times New Roman"/>
                <w:szCs w:val="24"/>
              </w:rPr>
            </w:pPr>
            <w:r w:rsidRPr="00151C97">
              <w:rPr>
                <w:rFonts w:eastAsia="Times New Roman" w:cs="Times New Roman"/>
                <w:szCs w:val="24"/>
              </w:rPr>
              <w:t>Gulsa</w:t>
            </w:r>
          </w:p>
        </w:tc>
        <w:tc>
          <w:tcPr>
            <w:tcW w:w="1244" w:type="dxa"/>
            <w:tcBorders>
              <w:top w:val="nil"/>
              <w:left w:val="nil"/>
              <w:bottom w:val="nil"/>
              <w:right w:val="nil"/>
            </w:tcBorders>
            <w:shd w:val="clear" w:color="auto" w:fill="auto"/>
            <w:noWrap/>
            <w:vAlign w:val="bottom"/>
            <w:hideMark/>
          </w:tcPr>
          <w:p w:rsidR="00011098" w:rsidRPr="00151C97" w:rsidRDefault="00011098" w:rsidP="009C26A0">
            <w:pPr>
              <w:spacing w:after="0" w:line="360" w:lineRule="auto"/>
              <w:jc w:val="both"/>
              <w:rPr>
                <w:rFonts w:eastAsia="Times New Roman" w:cs="Times New Roman"/>
                <w:szCs w:val="24"/>
              </w:rPr>
            </w:pPr>
            <w:r w:rsidRPr="00151C97">
              <w:rPr>
                <w:rFonts w:eastAsia="Times New Roman" w:cs="Times New Roman"/>
                <w:szCs w:val="24"/>
              </w:rPr>
              <w:t>9/4/2015</w:t>
            </w:r>
          </w:p>
        </w:tc>
        <w:tc>
          <w:tcPr>
            <w:tcW w:w="2977" w:type="dxa"/>
            <w:tcBorders>
              <w:top w:val="nil"/>
              <w:left w:val="nil"/>
              <w:bottom w:val="nil"/>
              <w:right w:val="nil"/>
            </w:tcBorders>
            <w:shd w:val="clear" w:color="auto" w:fill="auto"/>
            <w:noWrap/>
            <w:vAlign w:val="bottom"/>
            <w:hideMark/>
          </w:tcPr>
          <w:p w:rsidR="00011098" w:rsidRPr="00151C97" w:rsidRDefault="00011098" w:rsidP="009C26A0">
            <w:pPr>
              <w:spacing w:after="0" w:line="360" w:lineRule="auto"/>
              <w:jc w:val="center"/>
              <w:rPr>
                <w:rFonts w:eastAsia="Times New Roman" w:cs="Times New Roman"/>
                <w:szCs w:val="24"/>
              </w:rPr>
            </w:pPr>
            <w:r w:rsidRPr="00151C97">
              <w:rPr>
                <w:rFonts w:eastAsia="Times New Roman" w:cs="Times New Roman"/>
                <w:szCs w:val="24"/>
              </w:rPr>
              <w:t>NA</w:t>
            </w:r>
          </w:p>
        </w:tc>
        <w:tc>
          <w:tcPr>
            <w:tcW w:w="1655" w:type="dxa"/>
            <w:tcBorders>
              <w:top w:val="nil"/>
              <w:left w:val="nil"/>
              <w:bottom w:val="nil"/>
              <w:right w:val="nil"/>
            </w:tcBorders>
            <w:shd w:val="clear" w:color="auto" w:fill="auto"/>
            <w:noWrap/>
            <w:vAlign w:val="bottom"/>
            <w:hideMark/>
          </w:tcPr>
          <w:p w:rsidR="00011098" w:rsidRPr="00151C97" w:rsidRDefault="00011098" w:rsidP="009C26A0">
            <w:pPr>
              <w:spacing w:after="0" w:line="360" w:lineRule="auto"/>
              <w:jc w:val="center"/>
              <w:rPr>
                <w:rFonts w:eastAsia="Times New Roman" w:cs="Times New Roman"/>
                <w:szCs w:val="24"/>
              </w:rPr>
            </w:pPr>
            <w:r w:rsidRPr="00151C97">
              <w:rPr>
                <w:rFonts w:eastAsia="Times New Roman" w:cs="Times New Roman"/>
                <w:szCs w:val="24"/>
              </w:rPr>
              <w:t>NA</w:t>
            </w:r>
          </w:p>
        </w:tc>
      </w:tr>
      <w:tr w:rsidR="00011098" w:rsidRPr="00151C97" w:rsidTr="006B0E9A">
        <w:trPr>
          <w:trHeight w:val="300"/>
        </w:trPr>
        <w:tc>
          <w:tcPr>
            <w:tcW w:w="1559" w:type="dxa"/>
            <w:tcBorders>
              <w:top w:val="nil"/>
              <w:left w:val="nil"/>
              <w:bottom w:val="nil"/>
              <w:right w:val="nil"/>
            </w:tcBorders>
            <w:shd w:val="clear" w:color="auto" w:fill="auto"/>
            <w:noWrap/>
            <w:vAlign w:val="bottom"/>
            <w:hideMark/>
          </w:tcPr>
          <w:p w:rsidR="00011098" w:rsidRPr="00151C97" w:rsidRDefault="00011098" w:rsidP="009C26A0">
            <w:pPr>
              <w:spacing w:after="0" w:line="360" w:lineRule="auto"/>
              <w:jc w:val="both"/>
              <w:rPr>
                <w:rFonts w:eastAsia="Times New Roman" w:cs="Times New Roman"/>
                <w:szCs w:val="24"/>
              </w:rPr>
            </w:pPr>
            <w:r w:rsidRPr="00151C97">
              <w:rPr>
                <w:rFonts w:eastAsia="Times New Roman" w:cs="Times New Roman"/>
                <w:szCs w:val="24"/>
              </w:rPr>
              <w:t xml:space="preserve">Sudan </w:t>
            </w:r>
          </w:p>
        </w:tc>
        <w:tc>
          <w:tcPr>
            <w:tcW w:w="1559" w:type="dxa"/>
            <w:tcBorders>
              <w:top w:val="nil"/>
              <w:left w:val="nil"/>
              <w:bottom w:val="nil"/>
              <w:right w:val="nil"/>
            </w:tcBorders>
            <w:shd w:val="clear" w:color="auto" w:fill="auto"/>
            <w:noWrap/>
            <w:vAlign w:val="bottom"/>
            <w:hideMark/>
          </w:tcPr>
          <w:p w:rsidR="00011098" w:rsidRPr="00151C97" w:rsidRDefault="00011098" w:rsidP="009C26A0">
            <w:pPr>
              <w:spacing w:after="0" w:line="360" w:lineRule="auto"/>
              <w:jc w:val="both"/>
              <w:rPr>
                <w:rFonts w:eastAsia="Times New Roman" w:cs="Times New Roman"/>
                <w:szCs w:val="24"/>
              </w:rPr>
            </w:pPr>
            <w:r w:rsidRPr="00151C97">
              <w:rPr>
                <w:rFonts w:eastAsia="Times New Roman" w:cs="Times New Roman"/>
                <w:szCs w:val="24"/>
              </w:rPr>
              <w:t>Darfur</w:t>
            </w:r>
          </w:p>
        </w:tc>
        <w:tc>
          <w:tcPr>
            <w:tcW w:w="1578" w:type="dxa"/>
            <w:tcBorders>
              <w:top w:val="nil"/>
              <w:left w:val="nil"/>
              <w:bottom w:val="nil"/>
              <w:right w:val="nil"/>
            </w:tcBorders>
            <w:shd w:val="clear" w:color="auto" w:fill="auto"/>
            <w:noWrap/>
            <w:vAlign w:val="bottom"/>
            <w:hideMark/>
          </w:tcPr>
          <w:p w:rsidR="00011098" w:rsidRPr="00151C97" w:rsidRDefault="00011098" w:rsidP="009C26A0">
            <w:pPr>
              <w:spacing w:after="0" w:line="360" w:lineRule="auto"/>
              <w:jc w:val="both"/>
              <w:rPr>
                <w:rFonts w:eastAsia="Times New Roman" w:cs="Times New Roman"/>
                <w:szCs w:val="24"/>
              </w:rPr>
            </w:pPr>
            <w:r w:rsidRPr="00151C97">
              <w:rPr>
                <w:rFonts w:eastAsia="Times New Roman" w:cs="Times New Roman"/>
                <w:szCs w:val="24"/>
              </w:rPr>
              <w:t>SA</w:t>
            </w:r>
          </w:p>
        </w:tc>
        <w:tc>
          <w:tcPr>
            <w:tcW w:w="1856" w:type="dxa"/>
            <w:tcBorders>
              <w:top w:val="nil"/>
              <w:left w:val="nil"/>
              <w:bottom w:val="nil"/>
              <w:right w:val="nil"/>
            </w:tcBorders>
            <w:shd w:val="clear" w:color="auto" w:fill="auto"/>
            <w:noWrap/>
            <w:vAlign w:val="bottom"/>
            <w:hideMark/>
          </w:tcPr>
          <w:p w:rsidR="00011098" w:rsidRPr="00151C97" w:rsidRDefault="00011098" w:rsidP="009C26A0">
            <w:pPr>
              <w:spacing w:after="0" w:line="360" w:lineRule="auto"/>
              <w:jc w:val="both"/>
              <w:rPr>
                <w:rFonts w:eastAsia="Times New Roman" w:cs="Times New Roman"/>
                <w:szCs w:val="24"/>
              </w:rPr>
            </w:pPr>
            <w:r w:rsidRPr="00151C97">
              <w:rPr>
                <w:rFonts w:eastAsia="Times New Roman" w:cs="Times New Roman"/>
                <w:szCs w:val="24"/>
              </w:rPr>
              <w:t>Darfur state</w:t>
            </w:r>
          </w:p>
        </w:tc>
        <w:tc>
          <w:tcPr>
            <w:tcW w:w="1244" w:type="dxa"/>
            <w:tcBorders>
              <w:top w:val="nil"/>
              <w:left w:val="nil"/>
              <w:bottom w:val="nil"/>
              <w:right w:val="nil"/>
            </w:tcBorders>
            <w:shd w:val="clear" w:color="auto" w:fill="auto"/>
            <w:noWrap/>
            <w:vAlign w:val="bottom"/>
            <w:hideMark/>
          </w:tcPr>
          <w:p w:rsidR="00011098" w:rsidRPr="00151C97" w:rsidRDefault="00011098" w:rsidP="009C26A0">
            <w:pPr>
              <w:spacing w:after="0" w:line="360" w:lineRule="auto"/>
              <w:jc w:val="both"/>
              <w:rPr>
                <w:rFonts w:eastAsia="Times New Roman" w:cs="Times New Roman"/>
                <w:szCs w:val="24"/>
              </w:rPr>
            </w:pPr>
            <w:r w:rsidRPr="00151C97">
              <w:rPr>
                <w:rFonts w:eastAsia="Times New Roman" w:cs="Times New Roman"/>
                <w:szCs w:val="24"/>
              </w:rPr>
              <w:t>14/9/2015</w:t>
            </w:r>
          </w:p>
        </w:tc>
        <w:tc>
          <w:tcPr>
            <w:tcW w:w="2977" w:type="dxa"/>
            <w:tcBorders>
              <w:top w:val="nil"/>
              <w:left w:val="nil"/>
              <w:bottom w:val="nil"/>
              <w:right w:val="nil"/>
            </w:tcBorders>
            <w:shd w:val="clear" w:color="auto" w:fill="auto"/>
            <w:noWrap/>
            <w:vAlign w:val="bottom"/>
            <w:hideMark/>
          </w:tcPr>
          <w:p w:rsidR="00011098" w:rsidRPr="00151C97" w:rsidRDefault="00011098" w:rsidP="009C26A0">
            <w:pPr>
              <w:spacing w:after="0" w:line="360" w:lineRule="auto"/>
              <w:jc w:val="both"/>
              <w:rPr>
                <w:rFonts w:eastAsia="Times New Roman" w:cs="Times New Roman"/>
                <w:szCs w:val="24"/>
              </w:rPr>
            </w:pPr>
            <w:r w:rsidRPr="00151C97">
              <w:rPr>
                <w:rFonts w:eastAsia="Times New Roman" w:cs="Times New Roman"/>
                <w:szCs w:val="24"/>
              </w:rPr>
              <w:t>N12.906000 E23.469083</w:t>
            </w:r>
          </w:p>
        </w:tc>
        <w:tc>
          <w:tcPr>
            <w:tcW w:w="1655" w:type="dxa"/>
            <w:tcBorders>
              <w:top w:val="nil"/>
              <w:left w:val="nil"/>
              <w:bottom w:val="nil"/>
              <w:right w:val="nil"/>
            </w:tcBorders>
            <w:shd w:val="clear" w:color="auto" w:fill="auto"/>
            <w:noWrap/>
            <w:vAlign w:val="bottom"/>
            <w:hideMark/>
          </w:tcPr>
          <w:p w:rsidR="00011098" w:rsidRPr="00151C97" w:rsidRDefault="00011098" w:rsidP="009C26A0">
            <w:pPr>
              <w:spacing w:after="0" w:line="360" w:lineRule="auto"/>
              <w:jc w:val="center"/>
              <w:rPr>
                <w:rFonts w:eastAsia="Times New Roman" w:cs="Times New Roman"/>
                <w:szCs w:val="24"/>
              </w:rPr>
            </w:pPr>
            <w:r w:rsidRPr="00151C97">
              <w:rPr>
                <w:rFonts w:eastAsia="Times New Roman" w:cs="Times New Roman"/>
                <w:szCs w:val="24"/>
              </w:rPr>
              <w:t>899</w:t>
            </w:r>
          </w:p>
        </w:tc>
      </w:tr>
      <w:tr w:rsidR="00011098" w:rsidRPr="00151C97" w:rsidTr="006B0E9A">
        <w:trPr>
          <w:trHeight w:val="300"/>
        </w:trPr>
        <w:tc>
          <w:tcPr>
            <w:tcW w:w="1559" w:type="dxa"/>
            <w:tcBorders>
              <w:top w:val="nil"/>
              <w:left w:val="nil"/>
              <w:bottom w:val="nil"/>
              <w:right w:val="nil"/>
            </w:tcBorders>
            <w:shd w:val="clear" w:color="auto" w:fill="auto"/>
            <w:noWrap/>
            <w:vAlign w:val="bottom"/>
            <w:hideMark/>
          </w:tcPr>
          <w:p w:rsidR="00011098" w:rsidRPr="00151C97" w:rsidRDefault="00011098" w:rsidP="009C26A0">
            <w:pPr>
              <w:spacing w:after="0" w:line="360" w:lineRule="auto"/>
              <w:jc w:val="both"/>
              <w:rPr>
                <w:rFonts w:eastAsia="Times New Roman" w:cs="Times New Roman"/>
                <w:szCs w:val="24"/>
              </w:rPr>
            </w:pPr>
            <w:r w:rsidRPr="00151C97">
              <w:rPr>
                <w:rFonts w:eastAsia="Times New Roman" w:cs="Times New Roman"/>
                <w:szCs w:val="24"/>
              </w:rPr>
              <w:t>South Sudan</w:t>
            </w:r>
          </w:p>
        </w:tc>
        <w:tc>
          <w:tcPr>
            <w:tcW w:w="1559" w:type="dxa"/>
            <w:tcBorders>
              <w:top w:val="nil"/>
              <w:left w:val="nil"/>
              <w:bottom w:val="nil"/>
              <w:right w:val="nil"/>
            </w:tcBorders>
            <w:shd w:val="clear" w:color="auto" w:fill="auto"/>
            <w:noWrap/>
            <w:vAlign w:val="bottom"/>
            <w:hideMark/>
          </w:tcPr>
          <w:p w:rsidR="00011098" w:rsidRPr="00151C97" w:rsidRDefault="00011098" w:rsidP="009C26A0">
            <w:pPr>
              <w:spacing w:after="0" w:line="360" w:lineRule="auto"/>
              <w:jc w:val="both"/>
              <w:rPr>
                <w:rFonts w:eastAsia="Times New Roman" w:cs="Times New Roman"/>
                <w:szCs w:val="24"/>
              </w:rPr>
            </w:pPr>
            <w:r w:rsidRPr="00151C97">
              <w:rPr>
                <w:rFonts w:eastAsia="Times New Roman" w:cs="Times New Roman"/>
                <w:szCs w:val="24"/>
              </w:rPr>
              <w:t>South Sudan</w:t>
            </w:r>
          </w:p>
        </w:tc>
        <w:tc>
          <w:tcPr>
            <w:tcW w:w="1578" w:type="dxa"/>
            <w:tcBorders>
              <w:top w:val="nil"/>
              <w:left w:val="nil"/>
              <w:bottom w:val="nil"/>
              <w:right w:val="nil"/>
            </w:tcBorders>
            <w:shd w:val="clear" w:color="auto" w:fill="auto"/>
            <w:noWrap/>
            <w:vAlign w:val="bottom"/>
            <w:hideMark/>
          </w:tcPr>
          <w:p w:rsidR="00011098" w:rsidRPr="00151C97" w:rsidRDefault="00011098" w:rsidP="009C26A0">
            <w:pPr>
              <w:spacing w:after="0" w:line="360" w:lineRule="auto"/>
              <w:jc w:val="both"/>
              <w:rPr>
                <w:rFonts w:eastAsia="Times New Roman" w:cs="Times New Roman"/>
                <w:szCs w:val="24"/>
              </w:rPr>
            </w:pPr>
            <w:r w:rsidRPr="00151C97">
              <w:rPr>
                <w:rFonts w:eastAsia="Times New Roman" w:cs="Times New Roman"/>
                <w:szCs w:val="24"/>
              </w:rPr>
              <w:t>SS</w:t>
            </w:r>
          </w:p>
        </w:tc>
        <w:tc>
          <w:tcPr>
            <w:tcW w:w="1856" w:type="dxa"/>
            <w:tcBorders>
              <w:top w:val="nil"/>
              <w:left w:val="nil"/>
              <w:bottom w:val="nil"/>
              <w:right w:val="nil"/>
            </w:tcBorders>
            <w:shd w:val="clear" w:color="auto" w:fill="auto"/>
            <w:noWrap/>
            <w:vAlign w:val="bottom"/>
            <w:hideMark/>
          </w:tcPr>
          <w:p w:rsidR="00011098" w:rsidRPr="00151C97" w:rsidRDefault="00011098" w:rsidP="009C26A0">
            <w:pPr>
              <w:spacing w:after="0" w:line="360" w:lineRule="auto"/>
              <w:jc w:val="both"/>
              <w:rPr>
                <w:rFonts w:eastAsia="Times New Roman" w:cs="Times New Roman"/>
                <w:szCs w:val="24"/>
              </w:rPr>
            </w:pPr>
            <w:r w:rsidRPr="00151C97">
              <w:rPr>
                <w:rFonts w:eastAsia="Times New Roman" w:cs="Times New Roman"/>
                <w:szCs w:val="24"/>
              </w:rPr>
              <w:t>South Sudan</w:t>
            </w:r>
          </w:p>
        </w:tc>
        <w:tc>
          <w:tcPr>
            <w:tcW w:w="1244" w:type="dxa"/>
            <w:tcBorders>
              <w:top w:val="nil"/>
              <w:left w:val="nil"/>
              <w:bottom w:val="nil"/>
              <w:right w:val="nil"/>
            </w:tcBorders>
            <w:shd w:val="clear" w:color="auto" w:fill="auto"/>
            <w:noWrap/>
            <w:vAlign w:val="bottom"/>
            <w:hideMark/>
          </w:tcPr>
          <w:p w:rsidR="00011098" w:rsidRPr="00151C97" w:rsidRDefault="00011098" w:rsidP="009C26A0">
            <w:pPr>
              <w:spacing w:after="0" w:line="360" w:lineRule="auto"/>
              <w:jc w:val="both"/>
              <w:rPr>
                <w:rFonts w:eastAsia="Times New Roman" w:cs="Times New Roman"/>
                <w:szCs w:val="24"/>
              </w:rPr>
            </w:pPr>
            <w:r w:rsidRPr="00151C97">
              <w:rPr>
                <w:rFonts w:eastAsia="Times New Roman" w:cs="Times New Roman"/>
                <w:szCs w:val="24"/>
              </w:rPr>
              <w:t>18/9/2015</w:t>
            </w:r>
          </w:p>
        </w:tc>
        <w:tc>
          <w:tcPr>
            <w:tcW w:w="2977" w:type="dxa"/>
            <w:tcBorders>
              <w:top w:val="nil"/>
              <w:left w:val="nil"/>
              <w:bottom w:val="nil"/>
              <w:right w:val="nil"/>
            </w:tcBorders>
            <w:shd w:val="clear" w:color="auto" w:fill="auto"/>
            <w:noWrap/>
            <w:vAlign w:val="bottom"/>
            <w:hideMark/>
          </w:tcPr>
          <w:p w:rsidR="00011098" w:rsidRPr="00151C97" w:rsidRDefault="00011098" w:rsidP="009C26A0">
            <w:pPr>
              <w:spacing w:after="0" w:line="360" w:lineRule="auto"/>
              <w:jc w:val="center"/>
              <w:rPr>
                <w:rFonts w:eastAsia="Times New Roman" w:cs="Times New Roman"/>
                <w:szCs w:val="24"/>
              </w:rPr>
            </w:pPr>
            <w:r w:rsidRPr="00151C97">
              <w:rPr>
                <w:rFonts w:eastAsia="Times New Roman" w:cs="Times New Roman"/>
                <w:szCs w:val="24"/>
              </w:rPr>
              <w:t>NA</w:t>
            </w:r>
          </w:p>
        </w:tc>
        <w:tc>
          <w:tcPr>
            <w:tcW w:w="1655" w:type="dxa"/>
            <w:tcBorders>
              <w:top w:val="nil"/>
              <w:left w:val="nil"/>
              <w:bottom w:val="nil"/>
              <w:right w:val="nil"/>
            </w:tcBorders>
            <w:shd w:val="clear" w:color="auto" w:fill="auto"/>
            <w:noWrap/>
            <w:vAlign w:val="bottom"/>
            <w:hideMark/>
          </w:tcPr>
          <w:p w:rsidR="00011098" w:rsidRPr="00151C97" w:rsidRDefault="00011098" w:rsidP="009C26A0">
            <w:pPr>
              <w:spacing w:after="0" w:line="360" w:lineRule="auto"/>
              <w:jc w:val="center"/>
              <w:rPr>
                <w:rFonts w:eastAsia="Times New Roman" w:cs="Times New Roman"/>
                <w:szCs w:val="24"/>
              </w:rPr>
            </w:pPr>
            <w:r w:rsidRPr="00151C97">
              <w:rPr>
                <w:rFonts w:eastAsia="Times New Roman" w:cs="Times New Roman"/>
                <w:szCs w:val="24"/>
              </w:rPr>
              <w:t>NA</w:t>
            </w:r>
          </w:p>
        </w:tc>
      </w:tr>
      <w:tr w:rsidR="00011098" w:rsidRPr="00151C97" w:rsidTr="006B0E9A">
        <w:trPr>
          <w:trHeight w:val="300"/>
        </w:trPr>
        <w:tc>
          <w:tcPr>
            <w:tcW w:w="1559" w:type="dxa"/>
            <w:tcBorders>
              <w:top w:val="nil"/>
              <w:left w:val="nil"/>
              <w:right w:val="nil"/>
            </w:tcBorders>
            <w:shd w:val="clear" w:color="auto" w:fill="auto"/>
            <w:noWrap/>
            <w:vAlign w:val="bottom"/>
            <w:hideMark/>
          </w:tcPr>
          <w:p w:rsidR="00011098" w:rsidRPr="00151C97" w:rsidRDefault="00011098" w:rsidP="009C26A0">
            <w:pPr>
              <w:spacing w:after="0" w:line="360" w:lineRule="auto"/>
              <w:jc w:val="both"/>
              <w:rPr>
                <w:rFonts w:eastAsia="Times New Roman" w:cs="Times New Roman"/>
                <w:szCs w:val="24"/>
              </w:rPr>
            </w:pPr>
            <w:r w:rsidRPr="00151C97">
              <w:rPr>
                <w:rFonts w:eastAsia="Times New Roman" w:cs="Times New Roman"/>
                <w:szCs w:val="24"/>
              </w:rPr>
              <w:t>Tanzania</w:t>
            </w:r>
          </w:p>
        </w:tc>
        <w:tc>
          <w:tcPr>
            <w:tcW w:w="1559" w:type="dxa"/>
            <w:tcBorders>
              <w:top w:val="nil"/>
              <w:left w:val="nil"/>
              <w:right w:val="nil"/>
            </w:tcBorders>
            <w:shd w:val="clear" w:color="auto" w:fill="auto"/>
            <w:noWrap/>
            <w:vAlign w:val="bottom"/>
            <w:hideMark/>
          </w:tcPr>
          <w:p w:rsidR="00011098" w:rsidRPr="00151C97" w:rsidRDefault="00011098" w:rsidP="009C26A0">
            <w:pPr>
              <w:spacing w:after="0" w:line="360" w:lineRule="auto"/>
              <w:jc w:val="both"/>
              <w:rPr>
                <w:rFonts w:eastAsia="Times New Roman" w:cs="Times New Roman"/>
                <w:szCs w:val="24"/>
              </w:rPr>
            </w:pPr>
            <w:r w:rsidRPr="00151C97">
              <w:rPr>
                <w:rFonts w:eastAsia="Times New Roman" w:cs="Times New Roman"/>
                <w:szCs w:val="24"/>
              </w:rPr>
              <w:t>Arusha</w:t>
            </w:r>
          </w:p>
        </w:tc>
        <w:tc>
          <w:tcPr>
            <w:tcW w:w="1578" w:type="dxa"/>
            <w:tcBorders>
              <w:top w:val="nil"/>
              <w:left w:val="nil"/>
              <w:right w:val="nil"/>
            </w:tcBorders>
            <w:shd w:val="clear" w:color="auto" w:fill="auto"/>
            <w:noWrap/>
            <w:vAlign w:val="bottom"/>
            <w:hideMark/>
          </w:tcPr>
          <w:p w:rsidR="00011098" w:rsidRPr="00151C97" w:rsidRDefault="00011098" w:rsidP="009C26A0">
            <w:pPr>
              <w:spacing w:after="0" w:line="360" w:lineRule="auto"/>
              <w:jc w:val="both"/>
              <w:rPr>
                <w:rFonts w:eastAsia="Times New Roman" w:cs="Times New Roman"/>
                <w:szCs w:val="24"/>
              </w:rPr>
            </w:pPr>
            <w:r w:rsidRPr="00151C97">
              <w:rPr>
                <w:rFonts w:eastAsia="Times New Roman" w:cs="Times New Roman"/>
                <w:szCs w:val="24"/>
              </w:rPr>
              <w:t>TA</w:t>
            </w:r>
          </w:p>
        </w:tc>
        <w:tc>
          <w:tcPr>
            <w:tcW w:w="1856" w:type="dxa"/>
            <w:tcBorders>
              <w:top w:val="nil"/>
              <w:left w:val="nil"/>
              <w:right w:val="nil"/>
            </w:tcBorders>
            <w:shd w:val="clear" w:color="auto" w:fill="auto"/>
            <w:noWrap/>
            <w:vAlign w:val="bottom"/>
            <w:hideMark/>
          </w:tcPr>
          <w:p w:rsidR="00011098" w:rsidRPr="00151C97" w:rsidRDefault="00011098" w:rsidP="009C26A0">
            <w:pPr>
              <w:spacing w:after="0" w:line="360" w:lineRule="auto"/>
              <w:jc w:val="both"/>
              <w:rPr>
                <w:rFonts w:eastAsia="Times New Roman" w:cs="Times New Roman"/>
                <w:szCs w:val="24"/>
              </w:rPr>
            </w:pPr>
            <w:r w:rsidRPr="00151C97">
              <w:rPr>
                <w:rFonts w:eastAsia="Times New Roman" w:cs="Times New Roman"/>
                <w:szCs w:val="24"/>
              </w:rPr>
              <w:t>Tengeru</w:t>
            </w:r>
          </w:p>
        </w:tc>
        <w:tc>
          <w:tcPr>
            <w:tcW w:w="1244" w:type="dxa"/>
            <w:tcBorders>
              <w:top w:val="nil"/>
              <w:left w:val="nil"/>
              <w:right w:val="nil"/>
            </w:tcBorders>
            <w:shd w:val="clear" w:color="auto" w:fill="auto"/>
            <w:noWrap/>
            <w:vAlign w:val="bottom"/>
            <w:hideMark/>
          </w:tcPr>
          <w:p w:rsidR="00011098" w:rsidRPr="00151C97" w:rsidRDefault="00011098" w:rsidP="009C26A0">
            <w:pPr>
              <w:spacing w:after="0" w:line="360" w:lineRule="auto"/>
              <w:jc w:val="both"/>
              <w:rPr>
                <w:rFonts w:eastAsia="Times New Roman" w:cs="Times New Roman"/>
                <w:szCs w:val="24"/>
              </w:rPr>
            </w:pPr>
            <w:r w:rsidRPr="00151C97">
              <w:rPr>
                <w:rFonts w:eastAsia="Times New Roman" w:cs="Times New Roman"/>
                <w:szCs w:val="24"/>
              </w:rPr>
              <w:t>15/5/2015</w:t>
            </w:r>
          </w:p>
        </w:tc>
        <w:tc>
          <w:tcPr>
            <w:tcW w:w="2977" w:type="dxa"/>
            <w:tcBorders>
              <w:top w:val="nil"/>
              <w:left w:val="nil"/>
              <w:right w:val="nil"/>
            </w:tcBorders>
            <w:shd w:val="clear" w:color="auto" w:fill="auto"/>
            <w:noWrap/>
            <w:vAlign w:val="bottom"/>
            <w:hideMark/>
          </w:tcPr>
          <w:p w:rsidR="00011098" w:rsidRPr="00151C97" w:rsidRDefault="00011098" w:rsidP="009C26A0">
            <w:pPr>
              <w:spacing w:after="0" w:line="360" w:lineRule="auto"/>
              <w:jc w:val="both"/>
              <w:rPr>
                <w:rFonts w:eastAsia="Times New Roman" w:cs="Times New Roman"/>
                <w:szCs w:val="24"/>
              </w:rPr>
            </w:pPr>
            <w:r w:rsidRPr="00151C97">
              <w:rPr>
                <w:rFonts w:eastAsia="Times New Roman" w:cs="Times New Roman"/>
                <w:szCs w:val="24"/>
              </w:rPr>
              <w:t>S03.305550 E36.694628</w:t>
            </w:r>
          </w:p>
        </w:tc>
        <w:tc>
          <w:tcPr>
            <w:tcW w:w="1655" w:type="dxa"/>
            <w:tcBorders>
              <w:top w:val="nil"/>
              <w:left w:val="nil"/>
              <w:right w:val="nil"/>
            </w:tcBorders>
            <w:shd w:val="clear" w:color="auto" w:fill="auto"/>
            <w:noWrap/>
            <w:vAlign w:val="bottom"/>
            <w:hideMark/>
          </w:tcPr>
          <w:p w:rsidR="00011098" w:rsidRPr="00151C97" w:rsidRDefault="00011098" w:rsidP="009C26A0">
            <w:pPr>
              <w:spacing w:after="0" w:line="360" w:lineRule="auto"/>
              <w:jc w:val="center"/>
              <w:rPr>
                <w:rFonts w:eastAsia="Times New Roman" w:cs="Times New Roman"/>
                <w:szCs w:val="24"/>
              </w:rPr>
            </w:pPr>
            <w:r w:rsidRPr="00151C97">
              <w:rPr>
                <w:rFonts w:eastAsia="Times New Roman" w:cs="Times New Roman"/>
                <w:szCs w:val="24"/>
              </w:rPr>
              <w:t>1791</w:t>
            </w:r>
          </w:p>
        </w:tc>
      </w:tr>
      <w:tr w:rsidR="00011098" w:rsidRPr="00151C97" w:rsidTr="006B0E9A">
        <w:trPr>
          <w:trHeight w:val="315"/>
        </w:trPr>
        <w:tc>
          <w:tcPr>
            <w:tcW w:w="1559" w:type="dxa"/>
            <w:tcBorders>
              <w:top w:val="nil"/>
              <w:left w:val="nil"/>
              <w:bottom w:val="single" w:sz="12" w:space="0" w:color="auto"/>
              <w:right w:val="nil"/>
            </w:tcBorders>
            <w:shd w:val="clear" w:color="auto" w:fill="auto"/>
            <w:noWrap/>
            <w:vAlign w:val="bottom"/>
            <w:hideMark/>
          </w:tcPr>
          <w:p w:rsidR="00011098" w:rsidRPr="00151C97" w:rsidRDefault="00011098" w:rsidP="009C26A0">
            <w:pPr>
              <w:spacing w:after="0" w:line="360" w:lineRule="auto"/>
              <w:jc w:val="both"/>
              <w:rPr>
                <w:rFonts w:eastAsia="Times New Roman" w:cs="Times New Roman"/>
                <w:szCs w:val="24"/>
              </w:rPr>
            </w:pPr>
            <w:r w:rsidRPr="00151C97">
              <w:rPr>
                <w:rFonts w:eastAsia="Times New Roman" w:cs="Times New Roman"/>
                <w:szCs w:val="24"/>
              </w:rPr>
              <w:t>Uganda</w:t>
            </w:r>
          </w:p>
        </w:tc>
        <w:tc>
          <w:tcPr>
            <w:tcW w:w="1559" w:type="dxa"/>
            <w:tcBorders>
              <w:top w:val="nil"/>
              <w:left w:val="nil"/>
              <w:bottom w:val="single" w:sz="12" w:space="0" w:color="auto"/>
              <w:right w:val="nil"/>
            </w:tcBorders>
            <w:shd w:val="clear" w:color="auto" w:fill="auto"/>
            <w:noWrap/>
            <w:vAlign w:val="bottom"/>
            <w:hideMark/>
          </w:tcPr>
          <w:p w:rsidR="00011098" w:rsidRPr="00151C97" w:rsidRDefault="00011098" w:rsidP="009C26A0">
            <w:pPr>
              <w:spacing w:after="0" w:line="360" w:lineRule="auto"/>
              <w:jc w:val="both"/>
              <w:rPr>
                <w:rFonts w:eastAsia="Times New Roman" w:cs="Times New Roman"/>
                <w:szCs w:val="24"/>
              </w:rPr>
            </w:pPr>
            <w:r w:rsidRPr="00151C97">
              <w:rPr>
                <w:rFonts w:eastAsia="Times New Roman" w:cs="Times New Roman"/>
                <w:szCs w:val="24"/>
              </w:rPr>
              <w:t>Mukono</w:t>
            </w:r>
          </w:p>
        </w:tc>
        <w:tc>
          <w:tcPr>
            <w:tcW w:w="1578" w:type="dxa"/>
            <w:tcBorders>
              <w:top w:val="nil"/>
              <w:left w:val="nil"/>
              <w:bottom w:val="single" w:sz="12" w:space="0" w:color="auto"/>
              <w:right w:val="nil"/>
            </w:tcBorders>
            <w:shd w:val="clear" w:color="auto" w:fill="auto"/>
            <w:noWrap/>
            <w:vAlign w:val="bottom"/>
            <w:hideMark/>
          </w:tcPr>
          <w:p w:rsidR="00011098" w:rsidRPr="00151C97" w:rsidRDefault="00011098" w:rsidP="009C26A0">
            <w:pPr>
              <w:spacing w:after="0" w:line="360" w:lineRule="auto"/>
              <w:jc w:val="both"/>
              <w:rPr>
                <w:rFonts w:eastAsia="Times New Roman" w:cs="Times New Roman"/>
                <w:szCs w:val="24"/>
              </w:rPr>
            </w:pPr>
            <w:r w:rsidRPr="00151C97">
              <w:rPr>
                <w:rFonts w:eastAsia="Times New Roman" w:cs="Times New Roman"/>
                <w:szCs w:val="24"/>
              </w:rPr>
              <w:t>UG</w:t>
            </w:r>
          </w:p>
        </w:tc>
        <w:tc>
          <w:tcPr>
            <w:tcW w:w="1856" w:type="dxa"/>
            <w:tcBorders>
              <w:top w:val="nil"/>
              <w:left w:val="nil"/>
              <w:bottom w:val="single" w:sz="12" w:space="0" w:color="auto"/>
              <w:right w:val="nil"/>
            </w:tcBorders>
            <w:shd w:val="clear" w:color="auto" w:fill="auto"/>
            <w:noWrap/>
            <w:vAlign w:val="bottom"/>
            <w:hideMark/>
          </w:tcPr>
          <w:p w:rsidR="00011098" w:rsidRPr="00151C97" w:rsidRDefault="00011098" w:rsidP="009C26A0">
            <w:pPr>
              <w:spacing w:after="0" w:line="360" w:lineRule="auto"/>
              <w:jc w:val="both"/>
              <w:rPr>
                <w:rFonts w:eastAsia="Times New Roman" w:cs="Times New Roman"/>
                <w:szCs w:val="24"/>
              </w:rPr>
            </w:pPr>
            <w:r w:rsidRPr="00151C97">
              <w:rPr>
                <w:rFonts w:eastAsia="Times New Roman" w:cs="Times New Roman"/>
                <w:szCs w:val="24"/>
              </w:rPr>
              <w:t>Mukono</w:t>
            </w:r>
          </w:p>
        </w:tc>
        <w:tc>
          <w:tcPr>
            <w:tcW w:w="1244" w:type="dxa"/>
            <w:tcBorders>
              <w:top w:val="nil"/>
              <w:left w:val="nil"/>
              <w:bottom w:val="single" w:sz="12" w:space="0" w:color="auto"/>
              <w:right w:val="nil"/>
            </w:tcBorders>
            <w:shd w:val="clear" w:color="auto" w:fill="auto"/>
            <w:noWrap/>
            <w:vAlign w:val="bottom"/>
            <w:hideMark/>
          </w:tcPr>
          <w:p w:rsidR="00011098" w:rsidRPr="00151C97" w:rsidRDefault="00011098" w:rsidP="009C26A0">
            <w:pPr>
              <w:spacing w:after="0" w:line="360" w:lineRule="auto"/>
              <w:jc w:val="both"/>
              <w:rPr>
                <w:rFonts w:eastAsia="Times New Roman" w:cs="Times New Roman"/>
                <w:szCs w:val="24"/>
              </w:rPr>
            </w:pPr>
            <w:r w:rsidRPr="00151C97">
              <w:rPr>
                <w:rFonts w:eastAsia="Times New Roman" w:cs="Times New Roman"/>
                <w:szCs w:val="24"/>
              </w:rPr>
              <w:t>20/7/2015</w:t>
            </w:r>
          </w:p>
        </w:tc>
        <w:tc>
          <w:tcPr>
            <w:tcW w:w="2977" w:type="dxa"/>
            <w:tcBorders>
              <w:top w:val="nil"/>
              <w:left w:val="nil"/>
              <w:bottom w:val="single" w:sz="12" w:space="0" w:color="auto"/>
              <w:right w:val="nil"/>
            </w:tcBorders>
            <w:shd w:val="clear" w:color="auto" w:fill="auto"/>
            <w:noWrap/>
            <w:vAlign w:val="bottom"/>
            <w:hideMark/>
          </w:tcPr>
          <w:p w:rsidR="00011098" w:rsidRPr="00151C97" w:rsidRDefault="00011098" w:rsidP="009C26A0">
            <w:pPr>
              <w:spacing w:after="0" w:line="360" w:lineRule="auto"/>
              <w:jc w:val="both"/>
              <w:rPr>
                <w:rFonts w:eastAsia="Times New Roman" w:cs="Times New Roman"/>
                <w:szCs w:val="24"/>
              </w:rPr>
            </w:pPr>
            <w:r w:rsidRPr="00151C97">
              <w:rPr>
                <w:rFonts w:eastAsia="Times New Roman" w:cs="Times New Roman"/>
                <w:szCs w:val="24"/>
              </w:rPr>
              <w:t>N00.793733 E32.342217</w:t>
            </w:r>
          </w:p>
        </w:tc>
        <w:tc>
          <w:tcPr>
            <w:tcW w:w="1655" w:type="dxa"/>
            <w:tcBorders>
              <w:top w:val="nil"/>
              <w:left w:val="nil"/>
              <w:bottom w:val="single" w:sz="12" w:space="0" w:color="auto"/>
              <w:right w:val="nil"/>
            </w:tcBorders>
            <w:shd w:val="clear" w:color="auto" w:fill="auto"/>
            <w:noWrap/>
            <w:vAlign w:val="bottom"/>
            <w:hideMark/>
          </w:tcPr>
          <w:p w:rsidR="00011098" w:rsidRPr="00151C97" w:rsidRDefault="00011098" w:rsidP="009C26A0">
            <w:pPr>
              <w:spacing w:after="0" w:line="360" w:lineRule="auto"/>
              <w:jc w:val="center"/>
              <w:rPr>
                <w:rFonts w:eastAsia="Times New Roman" w:cs="Times New Roman"/>
                <w:szCs w:val="24"/>
              </w:rPr>
            </w:pPr>
            <w:r w:rsidRPr="00151C97">
              <w:rPr>
                <w:rFonts w:eastAsia="Times New Roman" w:cs="Times New Roman"/>
                <w:szCs w:val="24"/>
              </w:rPr>
              <w:t>1140</w:t>
            </w:r>
          </w:p>
        </w:tc>
      </w:tr>
    </w:tbl>
    <w:p w:rsidR="00011098" w:rsidRPr="00151C97" w:rsidRDefault="00011098" w:rsidP="009C26A0">
      <w:pPr>
        <w:spacing w:line="360" w:lineRule="auto"/>
        <w:rPr>
          <w:rFonts w:eastAsia="Times New Roman" w:cs="Times New Roman"/>
          <w:szCs w:val="24"/>
        </w:rPr>
      </w:pPr>
      <w:r w:rsidRPr="00151C97">
        <w:rPr>
          <w:rFonts w:cs="Times New Roman"/>
          <w:szCs w:val="24"/>
        </w:rPr>
        <w:t>NA = GPS coordinates and elevation not provided by the collectors of the samples</w:t>
      </w:r>
      <w:r w:rsidR="00AB273F" w:rsidRPr="00151C97">
        <w:rPr>
          <w:rFonts w:cs="Times New Roman"/>
          <w:szCs w:val="24"/>
        </w:rPr>
        <w:t xml:space="preserve"> due to lack of a GPS coordinate gadget</w:t>
      </w:r>
    </w:p>
    <w:p w:rsidR="006B0E9A" w:rsidRPr="00151C97" w:rsidRDefault="006B0E9A" w:rsidP="009C26A0">
      <w:pPr>
        <w:spacing w:after="0" w:line="360" w:lineRule="auto"/>
        <w:jc w:val="both"/>
        <w:rPr>
          <w:rFonts w:eastAsia="Times New Roman" w:cs="Times New Roman"/>
          <w:szCs w:val="24"/>
        </w:rPr>
      </w:pPr>
    </w:p>
    <w:p w:rsidR="00FE4633" w:rsidRPr="00151C97" w:rsidRDefault="00E731CF" w:rsidP="009C26A0">
      <w:pPr>
        <w:pStyle w:val="Heading1"/>
        <w:spacing w:before="0" w:after="0" w:line="360" w:lineRule="auto"/>
        <w:ind w:left="0" w:firstLine="0"/>
        <w:rPr>
          <w:rFonts w:ascii="Times New Roman" w:hAnsi="Times New Roman"/>
          <w:b w:val="0"/>
          <w:sz w:val="24"/>
          <w:szCs w:val="24"/>
        </w:rPr>
      </w:pPr>
      <w:bookmarkStart w:id="851" w:name="_Toc59397953"/>
      <w:bookmarkStart w:id="852" w:name="_Toc59398835"/>
      <w:bookmarkStart w:id="853" w:name="_Toc59403784"/>
      <w:bookmarkStart w:id="854" w:name="_Toc109498693"/>
      <w:bookmarkStart w:id="855" w:name="_Toc112751237"/>
      <w:bookmarkStart w:id="856" w:name="_Toc112934860"/>
      <w:bookmarkStart w:id="857" w:name="_Toc112934990"/>
      <w:bookmarkStart w:id="858" w:name="_Toc112973944"/>
      <w:bookmarkStart w:id="859" w:name="_Toc112982312"/>
      <w:r w:rsidRPr="00151C97">
        <w:rPr>
          <w:rFonts w:ascii="Times New Roman" w:hAnsi="Times New Roman"/>
          <w:b w:val="0"/>
          <w:sz w:val="24"/>
          <w:szCs w:val="24"/>
        </w:rPr>
        <w:lastRenderedPageBreak/>
        <w:t xml:space="preserve">Table 4.7: </w:t>
      </w:r>
      <w:r w:rsidR="007E54B7" w:rsidRPr="00151C97">
        <w:rPr>
          <w:rFonts w:ascii="Times New Roman" w:hAnsi="Times New Roman"/>
          <w:b w:val="0"/>
          <w:sz w:val="24"/>
          <w:szCs w:val="24"/>
        </w:rPr>
        <w:t xml:space="preserve">Presence and absence of null alleles in </w:t>
      </w:r>
      <w:r w:rsidR="002F795B" w:rsidRPr="00151C97">
        <w:rPr>
          <w:rFonts w:ascii="Times New Roman" w:hAnsi="Times New Roman"/>
          <w:b w:val="0"/>
          <w:sz w:val="24"/>
          <w:szCs w:val="24"/>
        </w:rPr>
        <w:t>microsatellite loci</w:t>
      </w:r>
      <w:r w:rsidR="007E54B7" w:rsidRPr="00151C97">
        <w:rPr>
          <w:rFonts w:ascii="Times New Roman" w:hAnsi="Times New Roman"/>
          <w:b w:val="0"/>
          <w:sz w:val="24"/>
          <w:szCs w:val="24"/>
        </w:rPr>
        <w:t xml:space="preserve"> used in genetic diversity studies of</w:t>
      </w:r>
      <w:r w:rsidR="0089037C" w:rsidRPr="00151C97">
        <w:rPr>
          <w:rFonts w:ascii="Times New Roman" w:hAnsi="Times New Roman"/>
          <w:b w:val="0"/>
          <w:sz w:val="24"/>
          <w:szCs w:val="24"/>
        </w:rPr>
        <w:t xml:space="preserve"> seventeen</w:t>
      </w:r>
      <w:r w:rsidR="007E54B7" w:rsidRPr="00151C97">
        <w:rPr>
          <w:rFonts w:ascii="Times New Roman" w:hAnsi="Times New Roman"/>
          <w:b w:val="0"/>
          <w:sz w:val="24"/>
          <w:szCs w:val="24"/>
        </w:rPr>
        <w:t xml:space="preserve"> </w:t>
      </w:r>
      <w:r w:rsidR="007E54B7" w:rsidRPr="00151C97">
        <w:rPr>
          <w:rFonts w:ascii="Times New Roman" w:hAnsi="Times New Roman"/>
          <w:b w:val="0"/>
          <w:i/>
          <w:sz w:val="24"/>
          <w:szCs w:val="24"/>
        </w:rPr>
        <w:t>Tuta absoluta</w:t>
      </w:r>
      <w:r w:rsidR="007E54B7" w:rsidRPr="00151C97">
        <w:rPr>
          <w:rFonts w:ascii="Times New Roman" w:hAnsi="Times New Roman"/>
          <w:b w:val="0"/>
          <w:sz w:val="24"/>
          <w:szCs w:val="24"/>
        </w:rPr>
        <w:t xml:space="preserve"> populations</w:t>
      </w:r>
      <w:bookmarkEnd w:id="851"/>
      <w:bookmarkEnd w:id="852"/>
      <w:bookmarkEnd w:id="853"/>
      <w:bookmarkEnd w:id="854"/>
      <w:bookmarkEnd w:id="855"/>
      <w:bookmarkEnd w:id="856"/>
      <w:bookmarkEnd w:id="857"/>
      <w:bookmarkEnd w:id="858"/>
      <w:bookmarkEnd w:id="859"/>
    </w:p>
    <w:tbl>
      <w:tblPr>
        <w:tblW w:w="12441" w:type="dxa"/>
        <w:tblLook w:val="04A0" w:firstRow="1" w:lastRow="0" w:firstColumn="1" w:lastColumn="0" w:noHBand="0" w:noVBand="1"/>
      </w:tblPr>
      <w:tblGrid>
        <w:gridCol w:w="1337"/>
        <w:gridCol w:w="1536"/>
        <w:gridCol w:w="859"/>
        <w:gridCol w:w="850"/>
        <w:gridCol w:w="851"/>
        <w:gridCol w:w="851"/>
        <w:gridCol w:w="851"/>
        <w:gridCol w:w="851"/>
        <w:gridCol w:w="992"/>
        <w:gridCol w:w="992"/>
        <w:gridCol w:w="850"/>
        <w:gridCol w:w="851"/>
        <w:gridCol w:w="850"/>
      </w:tblGrid>
      <w:tr w:rsidR="002F795B" w:rsidRPr="00151C97" w:rsidTr="00230AA4">
        <w:trPr>
          <w:trHeight w:val="300"/>
        </w:trPr>
        <w:tc>
          <w:tcPr>
            <w:tcW w:w="1257" w:type="dxa"/>
            <w:tcBorders>
              <w:top w:val="single" w:sz="12" w:space="0" w:color="auto"/>
              <w:left w:val="nil"/>
              <w:bottom w:val="single" w:sz="4" w:space="0" w:color="auto"/>
              <w:right w:val="nil"/>
            </w:tcBorders>
            <w:shd w:val="clear" w:color="auto" w:fill="auto"/>
            <w:noWrap/>
            <w:hideMark/>
          </w:tcPr>
          <w:p w:rsidR="002F795B" w:rsidRPr="007236FC" w:rsidRDefault="002F795B" w:rsidP="009C26A0">
            <w:pPr>
              <w:spacing w:after="0" w:line="360" w:lineRule="auto"/>
              <w:rPr>
                <w:rFonts w:eastAsia="Times New Roman" w:cs="Times New Roman"/>
                <w:b/>
                <w:szCs w:val="24"/>
              </w:rPr>
            </w:pPr>
            <w:r w:rsidRPr="007236FC">
              <w:rPr>
                <w:rFonts w:eastAsia="Times New Roman" w:cs="Times New Roman"/>
                <w:b/>
                <w:szCs w:val="24"/>
              </w:rPr>
              <w:t>Population</w:t>
            </w:r>
          </w:p>
        </w:tc>
        <w:tc>
          <w:tcPr>
            <w:tcW w:w="1536" w:type="dxa"/>
            <w:tcBorders>
              <w:top w:val="single" w:sz="12" w:space="0" w:color="auto"/>
              <w:left w:val="nil"/>
              <w:bottom w:val="single" w:sz="4" w:space="0" w:color="auto"/>
              <w:right w:val="nil"/>
            </w:tcBorders>
            <w:shd w:val="clear" w:color="auto" w:fill="auto"/>
            <w:noWrap/>
            <w:hideMark/>
          </w:tcPr>
          <w:p w:rsidR="002F795B" w:rsidRPr="007236FC" w:rsidRDefault="002F795B" w:rsidP="009C26A0">
            <w:pPr>
              <w:spacing w:after="0" w:line="360" w:lineRule="auto"/>
              <w:rPr>
                <w:rFonts w:eastAsia="Times New Roman" w:cs="Times New Roman"/>
                <w:b/>
                <w:szCs w:val="24"/>
              </w:rPr>
            </w:pPr>
            <w:r w:rsidRPr="007236FC">
              <w:rPr>
                <w:rFonts w:eastAsia="Times New Roman" w:cs="Times New Roman"/>
                <w:b/>
                <w:szCs w:val="24"/>
              </w:rPr>
              <w:t>Country</w:t>
            </w:r>
          </w:p>
        </w:tc>
        <w:tc>
          <w:tcPr>
            <w:tcW w:w="859" w:type="dxa"/>
            <w:tcBorders>
              <w:top w:val="single" w:sz="12" w:space="0" w:color="auto"/>
              <w:left w:val="nil"/>
              <w:bottom w:val="single" w:sz="4" w:space="0" w:color="auto"/>
              <w:right w:val="nil"/>
            </w:tcBorders>
            <w:shd w:val="clear" w:color="auto" w:fill="auto"/>
            <w:noWrap/>
            <w:hideMark/>
          </w:tcPr>
          <w:p w:rsidR="002F795B" w:rsidRDefault="00230AA4" w:rsidP="009C26A0">
            <w:pPr>
              <w:spacing w:after="0" w:line="360" w:lineRule="auto"/>
              <w:rPr>
                <w:rFonts w:eastAsia="Times New Roman" w:cs="Times New Roman"/>
                <w:b/>
                <w:szCs w:val="24"/>
              </w:rPr>
            </w:pPr>
            <w:r>
              <w:rPr>
                <w:rFonts w:eastAsia="Times New Roman" w:cs="Times New Roman"/>
                <w:b/>
                <w:szCs w:val="24"/>
              </w:rPr>
              <w:t>Tuta</w:t>
            </w:r>
          </w:p>
          <w:p w:rsidR="00230AA4" w:rsidRPr="007236FC" w:rsidRDefault="00230AA4" w:rsidP="009C26A0">
            <w:pPr>
              <w:spacing w:after="0" w:line="360" w:lineRule="auto"/>
              <w:rPr>
                <w:rFonts w:eastAsia="Times New Roman" w:cs="Times New Roman"/>
                <w:b/>
                <w:szCs w:val="24"/>
              </w:rPr>
            </w:pPr>
            <w:r>
              <w:rPr>
                <w:rFonts w:eastAsia="Times New Roman" w:cs="Times New Roman"/>
                <w:b/>
                <w:szCs w:val="24"/>
              </w:rPr>
              <w:t>309</w:t>
            </w:r>
          </w:p>
        </w:tc>
        <w:tc>
          <w:tcPr>
            <w:tcW w:w="850" w:type="dxa"/>
            <w:tcBorders>
              <w:top w:val="single" w:sz="12" w:space="0" w:color="auto"/>
              <w:left w:val="nil"/>
              <w:bottom w:val="single" w:sz="4" w:space="0" w:color="auto"/>
              <w:right w:val="nil"/>
            </w:tcBorders>
            <w:shd w:val="clear" w:color="auto" w:fill="auto"/>
            <w:noWrap/>
            <w:hideMark/>
          </w:tcPr>
          <w:p w:rsidR="00230AA4" w:rsidRDefault="00230AA4" w:rsidP="009C26A0">
            <w:pPr>
              <w:spacing w:after="0" w:line="360" w:lineRule="auto"/>
              <w:rPr>
                <w:rFonts w:eastAsia="Times New Roman" w:cs="Times New Roman"/>
                <w:b/>
                <w:szCs w:val="24"/>
              </w:rPr>
            </w:pPr>
            <w:r>
              <w:rPr>
                <w:rFonts w:eastAsia="Times New Roman" w:cs="Times New Roman"/>
                <w:b/>
                <w:szCs w:val="24"/>
              </w:rPr>
              <w:t>Tuta</w:t>
            </w:r>
          </w:p>
          <w:p w:rsidR="002F795B" w:rsidRPr="007236FC" w:rsidRDefault="002F795B" w:rsidP="009C26A0">
            <w:pPr>
              <w:spacing w:after="0" w:line="360" w:lineRule="auto"/>
              <w:rPr>
                <w:rFonts w:eastAsia="Times New Roman" w:cs="Times New Roman"/>
                <w:b/>
                <w:szCs w:val="24"/>
              </w:rPr>
            </w:pPr>
            <w:r w:rsidRPr="007236FC">
              <w:rPr>
                <w:rFonts w:eastAsia="Times New Roman" w:cs="Times New Roman"/>
                <w:b/>
                <w:szCs w:val="24"/>
              </w:rPr>
              <w:t>271</w:t>
            </w:r>
          </w:p>
        </w:tc>
        <w:tc>
          <w:tcPr>
            <w:tcW w:w="851" w:type="dxa"/>
            <w:tcBorders>
              <w:top w:val="single" w:sz="12" w:space="0" w:color="auto"/>
              <w:left w:val="nil"/>
              <w:bottom w:val="single" w:sz="4" w:space="0" w:color="auto"/>
              <w:right w:val="nil"/>
            </w:tcBorders>
            <w:shd w:val="clear" w:color="auto" w:fill="auto"/>
            <w:noWrap/>
            <w:hideMark/>
          </w:tcPr>
          <w:p w:rsidR="00230AA4" w:rsidRDefault="00230AA4" w:rsidP="009C26A0">
            <w:pPr>
              <w:spacing w:after="0" w:line="360" w:lineRule="auto"/>
              <w:rPr>
                <w:rFonts w:eastAsia="Times New Roman" w:cs="Times New Roman"/>
                <w:b/>
                <w:szCs w:val="24"/>
              </w:rPr>
            </w:pPr>
            <w:r>
              <w:rPr>
                <w:rFonts w:eastAsia="Times New Roman" w:cs="Times New Roman"/>
                <w:b/>
                <w:szCs w:val="24"/>
              </w:rPr>
              <w:t>Tuta</w:t>
            </w:r>
          </w:p>
          <w:p w:rsidR="002F795B" w:rsidRPr="007236FC" w:rsidRDefault="002F795B" w:rsidP="009C26A0">
            <w:pPr>
              <w:spacing w:after="0" w:line="360" w:lineRule="auto"/>
              <w:rPr>
                <w:rFonts w:eastAsia="Times New Roman" w:cs="Times New Roman"/>
                <w:b/>
                <w:szCs w:val="24"/>
              </w:rPr>
            </w:pPr>
            <w:r w:rsidRPr="007236FC">
              <w:rPr>
                <w:rFonts w:eastAsia="Times New Roman" w:cs="Times New Roman"/>
                <w:b/>
                <w:szCs w:val="24"/>
              </w:rPr>
              <w:t>449</w:t>
            </w:r>
          </w:p>
        </w:tc>
        <w:tc>
          <w:tcPr>
            <w:tcW w:w="851" w:type="dxa"/>
            <w:tcBorders>
              <w:top w:val="single" w:sz="12" w:space="0" w:color="auto"/>
              <w:left w:val="nil"/>
              <w:bottom w:val="single" w:sz="4" w:space="0" w:color="auto"/>
              <w:right w:val="nil"/>
            </w:tcBorders>
            <w:shd w:val="clear" w:color="auto" w:fill="auto"/>
            <w:noWrap/>
            <w:hideMark/>
          </w:tcPr>
          <w:p w:rsidR="00230AA4" w:rsidRDefault="00230AA4" w:rsidP="009C26A0">
            <w:pPr>
              <w:spacing w:after="0" w:line="360" w:lineRule="auto"/>
              <w:rPr>
                <w:rFonts w:eastAsia="Times New Roman" w:cs="Times New Roman"/>
                <w:b/>
                <w:szCs w:val="24"/>
              </w:rPr>
            </w:pPr>
            <w:r>
              <w:rPr>
                <w:rFonts w:eastAsia="Times New Roman" w:cs="Times New Roman"/>
                <w:b/>
                <w:szCs w:val="24"/>
              </w:rPr>
              <w:t>Tuta</w:t>
            </w:r>
          </w:p>
          <w:p w:rsidR="002F795B" w:rsidRPr="007236FC" w:rsidRDefault="002F795B" w:rsidP="009C26A0">
            <w:pPr>
              <w:spacing w:after="0" w:line="360" w:lineRule="auto"/>
              <w:rPr>
                <w:rFonts w:eastAsia="Times New Roman" w:cs="Times New Roman"/>
                <w:b/>
                <w:szCs w:val="24"/>
              </w:rPr>
            </w:pPr>
            <w:r w:rsidRPr="007236FC">
              <w:rPr>
                <w:rFonts w:eastAsia="Times New Roman" w:cs="Times New Roman"/>
                <w:b/>
                <w:szCs w:val="24"/>
              </w:rPr>
              <w:t>478</w:t>
            </w:r>
          </w:p>
        </w:tc>
        <w:tc>
          <w:tcPr>
            <w:tcW w:w="851" w:type="dxa"/>
            <w:tcBorders>
              <w:top w:val="single" w:sz="12" w:space="0" w:color="auto"/>
              <w:left w:val="nil"/>
              <w:bottom w:val="single" w:sz="4" w:space="0" w:color="auto"/>
              <w:right w:val="nil"/>
            </w:tcBorders>
            <w:shd w:val="clear" w:color="auto" w:fill="auto"/>
            <w:noWrap/>
            <w:hideMark/>
          </w:tcPr>
          <w:p w:rsidR="00230AA4" w:rsidRDefault="00230AA4" w:rsidP="009C26A0">
            <w:pPr>
              <w:spacing w:after="0" w:line="360" w:lineRule="auto"/>
              <w:rPr>
                <w:rFonts w:eastAsia="Times New Roman" w:cs="Times New Roman"/>
                <w:b/>
                <w:szCs w:val="24"/>
              </w:rPr>
            </w:pPr>
            <w:r>
              <w:rPr>
                <w:rFonts w:eastAsia="Times New Roman" w:cs="Times New Roman"/>
                <w:b/>
                <w:szCs w:val="24"/>
              </w:rPr>
              <w:t>Tuta</w:t>
            </w:r>
          </w:p>
          <w:p w:rsidR="002F795B" w:rsidRPr="007236FC" w:rsidRDefault="002F795B" w:rsidP="009C26A0">
            <w:pPr>
              <w:spacing w:after="0" w:line="360" w:lineRule="auto"/>
              <w:rPr>
                <w:rFonts w:eastAsia="Times New Roman" w:cs="Times New Roman"/>
                <w:b/>
                <w:szCs w:val="24"/>
              </w:rPr>
            </w:pPr>
            <w:r w:rsidRPr="007236FC">
              <w:rPr>
                <w:rFonts w:eastAsia="Times New Roman" w:cs="Times New Roman"/>
                <w:b/>
                <w:szCs w:val="24"/>
              </w:rPr>
              <w:t>425</w:t>
            </w:r>
          </w:p>
        </w:tc>
        <w:tc>
          <w:tcPr>
            <w:tcW w:w="851" w:type="dxa"/>
            <w:tcBorders>
              <w:top w:val="single" w:sz="12" w:space="0" w:color="auto"/>
              <w:left w:val="nil"/>
              <w:bottom w:val="single" w:sz="4" w:space="0" w:color="auto"/>
              <w:right w:val="nil"/>
            </w:tcBorders>
            <w:shd w:val="clear" w:color="auto" w:fill="auto"/>
            <w:noWrap/>
            <w:hideMark/>
          </w:tcPr>
          <w:p w:rsidR="00230AA4" w:rsidRDefault="00230AA4" w:rsidP="009C26A0">
            <w:pPr>
              <w:spacing w:after="0" w:line="360" w:lineRule="auto"/>
              <w:rPr>
                <w:rFonts w:eastAsia="Times New Roman" w:cs="Times New Roman"/>
                <w:b/>
                <w:szCs w:val="24"/>
              </w:rPr>
            </w:pPr>
            <w:r>
              <w:rPr>
                <w:rFonts w:eastAsia="Times New Roman" w:cs="Times New Roman"/>
                <w:b/>
                <w:szCs w:val="24"/>
              </w:rPr>
              <w:t>Tuta</w:t>
            </w:r>
          </w:p>
          <w:p w:rsidR="002F795B" w:rsidRPr="007236FC" w:rsidRDefault="002F795B" w:rsidP="009C26A0">
            <w:pPr>
              <w:spacing w:after="0" w:line="360" w:lineRule="auto"/>
              <w:rPr>
                <w:rFonts w:eastAsia="Times New Roman" w:cs="Times New Roman"/>
                <w:b/>
                <w:szCs w:val="24"/>
              </w:rPr>
            </w:pPr>
            <w:r w:rsidRPr="007236FC">
              <w:rPr>
                <w:rFonts w:eastAsia="Times New Roman" w:cs="Times New Roman"/>
                <w:b/>
                <w:szCs w:val="24"/>
              </w:rPr>
              <w:t>204</w:t>
            </w:r>
          </w:p>
        </w:tc>
        <w:tc>
          <w:tcPr>
            <w:tcW w:w="992" w:type="dxa"/>
            <w:tcBorders>
              <w:top w:val="single" w:sz="12" w:space="0" w:color="auto"/>
              <w:left w:val="nil"/>
              <w:bottom w:val="single" w:sz="4" w:space="0" w:color="auto"/>
              <w:right w:val="nil"/>
            </w:tcBorders>
            <w:shd w:val="clear" w:color="auto" w:fill="auto"/>
            <w:noWrap/>
            <w:hideMark/>
          </w:tcPr>
          <w:p w:rsidR="00230AA4" w:rsidRDefault="00230AA4" w:rsidP="009C26A0">
            <w:pPr>
              <w:spacing w:after="0" w:line="360" w:lineRule="auto"/>
              <w:rPr>
                <w:rFonts w:eastAsia="Times New Roman" w:cs="Times New Roman"/>
                <w:b/>
                <w:szCs w:val="24"/>
              </w:rPr>
            </w:pPr>
            <w:r>
              <w:rPr>
                <w:rFonts w:eastAsia="Times New Roman" w:cs="Times New Roman"/>
                <w:b/>
                <w:szCs w:val="24"/>
              </w:rPr>
              <w:t>Tuta</w:t>
            </w:r>
          </w:p>
          <w:p w:rsidR="002F795B" w:rsidRPr="007236FC" w:rsidRDefault="002F795B" w:rsidP="009C26A0">
            <w:pPr>
              <w:spacing w:after="0" w:line="360" w:lineRule="auto"/>
              <w:rPr>
                <w:rFonts w:eastAsia="Times New Roman" w:cs="Times New Roman"/>
                <w:b/>
                <w:szCs w:val="24"/>
              </w:rPr>
            </w:pPr>
            <w:r w:rsidRPr="007236FC">
              <w:rPr>
                <w:rFonts w:eastAsia="Times New Roman" w:cs="Times New Roman"/>
                <w:b/>
                <w:szCs w:val="24"/>
              </w:rPr>
              <w:t>482</w:t>
            </w:r>
          </w:p>
        </w:tc>
        <w:tc>
          <w:tcPr>
            <w:tcW w:w="992" w:type="dxa"/>
            <w:tcBorders>
              <w:top w:val="single" w:sz="12" w:space="0" w:color="auto"/>
              <w:left w:val="nil"/>
              <w:bottom w:val="single" w:sz="4" w:space="0" w:color="auto"/>
              <w:right w:val="nil"/>
            </w:tcBorders>
            <w:shd w:val="clear" w:color="auto" w:fill="auto"/>
            <w:noWrap/>
            <w:hideMark/>
          </w:tcPr>
          <w:p w:rsidR="00230AA4" w:rsidRDefault="00230AA4" w:rsidP="009C26A0">
            <w:pPr>
              <w:spacing w:after="0" w:line="360" w:lineRule="auto"/>
              <w:rPr>
                <w:rFonts w:eastAsia="Times New Roman" w:cs="Times New Roman"/>
                <w:b/>
                <w:szCs w:val="24"/>
              </w:rPr>
            </w:pPr>
            <w:r>
              <w:rPr>
                <w:rFonts w:eastAsia="Times New Roman" w:cs="Times New Roman"/>
                <w:b/>
                <w:szCs w:val="24"/>
              </w:rPr>
              <w:t>Tuta</w:t>
            </w:r>
          </w:p>
          <w:p w:rsidR="002F795B" w:rsidRPr="007236FC" w:rsidRDefault="002F795B" w:rsidP="009C26A0">
            <w:pPr>
              <w:spacing w:after="0" w:line="360" w:lineRule="auto"/>
              <w:rPr>
                <w:rFonts w:eastAsia="Times New Roman" w:cs="Times New Roman"/>
                <w:b/>
                <w:szCs w:val="24"/>
              </w:rPr>
            </w:pPr>
            <w:r w:rsidRPr="007236FC">
              <w:rPr>
                <w:rFonts w:eastAsia="Times New Roman" w:cs="Times New Roman"/>
                <w:b/>
                <w:szCs w:val="24"/>
              </w:rPr>
              <w:t>378</w:t>
            </w:r>
          </w:p>
        </w:tc>
        <w:tc>
          <w:tcPr>
            <w:tcW w:w="850" w:type="dxa"/>
            <w:tcBorders>
              <w:top w:val="single" w:sz="12" w:space="0" w:color="auto"/>
              <w:left w:val="nil"/>
              <w:bottom w:val="single" w:sz="4" w:space="0" w:color="auto"/>
              <w:right w:val="nil"/>
            </w:tcBorders>
            <w:shd w:val="clear" w:color="auto" w:fill="auto"/>
            <w:noWrap/>
            <w:hideMark/>
          </w:tcPr>
          <w:p w:rsidR="00230AA4" w:rsidRDefault="00230AA4" w:rsidP="009C26A0">
            <w:pPr>
              <w:spacing w:after="0" w:line="360" w:lineRule="auto"/>
              <w:rPr>
                <w:rFonts w:eastAsia="Times New Roman" w:cs="Times New Roman"/>
                <w:b/>
                <w:szCs w:val="24"/>
              </w:rPr>
            </w:pPr>
            <w:r>
              <w:rPr>
                <w:rFonts w:eastAsia="Times New Roman" w:cs="Times New Roman"/>
                <w:b/>
                <w:szCs w:val="24"/>
              </w:rPr>
              <w:t>Tuta</w:t>
            </w:r>
          </w:p>
          <w:p w:rsidR="002F795B" w:rsidRPr="007236FC" w:rsidRDefault="002F795B" w:rsidP="009C26A0">
            <w:pPr>
              <w:spacing w:after="0" w:line="360" w:lineRule="auto"/>
              <w:rPr>
                <w:rFonts w:eastAsia="Times New Roman" w:cs="Times New Roman"/>
                <w:b/>
                <w:szCs w:val="24"/>
              </w:rPr>
            </w:pPr>
            <w:r w:rsidRPr="007236FC">
              <w:rPr>
                <w:rFonts w:eastAsia="Times New Roman" w:cs="Times New Roman"/>
                <w:b/>
                <w:szCs w:val="24"/>
              </w:rPr>
              <w:t>350</w:t>
            </w:r>
          </w:p>
        </w:tc>
        <w:tc>
          <w:tcPr>
            <w:tcW w:w="851" w:type="dxa"/>
            <w:tcBorders>
              <w:top w:val="single" w:sz="12" w:space="0" w:color="auto"/>
              <w:left w:val="nil"/>
              <w:bottom w:val="single" w:sz="4" w:space="0" w:color="auto"/>
              <w:right w:val="nil"/>
            </w:tcBorders>
            <w:shd w:val="clear" w:color="auto" w:fill="auto"/>
            <w:noWrap/>
            <w:hideMark/>
          </w:tcPr>
          <w:p w:rsidR="00230AA4" w:rsidRDefault="00230AA4" w:rsidP="009C26A0">
            <w:pPr>
              <w:spacing w:after="0" w:line="360" w:lineRule="auto"/>
              <w:rPr>
                <w:rFonts w:eastAsia="Times New Roman" w:cs="Times New Roman"/>
                <w:b/>
                <w:szCs w:val="24"/>
              </w:rPr>
            </w:pPr>
            <w:r>
              <w:rPr>
                <w:rFonts w:eastAsia="Times New Roman" w:cs="Times New Roman"/>
                <w:b/>
                <w:szCs w:val="24"/>
              </w:rPr>
              <w:t>Tuta</w:t>
            </w:r>
          </w:p>
          <w:p w:rsidR="002F795B" w:rsidRPr="007236FC" w:rsidRDefault="002F795B" w:rsidP="009C26A0">
            <w:pPr>
              <w:spacing w:after="0" w:line="360" w:lineRule="auto"/>
              <w:rPr>
                <w:rFonts w:eastAsia="Times New Roman" w:cs="Times New Roman"/>
                <w:b/>
                <w:szCs w:val="24"/>
              </w:rPr>
            </w:pPr>
            <w:r w:rsidRPr="007236FC">
              <w:rPr>
                <w:rFonts w:eastAsia="Times New Roman" w:cs="Times New Roman"/>
                <w:b/>
                <w:szCs w:val="24"/>
              </w:rPr>
              <w:t>157</w:t>
            </w:r>
          </w:p>
        </w:tc>
        <w:tc>
          <w:tcPr>
            <w:tcW w:w="850" w:type="dxa"/>
            <w:tcBorders>
              <w:top w:val="single" w:sz="12" w:space="0" w:color="auto"/>
              <w:left w:val="nil"/>
              <w:bottom w:val="single" w:sz="4" w:space="0" w:color="auto"/>
              <w:right w:val="nil"/>
            </w:tcBorders>
            <w:shd w:val="clear" w:color="auto" w:fill="auto"/>
            <w:noWrap/>
            <w:hideMark/>
          </w:tcPr>
          <w:p w:rsidR="00230AA4" w:rsidRDefault="00230AA4" w:rsidP="009C26A0">
            <w:pPr>
              <w:spacing w:after="0" w:line="360" w:lineRule="auto"/>
              <w:ind w:hanging="59"/>
              <w:rPr>
                <w:rFonts w:eastAsia="Times New Roman" w:cs="Times New Roman"/>
                <w:b/>
                <w:szCs w:val="24"/>
              </w:rPr>
            </w:pPr>
            <w:r>
              <w:rPr>
                <w:rFonts w:eastAsia="Times New Roman" w:cs="Times New Roman"/>
                <w:b/>
                <w:szCs w:val="24"/>
              </w:rPr>
              <w:t>Tuta</w:t>
            </w:r>
          </w:p>
          <w:p w:rsidR="002F795B" w:rsidRPr="007236FC" w:rsidRDefault="002F795B" w:rsidP="009C26A0">
            <w:pPr>
              <w:spacing w:after="0" w:line="360" w:lineRule="auto"/>
              <w:ind w:hanging="59"/>
              <w:rPr>
                <w:rFonts w:eastAsia="Times New Roman" w:cs="Times New Roman"/>
                <w:b/>
                <w:szCs w:val="24"/>
              </w:rPr>
            </w:pPr>
            <w:r w:rsidRPr="007236FC">
              <w:rPr>
                <w:rFonts w:eastAsia="Times New Roman" w:cs="Times New Roman"/>
                <w:b/>
                <w:szCs w:val="24"/>
              </w:rPr>
              <w:t>57</w:t>
            </w:r>
          </w:p>
        </w:tc>
      </w:tr>
      <w:tr w:rsidR="002F795B" w:rsidRPr="00151C97" w:rsidTr="006B0E9A">
        <w:trPr>
          <w:trHeight w:val="300"/>
        </w:trPr>
        <w:tc>
          <w:tcPr>
            <w:tcW w:w="1257"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Bungoma</w:t>
            </w:r>
          </w:p>
        </w:tc>
        <w:tc>
          <w:tcPr>
            <w:tcW w:w="1536"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Kenya</w:t>
            </w:r>
          </w:p>
        </w:tc>
        <w:tc>
          <w:tcPr>
            <w:tcW w:w="859"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Yes</w:t>
            </w:r>
          </w:p>
        </w:tc>
        <w:tc>
          <w:tcPr>
            <w:tcW w:w="850"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Yes</w:t>
            </w:r>
          </w:p>
        </w:tc>
        <w:tc>
          <w:tcPr>
            <w:tcW w:w="851"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Yes</w:t>
            </w:r>
          </w:p>
        </w:tc>
        <w:tc>
          <w:tcPr>
            <w:tcW w:w="851"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No</w:t>
            </w:r>
          </w:p>
        </w:tc>
        <w:tc>
          <w:tcPr>
            <w:tcW w:w="851"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No</w:t>
            </w:r>
          </w:p>
        </w:tc>
        <w:tc>
          <w:tcPr>
            <w:tcW w:w="851"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Yes</w:t>
            </w:r>
          </w:p>
        </w:tc>
        <w:tc>
          <w:tcPr>
            <w:tcW w:w="992"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Yes</w:t>
            </w:r>
          </w:p>
        </w:tc>
        <w:tc>
          <w:tcPr>
            <w:tcW w:w="992"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No</w:t>
            </w:r>
          </w:p>
        </w:tc>
        <w:tc>
          <w:tcPr>
            <w:tcW w:w="850"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Yes</w:t>
            </w:r>
          </w:p>
        </w:tc>
        <w:tc>
          <w:tcPr>
            <w:tcW w:w="851"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No</w:t>
            </w:r>
          </w:p>
        </w:tc>
        <w:tc>
          <w:tcPr>
            <w:tcW w:w="850"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Yes</w:t>
            </w:r>
          </w:p>
        </w:tc>
      </w:tr>
      <w:tr w:rsidR="002F795B" w:rsidRPr="00151C97" w:rsidTr="006B0E9A">
        <w:trPr>
          <w:trHeight w:val="300"/>
        </w:trPr>
        <w:tc>
          <w:tcPr>
            <w:tcW w:w="1257"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DKR</w:t>
            </w:r>
          </w:p>
        </w:tc>
        <w:tc>
          <w:tcPr>
            <w:tcW w:w="1536"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Senegal</w:t>
            </w:r>
          </w:p>
        </w:tc>
        <w:tc>
          <w:tcPr>
            <w:tcW w:w="859"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No</w:t>
            </w:r>
          </w:p>
        </w:tc>
        <w:tc>
          <w:tcPr>
            <w:tcW w:w="850"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Yes</w:t>
            </w:r>
          </w:p>
        </w:tc>
        <w:tc>
          <w:tcPr>
            <w:tcW w:w="851"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Yes</w:t>
            </w:r>
          </w:p>
        </w:tc>
        <w:tc>
          <w:tcPr>
            <w:tcW w:w="851"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No</w:t>
            </w:r>
          </w:p>
        </w:tc>
        <w:tc>
          <w:tcPr>
            <w:tcW w:w="851"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No</w:t>
            </w:r>
          </w:p>
        </w:tc>
        <w:tc>
          <w:tcPr>
            <w:tcW w:w="851"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Yes</w:t>
            </w:r>
          </w:p>
        </w:tc>
        <w:tc>
          <w:tcPr>
            <w:tcW w:w="992"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Yes</w:t>
            </w:r>
          </w:p>
        </w:tc>
        <w:tc>
          <w:tcPr>
            <w:tcW w:w="992"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No</w:t>
            </w:r>
          </w:p>
        </w:tc>
        <w:tc>
          <w:tcPr>
            <w:tcW w:w="850"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Yes</w:t>
            </w:r>
          </w:p>
        </w:tc>
        <w:tc>
          <w:tcPr>
            <w:tcW w:w="851"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No</w:t>
            </w:r>
          </w:p>
        </w:tc>
        <w:tc>
          <w:tcPr>
            <w:tcW w:w="850"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No</w:t>
            </w:r>
          </w:p>
        </w:tc>
      </w:tr>
      <w:tr w:rsidR="002F795B" w:rsidRPr="00151C97" w:rsidTr="006B0E9A">
        <w:trPr>
          <w:trHeight w:val="300"/>
        </w:trPr>
        <w:tc>
          <w:tcPr>
            <w:tcW w:w="1257"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EPA</w:t>
            </w:r>
          </w:p>
        </w:tc>
        <w:tc>
          <w:tcPr>
            <w:tcW w:w="1536"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 xml:space="preserve">Ethiopia </w:t>
            </w:r>
          </w:p>
        </w:tc>
        <w:tc>
          <w:tcPr>
            <w:tcW w:w="859"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Yes</w:t>
            </w:r>
          </w:p>
        </w:tc>
        <w:tc>
          <w:tcPr>
            <w:tcW w:w="850"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Yes</w:t>
            </w:r>
          </w:p>
        </w:tc>
        <w:tc>
          <w:tcPr>
            <w:tcW w:w="851"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Yes</w:t>
            </w:r>
          </w:p>
        </w:tc>
        <w:tc>
          <w:tcPr>
            <w:tcW w:w="851"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No</w:t>
            </w:r>
          </w:p>
        </w:tc>
        <w:tc>
          <w:tcPr>
            <w:tcW w:w="851"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No</w:t>
            </w:r>
          </w:p>
        </w:tc>
        <w:tc>
          <w:tcPr>
            <w:tcW w:w="851"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No</w:t>
            </w:r>
          </w:p>
        </w:tc>
        <w:tc>
          <w:tcPr>
            <w:tcW w:w="992"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Yes</w:t>
            </w:r>
          </w:p>
        </w:tc>
        <w:tc>
          <w:tcPr>
            <w:tcW w:w="992"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No</w:t>
            </w:r>
          </w:p>
        </w:tc>
        <w:tc>
          <w:tcPr>
            <w:tcW w:w="850"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Yes</w:t>
            </w:r>
          </w:p>
        </w:tc>
        <w:tc>
          <w:tcPr>
            <w:tcW w:w="851"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No</w:t>
            </w:r>
          </w:p>
        </w:tc>
        <w:tc>
          <w:tcPr>
            <w:tcW w:w="850"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No</w:t>
            </w:r>
          </w:p>
        </w:tc>
      </w:tr>
      <w:tr w:rsidR="002F795B" w:rsidRPr="00151C97" w:rsidTr="006B0E9A">
        <w:trPr>
          <w:trHeight w:val="300"/>
        </w:trPr>
        <w:tc>
          <w:tcPr>
            <w:tcW w:w="1257"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EPB</w:t>
            </w:r>
          </w:p>
        </w:tc>
        <w:tc>
          <w:tcPr>
            <w:tcW w:w="1536"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 xml:space="preserve">Ethiopia </w:t>
            </w:r>
          </w:p>
        </w:tc>
        <w:tc>
          <w:tcPr>
            <w:tcW w:w="859"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No</w:t>
            </w:r>
          </w:p>
        </w:tc>
        <w:tc>
          <w:tcPr>
            <w:tcW w:w="850"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Yes</w:t>
            </w:r>
          </w:p>
        </w:tc>
        <w:tc>
          <w:tcPr>
            <w:tcW w:w="851"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Yes</w:t>
            </w:r>
          </w:p>
        </w:tc>
        <w:tc>
          <w:tcPr>
            <w:tcW w:w="851"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No</w:t>
            </w:r>
          </w:p>
        </w:tc>
        <w:tc>
          <w:tcPr>
            <w:tcW w:w="851"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Yes</w:t>
            </w:r>
          </w:p>
        </w:tc>
        <w:tc>
          <w:tcPr>
            <w:tcW w:w="851"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Yes</w:t>
            </w:r>
          </w:p>
        </w:tc>
        <w:tc>
          <w:tcPr>
            <w:tcW w:w="992"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No</w:t>
            </w:r>
          </w:p>
        </w:tc>
        <w:tc>
          <w:tcPr>
            <w:tcW w:w="992"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No</w:t>
            </w:r>
          </w:p>
        </w:tc>
        <w:tc>
          <w:tcPr>
            <w:tcW w:w="850"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Yes</w:t>
            </w:r>
          </w:p>
        </w:tc>
        <w:tc>
          <w:tcPr>
            <w:tcW w:w="851"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No</w:t>
            </w:r>
          </w:p>
        </w:tc>
        <w:tc>
          <w:tcPr>
            <w:tcW w:w="850"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No</w:t>
            </w:r>
          </w:p>
        </w:tc>
      </w:tr>
      <w:tr w:rsidR="002F795B" w:rsidRPr="00151C97" w:rsidTr="006B0E9A">
        <w:trPr>
          <w:trHeight w:val="300"/>
        </w:trPr>
        <w:tc>
          <w:tcPr>
            <w:tcW w:w="1257"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EPC</w:t>
            </w:r>
          </w:p>
        </w:tc>
        <w:tc>
          <w:tcPr>
            <w:tcW w:w="1536"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 xml:space="preserve">Ethiopia </w:t>
            </w:r>
          </w:p>
        </w:tc>
        <w:tc>
          <w:tcPr>
            <w:tcW w:w="859"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No</w:t>
            </w:r>
          </w:p>
        </w:tc>
        <w:tc>
          <w:tcPr>
            <w:tcW w:w="850"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No</w:t>
            </w:r>
          </w:p>
        </w:tc>
        <w:tc>
          <w:tcPr>
            <w:tcW w:w="851"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No</w:t>
            </w:r>
          </w:p>
        </w:tc>
        <w:tc>
          <w:tcPr>
            <w:tcW w:w="851"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No</w:t>
            </w:r>
          </w:p>
        </w:tc>
        <w:tc>
          <w:tcPr>
            <w:tcW w:w="851"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No</w:t>
            </w:r>
          </w:p>
        </w:tc>
        <w:tc>
          <w:tcPr>
            <w:tcW w:w="851"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Yes</w:t>
            </w:r>
          </w:p>
        </w:tc>
        <w:tc>
          <w:tcPr>
            <w:tcW w:w="992"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Yes</w:t>
            </w:r>
          </w:p>
        </w:tc>
        <w:tc>
          <w:tcPr>
            <w:tcW w:w="992"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Yes</w:t>
            </w:r>
          </w:p>
        </w:tc>
        <w:tc>
          <w:tcPr>
            <w:tcW w:w="850"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Yes</w:t>
            </w:r>
          </w:p>
        </w:tc>
        <w:tc>
          <w:tcPr>
            <w:tcW w:w="851"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Yes</w:t>
            </w:r>
          </w:p>
        </w:tc>
        <w:tc>
          <w:tcPr>
            <w:tcW w:w="850"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No</w:t>
            </w:r>
          </w:p>
        </w:tc>
      </w:tr>
      <w:tr w:rsidR="002F795B" w:rsidRPr="00151C97" w:rsidTr="006B0E9A">
        <w:trPr>
          <w:trHeight w:val="300"/>
        </w:trPr>
        <w:tc>
          <w:tcPr>
            <w:tcW w:w="1257"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ER</w:t>
            </w:r>
          </w:p>
        </w:tc>
        <w:tc>
          <w:tcPr>
            <w:tcW w:w="1536"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Eritrea</w:t>
            </w:r>
          </w:p>
        </w:tc>
        <w:tc>
          <w:tcPr>
            <w:tcW w:w="859"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No</w:t>
            </w:r>
          </w:p>
        </w:tc>
        <w:tc>
          <w:tcPr>
            <w:tcW w:w="850"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No</w:t>
            </w:r>
          </w:p>
        </w:tc>
        <w:tc>
          <w:tcPr>
            <w:tcW w:w="851"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Yes</w:t>
            </w:r>
          </w:p>
        </w:tc>
        <w:tc>
          <w:tcPr>
            <w:tcW w:w="851"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No</w:t>
            </w:r>
          </w:p>
        </w:tc>
        <w:tc>
          <w:tcPr>
            <w:tcW w:w="851"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No</w:t>
            </w:r>
          </w:p>
        </w:tc>
        <w:tc>
          <w:tcPr>
            <w:tcW w:w="851"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No</w:t>
            </w:r>
          </w:p>
        </w:tc>
        <w:tc>
          <w:tcPr>
            <w:tcW w:w="992"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No</w:t>
            </w:r>
          </w:p>
        </w:tc>
        <w:tc>
          <w:tcPr>
            <w:tcW w:w="992"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No</w:t>
            </w:r>
          </w:p>
        </w:tc>
        <w:tc>
          <w:tcPr>
            <w:tcW w:w="850"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No</w:t>
            </w:r>
          </w:p>
        </w:tc>
        <w:tc>
          <w:tcPr>
            <w:tcW w:w="851"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Yes</w:t>
            </w:r>
          </w:p>
        </w:tc>
        <w:tc>
          <w:tcPr>
            <w:tcW w:w="850"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Yes</w:t>
            </w:r>
          </w:p>
        </w:tc>
      </w:tr>
      <w:tr w:rsidR="002F795B" w:rsidRPr="00151C97" w:rsidTr="006B0E9A">
        <w:trPr>
          <w:trHeight w:val="300"/>
        </w:trPr>
        <w:tc>
          <w:tcPr>
            <w:tcW w:w="1257"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IS</w:t>
            </w:r>
          </w:p>
        </w:tc>
        <w:tc>
          <w:tcPr>
            <w:tcW w:w="1536"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Isiolo</w:t>
            </w:r>
          </w:p>
        </w:tc>
        <w:tc>
          <w:tcPr>
            <w:tcW w:w="859"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No</w:t>
            </w:r>
          </w:p>
        </w:tc>
        <w:tc>
          <w:tcPr>
            <w:tcW w:w="850"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Yes</w:t>
            </w:r>
          </w:p>
        </w:tc>
        <w:tc>
          <w:tcPr>
            <w:tcW w:w="851"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Yes</w:t>
            </w:r>
          </w:p>
        </w:tc>
        <w:tc>
          <w:tcPr>
            <w:tcW w:w="851"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No</w:t>
            </w:r>
          </w:p>
        </w:tc>
        <w:tc>
          <w:tcPr>
            <w:tcW w:w="851"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No</w:t>
            </w:r>
          </w:p>
        </w:tc>
        <w:tc>
          <w:tcPr>
            <w:tcW w:w="851"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Yes</w:t>
            </w:r>
          </w:p>
        </w:tc>
        <w:tc>
          <w:tcPr>
            <w:tcW w:w="992"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Yes</w:t>
            </w:r>
          </w:p>
        </w:tc>
        <w:tc>
          <w:tcPr>
            <w:tcW w:w="992"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Yes</w:t>
            </w:r>
          </w:p>
        </w:tc>
        <w:tc>
          <w:tcPr>
            <w:tcW w:w="850"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Yes</w:t>
            </w:r>
          </w:p>
        </w:tc>
        <w:tc>
          <w:tcPr>
            <w:tcW w:w="851"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No</w:t>
            </w:r>
          </w:p>
        </w:tc>
        <w:tc>
          <w:tcPr>
            <w:tcW w:w="850"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Yes</w:t>
            </w:r>
          </w:p>
        </w:tc>
      </w:tr>
      <w:tr w:rsidR="002F795B" w:rsidRPr="00151C97" w:rsidTr="006B0E9A">
        <w:trPr>
          <w:trHeight w:val="300"/>
        </w:trPr>
        <w:tc>
          <w:tcPr>
            <w:tcW w:w="1257"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ISR</w:t>
            </w:r>
          </w:p>
        </w:tc>
        <w:tc>
          <w:tcPr>
            <w:tcW w:w="1536"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Senegal</w:t>
            </w:r>
          </w:p>
        </w:tc>
        <w:tc>
          <w:tcPr>
            <w:tcW w:w="859"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Yes</w:t>
            </w:r>
          </w:p>
        </w:tc>
        <w:tc>
          <w:tcPr>
            <w:tcW w:w="850"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Yes</w:t>
            </w:r>
          </w:p>
        </w:tc>
        <w:tc>
          <w:tcPr>
            <w:tcW w:w="851"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Yes</w:t>
            </w:r>
          </w:p>
        </w:tc>
        <w:tc>
          <w:tcPr>
            <w:tcW w:w="851"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No</w:t>
            </w:r>
          </w:p>
        </w:tc>
        <w:tc>
          <w:tcPr>
            <w:tcW w:w="851"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Yes</w:t>
            </w:r>
          </w:p>
        </w:tc>
        <w:tc>
          <w:tcPr>
            <w:tcW w:w="851"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No</w:t>
            </w:r>
          </w:p>
        </w:tc>
        <w:tc>
          <w:tcPr>
            <w:tcW w:w="992"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Yes</w:t>
            </w:r>
          </w:p>
        </w:tc>
        <w:tc>
          <w:tcPr>
            <w:tcW w:w="992"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Yes</w:t>
            </w:r>
          </w:p>
        </w:tc>
        <w:tc>
          <w:tcPr>
            <w:tcW w:w="850"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No</w:t>
            </w:r>
          </w:p>
        </w:tc>
        <w:tc>
          <w:tcPr>
            <w:tcW w:w="851"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No</w:t>
            </w:r>
          </w:p>
        </w:tc>
        <w:tc>
          <w:tcPr>
            <w:tcW w:w="850"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No</w:t>
            </w:r>
          </w:p>
        </w:tc>
      </w:tr>
      <w:tr w:rsidR="002F795B" w:rsidRPr="00151C97" w:rsidTr="006B0E9A">
        <w:trPr>
          <w:trHeight w:val="300"/>
        </w:trPr>
        <w:tc>
          <w:tcPr>
            <w:tcW w:w="1257"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KH</w:t>
            </w:r>
          </w:p>
        </w:tc>
        <w:tc>
          <w:tcPr>
            <w:tcW w:w="1536"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 xml:space="preserve">Ethiopia </w:t>
            </w:r>
          </w:p>
        </w:tc>
        <w:tc>
          <w:tcPr>
            <w:tcW w:w="859"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No</w:t>
            </w:r>
          </w:p>
        </w:tc>
        <w:tc>
          <w:tcPr>
            <w:tcW w:w="850"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Yes</w:t>
            </w:r>
          </w:p>
        </w:tc>
        <w:tc>
          <w:tcPr>
            <w:tcW w:w="851"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Yes</w:t>
            </w:r>
          </w:p>
        </w:tc>
        <w:tc>
          <w:tcPr>
            <w:tcW w:w="851"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No</w:t>
            </w:r>
          </w:p>
        </w:tc>
        <w:tc>
          <w:tcPr>
            <w:tcW w:w="851"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No</w:t>
            </w:r>
          </w:p>
        </w:tc>
        <w:tc>
          <w:tcPr>
            <w:tcW w:w="851"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Yes</w:t>
            </w:r>
          </w:p>
        </w:tc>
        <w:tc>
          <w:tcPr>
            <w:tcW w:w="992"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Yes</w:t>
            </w:r>
          </w:p>
        </w:tc>
        <w:tc>
          <w:tcPr>
            <w:tcW w:w="992"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Yes</w:t>
            </w:r>
          </w:p>
        </w:tc>
        <w:tc>
          <w:tcPr>
            <w:tcW w:w="850"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Yes</w:t>
            </w:r>
          </w:p>
        </w:tc>
        <w:tc>
          <w:tcPr>
            <w:tcW w:w="851"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No</w:t>
            </w:r>
          </w:p>
        </w:tc>
        <w:tc>
          <w:tcPr>
            <w:tcW w:w="850"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No</w:t>
            </w:r>
          </w:p>
        </w:tc>
      </w:tr>
      <w:tr w:rsidR="002F795B" w:rsidRPr="00151C97" w:rsidTr="006B0E9A">
        <w:trPr>
          <w:trHeight w:val="300"/>
        </w:trPr>
        <w:tc>
          <w:tcPr>
            <w:tcW w:w="1257"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KW</w:t>
            </w:r>
          </w:p>
        </w:tc>
        <w:tc>
          <w:tcPr>
            <w:tcW w:w="1536"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Kenya</w:t>
            </w:r>
          </w:p>
        </w:tc>
        <w:tc>
          <w:tcPr>
            <w:tcW w:w="859"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Yes</w:t>
            </w:r>
          </w:p>
        </w:tc>
        <w:tc>
          <w:tcPr>
            <w:tcW w:w="850"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Yes</w:t>
            </w:r>
          </w:p>
        </w:tc>
        <w:tc>
          <w:tcPr>
            <w:tcW w:w="851"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No</w:t>
            </w:r>
          </w:p>
        </w:tc>
        <w:tc>
          <w:tcPr>
            <w:tcW w:w="851"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No</w:t>
            </w:r>
          </w:p>
        </w:tc>
        <w:tc>
          <w:tcPr>
            <w:tcW w:w="851"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No</w:t>
            </w:r>
          </w:p>
        </w:tc>
        <w:tc>
          <w:tcPr>
            <w:tcW w:w="851"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Yes</w:t>
            </w:r>
          </w:p>
        </w:tc>
        <w:tc>
          <w:tcPr>
            <w:tcW w:w="992"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Yes</w:t>
            </w:r>
          </w:p>
        </w:tc>
        <w:tc>
          <w:tcPr>
            <w:tcW w:w="992"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Yes</w:t>
            </w:r>
          </w:p>
        </w:tc>
        <w:tc>
          <w:tcPr>
            <w:tcW w:w="850"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Yes</w:t>
            </w:r>
          </w:p>
        </w:tc>
        <w:tc>
          <w:tcPr>
            <w:tcW w:w="851"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No</w:t>
            </w:r>
          </w:p>
        </w:tc>
        <w:tc>
          <w:tcPr>
            <w:tcW w:w="850"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Yes</w:t>
            </w:r>
          </w:p>
        </w:tc>
      </w:tr>
      <w:tr w:rsidR="002F795B" w:rsidRPr="00151C97" w:rsidTr="006B0E9A">
        <w:trPr>
          <w:trHeight w:val="300"/>
        </w:trPr>
        <w:tc>
          <w:tcPr>
            <w:tcW w:w="1257"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LTK</w:t>
            </w:r>
          </w:p>
        </w:tc>
        <w:tc>
          <w:tcPr>
            <w:tcW w:w="1536"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Kenya</w:t>
            </w:r>
          </w:p>
        </w:tc>
        <w:tc>
          <w:tcPr>
            <w:tcW w:w="859"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No</w:t>
            </w:r>
          </w:p>
        </w:tc>
        <w:tc>
          <w:tcPr>
            <w:tcW w:w="850"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Yes</w:t>
            </w:r>
          </w:p>
        </w:tc>
        <w:tc>
          <w:tcPr>
            <w:tcW w:w="851"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Yes</w:t>
            </w:r>
          </w:p>
        </w:tc>
        <w:tc>
          <w:tcPr>
            <w:tcW w:w="851"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No</w:t>
            </w:r>
          </w:p>
        </w:tc>
        <w:tc>
          <w:tcPr>
            <w:tcW w:w="851"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No</w:t>
            </w:r>
          </w:p>
        </w:tc>
        <w:tc>
          <w:tcPr>
            <w:tcW w:w="851"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Yes</w:t>
            </w:r>
          </w:p>
        </w:tc>
        <w:tc>
          <w:tcPr>
            <w:tcW w:w="992"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Yes</w:t>
            </w:r>
          </w:p>
        </w:tc>
        <w:tc>
          <w:tcPr>
            <w:tcW w:w="992"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Yes</w:t>
            </w:r>
          </w:p>
        </w:tc>
        <w:tc>
          <w:tcPr>
            <w:tcW w:w="850"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Yes</w:t>
            </w:r>
          </w:p>
        </w:tc>
        <w:tc>
          <w:tcPr>
            <w:tcW w:w="851"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No</w:t>
            </w:r>
          </w:p>
        </w:tc>
        <w:tc>
          <w:tcPr>
            <w:tcW w:w="850"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No</w:t>
            </w:r>
          </w:p>
        </w:tc>
      </w:tr>
      <w:tr w:rsidR="002F795B" w:rsidRPr="00151C97" w:rsidTr="006B0E9A">
        <w:trPr>
          <w:trHeight w:val="300"/>
        </w:trPr>
        <w:tc>
          <w:tcPr>
            <w:tcW w:w="1257"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Meru</w:t>
            </w:r>
          </w:p>
        </w:tc>
        <w:tc>
          <w:tcPr>
            <w:tcW w:w="1536"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Kenya</w:t>
            </w:r>
          </w:p>
        </w:tc>
        <w:tc>
          <w:tcPr>
            <w:tcW w:w="859"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No</w:t>
            </w:r>
          </w:p>
        </w:tc>
        <w:tc>
          <w:tcPr>
            <w:tcW w:w="850"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Yes</w:t>
            </w:r>
          </w:p>
        </w:tc>
        <w:tc>
          <w:tcPr>
            <w:tcW w:w="851"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No</w:t>
            </w:r>
          </w:p>
        </w:tc>
        <w:tc>
          <w:tcPr>
            <w:tcW w:w="851"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No</w:t>
            </w:r>
          </w:p>
        </w:tc>
        <w:tc>
          <w:tcPr>
            <w:tcW w:w="851"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Yes</w:t>
            </w:r>
          </w:p>
        </w:tc>
        <w:tc>
          <w:tcPr>
            <w:tcW w:w="851"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Yes</w:t>
            </w:r>
          </w:p>
        </w:tc>
        <w:tc>
          <w:tcPr>
            <w:tcW w:w="992"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Yes</w:t>
            </w:r>
          </w:p>
        </w:tc>
        <w:tc>
          <w:tcPr>
            <w:tcW w:w="992"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No</w:t>
            </w:r>
          </w:p>
        </w:tc>
        <w:tc>
          <w:tcPr>
            <w:tcW w:w="850"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Yes</w:t>
            </w:r>
          </w:p>
        </w:tc>
        <w:tc>
          <w:tcPr>
            <w:tcW w:w="851"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No</w:t>
            </w:r>
          </w:p>
        </w:tc>
        <w:tc>
          <w:tcPr>
            <w:tcW w:w="850"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No</w:t>
            </w:r>
          </w:p>
        </w:tc>
      </w:tr>
      <w:tr w:rsidR="002F795B" w:rsidRPr="00151C97" w:rsidTr="006B0E9A">
        <w:trPr>
          <w:trHeight w:val="300"/>
        </w:trPr>
        <w:tc>
          <w:tcPr>
            <w:tcW w:w="1257"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SA</w:t>
            </w:r>
          </w:p>
        </w:tc>
        <w:tc>
          <w:tcPr>
            <w:tcW w:w="1536"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 xml:space="preserve">Sudan </w:t>
            </w:r>
          </w:p>
        </w:tc>
        <w:tc>
          <w:tcPr>
            <w:tcW w:w="859"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No</w:t>
            </w:r>
          </w:p>
        </w:tc>
        <w:tc>
          <w:tcPr>
            <w:tcW w:w="850"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No</w:t>
            </w:r>
          </w:p>
        </w:tc>
        <w:tc>
          <w:tcPr>
            <w:tcW w:w="851"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Yes</w:t>
            </w:r>
          </w:p>
        </w:tc>
        <w:tc>
          <w:tcPr>
            <w:tcW w:w="851"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No</w:t>
            </w:r>
          </w:p>
        </w:tc>
        <w:tc>
          <w:tcPr>
            <w:tcW w:w="851"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No</w:t>
            </w:r>
          </w:p>
        </w:tc>
        <w:tc>
          <w:tcPr>
            <w:tcW w:w="851"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Yes</w:t>
            </w:r>
          </w:p>
        </w:tc>
        <w:tc>
          <w:tcPr>
            <w:tcW w:w="992"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Yes</w:t>
            </w:r>
          </w:p>
        </w:tc>
        <w:tc>
          <w:tcPr>
            <w:tcW w:w="992"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Yes</w:t>
            </w:r>
          </w:p>
        </w:tc>
        <w:tc>
          <w:tcPr>
            <w:tcW w:w="850"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Yes</w:t>
            </w:r>
          </w:p>
        </w:tc>
        <w:tc>
          <w:tcPr>
            <w:tcW w:w="851"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No</w:t>
            </w:r>
          </w:p>
        </w:tc>
        <w:tc>
          <w:tcPr>
            <w:tcW w:w="850"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Yes</w:t>
            </w:r>
          </w:p>
        </w:tc>
      </w:tr>
      <w:tr w:rsidR="002F795B" w:rsidRPr="00151C97" w:rsidTr="006B0E9A">
        <w:trPr>
          <w:trHeight w:val="300"/>
        </w:trPr>
        <w:tc>
          <w:tcPr>
            <w:tcW w:w="1257"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SS</w:t>
            </w:r>
          </w:p>
        </w:tc>
        <w:tc>
          <w:tcPr>
            <w:tcW w:w="1536"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South Sudan</w:t>
            </w:r>
          </w:p>
        </w:tc>
        <w:tc>
          <w:tcPr>
            <w:tcW w:w="859"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No</w:t>
            </w:r>
          </w:p>
        </w:tc>
        <w:tc>
          <w:tcPr>
            <w:tcW w:w="850"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Yes</w:t>
            </w:r>
          </w:p>
        </w:tc>
        <w:tc>
          <w:tcPr>
            <w:tcW w:w="851"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Yes</w:t>
            </w:r>
          </w:p>
        </w:tc>
        <w:tc>
          <w:tcPr>
            <w:tcW w:w="851"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No</w:t>
            </w:r>
          </w:p>
        </w:tc>
        <w:tc>
          <w:tcPr>
            <w:tcW w:w="851"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No</w:t>
            </w:r>
          </w:p>
        </w:tc>
        <w:tc>
          <w:tcPr>
            <w:tcW w:w="851"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No</w:t>
            </w:r>
          </w:p>
        </w:tc>
        <w:tc>
          <w:tcPr>
            <w:tcW w:w="992"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Yes</w:t>
            </w:r>
          </w:p>
        </w:tc>
        <w:tc>
          <w:tcPr>
            <w:tcW w:w="992"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Yes</w:t>
            </w:r>
          </w:p>
        </w:tc>
        <w:tc>
          <w:tcPr>
            <w:tcW w:w="850"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Yes</w:t>
            </w:r>
          </w:p>
        </w:tc>
        <w:tc>
          <w:tcPr>
            <w:tcW w:w="851"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No</w:t>
            </w:r>
          </w:p>
        </w:tc>
        <w:tc>
          <w:tcPr>
            <w:tcW w:w="850"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No</w:t>
            </w:r>
          </w:p>
        </w:tc>
      </w:tr>
      <w:tr w:rsidR="002F795B" w:rsidRPr="00151C97" w:rsidTr="006B0E9A">
        <w:trPr>
          <w:trHeight w:val="300"/>
        </w:trPr>
        <w:tc>
          <w:tcPr>
            <w:tcW w:w="1257"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TA</w:t>
            </w:r>
          </w:p>
        </w:tc>
        <w:tc>
          <w:tcPr>
            <w:tcW w:w="1536"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Tanzania</w:t>
            </w:r>
          </w:p>
        </w:tc>
        <w:tc>
          <w:tcPr>
            <w:tcW w:w="859"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No</w:t>
            </w:r>
          </w:p>
        </w:tc>
        <w:tc>
          <w:tcPr>
            <w:tcW w:w="850"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No</w:t>
            </w:r>
          </w:p>
        </w:tc>
        <w:tc>
          <w:tcPr>
            <w:tcW w:w="851"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Yes</w:t>
            </w:r>
          </w:p>
        </w:tc>
        <w:tc>
          <w:tcPr>
            <w:tcW w:w="851"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No</w:t>
            </w:r>
          </w:p>
        </w:tc>
        <w:tc>
          <w:tcPr>
            <w:tcW w:w="851"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No</w:t>
            </w:r>
          </w:p>
        </w:tc>
        <w:tc>
          <w:tcPr>
            <w:tcW w:w="851"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Yes</w:t>
            </w:r>
          </w:p>
        </w:tc>
        <w:tc>
          <w:tcPr>
            <w:tcW w:w="992"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No</w:t>
            </w:r>
          </w:p>
        </w:tc>
        <w:tc>
          <w:tcPr>
            <w:tcW w:w="992"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Yes</w:t>
            </w:r>
          </w:p>
        </w:tc>
        <w:tc>
          <w:tcPr>
            <w:tcW w:w="850"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Yes</w:t>
            </w:r>
          </w:p>
        </w:tc>
        <w:tc>
          <w:tcPr>
            <w:tcW w:w="851"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No</w:t>
            </w:r>
          </w:p>
        </w:tc>
        <w:tc>
          <w:tcPr>
            <w:tcW w:w="850"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No</w:t>
            </w:r>
          </w:p>
        </w:tc>
      </w:tr>
      <w:tr w:rsidR="002F795B" w:rsidRPr="00151C97" w:rsidTr="006B0E9A">
        <w:trPr>
          <w:trHeight w:val="300"/>
        </w:trPr>
        <w:tc>
          <w:tcPr>
            <w:tcW w:w="1257"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UG</w:t>
            </w:r>
          </w:p>
        </w:tc>
        <w:tc>
          <w:tcPr>
            <w:tcW w:w="1536"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Uganda</w:t>
            </w:r>
          </w:p>
        </w:tc>
        <w:tc>
          <w:tcPr>
            <w:tcW w:w="859"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No</w:t>
            </w:r>
          </w:p>
        </w:tc>
        <w:tc>
          <w:tcPr>
            <w:tcW w:w="850"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Yes</w:t>
            </w:r>
          </w:p>
        </w:tc>
        <w:tc>
          <w:tcPr>
            <w:tcW w:w="851"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No</w:t>
            </w:r>
          </w:p>
        </w:tc>
        <w:tc>
          <w:tcPr>
            <w:tcW w:w="851"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No</w:t>
            </w:r>
          </w:p>
        </w:tc>
        <w:tc>
          <w:tcPr>
            <w:tcW w:w="851"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Yes</w:t>
            </w:r>
          </w:p>
        </w:tc>
        <w:tc>
          <w:tcPr>
            <w:tcW w:w="851"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Yes</w:t>
            </w:r>
          </w:p>
        </w:tc>
        <w:tc>
          <w:tcPr>
            <w:tcW w:w="992"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Yes</w:t>
            </w:r>
          </w:p>
        </w:tc>
        <w:tc>
          <w:tcPr>
            <w:tcW w:w="992"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Yes</w:t>
            </w:r>
          </w:p>
        </w:tc>
        <w:tc>
          <w:tcPr>
            <w:tcW w:w="850"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Yes</w:t>
            </w:r>
          </w:p>
        </w:tc>
        <w:tc>
          <w:tcPr>
            <w:tcW w:w="851"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No</w:t>
            </w:r>
          </w:p>
        </w:tc>
        <w:tc>
          <w:tcPr>
            <w:tcW w:w="850" w:type="dxa"/>
            <w:tcBorders>
              <w:top w:val="nil"/>
              <w:left w:val="nil"/>
              <w:bottom w:val="nil"/>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No</w:t>
            </w:r>
          </w:p>
        </w:tc>
      </w:tr>
      <w:tr w:rsidR="002F795B" w:rsidRPr="00151C97" w:rsidTr="006B0E9A">
        <w:trPr>
          <w:trHeight w:val="300"/>
        </w:trPr>
        <w:tc>
          <w:tcPr>
            <w:tcW w:w="1257" w:type="dxa"/>
            <w:tcBorders>
              <w:top w:val="nil"/>
              <w:left w:val="nil"/>
              <w:bottom w:val="single" w:sz="12" w:space="0" w:color="auto"/>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Mwea</w:t>
            </w:r>
          </w:p>
        </w:tc>
        <w:tc>
          <w:tcPr>
            <w:tcW w:w="1536" w:type="dxa"/>
            <w:tcBorders>
              <w:top w:val="nil"/>
              <w:left w:val="nil"/>
              <w:bottom w:val="single" w:sz="12" w:space="0" w:color="auto"/>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Kenya</w:t>
            </w:r>
          </w:p>
        </w:tc>
        <w:tc>
          <w:tcPr>
            <w:tcW w:w="859" w:type="dxa"/>
            <w:tcBorders>
              <w:top w:val="nil"/>
              <w:left w:val="nil"/>
              <w:bottom w:val="single" w:sz="12" w:space="0" w:color="auto"/>
              <w:right w:val="nil"/>
            </w:tcBorders>
            <w:shd w:val="clear" w:color="auto" w:fill="auto"/>
            <w:noWrap/>
            <w:vAlign w:val="bottom"/>
            <w:hideMark/>
          </w:tcPr>
          <w:p w:rsidR="002F795B" w:rsidRPr="00151C97" w:rsidRDefault="00551053" w:rsidP="009C26A0">
            <w:pPr>
              <w:spacing w:after="0" w:line="360" w:lineRule="auto"/>
              <w:rPr>
                <w:rFonts w:eastAsia="Times New Roman" w:cs="Times New Roman"/>
                <w:szCs w:val="24"/>
              </w:rPr>
            </w:pPr>
            <w:r w:rsidRPr="00151C97">
              <w:rPr>
                <w:rFonts w:eastAsia="Times New Roman" w:cs="Times New Roman"/>
                <w:szCs w:val="24"/>
              </w:rPr>
              <w:t>-</w:t>
            </w:r>
          </w:p>
        </w:tc>
        <w:tc>
          <w:tcPr>
            <w:tcW w:w="850" w:type="dxa"/>
            <w:tcBorders>
              <w:top w:val="nil"/>
              <w:left w:val="nil"/>
              <w:bottom w:val="single" w:sz="12" w:space="0" w:color="auto"/>
              <w:right w:val="nil"/>
            </w:tcBorders>
            <w:shd w:val="clear" w:color="auto" w:fill="auto"/>
            <w:noWrap/>
            <w:vAlign w:val="bottom"/>
            <w:hideMark/>
          </w:tcPr>
          <w:p w:rsidR="002F795B" w:rsidRPr="00151C97" w:rsidRDefault="00551053" w:rsidP="009C26A0">
            <w:pPr>
              <w:spacing w:after="0" w:line="360" w:lineRule="auto"/>
              <w:rPr>
                <w:rFonts w:eastAsia="Times New Roman" w:cs="Times New Roman"/>
                <w:szCs w:val="24"/>
              </w:rPr>
            </w:pPr>
            <w:r w:rsidRPr="00151C97">
              <w:rPr>
                <w:rFonts w:eastAsia="Times New Roman" w:cs="Times New Roman"/>
                <w:szCs w:val="24"/>
              </w:rPr>
              <w:t>-</w:t>
            </w:r>
          </w:p>
        </w:tc>
        <w:tc>
          <w:tcPr>
            <w:tcW w:w="851" w:type="dxa"/>
            <w:tcBorders>
              <w:top w:val="nil"/>
              <w:left w:val="nil"/>
              <w:bottom w:val="single" w:sz="12" w:space="0" w:color="auto"/>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Yes</w:t>
            </w:r>
          </w:p>
        </w:tc>
        <w:tc>
          <w:tcPr>
            <w:tcW w:w="851" w:type="dxa"/>
            <w:tcBorders>
              <w:top w:val="nil"/>
              <w:left w:val="nil"/>
              <w:bottom w:val="single" w:sz="12" w:space="0" w:color="auto"/>
              <w:right w:val="nil"/>
            </w:tcBorders>
            <w:shd w:val="clear" w:color="auto" w:fill="auto"/>
            <w:noWrap/>
            <w:vAlign w:val="bottom"/>
            <w:hideMark/>
          </w:tcPr>
          <w:p w:rsidR="002F795B" w:rsidRPr="00151C97" w:rsidRDefault="00551053" w:rsidP="009C26A0">
            <w:pPr>
              <w:spacing w:after="0" w:line="360" w:lineRule="auto"/>
              <w:rPr>
                <w:rFonts w:eastAsia="Times New Roman" w:cs="Times New Roman"/>
                <w:szCs w:val="24"/>
              </w:rPr>
            </w:pPr>
            <w:r w:rsidRPr="00151C97">
              <w:rPr>
                <w:rFonts w:eastAsia="Times New Roman" w:cs="Times New Roman"/>
                <w:szCs w:val="24"/>
              </w:rPr>
              <w:t>-</w:t>
            </w:r>
          </w:p>
        </w:tc>
        <w:tc>
          <w:tcPr>
            <w:tcW w:w="851" w:type="dxa"/>
            <w:tcBorders>
              <w:top w:val="nil"/>
              <w:left w:val="nil"/>
              <w:bottom w:val="single" w:sz="12" w:space="0" w:color="auto"/>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Yes</w:t>
            </w:r>
          </w:p>
        </w:tc>
        <w:tc>
          <w:tcPr>
            <w:tcW w:w="851" w:type="dxa"/>
            <w:tcBorders>
              <w:top w:val="nil"/>
              <w:left w:val="nil"/>
              <w:bottom w:val="single" w:sz="12" w:space="0" w:color="auto"/>
              <w:right w:val="nil"/>
            </w:tcBorders>
            <w:shd w:val="clear" w:color="auto" w:fill="auto"/>
            <w:noWrap/>
            <w:vAlign w:val="bottom"/>
            <w:hideMark/>
          </w:tcPr>
          <w:p w:rsidR="002F795B" w:rsidRPr="00151C97" w:rsidRDefault="00551053" w:rsidP="009C26A0">
            <w:pPr>
              <w:spacing w:after="0" w:line="360" w:lineRule="auto"/>
              <w:rPr>
                <w:rFonts w:eastAsia="Times New Roman" w:cs="Times New Roman"/>
                <w:szCs w:val="24"/>
              </w:rPr>
            </w:pPr>
            <w:r w:rsidRPr="00151C97">
              <w:rPr>
                <w:rFonts w:eastAsia="Times New Roman" w:cs="Times New Roman"/>
                <w:szCs w:val="24"/>
              </w:rPr>
              <w:t>-</w:t>
            </w:r>
          </w:p>
        </w:tc>
        <w:tc>
          <w:tcPr>
            <w:tcW w:w="992" w:type="dxa"/>
            <w:tcBorders>
              <w:top w:val="nil"/>
              <w:left w:val="nil"/>
              <w:bottom w:val="single" w:sz="12" w:space="0" w:color="auto"/>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Yes</w:t>
            </w:r>
          </w:p>
        </w:tc>
        <w:tc>
          <w:tcPr>
            <w:tcW w:w="992" w:type="dxa"/>
            <w:tcBorders>
              <w:top w:val="nil"/>
              <w:left w:val="nil"/>
              <w:bottom w:val="single" w:sz="12" w:space="0" w:color="auto"/>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Yes</w:t>
            </w:r>
          </w:p>
        </w:tc>
        <w:tc>
          <w:tcPr>
            <w:tcW w:w="850" w:type="dxa"/>
            <w:tcBorders>
              <w:top w:val="nil"/>
              <w:left w:val="nil"/>
              <w:bottom w:val="single" w:sz="12" w:space="0" w:color="auto"/>
              <w:right w:val="nil"/>
            </w:tcBorders>
            <w:shd w:val="clear" w:color="auto" w:fill="auto"/>
            <w:noWrap/>
            <w:vAlign w:val="bottom"/>
            <w:hideMark/>
          </w:tcPr>
          <w:p w:rsidR="002F795B" w:rsidRPr="00151C97" w:rsidRDefault="00551053" w:rsidP="009C26A0">
            <w:pPr>
              <w:spacing w:after="0" w:line="360" w:lineRule="auto"/>
              <w:rPr>
                <w:rFonts w:eastAsia="Times New Roman" w:cs="Times New Roman"/>
                <w:szCs w:val="24"/>
              </w:rPr>
            </w:pPr>
            <w:r w:rsidRPr="00151C97">
              <w:rPr>
                <w:rFonts w:eastAsia="Times New Roman" w:cs="Times New Roman"/>
                <w:szCs w:val="24"/>
              </w:rPr>
              <w:t>-</w:t>
            </w:r>
          </w:p>
        </w:tc>
        <w:tc>
          <w:tcPr>
            <w:tcW w:w="851" w:type="dxa"/>
            <w:tcBorders>
              <w:top w:val="nil"/>
              <w:left w:val="nil"/>
              <w:bottom w:val="single" w:sz="12" w:space="0" w:color="auto"/>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No</w:t>
            </w:r>
          </w:p>
        </w:tc>
        <w:tc>
          <w:tcPr>
            <w:tcW w:w="850" w:type="dxa"/>
            <w:tcBorders>
              <w:top w:val="nil"/>
              <w:left w:val="nil"/>
              <w:bottom w:val="single" w:sz="12" w:space="0" w:color="auto"/>
              <w:right w:val="nil"/>
            </w:tcBorders>
            <w:shd w:val="clear" w:color="auto" w:fill="auto"/>
            <w:noWrap/>
            <w:vAlign w:val="bottom"/>
            <w:hideMark/>
          </w:tcPr>
          <w:p w:rsidR="002F795B" w:rsidRPr="00151C97" w:rsidRDefault="002F795B" w:rsidP="009C26A0">
            <w:pPr>
              <w:spacing w:after="0" w:line="360" w:lineRule="auto"/>
              <w:rPr>
                <w:rFonts w:eastAsia="Times New Roman" w:cs="Times New Roman"/>
                <w:szCs w:val="24"/>
              </w:rPr>
            </w:pPr>
            <w:r w:rsidRPr="00151C97">
              <w:rPr>
                <w:rFonts w:eastAsia="Times New Roman" w:cs="Times New Roman"/>
                <w:szCs w:val="24"/>
              </w:rPr>
              <w:t>Yes</w:t>
            </w:r>
          </w:p>
        </w:tc>
      </w:tr>
    </w:tbl>
    <w:p w:rsidR="006B0E9A" w:rsidRPr="00151C97" w:rsidRDefault="002F795B" w:rsidP="009C26A0">
      <w:pPr>
        <w:spacing w:line="360" w:lineRule="auto"/>
        <w:jc w:val="both"/>
        <w:rPr>
          <w:rFonts w:eastAsia="Times New Roman" w:cs="Times New Roman"/>
          <w:szCs w:val="24"/>
        </w:rPr>
      </w:pPr>
      <w:r w:rsidRPr="00151C97">
        <w:rPr>
          <w:rFonts w:eastAsia="Times New Roman" w:cs="Times New Roman"/>
          <w:szCs w:val="24"/>
        </w:rPr>
        <w:t>Yes</w:t>
      </w:r>
      <w:r w:rsidR="007E54B7" w:rsidRPr="00151C97">
        <w:rPr>
          <w:rFonts w:eastAsia="Times New Roman" w:cs="Times New Roman"/>
          <w:szCs w:val="24"/>
        </w:rPr>
        <w:t xml:space="preserve"> </w:t>
      </w:r>
      <w:r w:rsidRPr="00151C97">
        <w:rPr>
          <w:rFonts w:eastAsia="Times New Roman" w:cs="Times New Roman"/>
          <w:szCs w:val="24"/>
        </w:rPr>
        <w:t>=</w:t>
      </w:r>
      <w:r w:rsidR="007E54B7" w:rsidRPr="00151C97">
        <w:rPr>
          <w:rFonts w:eastAsia="Times New Roman" w:cs="Times New Roman"/>
          <w:szCs w:val="24"/>
        </w:rPr>
        <w:t xml:space="preserve"> Evidence for null alleles, </w:t>
      </w:r>
      <w:proofErr w:type="gramStart"/>
      <w:r w:rsidR="007E54B7" w:rsidRPr="00151C97">
        <w:rPr>
          <w:rFonts w:eastAsia="Times New Roman" w:cs="Times New Roman"/>
          <w:szCs w:val="24"/>
        </w:rPr>
        <w:t>No</w:t>
      </w:r>
      <w:proofErr w:type="gramEnd"/>
      <w:r w:rsidR="007E54B7" w:rsidRPr="00151C97">
        <w:rPr>
          <w:rFonts w:eastAsia="Times New Roman" w:cs="Times New Roman"/>
          <w:szCs w:val="24"/>
        </w:rPr>
        <w:t xml:space="preserve"> = </w:t>
      </w:r>
      <w:r w:rsidRPr="00151C97">
        <w:rPr>
          <w:rFonts w:eastAsia="Times New Roman" w:cs="Times New Roman"/>
          <w:szCs w:val="24"/>
        </w:rPr>
        <w:t>No evidence for null alleles, - = genotyping not done</w:t>
      </w:r>
    </w:p>
    <w:p w:rsidR="00AD4261" w:rsidRPr="00151C97" w:rsidRDefault="00AD4261" w:rsidP="009C26A0">
      <w:pPr>
        <w:pStyle w:val="Heading1"/>
        <w:spacing w:before="0" w:after="0" w:line="360" w:lineRule="auto"/>
        <w:rPr>
          <w:rFonts w:ascii="Times New Roman" w:hAnsi="Times New Roman"/>
          <w:b w:val="0"/>
          <w:sz w:val="24"/>
          <w:szCs w:val="24"/>
        </w:rPr>
      </w:pPr>
      <w:bookmarkStart w:id="860" w:name="_Toc59397954"/>
      <w:bookmarkStart w:id="861" w:name="_Toc59398836"/>
      <w:bookmarkStart w:id="862" w:name="_Toc59403785"/>
      <w:bookmarkStart w:id="863" w:name="_Toc109498694"/>
      <w:bookmarkStart w:id="864" w:name="_Toc112751238"/>
      <w:bookmarkStart w:id="865" w:name="_Toc112934861"/>
      <w:bookmarkStart w:id="866" w:name="_Toc112934991"/>
      <w:bookmarkStart w:id="867" w:name="_Toc112973945"/>
      <w:bookmarkStart w:id="868" w:name="_Toc112982313"/>
      <w:r w:rsidRPr="00151C97">
        <w:rPr>
          <w:rFonts w:ascii="Times New Roman" w:hAnsi="Times New Roman"/>
          <w:b w:val="0"/>
          <w:sz w:val="24"/>
          <w:szCs w:val="24"/>
        </w:rPr>
        <w:lastRenderedPageBreak/>
        <w:t>Table</w:t>
      </w:r>
      <w:r w:rsidR="00752A6D" w:rsidRPr="00151C97">
        <w:rPr>
          <w:rFonts w:ascii="Times New Roman" w:hAnsi="Times New Roman"/>
          <w:b w:val="0"/>
          <w:sz w:val="24"/>
          <w:szCs w:val="24"/>
        </w:rPr>
        <w:t xml:space="preserve"> </w:t>
      </w:r>
      <w:r w:rsidR="005D6128" w:rsidRPr="00151C97">
        <w:rPr>
          <w:rFonts w:ascii="Times New Roman" w:hAnsi="Times New Roman"/>
          <w:b w:val="0"/>
          <w:sz w:val="24"/>
          <w:szCs w:val="24"/>
        </w:rPr>
        <w:t xml:space="preserve">4.8: </w:t>
      </w:r>
      <w:r w:rsidRPr="00151C97">
        <w:rPr>
          <w:rFonts w:ascii="Times New Roman" w:hAnsi="Times New Roman"/>
          <w:b w:val="0"/>
          <w:sz w:val="24"/>
          <w:szCs w:val="24"/>
        </w:rPr>
        <w:t xml:space="preserve">Allele counts per microsatellite locus in </w:t>
      </w:r>
      <w:r w:rsidR="0089037C" w:rsidRPr="00151C97">
        <w:rPr>
          <w:rFonts w:ascii="Times New Roman" w:hAnsi="Times New Roman"/>
          <w:b w:val="0"/>
          <w:sz w:val="24"/>
          <w:szCs w:val="24"/>
        </w:rPr>
        <w:t>seventeen</w:t>
      </w:r>
      <w:r w:rsidRPr="00151C97">
        <w:rPr>
          <w:rFonts w:ascii="Times New Roman" w:hAnsi="Times New Roman"/>
          <w:b w:val="0"/>
          <w:sz w:val="24"/>
          <w:szCs w:val="24"/>
        </w:rPr>
        <w:t xml:space="preserve"> genotyped populations of </w:t>
      </w:r>
      <w:r w:rsidRPr="00151C97">
        <w:rPr>
          <w:rFonts w:ascii="Times New Roman" w:hAnsi="Times New Roman"/>
          <w:b w:val="0"/>
          <w:i/>
          <w:sz w:val="24"/>
          <w:szCs w:val="24"/>
        </w:rPr>
        <w:t>Tuta absoluta</w:t>
      </w:r>
      <w:bookmarkEnd w:id="860"/>
      <w:bookmarkEnd w:id="861"/>
      <w:bookmarkEnd w:id="862"/>
      <w:bookmarkEnd w:id="863"/>
      <w:bookmarkEnd w:id="864"/>
      <w:bookmarkEnd w:id="865"/>
      <w:bookmarkEnd w:id="866"/>
      <w:bookmarkEnd w:id="867"/>
      <w:bookmarkEnd w:id="868"/>
    </w:p>
    <w:tbl>
      <w:tblPr>
        <w:tblW w:w="11619" w:type="dxa"/>
        <w:tblBorders>
          <w:top w:val="single" w:sz="12" w:space="0" w:color="auto"/>
          <w:bottom w:val="single" w:sz="12" w:space="0" w:color="auto"/>
        </w:tblBorders>
        <w:tblLook w:val="04A0" w:firstRow="1" w:lastRow="0" w:firstColumn="1" w:lastColumn="0" w:noHBand="0" w:noVBand="1"/>
      </w:tblPr>
      <w:tblGrid>
        <w:gridCol w:w="1564"/>
        <w:gridCol w:w="900"/>
        <w:gridCol w:w="990"/>
        <w:gridCol w:w="710"/>
        <w:gridCol w:w="1090"/>
        <w:gridCol w:w="810"/>
        <w:gridCol w:w="1080"/>
        <w:gridCol w:w="710"/>
        <w:gridCol w:w="975"/>
        <w:gridCol w:w="810"/>
        <w:gridCol w:w="720"/>
        <w:gridCol w:w="1260"/>
      </w:tblGrid>
      <w:tr w:rsidR="00AD4261" w:rsidRPr="007236FC" w:rsidTr="00230AA4">
        <w:trPr>
          <w:trHeight w:val="300"/>
        </w:trPr>
        <w:tc>
          <w:tcPr>
            <w:tcW w:w="1564" w:type="dxa"/>
            <w:tcBorders>
              <w:top w:val="single" w:sz="12" w:space="0" w:color="auto"/>
              <w:bottom w:val="single" w:sz="4" w:space="0" w:color="auto"/>
            </w:tcBorders>
            <w:shd w:val="clear" w:color="auto" w:fill="auto"/>
            <w:noWrap/>
            <w:hideMark/>
          </w:tcPr>
          <w:p w:rsidR="00AD4261" w:rsidRPr="007236FC" w:rsidRDefault="00AD4261" w:rsidP="009C26A0">
            <w:pPr>
              <w:spacing w:after="0" w:line="360" w:lineRule="auto"/>
              <w:jc w:val="center"/>
              <w:rPr>
                <w:rFonts w:eastAsia="Times New Roman" w:cs="Times New Roman"/>
                <w:b/>
                <w:szCs w:val="24"/>
              </w:rPr>
            </w:pPr>
            <w:r w:rsidRPr="007236FC">
              <w:rPr>
                <w:rFonts w:eastAsia="Times New Roman" w:cs="Times New Roman"/>
                <w:b/>
                <w:szCs w:val="24"/>
              </w:rPr>
              <w:t>Population</w:t>
            </w:r>
          </w:p>
        </w:tc>
        <w:tc>
          <w:tcPr>
            <w:tcW w:w="900" w:type="dxa"/>
            <w:tcBorders>
              <w:top w:val="single" w:sz="12" w:space="0" w:color="auto"/>
              <w:bottom w:val="single" w:sz="4" w:space="0" w:color="auto"/>
            </w:tcBorders>
            <w:shd w:val="clear" w:color="auto" w:fill="auto"/>
            <w:noWrap/>
            <w:hideMark/>
          </w:tcPr>
          <w:p w:rsidR="007236FC" w:rsidRDefault="007236FC" w:rsidP="009C26A0">
            <w:pPr>
              <w:spacing w:after="0" w:line="360" w:lineRule="auto"/>
              <w:jc w:val="center"/>
              <w:rPr>
                <w:rFonts w:eastAsia="Times New Roman" w:cs="Times New Roman"/>
                <w:b/>
                <w:szCs w:val="24"/>
              </w:rPr>
            </w:pPr>
            <w:r>
              <w:rPr>
                <w:rFonts w:eastAsia="Times New Roman" w:cs="Times New Roman"/>
                <w:b/>
                <w:szCs w:val="24"/>
              </w:rPr>
              <w:t>Tuta</w:t>
            </w:r>
          </w:p>
          <w:p w:rsidR="00AD4261" w:rsidRPr="007236FC" w:rsidRDefault="00AD4261" w:rsidP="009C26A0">
            <w:pPr>
              <w:spacing w:after="0" w:line="360" w:lineRule="auto"/>
              <w:jc w:val="center"/>
              <w:rPr>
                <w:rFonts w:eastAsia="Times New Roman" w:cs="Times New Roman"/>
                <w:b/>
                <w:szCs w:val="24"/>
              </w:rPr>
            </w:pPr>
            <w:r w:rsidRPr="007236FC">
              <w:rPr>
                <w:rFonts w:eastAsia="Times New Roman" w:cs="Times New Roman"/>
                <w:b/>
                <w:szCs w:val="24"/>
              </w:rPr>
              <w:t>309</w:t>
            </w:r>
          </w:p>
        </w:tc>
        <w:tc>
          <w:tcPr>
            <w:tcW w:w="990" w:type="dxa"/>
            <w:tcBorders>
              <w:top w:val="single" w:sz="12" w:space="0" w:color="auto"/>
              <w:bottom w:val="single" w:sz="4" w:space="0" w:color="auto"/>
            </w:tcBorders>
            <w:shd w:val="clear" w:color="auto" w:fill="auto"/>
            <w:noWrap/>
            <w:hideMark/>
          </w:tcPr>
          <w:p w:rsidR="007236FC" w:rsidRDefault="007236FC" w:rsidP="009C26A0">
            <w:pPr>
              <w:spacing w:after="0" w:line="360" w:lineRule="auto"/>
              <w:jc w:val="center"/>
              <w:rPr>
                <w:rFonts w:eastAsia="Times New Roman" w:cs="Times New Roman"/>
                <w:b/>
                <w:szCs w:val="24"/>
              </w:rPr>
            </w:pPr>
            <w:r>
              <w:rPr>
                <w:rFonts w:eastAsia="Times New Roman" w:cs="Times New Roman"/>
                <w:b/>
                <w:szCs w:val="24"/>
              </w:rPr>
              <w:t>Tuta</w:t>
            </w:r>
          </w:p>
          <w:p w:rsidR="00AD4261" w:rsidRPr="007236FC" w:rsidRDefault="00AD4261" w:rsidP="009C26A0">
            <w:pPr>
              <w:spacing w:after="0" w:line="360" w:lineRule="auto"/>
              <w:jc w:val="center"/>
              <w:rPr>
                <w:rFonts w:eastAsia="Times New Roman" w:cs="Times New Roman"/>
                <w:b/>
                <w:szCs w:val="24"/>
              </w:rPr>
            </w:pPr>
            <w:r w:rsidRPr="007236FC">
              <w:rPr>
                <w:rFonts w:eastAsia="Times New Roman" w:cs="Times New Roman"/>
                <w:b/>
                <w:szCs w:val="24"/>
              </w:rPr>
              <w:t>271</w:t>
            </w:r>
          </w:p>
        </w:tc>
        <w:tc>
          <w:tcPr>
            <w:tcW w:w="710" w:type="dxa"/>
            <w:tcBorders>
              <w:top w:val="single" w:sz="12" w:space="0" w:color="auto"/>
              <w:bottom w:val="single" w:sz="4" w:space="0" w:color="auto"/>
            </w:tcBorders>
            <w:shd w:val="clear" w:color="auto" w:fill="auto"/>
            <w:noWrap/>
            <w:hideMark/>
          </w:tcPr>
          <w:p w:rsidR="007236FC" w:rsidRDefault="007236FC" w:rsidP="009C26A0">
            <w:pPr>
              <w:spacing w:after="0" w:line="360" w:lineRule="auto"/>
              <w:jc w:val="center"/>
              <w:rPr>
                <w:rFonts w:eastAsia="Times New Roman" w:cs="Times New Roman"/>
                <w:b/>
                <w:szCs w:val="24"/>
              </w:rPr>
            </w:pPr>
            <w:r>
              <w:rPr>
                <w:rFonts w:eastAsia="Times New Roman" w:cs="Times New Roman"/>
                <w:b/>
                <w:szCs w:val="24"/>
              </w:rPr>
              <w:t>Tuta</w:t>
            </w:r>
          </w:p>
          <w:p w:rsidR="00AD4261" w:rsidRPr="007236FC" w:rsidRDefault="00AD4261" w:rsidP="009C26A0">
            <w:pPr>
              <w:spacing w:after="0" w:line="360" w:lineRule="auto"/>
              <w:jc w:val="center"/>
              <w:rPr>
                <w:rFonts w:eastAsia="Times New Roman" w:cs="Times New Roman"/>
                <w:b/>
                <w:szCs w:val="24"/>
              </w:rPr>
            </w:pPr>
            <w:r w:rsidRPr="007236FC">
              <w:rPr>
                <w:rFonts w:eastAsia="Times New Roman" w:cs="Times New Roman"/>
                <w:b/>
                <w:szCs w:val="24"/>
              </w:rPr>
              <w:t>449</w:t>
            </w:r>
          </w:p>
        </w:tc>
        <w:tc>
          <w:tcPr>
            <w:tcW w:w="1090" w:type="dxa"/>
            <w:tcBorders>
              <w:top w:val="single" w:sz="12" w:space="0" w:color="auto"/>
              <w:bottom w:val="single" w:sz="4" w:space="0" w:color="auto"/>
            </w:tcBorders>
            <w:shd w:val="clear" w:color="auto" w:fill="auto"/>
            <w:noWrap/>
            <w:hideMark/>
          </w:tcPr>
          <w:p w:rsidR="007236FC" w:rsidRDefault="007236FC" w:rsidP="009C26A0">
            <w:pPr>
              <w:spacing w:after="0" w:line="360" w:lineRule="auto"/>
              <w:jc w:val="center"/>
              <w:rPr>
                <w:rFonts w:eastAsia="Times New Roman" w:cs="Times New Roman"/>
                <w:b/>
                <w:szCs w:val="24"/>
              </w:rPr>
            </w:pPr>
            <w:r>
              <w:rPr>
                <w:rFonts w:eastAsia="Times New Roman" w:cs="Times New Roman"/>
                <w:b/>
                <w:szCs w:val="24"/>
              </w:rPr>
              <w:t>Tuta</w:t>
            </w:r>
          </w:p>
          <w:p w:rsidR="00AD4261" w:rsidRPr="007236FC" w:rsidRDefault="00AD4261" w:rsidP="009C26A0">
            <w:pPr>
              <w:spacing w:after="0" w:line="360" w:lineRule="auto"/>
              <w:jc w:val="center"/>
              <w:rPr>
                <w:rFonts w:eastAsia="Times New Roman" w:cs="Times New Roman"/>
                <w:b/>
                <w:szCs w:val="24"/>
              </w:rPr>
            </w:pPr>
            <w:r w:rsidRPr="007236FC">
              <w:rPr>
                <w:rFonts w:eastAsia="Times New Roman" w:cs="Times New Roman"/>
                <w:b/>
                <w:szCs w:val="24"/>
              </w:rPr>
              <w:t>478</w:t>
            </w:r>
          </w:p>
        </w:tc>
        <w:tc>
          <w:tcPr>
            <w:tcW w:w="810" w:type="dxa"/>
            <w:tcBorders>
              <w:top w:val="single" w:sz="12" w:space="0" w:color="auto"/>
              <w:bottom w:val="single" w:sz="4" w:space="0" w:color="auto"/>
            </w:tcBorders>
            <w:shd w:val="clear" w:color="auto" w:fill="auto"/>
            <w:noWrap/>
            <w:hideMark/>
          </w:tcPr>
          <w:p w:rsidR="007236FC" w:rsidRDefault="007236FC" w:rsidP="009C26A0">
            <w:pPr>
              <w:spacing w:after="0" w:line="360" w:lineRule="auto"/>
              <w:jc w:val="center"/>
              <w:rPr>
                <w:rFonts w:eastAsia="Times New Roman" w:cs="Times New Roman"/>
                <w:b/>
                <w:szCs w:val="24"/>
              </w:rPr>
            </w:pPr>
            <w:r>
              <w:rPr>
                <w:rFonts w:eastAsia="Times New Roman" w:cs="Times New Roman"/>
                <w:b/>
                <w:szCs w:val="24"/>
              </w:rPr>
              <w:t>Tuta</w:t>
            </w:r>
          </w:p>
          <w:p w:rsidR="00AD4261" w:rsidRPr="007236FC" w:rsidRDefault="00AD4261" w:rsidP="009C26A0">
            <w:pPr>
              <w:spacing w:after="0" w:line="360" w:lineRule="auto"/>
              <w:jc w:val="center"/>
              <w:rPr>
                <w:rFonts w:eastAsia="Times New Roman" w:cs="Times New Roman"/>
                <w:b/>
                <w:szCs w:val="24"/>
              </w:rPr>
            </w:pPr>
            <w:r w:rsidRPr="007236FC">
              <w:rPr>
                <w:rFonts w:eastAsia="Times New Roman" w:cs="Times New Roman"/>
                <w:b/>
                <w:szCs w:val="24"/>
              </w:rPr>
              <w:t>425</w:t>
            </w:r>
          </w:p>
        </w:tc>
        <w:tc>
          <w:tcPr>
            <w:tcW w:w="1080" w:type="dxa"/>
            <w:tcBorders>
              <w:top w:val="single" w:sz="12" w:space="0" w:color="auto"/>
              <w:bottom w:val="single" w:sz="4" w:space="0" w:color="auto"/>
            </w:tcBorders>
            <w:shd w:val="clear" w:color="auto" w:fill="auto"/>
            <w:noWrap/>
            <w:hideMark/>
          </w:tcPr>
          <w:p w:rsidR="007236FC" w:rsidRDefault="007236FC" w:rsidP="009C26A0">
            <w:pPr>
              <w:spacing w:after="0" w:line="360" w:lineRule="auto"/>
              <w:ind w:left="-144" w:firstLine="144"/>
              <w:jc w:val="center"/>
              <w:rPr>
                <w:rFonts w:eastAsia="Times New Roman" w:cs="Times New Roman"/>
                <w:b/>
                <w:szCs w:val="24"/>
              </w:rPr>
            </w:pPr>
            <w:r>
              <w:rPr>
                <w:rFonts w:eastAsia="Times New Roman" w:cs="Times New Roman"/>
                <w:b/>
                <w:szCs w:val="24"/>
              </w:rPr>
              <w:t>Tuta</w:t>
            </w:r>
          </w:p>
          <w:p w:rsidR="00AD4261" w:rsidRPr="007236FC" w:rsidRDefault="00AD4261" w:rsidP="009C26A0">
            <w:pPr>
              <w:spacing w:after="0" w:line="360" w:lineRule="auto"/>
              <w:ind w:left="-144" w:firstLine="144"/>
              <w:jc w:val="center"/>
              <w:rPr>
                <w:rFonts w:eastAsia="Times New Roman" w:cs="Times New Roman"/>
                <w:b/>
                <w:szCs w:val="24"/>
              </w:rPr>
            </w:pPr>
            <w:r w:rsidRPr="007236FC">
              <w:rPr>
                <w:rFonts w:eastAsia="Times New Roman" w:cs="Times New Roman"/>
                <w:b/>
                <w:szCs w:val="24"/>
              </w:rPr>
              <w:t>204</w:t>
            </w:r>
          </w:p>
        </w:tc>
        <w:tc>
          <w:tcPr>
            <w:tcW w:w="710" w:type="dxa"/>
            <w:tcBorders>
              <w:top w:val="single" w:sz="12" w:space="0" w:color="auto"/>
              <w:bottom w:val="single" w:sz="4" w:space="0" w:color="auto"/>
            </w:tcBorders>
            <w:shd w:val="clear" w:color="auto" w:fill="auto"/>
            <w:noWrap/>
            <w:hideMark/>
          </w:tcPr>
          <w:p w:rsidR="007236FC" w:rsidRDefault="007236FC" w:rsidP="009C26A0">
            <w:pPr>
              <w:spacing w:after="0" w:line="360" w:lineRule="auto"/>
              <w:jc w:val="center"/>
              <w:rPr>
                <w:rFonts w:eastAsia="Times New Roman" w:cs="Times New Roman"/>
                <w:b/>
                <w:szCs w:val="24"/>
              </w:rPr>
            </w:pPr>
            <w:r>
              <w:rPr>
                <w:rFonts w:eastAsia="Times New Roman" w:cs="Times New Roman"/>
                <w:b/>
                <w:szCs w:val="24"/>
              </w:rPr>
              <w:t>Tuta</w:t>
            </w:r>
          </w:p>
          <w:p w:rsidR="00AD4261" w:rsidRPr="007236FC" w:rsidRDefault="00AD4261" w:rsidP="009C26A0">
            <w:pPr>
              <w:spacing w:after="0" w:line="360" w:lineRule="auto"/>
              <w:jc w:val="center"/>
              <w:rPr>
                <w:rFonts w:eastAsia="Times New Roman" w:cs="Times New Roman"/>
                <w:b/>
                <w:szCs w:val="24"/>
              </w:rPr>
            </w:pPr>
            <w:r w:rsidRPr="007236FC">
              <w:rPr>
                <w:rFonts w:eastAsia="Times New Roman" w:cs="Times New Roman"/>
                <w:b/>
                <w:szCs w:val="24"/>
              </w:rPr>
              <w:t>482</w:t>
            </w:r>
          </w:p>
        </w:tc>
        <w:tc>
          <w:tcPr>
            <w:tcW w:w="975" w:type="dxa"/>
            <w:tcBorders>
              <w:top w:val="single" w:sz="12" w:space="0" w:color="auto"/>
              <w:bottom w:val="single" w:sz="4" w:space="0" w:color="auto"/>
            </w:tcBorders>
            <w:shd w:val="clear" w:color="auto" w:fill="auto"/>
            <w:noWrap/>
            <w:hideMark/>
          </w:tcPr>
          <w:p w:rsidR="00230AA4" w:rsidRDefault="00230AA4" w:rsidP="009C26A0">
            <w:pPr>
              <w:spacing w:after="0" w:line="360" w:lineRule="auto"/>
              <w:jc w:val="center"/>
              <w:rPr>
                <w:rFonts w:eastAsia="Times New Roman" w:cs="Times New Roman"/>
                <w:b/>
                <w:szCs w:val="24"/>
              </w:rPr>
            </w:pPr>
            <w:r>
              <w:rPr>
                <w:rFonts w:eastAsia="Times New Roman" w:cs="Times New Roman"/>
                <w:b/>
                <w:szCs w:val="24"/>
              </w:rPr>
              <w:t>Tuta</w:t>
            </w:r>
          </w:p>
          <w:p w:rsidR="00AD4261" w:rsidRPr="007236FC" w:rsidRDefault="00AD4261" w:rsidP="009C26A0">
            <w:pPr>
              <w:spacing w:after="0" w:line="360" w:lineRule="auto"/>
              <w:jc w:val="center"/>
              <w:rPr>
                <w:rFonts w:eastAsia="Times New Roman" w:cs="Times New Roman"/>
                <w:b/>
                <w:szCs w:val="24"/>
              </w:rPr>
            </w:pPr>
            <w:r w:rsidRPr="007236FC">
              <w:rPr>
                <w:rFonts w:eastAsia="Times New Roman" w:cs="Times New Roman"/>
                <w:b/>
                <w:szCs w:val="24"/>
              </w:rPr>
              <w:t>378</w:t>
            </w:r>
          </w:p>
        </w:tc>
        <w:tc>
          <w:tcPr>
            <w:tcW w:w="810" w:type="dxa"/>
            <w:tcBorders>
              <w:top w:val="single" w:sz="12" w:space="0" w:color="auto"/>
              <w:bottom w:val="single" w:sz="4" w:space="0" w:color="auto"/>
            </w:tcBorders>
            <w:shd w:val="clear" w:color="auto" w:fill="auto"/>
            <w:noWrap/>
            <w:hideMark/>
          </w:tcPr>
          <w:p w:rsidR="00230AA4" w:rsidRDefault="00230AA4" w:rsidP="009C26A0">
            <w:pPr>
              <w:spacing w:after="0" w:line="360" w:lineRule="auto"/>
              <w:jc w:val="center"/>
              <w:rPr>
                <w:rFonts w:eastAsia="Times New Roman" w:cs="Times New Roman"/>
                <w:b/>
                <w:szCs w:val="24"/>
              </w:rPr>
            </w:pPr>
            <w:r>
              <w:rPr>
                <w:rFonts w:eastAsia="Times New Roman" w:cs="Times New Roman"/>
                <w:b/>
                <w:szCs w:val="24"/>
              </w:rPr>
              <w:t>Tuta</w:t>
            </w:r>
          </w:p>
          <w:p w:rsidR="00AD4261" w:rsidRPr="007236FC" w:rsidRDefault="00AD4261" w:rsidP="009C26A0">
            <w:pPr>
              <w:spacing w:after="0" w:line="360" w:lineRule="auto"/>
              <w:jc w:val="center"/>
              <w:rPr>
                <w:rFonts w:eastAsia="Times New Roman" w:cs="Times New Roman"/>
                <w:b/>
                <w:szCs w:val="24"/>
              </w:rPr>
            </w:pPr>
            <w:r w:rsidRPr="007236FC">
              <w:rPr>
                <w:rFonts w:eastAsia="Times New Roman" w:cs="Times New Roman"/>
                <w:b/>
                <w:szCs w:val="24"/>
              </w:rPr>
              <w:t>350</w:t>
            </w:r>
          </w:p>
        </w:tc>
        <w:tc>
          <w:tcPr>
            <w:tcW w:w="720" w:type="dxa"/>
            <w:tcBorders>
              <w:top w:val="single" w:sz="12" w:space="0" w:color="auto"/>
              <w:bottom w:val="single" w:sz="4" w:space="0" w:color="auto"/>
            </w:tcBorders>
            <w:shd w:val="clear" w:color="auto" w:fill="auto"/>
            <w:noWrap/>
            <w:hideMark/>
          </w:tcPr>
          <w:p w:rsidR="00230AA4" w:rsidRDefault="00230AA4" w:rsidP="009C26A0">
            <w:pPr>
              <w:spacing w:after="0" w:line="360" w:lineRule="auto"/>
              <w:jc w:val="center"/>
              <w:rPr>
                <w:rFonts w:eastAsia="Times New Roman" w:cs="Times New Roman"/>
                <w:b/>
                <w:szCs w:val="24"/>
              </w:rPr>
            </w:pPr>
            <w:r>
              <w:rPr>
                <w:rFonts w:eastAsia="Times New Roman" w:cs="Times New Roman"/>
                <w:b/>
                <w:szCs w:val="24"/>
              </w:rPr>
              <w:t>Tuta</w:t>
            </w:r>
          </w:p>
          <w:p w:rsidR="00AD4261" w:rsidRPr="007236FC" w:rsidRDefault="00AD4261" w:rsidP="009C26A0">
            <w:pPr>
              <w:spacing w:after="0" w:line="360" w:lineRule="auto"/>
              <w:jc w:val="center"/>
              <w:rPr>
                <w:rFonts w:eastAsia="Times New Roman" w:cs="Times New Roman"/>
                <w:b/>
                <w:szCs w:val="24"/>
              </w:rPr>
            </w:pPr>
            <w:r w:rsidRPr="007236FC">
              <w:rPr>
                <w:rFonts w:eastAsia="Times New Roman" w:cs="Times New Roman"/>
                <w:b/>
                <w:szCs w:val="24"/>
              </w:rPr>
              <w:t>157</w:t>
            </w:r>
          </w:p>
        </w:tc>
        <w:tc>
          <w:tcPr>
            <w:tcW w:w="1260" w:type="dxa"/>
            <w:tcBorders>
              <w:top w:val="single" w:sz="12" w:space="0" w:color="auto"/>
              <w:bottom w:val="single" w:sz="4" w:space="0" w:color="auto"/>
            </w:tcBorders>
            <w:shd w:val="clear" w:color="auto" w:fill="auto"/>
            <w:noWrap/>
            <w:hideMark/>
          </w:tcPr>
          <w:p w:rsidR="00230AA4" w:rsidRDefault="00230AA4" w:rsidP="009C26A0">
            <w:pPr>
              <w:spacing w:after="0" w:line="360" w:lineRule="auto"/>
              <w:jc w:val="center"/>
              <w:rPr>
                <w:rFonts w:eastAsia="Times New Roman" w:cs="Times New Roman"/>
                <w:b/>
                <w:szCs w:val="24"/>
              </w:rPr>
            </w:pPr>
            <w:r>
              <w:rPr>
                <w:rFonts w:eastAsia="Times New Roman" w:cs="Times New Roman"/>
                <w:b/>
                <w:szCs w:val="24"/>
              </w:rPr>
              <w:t>Tuta</w:t>
            </w:r>
          </w:p>
          <w:p w:rsidR="00AD4261" w:rsidRPr="007236FC" w:rsidRDefault="00AD4261" w:rsidP="009C26A0">
            <w:pPr>
              <w:spacing w:after="0" w:line="360" w:lineRule="auto"/>
              <w:jc w:val="center"/>
              <w:rPr>
                <w:rFonts w:eastAsia="Times New Roman" w:cs="Times New Roman"/>
                <w:b/>
                <w:szCs w:val="24"/>
              </w:rPr>
            </w:pPr>
            <w:r w:rsidRPr="007236FC">
              <w:rPr>
                <w:rFonts w:eastAsia="Times New Roman" w:cs="Times New Roman"/>
                <w:b/>
                <w:szCs w:val="24"/>
              </w:rPr>
              <w:t>57</w:t>
            </w:r>
          </w:p>
        </w:tc>
      </w:tr>
      <w:tr w:rsidR="00AD4261" w:rsidRPr="00151C97" w:rsidTr="00230AA4">
        <w:trPr>
          <w:trHeight w:val="360"/>
        </w:trPr>
        <w:tc>
          <w:tcPr>
            <w:tcW w:w="1564" w:type="dxa"/>
            <w:tcBorders>
              <w:top w:val="single" w:sz="4" w:space="0" w:color="auto"/>
            </w:tcBorders>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Bungoma</w:t>
            </w:r>
          </w:p>
        </w:tc>
        <w:tc>
          <w:tcPr>
            <w:tcW w:w="900" w:type="dxa"/>
            <w:tcBorders>
              <w:top w:val="single" w:sz="4" w:space="0" w:color="auto"/>
            </w:tcBorders>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3</w:t>
            </w:r>
          </w:p>
        </w:tc>
        <w:tc>
          <w:tcPr>
            <w:tcW w:w="990" w:type="dxa"/>
            <w:tcBorders>
              <w:top w:val="single" w:sz="4" w:space="0" w:color="auto"/>
            </w:tcBorders>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7</w:t>
            </w:r>
          </w:p>
        </w:tc>
        <w:tc>
          <w:tcPr>
            <w:tcW w:w="710" w:type="dxa"/>
            <w:tcBorders>
              <w:top w:val="single" w:sz="4" w:space="0" w:color="auto"/>
            </w:tcBorders>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12</w:t>
            </w:r>
          </w:p>
        </w:tc>
        <w:tc>
          <w:tcPr>
            <w:tcW w:w="1090" w:type="dxa"/>
            <w:tcBorders>
              <w:top w:val="single" w:sz="4" w:space="0" w:color="auto"/>
            </w:tcBorders>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6</w:t>
            </w:r>
          </w:p>
        </w:tc>
        <w:tc>
          <w:tcPr>
            <w:tcW w:w="810" w:type="dxa"/>
            <w:tcBorders>
              <w:top w:val="single" w:sz="4" w:space="0" w:color="auto"/>
            </w:tcBorders>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4</w:t>
            </w:r>
          </w:p>
        </w:tc>
        <w:tc>
          <w:tcPr>
            <w:tcW w:w="1080" w:type="dxa"/>
            <w:tcBorders>
              <w:top w:val="single" w:sz="4" w:space="0" w:color="auto"/>
            </w:tcBorders>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6</w:t>
            </w:r>
          </w:p>
        </w:tc>
        <w:tc>
          <w:tcPr>
            <w:tcW w:w="710" w:type="dxa"/>
            <w:tcBorders>
              <w:top w:val="single" w:sz="4" w:space="0" w:color="auto"/>
            </w:tcBorders>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7</w:t>
            </w:r>
          </w:p>
        </w:tc>
        <w:tc>
          <w:tcPr>
            <w:tcW w:w="975" w:type="dxa"/>
            <w:tcBorders>
              <w:top w:val="single" w:sz="4" w:space="0" w:color="auto"/>
            </w:tcBorders>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15</w:t>
            </w:r>
          </w:p>
        </w:tc>
        <w:tc>
          <w:tcPr>
            <w:tcW w:w="810" w:type="dxa"/>
            <w:tcBorders>
              <w:top w:val="single" w:sz="4" w:space="0" w:color="auto"/>
            </w:tcBorders>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6</w:t>
            </w:r>
          </w:p>
        </w:tc>
        <w:tc>
          <w:tcPr>
            <w:tcW w:w="720" w:type="dxa"/>
            <w:tcBorders>
              <w:top w:val="single" w:sz="4" w:space="0" w:color="auto"/>
            </w:tcBorders>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5</w:t>
            </w:r>
          </w:p>
        </w:tc>
        <w:tc>
          <w:tcPr>
            <w:tcW w:w="1260" w:type="dxa"/>
            <w:tcBorders>
              <w:top w:val="single" w:sz="4" w:space="0" w:color="auto"/>
            </w:tcBorders>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19</w:t>
            </w:r>
          </w:p>
        </w:tc>
      </w:tr>
      <w:tr w:rsidR="00AD4261" w:rsidRPr="00151C97" w:rsidTr="00230AA4">
        <w:trPr>
          <w:trHeight w:val="300"/>
        </w:trPr>
        <w:tc>
          <w:tcPr>
            <w:tcW w:w="1564"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DKR</w:t>
            </w:r>
          </w:p>
        </w:tc>
        <w:tc>
          <w:tcPr>
            <w:tcW w:w="90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3</w:t>
            </w:r>
          </w:p>
        </w:tc>
        <w:tc>
          <w:tcPr>
            <w:tcW w:w="99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6</w:t>
            </w:r>
          </w:p>
        </w:tc>
        <w:tc>
          <w:tcPr>
            <w:tcW w:w="71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12</w:t>
            </w:r>
          </w:p>
        </w:tc>
        <w:tc>
          <w:tcPr>
            <w:tcW w:w="109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4</w:t>
            </w:r>
          </w:p>
        </w:tc>
        <w:tc>
          <w:tcPr>
            <w:tcW w:w="81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5</w:t>
            </w:r>
          </w:p>
        </w:tc>
        <w:tc>
          <w:tcPr>
            <w:tcW w:w="108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6</w:t>
            </w:r>
          </w:p>
        </w:tc>
        <w:tc>
          <w:tcPr>
            <w:tcW w:w="71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7</w:t>
            </w:r>
          </w:p>
        </w:tc>
        <w:tc>
          <w:tcPr>
            <w:tcW w:w="975"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16</w:t>
            </w:r>
          </w:p>
        </w:tc>
        <w:tc>
          <w:tcPr>
            <w:tcW w:w="81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6</w:t>
            </w:r>
          </w:p>
        </w:tc>
        <w:tc>
          <w:tcPr>
            <w:tcW w:w="72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7</w:t>
            </w:r>
          </w:p>
        </w:tc>
        <w:tc>
          <w:tcPr>
            <w:tcW w:w="126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17</w:t>
            </w:r>
          </w:p>
        </w:tc>
      </w:tr>
      <w:tr w:rsidR="00AD4261" w:rsidRPr="00151C97" w:rsidTr="00230AA4">
        <w:trPr>
          <w:trHeight w:val="300"/>
        </w:trPr>
        <w:tc>
          <w:tcPr>
            <w:tcW w:w="1564"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EPA</w:t>
            </w:r>
          </w:p>
        </w:tc>
        <w:tc>
          <w:tcPr>
            <w:tcW w:w="90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5</w:t>
            </w:r>
          </w:p>
        </w:tc>
        <w:tc>
          <w:tcPr>
            <w:tcW w:w="99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6</w:t>
            </w:r>
          </w:p>
        </w:tc>
        <w:tc>
          <w:tcPr>
            <w:tcW w:w="71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16</w:t>
            </w:r>
          </w:p>
        </w:tc>
        <w:tc>
          <w:tcPr>
            <w:tcW w:w="109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5</w:t>
            </w:r>
          </w:p>
        </w:tc>
        <w:tc>
          <w:tcPr>
            <w:tcW w:w="81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5</w:t>
            </w:r>
          </w:p>
        </w:tc>
        <w:tc>
          <w:tcPr>
            <w:tcW w:w="108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6</w:t>
            </w:r>
          </w:p>
        </w:tc>
        <w:tc>
          <w:tcPr>
            <w:tcW w:w="71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9</w:t>
            </w:r>
          </w:p>
        </w:tc>
        <w:tc>
          <w:tcPr>
            <w:tcW w:w="975"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19</w:t>
            </w:r>
          </w:p>
        </w:tc>
        <w:tc>
          <w:tcPr>
            <w:tcW w:w="81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4</w:t>
            </w:r>
          </w:p>
        </w:tc>
        <w:tc>
          <w:tcPr>
            <w:tcW w:w="72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6</w:t>
            </w:r>
          </w:p>
        </w:tc>
        <w:tc>
          <w:tcPr>
            <w:tcW w:w="126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18</w:t>
            </w:r>
          </w:p>
        </w:tc>
      </w:tr>
      <w:tr w:rsidR="00AD4261" w:rsidRPr="00151C97" w:rsidTr="00230AA4">
        <w:trPr>
          <w:trHeight w:val="300"/>
        </w:trPr>
        <w:tc>
          <w:tcPr>
            <w:tcW w:w="1564"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EPB</w:t>
            </w:r>
          </w:p>
        </w:tc>
        <w:tc>
          <w:tcPr>
            <w:tcW w:w="90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4</w:t>
            </w:r>
          </w:p>
        </w:tc>
        <w:tc>
          <w:tcPr>
            <w:tcW w:w="99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8</w:t>
            </w:r>
          </w:p>
        </w:tc>
        <w:tc>
          <w:tcPr>
            <w:tcW w:w="71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15</w:t>
            </w:r>
          </w:p>
        </w:tc>
        <w:tc>
          <w:tcPr>
            <w:tcW w:w="109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6</w:t>
            </w:r>
          </w:p>
        </w:tc>
        <w:tc>
          <w:tcPr>
            <w:tcW w:w="81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5</w:t>
            </w:r>
          </w:p>
        </w:tc>
        <w:tc>
          <w:tcPr>
            <w:tcW w:w="108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6</w:t>
            </w:r>
          </w:p>
        </w:tc>
        <w:tc>
          <w:tcPr>
            <w:tcW w:w="71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9</w:t>
            </w:r>
          </w:p>
        </w:tc>
        <w:tc>
          <w:tcPr>
            <w:tcW w:w="975"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15</w:t>
            </w:r>
          </w:p>
        </w:tc>
        <w:tc>
          <w:tcPr>
            <w:tcW w:w="81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5</w:t>
            </w:r>
          </w:p>
        </w:tc>
        <w:tc>
          <w:tcPr>
            <w:tcW w:w="72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4</w:t>
            </w:r>
          </w:p>
        </w:tc>
        <w:tc>
          <w:tcPr>
            <w:tcW w:w="126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20</w:t>
            </w:r>
          </w:p>
        </w:tc>
      </w:tr>
      <w:tr w:rsidR="00AD4261" w:rsidRPr="00151C97" w:rsidTr="00230AA4">
        <w:trPr>
          <w:trHeight w:val="300"/>
        </w:trPr>
        <w:tc>
          <w:tcPr>
            <w:tcW w:w="1564"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EPC</w:t>
            </w:r>
          </w:p>
        </w:tc>
        <w:tc>
          <w:tcPr>
            <w:tcW w:w="90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3</w:t>
            </w:r>
          </w:p>
        </w:tc>
        <w:tc>
          <w:tcPr>
            <w:tcW w:w="99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7</w:t>
            </w:r>
          </w:p>
        </w:tc>
        <w:tc>
          <w:tcPr>
            <w:tcW w:w="71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14</w:t>
            </w:r>
          </w:p>
        </w:tc>
        <w:tc>
          <w:tcPr>
            <w:tcW w:w="109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5</w:t>
            </w:r>
          </w:p>
        </w:tc>
        <w:tc>
          <w:tcPr>
            <w:tcW w:w="81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5</w:t>
            </w:r>
          </w:p>
        </w:tc>
        <w:tc>
          <w:tcPr>
            <w:tcW w:w="108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6</w:t>
            </w:r>
          </w:p>
        </w:tc>
        <w:tc>
          <w:tcPr>
            <w:tcW w:w="71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5</w:t>
            </w:r>
          </w:p>
        </w:tc>
        <w:tc>
          <w:tcPr>
            <w:tcW w:w="975"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16</w:t>
            </w:r>
          </w:p>
        </w:tc>
        <w:tc>
          <w:tcPr>
            <w:tcW w:w="81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6</w:t>
            </w:r>
          </w:p>
        </w:tc>
        <w:tc>
          <w:tcPr>
            <w:tcW w:w="72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6</w:t>
            </w:r>
          </w:p>
        </w:tc>
        <w:tc>
          <w:tcPr>
            <w:tcW w:w="126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20</w:t>
            </w:r>
          </w:p>
        </w:tc>
      </w:tr>
      <w:tr w:rsidR="00AD4261" w:rsidRPr="00151C97" w:rsidTr="00230AA4">
        <w:trPr>
          <w:trHeight w:val="300"/>
        </w:trPr>
        <w:tc>
          <w:tcPr>
            <w:tcW w:w="1564"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ER</w:t>
            </w:r>
          </w:p>
        </w:tc>
        <w:tc>
          <w:tcPr>
            <w:tcW w:w="90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3</w:t>
            </w:r>
          </w:p>
        </w:tc>
        <w:tc>
          <w:tcPr>
            <w:tcW w:w="99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7</w:t>
            </w:r>
          </w:p>
        </w:tc>
        <w:tc>
          <w:tcPr>
            <w:tcW w:w="71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14</w:t>
            </w:r>
          </w:p>
        </w:tc>
        <w:tc>
          <w:tcPr>
            <w:tcW w:w="109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5</w:t>
            </w:r>
          </w:p>
        </w:tc>
        <w:tc>
          <w:tcPr>
            <w:tcW w:w="81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5</w:t>
            </w:r>
          </w:p>
        </w:tc>
        <w:tc>
          <w:tcPr>
            <w:tcW w:w="108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6</w:t>
            </w:r>
          </w:p>
        </w:tc>
        <w:tc>
          <w:tcPr>
            <w:tcW w:w="71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4</w:t>
            </w:r>
          </w:p>
        </w:tc>
        <w:tc>
          <w:tcPr>
            <w:tcW w:w="975"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14</w:t>
            </w:r>
          </w:p>
        </w:tc>
        <w:tc>
          <w:tcPr>
            <w:tcW w:w="81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6</w:t>
            </w:r>
          </w:p>
        </w:tc>
        <w:tc>
          <w:tcPr>
            <w:tcW w:w="72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4</w:t>
            </w:r>
          </w:p>
        </w:tc>
        <w:tc>
          <w:tcPr>
            <w:tcW w:w="126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17</w:t>
            </w:r>
          </w:p>
        </w:tc>
      </w:tr>
      <w:tr w:rsidR="00AD4261" w:rsidRPr="00151C97" w:rsidTr="00230AA4">
        <w:trPr>
          <w:trHeight w:val="300"/>
        </w:trPr>
        <w:tc>
          <w:tcPr>
            <w:tcW w:w="1564"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IS</w:t>
            </w:r>
          </w:p>
        </w:tc>
        <w:tc>
          <w:tcPr>
            <w:tcW w:w="90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3</w:t>
            </w:r>
          </w:p>
        </w:tc>
        <w:tc>
          <w:tcPr>
            <w:tcW w:w="99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7</w:t>
            </w:r>
          </w:p>
        </w:tc>
        <w:tc>
          <w:tcPr>
            <w:tcW w:w="71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14</w:t>
            </w:r>
          </w:p>
        </w:tc>
        <w:tc>
          <w:tcPr>
            <w:tcW w:w="109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6</w:t>
            </w:r>
          </w:p>
        </w:tc>
        <w:tc>
          <w:tcPr>
            <w:tcW w:w="81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4</w:t>
            </w:r>
          </w:p>
        </w:tc>
        <w:tc>
          <w:tcPr>
            <w:tcW w:w="108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5</w:t>
            </w:r>
          </w:p>
        </w:tc>
        <w:tc>
          <w:tcPr>
            <w:tcW w:w="71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6</w:t>
            </w:r>
          </w:p>
        </w:tc>
        <w:tc>
          <w:tcPr>
            <w:tcW w:w="975"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10</w:t>
            </w:r>
          </w:p>
        </w:tc>
        <w:tc>
          <w:tcPr>
            <w:tcW w:w="81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5</w:t>
            </w:r>
          </w:p>
        </w:tc>
        <w:tc>
          <w:tcPr>
            <w:tcW w:w="72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4</w:t>
            </w:r>
          </w:p>
        </w:tc>
        <w:tc>
          <w:tcPr>
            <w:tcW w:w="126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16</w:t>
            </w:r>
          </w:p>
        </w:tc>
      </w:tr>
      <w:tr w:rsidR="00AD4261" w:rsidRPr="00151C97" w:rsidTr="00230AA4">
        <w:trPr>
          <w:trHeight w:val="300"/>
        </w:trPr>
        <w:tc>
          <w:tcPr>
            <w:tcW w:w="1564"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ISR</w:t>
            </w:r>
          </w:p>
        </w:tc>
        <w:tc>
          <w:tcPr>
            <w:tcW w:w="90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5</w:t>
            </w:r>
          </w:p>
        </w:tc>
        <w:tc>
          <w:tcPr>
            <w:tcW w:w="99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9</w:t>
            </w:r>
          </w:p>
        </w:tc>
        <w:tc>
          <w:tcPr>
            <w:tcW w:w="71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12</w:t>
            </w:r>
          </w:p>
        </w:tc>
        <w:tc>
          <w:tcPr>
            <w:tcW w:w="109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5</w:t>
            </w:r>
          </w:p>
        </w:tc>
        <w:tc>
          <w:tcPr>
            <w:tcW w:w="81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5</w:t>
            </w:r>
          </w:p>
        </w:tc>
        <w:tc>
          <w:tcPr>
            <w:tcW w:w="108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6</w:t>
            </w:r>
          </w:p>
        </w:tc>
        <w:tc>
          <w:tcPr>
            <w:tcW w:w="71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8</w:t>
            </w:r>
          </w:p>
        </w:tc>
        <w:tc>
          <w:tcPr>
            <w:tcW w:w="975"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18</w:t>
            </w:r>
          </w:p>
        </w:tc>
        <w:tc>
          <w:tcPr>
            <w:tcW w:w="81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7</w:t>
            </w:r>
          </w:p>
        </w:tc>
        <w:tc>
          <w:tcPr>
            <w:tcW w:w="72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7</w:t>
            </w:r>
          </w:p>
        </w:tc>
        <w:tc>
          <w:tcPr>
            <w:tcW w:w="126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17</w:t>
            </w:r>
          </w:p>
        </w:tc>
      </w:tr>
      <w:tr w:rsidR="00AD4261" w:rsidRPr="00151C97" w:rsidTr="00230AA4">
        <w:trPr>
          <w:trHeight w:val="300"/>
        </w:trPr>
        <w:tc>
          <w:tcPr>
            <w:tcW w:w="1564"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KH</w:t>
            </w:r>
          </w:p>
        </w:tc>
        <w:tc>
          <w:tcPr>
            <w:tcW w:w="90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3</w:t>
            </w:r>
          </w:p>
        </w:tc>
        <w:tc>
          <w:tcPr>
            <w:tcW w:w="99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6</w:t>
            </w:r>
          </w:p>
        </w:tc>
        <w:tc>
          <w:tcPr>
            <w:tcW w:w="71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15</w:t>
            </w:r>
          </w:p>
        </w:tc>
        <w:tc>
          <w:tcPr>
            <w:tcW w:w="109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5</w:t>
            </w:r>
          </w:p>
        </w:tc>
        <w:tc>
          <w:tcPr>
            <w:tcW w:w="81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5</w:t>
            </w:r>
          </w:p>
        </w:tc>
        <w:tc>
          <w:tcPr>
            <w:tcW w:w="108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6</w:t>
            </w:r>
          </w:p>
        </w:tc>
        <w:tc>
          <w:tcPr>
            <w:tcW w:w="71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5</w:t>
            </w:r>
          </w:p>
        </w:tc>
        <w:tc>
          <w:tcPr>
            <w:tcW w:w="975"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16</w:t>
            </w:r>
          </w:p>
        </w:tc>
        <w:tc>
          <w:tcPr>
            <w:tcW w:w="81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6</w:t>
            </w:r>
          </w:p>
        </w:tc>
        <w:tc>
          <w:tcPr>
            <w:tcW w:w="72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5</w:t>
            </w:r>
          </w:p>
        </w:tc>
        <w:tc>
          <w:tcPr>
            <w:tcW w:w="126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18</w:t>
            </w:r>
          </w:p>
        </w:tc>
      </w:tr>
      <w:tr w:rsidR="00AD4261" w:rsidRPr="00151C97" w:rsidTr="00230AA4">
        <w:trPr>
          <w:trHeight w:val="300"/>
        </w:trPr>
        <w:tc>
          <w:tcPr>
            <w:tcW w:w="1564"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KW</w:t>
            </w:r>
          </w:p>
        </w:tc>
        <w:tc>
          <w:tcPr>
            <w:tcW w:w="90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3</w:t>
            </w:r>
          </w:p>
        </w:tc>
        <w:tc>
          <w:tcPr>
            <w:tcW w:w="99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7</w:t>
            </w:r>
          </w:p>
        </w:tc>
        <w:tc>
          <w:tcPr>
            <w:tcW w:w="71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14</w:t>
            </w:r>
          </w:p>
        </w:tc>
        <w:tc>
          <w:tcPr>
            <w:tcW w:w="109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5</w:t>
            </w:r>
          </w:p>
        </w:tc>
        <w:tc>
          <w:tcPr>
            <w:tcW w:w="81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5</w:t>
            </w:r>
          </w:p>
        </w:tc>
        <w:tc>
          <w:tcPr>
            <w:tcW w:w="108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6</w:t>
            </w:r>
          </w:p>
        </w:tc>
        <w:tc>
          <w:tcPr>
            <w:tcW w:w="71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6</w:t>
            </w:r>
          </w:p>
        </w:tc>
        <w:tc>
          <w:tcPr>
            <w:tcW w:w="975"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9</w:t>
            </w:r>
          </w:p>
        </w:tc>
        <w:tc>
          <w:tcPr>
            <w:tcW w:w="81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4</w:t>
            </w:r>
          </w:p>
        </w:tc>
        <w:tc>
          <w:tcPr>
            <w:tcW w:w="72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5</w:t>
            </w:r>
          </w:p>
        </w:tc>
        <w:tc>
          <w:tcPr>
            <w:tcW w:w="126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14</w:t>
            </w:r>
          </w:p>
        </w:tc>
      </w:tr>
      <w:tr w:rsidR="00AD4261" w:rsidRPr="00151C97" w:rsidTr="00230AA4">
        <w:trPr>
          <w:trHeight w:val="300"/>
        </w:trPr>
        <w:tc>
          <w:tcPr>
            <w:tcW w:w="1564"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LTK</w:t>
            </w:r>
          </w:p>
        </w:tc>
        <w:tc>
          <w:tcPr>
            <w:tcW w:w="90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3</w:t>
            </w:r>
          </w:p>
        </w:tc>
        <w:tc>
          <w:tcPr>
            <w:tcW w:w="99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9</w:t>
            </w:r>
          </w:p>
        </w:tc>
        <w:tc>
          <w:tcPr>
            <w:tcW w:w="71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16</w:t>
            </w:r>
          </w:p>
        </w:tc>
        <w:tc>
          <w:tcPr>
            <w:tcW w:w="109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4</w:t>
            </w:r>
          </w:p>
        </w:tc>
        <w:tc>
          <w:tcPr>
            <w:tcW w:w="81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5</w:t>
            </w:r>
          </w:p>
        </w:tc>
        <w:tc>
          <w:tcPr>
            <w:tcW w:w="108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6</w:t>
            </w:r>
          </w:p>
        </w:tc>
        <w:tc>
          <w:tcPr>
            <w:tcW w:w="71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9</w:t>
            </w:r>
          </w:p>
        </w:tc>
        <w:tc>
          <w:tcPr>
            <w:tcW w:w="975"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15</w:t>
            </w:r>
          </w:p>
        </w:tc>
        <w:tc>
          <w:tcPr>
            <w:tcW w:w="81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6</w:t>
            </w:r>
          </w:p>
        </w:tc>
        <w:tc>
          <w:tcPr>
            <w:tcW w:w="72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6</w:t>
            </w:r>
          </w:p>
        </w:tc>
        <w:tc>
          <w:tcPr>
            <w:tcW w:w="126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18</w:t>
            </w:r>
          </w:p>
        </w:tc>
      </w:tr>
      <w:tr w:rsidR="00AD4261" w:rsidRPr="00151C97" w:rsidTr="00230AA4">
        <w:trPr>
          <w:trHeight w:val="300"/>
        </w:trPr>
        <w:tc>
          <w:tcPr>
            <w:tcW w:w="1564"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Meru</w:t>
            </w:r>
          </w:p>
        </w:tc>
        <w:tc>
          <w:tcPr>
            <w:tcW w:w="90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4</w:t>
            </w:r>
          </w:p>
        </w:tc>
        <w:tc>
          <w:tcPr>
            <w:tcW w:w="99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7</w:t>
            </w:r>
          </w:p>
        </w:tc>
        <w:tc>
          <w:tcPr>
            <w:tcW w:w="71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14</w:t>
            </w:r>
          </w:p>
        </w:tc>
        <w:tc>
          <w:tcPr>
            <w:tcW w:w="109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5</w:t>
            </w:r>
          </w:p>
        </w:tc>
        <w:tc>
          <w:tcPr>
            <w:tcW w:w="81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5</w:t>
            </w:r>
          </w:p>
        </w:tc>
        <w:tc>
          <w:tcPr>
            <w:tcW w:w="108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6</w:t>
            </w:r>
          </w:p>
        </w:tc>
        <w:tc>
          <w:tcPr>
            <w:tcW w:w="71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6</w:t>
            </w:r>
          </w:p>
        </w:tc>
        <w:tc>
          <w:tcPr>
            <w:tcW w:w="975"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18</w:t>
            </w:r>
          </w:p>
        </w:tc>
        <w:tc>
          <w:tcPr>
            <w:tcW w:w="81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3</w:t>
            </w:r>
          </w:p>
        </w:tc>
        <w:tc>
          <w:tcPr>
            <w:tcW w:w="72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5</w:t>
            </w:r>
          </w:p>
        </w:tc>
        <w:tc>
          <w:tcPr>
            <w:tcW w:w="126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19</w:t>
            </w:r>
          </w:p>
        </w:tc>
      </w:tr>
      <w:tr w:rsidR="00AD4261" w:rsidRPr="00151C97" w:rsidTr="00230AA4">
        <w:trPr>
          <w:trHeight w:val="300"/>
        </w:trPr>
        <w:tc>
          <w:tcPr>
            <w:tcW w:w="1564"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SA</w:t>
            </w:r>
          </w:p>
        </w:tc>
        <w:tc>
          <w:tcPr>
            <w:tcW w:w="90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3</w:t>
            </w:r>
          </w:p>
        </w:tc>
        <w:tc>
          <w:tcPr>
            <w:tcW w:w="99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6</w:t>
            </w:r>
          </w:p>
        </w:tc>
        <w:tc>
          <w:tcPr>
            <w:tcW w:w="71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13</w:t>
            </w:r>
          </w:p>
        </w:tc>
        <w:tc>
          <w:tcPr>
            <w:tcW w:w="109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5</w:t>
            </w:r>
          </w:p>
        </w:tc>
        <w:tc>
          <w:tcPr>
            <w:tcW w:w="81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5</w:t>
            </w:r>
          </w:p>
        </w:tc>
        <w:tc>
          <w:tcPr>
            <w:tcW w:w="108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6</w:t>
            </w:r>
          </w:p>
        </w:tc>
        <w:tc>
          <w:tcPr>
            <w:tcW w:w="71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5</w:t>
            </w:r>
          </w:p>
        </w:tc>
        <w:tc>
          <w:tcPr>
            <w:tcW w:w="975"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12</w:t>
            </w:r>
          </w:p>
        </w:tc>
        <w:tc>
          <w:tcPr>
            <w:tcW w:w="81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6</w:t>
            </w:r>
          </w:p>
        </w:tc>
        <w:tc>
          <w:tcPr>
            <w:tcW w:w="72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5</w:t>
            </w:r>
          </w:p>
        </w:tc>
        <w:tc>
          <w:tcPr>
            <w:tcW w:w="126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16</w:t>
            </w:r>
          </w:p>
        </w:tc>
      </w:tr>
      <w:tr w:rsidR="00AD4261" w:rsidRPr="00151C97" w:rsidTr="00230AA4">
        <w:trPr>
          <w:trHeight w:val="300"/>
        </w:trPr>
        <w:tc>
          <w:tcPr>
            <w:tcW w:w="1564"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SS</w:t>
            </w:r>
          </w:p>
        </w:tc>
        <w:tc>
          <w:tcPr>
            <w:tcW w:w="90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4</w:t>
            </w:r>
          </w:p>
        </w:tc>
        <w:tc>
          <w:tcPr>
            <w:tcW w:w="99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8</w:t>
            </w:r>
          </w:p>
        </w:tc>
        <w:tc>
          <w:tcPr>
            <w:tcW w:w="71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11</w:t>
            </w:r>
          </w:p>
        </w:tc>
        <w:tc>
          <w:tcPr>
            <w:tcW w:w="109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4</w:t>
            </w:r>
          </w:p>
        </w:tc>
        <w:tc>
          <w:tcPr>
            <w:tcW w:w="81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4</w:t>
            </w:r>
          </w:p>
        </w:tc>
        <w:tc>
          <w:tcPr>
            <w:tcW w:w="108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6</w:t>
            </w:r>
          </w:p>
        </w:tc>
        <w:tc>
          <w:tcPr>
            <w:tcW w:w="71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6</w:t>
            </w:r>
          </w:p>
        </w:tc>
        <w:tc>
          <w:tcPr>
            <w:tcW w:w="975"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14</w:t>
            </w:r>
          </w:p>
        </w:tc>
        <w:tc>
          <w:tcPr>
            <w:tcW w:w="81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6</w:t>
            </w:r>
          </w:p>
        </w:tc>
        <w:tc>
          <w:tcPr>
            <w:tcW w:w="72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5</w:t>
            </w:r>
          </w:p>
        </w:tc>
        <w:tc>
          <w:tcPr>
            <w:tcW w:w="126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19</w:t>
            </w:r>
          </w:p>
        </w:tc>
      </w:tr>
      <w:tr w:rsidR="00AD4261" w:rsidRPr="00151C97" w:rsidTr="00230AA4">
        <w:trPr>
          <w:trHeight w:val="300"/>
        </w:trPr>
        <w:tc>
          <w:tcPr>
            <w:tcW w:w="1564"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TA</w:t>
            </w:r>
          </w:p>
        </w:tc>
        <w:tc>
          <w:tcPr>
            <w:tcW w:w="90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5</w:t>
            </w:r>
          </w:p>
        </w:tc>
        <w:tc>
          <w:tcPr>
            <w:tcW w:w="99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7</w:t>
            </w:r>
          </w:p>
        </w:tc>
        <w:tc>
          <w:tcPr>
            <w:tcW w:w="71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15</w:t>
            </w:r>
          </w:p>
        </w:tc>
        <w:tc>
          <w:tcPr>
            <w:tcW w:w="109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6</w:t>
            </w:r>
          </w:p>
        </w:tc>
        <w:tc>
          <w:tcPr>
            <w:tcW w:w="81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5</w:t>
            </w:r>
          </w:p>
        </w:tc>
        <w:tc>
          <w:tcPr>
            <w:tcW w:w="108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6</w:t>
            </w:r>
          </w:p>
        </w:tc>
        <w:tc>
          <w:tcPr>
            <w:tcW w:w="71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6</w:t>
            </w:r>
          </w:p>
        </w:tc>
        <w:tc>
          <w:tcPr>
            <w:tcW w:w="975"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14</w:t>
            </w:r>
          </w:p>
        </w:tc>
        <w:tc>
          <w:tcPr>
            <w:tcW w:w="81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4</w:t>
            </w:r>
          </w:p>
        </w:tc>
        <w:tc>
          <w:tcPr>
            <w:tcW w:w="72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5</w:t>
            </w:r>
          </w:p>
        </w:tc>
        <w:tc>
          <w:tcPr>
            <w:tcW w:w="126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19</w:t>
            </w:r>
          </w:p>
        </w:tc>
      </w:tr>
      <w:tr w:rsidR="00AD4261" w:rsidRPr="00151C97" w:rsidTr="00230AA4">
        <w:trPr>
          <w:trHeight w:val="300"/>
        </w:trPr>
        <w:tc>
          <w:tcPr>
            <w:tcW w:w="1564"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UG</w:t>
            </w:r>
          </w:p>
        </w:tc>
        <w:tc>
          <w:tcPr>
            <w:tcW w:w="90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3</w:t>
            </w:r>
          </w:p>
        </w:tc>
        <w:tc>
          <w:tcPr>
            <w:tcW w:w="99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6</w:t>
            </w:r>
          </w:p>
        </w:tc>
        <w:tc>
          <w:tcPr>
            <w:tcW w:w="71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15</w:t>
            </w:r>
          </w:p>
        </w:tc>
        <w:tc>
          <w:tcPr>
            <w:tcW w:w="109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4</w:t>
            </w:r>
          </w:p>
        </w:tc>
        <w:tc>
          <w:tcPr>
            <w:tcW w:w="81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5</w:t>
            </w:r>
          </w:p>
        </w:tc>
        <w:tc>
          <w:tcPr>
            <w:tcW w:w="108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6</w:t>
            </w:r>
          </w:p>
        </w:tc>
        <w:tc>
          <w:tcPr>
            <w:tcW w:w="71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6</w:t>
            </w:r>
          </w:p>
        </w:tc>
        <w:tc>
          <w:tcPr>
            <w:tcW w:w="975"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8</w:t>
            </w:r>
          </w:p>
        </w:tc>
        <w:tc>
          <w:tcPr>
            <w:tcW w:w="81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4</w:t>
            </w:r>
          </w:p>
        </w:tc>
        <w:tc>
          <w:tcPr>
            <w:tcW w:w="72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6</w:t>
            </w:r>
          </w:p>
        </w:tc>
        <w:tc>
          <w:tcPr>
            <w:tcW w:w="126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12</w:t>
            </w:r>
          </w:p>
        </w:tc>
      </w:tr>
      <w:tr w:rsidR="00AD4261" w:rsidRPr="00151C97" w:rsidTr="00230AA4">
        <w:trPr>
          <w:trHeight w:val="300"/>
        </w:trPr>
        <w:tc>
          <w:tcPr>
            <w:tcW w:w="1564"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Mwea</w:t>
            </w:r>
          </w:p>
        </w:tc>
        <w:tc>
          <w:tcPr>
            <w:tcW w:w="90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w:t>
            </w:r>
          </w:p>
        </w:tc>
        <w:tc>
          <w:tcPr>
            <w:tcW w:w="99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w:t>
            </w:r>
          </w:p>
        </w:tc>
        <w:tc>
          <w:tcPr>
            <w:tcW w:w="71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8</w:t>
            </w:r>
          </w:p>
        </w:tc>
        <w:tc>
          <w:tcPr>
            <w:tcW w:w="109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w:t>
            </w:r>
          </w:p>
        </w:tc>
        <w:tc>
          <w:tcPr>
            <w:tcW w:w="81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5</w:t>
            </w:r>
          </w:p>
        </w:tc>
        <w:tc>
          <w:tcPr>
            <w:tcW w:w="108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w:t>
            </w:r>
          </w:p>
        </w:tc>
        <w:tc>
          <w:tcPr>
            <w:tcW w:w="71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4</w:t>
            </w:r>
          </w:p>
        </w:tc>
        <w:tc>
          <w:tcPr>
            <w:tcW w:w="975"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13</w:t>
            </w:r>
          </w:p>
        </w:tc>
        <w:tc>
          <w:tcPr>
            <w:tcW w:w="81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w:t>
            </w:r>
          </w:p>
        </w:tc>
        <w:tc>
          <w:tcPr>
            <w:tcW w:w="72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5</w:t>
            </w:r>
          </w:p>
        </w:tc>
        <w:tc>
          <w:tcPr>
            <w:tcW w:w="1260" w:type="dxa"/>
            <w:shd w:val="clear" w:color="auto" w:fill="auto"/>
            <w:noWrap/>
            <w:hideMark/>
          </w:tcPr>
          <w:p w:rsidR="00AD4261" w:rsidRPr="00151C97" w:rsidRDefault="00AD4261" w:rsidP="009C26A0">
            <w:pPr>
              <w:spacing w:after="0" w:line="360" w:lineRule="auto"/>
              <w:jc w:val="center"/>
              <w:rPr>
                <w:rFonts w:eastAsia="Times New Roman" w:cs="Times New Roman"/>
                <w:szCs w:val="24"/>
              </w:rPr>
            </w:pPr>
            <w:r w:rsidRPr="00151C97">
              <w:rPr>
                <w:rFonts w:eastAsia="Times New Roman" w:cs="Times New Roman"/>
                <w:szCs w:val="24"/>
              </w:rPr>
              <w:t>15</w:t>
            </w:r>
          </w:p>
        </w:tc>
      </w:tr>
      <w:tr w:rsidR="00AD4261" w:rsidRPr="001E56F1" w:rsidTr="00230AA4">
        <w:trPr>
          <w:trHeight w:val="300"/>
        </w:trPr>
        <w:tc>
          <w:tcPr>
            <w:tcW w:w="1564" w:type="dxa"/>
            <w:shd w:val="clear" w:color="auto" w:fill="auto"/>
            <w:noWrap/>
            <w:hideMark/>
          </w:tcPr>
          <w:p w:rsidR="00AD4261" w:rsidRPr="001E56F1" w:rsidRDefault="006B0E9A" w:rsidP="009C26A0">
            <w:pPr>
              <w:spacing w:after="0" w:line="360" w:lineRule="auto"/>
              <w:jc w:val="center"/>
              <w:rPr>
                <w:rFonts w:eastAsia="Times New Roman" w:cs="Times New Roman"/>
                <w:b/>
                <w:szCs w:val="24"/>
              </w:rPr>
            </w:pPr>
            <w:r w:rsidRPr="001E56F1">
              <w:rPr>
                <w:rFonts w:eastAsia="Times New Roman" w:cs="Times New Roman"/>
                <w:b/>
                <w:szCs w:val="24"/>
              </w:rPr>
              <w:t>Total</w:t>
            </w:r>
          </w:p>
        </w:tc>
        <w:tc>
          <w:tcPr>
            <w:tcW w:w="900" w:type="dxa"/>
            <w:shd w:val="clear" w:color="auto" w:fill="auto"/>
            <w:noWrap/>
            <w:hideMark/>
          </w:tcPr>
          <w:p w:rsidR="00AD4261" w:rsidRPr="001E56F1" w:rsidRDefault="00AD4261" w:rsidP="009C26A0">
            <w:pPr>
              <w:spacing w:after="0" w:line="360" w:lineRule="auto"/>
              <w:jc w:val="center"/>
              <w:rPr>
                <w:rFonts w:eastAsia="Times New Roman" w:cs="Times New Roman"/>
                <w:b/>
                <w:szCs w:val="24"/>
              </w:rPr>
            </w:pPr>
            <w:r w:rsidRPr="001E56F1">
              <w:rPr>
                <w:rFonts w:eastAsia="Times New Roman" w:cs="Times New Roman"/>
                <w:b/>
                <w:szCs w:val="24"/>
              </w:rPr>
              <w:t>6</w:t>
            </w:r>
          </w:p>
        </w:tc>
        <w:tc>
          <w:tcPr>
            <w:tcW w:w="990" w:type="dxa"/>
            <w:shd w:val="clear" w:color="auto" w:fill="auto"/>
            <w:noWrap/>
            <w:hideMark/>
          </w:tcPr>
          <w:p w:rsidR="00AD4261" w:rsidRPr="001E56F1" w:rsidRDefault="00AD4261" w:rsidP="009C26A0">
            <w:pPr>
              <w:spacing w:after="0" w:line="360" w:lineRule="auto"/>
              <w:jc w:val="center"/>
              <w:rPr>
                <w:rFonts w:eastAsia="Times New Roman" w:cs="Times New Roman"/>
                <w:b/>
                <w:szCs w:val="24"/>
              </w:rPr>
            </w:pPr>
            <w:r w:rsidRPr="001E56F1">
              <w:rPr>
                <w:rFonts w:eastAsia="Times New Roman" w:cs="Times New Roman"/>
                <w:b/>
                <w:szCs w:val="24"/>
              </w:rPr>
              <w:t>11</w:t>
            </w:r>
          </w:p>
        </w:tc>
        <w:tc>
          <w:tcPr>
            <w:tcW w:w="710" w:type="dxa"/>
            <w:shd w:val="clear" w:color="auto" w:fill="auto"/>
            <w:noWrap/>
            <w:hideMark/>
          </w:tcPr>
          <w:p w:rsidR="00AD4261" w:rsidRPr="001E56F1" w:rsidRDefault="00AD4261" w:rsidP="009C26A0">
            <w:pPr>
              <w:spacing w:after="0" w:line="360" w:lineRule="auto"/>
              <w:jc w:val="center"/>
              <w:rPr>
                <w:rFonts w:eastAsia="Times New Roman" w:cs="Times New Roman"/>
                <w:b/>
                <w:szCs w:val="24"/>
              </w:rPr>
            </w:pPr>
            <w:r w:rsidRPr="001E56F1">
              <w:rPr>
                <w:rFonts w:eastAsia="Times New Roman" w:cs="Times New Roman"/>
                <w:b/>
                <w:szCs w:val="24"/>
              </w:rPr>
              <w:t>18</w:t>
            </w:r>
          </w:p>
        </w:tc>
        <w:tc>
          <w:tcPr>
            <w:tcW w:w="1090" w:type="dxa"/>
            <w:shd w:val="clear" w:color="auto" w:fill="auto"/>
            <w:noWrap/>
            <w:hideMark/>
          </w:tcPr>
          <w:p w:rsidR="00AD4261" w:rsidRPr="001E56F1" w:rsidRDefault="00AD4261" w:rsidP="009C26A0">
            <w:pPr>
              <w:spacing w:after="0" w:line="360" w:lineRule="auto"/>
              <w:jc w:val="center"/>
              <w:rPr>
                <w:rFonts w:eastAsia="Times New Roman" w:cs="Times New Roman"/>
                <w:b/>
                <w:szCs w:val="24"/>
              </w:rPr>
            </w:pPr>
            <w:r w:rsidRPr="001E56F1">
              <w:rPr>
                <w:rFonts w:eastAsia="Times New Roman" w:cs="Times New Roman"/>
                <w:b/>
                <w:szCs w:val="24"/>
              </w:rPr>
              <w:t>7</w:t>
            </w:r>
          </w:p>
        </w:tc>
        <w:tc>
          <w:tcPr>
            <w:tcW w:w="810" w:type="dxa"/>
            <w:shd w:val="clear" w:color="auto" w:fill="auto"/>
            <w:noWrap/>
            <w:hideMark/>
          </w:tcPr>
          <w:p w:rsidR="00AD4261" w:rsidRPr="001E56F1" w:rsidRDefault="00AD4261" w:rsidP="009C26A0">
            <w:pPr>
              <w:spacing w:after="0" w:line="360" w:lineRule="auto"/>
              <w:jc w:val="center"/>
              <w:rPr>
                <w:rFonts w:eastAsia="Times New Roman" w:cs="Times New Roman"/>
                <w:b/>
                <w:szCs w:val="24"/>
              </w:rPr>
            </w:pPr>
            <w:r w:rsidRPr="001E56F1">
              <w:rPr>
                <w:rFonts w:eastAsia="Times New Roman" w:cs="Times New Roman"/>
                <w:b/>
                <w:szCs w:val="24"/>
              </w:rPr>
              <w:t>5</w:t>
            </w:r>
          </w:p>
        </w:tc>
        <w:tc>
          <w:tcPr>
            <w:tcW w:w="1080" w:type="dxa"/>
            <w:shd w:val="clear" w:color="auto" w:fill="auto"/>
            <w:noWrap/>
            <w:hideMark/>
          </w:tcPr>
          <w:p w:rsidR="00AD4261" w:rsidRPr="001E56F1" w:rsidRDefault="00AD4261" w:rsidP="009C26A0">
            <w:pPr>
              <w:spacing w:after="0" w:line="360" w:lineRule="auto"/>
              <w:jc w:val="center"/>
              <w:rPr>
                <w:rFonts w:eastAsia="Times New Roman" w:cs="Times New Roman"/>
                <w:b/>
                <w:szCs w:val="24"/>
              </w:rPr>
            </w:pPr>
            <w:r w:rsidRPr="001E56F1">
              <w:rPr>
                <w:rFonts w:eastAsia="Times New Roman" w:cs="Times New Roman"/>
                <w:b/>
                <w:szCs w:val="24"/>
              </w:rPr>
              <w:t>6</w:t>
            </w:r>
          </w:p>
        </w:tc>
        <w:tc>
          <w:tcPr>
            <w:tcW w:w="710" w:type="dxa"/>
            <w:shd w:val="clear" w:color="auto" w:fill="auto"/>
            <w:noWrap/>
            <w:hideMark/>
          </w:tcPr>
          <w:p w:rsidR="00AD4261" w:rsidRPr="001E56F1" w:rsidRDefault="00AD4261" w:rsidP="009C26A0">
            <w:pPr>
              <w:spacing w:after="0" w:line="360" w:lineRule="auto"/>
              <w:jc w:val="center"/>
              <w:rPr>
                <w:rFonts w:eastAsia="Times New Roman" w:cs="Times New Roman"/>
                <w:b/>
                <w:szCs w:val="24"/>
              </w:rPr>
            </w:pPr>
            <w:r w:rsidRPr="001E56F1">
              <w:rPr>
                <w:rFonts w:eastAsia="Times New Roman" w:cs="Times New Roman"/>
                <w:b/>
                <w:szCs w:val="24"/>
              </w:rPr>
              <w:t>11</w:t>
            </w:r>
          </w:p>
        </w:tc>
        <w:tc>
          <w:tcPr>
            <w:tcW w:w="975" w:type="dxa"/>
            <w:shd w:val="clear" w:color="auto" w:fill="auto"/>
            <w:noWrap/>
            <w:hideMark/>
          </w:tcPr>
          <w:p w:rsidR="00AD4261" w:rsidRPr="001E56F1" w:rsidRDefault="007D39D3" w:rsidP="009C26A0">
            <w:pPr>
              <w:spacing w:after="0" w:line="360" w:lineRule="auto"/>
              <w:jc w:val="center"/>
              <w:rPr>
                <w:rFonts w:eastAsia="Times New Roman" w:cs="Times New Roman"/>
                <w:b/>
                <w:szCs w:val="24"/>
              </w:rPr>
            </w:pPr>
            <w:r w:rsidRPr="001E56F1">
              <w:rPr>
                <w:rFonts w:eastAsia="Times New Roman" w:cs="Times New Roman"/>
                <w:b/>
                <w:szCs w:val="24"/>
              </w:rPr>
              <w:t>29</w:t>
            </w:r>
          </w:p>
        </w:tc>
        <w:tc>
          <w:tcPr>
            <w:tcW w:w="810" w:type="dxa"/>
            <w:shd w:val="clear" w:color="auto" w:fill="auto"/>
            <w:noWrap/>
            <w:hideMark/>
          </w:tcPr>
          <w:p w:rsidR="00AD4261" w:rsidRPr="001E56F1" w:rsidRDefault="00AD4261" w:rsidP="009C26A0">
            <w:pPr>
              <w:spacing w:after="0" w:line="360" w:lineRule="auto"/>
              <w:jc w:val="center"/>
              <w:rPr>
                <w:rFonts w:eastAsia="Times New Roman" w:cs="Times New Roman"/>
                <w:b/>
                <w:szCs w:val="24"/>
              </w:rPr>
            </w:pPr>
            <w:r w:rsidRPr="001E56F1">
              <w:rPr>
                <w:rFonts w:eastAsia="Times New Roman" w:cs="Times New Roman"/>
                <w:b/>
                <w:szCs w:val="24"/>
              </w:rPr>
              <w:t>7</w:t>
            </w:r>
          </w:p>
        </w:tc>
        <w:tc>
          <w:tcPr>
            <w:tcW w:w="720" w:type="dxa"/>
            <w:shd w:val="clear" w:color="auto" w:fill="auto"/>
            <w:noWrap/>
            <w:hideMark/>
          </w:tcPr>
          <w:p w:rsidR="00AD4261" w:rsidRPr="001E56F1" w:rsidRDefault="007D39D3" w:rsidP="009C26A0">
            <w:pPr>
              <w:spacing w:after="0" w:line="360" w:lineRule="auto"/>
              <w:jc w:val="center"/>
              <w:rPr>
                <w:rFonts w:eastAsia="Times New Roman" w:cs="Times New Roman"/>
                <w:b/>
                <w:szCs w:val="24"/>
              </w:rPr>
            </w:pPr>
            <w:r w:rsidRPr="001E56F1">
              <w:rPr>
                <w:rFonts w:eastAsia="Times New Roman" w:cs="Times New Roman"/>
                <w:b/>
                <w:szCs w:val="24"/>
              </w:rPr>
              <w:t>8</w:t>
            </w:r>
          </w:p>
        </w:tc>
        <w:tc>
          <w:tcPr>
            <w:tcW w:w="1260" w:type="dxa"/>
            <w:shd w:val="clear" w:color="auto" w:fill="auto"/>
            <w:noWrap/>
            <w:hideMark/>
          </w:tcPr>
          <w:p w:rsidR="00AD4261" w:rsidRPr="001E56F1" w:rsidRDefault="00AD4261" w:rsidP="009C26A0">
            <w:pPr>
              <w:spacing w:after="0" w:line="360" w:lineRule="auto"/>
              <w:jc w:val="center"/>
              <w:rPr>
                <w:rFonts w:eastAsia="Times New Roman" w:cs="Times New Roman"/>
                <w:b/>
                <w:szCs w:val="24"/>
              </w:rPr>
            </w:pPr>
            <w:r w:rsidRPr="001E56F1">
              <w:rPr>
                <w:rFonts w:eastAsia="Times New Roman" w:cs="Times New Roman"/>
                <w:b/>
                <w:szCs w:val="24"/>
              </w:rPr>
              <w:t>28</w:t>
            </w:r>
          </w:p>
        </w:tc>
      </w:tr>
    </w:tbl>
    <w:p w:rsidR="006B0E9A" w:rsidRPr="00151C97" w:rsidRDefault="0089037C" w:rsidP="009C26A0">
      <w:pPr>
        <w:spacing w:after="0" w:line="360" w:lineRule="auto"/>
        <w:jc w:val="both"/>
        <w:rPr>
          <w:rFonts w:cs="Times New Roman"/>
          <w:szCs w:val="24"/>
        </w:rPr>
      </w:pPr>
      <w:r w:rsidRPr="00151C97">
        <w:rPr>
          <w:szCs w:val="24"/>
        </w:rPr>
        <w:t>(- = genotyping not done)</w:t>
      </w:r>
    </w:p>
    <w:p w:rsidR="006B0E9A" w:rsidRPr="00151C97" w:rsidRDefault="006B0E9A" w:rsidP="009C26A0">
      <w:pPr>
        <w:spacing w:line="360" w:lineRule="auto"/>
        <w:jc w:val="both"/>
        <w:rPr>
          <w:rFonts w:cs="Times New Roman"/>
          <w:szCs w:val="24"/>
        </w:rPr>
      </w:pPr>
    </w:p>
    <w:p w:rsidR="00AD4261" w:rsidRPr="00151C97" w:rsidRDefault="00F36786" w:rsidP="009C26A0">
      <w:pPr>
        <w:pStyle w:val="Heading1"/>
        <w:spacing w:before="0" w:after="0" w:line="360" w:lineRule="auto"/>
        <w:rPr>
          <w:rFonts w:ascii="Times New Roman" w:hAnsi="Times New Roman"/>
          <w:b w:val="0"/>
          <w:sz w:val="24"/>
          <w:szCs w:val="24"/>
        </w:rPr>
      </w:pPr>
      <w:bookmarkStart w:id="869" w:name="_Toc59397955"/>
      <w:bookmarkStart w:id="870" w:name="_Toc59398837"/>
      <w:bookmarkStart w:id="871" w:name="_Toc59403786"/>
      <w:bookmarkStart w:id="872" w:name="_Toc109498695"/>
      <w:bookmarkStart w:id="873" w:name="_Toc112751239"/>
      <w:bookmarkStart w:id="874" w:name="_Toc112934862"/>
      <w:bookmarkStart w:id="875" w:name="_Toc112934992"/>
      <w:bookmarkStart w:id="876" w:name="_Toc112973946"/>
      <w:bookmarkStart w:id="877" w:name="_Toc112982314"/>
      <w:r w:rsidRPr="00151C97">
        <w:rPr>
          <w:rFonts w:ascii="Times New Roman" w:hAnsi="Times New Roman"/>
          <w:b w:val="0"/>
          <w:sz w:val="24"/>
          <w:szCs w:val="24"/>
        </w:rPr>
        <w:t xml:space="preserve">Table </w:t>
      </w:r>
      <w:r w:rsidR="00744F55" w:rsidRPr="00151C97">
        <w:rPr>
          <w:rFonts w:ascii="Times New Roman" w:hAnsi="Times New Roman"/>
          <w:b w:val="0"/>
          <w:sz w:val="24"/>
          <w:szCs w:val="24"/>
        </w:rPr>
        <w:t>4.9:</w:t>
      </w:r>
      <w:r w:rsidRPr="00151C97">
        <w:rPr>
          <w:rFonts w:ascii="Times New Roman" w:hAnsi="Times New Roman"/>
          <w:b w:val="0"/>
          <w:sz w:val="24"/>
          <w:szCs w:val="24"/>
        </w:rPr>
        <w:t xml:space="preserve"> Genetic diversity estimates of</w:t>
      </w:r>
      <w:r w:rsidR="005E1A20" w:rsidRPr="00151C97">
        <w:rPr>
          <w:rFonts w:ascii="Times New Roman" w:hAnsi="Times New Roman"/>
          <w:b w:val="0"/>
          <w:sz w:val="24"/>
          <w:szCs w:val="24"/>
        </w:rPr>
        <w:t xml:space="preserve"> within-populations of</w:t>
      </w:r>
      <w:r w:rsidRPr="00151C97">
        <w:rPr>
          <w:rFonts w:ascii="Times New Roman" w:hAnsi="Times New Roman"/>
          <w:b w:val="0"/>
          <w:sz w:val="24"/>
          <w:szCs w:val="24"/>
        </w:rPr>
        <w:t xml:space="preserve"> </w:t>
      </w:r>
      <w:r w:rsidRPr="00151C97">
        <w:rPr>
          <w:rFonts w:ascii="Times New Roman" w:hAnsi="Times New Roman"/>
          <w:b w:val="0"/>
          <w:i/>
          <w:sz w:val="24"/>
          <w:szCs w:val="24"/>
        </w:rPr>
        <w:t>Tuta absoluta</w:t>
      </w:r>
      <w:r w:rsidR="00744F55" w:rsidRPr="00151C97">
        <w:rPr>
          <w:rFonts w:ascii="Times New Roman" w:hAnsi="Times New Roman"/>
          <w:b w:val="0"/>
          <w:sz w:val="24"/>
          <w:szCs w:val="24"/>
        </w:rPr>
        <w:t xml:space="preserve"> averaged over eleven</w:t>
      </w:r>
      <w:r w:rsidRPr="00151C97">
        <w:rPr>
          <w:rFonts w:ascii="Times New Roman" w:hAnsi="Times New Roman"/>
          <w:b w:val="0"/>
          <w:sz w:val="24"/>
          <w:szCs w:val="24"/>
        </w:rPr>
        <w:t xml:space="preserve"> microsatellite loci</w:t>
      </w:r>
      <w:bookmarkEnd w:id="869"/>
      <w:bookmarkEnd w:id="870"/>
      <w:bookmarkEnd w:id="871"/>
      <w:bookmarkEnd w:id="872"/>
      <w:bookmarkEnd w:id="873"/>
      <w:bookmarkEnd w:id="874"/>
      <w:bookmarkEnd w:id="875"/>
      <w:bookmarkEnd w:id="876"/>
      <w:bookmarkEnd w:id="877"/>
    </w:p>
    <w:tbl>
      <w:tblPr>
        <w:tblW w:w="11057" w:type="dxa"/>
        <w:tblInd w:w="108" w:type="dxa"/>
        <w:tblBorders>
          <w:top w:val="single" w:sz="12" w:space="0" w:color="auto"/>
          <w:bottom w:val="single" w:sz="12" w:space="0" w:color="auto"/>
        </w:tblBorders>
        <w:tblLook w:val="04A0" w:firstRow="1" w:lastRow="0" w:firstColumn="1" w:lastColumn="0" w:noHBand="0" w:noVBand="1"/>
      </w:tblPr>
      <w:tblGrid>
        <w:gridCol w:w="1337"/>
        <w:gridCol w:w="1578"/>
        <w:gridCol w:w="1418"/>
        <w:gridCol w:w="1417"/>
        <w:gridCol w:w="1717"/>
        <w:gridCol w:w="1260"/>
        <w:gridCol w:w="1417"/>
        <w:gridCol w:w="993"/>
      </w:tblGrid>
      <w:tr w:rsidR="00AC3F64" w:rsidRPr="00151C97" w:rsidTr="00AC3F64">
        <w:trPr>
          <w:trHeight w:val="360"/>
        </w:trPr>
        <w:tc>
          <w:tcPr>
            <w:tcW w:w="1257" w:type="dxa"/>
            <w:tcBorders>
              <w:top w:val="single" w:sz="12" w:space="0" w:color="auto"/>
              <w:bottom w:val="single" w:sz="4" w:space="0" w:color="auto"/>
            </w:tcBorders>
            <w:shd w:val="clear" w:color="auto" w:fill="auto"/>
            <w:noWrap/>
            <w:vAlign w:val="bottom"/>
            <w:hideMark/>
          </w:tcPr>
          <w:p w:rsidR="00AC3F64" w:rsidRPr="00230AA4" w:rsidRDefault="00AC3F64" w:rsidP="009C26A0">
            <w:pPr>
              <w:spacing w:after="0" w:line="360" w:lineRule="auto"/>
              <w:rPr>
                <w:rFonts w:eastAsia="Times New Roman" w:cs="Times New Roman"/>
                <w:b/>
                <w:szCs w:val="24"/>
              </w:rPr>
            </w:pPr>
            <w:r w:rsidRPr="00230AA4">
              <w:rPr>
                <w:rFonts w:eastAsia="Times New Roman" w:cs="Times New Roman"/>
                <w:b/>
                <w:szCs w:val="24"/>
              </w:rPr>
              <w:t>Population</w:t>
            </w:r>
          </w:p>
        </w:tc>
        <w:tc>
          <w:tcPr>
            <w:tcW w:w="1578" w:type="dxa"/>
            <w:tcBorders>
              <w:top w:val="single" w:sz="12" w:space="0" w:color="auto"/>
              <w:bottom w:val="single" w:sz="4" w:space="0" w:color="auto"/>
            </w:tcBorders>
            <w:shd w:val="clear" w:color="auto" w:fill="auto"/>
            <w:noWrap/>
            <w:vAlign w:val="bottom"/>
            <w:hideMark/>
          </w:tcPr>
          <w:p w:rsidR="00AC3F64" w:rsidRPr="00230AA4" w:rsidRDefault="00AC3F64" w:rsidP="009C26A0">
            <w:pPr>
              <w:spacing w:after="0" w:line="360" w:lineRule="auto"/>
              <w:jc w:val="center"/>
              <w:rPr>
                <w:rFonts w:eastAsia="Times New Roman" w:cs="Times New Roman"/>
                <w:b/>
                <w:szCs w:val="24"/>
              </w:rPr>
            </w:pPr>
            <w:r w:rsidRPr="00230AA4">
              <w:rPr>
                <w:rFonts w:eastAsia="Times New Roman" w:cs="Times New Roman"/>
                <w:b/>
                <w:szCs w:val="24"/>
              </w:rPr>
              <w:t>N</w:t>
            </w:r>
            <w:r w:rsidRPr="00230AA4">
              <w:rPr>
                <w:rFonts w:eastAsia="Times New Roman" w:cs="Times New Roman"/>
                <w:b/>
                <w:szCs w:val="24"/>
                <w:vertAlign w:val="subscript"/>
              </w:rPr>
              <w:t>A</w:t>
            </w:r>
          </w:p>
        </w:tc>
        <w:tc>
          <w:tcPr>
            <w:tcW w:w="1418" w:type="dxa"/>
            <w:tcBorders>
              <w:top w:val="single" w:sz="12" w:space="0" w:color="auto"/>
              <w:bottom w:val="single" w:sz="4" w:space="0" w:color="auto"/>
            </w:tcBorders>
            <w:shd w:val="clear" w:color="auto" w:fill="auto"/>
            <w:noWrap/>
            <w:vAlign w:val="bottom"/>
            <w:hideMark/>
          </w:tcPr>
          <w:p w:rsidR="00AC3F64" w:rsidRPr="00230AA4" w:rsidRDefault="00AC3F64" w:rsidP="009C26A0">
            <w:pPr>
              <w:spacing w:after="0" w:line="360" w:lineRule="auto"/>
              <w:jc w:val="center"/>
              <w:rPr>
                <w:rFonts w:eastAsia="Times New Roman" w:cs="Times New Roman"/>
                <w:b/>
                <w:szCs w:val="24"/>
              </w:rPr>
            </w:pPr>
            <w:r w:rsidRPr="00230AA4">
              <w:rPr>
                <w:rFonts w:eastAsia="Times New Roman" w:cs="Times New Roman"/>
                <w:b/>
                <w:szCs w:val="24"/>
              </w:rPr>
              <w:t>N</w:t>
            </w:r>
            <w:r w:rsidRPr="00230AA4">
              <w:rPr>
                <w:rFonts w:eastAsia="Times New Roman" w:cs="Times New Roman"/>
                <w:b/>
                <w:szCs w:val="24"/>
                <w:vertAlign w:val="subscript"/>
              </w:rPr>
              <w:t>E</w:t>
            </w:r>
          </w:p>
        </w:tc>
        <w:tc>
          <w:tcPr>
            <w:tcW w:w="1417" w:type="dxa"/>
            <w:tcBorders>
              <w:top w:val="single" w:sz="12" w:space="0" w:color="auto"/>
              <w:bottom w:val="single" w:sz="4" w:space="0" w:color="auto"/>
            </w:tcBorders>
            <w:shd w:val="clear" w:color="auto" w:fill="auto"/>
            <w:noWrap/>
            <w:vAlign w:val="bottom"/>
            <w:hideMark/>
          </w:tcPr>
          <w:p w:rsidR="00AC3F64" w:rsidRPr="00230AA4" w:rsidRDefault="00AC3F64" w:rsidP="009C26A0">
            <w:pPr>
              <w:spacing w:after="0" w:line="360" w:lineRule="auto"/>
              <w:jc w:val="center"/>
              <w:rPr>
                <w:rFonts w:eastAsia="Times New Roman" w:cs="Times New Roman"/>
                <w:b/>
                <w:szCs w:val="24"/>
              </w:rPr>
            </w:pPr>
            <w:r w:rsidRPr="00230AA4">
              <w:rPr>
                <w:rFonts w:eastAsia="Times New Roman" w:cs="Times New Roman"/>
                <w:b/>
                <w:szCs w:val="24"/>
              </w:rPr>
              <w:t>N</w:t>
            </w:r>
            <w:r w:rsidRPr="00230AA4">
              <w:rPr>
                <w:rFonts w:eastAsia="Times New Roman" w:cs="Times New Roman"/>
                <w:b/>
                <w:szCs w:val="24"/>
                <w:vertAlign w:val="subscript"/>
              </w:rPr>
              <w:t>P</w:t>
            </w:r>
          </w:p>
        </w:tc>
        <w:tc>
          <w:tcPr>
            <w:tcW w:w="1717" w:type="dxa"/>
            <w:tcBorders>
              <w:top w:val="single" w:sz="12" w:space="0" w:color="auto"/>
              <w:bottom w:val="single" w:sz="4" w:space="0" w:color="auto"/>
            </w:tcBorders>
            <w:shd w:val="clear" w:color="auto" w:fill="auto"/>
            <w:noWrap/>
            <w:vAlign w:val="bottom"/>
            <w:hideMark/>
          </w:tcPr>
          <w:p w:rsidR="00AC3F64" w:rsidRPr="00230AA4" w:rsidRDefault="00AC3F64" w:rsidP="009C26A0">
            <w:pPr>
              <w:spacing w:after="0" w:line="360" w:lineRule="auto"/>
              <w:jc w:val="center"/>
              <w:rPr>
                <w:rFonts w:eastAsia="Times New Roman" w:cs="Times New Roman"/>
                <w:b/>
                <w:szCs w:val="24"/>
              </w:rPr>
            </w:pPr>
            <w:r w:rsidRPr="00230AA4">
              <w:rPr>
                <w:rFonts w:eastAsia="Times New Roman" w:cs="Times New Roman"/>
                <w:b/>
                <w:szCs w:val="24"/>
              </w:rPr>
              <w:t>H</w:t>
            </w:r>
            <w:r w:rsidRPr="00230AA4">
              <w:rPr>
                <w:rFonts w:eastAsia="Times New Roman" w:cs="Times New Roman"/>
                <w:b/>
                <w:szCs w:val="24"/>
                <w:vertAlign w:val="subscript"/>
              </w:rPr>
              <w:t>O</w:t>
            </w:r>
          </w:p>
        </w:tc>
        <w:tc>
          <w:tcPr>
            <w:tcW w:w="1260" w:type="dxa"/>
            <w:tcBorders>
              <w:top w:val="single" w:sz="12" w:space="0" w:color="auto"/>
              <w:bottom w:val="single" w:sz="4" w:space="0" w:color="auto"/>
            </w:tcBorders>
            <w:shd w:val="clear" w:color="auto" w:fill="auto"/>
            <w:noWrap/>
            <w:vAlign w:val="bottom"/>
            <w:hideMark/>
          </w:tcPr>
          <w:p w:rsidR="00AC3F64" w:rsidRPr="00230AA4" w:rsidRDefault="00AC3F64" w:rsidP="009C26A0">
            <w:pPr>
              <w:spacing w:after="0" w:line="360" w:lineRule="auto"/>
              <w:jc w:val="center"/>
              <w:rPr>
                <w:rFonts w:eastAsia="Times New Roman" w:cs="Times New Roman"/>
                <w:b/>
                <w:szCs w:val="24"/>
              </w:rPr>
            </w:pPr>
            <w:r w:rsidRPr="00230AA4">
              <w:rPr>
                <w:rFonts w:eastAsia="Times New Roman" w:cs="Times New Roman"/>
                <w:b/>
                <w:szCs w:val="24"/>
              </w:rPr>
              <w:t>H</w:t>
            </w:r>
            <w:r w:rsidRPr="00230AA4">
              <w:rPr>
                <w:rFonts w:eastAsia="Times New Roman" w:cs="Times New Roman"/>
                <w:b/>
                <w:szCs w:val="24"/>
                <w:vertAlign w:val="subscript"/>
              </w:rPr>
              <w:t>E</w:t>
            </w:r>
          </w:p>
        </w:tc>
        <w:tc>
          <w:tcPr>
            <w:tcW w:w="1417" w:type="dxa"/>
            <w:tcBorders>
              <w:top w:val="single" w:sz="12" w:space="0" w:color="auto"/>
              <w:bottom w:val="single" w:sz="4" w:space="0" w:color="auto"/>
            </w:tcBorders>
            <w:shd w:val="clear" w:color="auto" w:fill="auto"/>
            <w:noWrap/>
            <w:vAlign w:val="bottom"/>
            <w:hideMark/>
          </w:tcPr>
          <w:p w:rsidR="00AC3F64" w:rsidRPr="00230AA4" w:rsidRDefault="00AC3F64" w:rsidP="009C26A0">
            <w:pPr>
              <w:spacing w:after="0" w:line="360" w:lineRule="auto"/>
              <w:jc w:val="center"/>
              <w:rPr>
                <w:rFonts w:eastAsia="Times New Roman" w:cs="Times New Roman"/>
                <w:b/>
                <w:szCs w:val="24"/>
              </w:rPr>
            </w:pPr>
            <w:r w:rsidRPr="00230AA4">
              <w:rPr>
                <w:rFonts w:eastAsia="Times New Roman" w:cs="Times New Roman"/>
                <w:b/>
                <w:szCs w:val="24"/>
              </w:rPr>
              <w:t>I</w:t>
            </w:r>
          </w:p>
        </w:tc>
        <w:tc>
          <w:tcPr>
            <w:tcW w:w="993" w:type="dxa"/>
            <w:tcBorders>
              <w:top w:val="single" w:sz="12" w:space="0" w:color="auto"/>
              <w:bottom w:val="single" w:sz="4" w:space="0" w:color="auto"/>
            </w:tcBorders>
            <w:shd w:val="clear" w:color="auto" w:fill="auto"/>
            <w:noWrap/>
            <w:vAlign w:val="bottom"/>
            <w:hideMark/>
          </w:tcPr>
          <w:p w:rsidR="00AC3F64" w:rsidRPr="002C3813" w:rsidRDefault="00AC3F64" w:rsidP="009C26A0">
            <w:pPr>
              <w:spacing w:after="0" w:line="360" w:lineRule="auto"/>
              <w:jc w:val="center"/>
              <w:rPr>
                <w:rFonts w:eastAsia="Times New Roman" w:cs="Times New Roman"/>
                <w:b/>
                <w:i/>
                <w:szCs w:val="24"/>
              </w:rPr>
            </w:pPr>
            <w:r w:rsidRPr="002C3813">
              <w:rPr>
                <w:rFonts w:eastAsia="Times New Roman" w:cs="Times New Roman"/>
                <w:b/>
                <w:i/>
                <w:szCs w:val="24"/>
              </w:rPr>
              <w:t>F</w:t>
            </w:r>
            <w:r w:rsidRPr="002C3813">
              <w:rPr>
                <w:rFonts w:eastAsia="Times New Roman" w:cs="Times New Roman"/>
                <w:b/>
                <w:i/>
                <w:szCs w:val="24"/>
                <w:vertAlign w:val="subscript"/>
              </w:rPr>
              <w:t>IS</w:t>
            </w:r>
          </w:p>
        </w:tc>
      </w:tr>
      <w:tr w:rsidR="00AC3F64" w:rsidRPr="00151C97" w:rsidTr="00AC3F64">
        <w:trPr>
          <w:trHeight w:val="300"/>
        </w:trPr>
        <w:tc>
          <w:tcPr>
            <w:tcW w:w="1257" w:type="dxa"/>
            <w:tcBorders>
              <w:top w:val="single" w:sz="4" w:space="0" w:color="auto"/>
            </w:tcBorders>
            <w:shd w:val="clear" w:color="auto" w:fill="auto"/>
            <w:noWrap/>
            <w:vAlign w:val="bottom"/>
            <w:hideMark/>
          </w:tcPr>
          <w:p w:rsidR="00AC3F64" w:rsidRPr="00151C97" w:rsidRDefault="00AC3F64" w:rsidP="009C26A0">
            <w:pPr>
              <w:spacing w:after="0" w:line="360" w:lineRule="auto"/>
              <w:rPr>
                <w:rFonts w:eastAsia="Times New Roman" w:cs="Times New Roman"/>
                <w:szCs w:val="24"/>
              </w:rPr>
            </w:pPr>
            <w:r w:rsidRPr="00151C97">
              <w:rPr>
                <w:rFonts w:eastAsia="Times New Roman" w:cs="Times New Roman"/>
                <w:szCs w:val="24"/>
              </w:rPr>
              <w:t>Bungoma</w:t>
            </w:r>
          </w:p>
        </w:tc>
        <w:tc>
          <w:tcPr>
            <w:tcW w:w="1578" w:type="dxa"/>
            <w:tcBorders>
              <w:top w:val="single" w:sz="4" w:space="0" w:color="auto"/>
            </w:tcBorders>
            <w:shd w:val="clear" w:color="auto" w:fill="auto"/>
            <w:noWrap/>
            <w:vAlign w:val="bottom"/>
            <w:hideMark/>
          </w:tcPr>
          <w:p w:rsidR="00AC3F64" w:rsidRPr="00151C97" w:rsidRDefault="00AC3F64" w:rsidP="009C26A0">
            <w:pPr>
              <w:spacing w:after="0" w:line="360" w:lineRule="auto"/>
              <w:rPr>
                <w:rFonts w:eastAsia="Times New Roman" w:cs="Times New Roman"/>
                <w:szCs w:val="24"/>
              </w:rPr>
            </w:pPr>
            <w:r w:rsidRPr="00151C97">
              <w:rPr>
                <w:rFonts w:eastAsia="Times New Roman" w:cs="Times New Roman"/>
                <w:szCs w:val="24"/>
              </w:rPr>
              <w:t>8.18±1.51</w:t>
            </w:r>
          </w:p>
        </w:tc>
        <w:tc>
          <w:tcPr>
            <w:tcW w:w="1418" w:type="dxa"/>
            <w:tcBorders>
              <w:top w:val="single" w:sz="4" w:space="0" w:color="auto"/>
            </w:tcBorders>
            <w:shd w:val="clear" w:color="auto" w:fill="auto"/>
            <w:noWrap/>
            <w:vAlign w:val="bottom"/>
            <w:hideMark/>
          </w:tcPr>
          <w:p w:rsidR="00AC3F64" w:rsidRPr="00151C97" w:rsidRDefault="00AC3F64" w:rsidP="009C26A0">
            <w:pPr>
              <w:spacing w:after="0" w:line="360" w:lineRule="auto"/>
              <w:rPr>
                <w:rFonts w:eastAsia="Times New Roman" w:cs="Times New Roman"/>
                <w:szCs w:val="24"/>
              </w:rPr>
            </w:pPr>
            <w:r w:rsidRPr="00151C97">
              <w:rPr>
                <w:rFonts w:eastAsia="Times New Roman" w:cs="Times New Roman"/>
                <w:szCs w:val="24"/>
              </w:rPr>
              <w:t>4.33±0.74</w:t>
            </w:r>
          </w:p>
        </w:tc>
        <w:tc>
          <w:tcPr>
            <w:tcW w:w="1417" w:type="dxa"/>
            <w:tcBorders>
              <w:top w:val="single" w:sz="4" w:space="0" w:color="auto"/>
            </w:tcBorders>
            <w:shd w:val="clear" w:color="auto" w:fill="auto"/>
            <w:noWrap/>
            <w:vAlign w:val="bottom"/>
            <w:hideMark/>
          </w:tcPr>
          <w:p w:rsidR="00AC3F64" w:rsidRPr="00151C97" w:rsidRDefault="00AC3F64" w:rsidP="009C26A0">
            <w:pPr>
              <w:spacing w:after="0" w:line="360" w:lineRule="auto"/>
              <w:jc w:val="center"/>
              <w:rPr>
                <w:rFonts w:eastAsia="Times New Roman" w:cs="Times New Roman"/>
                <w:szCs w:val="24"/>
              </w:rPr>
            </w:pPr>
            <w:r w:rsidRPr="00151C97">
              <w:rPr>
                <w:rFonts w:eastAsia="Times New Roman" w:cs="Times New Roman"/>
                <w:szCs w:val="24"/>
              </w:rPr>
              <w:t>0.00</w:t>
            </w:r>
          </w:p>
        </w:tc>
        <w:tc>
          <w:tcPr>
            <w:tcW w:w="1717" w:type="dxa"/>
            <w:tcBorders>
              <w:top w:val="single" w:sz="4" w:space="0" w:color="auto"/>
            </w:tcBorders>
            <w:shd w:val="clear" w:color="auto" w:fill="auto"/>
            <w:noWrap/>
            <w:vAlign w:val="bottom"/>
            <w:hideMark/>
          </w:tcPr>
          <w:p w:rsidR="00AC3F64" w:rsidRPr="00151C97" w:rsidRDefault="00AC3F64" w:rsidP="009C26A0">
            <w:pPr>
              <w:spacing w:after="0" w:line="360" w:lineRule="auto"/>
              <w:rPr>
                <w:rFonts w:eastAsia="Times New Roman" w:cs="Times New Roman"/>
                <w:szCs w:val="24"/>
              </w:rPr>
            </w:pPr>
            <w:r w:rsidRPr="00151C97">
              <w:rPr>
                <w:rFonts w:eastAsia="Times New Roman" w:cs="Times New Roman"/>
                <w:szCs w:val="24"/>
              </w:rPr>
              <w:t>0.55±0.06</w:t>
            </w:r>
          </w:p>
        </w:tc>
        <w:tc>
          <w:tcPr>
            <w:tcW w:w="1260" w:type="dxa"/>
            <w:tcBorders>
              <w:top w:val="single" w:sz="4" w:space="0" w:color="auto"/>
            </w:tcBorders>
            <w:shd w:val="clear" w:color="auto" w:fill="auto"/>
            <w:noWrap/>
            <w:vAlign w:val="bottom"/>
            <w:hideMark/>
          </w:tcPr>
          <w:p w:rsidR="00AC3F64" w:rsidRPr="00151C97" w:rsidRDefault="00AC3F64" w:rsidP="009C26A0">
            <w:pPr>
              <w:spacing w:after="0" w:line="360" w:lineRule="auto"/>
              <w:rPr>
                <w:rFonts w:eastAsia="Times New Roman" w:cs="Times New Roman"/>
                <w:szCs w:val="24"/>
              </w:rPr>
            </w:pPr>
            <w:r w:rsidRPr="00151C97">
              <w:rPr>
                <w:rFonts w:eastAsia="Times New Roman" w:cs="Times New Roman"/>
                <w:szCs w:val="24"/>
              </w:rPr>
              <w:t>0.71±0.05</w:t>
            </w:r>
          </w:p>
        </w:tc>
        <w:tc>
          <w:tcPr>
            <w:tcW w:w="1417" w:type="dxa"/>
            <w:tcBorders>
              <w:top w:val="single" w:sz="4" w:space="0" w:color="auto"/>
            </w:tcBorders>
            <w:shd w:val="clear" w:color="auto" w:fill="auto"/>
            <w:noWrap/>
            <w:vAlign w:val="bottom"/>
            <w:hideMark/>
          </w:tcPr>
          <w:p w:rsidR="00AC3F64" w:rsidRPr="00151C97" w:rsidRDefault="00AC3F64" w:rsidP="009C26A0">
            <w:pPr>
              <w:spacing w:after="0" w:line="360" w:lineRule="auto"/>
              <w:rPr>
                <w:rFonts w:eastAsia="Times New Roman" w:cs="Times New Roman"/>
                <w:szCs w:val="24"/>
              </w:rPr>
            </w:pPr>
            <w:r w:rsidRPr="00151C97">
              <w:rPr>
                <w:rFonts w:eastAsia="Times New Roman" w:cs="Times New Roman"/>
                <w:szCs w:val="24"/>
              </w:rPr>
              <w:t>1.55±0.17</w:t>
            </w:r>
          </w:p>
        </w:tc>
        <w:tc>
          <w:tcPr>
            <w:tcW w:w="993" w:type="dxa"/>
            <w:tcBorders>
              <w:top w:val="single" w:sz="4" w:space="0" w:color="auto"/>
            </w:tcBorders>
            <w:shd w:val="clear" w:color="auto" w:fill="auto"/>
            <w:noWrap/>
            <w:vAlign w:val="bottom"/>
            <w:hideMark/>
          </w:tcPr>
          <w:p w:rsidR="00AC3F64" w:rsidRPr="00151C97" w:rsidRDefault="00AC3F64" w:rsidP="009C26A0">
            <w:pPr>
              <w:spacing w:after="0" w:line="360" w:lineRule="auto"/>
              <w:rPr>
                <w:rFonts w:eastAsia="Times New Roman" w:cs="Times New Roman"/>
                <w:szCs w:val="24"/>
              </w:rPr>
            </w:pPr>
            <w:r w:rsidRPr="00151C97">
              <w:rPr>
                <w:rFonts w:eastAsia="Times New Roman" w:cs="Times New Roman"/>
                <w:szCs w:val="24"/>
              </w:rPr>
              <w:t>0.24</w:t>
            </w:r>
          </w:p>
        </w:tc>
      </w:tr>
      <w:tr w:rsidR="00AC3F64" w:rsidRPr="00151C97" w:rsidTr="00AC3F64">
        <w:trPr>
          <w:trHeight w:val="300"/>
        </w:trPr>
        <w:tc>
          <w:tcPr>
            <w:tcW w:w="1257" w:type="dxa"/>
            <w:shd w:val="clear" w:color="auto" w:fill="auto"/>
            <w:noWrap/>
            <w:vAlign w:val="bottom"/>
            <w:hideMark/>
          </w:tcPr>
          <w:p w:rsidR="00AC3F64" w:rsidRPr="00151C97" w:rsidRDefault="00AC3F64" w:rsidP="009C26A0">
            <w:pPr>
              <w:spacing w:after="0" w:line="360" w:lineRule="auto"/>
              <w:rPr>
                <w:rFonts w:eastAsia="Times New Roman" w:cs="Times New Roman"/>
                <w:szCs w:val="24"/>
              </w:rPr>
            </w:pPr>
            <w:r w:rsidRPr="00151C97">
              <w:rPr>
                <w:rFonts w:eastAsia="Times New Roman" w:cs="Times New Roman"/>
                <w:szCs w:val="24"/>
              </w:rPr>
              <w:t>DKR</w:t>
            </w:r>
          </w:p>
        </w:tc>
        <w:tc>
          <w:tcPr>
            <w:tcW w:w="1578" w:type="dxa"/>
            <w:shd w:val="clear" w:color="auto" w:fill="auto"/>
            <w:noWrap/>
            <w:vAlign w:val="bottom"/>
            <w:hideMark/>
          </w:tcPr>
          <w:p w:rsidR="00AC3F64" w:rsidRPr="00151C97" w:rsidRDefault="00AC3F64" w:rsidP="009C26A0">
            <w:pPr>
              <w:spacing w:after="0" w:line="360" w:lineRule="auto"/>
              <w:rPr>
                <w:rFonts w:eastAsia="Times New Roman" w:cs="Times New Roman"/>
                <w:szCs w:val="24"/>
              </w:rPr>
            </w:pPr>
            <w:r w:rsidRPr="00151C97">
              <w:rPr>
                <w:rFonts w:eastAsia="Times New Roman" w:cs="Times New Roman"/>
                <w:szCs w:val="24"/>
              </w:rPr>
              <w:t>8.09±1.43</w:t>
            </w:r>
          </w:p>
        </w:tc>
        <w:tc>
          <w:tcPr>
            <w:tcW w:w="1418" w:type="dxa"/>
            <w:shd w:val="clear" w:color="auto" w:fill="auto"/>
            <w:noWrap/>
            <w:vAlign w:val="bottom"/>
            <w:hideMark/>
          </w:tcPr>
          <w:p w:rsidR="00AC3F64" w:rsidRPr="00151C97" w:rsidRDefault="00AC3F64" w:rsidP="009C26A0">
            <w:pPr>
              <w:spacing w:after="0" w:line="360" w:lineRule="auto"/>
              <w:rPr>
                <w:rFonts w:eastAsia="Times New Roman" w:cs="Times New Roman"/>
                <w:szCs w:val="24"/>
              </w:rPr>
            </w:pPr>
            <w:r w:rsidRPr="00151C97">
              <w:rPr>
                <w:rFonts w:eastAsia="Times New Roman" w:cs="Times New Roman"/>
                <w:szCs w:val="24"/>
              </w:rPr>
              <w:t>4.57±0.93</w:t>
            </w:r>
          </w:p>
        </w:tc>
        <w:tc>
          <w:tcPr>
            <w:tcW w:w="1417" w:type="dxa"/>
            <w:shd w:val="clear" w:color="auto" w:fill="auto"/>
            <w:noWrap/>
            <w:vAlign w:val="bottom"/>
            <w:hideMark/>
          </w:tcPr>
          <w:p w:rsidR="00AC3F64" w:rsidRPr="00151C97" w:rsidRDefault="00AC3F64" w:rsidP="009C26A0">
            <w:pPr>
              <w:spacing w:after="0" w:line="360" w:lineRule="auto"/>
              <w:jc w:val="center"/>
              <w:rPr>
                <w:rFonts w:eastAsia="Times New Roman" w:cs="Times New Roman"/>
                <w:szCs w:val="24"/>
              </w:rPr>
            </w:pPr>
            <w:r w:rsidRPr="00151C97">
              <w:rPr>
                <w:rFonts w:eastAsia="Times New Roman" w:cs="Times New Roman"/>
                <w:szCs w:val="24"/>
              </w:rPr>
              <w:t>0.00</w:t>
            </w:r>
          </w:p>
        </w:tc>
        <w:tc>
          <w:tcPr>
            <w:tcW w:w="1717" w:type="dxa"/>
            <w:shd w:val="clear" w:color="auto" w:fill="auto"/>
            <w:noWrap/>
            <w:vAlign w:val="bottom"/>
            <w:hideMark/>
          </w:tcPr>
          <w:p w:rsidR="00AC3F64" w:rsidRPr="00151C97" w:rsidRDefault="00AC3F64" w:rsidP="009C26A0">
            <w:pPr>
              <w:spacing w:after="0" w:line="360" w:lineRule="auto"/>
              <w:rPr>
                <w:rFonts w:eastAsia="Times New Roman" w:cs="Times New Roman"/>
                <w:szCs w:val="24"/>
              </w:rPr>
            </w:pPr>
            <w:r w:rsidRPr="00151C97">
              <w:rPr>
                <w:rFonts w:eastAsia="Times New Roman" w:cs="Times New Roman"/>
                <w:szCs w:val="24"/>
              </w:rPr>
              <w:t>0.57±0.05</w:t>
            </w:r>
          </w:p>
        </w:tc>
        <w:tc>
          <w:tcPr>
            <w:tcW w:w="1260" w:type="dxa"/>
            <w:shd w:val="clear" w:color="auto" w:fill="auto"/>
            <w:noWrap/>
            <w:vAlign w:val="bottom"/>
            <w:hideMark/>
          </w:tcPr>
          <w:p w:rsidR="00AC3F64" w:rsidRPr="00151C97" w:rsidRDefault="00AC3F64" w:rsidP="009C26A0">
            <w:pPr>
              <w:spacing w:after="0" w:line="360" w:lineRule="auto"/>
              <w:rPr>
                <w:rFonts w:eastAsia="Times New Roman" w:cs="Times New Roman"/>
                <w:szCs w:val="24"/>
              </w:rPr>
            </w:pPr>
            <w:r w:rsidRPr="00151C97">
              <w:rPr>
                <w:rFonts w:eastAsia="Times New Roman" w:cs="Times New Roman"/>
                <w:szCs w:val="24"/>
              </w:rPr>
              <w:t>0.72±0.04</w:t>
            </w:r>
          </w:p>
        </w:tc>
        <w:tc>
          <w:tcPr>
            <w:tcW w:w="1417" w:type="dxa"/>
            <w:shd w:val="clear" w:color="auto" w:fill="auto"/>
            <w:noWrap/>
            <w:vAlign w:val="bottom"/>
            <w:hideMark/>
          </w:tcPr>
          <w:p w:rsidR="00AC3F64" w:rsidRPr="00151C97" w:rsidRDefault="00AC3F64" w:rsidP="009C26A0">
            <w:pPr>
              <w:spacing w:after="0" w:line="360" w:lineRule="auto"/>
              <w:rPr>
                <w:rFonts w:eastAsia="Times New Roman" w:cs="Times New Roman"/>
                <w:szCs w:val="24"/>
              </w:rPr>
            </w:pPr>
            <w:r w:rsidRPr="00151C97">
              <w:rPr>
                <w:rFonts w:eastAsia="Times New Roman" w:cs="Times New Roman"/>
                <w:szCs w:val="24"/>
              </w:rPr>
              <w:t>1.59±0.17</w:t>
            </w:r>
          </w:p>
        </w:tc>
        <w:tc>
          <w:tcPr>
            <w:tcW w:w="993" w:type="dxa"/>
            <w:shd w:val="clear" w:color="auto" w:fill="auto"/>
            <w:noWrap/>
            <w:vAlign w:val="bottom"/>
            <w:hideMark/>
          </w:tcPr>
          <w:p w:rsidR="00AC3F64" w:rsidRPr="00151C97" w:rsidRDefault="00335B6E" w:rsidP="009C26A0">
            <w:pPr>
              <w:spacing w:after="0" w:line="360" w:lineRule="auto"/>
              <w:rPr>
                <w:rFonts w:eastAsia="Times New Roman" w:cs="Times New Roman"/>
                <w:szCs w:val="24"/>
              </w:rPr>
            </w:pPr>
            <w:r w:rsidRPr="00151C97">
              <w:rPr>
                <w:rFonts w:eastAsia="Times New Roman" w:cs="Times New Roman"/>
                <w:szCs w:val="24"/>
              </w:rPr>
              <w:t>0.22</w:t>
            </w:r>
          </w:p>
        </w:tc>
      </w:tr>
      <w:tr w:rsidR="00AC3F64" w:rsidRPr="00151C97" w:rsidTr="00AC3F64">
        <w:trPr>
          <w:trHeight w:val="300"/>
        </w:trPr>
        <w:tc>
          <w:tcPr>
            <w:tcW w:w="1257" w:type="dxa"/>
            <w:shd w:val="clear" w:color="auto" w:fill="auto"/>
            <w:noWrap/>
            <w:vAlign w:val="bottom"/>
            <w:hideMark/>
          </w:tcPr>
          <w:p w:rsidR="00AC3F64" w:rsidRPr="00151C97" w:rsidRDefault="00AC3F64" w:rsidP="009C26A0">
            <w:pPr>
              <w:spacing w:after="0" w:line="360" w:lineRule="auto"/>
              <w:rPr>
                <w:rFonts w:eastAsia="Times New Roman" w:cs="Times New Roman"/>
                <w:szCs w:val="24"/>
              </w:rPr>
            </w:pPr>
            <w:r w:rsidRPr="00151C97">
              <w:rPr>
                <w:rFonts w:eastAsia="Times New Roman" w:cs="Times New Roman"/>
                <w:szCs w:val="24"/>
              </w:rPr>
              <w:t>EPA</w:t>
            </w:r>
          </w:p>
        </w:tc>
        <w:tc>
          <w:tcPr>
            <w:tcW w:w="1578" w:type="dxa"/>
            <w:shd w:val="clear" w:color="auto" w:fill="auto"/>
            <w:noWrap/>
            <w:vAlign w:val="bottom"/>
            <w:hideMark/>
          </w:tcPr>
          <w:p w:rsidR="00AC3F64" w:rsidRPr="00151C97" w:rsidRDefault="00AC3F64" w:rsidP="009C26A0">
            <w:pPr>
              <w:spacing w:after="0" w:line="360" w:lineRule="auto"/>
              <w:rPr>
                <w:rFonts w:eastAsia="Times New Roman" w:cs="Times New Roman"/>
                <w:szCs w:val="24"/>
              </w:rPr>
            </w:pPr>
            <w:r w:rsidRPr="00151C97">
              <w:rPr>
                <w:rFonts w:eastAsia="Times New Roman" w:cs="Times New Roman"/>
                <w:szCs w:val="24"/>
              </w:rPr>
              <w:t>9.00±1.73</w:t>
            </w:r>
          </w:p>
        </w:tc>
        <w:tc>
          <w:tcPr>
            <w:tcW w:w="1418" w:type="dxa"/>
            <w:shd w:val="clear" w:color="auto" w:fill="auto"/>
            <w:noWrap/>
            <w:vAlign w:val="bottom"/>
            <w:hideMark/>
          </w:tcPr>
          <w:p w:rsidR="00AC3F64" w:rsidRPr="00151C97" w:rsidRDefault="00AC3F64" w:rsidP="009C26A0">
            <w:pPr>
              <w:spacing w:after="0" w:line="360" w:lineRule="auto"/>
              <w:rPr>
                <w:rFonts w:eastAsia="Times New Roman" w:cs="Times New Roman"/>
                <w:szCs w:val="24"/>
              </w:rPr>
            </w:pPr>
            <w:r w:rsidRPr="00151C97">
              <w:rPr>
                <w:rFonts w:eastAsia="Times New Roman" w:cs="Times New Roman"/>
                <w:szCs w:val="24"/>
              </w:rPr>
              <w:t>5.32±0.83</w:t>
            </w:r>
          </w:p>
        </w:tc>
        <w:tc>
          <w:tcPr>
            <w:tcW w:w="1417" w:type="dxa"/>
            <w:shd w:val="clear" w:color="auto" w:fill="auto"/>
            <w:noWrap/>
            <w:vAlign w:val="bottom"/>
            <w:hideMark/>
          </w:tcPr>
          <w:p w:rsidR="00AC3F64" w:rsidRPr="00151C97" w:rsidRDefault="00AC3F64" w:rsidP="009C26A0">
            <w:pPr>
              <w:spacing w:after="0" w:line="360" w:lineRule="auto"/>
              <w:jc w:val="center"/>
              <w:rPr>
                <w:rFonts w:eastAsia="Times New Roman" w:cs="Times New Roman"/>
                <w:szCs w:val="24"/>
              </w:rPr>
            </w:pPr>
            <w:r w:rsidRPr="00151C97">
              <w:rPr>
                <w:rFonts w:eastAsia="Times New Roman" w:cs="Times New Roman"/>
                <w:szCs w:val="24"/>
              </w:rPr>
              <w:t>0.00</w:t>
            </w:r>
          </w:p>
        </w:tc>
        <w:tc>
          <w:tcPr>
            <w:tcW w:w="1717" w:type="dxa"/>
            <w:shd w:val="clear" w:color="auto" w:fill="auto"/>
            <w:noWrap/>
            <w:vAlign w:val="bottom"/>
            <w:hideMark/>
          </w:tcPr>
          <w:p w:rsidR="00AC3F64" w:rsidRPr="00151C97" w:rsidRDefault="00AC3F64" w:rsidP="009C26A0">
            <w:pPr>
              <w:spacing w:after="0" w:line="360" w:lineRule="auto"/>
              <w:rPr>
                <w:rFonts w:eastAsia="Times New Roman" w:cs="Times New Roman"/>
                <w:szCs w:val="24"/>
              </w:rPr>
            </w:pPr>
            <w:r w:rsidRPr="00151C97">
              <w:rPr>
                <w:rFonts w:eastAsia="Times New Roman" w:cs="Times New Roman"/>
                <w:szCs w:val="24"/>
              </w:rPr>
              <w:t>0.63±0.08</w:t>
            </w:r>
          </w:p>
        </w:tc>
        <w:tc>
          <w:tcPr>
            <w:tcW w:w="1260" w:type="dxa"/>
            <w:shd w:val="clear" w:color="auto" w:fill="auto"/>
            <w:noWrap/>
            <w:vAlign w:val="bottom"/>
            <w:hideMark/>
          </w:tcPr>
          <w:p w:rsidR="00AC3F64" w:rsidRPr="00151C97" w:rsidRDefault="00AC3F64" w:rsidP="009C26A0">
            <w:pPr>
              <w:spacing w:after="0" w:line="360" w:lineRule="auto"/>
              <w:rPr>
                <w:rFonts w:eastAsia="Times New Roman" w:cs="Times New Roman"/>
                <w:szCs w:val="24"/>
              </w:rPr>
            </w:pPr>
            <w:r w:rsidRPr="00151C97">
              <w:rPr>
                <w:rFonts w:eastAsia="Times New Roman" w:cs="Times New Roman"/>
                <w:szCs w:val="24"/>
              </w:rPr>
              <w:t>0.77±0.03</w:t>
            </w:r>
          </w:p>
        </w:tc>
        <w:tc>
          <w:tcPr>
            <w:tcW w:w="1417" w:type="dxa"/>
            <w:shd w:val="clear" w:color="auto" w:fill="auto"/>
            <w:noWrap/>
            <w:vAlign w:val="bottom"/>
            <w:hideMark/>
          </w:tcPr>
          <w:p w:rsidR="00AC3F64" w:rsidRPr="00151C97" w:rsidRDefault="00AC3F64" w:rsidP="009C26A0">
            <w:pPr>
              <w:spacing w:after="0" w:line="360" w:lineRule="auto"/>
              <w:rPr>
                <w:rFonts w:eastAsia="Times New Roman" w:cs="Times New Roman"/>
                <w:szCs w:val="24"/>
              </w:rPr>
            </w:pPr>
            <w:r w:rsidRPr="00151C97">
              <w:rPr>
                <w:rFonts w:eastAsia="Times New Roman" w:cs="Times New Roman"/>
                <w:szCs w:val="24"/>
              </w:rPr>
              <w:t>1.77±0.16</w:t>
            </w:r>
          </w:p>
        </w:tc>
        <w:tc>
          <w:tcPr>
            <w:tcW w:w="993" w:type="dxa"/>
            <w:shd w:val="clear" w:color="auto" w:fill="auto"/>
            <w:noWrap/>
            <w:vAlign w:val="bottom"/>
            <w:hideMark/>
          </w:tcPr>
          <w:p w:rsidR="00AC3F64" w:rsidRPr="00151C97" w:rsidRDefault="00335B6E" w:rsidP="009C26A0">
            <w:pPr>
              <w:spacing w:after="0" w:line="360" w:lineRule="auto"/>
              <w:rPr>
                <w:rFonts w:eastAsia="Times New Roman" w:cs="Times New Roman"/>
                <w:szCs w:val="24"/>
              </w:rPr>
            </w:pPr>
            <w:r w:rsidRPr="00151C97">
              <w:rPr>
                <w:rFonts w:eastAsia="Times New Roman" w:cs="Times New Roman"/>
                <w:szCs w:val="24"/>
              </w:rPr>
              <w:t>0.19</w:t>
            </w:r>
          </w:p>
        </w:tc>
      </w:tr>
      <w:tr w:rsidR="00AC3F64" w:rsidRPr="00151C97" w:rsidTr="00AC3F64">
        <w:trPr>
          <w:trHeight w:val="300"/>
        </w:trPr>
        <w:tc>
          <w:tcPr>
            <w:tcW w:w="1257" w:type="dxa"/>
            <w:shd w:val="clear" w:color="auto" w:fill="auto"/>
            <w:noWrap/>
            <w:vAlign w:val="bottom"/>
            <w:hideMark/>
          </w:tcPr>
          <w:p w:rsidR="00AC3F64" w:rsidRPr="00151C97" w:rsidRDefault="00AC3F64" w:rsidP="009C26A0">
            <w:pPr>
              <w:spacing w:after="0" w:line="360" w:lineRule="auto"/>
              <w:rPr>
                <w:rFonts w:eastAsia="Times New Roman" w:cs="Times New Roman"/>
                <w:szCs w:val="24"/>
              </w:rPr>
            </w:pPr>
            <w:r w:rsidRPr="00151C97">
              <w:rPr>
                <w:rFonts w:eastAsia="Times New Roman" w:cs="Times New Roman"/>
                <w:szCs w:val="24"/>
              </w:rPr>
              <w:t>EPB</w:t>
            </w:r>
          </w:p>
        </w:tc>
        <w:tc>
          <w:tcPr>
            <w:tcW w:w="1578" w:type="dxa"/>
            <w:shd w:val="clear" w:color="auto" w:fill="auto"/>
            <w:noWrap/>
            <w:vAlign w:val="bottom"/>
            <w:hideMark/>
          </w:tcPr>
          <w:p w:rsidR="00AC3F64" w:rsidRPr="00151C97" w:rsidRDefault="00AC3F64" w:rsidP="009C26A0">
            <w:pPr>
              <w:spacing w:after="0" w:line="360" w:lineRule="auto"/>
              <w:rPr>
                <w:rFonts w:eastAsia="Times New Roman" w:cs="Times New Roman"/>
                <w:szCs w:val="24"/>
              </w:rPr>
            </w:pPr>
            <w:r w:rsidRPr="00151C97">
              <w:rPr>
                <w:rFonts w:eastAsia="Times New Roman" w:cs="Times New Roman"/>
                <w:szCs w:val="24"/>
              </w:rPr>
              <w:t>8.82±1.63</w:t>
            </w:r>
          </w:p>
        </w:tc>
        <w:tc>
          <w:tcPr>
            <w:tcW w:w="1418" w:type="dxa"/>
            <w:shd w:val="clear" w:color="auto" w:fill="auto"/>
            <w:noWrap/>
            <w:vAlign w:val="bottom"/>
            <w:hideMark/>
          </w:tcPr>
          <w:p w:rsidR="00AC3F64" w:rsidRPr="00151C97" w:rsidRDefault="00AC3F64" w:rsidP="009C26A0">
            <w:pPr>
              <w:spacing w:after="0" w:line="360" w:lineRule="auto"/>
              <w:rPr>
                <w:rFonts w:eastAsia="Times New Roman" w:cs="Times New Roman"/>
                <w:szCs w:val="24"/>
              </w:rPr>
            </w:pPr>
            <w:r w:rsidRPr="00151C97">
              <w:rPr>
                <w:rFonts w:eastAsia="Times New Roman" w:cs="Times New Roman"/>
                <w:szCs w:val="24"/>
              </w:rPr>
              <w:t>4.78±1.03</w:t>
            </w:r>
          </w:p>
        </w:tc>
        <w:tc>
          <w:tcPr>
            <w:tcW w:w="1417" w:type="dxa"/>
            <w:shd w:val="clear" w:color="auto" w:fill="auto"/>
            <w:noWrap/>
            <w:vAlign w:val="bottom"/>
            <w:hideMark/>
          </w:tcPr>
          <w:p w:rsidR="00AC3F64" w:rsidRPr="00151C97" w:rsidRDefault="00AC3F64" w:rsidP="009C26A0">
            <w:pPr>
              <w:spacing w:after="0" w:line="360" w:lineRule="auto"/>
              <w:jc w:val="center"/>
              <w:rPr>
                <w:rFonts w:eastAsia="Times New Roman" w:cs="Times New Roman"/>
                <w:szCs w:val="24"/>
              </w:rPr>
            </w:pPr>
            <w:r w:rsidRPr="00151C97">
              <w:rPr>
                <w:rFonts w:eastAsia="Times New Roman" w:cs="Times New Roman"/>
                <w:szCs w:val="24"/>
              </w:rPr>
              <w:t>0.09</w:t>
            </w:r>
          </w:p>
        </w:tc>
        <w:tc>
          <w:tcPr>
            <w:tcW w:w="1717" w:type="dxa"/>
            <w:shd w:val="clear" w:color="auto" w:fill="auto"/>
            <w:noWrap/>
            <w:vAlign w:val="bottom"/>
            <w:hideMark/>
          </w:tcPr>
          <w:p w:rsidR="00AC3F64" w:rsidRPr="00151C97" w:rsidRDefault="00AC3F64" w:rsidP="009C26A0">
            <w:pPr>
              <w:spacing w:after="0" w:line="360" w:lineRule="auto"/>
              <w:rPr>
                <w:rFonts w:eastAsia="Times New Roman" w:cs="Times New Roman"/>
                <w:szCs w:val="24"/>
              </w:rPr>
            </w:pPr>
            <w:r w:rsidRPr="00151C97">
              <w:rPr>
                <w:rFonts w:eastAsia="Times New Roman" w:cs="Times New Roman"/>
                <w:szCs w:val="24"/>
              </w:rPr>
              <w:t>0.57±0.07</w:t>
            </w:r>
          </w:p>
        </w:tc>
        <w:tc>
          <w:tcPr>
            <w:tcW w:w="1260" w:type="dxa"/>
            <w:shd w:val="clear" w:color="auto" w:fill="auto"/>
            <w:noWrap/>
            <w:vAlign w:val="bottom"/>
            <w:hideMark/>
          </w:tcPr>
          <w:p w:rsidR="00AC3F64" w:rsidRPr="00151C97" w:rsidRDefault="00AC3F64" w:rsidP="009C26A0">
            <w:pPr>
              <w:spacing w:after="0" w:line="360" w:lineRule="auto"/>
              <w:rPr>
                <w:rFonts w:eastAsia="Times New Roman" w:cs="Times New Roman"/>
                <w:szCs w:val="24"/>
              </w:rPr>
            </w:pPr>
            <w:r w:rsidRPr="00151C97">
              <w:rPr>
                <w:rFonts w:eastAsia="Times New Roman" w:cs="Times New Roman"/>
                <w:szCs w:val="24"/>
              </w:rPr>
              <w:t>0.71±0.05</w:t>
            </w:r>
          </w:p>
        </w:tc>
        <w:tc>
          <w:tcPr>
            <w:tcW w:w="1417" w:type="dxa"/>
            <w:shd w:val="clear" w:color="auto" w:fill="auto"/>
            <w:noWrap/>
            <w:vAlign w:val="bottom"/>
            <w:hideMark/>
          </w:tcPr>
          <w:p w:rsidR="00AC3F64" w:rsidRPr="00151C97" w:rsidRDefault="00AC3F64" w:rsidP="009C26A0">
            <w:pPr>
              <w:spacing w:after="0" w:line="360" w:lineRule="auto"/>
              <w:rPr>
                <w:rFonts w:eastAsia="Times New Roman" w:cs="Times New Roman"/>
                <w:szCs w:val="24"/>
              </w:rPr>
            </w:pPr>
            <w:r w:rsidRPr="00151C97">
              <w:rPr>
                <w:rFonts w:eastAsia="Times New Roman" w:cs="Times New Roman"/>
                <w:szCs w:val="24"/>
              </w:rPr>
              <w:t>1.63±0.18</w:t>
            </w:r>
          </w:p>
        </w:tc>
        <w:tc>
          <w:tcPr>
            <w:tcW w:w="993" w:type="dxa"/>
            <w:shd w:val="clear" w:color="auto" w:fill="auto"/>
            <w:noWrap/>
            <w:vAlign w:val="bottom"/>
            <w:hideMark/>
          </w:tcPr>
          <w:p w:rsidR="00AC3F64" w:rsidRPr="00151C97" w:rsidRDefault="00AC3F64" w:rsidP="009C26A0">
            <w:pPr>
              <w:spacing w:after="0" w:line="360" w:lineRule="auto"/>
              <w:rPr>
                <w:rFonts w:eastAsia="Times New Roman" w:cs="Times New Roman"/>
                <w:szCs w:val="24"/>
              </w:rPr>
            </w:pPr>
            <w:r w:rsidRPr="00151C97">
              <w:rPr>
                <w:rFonts w:eastAsia="Times New Roman" w:cs="Times New Roman"/>
                <w:szCs w:val="24"/>
              </w:rPr>
              <w:t>0.22</w:t>
            </w:r>
          </w:p>
        </w:tc>
      </w:tr>
      <w:tr w:rsidR="00AC3F64" w:rsidRPr="00151C97" w:rsidTr="00AC3F64">
        <w:trPr>
          <w:trHeight w:val="300"/>
        </w:trPr>
        <w:tc>
          <w:tcPr>
            <w:tcW w:w="1257" w:type="dxa"/>
            <w:shd w:val="clear" w:color="auto" w:fill="auto"/>
            <w:noWrap/>
            <w:vAlign w:val="bottom"/>
            <w:hideMark/>
          </w:tcPr>
          <w:p w:rsidR="00AC3F64" w:rsidRPr="00151C97" w:rsidRDefault="00AC3F64" w:rsidP="009C26A0">
            <w:pPr>
              <w:spacing w:after="0" w:line="360" w:lineRule="auto"/>
              <w:rPr>
                <w:rFonts w:eastAsia="Times New Roman" w:cs="Times New Roman"/>
                <w:szCs w:val="24"/>
              </w:rPr>
            </w:pPr>
            <w:r w:rsidRPr="00151C97">
              <w:rPr>
                <w:rFonts w:eastAsia="Times New Roman" w:cs="Times New Roman"/>
                <w:szCs w:val="24"/>
              </w:rPr>
              <w:t>EPC</w:t>
            </w:r>
          </w:p>
        </w:tc>
        <w:tc>
          <w:tcPr>
            <w:tcW w:w="1578" w:type="dxa"/>
            <w:shd w:val="clear" w:color="auto" w:fill="auto"/>
            <w:noWrap/>
            <w:vAlign w:val="bottom"/>
            <w:hideMark/>
          </w:tcPr>
          <w:p w:rsidR="00AC3F64" w:rsidRPr="00151C97" w:rsidRDefault="00AC3F64" w:rsidP="009C26A0">
            <w:pPr>
              <w:spacing w:after="0" w:line="360" w:lineRule="auto"/>
              <w:rPr>
                <w:rFonts w:eastAsia="Times New Roman" w:cs="Times New Roman"/>
                <w:szCs w:val="24"/>
              </w:rPr>
            </w:pPr>
            <w:r w:rsidRPr="00151C97">
              <w:rPr>
                <w:rFonts w:eastAsia="Times New Roman" w:cs="Times New Roman"/>
                <w:szCs w:val="24"/>
              </w:rPr>
              <w:t>8.45±1.67</w:t>
            </w:r>
          </w:p>
        </w:tc>
        <w:tc>
          <w:tcPr>
            <w:tcW w:w="1418" w:type="dxa"/>
            <w:shd w:val="clear" w:color="auto" w:fill="auto"/>
            <w:noWrap/>
            <w:vAlign w:val="bottom"/>
            <w:hideMark/>
          </w:tcPr>
          <w:p w:rsidR="00AC3F64" w:rsidRPr="00151C97" w:rsidRDefault="00AC3F64" w:rsidP="009C26A0">
            <w:pPr>
              <w:spacing w:after="0" w:line="360" w:lineRule="auto"/>
              <w:rPr>
                <w:rFonts w:eastAsia="Times New Roman" w:cs="Times New Roman"/>
                <w:szCs w:val="24"/>
              </w:rPr>
            </w:pPr>
            <w:r w:rsidRPr="00151C97">
              <w:rPr>
                <w:rFonts w:eastAsia="Times New Roman" w:cs="Times New Roman"/>
                <w:szCs w:val="24"/>
              </w:rPr>
              <w:t>4.69±1.00</w:t>
            </w:r>
          </w:p>
        </w:tc>
        <w:tc>
          <w:tcPr>
            <w:tcW w:w="1417" w:type="dxa"/>
            <w:shd w:val="clear" w:color="auto" w:fill="auto"/>
            <w:noWrap/>
            <w:vAlign w:val="bottom"/>
            <w:hideMark/>
          </w:tcPr>
          <w:p w:rsidR="00AC3F64" w:rsidRPr="00151C97" w:rsidRDefault="00AC3F64" w:rsidP="009C26A0">
            <w:pPr>
              <w:spacing w:after="0" w:line="360" w:lineRule="auto"/>
              <w:jc w:val="center"/>
              <w:rPr>
                <w:rFonts w:eastAsia="Times New Roman" w:cs="Times New Roman"/>
                <w:szCs w:val="24"/>
              </w:rPr>
            </w:pPr>
            <w:r w:rsidRPr="00151C97">
              <w:rPr>
                <w:rFonts w:eastAsia="Times New Roman" w:cs="Times New Roman"/>
                <w:szCs w:val="24"/>
              </w:rPr>
              <w:t>0.00</w:t>
            </w:r>
          </w:p>
        </w:tc>
        <w:tc>
          <w:tcPr>
            <w:tcW w:w="1717" w:type="dxa"/>
            <w:shd w:val="clear" w:color="auto" w:fill="auto"/>
            <w:noWrap/>
            <w:vAlign w:val="bottom"/>
            <w:hideMark/>
          </w:tcPr>
          <w:p w:rsidR="00AC3F64" w:rsidRPr="00151C97" w:rsidRDefault="00AC3F64" w:rsidP="009C26A0">
            <w:pPr>
              <w:spacing w:after="0" w:line="360" w:lineRule="auto"/>
              <w:rPr>
                <w:rFonts w:eastAsia="Times New Roman" w:cs="Times New Roman"/>
                <w:szCs w:val="24"/>
              </w:rPr>
            </w:pPr>
            <w:r w:rsidRPr="00151C97">
              <w:rPr>
                <w:rFonts w:eastAsia="Times New Roman" w:cs="Times New Roman"/>
                <w:szCs w:val="24"/>
              </w:rPr>
              <w:t>0.55±0.06</w:t>
            </w:r>
          </w:p>
        </w:tc>
        <w:tc>
          <w:tcPr>
            <w:tcW w:w="1260" w:type="dxa"/>
            <w:shd w:val="clear" w:color="auto" w:fill="auto"/>
            <w:noWrap/>
            <w:vAlign w:val="bottom"/>
            <w:hideMark/>
          </w:tcPr>
          <w:p w:rsidR="00AC3F64" w:rsidRPr="00151C97" w:rsidRDefault="00AC3F64" w:rsidP="009C26A0">
            <w:pPr>
              <w:spacing w:after="0" w:line="360" w:lineRule="auto"/>
              <w:rPr>
                <w:rFonts w:eastAsia="Times New Roman" w:cs="Times New Roman"/>
                <w:szCs w:val="24"/>
              </w:rPr>
            </w:pPr>
            <w:r w:rsidRPr="00151C97">
              <w:rPr>
                <w:rFonts w:eastAsia="Times New Roman" w:cs="Times New Roman"/>
                <w:szCs w:val="24"/>
              </w:rPr>
              <w:t>0.70±0.06</w:t>
            </w:r>
          </w:p>
        </w:tc>
        <w:tc>
          <w:tcPr>
            <w:tcW w:w="1417" w:type="dxa"/>
            <w:shd w:val="clear" w:color="auto" w:fill="auto"/>
            <w:noWrap/>
            <w:vAlign w:val="bottom"/>
            <w:hideMark/>
          </w:tcPr>
          <w:p w:rsidR="00AC3F64" w:rsidRPr="00151C97" w:rsidRDefault="00AC3F64" w:rsidP="009C26A0">
            <w:pPr>
              <w:spacing w:after="0" w:line="360" w:lineRule="auto"/>
              <w:rPr>
                <w:rFonts w:eastAsia="Times New Roman" w:cs="Times New Roman"/>
                <w:szCs w:val="24"/>
              </w:rPr>
            </w:pPr>
            <w:r w:rsidRPr="00151C97">
              <w:rPr>
                <w:rFonts w:eastAsia="Times New Roman" w:cs="Times New Roman"/>
                <w:szCs w:val="24"/>
              </w:rPr>
              <w:t>1.58±0.20</w:t>
            </w:r>
          </w:p>
        </w:tc>
        <w:tc>
          <w:tcPr>
            <w:tcW w:w="993" w:type="dxa"/>
            <w:shd w:val="clear" w:color="auto" w:fill="auto"/>
            <w:noWrap/>
            <w:vAlign w:val="bottom"/>
            <w:hideMark/>
          </w:tcPr>
          <w:p w:rsidR="00AC3F64" w:rsidRPr="00151C97" w:rsidRDefault="00AC3F64" w:rsidP="009C26A0">
            <w:pPr>
              <w:spacing w:after="0" w:line="360" w:lineRule="auto"/>
              <w:rPr>
                <w:rFonts w:eastAsia="Times New Roman" w:cs="Times New Roman"/>
                <w:szCs w:val="24"/>
              </w:rPr>
            </w:pPr>
            <w:r w:rsidRPr="00151C97">
              <w:rPr>
                <w:rFonts w:eastAsia="Times New Roman" w:cs="Times New Roman"/>
                <w:szCs w:val="24"/>
              </w:rPr>
              <w:t>0.2</w:t>
            </w:r>
            <w:r w:rsidR="00335B6E" w:rsidRPr="00151C97">
              <w:rPr>
                <w:rFonts w:eastAsia="Times New Roman" w:cs="Times New Roman"/>
                <w:szCs w:val="24"/>
              </w:rPr>
              <w:t>2</w:t>
            </w:r>
          </w:p>
        </w:tc>
      </w:tr>
      <w:tr w:rsidR="00AC3F64" w:rsidRPr="00151C97" w:rsidTr="00AC3F64">
        <w:trPr>
          <w:trHeight w:val="300"/>
        </w:trPr>
        <w:tc>
          <w:tcPr>
            <w:tcW w:w="1257" w:type="dxa"/>
            <w:shd w:val="clear" w:color="auto" w:fill="auto"/>
            <w:noWrap/>
            <w:vAlign w:val="bottom"/>
            <w:hideMark/>
          </w:tcPr>
          <w:p w:rsidR="00AC3F64" w:rsidRPr="00151C97" w:rsidRDefault="00AC3F64" w:rsidP="009C26A0">
            <w:pPr>
              <w:spacing w:after="0" w:line="360" w:lineRule="auto"/>
              <w:rPr>
                <w:rFonts w:eastAsia="Times New Roman" w:cs="Times New Roman"/>
                <w:szCs w:val="24"/>
              </w:rPr>
            </w:pPr>
            <w:r w:rsidRPr="00151C97">
              <w:rPr>
                <w:rFonts w:eastAsia="Times New Roman" w:cs="Times New Roman"/>
                <w:szCs w:val="24"/>
              </w:rPr>
              <w:t>ER</w:t>
            </w:r>
          </w:p>
        </w:tc>
        <w:tc>
          <w:tcPr>
            <w:tcW w:w="1578" w:type="dxa"/>
            <w:shd w:val="clear" w:color="auto" w:fill="auto"/>
            <w:noWrap/>
            <w:vAlign w:val="bottom"/>
            <w:hideMark/>
          </w:tcPr>
          <w:p w:rsidR="00AC3F64" w:rsidRPr="00151C97" w:rsidRDefault="00AC3F64" w:rsidP="009C26A0">
            <w:pPr>
              <w:spacing w:after="0" w:line="360" w:lineRule="auto"/>
              <w:rPr>
                <w:rFonts w:eastAsia="Times New Roman" w:cs="Times New Roman"/>
                <w:szCs w:val="24"/>
              </w:rPr>
            </w:pPr>
            <w:r w:rsidRPr="00151C97">
              <w:rPr>
                <w:rFonts w:eastAsia="Times New Roman" w:cs="Times New Roman"/>
                <w:szCs w:val="24"/>
              </w:rPr>
              <w:t>7.73±1.47</w:t>
            </w:r>
          </w:p>
        </w:tc>
        <w:tc>
          <w:tcPr>
            <w:tcW w:w="1418" w:type="dxa"/>
            <w:shd w:val="clear" w:color="auto" w:fill="auto"/>
            <w:noWrap/>
            <w:vAlign w:val="bottom"/>
            <w:hideMark/>
          </w:tcPr>
          <w:p w:rsidR="00AC3F64" w:rsidRPr="00151C97" w:rsidRDefault="00AC3F64" w:rsidP="009C26A0">
            <w:pPr>
              <w:spacing w:after="0" w:line="360" w:lineRule="auto"/>
              <w:rPr>
                <w:rFonts w:eastAsia="Times New Roman" w:cs="Times New Roman"/>
                <w:szCs w:val="24"/>
              </w:rPr>
            </w:pPr>
            <w:r w:rsidRPr="00151C97">
              <w:rPr>
                <w:rFonts w:eastAsia="Times New Roman" w:cs="Times New Roman"/>
                <w:szCs w:val="24"/>
              </w:rPr>
              <w:t>4.61±0.92</w:t>
            </w:r>
          </w:p>
        </w:tc>
        <w:tc>
          <w:tcPr>
            <w:tcW w:w="1417" w:type="dxa"/>
            <w:shd w:val="clear" w:color="auto" w:fill="auto"/>
            <w:noWrap/>
            <w:vAlign w:val="bottom"/>
            <w:hideMark/>
          </w:tcPr>
          <w:p w:rsidR="00AC3F64" w:rsidRPr="00151C97" w:rsidRDefault="00AC3F64" w:rsidP="009C26A0">
            <w:pPr>
              <w:spacing w:after="0" w:line="360" w:lineRule="auto"/>
              <w:jc w:val="center"/>
              <w:rPr>
                <w:rFonts w:eastAsia="Times New Roman" w:cs="Times New Roman"/>
                <w:szCs w:val="24"/>
              </w:rPr>
            </w:pPr>
            <w:r w:rsidRPr="00151C97">
              <w:rPr>
                <w:rFonts w:eastAsia="Times New Roman" w:cs="Times New Roman"/>
                <w:szCs w:val="24"/>
              </w:rPr>
              <w:t>0.09</w:t>
            </w:r>
          </w:p>
        </w:tc>
        <w:tc>
          <w:tcPr>
            <w:tcW w:w="1717" w:type="dxa"/>
            <w:shd w:val="clear" w:color="auto" w:fill="auto"/>
            <w:noWrap/>
            <w:vAlign w:val="bottom"/>
            <w:hideMark/>
          </w:tcPr>
          <w:p w:rsidR="00AC3F64" w:rsidRPr="00151C97" w:rsidRDefault="00AC3F64" w:rsidP="009C26A0">
            <w:pPr>
              <w:spacing w:after="0" w:line="360" w:lineRule="auto"/>
              <w:rPr>
                <w:rFonts w:eastAsia="Times New Roman" w:cs="Times New Roman"/>
                <w:szCs w:val="24"/>
              </w:rPr>
            </w:pPr>
            <w:r w:rsidRPr="00151C97">
              <w:rPr>
                <w:rFonts w:eastAsia="Times New Roman" w:cs="Times New Roman"/>
                <w:szCs w:val="24"/>
              </w:rPr>
              <w:t>0.54±0.06</w:t>
            </w:r>
          </w:p>
        </w:tc>
        <w:tc>
          <w:tcPr>
            <w:tcW w:w="1260" w:type="dxa"/>
            <w:shd w:val="clear" w:color="auto" w:fill="auto"/>
            <w:noWrap/>
            <w:vAlign w:val="bottom"/>
            <w:hideMark/>
          </w:tcPr>
          <w:p w:rsidR="00AC3F64" w:rsidRPr="00151C97" w:rsidRDefault="00AC3F64" w:rsidP="009C26A0">
            <w:pPr>
              <w:spacing w:after="0" w:line="360" w:lineRule="auto"/>
              <w:rPr>
                <w:rFonts w:eastAsia="Times New Roman" w:cs="Times New Roman"/>
                <w:szCs w:val="24"/>
              </w:rPr>
            </w:pPr>
            <w:r w:rsidRPr="00151C97">
              <w:rPr>
                <w:rFonts w:eastAsia="Times New Roman" w:cs="Times New Roman"/>
                <w:szCs w:val="24"/>
              </w:rPr>
              <w:t>0.69±0.06</w:t>
            </w:r>
          </w:p>
        </w:tc>
        <w:tc>
          <w:tcPr>
            <w:tcW w:w="1417" w:type="dxa"/>
            <w:shd w:val="clear" w:color="auto" w:fill="auto"/>
            <w:noWrap/>
            <w:vAlign w:val="bottom"/>
            <w:hideMark/>
          </w:tcPr>
          <w:p w:rsidR="00AC3F64" w:rsidRPr="00151C97" w:rsidRDefault="00AC3F64" w:rsidP="009C26A0">
            <w:pPr>
              <w:spacing w:after="0" w:line="360" w:lineRule="auto"/>
              <w:rPr>
                <w:rFonts w:eastAsia="Times New Roman" w:cs="Times New Roman"/>
                <w:szCs w:val="24"/>
              </w:rPr>
            </w:pPr>
            <w:r w:rsidRPr="00151C97">
              <w:rPr>
                <w:rFonts w:eastAsia="Times New Roman" w:cs="Times New Roman"/>
                <w:szCs w:val="24"/>
              </w:rPr>
              <w:t>1.54±0.20</w:t>
            </w:r>
          </w:p>
        </w:tc>
        <w:tc>
          <w:tcPr>
            <w:tcW w:w="993" w:type="dxa"/>
            <w:shd w:val="clear" w:color="auto" w:fill="auto"/>
            <w:noWrap/>
            <w:vAlign w:val="bottom"/>
            <w:hideMark/>
          </w:tcPr>
          <w:p w:rsidR="00AC3F64" w:rsidRPr="00151C97" w:rsidRDefault="00AC3F64" w:rsidP="009C26A0">
            <w:pPr>
              <w:spacing w:after="0" w:line="360" w:lineRule="auto"/>
              <w:rPr>
                <w:rFonts w:eastAsia="Times New Roman" w:cs="Times New Roman"/>
                <w:szCs w:val="24"/>
              </w:rPr>
            </w:pPr>
            <w:r w:rsidRPr="00151C97">
              <w:rPr>
                <w:rFonts w:eastAsia="Times New Roman" w:cs="Times New Roman"/>
                <w:szCs w:val="24"/>
              </w:rPr>
              <w:t>0.2</w:t>
            </w:r>
            <w:r w:rsidR="00335B6E" w:rsidRPr="00151C97">
              <w:rPr>
                <w:rFonts w:eastAsia="Times New Roman" w:cs="Times New Roman"/>
                <w:szCs w:val="24"/>
              </w:rPr>
              <w:t>4</w:t>
            </w:r>
          </w:p>
        </w:tc>
      </w:tr>
      <w:tr w:rsidR="00AC3F64" w:rsidRPr="00151C97" w:rsidTr="00AC3F64">
        <w:trPr>
          <w:trHeight w:val="300"/>
        </w:trPr>
        <w:tc>
          <w:tcPr>
            <w:tcW w:w="1257" w:type="dxa"/>
            <w:shd w:val="clear" w:color="auto" w:fill="auto"/>
            <w:noWrap/>
            <w:vAlign w:val="bottom"/>
            <w:hideMark/>
          </w:tcPr>
          <w:p w:rsidR="00AC3F64" w:rsidRPr="00151C97" w:rsidRDefault="00AC3F64" w:rsidP="009C26A0">
            <w:pPr>
              <w:spacing w:after="0" w:line="360" w:lineRule="auto"/>
              <w:rPr>
                <w:rFonts w:eastAsia="Times New Roman" w:cs="Times New Roman"/>
                <w:szCs w:val="24"/>
              </w:rPr>
            </w:pPr>
            <w:r w:rsidRPr="00151C97">
              <w:rPr>
                <w:rFonts w:eastAsia="Times New Roman" w:cs="Times New Roman"/>
                <w:szCs w:val="24"/>
              </w:rPr>
              <w:t>IS</w:t>
            </w:r>
          </w:p>
        </w:tc>
        <w:tc>
          <w:tcPr>
            <w:tcW w:w="1578" w:type="dxa"/>
            <w:shd w:val="clear" w:color="auto" w:fill="auto"/>
            <w:noWrap/>
            <w:vAlign w:val="bottom"/>
            <w:hideMark/>
          </w:tcPr>
          <w:p w:rsidR="00AC3F64" w:rsidRPr="00151C97" w:rsidRDefault="00AC3F64" w:rsidP="009C26A0">
            <w:pPr>
              <w:spacing w:after="0" w:line="360" w:lineRule="auto"/>
              <w:rPr>
                <w:rFonts w:eastAsia="Times New Roman" w:cs="Times New Roman"/>
                <w:szCs w:val="24"/>
              </w:rPr>
            </w:pPr>
            <w:r w:rsidRPr="00151C97">
              <w:rPr>
                <w:rFonts w:eastAsia="Times New Roman" w:cs="Times New Roman"/>
                <w:szCs w:val="24"/>
              </w:rPr>
              <w:t>7.10±1.30</w:t>
            </w:r>
          </w:p>
        </w:tc>
        <w:tc>
          <w:tcPr>
            <w:tcW w:w="1418" w:type="dxa"/>
            <w:shd w:val="clear" w:color="auto" w:fill="auto"/>
            <w:noWrap/>
            <w:vAlign w:val="bottom"/>
            <w:hideMark/>
          </w:tcPr>
          <w:p w:rsidR="00AC3F64" w:rsidRPr="00151C97" w:rsidRDefault="00AC3F64" w:rsidP="009C26A0">
            <w:pPr>
              <w:spacing w:after="0" w:line="360" w:lineRule="auto"/>
              <w:rPr>
                <w:rFonts w:eastAsia="Times New Roman" w:cs="Times New Roman"/>
                <w:szCs w:val="24"/>
              </w:rPr>
            </w:pPr>
            <w:r w:rsidRPr="00151C97">
              <w:rPr>
                <w:rFonts w:eastAsia="Times New Roman" w:cs="Times New Roman"/>
                <w:szCs w:val="24"/>
              </w:rPr>
              <w:t>3.97±0.62</w:t>
            </w:r>
          </w:p>
        </w:tc>
        <w:tc>
          <w:tcPr>
            <w:tcW w:w="1417" w:type="dxa"/>
            <w:shd w:val="clear" w:color="auto" w:fill="auto"/>
            <w:noWrap/>
            <w:vAlign w:val="bottom"/>
            <w:hideMark/>
          </w:tcPr>
          <w:p w:rsidR="00AC3F64" w:rsidRPr="00151C97" w:rsidRDefault="00AC3F64" w:rsidP="009C26A0">
            <w:pPr>
              <w:spacing w:after="0" w:line="360" w:lineRule="auto"/>
              <w:jc w:val="center"/>
              <w:rPr>
                <w:rFonts w:eastAsia="Times New Roman" w:cs="Times New Roman"/>
                <w:szCs w:val="24"/>
              </w:rPr>
            </w:pPr>
            <w:r w:rsidRPr="00151C97">
              <w:rPr>
                <w:rFonts w:eastAsia="Times New Roman" w:cs="Times New Roman"/>
                <w:szCs w:val="24"/>
              </w:rPr>
              <w:t>0.00</w:t>
            </w:r>
          </w:p>
        </w:tc>
        <w:tc>
          <w:tcPr>
            <w:tcW w:w="1717" w:type="dxa"/>
            <w:shd w:val="clear" w:color="auto" w:fill="auto"/>
            <w:noWrap/>
            <w:vAlign w:val="bottom"/>
            <w:hideMark/>
          </w:tcPr>
          <w:p w:rsidR="00AC3F64" w:rsidRPr="00151C97" w:rsidRDefault="00AC3F64" w:rsidP="009C26A0">
            <w:pPr>
              <w:spacing w:after="0" w:line="360" w:lineRule="auto"/>
              <w:rPr>
                <w:rFonts w:eastAsia="Times New Roman" w:cs="Times New Roman"/>
                <w:szCs w:val="24"/>
              </w:rPr>
            </w:pPr>
            <w:r w:rsidRPr="00151C97">
              <w:rPr>
                <w:rFonts w:eastAsia="Times New Roman" w:cs="Times New Roman"/>
                <w:szCs w:val="24"/>
              </w:rPr>
              <w:t>0.50±0.04</w:t>
            </w:r>
          </w:p>
        </w:tc>
        <w:tc>
          <w:tcPr>
            <w:tcW w:w="1260" w:type="dxa"/>
            <w:shd w:val="clear" w:color="auto" w:fill="auto"/>
            <w:noWrap/>
            <w:vAlign w:val="bottom"/>
            <w:hideMark/>
          </w:tcPr>
          <w:p w:rsidR="00AC3F64" w:rsidRPr="00151C97" w:rsidRDefault="00AC3F64" w:rsidP="009C26A0">
            <w:pPr>
              <w:spacing w:after="0" w:line="360" w:lineRule="auto"/>
              <w:rPr>
                <w:rFonts w:eastAsia="Times New Roman" w:cs="Times New Roman"/>
                <w:szCs w:val="24"/>
              </w:rPr>
            </w:pPr>
            <w:r w:rsidRPr="00151C97">
              <w:rPr>
                <w:rFonts w:eastAsia="Times New Roman" w:cs="Times New Roman"/>
                <w:szCs w:val="24"/>
              </w:rPr>
              <w:t>0.68±0.05</w:t>
            </w:r>
          </w:p>
        </w:tc>
        <w:tc>
          <w:tcPr>
            <w:tcW w:w="1417" w:type="dxa"/>
            <w:shd w:val="clear" w:color="auto" w:fill="auto"/>
            <w:noWrap/>
            <w:vAlign w:val="bottom"/>
            <w:hideMark/>
          </w:tcPr>
          <w:p w:rsidR="00AC3F64" w:rsidRPr="00151C97" w:rsidRDefault="00AC3F64" w:rsidP="009C26A0">
            <w:pPr>
              <w:spacing w:after="0" w:line="360" w:lineRule="auto"/>
              <w:rPr>
                <w:rFonts w:eastAsia="Times New Roman" w:cs="Times New Roman"/>
                <w:szCs w:val="24"/>
              </w:rPr>
            </w:pPr>
            <w:r w:rsidRPr="00151C97">
              <w:rPr>
                <w:rFonts w:eastAsia="Times New Roman" w:cs="Times New Roman"/>
                <w:szCs w:val="24"/>
              </w:rPr>
              <w:t>1.46±0.17</w:t>
            </w:r>
          </w:p>
        </w:tc>
        <w:tc>
          <w:tcPr>
            <w:tcW w:w="993" w:type="dxa"/>
            <w:shd w:val="clear" w:color="auto" w:fill="auto"/>
            <w:noWrap/>
            <w:vAlign w:val="bottom"/>
            <w:hideMark/>
          </w:tcPr>
          <w:p w:rsidR="00AC3F64" w:rsidRPr="00151C97" w:rsidRDefault="00AC3F64" w:rsidP="009C26A0">
            <w:pPr>
              <w:spacing w:after="0" w:line="360" w:lineRule="auto"/>
              <w:rPr>
                <w:rFonts w:eastAsia="Times New Roman" w:cs="Times New Roman"/>
                <w:szCs w:val="24"/>
              </w:rPr>
            </w:pPr>
            <w:r w:rsidRPr="00151C97">
              <w:rPr>
                <w:rFonts w:eastAsia="Times New Roman" w:cs="Times New Roman"/>
                <w:szCs w:val="24"/>
              </w:rPr>
              <w:t>0.2</w:t>
            </w:r>
            <w:r w:rsidR="00335B6E" w:rsidRPr="00151C97">
              <w:rPr>
                <w:rFonts w:eastAsia="Times New Roman" w:cs="Times New Roman"/>
                <w:szCs w:val="24"/>
              </w:rPr>
              <w:t>9</w:t>
            </w:r>
          </w:p>
        </w:tc>
      </w:tr>
      <w:tr w:rsidR="00AC3F64" w:rsidRPr="00151C97" w:rsidTr="00AC3F64">
        <w:trPr>
          <w:trHeight w:val="300"/>
        </w:trPr>
        <w:tc>
          <w:tcPr>
            <w:tcW w:w="1257" w:type="dxa"/>
            <w:shd w:val="clear" w:color="auto" w:fill="auto"/>
            <w:noWrap/>
            <w:vAlign w:val="bottom"/>
            <w:hideMark/>
          </w:tcPr>
          <w:p w:rsidR="00AC3F64" w:rsidRPr="00151C97" w:rsidRDefault="00AC3F64" w:rsidP="009C26A0">
            <w:pPr>
              <w:spacing w:after="0" w:line="360" w:lineRule="auto"/>
              <w:rPr>
                <w:rFonts w:eastAsia="Times New Roman" w:cs="Times New Roman"/>
                <w:szCs w:val="24"/>
              </w:rPr>
            </w:pPr>
            <w:r w:rsidRPr="00151C97">
              <w:rPr>
                <w:rFonts w:eastAsia="Times New Roman" w:cs="Times New Roman"/>
                <w:szCs w:val="24"/>
              </w:rPr>
              <w:t>ISR</w:t>
            </w:r>
          </w:p>
        </w:tc>
        <w:tc>
          <w:tcPr>
            <w:tcW w:w="1578" w:type="dxa"/>
            <w:shd w:val="clear" w:color="auto" w:fill="auto"/>
            <w:noWrap/>
            <w:vAlign w:val="bottom"/>
            <w:hideMark/>
          </w:tcPr>
          <w:p w:rsidR="00AC3F64" w:rsidRPr="00151C97" w:rsidRDefault="00AC3F64" w:rsidP="009C26A0">
            <w:pPr>
              <w:spacing w:after="0" w:line="360" w:lineRule="auto"/>
              <w:rPr>
                <w:rFonts w:eastAsia="Times New Roman" w:cs="Times New Roman"/>
                <w:szCs w:val="24"/>
              </w:rPr>
            </w:pPr>
            <w:r w:rsidRPr="00151C97">
              <w:rPr>
                <w:rFonts w:eastAsia="Times New Roman" w:cs="Times New Roman"/>
                <w:szCs w:val="24"/>
              </w:rPr>
              <w:t>9.00±1.41</w:t>
            </w:r>
          </w:p>
        </w:tc>
        <w:tc>
          <w:tcPr>
            <w:tcW w:w="1418" w:type="dxa"/>
            <w:shd w:val="clear" w:color="auto" w:fill="auto"/>
            <w:noWrap/>
            <w:vAlign w:val="bottom"/>
            <w:hideMark/>
          </w:tcPr>
          <w:p w:rsidR="00AC3F64" w:rsidRPr="00151C97" w:rsidRDefault="00AC3F64" w:rsidP="009C26A0">
            <w:pPr>
              <w:spacing w:after="0" w:line="360" w:lineRule="auto"/>
              <w:rPr>
                <w:rFonts w:eastAsia="Times New Roman" w:cs="Times New Roman"/>
                <w:szCs w:val="24"/>
              </w:rPr>
            </w:pPr>
            <w:r w:rsidRPr="00151C97">
              <w:rPr>
                <w:rFonts w:eastAsia="Times New Roman" w:cs="Times New Roman"/>
                <w:szCs w:val="24"/>
              </w:rPr>
              <w:t>4.80±0.96</w:t>
            </w:r>
          </w:p>
        </w:tc>
        <w:tc>
          <w:tcPr>
            <w:tcW w:w="1417" w:type="dxa"/>
            <w:shd w:val="clear" w:color="auto" w:fill="auto"/>
            <w:noWrap/>
            <w:vAlign w:val="bottom"/>
            <w:hideMark/>
          </w:tcPr>
          <w:p w:rsidR="00AC3F64" w:rsidRPr="00151C97" w:rsidRDefault="00AC3F64" w:rsidP="009C26A0">
            <w:pPr>
              <w:spacing w:after="0" w:line="360" w:lineRule="auto"/>
              <w:jc w:val="center"/>
              <w:rPr>
                <w:rFonts w:eastAsia="Times New Roman" w:cs="Times New Roman"/>
                <w:szCs w:val="24"/>
              </w:rPr>
            </w:pPr>
            <w:r w:rsidRPr="00151C97">
              <w:rPr>
                <w:rFonts w:eastAsia="Times New Roman" w:cs="Times New Roman"/>
                <w:szCs w:val="24"/>
              </w:rPr>
              <w:t>0.00</w:t>
            </w:r>
          </w:p>
        </w:tc>
        <w:tc>
          <w:tcPr>
            <w:tcW w:w="1717" w:type="dxa"/>
            <w:shd w:val="clear" w:color="auto" w:fill="auto"/>
            <w:noWrap/>
            <w:vAlign w:val="bottom"/>
            <w:hideMark/>
          </w:tcPr>
          <w:p w:rsidR="00AC3F64" w:rsidRPr="00151C97" w:rsidRDefault="00AC3F64" w:rsidP="009C26A0">
            <w:pPr>
              <w:spacing w:after="0" w:line="360" w:lineRule="auto"/>
              <w:rPr>
                <w:rFonts w:eastAsia="Times New Roman" w:cs="Times New Roman"/>
                <w:szCs w:val="24"/>
              </w:rPr>
            </w:pPr>
            <w:r w:rsidRPr="00151C97">
              <w:rPr>
                <w:rFonts w:eastAsia="Times New Roman" w:cs="Times New Roman"/>
                <w:szCs w:val="24"/>
              </w:rPr>
              <w:t>0.58±0.06</w:t>
            </w:r>
          </w:p>
        </w:tc>
        <w:tc>
          <w:tcPr>
            <w:tcW w:w="1260" w:type="dxa"/>
            <w:shd w:val="clear" w:color="auto" w:fill="auto"/>
            <w:noWrap/>
            <w:vAlign w:val="bottom"/>
            <w:hideMark/>
          </w:tcPr>
          <w:p w:rsidR="00AC3F64" w:rsidRPr="00151C97" w:rsidRDefault="00AC3F64" w:rsidP="009C26A0">
            <w:pPr>
              <w:spacing w:after="0" w:line="360" w:lineRule="auto"/>
              <w:rPr>
                <w:rFonts w:eastAsia="Times New Roman" w:cs="Times New Roman"/>
                <w:szCs w:val="24"/>
              </w:rPr>
            </w:pPr>
            <w:r w:rsidRPr="00151C97">
              <w:rPr>
                <w:rFonts w:eastAsia="Times New Roman" w:cs="Times New Roman"/>
                <w:szCs w:val="24"/>
              </w:rPr>
              <w:t>0.71±0.05</w:t>
            </w:r>
          </w:p>
        </w:tc>
        <w:tc>
          <w:tcPr>
            <w:tcW w:w="1417" w:type="dxa"/>
            <w:shd w:val="clear" w:color="auto" w:fill="auto"/>
            <w:noWrap/>
            <w:vAlign w:val="bottom"/>
            <w:hideMark/>
          </w:tcPr>
          <w:p w:rsidR="00AC3F64" w:rsidRPr="00151C97" w:rsidRDefault="00AC3F64" w:rsidP="009C26A0">
            <w:pPr>
              <w:spacing w:after="0" w:line="360" w:lineRule="auto"/>
              <w:rPr>
                <w:rFonts w:eastAsia="Times New Roman" w:cs="Times New Roman"/>
                <w:szCs w:val="24"/>
              </w:rPr>
            </w:pPr>
            <w:r w:rsidRPr="00151C97">
              <w:rPr>
                <w:rFonts w:eastAsia="Times New Roman" w:cs="Times New Roman"/>
                <w:szCs w:val="24"/>
              </w:rPr>
              <w:t>1.65±0.17</w:t>
            </w:r>
          </w:p>
        </w:tc>
        <w:tc>
          <w:tcPr>
            <w:tcW w:w="993" w:type="dxa"/>
            <w:shd w:val="clear" w:color="auto" w:fill="auto"/>
            <w:noWrap/>
            <w:vAlign w:val="bottom"/>
            <w:hideMark/>
          </w:tcPr>
          <w:p w:rsidR="00AC3F64" w:rsidRPr="00151C97" w:rsidRDefault="00AC3F64" w:rsidP="009C26A0">
            <w:pPr>
              <w:spacing w:after="0" w:line="360" w:lineRule="auto"/>
              <w:rPr>
                <w:rFonts w:eastAsia="Times New Roman" w:cs="Times New Roman"/>
                <w:szCs w:val="24"/>
              </w:rPr>
            </w:pPr>
            <w:r w:rsidRPr="00151C97">
              <w:rPr>
                <w:rFonts w:eastAsia="Times New Roman" w:cs="Times New Roman"/>
                <w:szCs w:val="24"/>
              </w:rPr>
              <w:t>0.2</w:t>
            </w:r>
            <w:r w:rsidR="00335B6E" w:rsidRPr="00151C97">
              <w:rPr>
                <w:rFonts w:eastAsia="Times New Roman" w:cs="Times New Roman"/>
                <w:szCs w:val="24"/>
              </w:rPr>
              <w:t>1</w:t>
            </w:r>
          </w:p>
        </w:tc>
      </w:tr>
      <w:tr w:rsidR="00AC3F64" w:rsidRPr="00151C97" w:rsidTr="00AC3F64">
        <w:trPr>
          <w:trHeight w:val="300"/>
        </w:trPr>
        <w:tc>
          <w:tcPr>
            <w:tcW w:w="1257" w:type="dxa"/>
            <w:shd w:val="clear" w:color="auto" w:fill="auto"/>
            <w:noWrap/>
            <w:vAlign w:val="bottom"/>
            <w:hideMark/>
          </w:tcPr>
          <w:p w:rsidR="00AC3F64" w:rsidRPr="00151C97" w:rsidRDefault="00AC3F64" w:rsidP="009C26A0">
            <w:pPr>
              <w:spacing w:after="0" w:line="360" w:lineRule="auto"/>
              <w:rPr>
                <w:rFonts w:eastAsia="Times New Roman" w:cs="Times New Roman"/>
                <w:szCs w:val="24"/>
              </w:rPr>
            </w:pPr>
            <w:r w:rsidRPr="00151C97">
              <w:rPr>
                <w:rFonts w:eastAsia="Times New Roman" w:cs="Times New Roman"/>
                <w:szCs w:val="24"/>
              </w:rPr>
              <w:t>KH</w:t>
            </w:r>
          </w:p>
        </w:tc>
        <w:tc>
          <w:tcPr>
            <w:tcW w:w="1578" w:type="dxa"/>
            <w:shd w:val="clear" w:color="auto" w:fill="auto"/>
            <w:noWrap/>
            <w:vAlign w:val="bottom"/>
            <w:hideMark/>
          </w:tcPr>
          <w:p w:rsidR="00AC3F64" w:rsidRPr="00151C97" w:rsidRDefault="00AC3F64" w:rsidP="009C26A0">
            <w:pPr>
              <w:spacing w:after="0" w:line="360" w:lineRule="auto"/>
              <w:rPr>
                <w:rFonts w:eastAsia="Times New Roman" w:cs="Times New Roman"/>
                <w:szCs w:val="24"/>
              </w:rPr>
            </w:pPr>
            <w:r w:rsidRPr="00151C97">
              <w:rPr>
                <w:rFonts w:eastAsia="Times New Roman" w:cs="Times New Roman"/>
                <w:szCs w:val="24"/>
              </w:rPr>
              <w:t>8.18±1.61</w:t>
            </w:r>
          </w:p>
        </w:tc>
        <w:tc>
          <w:tcPr>
            <w:tcW w:w="1418" w:type="dxa"/>
            <w:shd w:val="clear" w:color="auto" w:fill="auto"/>
            <w:noWrap/>
            <w:vAlign w:val="bottom"/>
            <w:hideMark/>
          </w:tcPr>
          <w:p w:rsidR="00AC3F64" w:rsidRPr="00151C97" w:rsidRDefault="00AC3F64" w:rsidP="009C26A0">
            <w:pPr>
              <w:spacing w:after="0" w:line="360" w:lineRule="auto"/>
              <w:rPr>
                <w:rFonts w:eastAsia="Times New Roman" w:cs="Times New Roman"/>
                <w:szCs w:val="24"/>
              </w:rPr>
            </w:pPr>
            <w:r w:rsidRPr="00151C97">
              <w:rPr>
                <w:rFonts w:eastAsia="Times New Roman" w:cs="Times New Roman"/>
                <w:szCs w:val="24"/>
              </w:rPr>
              <w:t>4.92±1.06</w:t>
            </w:r>
          </w:p>
        </w:tc>
        <w:tc>
          <w:tcPr>
            <w:tcW w:w="1417" w:type="dxa"/>
            <w:shd w:val="clear" w:color="auto" w:fill="auto"/>
            <w:noWrap/>
            <w:vAlign w:val="bottom"/>
            <w:hideMark/>
          </w:tcPr>
          <w:p w:rsidR="00AC3F64" w:rsidRPr="00151C97" w:rsidRDefault="00AC3F64" w:rsidP="009C26A0">
            <w:pPr>
              <w:spacing w:after="0" w:line="360" w:lineRule="auto"/>
              <w:jc w:val="center"/>
              <w:rPr>
                <w:rFonts w:eastAsia="Times New Roman" w:cs="Times New Roman"/>
                <w:szCs w:val="24"/>
              </w:rPr>
            </w:pPr>
            <w:r w:rsidRPr="00151C97">
              <w:rPr>
                <w:rFonts w:eastAsia="Times New Roman" w:cs="Times New Roman"/>
                <w:szCs w:val="24"/>
              </w:rPr>
              <w:t>0.00</w:t>
            </w:r>
          </w:p>
        </w:tc>
        <w:tc>
          <w:tcPr>
            <w:tcW w:w="1717" w:type="dxa"/>
            <w:shd w:val="clear" w:color="auto" w:fill="auto"/>
            <w:noWrap/>
            <w:vAlign w:val="bottom"/>
            <w:hideMark/>
          </w:tcPr>
          <w:p w:rsidR="00AC3F64" w:rsidRPr="00151C97" w:rsidRDefault="00AC3F64" w:rsidP="009C26A0">
            <w:pPr>
              <w:spacing w:after="0" w:line="360" w:lineRule="auto"/>
              <w:rPr>
                <w:rFonts w:eastAsia="Times New Roman" w:cs="Times New Roman"/>
                <w:szCs w:val="24"/>
              </w:rPr>
            </w:pPr>
            <w:r w:rsidRPr="00151C97">
              <w:rPr>
                <w:rFonts w:eastAsia="Times New Roman" w:cs="Times New Roman"/>
                <w:szCs w:val="24"/>
              </w:rPr>
              <w:t>0.50±0.06</w:t>
            </w:r>
          </w:p>
        </w:tc>
        <w:tc>
          <w:tcPr>
            <w:tcW w:w="1260" w:type="dxa"/>
            <w:shd w:val="clear" w:color="auto" w:fill="auto"/>
            <w:noWrap/>
            <w:vAlign w:val="bottom"/>
            <w:hideMark/>
          </w:tcPr>
          <w:p w:rsidR="00AC3F64" w:rsidRPr="00151C97" w:rsidRDefault="00AC3F64" w:rsidP="009C26A0">
            <w:pPr>
              <w:spacing w:after="0" w:line="360" w:lineRule="auto"/>
              <w:rPr>
                <w:rFonts w:eastAsia="Times New Roman" w:cs="Times New Roman"/>
                <w:szCs w:val="24"/>
              </w:rPr>
            </w:pPr>
            <w:r w:rsidRPr="00151C97">
              <w:rPr>
                <w:rFonts w:eastAsia="Times New Roman" w:cs="Times New Roman"/>
                <w:szCs w:val="24"/>
              </w:rPr>
              <w:t>0.70±0.06</w:t>
            </w:r>
          </w:p>
        </w:tc>
        <w:tc>
          <w:tcPr>
            <w:tcW w:w="1417" w:type="dxa"/>
            <w:shd w:val="clear" w:color="auto" w:fill="auto"/>
            <w:noWrap/>
            <w:vAlign w:val="bottom"/>
            <w:hideMark/>
          </w:tcPr>
          <w:p w:rsidR="00AC3F64" w:rsidRPr="00151C97" w:rsidRDefault="00AC3F64" w:rsidP="009C26A0">
            <w:pPr>
              <w:spacing w:after="0" w:line="360" w:lineRule="auto"/>
              <w:rPr>
                <w:rFonts w:eastAsia="Times New Roman" w:cs="Times New Roman"/>
                <w:szCs w:val="24"/>
              </w:rPr>
            </w:pPr>
            <w:r w:rsidRPr="00151C97">
              <w:rPr>
                <w:rFonts w:eastAsia="Times New Roman" w:cs="Times New Roman"/>
                <w:szCs w:val="24"/>
              </w:rPr>
              <w:t>1.58±0.20</w:t>
            </w:r>
          </w:p>
        </w:tc>
        <w:tc>
          <w:tcPr>
            <w:tcW w:w="993" w:type="dxa"/>
            <w:shd w:val="clear" w:color="auto" w:fill="auto"/>
            <w:noWrap/>
            <w:vAlign w:val="bottom"/>
            <w:hideMark/>
          </w:tcPr>
          <w:p w:rsidR="00AC3F64" w:rsidRPr="00151C97" w:rsidRDefault="00335B6E" w:rsidP="009C26A0">
            <w:pPr>
              <w:spacing w:after="0" w:line="360" w:lineRule="auto"/>
              <w:rPr>
                <w:rFonts w:eastAsia="Times New Roman" w:cs="Times New Roman"/>
                <w:szCs w:val="24"/>
              </w:rPr>
            </w:pPr>
            <w:r w:rsidRPr="00151C97">
              <w:rPr>
                <w:rFonts w:eastAsia="Times New Roman" w:cs="Times New Roman"/>
                <w:szCs w:val="24"/>
              </w:rPr>
              <w:t>0.30</w:t>
            </w:r>
          </w:p>
        </w:tc>
      </w:tr>
      <w:tr w:rsidR="00AC3F64" w:rsidRPr="00151C97" w:rsidTr="00AC3F64">
        <w:trPr>
          <w:trHeight w:val="300"/>
        </w:trPr>
        <w:tc>
          <w:tcPr>
            <w:tcW w:w="1257" w:type="dxa"/>
            <w:shd w:val="clear" w:color="auto" w:fill="auto"/>
            <w:noWrap/>
            <w:vAlign w:val="bottom"/>
            <w:hideMark/>
          </w:tcPr>
          <w:p w:rsidR="00AC3F64" w:rsidRPr="00151C97" w:rsidRDefault="00AC3F64" w:rsidP="009C26A0">
            <w:pPr>
              <w:spacing w:after="0" w:line="360" w:lineRule="auto"/>
              <w:rPr>
                <w:rFonts w:eastAsia="Times New Roman" w:cs="Times New Roman"/>
                <w:szCs w:val="24"/>
              </w:rPr>
            </w:pPr>
            <w:r w:rsidRPr="00151C97">
              <w:rPr>
                <w:rFonts w:eastAsia="Times New Roman" w:cs="Times New Roman"/>
                <w:szCs w:val="24"/>
              </w:rPr>
              <w:t>KW</w:t>
            </w:r>
          </w:p>
        </w:tc>
        <w:tc>
          <w:tcPr>
            <w:tcW w:w="1578" w:type="dxa"/>
            <w:shd w:val="clear" w:color="auto" w:fill="auto"/>
            <w:noWrap/>
            <w:vAlign w:val="bottom"/>
            <w:hideMark/>
          </w:tcPr>
          <w:p w:rsidR="00AC3F64" w:rsidRPr="00151C97" w:rsidRDefault="00AC3F64" w:rsidP="009C26A0">
            <w:pPr>
              <w:spacing w:after="0" w:line="360" w:lineRule="auto"/>
              <w:rPr>
                <w:rFonts w:eastAsia="Times New Roman" w:cs="Times New Roman"/>
                <w:szCs w:val="24"/>
              </w:rPr>
            </w:pPr>
            <w:r w:rsidRPr="00151C97">
              <w:rPr>
                <w:rFonts w:eastAsia="Times New Roman" w:cs="Times New Roman"/>
                <w:szCs w:val="24"/>
              </w:rPr>
              <w:t>7.09±1.13</w:t>
            </w:r>
          </w:p>
        </w:tc>
        <w:tc>
          <w:tcPr>
            <w:tcW w:w="1418" w:type="dxa"/>
            <w:shd w:val="clear" w:color="auto" w:fill="auto"/>
            <w:noWrap/>
            <w:vAlign w:val="bottom"/>
            <w:hideMark/>
          </w:tcPr>
          <w:p w:rsidR="00AC3F64" w:rsidRPr="00151C97" w:rsidRDefault="00AC3F64" w:rsidP="009C26A0">
            <w:pPr>
              <w:spacing w:after="0" w:line="360" w:lineRule="auto"/>
              <w:rPr>
                <w:rFonts w:eastAsia="Times New Roman" w:cs="Times New Roman"/>
                <w:szCs w:val="24"/>
              </w:rPr>
            </w:pPr>
            <w:r w:rsidRPr="00151C97">
              <w:rPr>
                <w:rFonts w:eastAsia="Times New Roman" w:cs="Times New Roman"/>
                <w:szCs w:val="24"/>
              </w:rPr>
              <w:t>4.16±0.53</w:t>
            </w:r>
          </w:p>
        </w:tc>
        <w:tc>
          <w:tcPr>
            <w:tcW w:w="1417" w:type="dxa"/>
            <w:shd w:val="clear" w:color="auto" w:fill="auto"/>
            <w:noWrap/>
            <w:vAlign w:val="bottom"/>
            <w:hideMark/>
          </w:tcPr>
          <w:p w:rsidR="00AC3F64" w:rsidRPr="00151C97" w:rsidRDefault="00AC3F64" w:rsidP="009C26A0">
            <w:pPr>
              <w:spacing w:after="0" w:line="360" w:lineRule="auto"/>
              <w:jc w:val="center"/>
              <w:rPr>
                <w:rFonts w:eastAsia="Times New Roman" w:cs="Times New Roman"/>
                <w:szCs w:val="24"/>
              </w:rPr>
            </w:pPr>
            <w:r w:rsidRPr="00151C97">
              <w:rPr>
                <w:rFonts w:eastAsia="Times New Roman" w:cs="Times New Roman"/>
                <w:szCs w:val="24"/>
              </w:rPr>
              <w:t>0.00</w:t>
            </w:r>
          </w:p>
        </w:tc>
        <w:tc>
          <w:tcPr>
            <w:tcW w:w="1717" w:type="dxa"/>
            <w:shd w:val="clear" w:color="auto" w:fill="auto"/>
            <w:noWrap/>
            <w:vAlign w:val="bottom"/>
            <w:hideMark/>
          </w:tcPr>
          <w:p w:rsidR="00AC3F64" w:rsidRPr="00151C97" w:rsidRDefault="00AC3F64" w:rsidP="009C26A0">
            <w:pPr>
              <w:spacing w:after="0" w:line="360" w:lineRule="auto"/>
              <w:rPr>
                <w:rFonts w:eastAsia="Times New Roman" w:cs="Times New Roman"/>
                <w:szCs w:val="24"/>
              </w:rPr>
            </w:pPr>
            <w:r w:rsidRPr="00151C97">
              <w:rPr>
                <w:rFonts w:eastAsia="Times New Roman" w:cs="Times New Roman"/>
                <w:szCs w:val="24"/>
              </w:rPr>
              <w:t>0.53±0.07</w:t>
            </w:r>
          </w:p>
        </w:tc>
        <w:tc>
          <w:tcPr>
            <w:tcW w:w="1260" w:type="dxa"/>
            <w:shd w:val="clear" w:color="auto" w:fill="auto"/>
            <w:noWrap/>
            <w:vAlign w:val="bottom"/>
            <w:hideMark/>
          </w:tcPr>
          <w:p w:rsidR="00AC3F64" w:rsidRPr="00151C97" w:rsidRDefault="00AC3F64" w:rsidP="009C26A0">
            <w:pPr>
              <w:spacing w:after="0" w:line="360" w:lineRule="auto"/>
              <w:rPr>
                <w:rFonts w:eastAsia="Times New Roman" w:cs="Times New Roman"/>
                <w:szCs w:val="24"/>
              </w:rPr>
            </w:pPr>
            <w:r w:rsidRPr="00151C97">
              <w:rPr>
                <w:rFonts w:eastAsia="Times New Roman" w:cs="Times New Roman"/>
                <w:szCs w:val="24"/>
              </w:rPr>
              <w:t>0.71±0.04</w:t>
            </w:r>
          </w:p>
        </w:tc>
        <w:tc>
          <w:tcPr>
            <w:tcW w:w="1417" w:type="dxa"/>
            <w:shd w:val="clear" w:color="auto" w:fill="auto"/>
            <w:noWrap/>
            <w:vAlign w:val="bottom"/>
            <w:hideMark/>
          </w:tcPr>
          <w:p w:rsidR="00AC3F64" w:rsidRPr="00151C97" w:rsidRDefault="00AC3F64" w:rsidP="009C26A0">
            <w:pPr>
              <w:spacing w:after="0" w:line="360" w:lineRule="auto"/>
              <w:rPr>
                <w:rFonts w:eastAsia="Times New Roman" w:cs="Times New Roman"/>
                <w:szCs w:val="24"/>
              </w:rPr>
            </w:pPr>
            <w:r w:rsidRPr="00151C97">
              <w:rPr>
                <w:rFonts w:eastAsia="Times New Roman" w:cs="Times New Roman"/>
                <w:szCs w:val="24"/>
              </w:rPr>
              <w:t>1.52±0.14</w:t>
            </w:r>
          </w:p>
        </w:tc>
        <w:tc>
          <w:tcPr>
            <w:tcW w:w="993" w:type="dxa"/>
            <w:shd w:val="clear" w:color="auto" w:fill="auto"/>
            <w:noWrap/>
            <w:vAlign w:val="bottom"/>
            <w:hideMark/>
          </w:tcPr>
          <w:p w:rsidR="00AC3F64" w:rsidRPr="00151C97" w:rsidRDefault="00AC3F64" w:rsidP="009C26A0">
            <w:pPr>
              <w:spacing w:after="0" w:line="360" w:lineRule="auto"/>
              <w:rPr>
                <w:rFonts w:eastAsia="Times New Roman" w:cs="Times New Roman"/>
                <w:szCs w:val="24"/>
              </w:rPr>
            </w:pPr>
            <w:r w:rsidRPr="00151C97">
              <w:rPr>
                <w:rFonts w:eastAsia="Times New Roman" w:cs="Times New Roman"/>
                <w:szCs w:val="24"/>
              </w:rPr>
              <w:t>0.2</w:t>
            </w:r>
            <w:r w:rsidR="00335B6E" w:rsidRPr="00151C97">
              <w:rPr>
                <w:rFonts w:eastAsia="Times New Roman" w:cs="Times New Roman"/>
                <w:szCs w:val="24"/>
              </w:rPr>
              <w:t>7</w:t>
            </w:r>
          </w:p>
        </w:tc>
      </w:tr>
      <w:tr w:rsidR="00AC3F64" w:rsidRPr="00151C97" w:rsidTr="00AC3F64">
        <w:trPr>
          <w:trHeight w:val="300"/>
        </w:trPr>
        <w:tc>
          <w:tcPr>
            <w:tcW w:w="1257" w:type="dxa"/>
            <w:shd w:val="clear" w:color="auto" w:fill="auto"/>
            <w:noWrap/>
            <w:vAlign w:val="bottom"/>
            <w:hideMark/>
          </w:tcPr>
          <w:p w:rsidR="00AC3F64" w:rsidRPr="00151C97" w:rsidRDefault="00AC3F64" w:rsidP="009C26A0">
            <w:pPr>
              <w:spacing w:after="0" w:line="360" w:lineRule="auto"/>
              <w:rPr>
                <w:rFonts w:eastAsia="Times New Roman" w:cs="Times New Roman"/>
                <w:szCs w:val="24"/>
              </w:rPr>
            </w:pPr>
            <w:r w:rsidRPr="00151C97">
              <w:rPr>
                <w:rFonts w:eastAsia="Times New Roman" w:cs="Times New Roman"/>
                <w:szCs w:val="24"/>
              </w:rPr>
              <w:t>LTK</w:t>
            </w:r>
          </w:p>
        </w:tc>
        <w:tc>
          <w:tcPr>
            <w:tcW w:w="1578" w:type="dxa"/>
            <w:shd w:val="clear" w:color="auto" w:fill="auto"/>
            <w:noWrap/>
            <w:vAlign w:val="bottom"/>
            <w:hideMark/>
          </w:tcPr>
          <w:p w:rsidR="00AC3F64" w:rsidRPr="00151C97" w:rsidRDefault="00AC3F64" w:rsidP="009C26A0">
            <w:pPr>
              <w:spacing w:after="0" w:line="360" w:lineRule="auto"/>
              <w:rPr>
                <w:rFonts w:eastAsia="Times New Roman" w:cs="Times New Roman"/>
                <w:szCs w:val="24"/>
              </w:rPr>
            </w:pPr>
            <w:r w:rsidRPr="00151C97">
              <w:rPr>
                <w:rFonts w:eastAsia="Times New Roman" w:cs="Times New Roman"/>
                <w:szCs w:val="24"/>
              </w:rPr>
              <w:t>8.82±1.55</w:t>
            </w:r>
          </w:p>
        </w:tc>
        <w:tc>
          <w:tcPr>
            <w:tcW w:w="1418" w:type="dxa"/>
            <w:shd w:val="clear" w:color="auto" w:fill="auto"/>
            <w:noWrap/>
            <w:vAlign w:val="bottom"/>
            <w:hideMark/>
          </w:tcPr>
          <w:p w:rsidR="00AC3F64" w:rsidRPr="00151C97" w:rsidRDefault="00AC3F64" w:rsidP="009C26A0">
            <w:pPr>
              <w:spacing w:after="0" w:line="360" w:lineRule="auto"/>
              <w:rPr>
                <w:rFonts w:eastAsia="Times New Roman" w:cs="Times New Roman"/>
                <w:szCs w:val="24"/>
              </w:rPr>
            </w:pPr>
            <w:r w:rsidRPr="00151C97">
              <w:rPr>
                <w:rFonts w:eastAsia="Times New Roman" w:cs="Times New Roman"/>
                <w:szCs w:val="24"/>
              </w:rPr>
              <w:t>4.90±1.00</w:t>
            </w:r>
          </w:p>
        </w:tc>
        <w:tc>
          <w:tcPr>
            <w:tcW w:w="1417" w:type="dxa"/>
            <w:shd w:val="clear" w:color="auto" w:fill="auto"/>
            <w:noWrap/>
            <w:vAlign w:val="bottom"/>
            <w:hideMark/>
          </w:tcPr>
          <w:p w:rsidR="00AC3F64" w:rsidRPr="00151C97" w:rsidRDefault="00AC3F64" w:rsidP="009C26A0">
            <w:pPr>
              <w:spacing w:after="0" w:line="360" w:lineRule="auto"/>
              <w:jc w:val="center"/>
              <w:rPr>
                <w:rFonts w:eastAsia="Times New Roman" w:cs="Times New Roman"/>
                <w:szCs w:val="24"/>
              </w:rPr>
            </w:pPr>
            <w:r w:rsidRPr="00151C97">
              <w:rPr>
                <w:rFonts w:eastAsia="Times New Roman" w:cs="Times New Roman"/>
                <w:szCs w:val="24"/>
              </w:rPr>
              <w:t>0.00</w:t>
            </w:r>
          </w:p>
        </w:tc>
        <w:tc>
          <w:tcPr>
            <w:tcW w:w="1717" w:type="dxa"/>
            <w:shd w:val="clear" w:color="auto" w:fill="auto"/>
            <w:noWrap/>
            <w:vAlign w:val="bottom"/>
            <w:hideMark/>
          </w:tcPr>
          <w:p w:rsidR="00AC3F64" w:rsidRPr="00151C97" w:rsidRDefault="00AC3F64" w:rsidP="009C26A0">
            <w:pPr>
              <w:spacing w:after="0" w:line="360" w:lineRule="auto"/>
              <w:rPr>
                <w:rFonts w:eastAsia="Times New Roman" w:cs="Times New Roman"/>
                <w:szCs w:val="24"/>
              </w:rPr>
            </w:pPr>
            <w:r w:rsidRPr="00151C97">
              <w:rPr>
                <w:rFonts w:eastAsia="Times New Roman" w:cs="Times New Roman"/>
                <w:szCs w:val="24"/>
              </w:rPr>
              <w:t>0.57±0.06</w:t>
            </w:r>
          </w:p>
        </w:tc>
        <w:tc>
          <w:tcPr>
            <w:tcW w:w="1260" w:type="dxa"/>
            <w:shd w:val="clear" w:color="auto" w:fill="auto"/>
            <w:noWrap/>
            <w:vAlign w:val="bottom"/>
            <w:hideMark/>
          </w:tcPr>
          <w:p w:rsidR="00AC3F64" w:rsidRPr="00151C97" w:rsidRDefault="00AC3F64" w:rsidP="009C26A0">
            <w:pPr>
              <w:spacing w:after="0" w:line="360" w:lineRule="auto"/>
              <w:rPr>
                <w:rFonts w:eastAsia="Times New Roman" w:cs="Times New Roman"/>
                <w:szCs w:val="24"/>
              </w:rPr>
            </w:pPr>
            <w:r w:rsidRPr="00151C97">
              <w:rPr>
                <w:rFonts w:eastAsia="Times New Roman" w:cs="Times New Roman"/>
                <w:szCs w:val="24"/>
              </w:rPr>
              <w:t>0.72±0.05</w:t>
            </w:r>
          </w:p>
        </w:tc>
        <w:tc>
          <w:tcPr>
            <w:tcW w:w="1417" w:type="dxa"/>
            <w:shd w:val="clear" w:color="auto" w:fill="auto"/>
            <w:noWrap/>
            <w:vAlign w:val="bottom"/>
            <w:hideMark/>
          </w:tcPr>
          <w:p w:rsidR="00AC3F64" w:rsidRPr="00151C97" w:rsidRDefault="00AC3F64" w:rsidP="009C26A0">
            <w:pPr>
              <w:spacing w:after="0" w:line="360" w:lineRule="auto"/>
              <w:rPr>
                <w:rFonts w:eastAsia="Times New Roman" w:cs="Times New Roman"/>
                <w:szCs w:val="24"/>
              </w:rPr>
            </w:pPr>
            <w:r w:rsidRPr="00151C97">
              <w:rPr>
                <w:rFonts w:eastAsia="Times New Roman" w:cs="Times New Roman"/>
                <w:szCs w:val="24"/>
              </w:rPr>
              <w:t>1.64±0.18</w:t>
            </w:r>
          </w:p>
        </w:tc>
        <w:tc>
          <w:tcPr>
            <w:tcW w:w="993" w:type="dxa"/>
            <w:shd w:val="clear" w:color="auto" w:fill="auto"/>
            <w:noWrap/>
            <w:vAlign w:val="bottom"/>
            <w:hideMark/>
          </w:tcPr>
          <w:p w:rsidR="00AC3F64" w:rsidRPr="00151C97" w:rsidRDefault="00AC3F64" w:rsidP="009C26A0">
            <w:pPr>
              <w:spacing w:after="0" w:line="360" w:lineRule="auto"/>
              <w:rPr>
                <w:rFonts w:eastAsia="Times New Roman" w:cs="Times New Roman"/>
                <w:szCs w:val="24"/>
              </w:rPr>
            </w:pPr>
            <w:r w:rsidRPr="00151C97">
              <w:rPr>
                <w:rFonts w:eastAsia="Times New Roman" w:cs="Times New Roman"/>
                <w:szCs w:val="24"/>
              </w:rPr>
              <w:t>0.2</w:t>
            </w:r>
            <w:r w:rsidR="00335B6E" w:rsidRPr="00151C97">
              <w:rPr>
                <w:rFonts w:eastAsia="Times New Roman" w:cs="Times New Roman"/>
                <w:szCs w:val="24"/>
              </w:rPr>
              <w:t>2</w:t>
            </w:r>
          </w:p>
        </w:tc>
      </w:tr>
      <w:tr w:rsidR="00AC3F64" w:rsidRPr="00151C97" w:rsidTr="00AC3F64">
        <w:trPr>
          <w:trHeight w:val="300"/>
        </w:trPr>
        <w:tc>
          <w:tcPr>
            <w:tcW w:w="1257" w:type="dxa"/>
            <w:shd w:val="clear" w:color="auto" w:fill="auto"/>
            <w:noWrap/>
            <w:vAlign w:val="bottom"/>
            <w:hideMark/>
          </w:tcPr>
          <w:p w:rsidR="00AC3F64" w:rsidRPr="00151C97" w:rsidRDefault="00AC3F64" w:rsidP="009C26A0">
            <w:pPr>
              <w:spacing w:after="0" w:line="360" w:lineRule="auto"/>
              <w:rPr>
                <w:rFonts w:eastAsia="Times New Roman" w:cs="Times New Roman"/>
                <w:szCs w:val="24"/>
              </w:rPr>
            </w:pPr>
            <w:r w:rsidRPr="00151C97">
              <w:rPr>
                <w:rFonts w:eastAsia="Times New Roman" w:cs="Times New Roman"/>
                <w:szCs w:val="24"/>
              </w:rPr>
              <w:t>Meru</w:t>
            </w:r>
          </w:p>
        </w:tc>
        <w:tc>
          <w:tcPr>
            <w:tcW w:w="1578" w:type="dxa"/>
            <w:shd w:val="clear" w:color="auto" w:fill="auto"/>
            <w:noWrap/>
            <w:vAlign w:val="bottom"/>
            <w:hideMark/>
          </w:tcPr>
          <w:p w:rsidR="00AC3F64" w:rsidRPr="00151C97" w:rsidRDefault="00AC3F64" w:rsidP="009C26A0">
            <w:pPr>
              <w:spacing w:after="0" w:line="360" w:lineRule="auto"/>
              <w:rPr>
                <w:rFonts w:eastAsia="Times New Roman" w:cs="Times New Roman"/>
                <w:szCs w:val="24"/>
              </w:rPr>
            </w:pPr>
            <w:r w:rsidRPr="00151C97">
              <w:rPr>
                <w:rFonts w:eastAsia="Times New Roman" w:cs="Times New Roman"/>
                <w:szCs w:val="24"/>
              </w:rPr>
              <w:t>8.36±1.74</w:t>
            </w:r>
          </w:p>
        </w:tc>
        <w:tc>
          <w:tcPr>
            <w:tcW w:w="1418" w:type="dxa"/>
            <w:shd w:val="clear" w:color="auto" w:fill="auto"/>
            <w:noWrap/>
            <w:vAlign w:val="bottom"/>
            <w:hideMark/>
          </w:tcPr>
          <w:p w:rsidR="00AC3F64" w:rsidRPr="00151C97" w:rsidRDefault="00AC3F64" w:rsidP="009C26A0">
            <w:pPr>
              <w:spacing w:after="0" w:line="360" w:lineRule="auto"/>
              <w:rPr>
                <w:rFonts w:eastAsia="Times New Roman" w:cs="Times New Roman"/>
                <w:szCs w:val="24"/>
              </w:rPr>
            </w:pPr>
            <w:r w:rsidRPr="00151C97">
              <w:rPr>
                <w:rFonts w:eastAsia="Times New Roman" w:cs="Times New Roman"/>
                <w:szCs w:val="24"/>
              </w:rPr>
              <w:t>4.26±0.80</w:t>
            </w:r>
          </w:p>
        </w:tc>
        <w:tc>
          <w:tcPr>
            <w:tcW w:w="1417" w:type="dxa"/>
            <w:shd w:val="clear" w:color="auto" w:fill="auto"/>
            <w:noWrap/>
            <w:vAlign w:val="bottom"/>
            <w:hideMark/>
          </w:tcPr>
          <w:p w:rsidR="00AC3F64" w:rsidRPr="00151C97" w:rsidRDefault="00AC3F64" w:rsidP="009C26A0">
            <w:pPr>
              <w:spacing w:after="0" w:line="360" w:lineRule="auto"/>
              <w:jc w:val="center"/>
              <w:rPr>
                <w:rFonts w:eastAsia="Times New Roman" w:cs="Times New Roman"/>
                <w:szCs w:val="24"/>
              </w:rPr>
            </w:pPr>
            <w:r w:rsidRPr="00151C97">
              <w:rPr>
                <w:rFonts w:eastAsia="Times New Roman" w:cs="Times New Roman"/>
                <w:szCs w:val="24"/>
              </w:rPr>
              <w:t>0.09</w:t>
            </w:r>
          </w:p>
        </w:tc>
        <w:tc>
          <w:tcPr>
            <w:tcW w:w="1717" w:type="dxa"/>
            <w:shd w:val="clear" w:color="auto" w:fill="auto"/>
            <w:noWrap/>
            <w:vAlign w:val="bottom"/>
            <w:hideMark/>
          </w:tcPr>
          <w:p w:rsidR="00AC3F64" w:rsidRPr="00151C97" w:rsidRDefault="00AC3F64" w:rsidP="009C26A0">
            <w:pPr>
              <w:spacing w:after="0" w:line="360" w:lineRule="auto"/>
              <w:rPr>
                <w:rFonts w:eastAsia="Times New Roman" w:cs="Times New Roman"/>
                <w:szCs w:val="24"/>
              </w:rPr>
            </w:pPr>
            <w:r w:rsidRPr="00151C97">
              <w:rPr>
                <w:rFonts w:eastAsia="Times New Roman" w:cs="Times New Roman"/>
                <w:szCs w:val="24"/>
              </w:rPr>
              <w:t>0.55±0.06</w:t>
            </w:r>
          </w:p>
        </w:tc>
        <w:tc>
          <w:tcPr>
            <w:tcW w:w="1260" w:type="dxa"/>
            <w:shd w:val="clear" w:color="auto" w:fill="auto"/>
            <w:noWrap/>
            <w:vAlign w:val="bottom"/>
            <w:hideMark/>
          </w:tcPr>
          <w:p w:rsidR="00AC3F64" w:rsidRPr="00151C97" w:rsidRDefault="00AC3F64" w:rsidP="009C26A0">
            <w:pPr>
              <w:spacing w:after="0" w:line="360" w:lineRule="auto"/>
              <w:rPr>
                <w:rFonts w:eastAsia="Times New Roman" w:cs="Times New Roman"/>
                <w:szCs w:val="24"/>
              </w:rPr>
            </w:pPr>
            <w:r w:rsidRPr="00151C97">
              <w:rPr>
                <w:rFonts w:eastAsia="Times New Roman" w:cs="Times New Roman"/>
                <w:szCs w:val="24"/>
              </w:rPr>
              <w:t>0.69±0.05</w:t>
            </w:r>
          </w:p>
        </w:tc>
        <w:tc>
          <w:tcPr>
            <w:tcW w:w="1417" w:type="dxa"/>
            <w:shd w:val="clear" w:color="auto" w:fill="auto"/>
            <w:noWrap/>
            <w:vAlign w:val="bottom"/>
            <w:hideMark/>
          </w:tcPr>
          <w:p w:rsidR="00AC3F64" w:rsidRPr="00151C97" w:rsidRDefault="00AC3F64" w:rsidP="009C26A0">
            <w:pPr>
              <w:spacing w:after="0" w:line="360" w:lineRule="auto"/>
              <w:rPr>
                <w:rFonts w:eastAsia="Times New Roman" w:cs="Times New Roman"/>
                <w:szCs w:val="24"/>
              </w:rPr>
            </w:pPr>
            <w:r w:rsidRPr="00151C97">
              <w:rPr>
                <w:rFonts w:eastAsia="Times New Roman" w:cs="Times New Roman"/>
                <w:szCs w:val="24"/>
              </w:rPr>
              <w:t>1.54±0.18</w:t>
            </w:r>
          </w:p>
        </w:tc>
        <w:tc>
          <w:tcPr>
            <w:tcW w:w="993" w:type="dxa"/>
            <w:shd w:val="clear" w:color="auto" w:fill="auto"/>
            <w:noWrap/>
            <w:vAlign w:val="bottom"/>
            <w:hideMark/>
          </w:tcPr>
          <w:p w:rsidR="00AC3F64" w:rsidRPr="00151C97" w:rsidRDefault="00AC3F64" w:rsidP="009C26A0">
            <w:pPr>
              <w:spacing w:after="0" w:line="360" w:lineRule="auto"/>
              <w:rPr>
                <w:rFonts w:eastAsia="Times New Roman" w:cs="Times New Roman"/>
                <w:szCs w:val="24"/>
              </w:rPr>
            </w:pPr>
            <w:r w:rsidRPr="00151C97">
              <w:rPr>
                <w:rFonts w:eastAsia="Times New Roman" w:cs="Times New Roman"/>
                <w:szCs w:val="24"/>
              </w:rPr>
              <w:t>0.2</w:t>
            </w:r>
            <w:r w:rsidR="00335B6E" w:rsidRPr="00151C97">
              <w:rPr>
                <w:rFonts w:eastAsia="Times New Roman" w:cs="Times New Roman"/>
                <w:szCs w:val="24"/>
              </w:rPr>
              <w:t>2</w:t>
            </w:r>
          </w:p>
        </w:tc>
      </w:tr>
      <w:tr w:rsidR="00AC3F64" w:rsidRPr="00151C97" w:rsidTr="00AC3F64">
        <w:trPr>
          <w:trHeight w:val="300"/>
        </w:trPr>
        <w:tc>
          <w:tcPr>
            <w:tcW w:w="1257" w:type="dxa"/>
            <w:shd w:val="clear" w:color="auto" w:fill="auto"/>
            <w:noWrap/>
            <w:vAlign w:val="bottom"/>
            <w:hideMark/>
          </w:tcPr>
          <w:p w:rsidR="00AC3F64" w:rsidRPr="00151C97" w:rsidRDefault="00AC3F64" w:rsidP="009C26A0">
            <w:pPr>
              <w:spacing w:after="0" w:line="360" w:lineRule="auto"/>
              <w:rPr>
                <w:rFonts w:eastAsia="Times New Roman" w:cs="Times New Roman"/>
                <w:szCs w:val="24"/>
              </w:rPr>
            </w:pPr>
            <w:r w:rsidRPr="00151C97">
              <w:rPr>
                <w:rFonts w:eastAsia="Times New Roman" w:cs="Times New Roman"/>
                <w:szCs w:val="24"/>
              </w:rPr>
              <w:t>SA</w:t>
            </w:r>
          </w:p>
        </w:tc>
        <w:tc>
          <w:tcPr>
            <w:tcW w:w="1578" w:type="dxa"/>
            <w:shd w:val="clear" w:color="auto" w:fill="auto"/>
            <w:noWrap/>
            <w:vAlign w:val="bottom"/>
            <w:hideMark/>
          </w:tcPr>
          <w:p w:rsidR="00AC3F64" w:rsidRPr="00151C97" w:rsidRDefault="00AC3F64" w:rsidP="009C26A0">
            <w:pPr>
              <w:spacing w:after="0" w:line="360" w:lineRule="auto"/>
              <w:rPr>
                <w:rFonts w:eastAsia="Times New Roman" w:cs="Times New Roman"/>
                <w:szCs w:val="24"/>
              </w:rPr>
            </w:pPr>
            <w:r w:rsidRPr="00151C97">
              <w:rPr>
                <w:rFonts w:eastAsia="Times New Roman" w:cs="Times New Roman"/>
                <w:szCs w:val="24"/>
              </w:rPr>
              <w:t>7.46±1.26</w:t>
            </w:r>
          </w:p>
        </w:tc>
        <w:tc>
          <w:tcPr>
            <w:tcW w:w="1418" w:type="dxa"/>
            <w:shd w:val="clear" w:color="auto" w:fill="auto"/>
            <w:noWrap/>
            <w:vAlign w:val="bottom"/>
            <w:hideMark/>
          </w:tcPr>
          <w:p w:rsidR="00AC3F64" w:rsidRPr="00151C97" w:rsidRDefault="00AC3F64" w:rsidP="009C26A0">
            <w:pPr>
              <w:spacing w:after="0" w:line="360" w:lineRule="auto"/>
              <w:rPr>
                <w:rFonts w:eastAsia="Times New Roman" w:cs="Times New Roman"/>
                <w:szCs w:val="24"/>
              </w:rPr>
            </w:pPr>
            <w:r w:rsidRPr="00151C97">
              <w:rPr>
                <w:rFonts w:eastAsia="Times New Roman" w:cs="Times New Roman"/>
                <w:szCs w:val="24"/>
              </w:rPr>
              <w:t>4.24±0.85</w:t>
            </w:r>
          </w:p>
        </w:tc>
        <w:tc>
          <w:tcPr>
            <w:tcW w:w="1417" w:type="dxa"/>
            <w:shd w:val="clear" w:color="auto" w:fill="auto"/>
            <w:noWrap/>
            <w:vAlign w:val="bottom"/>
            <w:hideMark/>
          </w:tcPr>
          <w:p w:rsidR="00AC3F64" w:rsidRPr="00151C97" w:rsidRDefault="00AC3F64" w:rsidP="009C26A0">
            <w:pPr>
              <w:spacing w:after="0" w:line="360" w:lineRule="auto"/>
              <w:jc w:val="center"/>
              <w:rPr>
                <w:rFonts w:eastAsia="Times New Roman" w:cs="Times New Roman"/>
                <w:szCs w:val="24"/>
              </w:rPr>
            </w:pPr>
            <w:r w:rsidRPr="00151C97">
              <w:rPr>
                <w:rFonts w:eastAsia="Times New Roman" w:cs="Times New Roman"/>
                <w:szCs w:val="24"/>
              </w:rPr>
              <w:t>0.00</w:t>
            </w:r>
          </w:p>
        </w:tc>
        <w:tc>
          <w:tcPr>
            <w:tcW w:w="1717" w:type="dxa"/>
            <w:shd w:val="clear" w:color="auto" w:fill="auto"/>
            <w:noWrap/>
            <w:vAlign w:val="bottom"/>
            <w:hideMark/>
          </w:tcPr>
          <w:p w:rsidR="00AC3F64" w:rsidRPr="00151C97" w:rsidRDefault="00AC3F64" w:rsidP="009C26A0">
            <w:pPr>
              <w:spacing w:after="0" w:line="360" w:lineRule="auto"/>
              <w:rPr>
                <w:rFonts w:eastAsia="Times New Roman" w:cs="Times New Roman"/>
                <w:szCs w:val="24"/>
              </w:rPr>
            </w:pPr>
            <w:r w:rsidRPr="00151C97">
              <w:rPr>
                <w:rFonts w:eastAsia="Times New Roman" w:cs="Times New Roman"/>
                <w:szCs w:val="24"/>
              </w:rPr>
              <w:t>0.52±0.04</w:t>
            </w:r>
          </w:p>
        </w:tc>
        <w:tc>
          <w:tcPr>
            <w:tcW w:w="1260" w:type="dxa"/>
            <w:shd w:val="clear" w:color="auto" w:fill="auto"/>
            <w:noWrap/>
            <w:vAlign w:val="bottom"/>
            <w:hideMark/>
          </w:tcPr>
          <w:p w:rsidR="00AC3F64" w:rsidRPr="00151C97" w:rsidRDefault="00AC3F64" w:rsidP="009C26A0">
            <w:pPr>
              <w:spacing w:after="0" w:line="360" w:lineRule="auto"/>
              <w:rPr>
                <w:rFonts w:eastAsia="Times New Roman" w:cs="Times New Roman"/>
                <w:szCs w:val="24"/>
              </w:rPr>
            </w:pPr>
            <w:r w:rsidRPr="00151C97">
              <w:rPr>
                <w:rFonts w:eastAsia="Times New Roman" w:cs="Times New Roman"/>
                <w:szCs w:val="24"/>
              </w:rPr>
              <w:t>0.70±0.04</w:t>
            </w:r>
          </w:p>
        </w:tc>
        <w:tc>
          <w:tcPr>
            <w:tcW w:w="1417" w:type="dxa"/>
            <w:shd w:val="clear" w:color="auto" w:fill="auto"/>
            <w:noWrap/>
            <w:vAlign w:val="bottom"/>
            <w:hideMark/>
          </w:tcPr>
          <w:p w:rsidR="00AC3F64" w:rsidRPr="00151C97" w:rsidRDefault="00AC3F64" w:rsidP="009C26A0">
            <w:pPr>
              <w:spacing w:after="0" w:line="360" w:lineRule="auto"/>
              <w:rPr>
                <w:rFonts w:eastAsia="Times New Roman" w:cs="Times New Roman"/>
                <w:szCs w:val="24"/>
              </w:rPr>
            </w:pPr>
            <w:r w:rsidRPr="00151C97">
              <w:rPr>
                <w:rFonts w:eastAsia="Times New Roman" w:cs="Times New Roman"/>
                <w:szCs w:val="24"/>
              </w:rPr>
              <w:t>1.52±0.18</w:t>
            </w:r>
          </w:p>
        </w:tc>
        <w:tc>
          <w:tcPr>
            <w:tcW w:w="993" w:type="dxa"/>
            <w:shd w:val="clear" w:color="auto" w:fill="auto"/>
            <w:noWrap/>
            <w:vAlign w:val="bottom"/>
            <w:hideMark/>
          </w:tcPr>
          <w:p w:rsidR="00AC3F64" w:rsidRPr="00151C97" w:rsidRDefault="00AC3F64" w:rsidP="009C26A0">
            <w:pPr>
              <w:spacing w:after="0" w:line="360" w:lineRule="auto"/>
              <w:rPr>
                <w:rFonts w:eastAsia="Times New Roman" w:cs="Times New Roman"/>
                <w:szCs w:val="24"/>
              </w:rPr>
            </w:pPr>
            <w:r w:rsidRPr="00151C97">
              <w:rPr>
                <w:rFonts w:eastAsia="Times New Roman" w:cs="Times New Roman"/>
                <w:szCs w:val="24"/>
              </w:rPr>
              <w:t>0.2</w:t>
            </w:r>
            <w:r w:rsidR="00335B6E" w:rsidRPr="00151C97">
              <w:rPr>
                <w:rFonts w:eastAsia="Times New Roman" w:cs="Times New Roman"/>
                <w:szCs w:val="24"/>
              </w:rPr>
              <w:t>7</w:t>
            </w:r>
          </w:p>
        </w:tc>
      </w:tr>
      <w:tr w:rsidR="00AC3F64" w:rsidRPr="00151C97" w:rsidTr="00AC3F64">
        <w:trPr>
          <w:trHeight w:val="300"/>
        </w:trPr>
        <w:tc>
          <w:tcPr>
            <w:tcW w:w="1257" w:type="dxa"/>
            <w:shd w:val="clear" w:color="auto" w:fill="auto"/>
            <w:noWrap/>
            <w:vAlign w:val="bottom"/>
            <w:hideMark/>
          </w:tcPr>
          <w:p w:rsidR="00AC3F64" w:rsidRPr="00151C97" w:rsidRDefault="00AC3F64" w:rsidP="009C26A0">
            <w:pPr>
              <w:spacing w:after="0" w:line="360" w:lineRule="auto"/>
              <w:rPr>
                <w:rFonts w:eastAsia="Times New Roman" w:cs="Times New Roman"/>
                <w:szCs w:val="24"/>
              </w:rPr>
            </w:pPr>
            <w:r w:rsidRPr="00151C97">
              <w:rPr>
                <w:rFonts w:eastAsia="Times New Roman" w:cs="Times New Roman"/>
                <w:szCs w:val="24"/>
              </w:rPr>
              <w:t>SS</w:t>
            </w:r>
          </w:p>
        </w:tc>
        <w:tc>
          <w:tcPr>
            <w:tcW w:w="1578" w:type="dxa"/>
            <w:shd w:val="clear" w:color="auto" w:fill="auto"/>
            <w:noWrap/>
            <w:vAlign w:val="bottom"/>
            <w:hideMark/>
          </w:tcPr>
          <w:p w:rsidR="00AC3F64" w:rsidRPr="00151C97" w:rsidRDefault="00AC3F64" w:rsidP="009C26A0">
            <w:pPr>
              <w:spacing w:after="0" w:line="360" w:lineRule="auto"/>
              <w:rPr>
                <w:rFonts w:eastAsia="Times New Roman" w:cs="Times New Roman"/>
                <w:szCs w:val="24"/>
              </w:rPr>
            </w:pPr>
            <w:r w:rsidRPr="00151C97">
              <w:rPr>
                <w:rFonts w:eastAsia="Times New Roman" w:cs="Times New Roman"/>
                <w:szCs w:val="24"/>
              </w:rPr>
              <w:t>7.91±1.46</w:t>
            </w:r>
          </w:p>
        </w:tc>
        <w:tc>
          <w:tcPr>
            <w:tcW w:w="1418" w:type="dxa"/>
            <w:shd w:val="clear" w:color="auto" w:fill="auto"/>
            <w:noWrap/>
            <w:vAlign w:val="bottom"/>
            <w:hideMark/>
          </w:tcPr>
          <w:p w:rsidR="00AC3F64" w:rsidRPr="00151C97" w:rsidRDefault="00AC3F64" w:rsidP="009C26A0">
            <w:pPr>
              <w:spacing w:after="0" w:line="360" w:lineRule="auto"/>
              <w:rPr>
                <w:rFonts w:eastAsia="Times New Roman" w:cs="Times New Roman"/>
                <w:szCs w:val="24"/>
              </w:rPr>
            </w:pPr>
            <w:r w:rsidRPr="00151C97">
              <w:rPr>
                <w:rFonts w:eastAsia="Times New Roman" w:cs="Times New Roman"/>
                <w:szCs w:val="24"/>
              </w:rPr>
              <w:t>4.78±1.00</w:t>
            </w:r>
          </w:p>
        </w:tc>
        <w:tc>
          <w:tcPr>
            <w:tcW w:w="1417" w:type="dxa"/>
            <w:shd w:val="clear" w:color="auto" w:fill="auto"/>
            <w:noWrap/>
            <w:vAlign w:val="bottom"/>
            <w:hideMark/>
          </w:tcPr>
          <w:p w:rsidR="00AC3F64" w:rsidRPr="00151C97" w:rsidRDefault="00AC3F64" w:rsidP="009C26A0">
            <w:pPr>
              <w:spacing w:after="0" w:line="360" w:lineRule="auto"/>
              <w:jc w:val="center"/>
              <w:rPr>
                <w:rFonts w:eastAsia="Times New Roman" w:cs="Times New Roman"/>
                <w:szCs w:val="24"/>
              </w:rPr>
            </w:pPr>
            <w:r w:rsidRPr="00151C97">
              <w:rPr>
                <w:rFonts w:eastAsia="Times New Roman" w:cs="Times New Roman"/>
                <w:szCs w:val="24"/>
              </w:rPr>
              <w:t>0.00</w:t>
            </w:r>
          </w:p>
        </w:tc>
        <w:tc>
          <w:tcPr>
            <w:tcW w:w="1717" w:type="dxa"/>
            <w:shd w:val="clear" w:color="auto" w:fill="auto"/>
            <w:noWrap/>
            <w:vAlign w:val="bottom"/>
            <w:hideMark/>
          </w:tcPr>
          <w:p w:rsidR="00AC3F64" w:rsidRPr="00151C97" w:rsidRDefault="00AC3F64" w:rsidP="009C26A0">
            <w:pPr>
              <w:spacing w:after="0" w:line="360" w:lineRule="auto"/>
              <w:rPr>
                <w:rFonts w:eastAsia="Times New Roman" w:cs="Times New Roman"/>
                <w:szCs w:val="24"/>
              </w:rPr>
            </w:pPr>
            <w:r w:rsidRPr="00151C97">
              <w:rPr>
                <w:rFonts w:eastAsia="Times New Roman" w:cs="Times New Roman"/>
                <w:szCs w:val="24"/>
              </w:rPr>
              <w:t>0.58±0.06</w:t>
            </w:r>
          </w:p>
        </w:tc>
        <w:tc>
          <w:tcPr>
            <w:tcW w:w="1260" w:type="dxa"/>
            <w:shd w:val="clear" w:color="auto" w:fill="auto"/>
            <w:noWrap/>
            <w:vAlign w:val="bottom"/>
            <w:hideMark/>
          </w:tcPr>
          <w:p w:rsidR="00AC3F64" w:rsidRPr="00151C97" w:rsidRDefault="00AC3F64" w:rsidP="009C26A0">
            <w:pPr>
              <w:spacing w:after="0" w:line="360" w:lineRule="auto"/>
              <w:rPr>
                <w:rFonts w:eastAsia="Times New Roman" w:cs="Times New Roman"/>
                <w:szCs w:val="24"/>
              </w:rPr>
            </w:pPr>
            <w:r w:rsidRPr="00151C97">
              <w:rPr>
                <w:rFonts w:eastAsia="Times New Roman" w:cs="Times New Roman"/>
                <w:szCs w:val="24"/>
              </w:rPr>
              <w:t>0.72±0.04</w:t>
            </w:r>
          </w:p>
        </w:tc>
        <w:tc>
          <w:tcPr>
            <w:tcW w:w="1417" w:type="dxa"/>
            <w:shd w:val="clear" w:color="auto" w:fill="auto"/>
            <w:noWrap/>
            <w:vAlign w:val="bottom"/>
            <w:hideMark/>
          </w:tcPr>
          <w:p w:rsidR="00AC3F64" w:rsidRPr="00151C97" w:rsidRDefault="00AC3F64" w:rsidP="009C26A0">
            <w:pPr>
              <w:spacing w:after="0" w:line="360" w:lineRule="auto"/>
              <w:rPr>
                <w:rFonts w:eastAsia="Times New Roman" w:cs="Times New Roman"/>
                <w:szCs w:val="24"/>
              </w:rPr>
            </w:pPr>
            <w:r w:rsidRPr="00151C97">
              <w:rPr>
                <w:rFonts w:eastAsia="Times New Roman" w:cs="Times New Roman"/>
                <w:szCs w:val="24"/>
              </w:rPr>
              <w:t>1.59±0.18</w:t>
            </w:r>
          </w:p>
        </w:tc>
        <w:tc>
          <w:tcPr>
            <w:tcW w:w="993" w:type="dxa"/>
            <w:shd w:val="clear" w:color="auto" w:fill="auto"/>
            <w:noWrap/>
            <w:vAlign w:val="bottom"/>
            <w:hideMark/>
          </w:tcPr>
          <w:p w:rsidR="00AC3F64" w:rsidRPr="00151C97" w:rsidRDefault="00AC3F64" w:rsidP="009C26A0">
            <w:pPr>
              <w:spacing w:after="0" w:line="360" w:lineRule="auto"/>
              <w:rPr>
                <w:rFonts w:eastAsia="Times New Roman" w:cs="Times New Roman"/>
                <w:szCs w:val="24"/>
              </w:rPr>
            </w:pPr>
            <w:r w:rsidRPr="00151C97">
              <w:rPr>
                <w:rFonts w:eastAsia="Times New Roman" w:cs="Times New Roman"/>
                <w:szCs w:val="24"/>
              </w:rPr>
              <w:t>0.</w:t>
            </w:r>
            <w:r w:rsidR="00335B6E" w:rsidRPr="00151C97">
              <w:rPr>
                <w:rFonts w:eastAsia="Times New Roman" w:cs="Times New Roman"/>
                <w:szCs w:val="24"/>
              </w:rPr>
              <w:t>21</w:t>
            </w:r>
          </w:p>
        </w:tc>
      </w:tr>
      <w:tr w:rsidR="00AC3F64" w:rsidRPr="00151C97" w:rsidTr="00AC3F64">
        <w:trPr>
          <w:trHeight w:val="300"/>
        </w:trPr>
        <w:tc>
          <w:tcPr>
            <w:tcW w:w="1257" w:type="dxa"/>
            <w:shd w:val="clear" w:color="auto" w:fill="auto"/>
            <w:noWrap/>
            <w:vAlign w:val="bottom"/>
            <w:hideMark/>
          </w:tcPr>
          <w:p w:rsidR="00AC3F64" w:rsidRPr="00151C97" w:rsidRDefault="00AC3F64" w:rsidP="009C26A0">
            <w:pPr>
              <w:spacing w:after="0" w:line="360" w:lineRule="auto"/>
              <w:rPr>
                <w:rFonts w:eastAsia="Times New Roman" w:cs="Times New Roman"/>
                <w:szCs w:val="24"/>
              </w:rPr>
            </w:pPr>
            <w:r w:rsidRPr="00151C97">
              <w:rPr>
                <w:rFonts w:eastAsia="Times New Roman" w:cs="Times New Roman"/>
                <w:szCs w:val="24"/>
              </w:rPr>
              <w:t>TA</w:t>
            </w:r>
          </w:p>
        </w:tc>
        <w:tc>
          <w:tcPr>
            <w:tcW w:w="1578" w:type="dxa"/>
            <w:shd w:val="clear" w:color="auto" w:fill="auto"/>
            <w:noWrap/>
            <w:vAlign w:val="bottom"/>
            <w:hideMark/>
          </w:tcPr>
          <w:p w:rsidR="00AC3F64" w:rsidRPr="00151C97" w:rsidRDefault="00AC3F64" w:rsidP="009C26A0">
            <w:pPr>
              <w:spacing w:after="0" w:line="360" w:lineRule="auto"/>
              <w:rPr>
                <w:rFonts w:eastAsia="Times New Roman" w:cs="Times New Roman"/>
                <w:szCs w:val="24"/>
              </w:rPr>
            </w:pPr>
            <w:r w:rsidRPr="00151C97">
              <w:rPr>
                <w:rFonts w:eastAsia="Times New Roman" w:cs="Times New Roman"/>
                <w:szCs w:val="24"/>
              </w:rPr>
              <w:t>8.46±1.53</w:t>
            </w:r>
          </w:p>
        </w:tc>
        <w:tc>
          <w:tcPr>
            <w:tcW w:w="1418" w:type="dxa"/>
            <w:shd w:val="clear" w:color="auto" w:fill="auto"/>
            <w:noWrap/>
            <w:vAlign w:val="bottom"/>
            <w:hideMark/>
          </w:tcPr>
          <w:p w:rsidR="00AC3F64" w:rsidRPr="00151C97" w:rsidRDefault="00AC3F64" w:rsidP="009C26A0">
            <w:pPr>
              <w:spacing w:after="0" w:line="360" w:lineRule="auto"/>
              <w:rPr>
                <w:rFonts w:eastAsia="Times New Roman" w:cs="Times New Roman"/>
                <w:szCs w:val="24"/>
              </w:rPr>
            </w:pPr>
            <w:r w:rsidRPr="00151C97">
              <w:rPr>
                <w:rFonts w:eastAsia="Times New Roman" w:cs="Times New Roman"/>
                <w:szCs w:val="24"/>
              </w:rPr>
              <w:t>4.67±0.90</w:t>
            </w:r>
          </w:p>
        </w:tc>
        <w:tc>
          <w:tcPr>
            <w:tcW w:w="1417" w:type="dxa"/>
            <w:shd w:val="clear" w:color="auto" w:fill="auto"/>
            <w:noWrap/>
            <w:vAlign w:val="bottom"/>
            <w:hideMark/>
          </w:tcPr>
          <w:p w:rsidR="00AC3F64" w:rsidRPr="00151C97" w:rsidRDefault="00AC3F64" w:rsidP="009C26A0">
            <w:pPr>
              <w:spacing w:after="0" w:line="360" w:lineRule="auto"/>
              <w:jc w:val="center"/>
              <w:rPr>
                <w:rFonts w:eastAsia="Times New Roman" w:cs="Times New Roman"/>
                <w:szCs w:val="24"/>
              </w:rPr>
            </w:pPr>
            <w:r w:rsidRPr="00151C97">
              <w:rPr>
                <w:rFonts w:eastAsia="Times New Roman" w:cs="Times New Roman"/>
                <w:szCs w:val="24"/>
              </w:rPr>
              <w:t>0.00</w:t>
            </w:r>
          </w:p>
        </w:tc>
        <w:tc>
          <w:tcPr>
            <w:tcW w:w="1717" w:type="dxa"/>
            <w:shd w:val="clear" w:color="auto" w:fill="auto"/>
            <w:noWrap/>
            <w:vAlign w:val="bottom"/>
            <w:hideMark/>
          </w:tcPr>
          <w:p w:rsidR="00AC3F64" w:rsidRPr="00151C97" w:rsidRDefault="00AC3F64" w:rsidP="009C26A0">
            <w:pPr>
              <w:spacing w:after="0" w:line="360" w:lineRule="auto"/>
              <w:rPr>
                <w:rFonts w:eastAsia="Times New Roman" w:cs="Times New Roman"/>
                <w:szCs w:val="24"/>
              </w:rPr>
            </w:pPr>
            <w:r w:rsidRPr="00151C97">
              <w:rPr>
                <w:rFonts w:eastAsia="Times New Roman" w:cs="Times New Roman"/>
                <w:szCs w:val="24"/>
              </w:rPr>
              <w:t>0.56±0.06</w:t>
            </w:r>
          </w:p>
        </w:tc>
        <w:tc>
          <w:tcPr>
            <w:tcW w:w="1260" w:type="dxa"/>
            <w:shd w:val="clear" w:color="auto" w:fill="auto"/>
            <w:noWrap/>
            <w:vAlign w:val="bottom"/>
            <w:hideMark/>
          </w:tcPr>
          <w:p w:rsidR="00AC3F64" w:rsidRPr="00151C97" w:rsidRDefault="00AC3F64" w:rsidP="009C26A0">
            <w:pPr>
              <w:spacing w:after="0" w:line="360" w:lineRule="auto"/>
              <w:rPr>
                <w:rFonts w:eastAsia="Times New Roman" w:cs="Times New Roman"/>
                <w:szCs w:val="24"/>
              </w:rPr>
            </w:pPr>
            <w:r w:rsidRPr="00151C97">
              <w:rPr>
                <w:rFonts w:eastAsia="Times New Roman" w:cs="Times New Roman"/>
                <w:szCs w:val="24"/>
              </w:rPr>
              <w:t>0.71±0.04</w:t>
            </w:r>
          </w:p>
        </w:tc>
        <w:tc>
          <w:tcPr>
            <w:tcW w:w="1417" w:type="dxa"/>
            <w:shd w:val="clear" w:color="auto" w:fill="auto"/>
            <w:noWrap/>
            <w:vAlign w:val="bottom"/>
            <w:hideMark/>
          </w:tcPr>
          <w:p w:rsidR="00AC3F64" w:rsidRPr="00151C97" w:rsidRDefault="00AC3F64" w:rsidP="009C26A0">
            <w:pPr>
              <w:spacing w:after="0" w:line="360" w:lineRule="auto"/>
              <w:rPr>
                <w:rFonts w:eastAsia="Times New Roman" w:cs="Times New Roman"/>
                <w:szCs w:val="24"/>
              </w:rPr>
            </w:pPr>
            <w:r w:rsidRPr="00151C97">
              <w:rPr>
                <w:rFonts w:eastAsia="Times New Roman" w:cs="Times New Roman"/>
                <w:szCs w:val="24"/>
              </w:rPr>
              <w:t>1.60±0.18</w:t>
            </w:r>
          </w:p>
        </w:tc>
        <w:tc>
          <w:tcPr>
            <w:tcW w:w="993" w:type="dxa"/>
            <w:shd w:val="clear" w:color="auto" w:fill="auto"/>
            <w:noWrap/>
            <w:vAlign w:val="bottom"/>
            <w:hideMark/>
          </w:tcPr>
          <w:p w:rsidR="00AC3F64" w:rsidRPr="00151C97" w:rsidRDefault="00AC3F64" w:rsidP="009C26A0">
            <w:pPr>
              <w:spacing w:after="0" w:line="360" w:lineRule="auto"/>
              <w:rPr>
                <w:rFonts w:eastAsia="Times New Roman" w:cs="Times New Roman"/>
                <w:szCs w:val="24"/>
              </w:rPr>
            </w:pPr>
            <w:r w:rsidRPr="00151C97">
              <w:rPr>
                <w:rFonts w:eastAsia="Times New Roman" w:cs="Times New Roman"/>
                <w:szCs w:val="24"/>
              </w:rPr>
              <w:t>0.2</w:t>
            </w:r>
            <w:r w:rsidR="00335B6E" w:rsidRPr="00151C97">
              <w:rPr>
                <w:rFonts w:eastAsia="Times New Roman" w:cs="Times New Roman"/>
                <w:szCs w:val="24"/>
              </w:rPr>
              <w:t>3</w:t>
            </w:r>
          </w:p>
        </w:tc>
      </w:tr>
      <w:tr w:rsidR="00AC3F64" w:rsidRPr="00151C97" w:rsidTr="00AC3F64">
        <w:trPr>
          <w:trHeight w:val="300"/>
        </w:trPr>
        <w:tc>
          <w:tcPr>
            <w:tcW w:w="1257" w:type="dxa"/>
            <w:shd w:val="clear" w:color="auto" w:fill="auto"/>
            <w:noWrap/>
            <w:vAlign w:val="bottom"/>
            <w:hideMark/>
          </w:tcPr>
          <w:p w:rsidR="00AC3F64" w:rsidRPr="00151C97" w:rsidRDefault="00AC3F64" w:rsidP="009C26A0">
            <w:pPr>
              <w:spacing w:after="0" w:line="360" w:lineRule="auto"/>
              <w:rPr>
                <w:rFonts w:eastAsia="Times New Roman" w:cs="Times New Roman"/>
                <w:szCs w:val="24"/>
              </w:rPr>
            </w:pPr>
            <w:r w:rsidRPr="00151C97">
              <w:rPr>
                <w:rFonts w:eastAsia="Times New Roman" w:cs="Times New Roman"/>
                <w:szCs w:val="24"/>
              </w:rPr>
              <w:t>UG</w:t>
            </w:r>
          </w:p>
        </w:tc>
        <w:tc>
          <w:tcPr>
            <w:tcW w:w="1578" w:type="dxa"/>
            <w:shd w:val="clear" w:color="auto" w:fill="auto"/>
            <w:noWrap/>
            <w:vAlign w:val="bottom"/>
            <w:hideMark/>
          </w:tcPr>
          <w:p w:rsidR="00AC3F64" w:rsidRPr="00151C97" w:rsidRDefault="00AC3F64" w:rsidP="009C26A0">
            <w:pPr>
              <w:spacing w:after="0" w:line="360" w:lineRule="auto"/>
              <w:rPr>
                <w:rFonts w:eastAsia="Times New Roman" w:cs="Times New Roman"/>
                <w:szCs w:val="24"/>
              </w:rPr>
            </w:pPr>
            <w:r w:rsidRPr="00151C97">
              <w:rPr>
                <w:rFonts w:eastAsia="Times New Roman" w:cs="Times New Roman"/>
                <w:szCs w:val="24"/>
              </w:rPr>
              <w:t>6.82±1.09</w:t>
            </w:r>
          </w:p>
        </w:tc>
        <w:tc>
          <w:tcPr>
            <w:tcW w:w="1418" w:type="dxa"/>
            <w:shd w:val="clear" w:color="auto" w:fill="auto"/>
            <w:noWrap/>
            <w:vAlign w:val="bottom"/>
            <w:hideMark/>
          </w:tcPr>
          <w:p w:rsidR="00AC3F64" w:rsidRPr="00151C97" w:rsidRDefault="00AC3F64" w:rsidP="009C26A0">
            <w:pPr>
              <w:spacing w:after="0" w:line="360" w:lineRule="auto"/>
              <w:rPr>
                <w:rFonts w:eastAsia="Times New Roman" w:cs="Times New Roman"/>
                <w:szCs w:val="24"/>
              </w:rPr>
            </w:pPr>
            <w:r w:rsidRPr="00151C97">
              <w:rPr>
                <w:rFonts w:eastAsia="Times New Roman" w:cs="Times New Roman"/>
                <w:szCs w:val="24"/>
              </w:rPr>
              <w:t>3.98±0.57</w:t>
            </w:r>
          </w:p>
        </w:tc>
        <w:tc>
          <w:tcPr>
            <w:tcW w:w="1417" w:type="dxa"/>
            <w:shd w:val="clear" w:color="auto" w:fill="auto"/>
            <w:noWrap/>
            <w:vAlign w:val="bottom"/>
            <w:hideMark/>
          </w:tcPr>
          <w:p w:rsidR="00AC3F64" w:rsidRPr="00151C97" w:rsidRDefault="00AC3F64" w:rsidP="009C26A0">
            <w:pPr>
              <w:spacing w:after="0" w:line="360" w:lineRule="auto"/>
              <w:jc w:val="center"/>
              <w:rPr>
                <w:rFonts w:eastAsia="Times New Roman" w:cs="Times New Roman"/>
                <w:szCs w:val="24"/>
              </w:rPr>
            </w:pPr>
            <w:r w:rsidRPr="00151C97">
              <w:rPr>
                <w:rFonts w:eastAsia="Times New Roman" w:cs="Times New Roman"/>
                <w:szCs w:val="24"/>
              </w:rPr>
              <w:t>0.00</w:t>
            </w:r>
          </w:p>
        </w:tc>
        <w:tc>
          <w:tcPr>
            <w:tcW w:w="1717" w:type="dxa"/>
            <w:shd w:val="clear" w:color="auto" w:fill="auto"/>
            <w:noWrap/>
            <w:vAlign w:val="bottom"/>
            <w:hideMark/>
          </w:tcPr>
          <w:p w:rsidR="00AC3F64" w:rsidRPr="00151C97" w:rsidRDefault="00AC3F64" w:rsidP="009C26A0">
            <w:pPr>
              <w:spacing w:after="0" w:line="360" w:lineRule="auto"/>
              <w:rPr>
                <w:rFonts w:eastAsia="Times New Roman" w:cs="Times New Roman"/>
                <w:szCs w:val="24"/>
              </w:rPr>
            </w:pPr>
            <w:r w:rsidRPr="00151C97">
              <w:rPr>
                <w:rFonts w:eastAsia="Times New Roman" w:cs="Times New Roman"/>
                <w:szCs w:val="24"/>
              </w:rPr>
              <w:t>0.52±0.07</w:t>
            </w:r>
          </w:p>
        </w:tc>
        <w:tc>
          <w:tcPr>
            <w:tcW w:w="1260" w:type="dxa"/>
            <w:shd w:val="clear" w:color="auto" w:fill="auto"/>
            <w:noWrap/>
            <w:vAlign w:val="bottom"/>
            <w:hideMark/>
          </w:tcPr>
          <w:p w:rsidR="00AC3F64" w:rsidRPr="00151C97" w:rsidRDefault="00AC3F64" w:rsidP="009C26A0">
            <w:pPr>
              <w:spacing w:after="0" w:line="360" w:lineRule="auto"/>
              <w:rPr>
                <w:rFonts w:eastAsia="Times New Roman" w:cs="Times New Roman"/>
                <w:szCs w:val="24"/>
              </w:rPr>
            </w:pPr>
            <w:r w:rsidRPr="00151C97">
              <w:rPr>
                <w:rFonts w:eastAsia="Times New Roman" w:cs="Times New Roman"/>
                <w:szCs w:val="24"/>
              </w:rPr>
              <w:t>0.68±0.06</w:t>
            </w:r>
          </w:p>
        </w:tc>
        <w:tc>
          <w:tcPr>
            <w:tcW w:w="1417" w:type="dxa"/>
            <w:shd w:val="clear" w:color="auto" w:fill="auto"/>
            <w:noWrap/>
            <w:vAlign w:val="bottom"/>
            <w:hideMark/>
          </w:tcPr>
          <w:p w:rsidR="00AC3F64" w:rsidRPr="00151C97" w:rsidRDefault="00AC3F64" w:rsidP="009C26A0">
            <w:pPr>
              <w:spacing w:after="0" w:line="360" w:lineRule="auto"/>
              <w:rPr>
                <w:rFonts w:eastAsia="Times New Roman" w:cs="Times New Roman"/>
                <w:szCs w:val="24"/>
              </w:rPr>
            </w:pPr>
            <w:r w:rsidRPr="00151C97">
              <w:rPr>
                <w:rFonts w:eastAsia="Times New Roman" w:cs="Times New Roman"/>
                <w:szCs w:val="24"/>
              </w:rPr>
              <w:t>1.45±0.16</w:t>
            </w:r>
          </w:p>
        </w:tc>
        <w:tc>
          <w:tcPr>
            <w:tcW w:w="993" w:type="dxa"/>
            <w:shd w:val="clear" w:color="auto" w:fill="auto"/>
            <w:noWrap/>
            <w:vAlign w:val="bottom"/>
            <w:hideMark/>
          </w:tcPr>
          <w:p w:rsidR="00AC3F64" w:rsidRPr="00151C97" w:rsidRDefault="00AC3F64" w:rsidP="009C26A0">
            <w:pPr>
              <w:spacing w:after="0" w:line="360" w:lineRule="auto"/>
              <w:rPr>
                <w:rFonts w:eastAsia="Times New Roman" w:cs="Times New Roman"/>
                <w:szCs w:val="24"/>
              </w:rPr>
            </w:pPr>
            <w:r w:rsidRPr="00151C97">
              <w:rPr>
                <w:rFonts w:eastAsia="Times New Roman" w:cs="Times New Roman"/>
                <w:szCs w:val="24"/>
              </w:rPr>
              <w:t>0.2</w:t>
            </w:r>
            <w:r w:rsidR="00335B6E" w:rsidRPr="00151C97">
              <w:rPr>
                <w:rFonts w:eastAsia="Times New Roman" w:cs="Times New Roman"/>
                <w:szCs w:val="24"/>
              </w:rPr>
              <w:t>5</w:t>
            </w:r>
          </w:p>
        </w:tc>
      </w:tr>
    </w:tbl>
    <w:p w:rsidR="006B0E9A" w:rsidRPr="00151C97" w:rsidRDefault="00AC3F64" w:rsidP="00702BEB">
      <w:pPr>
        <w:spacing w:after="0" w:line="360" w:lineRule="auto"/>
        <w:jc w:val="both"/>
        <w:rPr>
          <w:rFonts w:cs="Times New Roman"/>
          <w:szCs w:val="24"/>
        </w:rPr>
      </w:pPr>
      <w:r w:rsidRPr="00151C97">
        <w:rPr>
          <w:rFonts w:cs="Times New Roman"/>
          <w:szCs w:val="24"/>
        </w:rPr>
        <w:t>N</w:t>
      </w:r>
      <w:r w:rsidR="00EA1872" w:rsidRPr="00151C97">
        <w:rPr>
          <w:rFonts w:cs="Times New Roman"/>
          <w:szCs w:val="24"/>
          <w:vertAlign w:val="subscript"/>
        </w:rPr>
        <w:t>A</w:t>
      </w:r>
      <w:r w:rsidR="00481203" w:rsidRPr="00151C97">
        <w:rPr>
          <w:rFonts w:cs="Times New Roman"/>
          <w:szCs w:val="24"/>
          <w:vertAlign w:val="subscript"/>
        </w:rPr>
        <w:t xml:space="preserve"> </w:t>
      </w:r>
      <w:r w:rsidR="00481203" w:rsidRPr="00151C97">
        <w:rPr>
          <w:rFonts w:cs="Times New Roman"/>
          <w:szCs w:val="24"/>
        </w:rPr>
        <w:t xml:space="preserve">= </w:t>
      </w:r>
      <w:r w:rsidR="00EA1872" w:rsidRPr="00151C97">
        <w:rPr>
          <w:rFonts w:cs="Times New Roman"/>
          <w:szCs w:val="24"/>
        </w:rPr>
        <w:t xml:space="preserve">Number of alleles, </w:t>
      </w:r>
      <w:r w:rsidRPr="00151C97">
        <w:rPr>
          <w:rFonts w:cs="Times New Roman"/>
          <w:szCs w:val="24"/>
        </w:rPr>
        <w:t>N</w:t>
      </w:r>
      <w:r w:rsidR="00EA1872" w:rsidRPr="00151C97">
        <w:rPr>
          <w:rFonts w:cs="Times New Roman"/>
          <w:szCs w:val="24"/>
          <w:vertAlign w:val="subscript"/>
        </w:rPr>
        <w:t>E</w:t>
      </w:r>
      <w:r w:rsidR="00481203" w:rsidRPr="00151C97">
        <w:rPr>
          <w:rFonts w:cs="Times New Roman"/>
          <w:szCs w:val="24"/>
          <w:vertAlign w:val="subscript"/>
        </w:rPr>
        <w:t xml:space="preserve"> </w:t>
      </w:r>
      <w:r w:rsidR="00481203" w:rsidRPr="00151C97">
        <w:rPr>
          <w:rFonts w:cs="Times New Roman"/>
          <w:szCs w:val="24"/>
        </w:rPr>
        <w:t xml:space="preserve">= </w:t>
      </w:r>
      <w:r w:rsidR="00EA1872" w:rsidRPr="00151C97">
        <w:rPr>
          <w:rFonts w:cs="Times New Roman"/>
          <w:szCs w:val="24"/>
        </w:rPr>
        <w:t>n</w:t>
      </w:r>
      <w:r w:rsidRPr="00151C97">
        <w:rPr>
          <w:rFonts w:cs="Times New Roman"/>
          <w:szCs w:val="24"/>
        </w:rPr>
        <w:t xml:space="preserve">umber of effective alleles, </w:t>
      </w:r>
      <w:r w:rsidR="00EA1872" w:rsidRPr="00151C97">
        <w:rPr>
          <w:rFonts w:cs="Times New Roman"/>
          <w:szCs w:val="24"/>
        </w:rPr>
        <w:t>N</w:t>
      </w:r>
      <w:r w:rsidR="00EA1872" w:rsidRPr="00151C97">
        <w:rPr>
          <w:rFonts w:cs="Times New Roman"/>
          <w:szCs w:val="24"/>
          <w:vertAlign w:val="subscript"/>
        </w:rPr>
        <w:t>P</w:t>
      </w:r>
      <w:r w:rsidR="00481203" w:rsidRPr="00151C97">
        <w:rPr>
          <w:rFonts w:cs="Times New Roman"/>
          <w:szCs w:val="24"/>
        </w:rPr>
        <w:t xml:space="preserve"> = </w:t>
      </w:r>
      <w:r w:rsidR="00EA1872" w:rsidRPr="00151C97">
        <w:rPr>
          <w:rFonts w:cs="Times New Roman"/>
          <w:szCs w:val="24"/>
        </w:rPr>
        <w:t>n</w:t>
      </w:r>
      <w:r w:rsidRPr="00151C97">
        <w:rPr>
          <w:rFonts w:cs="Times New Roman"/>
          <w:szCs w:val="24"/>
        </w:rPr>
        <w:t>umber of private alleles</w:t>
      </w:r>
      <w:r w:rsidR="00EA1872" w:rsidRPr="00151C97">
        <w:rPr>
          <w:rFonts w:cs="Times New Roman"/>
          <w:szCs w:val="24"/>
        </w:rPr>
        <w:t>, H</w:t>
      </w:r>
      <w:r w:rsidR="00EA1872" w:rsidRPr="00151C97">
        <w:rPr>
          <w:rFonts w:cs="Times New Roman"/>
          <w:szCs w:val="24"/>
          <w:vertAlign w:val="subscript"/>
        </w:rPr>
        <w:t>O</w:t>
      </w:r>
      <w:r w:rsidR="00481203" w:rsidRPr="00151C97">
        <w:rPr>
          <w:rFonts w:cs="Times New Roman"/>
          <w:szCs w:val="24"/>
        </w:rPr>
        <w:t xml:space="preserve"> = </w:t>
      </w:r>
      <w:r w:rsidR="00EA1872" w:rsidRPr="00151C97">
        <w:rPr>
          <w:rFonts w:cs="Times New Roman"/>
          <w:szCs w:val="24"/>
        </w:rPr>
        <w:t>Observed heterozygosity, H</w:t>
      </w:r>
      <w:r w:rsidR="00EA1872" w:rsidRPr="00151C97">
        <w:rPr>
          <w:rFonts w:cs="Times New Roman"/>
          <w:szCs w:val="24"/>
          <w:vertAlign w:val="subscript"/>
        </w:rPr>
        <w:t>E</w:t>
      </w:r>
      <w:r w:rsidR="00481203" w:rsidRPr="00151C97">
        <w:rPr>
          <w:rFonts w:cs="Times New Roman"/>
          <w:szCs w:val="24"/>
        </w:rPr>
        <w:t xml:space="preserve"> =</w:t>
      </w:r>
      <w:r w:rsidR="00F02314" w:rsidRPr="00151C97">
        <w:rPr>
          <w:rFonts w:cs="Times New Roman"/>
          <w:szCs w:val="24"/>
        </w:rPr>
        <w:t xml:space="preserve"> gene</w:t>
      </w:r>
      <w:r w:rsidR="00D03EFA" w:rsidRPr="00151C97">
        <w:rPr>
          <w:rFonts w:cs="Times New Roman"/>
          <w:szCs w:val="24"/>
        </w:rPr>
        <w:t xml:space="preserve"> </w:t>
      </w:r>
      <w:r w:rsidR="00F02314" w:rsidRPr="00151C97">
        <w:rPr>
          <w:rFonts w:cs="Times New Roman"/>
          <w:szCs w:val="24"/>
        </w:rPr>
        <w:t xml:space="preserve">diversity or </w:t>
      </w:r>
      <w:r w:rsidR="00EA1872" w:rsidRPr="00151C97">
        <w:rPr>
          <w:rFonts w:cs="Times New Roman"/>
          <w:szCs w:val="24"/>
        </w:rPr>
        <w:t>expected heterozygosity,</w:t>
      </w:r>
      <w:r w:rsidR="00481203" w:rsidRPr="00151C97">
        <w:rPr>
          <w:rFonts w:cs="Times New Roman"/>
          <w:szCs w:val="24"/>
        </w:rPr>
        <w:t xml:space="preserve"> </w:t>
      </w:r>
      <w:r w:rsidR="005D5A30">
        <w:rPr>
          <w:rFonts w:cs="Times New Roman"/>
          <w:szCs w:val="24"/>
        </w:rPr>
        <w:t>I = Shannon’s Information Index,</w:t>
      </w:r>
      <w:r w:rsidR="00481203" w:rsidRPr="00151C97">
        <w:rPr>
          <w:rFonts w:cs="Times New Roman"/>
          <w:szCs w:val="24"/>
        </w:rPr>
        <w:t xml:space="preserve"> </w:t>
      </w:r>
      <w:r w:rsidR="00481203" w:rsidRPr="002C3813">
        <w:rPr>
          <w:rFonts w:eastAsia="Times New Roman" w:cs="Times New Roman"/>
          <w:i/>
          <w:szCs w:val="24"/>
        </w:rPr>
        <w:t>F</w:t>
      </w:r>
      <w:r w:rsidR="00481203" w:rsidRPr="002C3813">
        <w:rPr>
          <w:rFonts w:eastAsia="Times New Roman" w:cs="Times New Roman"/>
          <w:i/>
          <w:szCs w:val="24"/>
          <w:vertAlign w:val="subscript"/>
        </w:rPr>
        <w:t>IS</w:t>
      </w:r>
      <w:r w:rsidR="00481203" w:rsidRPr="00151C97">
        <w:rPr>
          <w:rFonts w:eastAsia="Times New Roman" w:cs="Times New Roman"/>
          <w:szCs w:val="24"/>
          <w:vertAlign w:val="subscript"/>
        </w:rPr>
        <w:t xml:space="preserve"> </w:t>
      </w:r>
      <w:r w:rsidR="00481203" w:rsidRPr="00151C97">
        <w:rPr>
          <w:rFonts w:cs="Times New Roman"/>
          <w:szCs w:val="24"/>
        </w:rPr>
        <w:t xml:space="preserve">= </w:t>
      </w:r>
      <w:r w:rsidR="00E213D3" w:rsidRPr="00151C97">
        <w:rPr>
          <w:rFonts w:cs="Times New Roman"/>
          <w:szCs w:val="24"/>
        </w:rPr>
        <w:t>the breeding</w:t>
      </w:r>
      <w:r w:rsidR="00481203" w:rsidRPr="00151C97">
        <w:rPr>
          <w:rFonts w:cs="Times New Roman"/>
          <w:szCs w:val="24"/>
        </w:rPr>
        <w:t xml:space="preserve"> index.</w:t>
      </w:r>
    </w:p>
    <w:p w:rsidR="002F795B" w:rsidRPr="00151C97" w:rsidRDefault="002F795B" w:rsidP="009C26A0">
      <w:pPr>
        <w:spacing w:line="360" w:lineRule="auto"/>
        <w:jc w:val="both"/>
        <w:rPr>
          <w:rFonts w:eastAsia="Times New Roman" w:cs="Times New Roman"/>
          <w:szCs w:val="24"/>
        </w:rPr>
        <w:sectPr w:rsidR="002F795B" w:rsidRPr="00151C97" w:rsidSect="00602BC0">
          <w:type w:val="nextColumn"/>
          <w:pgSz w:w="15840" w:h="12240" w:orient="landscape"/>
          <w:pgMar w:top="1418" w:right="1418" w:bottom="1418" w:left="2268" w:header="720" w:footer="720" w:gutter="0"/>
          <w:cols w:space="720"/>
          <w:docGrid w:linePitch="360"/>
        </w:sectPr>
      </w:pPr>
      <w:r w:rsidRPr="00151C97">
        <w:rPr>
          <w:rFonts w:eastAsia="Times New Roman" w:cs="Times New Roman"/>
          <w:szCs w:val="24"/>
        </w:rPr>
        <w:br w:type="page"/>
      </w:r>
    </w:p>
    <w:p w:rsidR="00AB273F" w:rsidRPr="001643F6" w:rsidRDefault="00522775" w:rsidP="001643F6">
      <w:pPr>
        <w:spacing w:line="360" w:lineRule="auto"/>
        <w:jc w:val="both"/>
        <w:rPr>
          <w:b/>
        </w:rPr>
      </w:pPr>
      <w:bookmarkStart w:id="878" w:name="_Toc59392860"/>
      <w:bookmarkStart w:id="879" w:name="_Toc59395402"/>
      <w:bookmarkStart w:id="880" w:name="_Toc59397956"/>
      <w:bookmarkStart w:id="881" w:name="_Toc59403787"/>
      <w:r w:rsidRPr="00151C97">
        <w:lastRenderedPageBreak/>
        <w:t>Inbreeding index values (</w:t>
      </w:r>
      <w:r w:rsidRPr="002C3813">
        <w:rPr>
          <w:i/>
        </w:rPr>
        <w:t>F</w:t>
      </w:r>
      <w:r w:rsidRPr="002C3813">
        <w:rPr>
          <w:i/>
          <w:vertAlign w:val="subscript"/>
        </w:rPr>
        <w:t>IS</w:t>
      </w:r>
      <w:r w:rsidRPr="00151C97">
        <w:t>) ranged from 0.19 to 0.30 and were all positive (Table 4.9).</w:t>
      </w:r>
      <w:r>
        <w:t xml:space="preserve"> </w:t>
      </w:r>
      <w:r w:rsidR="00FC03D6">
        <w:t>The i</w:t>
      </w:r>
      <w:r w:rsidR="00AB273F" w:rsidRPr="00151C97">
        <w:t>nbreeding index</w:t>
      </w:r>
      <w:r w:rsidR="003661CA" w:rsidRPr="00151C97">
        <w:t xml:space="preserve"> </w:t>
      </w:r>
      <w:r w:rsidR="00AB273F" w:rsidRPr="00151C97">
        <w:t xml:space="preserve">is a measure of excess or deficit of heterozygotes and the positive values recorded in the study showed significant heterozygote deficiency in all populations of </w:t>
      </w:r>
      <w:r w:rsidR="00AB273F" w:rsidRPr="00151C97">
        <w:rPr>
          <w:i/>
        </w:rPr>
        <w:t>T. absoluta</w:t>
      </w:r>
      <w:r w:rsidR="001643F6">
        <w:t xml:space="preserve">. Notably, </w:t>
      </w:r>
      <w:r w:rsidR="001643F6" w:rsidRPr="00151C97">
        <w:rPr>
          <w:rFonts w:eastAsia="Times New Roman" w:cs="Times New Roman"/>
          <w:szCs w:val="24"/>
        </w:rPr>
        <w:t>EPA recorded the highest counts of total a</w:t>
      </w:r>
      <w:r w:rsidR="001643F6">
        <w:rPr>
          <w:rFonts w:eastAsia="Times New Roman" w:cs="Times New Roman"/>
          <w:szCs w:val="24"/>
        </w:rPr>
        <w:t xml:space="preserve">lleles and </w:t>
      </w:r>
      <w:r w:rsidR="001643F6" w:rsidRPr="00151C97">
        <w:rPr>
          <w:rFonts w:eastAsia="Times New Roman" w:cs="Times New Roman"/>
          <w:szCs w:val="24"/>
        </w:rPr>
        <w:t>effective alleles</w:t>
      </w:r>
      <w:r w:rsidR="001643F6">
        <w:rPr>
          <w:rFonts w:eastAsia="Times New Roman" w:cs="Times New Roman"/>
          <w:szCs w:val="24"/>
        </w:rPr>
        <w:t xml:space="preserve">, </w:t>
      </w:r>
      <w:r w:rsidR="009B6F9B">
        <w:rPr>
          <w:rFonts w:eastAsia="Times New Roman" w:cs="Times New Roman"/>
          <w:szCs w:val="24"/>
        </w:rPr>
        <w:t xml:space="preserve">the </w:t>
      </w:r>
      <w:r w:rsidR="001643F6">
        <w:rPr>
          <w:rFonts w:eastAsia="Times New Roman" w:cs="Times New Roman"/>
          <w:szCs w:val="24"/>
        </w:rPr>
        <w:t xml:space="preserve">highest number of </w:t>
      </w:r>
      <w:r w:rsidR="001643F6" w:rsidRPr="00151C97">
        <w:rPr>
          <w:rFonts w:eastAsia="Times New Roman" w:cs="Times New Roman"/>
          <w:szCs w:val="24"/>
        </w:rPr>
        <w:t>heterozygo</w:t>
      </w:r>
      <w:r w:rsidR="001643F6">
        <w:rPr>
          <w:rFonts w:eastAsia="Times New Roman" w:cs="Times New Roman"/>
          <w:szCs w:val="24"/>
        </w:rPr>
        <w:t xml:space="preserve">tes, </w:t>
      </w:r>
      <w:r w:rsidR="001643F6" w:rsidRPr="00151C97">
        <w:rPr>
          <w:rFonts w:eastAsia="Times New Roman" w:cs="Times New Roman"/>
          <w:szCs w:val="24"/>
        </w:rPr>
        <w:t>and the lowest inbreeding index.</w:t>
      </w:r>
    </w:p>
    <w:p w:rsidR="005A7FA7" w:rsidRPr="00151C97" w:rsidRDefault="005A7FA7" w:rsidP="002A7019">
      <w:pPr>
        <w:pStyle w:val="Heading3"/>
        <w:numPr>
          <w:ilvl w:val="0"/>
          <w:numId w:val="22"/>
        </w:numPr>
        <w:spacing w:before="0" w:line="360" w:lineRule="auto"/>
        <w:ind w:left="357" w:hanging="357"/>
        <w:jc w:val="both"/>
        <w:rPr>
          <w:rFonts w:ascii="Times New Roman" w:hAnsi="Times New Roman" w:cs="Times New Roman"/>
          <w:color w:val="auto"/>
          <w:szCs w:val="24"/>
        </w:rPr>
      </w:pPr>
      <w:bookmarkStart w:id="882" w:name="_Toc109498696"/>
      <w:bookmarkStart w:id="883" w:name="_Toc112751240"/>
      <w:bookmarkStart w:id="884" w:name="_Toc112934863"/>
      <w:bookmarkStart w:id="885" w:name="_Toc112973947"/>
      <w:bookmarkStart w:id="886" w:name="_Toc112982315"/>
      <w:r w:rsidRPr="00151C97">
        <w:rPr>
          <w:rFonts w:ascii="Times New Roman" w:hAnsi="Times New Roman" w:cs="Times New Roman"/>
          <w:color w:val="auto"/>
          <w:szCs w:val="24"/>
        </w:rPr>
        <w:t>Hardy-Weinberg equilibrium and linkage disequilibrium</w:t>
      </w:r>
      <w:bookmarkEnd w:id="878"/>
      <w:bookmarkEnd w:id="879"/>
      <w:bookmarkEnd w:id="880"/>
      <w:bookmarkEnd w:id="881"/>
      <w:bookmarkEnd w:id="882"/>
      <w:bookmarkEnd w:id="883"/>
      <w:bookmarkEnd w:id="884"/>
      <w:bookmarkEnd w:id="885"/>
      <w:bookmarkEnd w:id="886"/>
    </w:p>
    <w:p w:rsidR="00E75917" w:rsidRPr="00151C97" w:rsidRDefault="00702BEB" w:rsidP="009C26A0">
      <w:pPr>
        <w:spacing w:line="360" w:lineRule="auto"/>
        <w:jc w:val="both"/>
        <w:rPr>
          <w:rFonts w:cs="Times New Roman"/>
          <w:szCs w:val="24"/>
        </w:rPr>
      </w:pPr>
      <w:r w:rsidRPr="00151C97">
        <w:rPr>
          <w:rFonts w:cs="Times New Roman"/>
          <w:szCs w:val="24"/>
        </w:rPr>
        <w:t>Each locus and each population w</w:t>
      </w:r>
      <w:r w:rsidR="00FC03D6">
        <w:rPr>
          <w:rFonts w:cs="Times New Roman"/>
          <w:szCs w:val="24"/>
        </w:rPr>
        <w:t>ere</w:t>
      </w:r>
      <w:r w:rsidR="00AA3011" w:rsidRPr="00151C97">
        <w:rPr>
          <w:rFonts w:cs="Times New Roman"/>
          <w:szCs w:val="24"/>
        </w:rPr>
        <w:t xml:space="preserve"> analyzed for significant divergence</w:t>
      </w:r>
      <w:r w:rsidR="00E014F4" w:rsidRPr="00151C97">
        <w:rPr>
          <w:rFonts w:cs="Times New Roman"/>
          <w:szCs w:val="24"/>
        </w:rPr>
        <w:t xml:space="preserve"> from the Hardy-Weinberg equilibrium (HWE). </w:t>
      </w:r>
      <w:r w:rsidR="00532A0F" w:rsidRPr="00151C97">
        <w:rPr>
          <w:rFonts w:cs="Times New Roman"/>
          <w:szCs w:val="24"/>
        </w:rPr>
        <w:t xml:space="preserve">Following </w:t>
      </w:r>
      <w:r w:rsidR="00887B45" w:rsidRPr="00151C97">
        <w:rPr>
          <w:rFonts w:cs="Times New Roman"/>
          <w:spacing w:val="-3"/>
          <w:szCs w:val="24"/>
        </w:rPr>
        <w:t>Holm’s sequential Bonferroni procedure</w:t>
      </w:r>
      <w:r w:rsidR="00887B45" w:rsidRPr="00151C97">
        <w:rPr>
          <w:rFonts w:cs="Times New Roman"/>
          <w:szCs w:val="24"/>
        </w:rPr>
        <w:t>, t</w:t>
      </w:r>
      <w:r w:rsidR="00887B45" w:rsidRPr="00151C97">
        <w:rPr>
          <w:rFonts w:cs="Times New Roman"/>
          <w:spacing w:val="-3"/>
          <w:szCs w:val="24"/>
        </w:rPr>
        <w:t>he Hardy</w:t>
      </w:r>
      <w:r w:rsidR="00887B45" w:rsidRPr="00151C97">
        <w:rPr>
          <w:rFonts w:cs="Times New Roman"/>
          <w:szCs w:val="24"/>
        </w:rPr>
        <w:t xml:space="preserve"> Weinberg exac</w:t>
      </w:r>
      <w:r w:rsidR="00C23022" w:rsidRPr="00151C97">
        <w:rPr>
          <w:rFonts w:cs="Times New Roman"/>
          <w:szCs w:val="24"/>
        </w:rPr>
        <w:t>t test showed that 57</w:t>
      </w:r>
      <w:r w:rsidR="005E0FB0" w:rsidRPr="00151C97">
        <w:rPr>
          <w:rFonts w:cs="Times New Roman"/>
          <w:szCs w:val="24"/>
        </w:rPr>
        <w:t xml:space="preserve"> out of 176</w:t>
      </w:r>
      <w:r w:rsidR="00887B45" w:rsidRPr="00151C97">
        <w:rPr>
          <w:rFonts w:cs="Times New Roman"/>
          <w:szCs w:val="24"/>
        </w:rPr>
        <w:t xml:space="preserve"> loc</w:t>
      </w:r>
      <w:r w:rsidR="00A66B06" w:rsidRPr="00151C97">
        <w:rPr>
          <w:rFonts w:cs="Times New Roman"/>
          <w:szCs w:val="24"/>
        </w:rPr>
        <w:t xml:space="preserve">us and </w:t>
      </w:r>
      <w:r w:rsidR="005E0FB0" w:rsidRPr="00151C97">
        <w:rPr>
          <w:rFonts w:cs="Times New Roman"/>
          <w:szCs w:val="24"/>
        </w:rPr>
        <w:t>population combinations (</w:t>
      </w:r>
      <w:r w:rsidR="00C23022" w:rsidRPr="00151C97">
        <w:rPr>
          <w:rFonts w:cs="Times New Roman"/>
          <w:szCs w:val="24"/>
        </w:rPr>
        <w:t>32.4</w:t>
      </w:r>
      <w:r w:rsidR="00E63F23" w:rsidRPr="00151C97">
        <w:rPr>
          <w:rFonts w:cs="Times New Roman"/>
          <w:szCs w:val="24"/>
        </w:rPr>
        <w:t>0</w:t>
      </w:r>
      <w:r w:rsidR="00AA3011" w:rsidRPr="00151C97">
        <w:rPr>
          <w:rFonts w:cs="Times New Roman"/>
          <w:szCs w:val="24"/>
        </w:rPr>
        <w:t xml:space="preserve">%) </w:t>
      </w:r>
      <w:r w:rsidR="00887B45" w:rsidRPr="00151C97">
        <w:rPr>
          <w:rFonts w:cs="Times New Roman"/>
          <w:szCs w:val="24"/>
        </w:rPr>
        <w:t>significant</w:t>
      </w:r>
      <w:r w:rsidR="00AA3011" w:rsidRPr="00151C97">
        <w:rPr>
          <w:rFonts w:cs="Times New Roman"/>
          <w:szCs w:val="24"/>
        </w:rPr>
        <w:t>ly</w:t>
      </w:r>
      <w:r w:rsidR="00887B45" w:rsidRPr="00151C97">
        <w:rPr>
          <w:rFonts w:cs="Times New Roman"/>
          <w:szCs w:val="24"/>
        </w:rPr>
        <w:t xml:space="preserve"> deviat</w:t>
      </w:r>
      <w:r w:rsidR="00AA3011" w:rsidRPr="00151C97">
        <w:rPr>
          <w:rFonts w:cs="Times New Roman"/>
          <w:szCs w:val="24"/>
        </w:rPr>
        <w:t>ed</w:t>
      </w:r>
      <w:r w:rsidR="00887B45" w:rsidRPr="00151C97">
        <w:rPr>
          <w:rFonts w:cs="Times New Roman"/>
          <w:szCs w:val="24"/>
        </w:rPr>
        <w:t xml:space="preserve"> from the</w:t>
      </w:r>
      <w:r w:rsidR="00E014F4" w:rsidRPr="00151C97">
        <w:rPr>
          <w:rFonts w:cs="Times New Roman"/>
          <w:szCs w:val="24"/>
        </w:rPr>
        <w:t xml:space="preserve"> HWE</w:t>
      </w:r>
      <w:r w:rsidR="00093C47" w:rsidRPr="00151C97">
        <w:rPr>
          <w:rFonts w:cs="Times New Roman"/>
          <w:szCs w:val="24"/>
        </w:rPr>
        <w:t xml:space="preserve"> (</w:t>
      </w:r>
      <w:r w:rsidR="004F6D5A" w:rsidRPr="00151C97">
        <w:rPr>
          <w:rFonts w:cs="Times New Roman"/>
          <w:i/>
          <w:szCs w:val="24"/>
        </w:rPr>
        <w:t>p</w:t>
      </w:r>
      <w:r w:rsidR="004F6D5A" w:rsidRPr="00151C97">
        <w:rPr>
          <w:rFonts w:cs="Times New Roman"/>
          <w:szCs w:val="24"/>
        </w:rPr>
        <w:t xml:space="preserve"> &lt; 0.05) (</w:t>
      </w:r>
      <w:r w:rsidR="00E40280" w:rsidRPr="00151C97">
        <w:rPr>
          <w:rFonts w:cs="Times New Roman"/>
          <w:szCs w:val="24"/>
        </w:rPr>
        <w:t>A</w:t>
      </w:r>
      <w:r w:rsidR="008510D3">
        <w:rPr>
          <w:rFonts w:cs="Times New Roman"/>
          <w:szCs w:val="24"/>
        </w:rPr>
        <w:t>ppendix 8</w:t>
      </w:r>
      <w:r w:rsidR="00093C47" w:rsidRPr="00151C97">
        <w:rPr>
          <w:rFonts w:cs="Times New Roman"/>
          <w:szCs w:val="24"/>
        </w:rPr>
        <w:t>)</w:t>
      </w:r>
      <w:r w:rsidR="00887B45" w:rsidRPr="00151C97">
        <w:rPr>
          <w:rFonts w:cs="Times New Roman"/>
          <w:szCs w:val="24"/>
        </w:rPr>
        <w:t>. These deviations were distributed acro</w:t>
      </w:r>
      <w:r w:rsidRPr="00151C97">
        <w:rPr>
          <w:rFonts w:cs="Times New Roman"/>
          <w:szCs w:val="24"/>
        </w:rPr>
        <w:t>ss all populations and eight</w:t>
      </w:r>
      <w:r w:rsidR="006008AC" w:rsidRPr="00151C97">
        <w:rPr>
          <w:rFonts w:cs="Times New Roman"/>
          <w:szCs w:val="24"/>
        </w:rPr>
        <w:t xml:space="preserve"> of </w:t>
      </w:r>
      <w:r w:rsidRPr="00151C97">
        <w:rPr>
          <w:rFonts w:cs="Times New Roman"/>
          <w:szCs w:val="24"/>
        </w:rPr>
        <w:t>eleven</w:t>
      </w:r>
      <w:r w:rsidR="00887B45" w:rsidRPr="00151C97">
        <w:rPr>
          <w:rFonts w:cs="Times New Roman"/>
          <w:szCs w:val="24"/>
        </w:rPr>
        <w:t xml:space="preserve"> loci, each of which displayed lower levels o</w:t>
      </w:r>
      <w:r w:rsidR="006008AC" w:rsidRPr="00151C97">
        <w:rPr>
          <w:rFonts w:cs="Times New Roman"/>
          <w:szCs w:val="24"/>
        </w:rPr>
        <w:t>f heterozygosity than expected</w:t>
      </w:r>
      <w:r w:rsidR="00887B45" w:rsidRPr="00151C97">
        <w:rPr>
          <w:rFonts w:cs="Times New Roman"/>
          <w:szCs w:val="24"/>
        </w:rPr>
        <w:t xml:space="preserve">. </w:t>
      </w:r>
      <w:r w:rsidR="005B7033" w:rsidRPr="00151C97">
        <w:rPr>
          <w:rFonts w:cs="Times New Roman"/>
          <w:szCs w:val="24"/>
        </w:rPr>
        <w:t>T</w:t>
      </w:r>
      <w:r w:rsidR="00A66B06" w:rsidRPr="00151C97">
        <w:rPr>
          <w:rFonts w:cs="Times New Roman"/>
          <w:szCs w:val="24"/>
        </w:rPr>
        <w:t>hree loci, Tuta_157, Tuta_309</w:t>
      </w:r>
      <w:r w:rsidR="00FC03D6">
        <w:rPr>
          <w:rFonts w:cs="Times New Roman"/>
          <w:szCs w:val="24"/>
        </w:rPr>
        <w:t>,</w:t>
      </w:r>
      <w:r w:rsidR="00A66B06" w:rsidRPr="00151C97">
        <w:rPr>
          <w:rFonts w:cs="Times New Roman"/>
          <w:szCs w:val="24"/>
        </w:rPr>
        <w:t xml:space="preserve"> and Tuta_478, however,</w:t>
      </w:r>
      <w:r w:rsidR="00887B45" w:rsidRPr="00151C97">
        <w:rPr>
          <w:rFonts w:cs="Times New Roman"/>
          <w:szCs w:val="24"/>
        </w:rPr>
        <w:t xml:space="preserve"> did not</w:t>
      </w:r>
      <w:r w:rsidR="00AA3011" w:rsidRPr="00151C97">
        <w:rPr>
          <w:rFonts w:cs="Times New Roman"/>
          <w:szCs w:val="24"/>
        </w:rPr>
        <w:t xml:space="preserve"> exhibit significant divergence</w:t>
      </w:r>
      <w:r w:rsidR="00887B45" w:rsidRPr="00151C97">
        <w:rPr>
          <w:rFonts w:cs="Times New Roman"/>
          <w:szCs w:val="24"/>
        </w:rPr>
        <w:t xml:space="preserve"> from </w:t>
      </w:r>
      <w:r w:rsidR="005E0FB0" w:rsidRPr="00151C97">
        <w:rPr>
          <w:rFonts w:cs="Times New Roman"/>
          <w:szCs w:val="24"/>
        </w:rPr>
        <w:t>the HWE</w:t>
      </w:r>
      <w:r w:rsidR="00093C47" w:rsidRPr="00151C97">
        <w:rPr>
          <w:rFonts w:cs="Times New Roman"/>
          <w:szCs w:val="24"/>
        </w:rPr>
        <w:t xml:space="preserve"> across all populations.</w:t>
      </w:r>
      <w:r w:rsidR="003E0733" w:rsidRPr="00151C97">
        <w:rPr>
          <w:rFonts w:cs="Times New Roman"/>
          <w:szCs w:val="24"/>
        </w:rPr>
        <w:t xml:space="preserve"> A total of 153 of 176 locus and </w:t>
      </w:r>
      <w:r w:rsidR="00507AE1" w:rsidRPr="00151C97">
        <w:rPr>
          <w:rFonts w:cs="Times New Roman"/>
          <w:szCs w:val="24"/>
        </w:rPr>
        <w:t>population combinations (86.9</w:t>
      </w:r>
      <w:r w:rsidR="00E63F23" w:rsidRPr="00151C97">
        <w:rPr>
          <w:rFonts w:cs="Times New Roman"/>
          <w:szCs w:val="24"/>
        </w:rPr>
        <w:t>0</w:t>
      </w:r>
      <w:r w:rsidR="00507AE1" w:rsidRPr="00151C97">
        <w:rPr>
          <w:rFonts w:cs="Times New Roman"/>
          <w:szCs w:val="24"/>
        </w:rPr>
        <w:t xml:space="preserve">%) had positive </w:t>
      </w:r>
      <w:r w:rsidR="00507AE1" w:rsidRPr="002C3813">
        <w:rPr>
          <w:rFonts w:cs="Times New Roman"/>
          <w:i/>
          <w:szCs w:val="24"/>
        </w:rPr>
        <w:t>F</w:t>
      </w:r>
      <w:r w:rsidR="00507AE1" w:rsidRPr="002C3813">
        <w:rPr>
          <w:rFonts w:cs="Times New Roman"/>
          <w:i/>
          <w:szCs w:val="24"/>
          <w:vertAlign w:val="subscript"/>
        </w:rPr>
        <w:t>IS</w:t>
      </w:r>
      <w:r w:rsidR="00CC6D7C">
        <w:rPr>
          <w:rFonts w:cs="Times New Roman"/>
          <w:szCs w:val="24"/>
        </w:rPr>
        <w:t xml:space="preserve"> estimates and </w:t>
      </w:r>
      <w:r w:rsidR="00507AE1" w:rsidRPr="00151C97">
        <w:rPr>
          <w:rFonts w:cs="Times New Roman"/>
          <w:szCs w:val="24"/>
        </w:rPr>
        <w:t>displayed significant heterozygote deficiency</w:t>
      </w:r>
      <w:r w:rsidR="00F75735" w:rsidRPr="00151C97">
        <w:rPr>
          <w:rFonts w:cs="Times New Roman"/>
          <w:szCs w:val="24"/>
        </w:rPr>
        <w:t xml:space="preserve"> (</w:t>
      </w:r>
      <w:r w:rsidR="008510D3">
        <w:rPr>
          <w:rFonts w:cs="Times New Roman"/>
          <w:szCs w:val="24"/>
        </w:rPr>
        <w:t>Appendix 8</w:t>
      </w:r>
      <w:r w:rsidR="00F75735" w:rsidRPr="00151C97">
        <w:rPr>
          <w:rFonts w:cs="Times New Roman"/>
          <w:szCs w:val="24"/>
        </w:rPr>
        <w:t>).</w:t>
      </w:r>
    </w:p>
    <w:p w:rsidR="007A79B6" w:rsidRPr="00151C97" w:rsidRDefault="00E75917" w:rsidP="009C26A0">
      <w:pPr>
        <w:spacing w:line="360" w:lineRule="auto"/>
        <w:jc w:val="both"/>
        <w:rPr>
          <w:rFonts w:cs="Times New Roman"/>
          <w:spacing w:val="-3"/>
          <w:szCs w:val="24"/>
        </w:rPr>
      </w:pPr>
      <w:r w:rsidRPr="00151C97">
        <w:rPr>
          <w:rFonts w:cs="Times New Roman"/>
          <w:spacing w:val="-3"/>
          <w:szCs w:val="24"/>
        </w:rPr>
        <w:t xml:space="preserve">Fisher’s exact test revealed that 7 out of </w:t>
      </w:r>
      <w:r w:rsidR="00A5250E" w:rsidRPr="00151C97">
        <w:rPr>
          <w:rFonts w:cs="Times New Roman"/>
          <w:spacing w:val="-3"/>
          <w:szCs w:val="24"/>
        </w:rPr>
        <w:t>880</w:t>
      </w:r>
      <w:r w:rsidR="00A27718" w:rsidRPr="00151C97">
        <w:rPr>
          <w:rFonts w:cs="Times New Roman"/>
          <w:spacing w:val="-3"/>
          <w:szCs w:val="24"/>
        </w:rPr>
        <w:t xml:space="preserve"> pair combinations (0.8</w:t>
      </w:r>
      <w:r w:rsidR="00E63F23" w:rsidRPr="00151C97">
        <w:rPr>
          <w:rFonts w:cs="Times New Roman"/>
          <w:spacing w:val="-3"/>
          <w:szCs w:val="24"/>
        </w:rPr>
        <w:t>0</w:t>
      </w:r>
      <w:r w:rsidR="00E31B12" w:rsidRPr="00151C97">
        <w:rPr>
          <w:rFonts w:cs="Times New Roman"/>
          <w:spacing w:val="-3"/>
          <w:szCs w:val="24"/>
        </w:rPr>
        <w:t>%) of loci across</w:t>
      </w:r>
      <w:r w:rsidR="00CD6852">
        <w:rPr>
          <w:rFonts w:cs="Times New Roman"/>
          <w:spacing w:val="-3"/>
          <w:szCs w:val="24"/>
        </w:rPr>
        <w:t xml:space="preserve"> </w:t>
      </w:r>
      <w:r w:rsidR="00F57C83" w:rsidRPr="00151C97">
        <w:rPr>
          <w:rFonts w:cs="Times New Roman"/>
          <w:spacing w:val="-3"/>
          <w:szCs w:val="24"/>
        </w:rPr>
        <w:t xml:space="preserve">16 populations (separate analysis per population) </w:t>
      </w:r>
      <w:r w:rsidRPr="00151C97">
        <w:rPr>
          <w:rFonts w:cs="Times New Roman"/>
          <w:spacing w:val="-3"/>
          <w:szCs w:val="24"/>
        </w:rPr>
        <w:t>were found to deviate from the linkage equilibrium after Holm’s sequ</w:t>
      </w:r>
      <w:r w:rsidR="00A807A7" w:rsidRPr="00151C97">
        <w:rPr>
          <w:rFonts w:cs="Times New Roman"/>
          <w:spacing w:val="-3"/>
          <w:szCs w:val="24"/>
        </w:rPr>
        <w:t>ential Bonferroni procedure</w:t>
      </w:r>
      <w:r w:rsidR="00F75735" w:rsidRPr="00151C97">
        <w:rPr>
          <w:rFonts w:cs="Times New Roman"/>
          <w:spacing w:val="-3"/>
          <w:szCs w:val="24"/>
        </w:rPr>
        <w:t xml:space="preserve">. </w:t>
      </w:r>
      <w:r w:rsidR="00A807A7" w:rsidRPr="00151C97">
        <w:rPr>
          <w:rFonts w:cs="Times New Roman"/>
          <w:spacing w:val="-3"/>
          <w:szCs w:val="24"/>
        </w:rPr>
        <w:t>Six</w:t>
      </w:r>
      <w:r w:rsidRPr="00151C97">
        <w:rPr>
          <w:rFonts w:cs="Times New Roman"/>
          <w:spacing w:val="-3"/>
          <w:szCs w:val="24"/>
        </w:rPr>
        <w:t xml:space="preserve"> of these loci pair combinations were from </w:t>
      </w:r>
      <w:r w:rsidR="00FC03D6">
        <w:rPr>
          <w:rFonts w:cs="Times New Roman"/>
          <w:spacing w:val="-3"/>
          <w:szCs w:val="24"/>
        </w:rPr>
        <w:t xml:space="preserve">the </w:t>
      </w:r>
      <w:r w:rsidRPr="00151C97">
        <w:rPr>
          <w:rFonts w:cs="Times New Roman"/>
          <w:spacing w:val="-3"/>
          <w:szCs w:val="24"/>
        </w:rPr>
        <w:t>EPA population</w:t>
      </w:r>
      <w:r w:rsidR="00CD6852">
        <w:rPr>
          <w:rFonts w:cs="Times New Roman"/>
          <w:szCs w:val="24"/>
        </w:rPr>
        <w:t xml:space="preserve">. They included </w:t>
      </w:r>
      <w:r w:rsidR="00A807A7" w:rsidRPr="00151C97">
        <w:rPr>
          <w:rFonts w:cs="Times New Roman"/>
          <w:spacing w:val="-3"/>
          <w:szCs w:val="24"/>
        </w:rPr>
        <w:t xml:space="preserve">Tuta_482 and 309, Tuta_57 </w:t>
      </w:r>
      <w:r w:rsidR="00856729">
        <w:rPr>
          <w:rFonts w:cs="Times New Roman"/>
          <w:spacing w:val="-3"/>
          <w:szCs w:val="24"/>
        </w:rPr>
        <w:t>and 271, Tuta_350 and 271, Tuta_</w:t>
      </w:r>
      <w:r w:rsidR="00A807A7" w:rsidRPr="00151C97">
        <w:rPr>
          <w:rFonts w:cs="Times New Roman"/>
          <w:spacing w:val="-3"/>
          <w:szCs w:val="24"/>
        </w:rPr>
        <w:t>157 and 350</w:t>
      </w:r>
      <w:r w:rsidR="003E0733" w:rsidRPr="00151C97">
        <w:rPr>
          <w:rFonts w:cs="Times New Roman"/>
          <w:spacing w:val="-3"/>
          <w:szCs w:val="24"/>
        </w:rPr>
        <w:t xml:space="preserve">, </w:t>
      </w:r>
      <w:r w:rsidR="00856729">
        <w:rPr>
          <w:rFonts w:cs="Times New Roman"/>
          <w:spacing w:val="-3"/>
          <w:szCs w:val="24"/>
        </w:rPr>
        <w:t>Tuta_</w:t>
      </w:r>
      <w:r w:rsidR="00A807A7" w:rsidRPr="00151C97">
        <w:rPr>
          <w:rFonts w:cs="Times New Roman"/>
          <w:spacing w:val="-3"/>
          <w:szCs w:val="24"/>
        </w:rPr>
        <w:t xml:space="preserve">57 and Tuta 350, </w:t>
      </w:r>
      <w:r w:rsidR="003E0733" w:rsidRPr="00151C97">
        <w:rPr>
          <w:rFonts w:cs="Times New Roman"/>
          <w:spacing w:val="-3"/>
          <w:szCs w:val="24"/>
        </w:rPr>
        <w:t xml:space="preserve">and </w:t>
      </w:r>
      <w:r w:rsidR="00CD6852">
        <w:rPr>
          <w:rFonts w:cs="Times New Roman"/>
          <w:spacing w:val="-3"/>
          <w:szCs w:val="24"/>
        </w:rPr>
        <w:t>Tuta_271 and 478. O</w:t>
      </w:r>
      <w:r w:rsidR="00ED6F48" w:rsidRPr="00151C97">
        <w:rPr>
          <w:rFonts w:cs="Times New Roman"/>
          <w:spacing w:val="-3"/>
          <w:szCs w:val="24"/>
        </w:rPr>
        <w:t>ne pair linkage</w:t>
      </w:r>
      <w:r w:rsidR="007402F8" w:rsidRPr="00151C97">
        <w:rPr>
          <w:rFonts w:cs="Times New Roman"/>
          <w:spacing w:val="-3"/>
          <w:szCs w:val="24"/>
        </w:rPr>
        <w:t xml:space="preserve"> </w:t>
      </w:r>
      <w:r w:rsidR="00CD6852">
        <w:rPr>
          <w:rFonts w:cs="Times New Roman"/>
          <w:spacing w:val="-3"/>
          <w:szCs w:val="24"/>
        </w:rPr>
        <w:t xml:space="preserve">was </w:t>
      </w:r>
      <w:r w:rsidR="007402F8" w:rsidRPr="00151C97">
        <w:rPr>
          <w:rFonts w:cs="Times New Roman"/>
          <w:spacing w:val="-3"/>
          <w:szCs w:val="24"/>
        </w:rPr>
        <w:t xml:space="preserve">from </w:t>
      </w:r>
      <w:r w:rsidRPr="00151C97">
        <w:rPr>
          <w:rFonts w:cs="Times New Roman"/>
          <w:spacing w:val="-3"/>
          <w:szCs w:val="24"/>
        </w:rPr>
        <w:t>IS</w:t>
      </w:r>
      <w:r w:rsidR="00A807A7" w:rsidRPr="00151C97">
        <w:rPr>
          <w:rFonts w:cs="Times New Roman"/>
          <w:spacing w:val="-3"/>
          <w:szCs w:val="24"/>
        </w:rPr>
        <w:t xml:space="preserve"> </w:t>
      </w:r>
      <w:r w:rsidR="00CD6852">
        <w:rPr>
          <w:rFonts w:cs="Times New Roman"/>
          <w:spacing w:val="-3"/>
          <w:szCs w:val="24"/>
        </w:rPr>
        <w:t xml:space="preserve">population; </w:t>
      </w:r>
      <w:r w:rsidR="007402F8" w:rsidRPr="00151C97">
        <w:rPr>
          <w:rFonts w:cs="Times New Roman"/>
          <w:spacing w:val="-3"/>
          <w:szCs w:val="24"/>
        </w:rPr>
        <w:t>Tuta_350 and 271</w:t>
      </w:r>
      <w:r w:rsidR="00F75735" w:rsidRPr="00151C97">
        <w:rPr>
          <w:rFonts w:cs="Times New Roman"/>
          <w:spacing w:val="-3"/>
          <w:szCs w:val="24"/>
        </w:rPr>
        <w:t xml:space="preserve">. </w:t>
      </w:r>
      <w:r w:rsidR="00E31B12" w:rsidRPr="00151C97">
        <w:rPr>
          <w:rFonts w:cs="Times New Roman"/>
          <w:spacing w:val="-3"/>
          <w:szCs w:val="24"/>
        </w:rPr>
        <w:t>However, when locus pair linkages were tested across all populations (55 locus pair combinations)</w:t>
      </w:r>
      <w:r w:rsidR="00F57C83" w:rsidRPr="00151C97">
        <w:rPr>
          <w:rFonts w:cs="Times New Roman"/>
          <w:spacing w:val="-3"/>
          <w:szCs w:val="24"/>
        </w:rPr>
        <w:t xml:space="preserve"> followed by Holm’s sequential Bonferroni correction procedure, </w:t>
      </w:r>
      <w:r w:rsidR="00E31B12" w:rsidRPr="00151C97">
        <w:rPr>
          <w:rFonts w:cs="Times New Roman"/>
          <w:spacing w:val="-3"/>
          <w:szCs w:val="24"/>
        </w:rPr>
        <w:t>linkage disequilibrium</w:t>
      </w:r>
      <w:r w:rsidR="00F57C83" w:rsidRPr="00151C97">
        <w:rPr>
          <w:rFonts w:cs="Times New Roman"/>
          <w:spacing w:val="-3"/>
          <w:szCs w:val="24"/>
        </w:rPr>
        <w:t xml:space="preserve"> was not statistically significant.</w:t>
      </w:r>
    </w:p>
    <w:p w:rsidR="007A79B6" w:rsidRPr="00151C97" w:rsidRDefault="004E6971" w:rsidP="002A7019">
      <w:pPr>
        <w:pStyle w:val="Heading3"/>
        <w:numPr>
          <w:ilvl w:val="0"/>
          <w:numId w:val="22"/>
        </w:numPr>
        <w:spacing w:line="360" w:lineRule="auto"/>
        <w:jc w:val="both"/>
        <w:rPr>
          <w:rFonts w:ascii="Times New Roman" w:hAnsi="Times New Roman" w:cs="Times New Roman"/>
          <w:color w:val="auto"/>
          <w:szCs w:val="24"/>
        </w:rPr>
      </w:pPr>
      <w:bookmarkStart w:id="887" w:name="_Toc59392861"/>
      <w:bookmarkStart w:id="888" w:name="_Toc59395403"/>
      <w:bookmarkStart w:id="889" w:name="_Toc59397957"/>
      <w:bookmarkStart w:id="890" w:name="_Toc59403788"/>
      <w:bookmarkStart w:id="891" w:name="_Toc109498697"/>
      <w:bookmarkStart w:id="892" w:name="_Toc112751241"/>
      <w:bookmarkStart w:id="893" w:name="_Toc112934864"/>
      <w:bookmarkStart w:id="894" w:name="_Toc112973948"/>
      <w:bookmarkStart w:id="895" w:name="_Toc112982316"/>
      <w:r w:rsidRPr="00151C97">
        <w:rPr>
          <w:rFonts w:ascii="Times New Roman" w:hAnsi="Times New Roman" w:cs="Times New Roman"/>
          <w:color w:val="auto"/>
          <w:szCs w:val="24"/>
        </w:rPr>
        <w:t>Population</w:t>
      </w:r>
      <w:r w:rsidR="007A79B6" w:rsidRPr="00151C97">
        <w:rPr>
          <w:rFonts w:ascii="Times New Roman" w:hAnsi="Times New Roman" w:cs="Times New Roman"/>
          <w:color w:val="auto"/>
          <w:szCs w:val="24"/>
        </w:rPr>
        <w:t xml:space="preserve"> differentiation</w:t>
      </w:r>
      <w:bookmarkEnd w:id="887"/>
      <w:bookmarkEnd w:id="888"/>
      <w:bookmarkEnd w:id="889"/>
      <w:bookmarkEnd w:id="890"/>
      <w:bookmarkEnd w:id="891"/>
      <w:bookmarkEnd w:id="892"/>
      <w:bookmarkEnd w:id="893"/>
      <w:bookmarkEnd w:id="894"/>
      <w:bookmarkEnd w:id="895"/>
    </w:p>
    <w:p w:rsidR="00694700" w:rsidRPr="00151C97" w:rsidRDefault="00357B40" w:rsidP="00A23E35">
      <w:pPr>
        <w:spacing w:line="360" w:lineRule="auto"/>
        <w:jc w:val="both"/>
        <w:rPr>
          <w:rFonts w:cs="Times New Roman"/>
          <w:spacing w:val="-3"/>
          <w:szCs w:val="24"/>
        </w:rPr>
      </w:pPr>
      <w:r w:rsidRPr="00151C97">
        <w:rPr>
          <w:rFonts w:cs="Times New Roman"/>
          <w:spacing w:val="-3"/>
          <w:szCs w:val="24"/>
        </w:rPr>
        <w:t>Genic and genotypic differentiation results showed that both alleles and genotypes across all loci were not drawn from the same distribution in a population (</w:t>
      </w:r>
      <w:r w:rsidRPr="00151C97">
        <w:rPr>
          <w:rFonts w:cs="Times New Roman"/>
          <w:i/>
          <w:spacing w:val="-3"/>
          <w:szCs w:val="24"/>
        </w:rPr>
        <w:t>p</w:t>
      </w:r>
      <w:r w:rsidR="007D38AA" w:rsidRPr="00151C97">
        <w:rPr>
          <w:rFonts w:cs="Times New Roman"/>
          <w:spacing w:val="-3"/>
          <w:szCs w:val="24"/>
        </w:rPr>
        <w:t xml:space="preserve"> &lt; 0.05). A total of 108</w:t>
      </w:r>
      <w:r w:rsidRPr="00151C97">
        <w:rPr>
          <w:rFonts w:cs="Times New Roman"/>
          <w:spacing w:val="-3"/>
          <w:szCs w:val="24"/>
        </w:rPr>
        <w:t xml:space="preserve"> out of 120</w:t>
      </w:r>
      <w:r w:rsidR="007D38AA" w:rsidRPr="00151C97">
        <w:rPr>
          <w:rFonts w:cs="Times New Roman"/>
          <w:spacing w:val="-3"/>
          <w:szCs w:val="24"/>
        </w:rPr>
        <w:t xml:space="preserve"> (90</w:t>
      </w:r>
      <w:r w:rsidR="003676E7" w:rsidRPr="00151C97">
        <w:rPr>
          <w:rFonts w:cs="Times New Roman"/>
          <w:spacing w:val="-3"/>
          <w:szCs w:val="24"/>
        </w:rPr>
        <w:t xml:space="preserve">%) </w:t>
      </w:r>
      <w:r w:rsidRPr="00151C97">
        <w:rPr>
          <w:rFonts w:cs="Times New Roman"/>
          <w:spacing w:val="-3"/>
          <w:szCs w:val="24"/>
        </w:rPr>
        <w:t>population pair combinations across all loci also showed similar results</w:t>
      </w:r>
      <w:r w:rsidR="00D9466A" w:rsidRPr="00151C97">
        <w:rPr>
          <w:rFonts w:cs="Times New Roman"/>
          <w:spacing w:val="-3"/>
          <w:szCs w:val="24"/>
        </w:rPr>
        <w:t xml:space="preserve"> of signi</w:t>
      </w:r>
      <w:r w:rsidR="0055746E" w:rsidRPr="00151C97">
        <w:rPr>
          <w:rFonts w:cs="Times New Roman"/>
          <w:spacing w:val="-3"/>
          <w:szCs w:val="24"/>
        </w:rPr>
        <w:t>fi</w:t>
      </w:r>
      <w:r w:rsidR="00D9466A" w:rsidRPr="00151C97">
        <w:rPr>
          <w:rFonts w:cs="Times New Roman"/>
          <w:spacing w:val="-3"/>
          <w:szCs w:val="24"/>
        </w:rPr>
        <w:t xml:space="preserve">cant </w:t>
      </w:r>
      <w:r w:rsidR="00CF3FB3" w:rsidRPr="00151C97">
        <w:rPr>
          <w:rFonts w:cs="Times New Roman"/>
          <w:spacing w:val="-3"/>
          <w:szCs w:val="24"/>
        </w:rPr>
        <w:t xml:space="preserve">genotypic </w:t>
      </w:r>
      <w:r w:rsidR="00D9466A" w:rsidRPr="00151C97">
        <w:rPr>
          <w:rFonts w:cs="Times New Roman"/>
          <w:spacing w:val="-3"/>
          <w:szCs w:val="24"/>
        </w:rPr>
        <w:t>differentiation</w:t>
      </w:r>
      <w:r w:rsidRPr="00151C97">
        <w:rPr>
          <w:rFonts w:cs="Times New Roman"/>
          <w:spacing w:val="-3"/>
          <w:szCs w:val="24"/>
        </w:rPr>
        <w:t xml:space="preserve"> (</w:t>
      </w:r>
      <w:r w:rsidRPr="00151C97">
        <w:rPr>
          <w:rFonts w:cs="Times New Roman"/>
          <w:i/>
          <w:spacing w:val="-3"/>
          <w:szCs w:val="24"/>
        </w:rPr>
        <w:t>p</w:t>
      </w:r>
      <w:r w:rsidRPr="00151C97">
        <w:rPr>
          <w:rFonts w:cs="Times New Roman"/>
          <w:spacing w:val="-3"/>
          <w:szCs w:val="24"/>
        </w:rPr>
        <w:t xml:space="preserve"> &lt; 0.05)</w:t>
      </w:r>
      <w:r w:rsidR="00093C47" w:rsidRPr="00151C97">
        <w:rPr>
          <w:rFonts w:cs="Times New Roman"/>
          <w:spacing w:val="-3"/>
          <w:szCs w:val="24"/>
        </w:rPr>
        <w:t xml:space="preserve"> (</w:t>
      </w:r>
      <w:r w:rsidR="008748BC" w:rsidRPr="00151C97">
        <w:rPr>
          <w:rFonts w:cs="Times New Roman"/>
          <w:spacing w:val="-3"/>
          <w:szCs w:val="24"/>
        </w:rPr>
        <w:t xml:space="preserve">Table </w:t>
      </w:r>
      <w:r w:rsidR="00456ACB">
        <w:rPr>
          <w:rFonts w:cs="Times New Roman"/>
          <w:spacing w:val="-3"/>
          <w:szCs w:val="24"/>
        </w:rPr>
        <w:t>4.</w:t>
      </w:r>
      <w:r w:rsidR="008748BC" w:rsidRPr="00151C97">
        <w:rPr>
          <w:rFonts w:cs="Times New Roman"/>
          <w:spacing w:val="-3"/>
          <w:szCs w:val="24"/>
        </w:rPr>
        <w:t>10</w:t>
      </w:r>
      <w:r w:rsidR="00093C47" w:rsidRPr="00151C97">
        <w:rPr>
          <w:rFonts w:cs="Times New Roman"/>
          <w:spacing w:val="-3"/>
          <w:szCs w:val="24"/>
        </w:rPr>
        <w:t>)</w:t>
      </w:r>
      <w:r w:rsidR="009A703E" w:rsidRPr="00151C97">
        <w:rPr>
          <w:rFonts w:cs="Times New Roman"/>
          <w:spacing w:val="-3"/>
          <w:szCs w:val="24"/>
        </w:rPr>
        <w:t>.</w:t>
      </w:r>
      <w:r w:rsidR="00694700">
        <w:rPr>
          <w:rFonts w:cs="Times New Roman"/>
          <w:spacing w:val="-3"/>
          <w:szCs w:val="24"/>
        </w:rPr>
        <w:t xml:space="preserve"> </w:t>
      </w:r>
      <w:r w:rsidR="00694700" w:rsidRPr="00151C97">
        <w:rPr>
          <w:rFonts w:cs="Times New Roman"/>
          <w:spacing w:val="-3"/>
          <w:szCs w:val="24"/>
        </w:rPr>
        <w:t xml:space="preserve">A matrix of pairwise </w:t>
      </w:r>
      <w:r w:rsidR="00694700" w:rsidRPr="002C3813">
        <w:rPr>
          <w:rFonts w:cs="Times New Roman"/>
          <w:i/>
          <w:spacing w:val="-3"/>
          <w:szCs w:val="24"/>
        </w:rPr>
        <w:t>F</w:t>
      </w:r>
      <w:r w:rsidR="00694700" w:rsidRPr="002C3813">
        <w:rPr>
          <w:rFonts w:cs="Times New Roman"/>
          <w:i/>
          <w:spacing w:val="-3"/>
          <w:szCs w:val="24"/>
          <w:vertAlign w:val="subscript"/>
        </w:rPr>
        <w:t>ST</w:t>
      </w:r>
      <w:r w:rsidR="00694700" w:rsidRPr="00151C97">
        <w:rPr>
          <w:rFonts w:cs="Times New Roman"/>
          <w:spacing w:val="-3"/>
          <w:szCs w:val="24"/>
        </w:rPr>
        <w:t xml:space="preserve"> estimates revealed low genetic differentiation between populations of </w:t>
      </w:r>
      <w:r w:rsidR="00694700" w:rsidRPr="00151C97">
        <w:rPr>
          <w:rFonts w:cs="Times New Roman"/>
          <w:i/>
          <w:spacing w:val="-3"/>
          <w:szCs w:val="24"/>
        </w:rPr>
        <w:t>T. absoluta</w:t>
      </w:r>
      <w:r w:rsidR="00694700" w:rsidRPr="00151C97">
        <w:rPr>
          <w:rFonts w:cs="Times New Roman"/>
          <w:spacing w:val="-3"/>
          <w:szCs w:val="24"/>
        </w:rPr>
        <w:t xml:space="preserve"> that ranged </w:t>
      </w:r>
      <w:r w:rsidR="00694700" w:rsidRPr="00151C97">
        <w:rPr>
          <w:rFonts w:cs="Times New Roman"/>
          <w:spacing w:val="-3"/>
          <w:szCs w:val="24"/>
        </w:rPr>
        <w:lastRenderedPageBreak/>
        <w:t xml:space="preserve">from -0.003 to 0.071 (Table 4.10). The lowest value of </w:t>
      </w:r>
      <w:r w:rsidR="00694700">
        <w:rPr>
          <w:rFonts w:cs="Times New Roman"/>
          <w:spacing w:val="-3"/>
          <w:szCs w:val="24"/>
        </w:rPr>
        <w:t xml:space="preserve">the </w:t>
      </w:r>
      <w:r w:rsidR="00694700" w:rsidRPr="002C3813">
        <w:rPr>
          <w:rFonts w:cs="Times New Roman"/>
          <w:i/>
          <w:spacing w:val="-3"/>
          <w:szCs w:val="24"/>
        </w:rPr>
        <w:t>F</w:t>
      </w:r>
      <w:r w:rsidR="00694700" w:rsidRPr="002C3813">
        <w:rPr>
          <w:rFonts w:cs="Times New Roman"/>
          <w:i/>
          <w:spacing w:val="-3"/>
          <w:szCs w:val="24"/>
          <w:vertAlign w:val="subscript"/>
        </w:rPr>
        <w:t>ST</w:t>
      </w:r>
      <w:r w:rsidR="00694700" w:rsidRPr="00151C97">
        <w:rPr>
          <w:rFonts w:cs="Times New Roman"/>
          <w:spacing w:val="-3"/>
          <w:szCs w:val="24"/>
        </w:rPr>
        <w:t xml:space="preserve"> estimate </w:t>
      </w:r>
      <w:r w:rsidR="00694700">
        <w:rPr>
          <w:rFonts w:cs="Times New Roman"/>
          <w:spacing w:val="-3"/>
          <w:szCs w:val="24"/>
        </w:rPr>
        <w:t>(</w:t>
      </w:r>
      <w:r w:rsidR="00694700" w:rsidRPr="00151C97">
        <w:rPr>
          <w:rFonts w:cs="Times New Roman"/>
          <w:spacing w:val="-3"/>
          <w:szCs w:val="24"/>
        </w:rPr>
        <w:t>-0.003</w:t>
      </w:r>
      <w:r w:rsidR="00694700">
        <w:rPr>
          <w:rFonts w:cs="Times New Roman"/>
          <w:spacing w:val="-3"/>
          <w:szCs w:val="24"/>
        </w:rPr>
        <w:t>)</w:t>
      </w:r>
      <w:r w:rsidR="00694700" w:rsidRPr="00151C97">
        <w:rPr>
          <w:rFonts w:cs="Times New Roman"/>
          <w:spacing w:val="-3"/>
          <w:szCs w:val="24"/>
        </w:rPr>
        <w:t xml:space="preserve"> was recorded between EPC (Ethiopia) and ER (Eritrea) indicating very little genetic differentiation among the two populations. </w:t>
      </w:r>
      <w:r w:rsidR="00B62822">
        <w:rPr>
          <w:rFonts w:cs="Times New Roman"/>
          <w:spacing w:val="-3"/>
          <w:szCs w:val="24"/>
        </w:rPr>
        <w:t>T</w:t>
      </w:r>
      <w:r w:rsidR="00A23E35">
        <w:rPr>
          <w:rFonts w:eastAsia="Times New Roman" w:cs="Times New Roman"/>
          <w:szCs w:val="24"/>
        </w:rPr>
        <w:t xml:space="preserve">he relatively </w:t>
      </w:r>
      <w:r w:rsidR="00A23E35" w:rsidRPr="00151C97">
        <w:rPr>
          <w:rFonts w:cs="Times New Roman"/>
          <w:spacing w:val="-3"/>
          <w:szCs w:val="24"/>
        </w:rPr>
        <w:t xml:space="preserve">high values of pairwise </w:t>
      </w:r>
      <w:r w:rsidR="00A23E35" w:rsidRPr="002C3813">
        <w:rPr>
          <w:rFonts w:cs="Times New Roman"/>
          <w:i/>
          <w:spacing w:val="-3"/>
          <w:szCs w:val="24"/>
        </w:rPr>
        <w:t>F</w:t>
      </w:r>
      <w:r w:rsidR="00A23E35" w:rsidRPr="002C3813">
        <w:rPr>
          <w:rFonts w:cs="Times New Roman"/>
          <w:i/>
          <w:spacing w:val="-3"/>
          <w:szCs w:val="24"/>
          <w:vertAlign w:val="subscript"/>
        </w:rPr>
        <w:t>ST</w:t>
      </w:r>
      <w:r w:rsidR="00A23E35" w:rsidRPr="00151C97">
        <w:rPr>
          <w:rFonts w:cs="Times New Roman"/>
          <w:spacing w:val="-3"/>
          <w:szCs w:val="24"/>
        </w:rPr>
        <w:t xml:space="preserve"> estimates</w:t>
      </w:r>
      <w:r w:rsidR="00A23E35">
        <w:rPr>
          <w:rFonts w:cs="Times New Roman"/>
          <w:spacing w:val="-3"/>
          <w:szCs w:val="24"/>
        </w:rPr>
        <w:t xml:space="preserve"> observed on </w:t>
      </w:r>
      <w:r w:rsidR="00B62822">
        <w:rPr>
          <w:rFonts w:cs="Times New Roman"/>
          <w:spacing w:val="-3"/>
          <w:szCs w:val="24"/>
        </w:rPr>
        <w:t>b</w:t>
      </w:r>
      <w:r w:rsidR="00694700">
        <w:rPr>
          <w:rFonts w:cs="Times New Roman"/>
          <w:spacing w:val="-3"/>
          <w:szCs w:val="24"/>
        </w:rPr>
        <w:t xml:space="preserve">oth </w:t>
      </w:r>
      <w:r w:rsidR="00A23E35">
        <w:rPr>
          <w:rFonts w:cs="Times New Roman"/>
          <w:spacing w:val="-3"/>
          <w:szCs w:val="24"/>
        </w:rPr>
        <w:t xml:space="preserve">EPA (Ethiopia) and UG (Uganda) differentiated the two populations from the other studied African populations </w:t>
      </w:r>
      <w:r w:rsidR="00694700" w:rsidRPr="00151C97">
        <w:rPr>
          <w:rFonts w:cs="Times New Roman"/>
          <w:spacing w:val="-3"/>
          <w:szCs w:val="24"/>
        </w:rPr>
        <w:t>(Table 4.10). In addition, the</w:t>
      </w:r>
      <w:r w:rsidR="00B62822">
        <w:rPr>
          <w:rFonts w:cs="Times New Roman"/>
          <w:spacing w:val="-3"/>
          <w:szCs w:val="24"/>
        </w:rPr>
        <w:t>se</w:t>
      </w:r>
      <w:r w:rsidR="00AE64FD">
        <w:rPr>
          <w:rFonts w:cs="Times New Roman"/>
          <w:spacing w:val="-3"/>
          <w:szCs w:val="24"/>
        </w:rPr>
        <w:t xml:space="preserve"> two populations were the most </w:t>
      </w:r>
      <w:r w:rsidR="00B62822">
        <w:rPr>
          <w:rFonts w:cs="Times New Roman"/>
          <w:spacing w:val="-3"/>
          <w:szCs w:val="24"/>
        </w:rPr>
        <w:t>genetically apart</w:t>
      </w:r>
      <w:r w:rsidR="00AE64FD">
        <w:rPr>
          <w:rFonts w:cs="Times New Roman"/>
          <w:spacing w:val="-3"/>
          <w:szCs w:val="24"/>
        </w:rPr>
        <w:t xml:space="preserve"> because of the</w:t>
      </w:r>
      <w:r w:rsidR="00B62822">
        <w:rPr>
          <w:rFonts w:cs="Times New Roman"/>
          <w:spacing w:val="-3"/>
          <w:szCs w:val="24"/>
        </w:rPr>
        <w:t xml:space="preserve"> </w:t>
      </w:r>
      <w:r w:rsidR="00AE64FD">
        <w:rPr>
          <w:rFonts w:cs="Times New Roman"/>
          <w:spacing w:val="-3"/>
          <w:szCs w:val="24"/>
        </w:rPr>
        <w:t>recorded p</w:t>
      </w:r>
      <w:r w:rsidR="00694700" w:rsidRPr="00151C97">
        <w:rPr>
          <w:rFonts w:cs="Times New Roman"/>
          <w:spacing w:val="-3"/>
          <w:szCs w:val="24"/>
        </w:rPr>
        <w:t xml:space="preserve">airwise </w:t>
      </w:r>
      <w:r w:rsidR="00694700" w:rsidRPr="002C3813">
        <w:rPr>
          <w:rFonts w:cs="Times New Roman"/>
          <w:i/>
          <w:spacing w:val="-3"/>
          <w:szCs w:val="24"/>
        </w:rPr>
        <w:t>F</w:t>
      </w:r>
      <w:r w:rsidR="00694700" w:rsidRPr="002C3813">
        <w:rPr>
          <w:rFonts w:cs="Times New Roman"/>
          <w:i/>
          <w:spacing w:val="-3"/>
          <w:szCs w:val="24"/>
          <w:vertAlign w:val="subscript"/>
        </w:rPr>
        <w:t>ST</w:t>
      </w:r>
      <w:r w:rsidR="00694700" w:rsidRPr="00151C97">
        <w:rPr>
          <w:rFonts w:cs="Times New Roman"/>
          <w:spacing w:val="-3"/>
          <w:szCs w:val="24"/>
          <w:vertAlign w:val="subscript"/>
        </w:rPr>
        <w:t xml:space="preserve"> </w:t>
      </w:r>
      <w:r w:rsidR="00A23E35">
        <w:rPr>
          <w:rFonts w:cs="Times New Roman"/>
          <w:spacing w:val="-3"/>
          <w:szCs w:val="24"/>
        </w:rPr>
        <w:t>estimate of 0.071</w:t>
      </w:r>
      <w:r w:rsidR="00A23E35" w:rsidRPr="00151C97">
        <w:rPr>
          <w:rFonts w:eastAsia="Times New Roman" w:cs="Times New Roman"/>
          <w:szCs w:val="24"/>
        </w:rPr>
        <w:t>.</w:t>
      </w:r>
    </w:p>
    <w:p w:rsidR="00702BEB" w:rsidRPr="00151C97" w:rsidRDefault="00167EF6" w:rsidP="00167EF6">
      <w:pPr>
        <w:spacing w:line="360" w:lineRule="auto"/>
        <w:jc w:val="both"/>
        <w:rPr>
          <w:rFonts w:cs="Times New Roman"/>
          <w:spacing w:val="-3"/>
          <w:szCs w:val="24"/>
        </w:rPr>
      </w:pPr>
      <w:r>
        <w:rPr>
          <w:rFonts w:cs="Times New Roman"/>
          <w:spacing w:val="-3"/>
          <w:szCs w:val="24"/>
        </w:rPr>
        <w:t>G</w:t>
      </w:r>
      <w:r w:rsidRPr="00151C97">
        <w:rPr>
          <w:rFonts w:cs="Times New Roman"/>
          <w:spacing w:val="-3"/>
          <w:szCs w:val="24"/>
        </w:rPr>
        <w:t xml:space="preserve">enotypes from twelve population pair combinations </w:t>
      </w:r>
      <w:r>
        <w:rPr>
          <w:rFonts w:cs="Times New Roman"/>
          <w:spacing w:val="-3"/>
          <w:szCs w:val="24"/>
        </w:rPr>
        <w:t xml:space="preserve">(10%) </w:t>
      </w:r>
      <w:r w:rsidRPr="00151C97">
        <w:rPr>
          <w:rFonts w:cs="Times New Roman"/>
          <w:spacing w:val="-3"/>
          <w:szCs w:val="24"/>
        </w:rPr>
        <w:t>were found to be drawn from the same distribution in a population (</w:t>
      </w:r>
      <w:r w:rsidRPr="00151C97">
        <w:rPr>
          <w:rFonts w:cs="Times New Roman"/>
          <w:i/>
          <w:spacing w:val="-3"/>
          <w:szCs w:val="24"/>
        </w:rPr>
        <w:t>p</w:t>
      </w:r>
      <w:r w:rsidRPr="00151C97">
        <w:rPr>
          <w:rFonts w:cs="Times New Roman"/>
          <w:spacing w:val="-3"/>
          <w:szCs w:val="24"/>
        </w:rPr>
        <w:t xml:space="preserve"> &gt; 0.05). Interestingly, ten of these pair combinations had populations drawn from different countries as shown in Table 4.11. Overall, nine populations </w:t>
      </w:r>
      <w:r>
        <w:rPr>
          <w:rFonts w:cs="Times New Roman"/>
          <w:spacing w:val="-3"/>
          <w:szCs w:val="24"/>
        </w:rPr>
        <w:t>including EPC, ER, DKR, KH, ME</w:t>
      </w:r>
      <w:r w:rsidRPr="00151C97">
        <w:rPr>
          <w:rFonts w:cs="Times New Roman"/>
          <w:spacing w:val="-3"/>
          <w:szCs w:val="24"/>
        </w:rPr>
        <w:t>, LTK, SA, ISR</w:t>
      </w:r>
      <w:r>
        <w:rPr>
          <w:rFonts w:cs="Times New Roman"/>
          <w:spacing w:val="-3"/>
          <w:szCs w:val="24"/>
        </w:rPr>
        <w:t>,</w:t>
      </w:r>
      <w:r w:rsidRPr="00151C97">
        <w:rPr>
          <w:rFonts w:cs="Times New Roman"/>
          <w:spacing w:val="-3"/>
          <w:szCs w:val="24"/>
        </w:rPr>
        <w:t xml:space="preserve"> and TA displayed similar genotypes.</w:t>
      </w:r>
    </w:p>
    <w:p w:rsidR="008748BC" w:rsidRPr="00151C97" w:rsidRDefault="008748BC" w:rsidP="00702BEB">
      <w:pPr>
        <w:spacing w:line="360" w:lineRule="auto"/>
        <w:jc w:val="both"/>
        <w:rPr>
          <w:rFonts w:cs="Times New Roman"/>
          <w:spacing w:val="-3"/>
          <w:szCs w:val="24"/>
        </w:rPr>
        <w:sectPr w:rsidR="008748BC" w:rsidRPr="00151C97" w:rsidSect="00602BC0">
          <w:type w:val="nextColumn"/>
          <w:pgSz w:w="12240" w:h="15840"/>
          <w:pgMar w:top="1418" w:right="1418" w:bottom="1418" w:left="2268" w:header="720" w:footer="720" w:gutter="0"/>
          <w:cols w:space="720"/>
          <w:docGrid w:linePitch="360"/>
        </w:sectPr>
      </w:pPr>
      <w:r w:rsidRPr="00151C97">
        <w:rPr>
          <w:rFonts w:cs="Times New Roman"/>
          <w:spacing w:val="-3"/>
          <w:szCs w:val="24"/>
        </w:rPr>
        <w:br w:type="page"/>
      </w:r>
    </w:p>
    <w:p w:rsidR="004E6B5A" w:rsidRPr="00151C97" w:rsidRDefault="004E6B5A" w:rsidP="009C26A0">
      <w:pPr>
        <w:pStyle w:val="Heading1"/>
        <w:spacing w:before="0" w:after="0" w:line="360" w:lineRule="auto"/>
        <w:ind w:left="0" w:firstLine="0"/>
        <w:rPr>
          <w:rFonts w:ascii="Times New Roman" w:hAnsi="Times New Roman"/>
          <w:b w:val="0"/>
          <w:sz w:val="24"/>
          <w:szCs w:val="24"/>
        </w:rPr>
      </w:pPr>
      <w:bookmarkStart w:id="896" w:name="_Toc59397958"/>
      <w:bookmarkStart w:id="897" w:name="_Toc59398840"/>
      <w:bookmarkStart w:id="898" w:name="_Toc59403789"/>
      <w:bookmarkStart w:id="899" w:name="_Toc109498698"/>
      <w:bookmarkStart w:id="900" w:name="_Toc112751242"/>
      <w:bookmarkStart w:id="901" w:name="_Toc112934865"/>
      <w:bookmarkStart w:id="902" w:name="_Toc112934993"/>
      <w:bookmarkStart w:id="903" w:name="_Toc112973949"/>
      <w:bookmarkStart w:id="904" w:name="_Toc112982317"/>
      <w:r w:rsidRPr="00151C97">
        <w:rPr>
          <w:rFonts w:ascii="Times New Roman" w:hAnsi="Times New Roman"/>
          <w:b w:val="0"/>
          <w:sz w:val="24"/>
          <w:szCs w:val="24"/>
        </w:rPr>
        <w:lastRenderedPageBreak/>
        <w:t xml:space="preserve">Table 4.10: Pairwise </w:t>
      </w:r>
      <w:r w:rsidRPr="002C3813">
        <w:rPr>
          <w:rFonts w:ascii="Times New Roman" w:hAnsi="Times New Roman"/>
          <w:b w:val="0"/>
          <w:i/>
          <w:sz w:val="24"/>
          <w:szCs w:val="24"/>
        </w:rPr>
        <w:t>F</w:t>
      </w:r>
      <w:r w:rsidRPr="002C3813">
        <w:rPr>
          <w:rFonts w:ascii="Times New Roman" w:hAnsi="Times New Roman"/>
          <w:b w:val="0"/>
          <w:i/>
          <w:sz w:val="24"/>
          <w:szCs w:val="24"/>
          <w:vertAlign w:val="subscript"/>
        </w:rPr>
        <w:t>ST</w:t>
      </w:r>
      <w:r w:rsidRPr="00151C97">
        <w:rPr>
          <w:rFonts w:ascii="Times New Roman" w:hAnsi="Times New Roman"/>
          <w:b w:val="0"/>
          <w:sz w:val="24"/>
          <w:szCs w:val="24"/>
        </w:rPr>
        <w:t xml:space="preserve"> estimates (below the diagonal) and </w:t>
      </w:r>
      <w:r w:rsidRPr="00151C97">
        <w:rPr>
          <w:rFonts w:ascii="Times New Roman" w:hAnsi="Times New Roman"/>
          <w:b w:val="0"/>
          <w:i/>
          <w:sz w:val="24"/>
          <w:szCs w:val="24"/>
        </w:rPr>
        <w:t>p</w:t>
      </w:r>
      <w:r w:rsidRPr="00151C97">
        <w:rPr>
          <w:rFonts w:ascii="Times New Roman" w:hAnsi="Times New Roman"/>
          <w:b w:val="0"/>
          <w:sz w:val="24"/>
          <w:szCs w:val="24"/>
        </w:rPr>
        <w:t xml:space="preserve">-values of genotypic differentiation for population pairs across all loci (above the diagonal) for 16 populations of </w:t>
      </w:r>
      <w:r w:rsidRPr="00151C97">
        <w:rPr>
          <w:rFonts w:ascii="Times New Roman" w:hAnsi="Times New Roman"/>
          <w:b w:val="0"/>
          <w:i/>
          <w:sz w:val="24"/>
          <w:szCs w:val="24"/>
        </w:rPr>
        <w:t xml:space="preserve">Tuta absoluta </w:t>
      </w:r>
      <w:r w:rsidRPr="00151C97">
        <w:rPr>
          <w:rFonts w:ascii="Times New Roman" w:hAnsi="Times New Roman"/>
          <w:b w:val="0"/>
          <w:sz w:val="24"/>
          <w:szCs w:val="24"/>
        </w:rPr>
        <w:t>sampled from eight African countries</w:t>
      </w:r>
      <w:bookmarkEnd w:id="896"/>
      <w:bookmarkEnd w:id="897"/>
      <w:bookmarkEnd w:id="898"/>
      <w:bookmarkEnd w:id="899"/>
      <w:bookmarkEnd w:id="900"/>
      <w:bookmarkEnd w:id="901"/>
      <w:bookmarkEnd w:id="902"/>
      <w:bookmarkEnd w:id="903"/>
      <w:bookmarkEnd w:id="904"/>
    </w:p>
    <w:tbl>
      <w:tblPr>
        <w:tblW w:w="13244" w:type="dxa"/>
        <w:tblLook w:val="04A0" w:firstRow="1" w:lastRow="0" w:firstColumn="1" w:lastColumn="0" w:noHBand="0" w:noVBand="1"/>
      </w:tblPr>
      <w:tblGrid>
        <w:gridCol w:w="723"/>
        <w:gridCol w:w="756"/>
        <w:gridCol w:w="789"/>
        <w:gridCol w:w="756"/>
        <w:gridCol w:w="822"/>
        <w:gridCol w:w="850"/>
        <w:gridCol w:w="756"/>
        <w:gridCol w:w="756"/>
        <w:gridCol w:w="756"/>
        <w:gridCol w:w="756"/>
        <w:gridCol w:w="756"/>
        <w:gridCol w:w="769"/>
        <w:gridCol w:w="851"/>
        <w:gridCol w:w="756"/>
        <w:gridCol w:w="803"/>
        <w:gridCol w:w="786"/>
        <w:gridCol w:w="803"/>
      </w:tblGrid>
      <w:tr w:rsidR="004E6B5A" w:rsidRPr="00151C97" w:rsidTr="00230AA4">
        <w:trPr>
          <w:trHeight w:val="300"/>
        </w:trPr>
        <w:tc>
          <w:tcPr>
            <w:tcW w:w="723" w:type="dxa"/>
            <w:tcBorders>
              <w:top w:val="single" w:sz="12" w:space="0" w:color="auto"/>
              <w:left w:val="nil"/>
              <w:bottom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p>
        </w:tc>
        <w:tc>
          <w:tcPr>
            <w:tcW w:w="756" w:type="dxa"/>
            <w:tcBorders>
              <w:top w:val="single" w:sz="12" w:space="0" w:color="auto"/>
              <w:left w:val="nil"/>
              <w:bottom w:val="single" w:sz="4" w:space="0" w:color="auto"/>
              <w:right w:val="nil"/>
            </w:tcBorders>
            <w:shd w:val="clear" w:color="auto" w:fill="auto"/>
            <w:noWrap/>
            <w:hideMark/>
          </w:tcPr>
          <w:p w:rsidR="004E6B5A" w:rsidRPr="00230AA4" w:rsidRDefault="004E6B5A" w:rsidP="009C26A0">
            <w:pPr>
              <w:spacing w:after="0" w:line="360" w:lineRule="auto"/>
              <w:rPr>
                <w:rFonts w:eastAsia="Times New Roman" w:cs="Times New Roman"/>
                <w:b/>
                <w:szCs w:val="24"/>
              </w:rPr>
            </w:pPr>
            <w:r w:rsidRPr="00230AA4">
              <w:rPr>
                <w:rFonts w:eastAsia="Times New Roman" w:cs="Times New Roman"/>
                <w:b/>
                <w:szCs w:val="24"/>
              </w:rPr>
              <w:t>BU</w:t>
            </w:r>
          </w:p>
        </w:tc>
        <w:tc>
          <w:tcPr>
            <w:tcW w:w="789" w:type="dxa"/>
            <w:tcBorders>
              <w:top w:val="single" w:sz="12" w:space="0" w:color="auto"/>
              <w:left w:val="nil"/>
              <w:bottom w:val="single" w:sz="4" w:space="0" w:color="auto"/>
              <w:right w:val="nil"/>
            </w:tcBorders>
            <w:shd w:val="clear" w:color="auto" w:fill="auto"/>
            <w:noWrap/>
            <w:hideMark/>
          </w:tcPr>
          <w:p w:rsidR="004E6B5A" w:rsidRPr="00230AA4" w:rsidRDefault="004E6B5A" w:rsidP="009C26A0">
            <w:pPr>
              <w:spacing w:after="0" w:line="360" w:lineRule="auto"/>
              <w:rPr>
                <w:rFonts w:eastAsia="Times New Roman" w:cs="Times New Roman"/>
                <w:b/>
                <w:szCs w:val="24"/>
              </w:rPr>
            </w:pPr>
            <w:r w:rsidRPr="00230AA4">
              <w:rPr>
                <w:rFonts w:eastAsia="Times New Roman" w:cs="Times New Roman"/>
                <w:b/>
                <w:szCs w:val="24"/>
              </w:rPr>
              <w:t>DKR</w:t>
            </w:r>
          </w:p>
        </w:tc>
        <w:tc>
          <w:tcPr>
            <w:tcW w:w="756" w:type="dxa"/>
            <w:tcBorders>
              <w:top w:val="single" w:sz="12" w:space="0" w:color="auto"/>
              <w:left w:val="nil"/>
              <w:bottom w:val="single" w:sz="4" w:space="0" w:color="auto"/>
              <w:right w:val="nil"/>
            </w:tcBorders>
            <w:shd w:val="clear" w:color="auto" w:fill="auto"/>
            <w:noWrap/>
            <w:hideMark/>
          </w:tcPr>
          <w:p w:rsidR="004E6B5A" w:rsidRPr="00230AA4" w:rsidRDefault="004E6B5A" w:rsidP="009C26A0">
            <w:pPr>
              <w:spacing w:after="0" w:line="360" w:lineRule="auto"/>
              <w:rPr>
                <w:rFonts w:eastAsia="Times New Roman" w:cs="Times New Roman"/>
                <w:b/>
                <w:szCs w:val="24"/>
              </w:rPr>
            </w:pPr>
            <w:r w:rsidRPr="00230AA4">
              <w:rPr>
                <w:rFonts w:eastAsia="Times New Roman" w:cs="Times New Roman"/>
                <w:b/>
                <w:szCs w:val="24"/>
              </w:rPr>
              <w:t>EPA</w:t>
            </w:r>
          </w:p>
        </w:tc>
        <w:tc>
          <w:tcPr>
            <w:tcW w:w="822" w:type="dxa"/>
            <w:tcBorders>
              <w:top w:val="single" w:sz="12" w:space="0" w:color="auto"/>
              <w:left w:val="nil"/>
              <w:bottom w:val="single" w:sz="4" w:space="0" w:color="auto"/>
              <w:right w:val="nil"/>
            </w:tcBorders>
            <w:shd w:val="clear" w:color="auto" w:fill="auto"/>
            <w:noWrap/>
            <w:hideMark/>
          </w:tcPr>
          <w:p w:rsidR="004E6B5A" w:rsidRPr="00230AA4" w:rsidRDefault="004E6B5A" w:rsidP="009C26A0">
            <w:pPr>
              <w:spacing w:after="0" w:line="360" w:lineRule="auto"/>
              <w:rPr>
                <w:rFonts w:eastAsia="Times New Roman" w:cs="Times New Roman"/>
                <w:b/>
                <w:szCs w:val="24"/>
              </w:rPr>
            </w:pPr>
            <w:r w:rsidRPr="00230AA4">
              <w:rPr>
                <w:rFonts w:eastAsia="Times New Roman" w:cs="Times New Roman"/>
                <w:b/>
                <w:szCs w:val="24"/>
              </w:rPr>
              <w:t>EPB</w:t>
            </w:r>
          </w:p>
        </w:tc>
        <w:tc>
          <w:tcPr>
            <w:tcW w:w="850" w:type="dxa"/>
            <w:tcBorders>
              <w:top w:val="single" w:sz="12" w:space="0" w:color="auto"/>
              <w:left w:val="nil"/>
              <w:bottom w:val="single" w:sz="4" w:space="0" w:color="auto"/>
              <w:right w:val="nil"/>
            </w:tcBorders>
            <w:shd w:val="clear" w:color="auto" w:fill="auto"/>
            <w:noWrap/>
            <w:hideMark/>
          </w:tcPr>
          <w:p w:rsidR="004E6B5A" w:rsidRPr="00230AA4" w:rsidRDefault="004E6B5A" w:rsidP="009C26A0">
            <w:pPr>
              <w:spacing w:after="0" w:line="360" w:lineRule="auto"/>
              <w:rPr>
                <w:rFonts w:eastAsia="Times New Roman" w:cs="Times New Roman"/>
                <w:b/>
                <w:szCs w:val="24"/>
              </w:rPr>
            </w:pPr>
            <w:r w:rsidRPr="00230AA4">
              <w:rPr>
                <w:rFonts w:eastAsia="Times New Roman" w:cs="Times New Roman"/>
                <w:b/>
                <w:szCs w:val="24"/>
              </w:rPr>
              <w:t>EPC</w:t>
            </w:r>
          </w:p>
        </w:tc>
        <w:tc>
          <w:tcPr>
            <w:tcW w:w="756" w:type="dxa"/>
            <w:tcBorders>
              <w:top w:val="single" w:sz="12" w:space="0" w:color="auto"/>
              <w:left w:val="nil"/>
              <w:bottom w:val="single" w:sz="4" w:space="0" w:color="auto"/>
              <w:right w:val="nil"/>
            </w:tcBorders>
            <w:shd w:val="clear" w:color="auto" w:fill="auto"/>
            <w:noWrap/>
            <w:hideMark/>
          </w:tcPr>
          <w:p w:rsidR="004E6B5A" w:rsidRPr="00230AA4" w:rsidRDefault="004E6B5A" w:rsidP="009C26A0">
            <w:pPr>
              <w:spacing w:after="0" w:line="360" w:lineRule="auto"/>
              <w:rPr>
                <w:rFonts w:eastAsia="Times New Roman" w:cs="Times New Roman"/>
                <w:b/>
                <w:szCs w:val="24"/>
              </w:rPr>
            </w:pPr>
            <w:r w:rsidRPr="00230AA4">
              <w:rPr>
                <w:rFonts w:eastAsia="Times New Roman" w:cs="Times New Roman"/>
                <w:b/>
                <w:szCs w:val="24"/>
              </w:rPr>
              <w:t>ER</w:t>
            </w:r>
          </w:p>
        </w:tc>
        <w:tc>
          <w:tcPr>
            <w:tcW w:w="756" w:type="dxa"/>
            <w:tcBorders>
              <w:top w:val="single" w:sz="12" w:space="0" w:color="auto"/>
              <w:left w:val="nil"/>
              <w:bottom w:val="single" w:sz="4" w:space="0" w:color="auto"/>
              <w:right w:val="nil"/>
            </w:tcBorders>
            <w:shd w:val="clear" w:color="auto" w:fill="auto"/>
            <w:noWrap/>
            <w:hideMark/>
          </w:tcPr>
          <w:p w:rsidR="004E6B5A" w:rsidRPr="00230AA4" w:rsidRDefault="004E6B5A" w:rsidP="009C26A0">
            <w:pPr>
              <w:spacing w:after="0" w:line="360" w:lineRule="auto"/>
              <w:rPr>
                <w:rFonts w:eastAsia="Times New Roman" w:cs="Times New Roman"/>
                <w:b/>
                <w:szCs w:val="24"/>
              </w:rPr>
            </w:pPr>
            <w:r w:rsidRPr="00230AA4">
              <w:rPr>
                <w:rFonts w:eastAsia="Times New Roman" w:cs="Times New Roman"/>
                <w:b/>
                <w:szCs w:val="24"/>
              </w:rPr>
              <w:t>IS</w:t>
            </w:r>
          </w:p>
        </w:tc>
        <w:tc>
          <w:tcPr>
            <w:tcW w:w="756" w:type="dxa"/>
            <w:tcBorders>
              <w:top w:val="single" w:sz="12" w:space="0" w:color="auto"/>
              <w:left w:val="nil"/>
              <w:bottom w:val="single" w:sz="4" w:space="0" w:color="auto"/>
              <w:right w:val="nil"/>
            </w:tcBorders>
            <w:shd w:val="clear" w:color="auto" w:fill="auto"/>
            <w:noWrap/>
            <w:hideMark/>
          </w:tcPr>
          <w:p w:rsidR="004E6B5A" w:rsidRPr="00230AA4" w:rsidRDefault="004E6B5A" w:rsidP="009C26A0">
            <w:pPr>
              <w:spacing w:after="0" w:line="360" w:lineRule="auto"/>
              <w:rPr>
                <w:rFonts w:eastAsia="Times New Roman" w:cs="Times New Roman"/>
                <w:b/>
                <w:szCs w:val="24"/>
              </w:rPr>
            </w:pPr>
            <w:r w:rsidRPr="00230AA4">
              <w:rPr>
                <w:rFonts w:eastAsia="Times New Roman" w:cs="Times New Roman"/>
                <w:b/>
                <w:szCs w:val="24"/>
              </w:rPr>
              <w:t>ISR</w:t>
            </w:r>
          </w:p>
        </w:tc>
        <w:tc>
          <w:tcPr>
            <w:tcW w:w="756" w:type="dxa"/>
            <w:tcBorders>
              <w:top w:val="single" w:sz="12" w:space="0" w:color="auto"/>
              <w:left w:val="nil"/>
              <w:bottom w:val="single" w:sz="4" w:space="0" w:color="auto"/>
              <w:right w:val="nil"/>
            </w:tcBorders>
            <w:shd w:val="clear" w:color="auto" w:fill="auto"/>
            <w:noWrap/>
            <w:hideMark/>
          </w:tcPr>
          <w:p w:rsidR="004E6B5A" w:rsidRPr="00230AA4" w:rsidRDefault="004E6B5A" w:rsidP="009C26A0">
            <w:pPr>
              <w:spacing w:after="0" w:line="360" w:lineRule="auto"/>
              <w:rPr>
                <w:rFonts w:eastAsia="Times New Roman" w:cs="Times New Roman"/>
                <w:b/>
                <w:szCs w:val="24"/>
              </w:rPr>
            </w:pPr>
            <w:r w:rsidRPr="00230AA4">
              <w:rPr>
                <w:rFonts w:eastAsia="Times New Roman" w:cs="Times New Roman"/>
                <w:b/>
                <w:szCs w:val="24"/>
              </w:rPr>
              <w:t>KH</w:t>
            </w:r>
          </w:p>
        </w:tc>
        <w:tc>
          <w:tcPr>
            <w:tcW w:w="756" w:type="dxa"/>
            <w:tcBorders>
              <w:top w:val="single" w:sz="12" w:space="0" w:color="auto"/>
              <w:left w:val="nil"/>
              <w:bottom w:val="single" w:sz="4" w:space="0" w:color="auto"/>
              <w:right w:val="nil"/>
            </w:tcBorders>
            <w:shd w:val="clear" w:color="auto" w:fill="auto"/>
            <w:noWrap/>
            <w:hideMark/>
          </w:tcPr>
          <w:p w:rsidR="004E6B5A" w:rsidRPr="00230AA4" w:rsidRDefault="004E6B5A" w:rsidP="009C26A0">
            <w:pPr>
              <w:spacing w:after="0" w:line="360" w:lineRule="auto"/>
              <w:rPr>
                <w:rFonts w:eastAsia="Times New Roman" w:cs="Times New Roman"/>
                <w:b/>
                <w:szCs w:val="24"/>
              </w:rPr>
            </w:pPr>
            <w:r w:rsidRPr="00230AA4">
              <w:rPr>
                <w:rFonts w:eastAsia="Times New Roman" w:cs="Times New Roman"/>
                <w:b/>
                <w:szCs w:val="24"/>
              </w:rPr>
              <w:t>KW</w:t>
            </w:r>
          </w:p>
        </w:tc>
        <w:tc>
          <w:tcPr>
            <w:tcW w:w="769" w:type="dxa"/>
            <w:tcBorders>
              <w:top w:val="single" w:sz="12" w:space="0" w:color="auto"/>
              <w:left w:val="nil"/>
              <w:bottom w:val="single" w:sz="4" w:space="0" w:color="auto"/>
              <w:right w:val="nil"/>
            </w:tcBorders>
            <w:shd w:val="clear" w:color="auto" w:fill="auto"/>
            <w:noWrap/>
            <w:hideMark/>
          </w:tcPr>
          <w:p w:rsidR="004E6B5A" w:rsidRPr="00230AA4" w:rsidRDefault="004E6B5A" w:rsidP="009C26A0">
            <w:pPr>
              <w:spacing w:after="0" w:line="360" w:lineRule="auto"/>
              <w:rPr>
                <w:rFonts w:eastAsia="Times New Roman" w:cs="Times New Roman"/>
                <w:b/>
                <w:szCs w:val="24"/>
              </w:rPr>
            </w:pPr>
            <w:r w:rsidRPr="00230AA4">
              <w:rPr>
                <w:rFonts w:eastAsia="Times New Roman" w:cs="Times New Roman"/>
                <w:b/>
                <w:szCs w:val="24"/>
              </w:rPr>
              <w:t>LTK</w:t>
            </w:r>
          </w:p>
        </w:tc>
        <w:tc>
          <w:tcPr>
            <w:tcW w:w="851" w:type="dxa"/>
            <w:tcBorders>
              <w:top w:val="single" w:sz="12" w:space="0" w:color="auto"/>
              <w:left w:val="nil"/>
              <w:bottom w:val="single" w:sz="4" w:space="0" w:color="auto"/>
              <w:right w:val="nil"/>
            </w:tcBorders>
            <w:shd w:val="clear" w:color="auto" w:fill="auto"/>
            <w:noWrap/>
            <w:hideMark/>
          </w:tcPr>
          <w:p w:rsidR="004E6B5A" w:rsidRPr="00230AA4" w:rsidRDefault="004E6B5A" w:rsidP="009C26A0">
            <w:pPr>
              <w:spacing w:after="0" w:line="360" w:lineRule="auto"/>
              <w:rPr>
                <w:rFonts w:eastAsia="Times New Roman" w:cs="Times New Roman"/>
                <w:b/>
                <w:szCs w:val="24"/>
              </w:rPr>
            </w:pPr>
            <w:r w:rsidRPr="00230AA4">
              <w:rPr>
                <w:rFonts w:eastAsia="Times New Roman" w:cs="Times New Roman"/>
                <w:b/>
                <w:szCs w:val="24"/>
              </w:rPr>
              <w:t>ME</w:t>
            </w:r>
          </w:p>
        </w:tc>
        <w:tc>
          <w:tcPr>
            <w:tcW w:w="756" w:type="dxa"/>
            <w:tcBorders>
              <w:top w:val="single" w:sz="12" w:space="0" w:color="auto"/>
              <w:left w:val="nil"/>
              <w:bottom w:val="single" w:sz="4" w:space="0" w:color="auto"/>
              <w:right w:val="nil"/>
            </w:tcBorders>
            <w:shd w:val="clear" w:color="auto" w:fill="auto"/>
            <w:noWrap/>
            <w:hideMark/>
          </w:tcPr>
          <w:p w:rsidR="004E6B5A" w:rsidRPr="00230AA4" w:rsidRDefault="004E6B5A" w:rsidP="009C26A0">
            <w:pPr>
              <w:spacing w:after="0" w:line="360" w:lineRule="auto"/>
              <w:rPr>
                <w:rFonts w:eastAsia="Times New Roman" w:cs="Times New Roman"/>
                <w:b/>
                <w:szCs w:val="24"/>
              </w:rPr>
            </w:pPr>
            <w:r w:rsidRPr="00230AA4">
              <w:rPr>
                <w:rFonts w:eastAsia="Times New Roman" w:cs="Times New Roman"/>
                <w:b/>
                <w:szCs w:val="24"/>
              </w:rPr>
              <w:t>SA</w:t>
            </w:r>
          </w:p>
        </w:tc>
        <w:tc>
          <w:tcPr>
            <w:tcW w:w="803" w:type="dxa"/>
            <w:tcBorders>
              <w:top w:val="single" w:sz="12" w:space="0" w:color="auto"/>
              <w:left w:val="nil"/>
              <w:bottom w:val="single" w:sz="4" w:space="0" w:color="auto"/>
              <w:right w:val="nil"/>
            </w:tcBorders>
            <w:shd w:val="clear" w:color="auto" w:fill="auto"/>
            <w:noWrap/>
            <w:hideMark/>
          </w:tcPr>
          <w:p w:rsidR="004E6B5A" w:rsidRPr="00230AA4" w:rsidRDefault="004E6B5A" w:rsidP="009C26A0">
            <w:pPr>
              <w:spacing w:after="0" w:line="360" w:lineRule="auto"/>
              <w:rPr>
                <w:rFonts w:eastAsia="Times New Roman" w:cs="Times New Roman"/>
                <w:b/>
                <w:szCs w:val="24"/>
              </w:rPr>
            </w:pPr>
            <w:r w:rsidRPr="00230AA4">
              <w:rPr>
                <w:rFonts w:eastAsia="Times New Roman" w:cs="Times New Roman"/>
                <w:b/>
                <w:szCs w:val="24"/>
              </w:rPr>
              <w:t>SS</w:t>
            </w:r>
          </w:p>
        </w:tc>
        <w:tc>
          <w:tcPr>
            <w:tcW w:w="786" w:type="dxa"/>
            <w:tcBorders>
              <w:top w:val="single" w:sz="12" w:space="0" w:color="auto"/>
              <w:left w:val="nil"/>
              <w:bottom w:val="single" w:sz="4" w:space="0" w:color="auto"/>
              <w:right w:val="nil"/>
            </w:tcBorders>
            <w:shd w:val="clear" w:color="auto" w:fill="auto"/>
            <w:noWrap/>
            <w:hideMark/>
          </w:tcPr>
          <w:p w:rsidR="004E6B5A" w:rsidRPr="00230AA4" w:rsidRDefault="004E6B5A" w:rsidP="009C26A0">
            <w:pPr>
              <w:spacing w:after="0" w:line="360" w:lineRule="auto"/>
              <w:rPr>
                <w:rFonts w:eastAsia="Times New Roman" w:cs="Times New Roman"/>
                <w:b/>
                <w:szCs w:val="24"/>
              </w:rPr>
            </w:pPr>
            <w:r w:rsidRPr="00230AA4">
              <w:rPr>
                <w:rFonts w:eastAsia="Times New Roman" w:cs="Times New Roman"/>
                <w:b/>
                <w:szCs w:val="24"/>
              </w:rPr>
              <w:t>TA</w:t>
            </w:r>
          </w:p>
        </w:tc>
        <w:tc>
          <w:tcPr>
            <w:tcW w:w="803" w:type="dxa"/>
            <w:tcBorders>
              <w:top w:val="single" w:sz="12" w:space="0" w:color="auto"/>
              <w:left w:val="nil"/>
              <w:bottom w:val="single" w:sz="4" w:space="0" w:color="auto"/>
              <w:right w:val="nil"/>
            </w:tcBorders>
            <w:shd w:val="clear" w:color="auto" w:fill="auto"/>
            <w:noWrap/>
            <w:hideMark/>
          </w:tcPr>
          <w:p w:rsidR="004E6B5A" w:rsidRPr="00230AA4" w:rsidRDefault="004E6B5A" w:rsidP="009C26A0">
            <w:pPr>
              <w:spacing w:after="0" w:line="360" w:lineRule="auto"/>
              <w:rPr>
                <w:rFonts w:eastAsia="Times New Roman" w:cs="Times New Roman"/>
                <w:b/>
                <w:szCs w:val="24"/>
              </w:rPr>
            </w:pPr>
            <w:r w:rsidRPr="00230AA4">
              <w:rPr>
                <w:rFonts w:eastAsia="Times New Roman" w:cs="Times New Roman"/>
                <w:b/>
                <w:szCs w:val="24"/>
              </w:rPr>
              <w:t>UG</w:t>
            </w:r>
          </w:p>
        </w:tc>
      </w:tr>
      <w:tr w:rsidR="004E6B5A" w:rsidRPr="00151C97" w:rsidTr="00230AA4">
        <w:trPr>
          <w:trHeight w:val="300"/>
        </w:trPr>
        <w:tc>
          <w:tcPr>
            <w:tcW w:w="723" w:type="dxa"/>
            <w:tcBorders>
              <w:top w:val="nil"/>
              <w:left w:val="nil"/>
              <w:bottom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BU</w:t>
            </w:r>
          </w:p>
        </w:tc>
        <w:tc>
          <w:tcPr>
            <w:tcW w:w="756" w:type="dxa"/>
            <w:tcBorders>
              <w:top w:val="single" w:sz="4" w:space="0" w:color="auto"/>
              <w:left w:val="nil"/>
              <w:bottom w:val="nil"/>
              <w:right w:val="nil"/>
            </w:tcBorders>
            <w:shd w:val="clear" w:color="auto" w:fill="auto"/>
            <w:noWrap/>
            <w:hideMark/>
          </w:tcPr>
          <w:p w:rsidR="004E6B5A" w:rsidRPr="00151C97" w:rsidRDefault="007646ED" w:rsidP="009C26A0">
            <w:pPr>
              <w:spacing w:after="0" w:line="360" w:lineRule="auto"/>
              <w:rPr>
                <w:rFonts w:eastAsia="Times New Roman" w:cs="Times New Roman"/>
                <w:szCs w:val="24"/>
              </w:rPr>
            </w:pPr>
            <w:r w:rsidRPr="00151C97">
              <w:rPr>
                <w:rFonts w:eastAsia="Times New Roman" w:cs="Times New Roman"/>
                <w:szCs w:val="24"/>
              </w:rPr>
              <w:t>0</w:t>
            </w:r>
          </w:p>
        </w:tc>
        <w:tc>
          <w:tcPr>
            <w:tcW w:w="789" w:type="dxa"/>
            <w:tcBorders>
              <w:top w:val="single" w:sz="4" w:space="0" w:color="auto"/>
              <w:left w:val="nil"/>
              <w:bottom w:val="nil"/>
              <w:right w:val="nil"/>
            </w:tcBorders>
            <w:shd w:val="clear" w:color="auto" w:fill="auto"/>
            <w:noWrap/>
            <w:hideMark/>
          </w:tcPr>
          <w:p w:rsidR="004E6B5A" w:rsidRPr="00151C97" w:rsidRDefault="00842FF2" w:rsidP="009C26A0">
            <w:pPr>
              <w:spacing w:after="0" w:line="360" w:lineRule="auto"/>
              <w:rPr>
                <w:rFonts w:eastAsia="Times New Roman" w:cs="Times New Roman"/>
                <w:szCs w:val="24"/>
              </w:rPr>
            </w:pPr>
            <w:r w:rsidRPr="00151C97">
              <w:rPr>
                <w:rFonts w:eastAsia="Times New Roman" w:cs="Times New Roman"/>
                <w:szCs w:val="24"/>
              </w:rPr>
              <w:t>&lt;10</w:t>
            </w:r>
            <w:r w:rsidRPr="00151C97">
              <w:rPr>
                <w:rFonts w:eastAsia="Times New Roman" w:cs="Times New Roman"/>
                <w:szCs w:val="24"/>
                <w:vertAlign w:val="superscript"/>
              </w:rPr>
              <w:t>-4</w:t>
            </w:r>
          </w:p>
        </w:tc>
        <w:tc>
          <w:tcPr>
            <w:tcW w:w="756" w:type="dxa"/>
            <w:tcBorders>
              <w:top w:val="single" w:sz="4" w:space="0" w:color="auto"/>
              <w:left w:val="nil"/>
              <w:bottom w:val="nil"/>
              <w:right w:val="nil"/>
            </w:tcBorders>
            <w:shd w:val="clear" w:color="auto" w:fill="auto"/>
            <w:noWrap/>
            <w:hideMark/>
          </w:tcPr>
          <w:p w:rsidR="004E6B5A" w:rsidRPr="00151C97" w:rsidRDefault="00842FF2" w:rsidP="009C26A0">
            <w:pPr>
              <w:spacing w:after="0" w:line="360" w:lineRule="auto"/>
              <w:rPr>
                <w:rFonts w:eastAsia="Times New Roman" w:cs="Times New Roman"/>
                <w:szCs w:val="24"/>
              </w:rPr>
            </w:pPr>
            <w:r w:rsidRPr="00151C97">
              <w:rPr>
                <w:rFonts w:eastAsia="Times New Roman" w:cs="Times New Roman"/>
                <w:szCs w:val="24"/>
              </w:rPr>
              <w:t>&lt;10</w:t>
            </w:r>
            <w:r w:rsidRPr="00151C97">
              <w:rPr>
                <w:rFonts w:eastAsia="Times New Roman" w:cs="Times New Roman"/>
                <w:szCs w:val="24"/>
                <w:vertAlign w:val="superscript"/>
              </w:rPr>
              <w:t>-4</w:t>
            </w:r>
          </w:p>
        </w:tc>
        <w:tc>
          <w:tcPr>
            <w:tcW w:w="822" w:type="dxa"/>
            <w:tcBorders>
              <w:top w:val="single" w:sz="4" w:space="0" w:color="auto"/>
              <w:left w:val="nil"/>
              <w:bottom w:val="nil"/>
              <w:right w:val="nil"/>
            </w:tcBorders>
            <w:shd w:val="clear" w:color="auto" w:fill="auto"/>
            <w:noWrap/>
            <w:hideMark/>
          </w:tcPr>
          <w:p w:rsidR="004E6B5A" w:rsidRPr="00151C97" w:rsidRDefault="00842FF2" w:rsidP="009C26A0">
            <w:pPr>
              <w:spacing w:after="0" w:line="360" w:lineRule="auto"/>
              <w:rPr>
                <w:rFonts w:eastAsia="Times New Roman" w:cs="Times New Roman"/>
                <w:szCs w:val="24"/>
              </w:rPr>
            </w:pPr>
            <w:r w:rsidRPr="00151C97">
              <w:rPr>
                <w:rFonts w:eastAsia="Times New Roman" w:cs="Times New Roman"/>
                <w:szCs w:val="24"/>
              </w:rPr>
              <w:t>&lt;10</w:t>
            </w:r>
            <w:r w:rsidRPr="00151C97">
              <w:rPr>
                <w:rFonts w:eastAsia="Times New Roman" w:cs="Times New Roman"/>
                <w:szCs w:val="24"/>
                <w:vertAlign w:val="superscript"/>
              </w:rPr>
              <w:t>-4</w:t>
            </w:r>
          </w:p>
        </w:tc>
        <w:tc>
          <w:tcPr>
            <w:tcW w:w="850" w:type="dxa"/>
            <w:tcBorders>
              <w:top w:val="single" w:sz="4" w:space="0" w:color="auto"/>
              <w:left w:val="nil"/>
              <w:bottom w:val="nil"/>
              <w:right w:val="nil"/>
            </w:tcBorders>
            <w:shd w:val="clear" w:color="auto" w:fill="auto"/>
            <w:noWrap/>
            <w:hideMark/>
          </w:tcPr>
          <w:p w:rsidR="004E6B5A" w:rsidRPr="00151C97" w:rsidRDefault="00842FF2" w:rsidP="009C26A0">
            <w:pPr>
              <w:spacing w:after="0" w:line="360" w:lineRule="auto"/>
              <w:rPr>
                <w:rFonts w:eastAsia="Times New Roman" w:cs="Times New Roman"/>
                <w:szCs w:val="24"/>
              </w:rPr>
            </w:pPr>
            <w:r w:rsidRPr="00151C97">
              <w:rPr>
                <w:rFonts w:eastAsia="Times New Roman" w:cs="Times New Roman"/>
                <w:szCs w:val="24"/>
              </w:rPr>
              <w:t>&lt;10</w:t>
            </w:r>
            <w:r w:rsidRPr="00151C97">
              <w:rPr>
                <w:rFonts w:eastAsia="Times New Roman" w:cs="Times New Roman"/>
                <w:szCs w:val="24"/>
                <w:vertAlign w:val="superscript"/>
              </w:rPr>
              <w:t>-4</w:t>
            </w:r>
          </w:p>
        </w:tc>
        <w:tc>
          <w:tcPr>
            <w:tcW w:w="756" w:type="dxa"/>
            <w:tcBorders>
              <w:top w:val="single" w:sz="4" w:space="0" w:color="auto"/>
              <w:left w:val="nil"/>
              <w:bottom w:val="nil"/>
              <w:right w:val="nil"/>
            </w:tcBorders>
            <w:shd w:val="clear" w:color="auto" w:fill="auto"/>
            <w:noWrap/>
            <w:hideMark/>
          </w:tcPr>
          <w:p w:rsidR="004E6B5A" w:rsidRPr="00151C97" w:rsidRDefault="00842FF2" w:rsidP="009C26A0">
            <w:pPr>
              <w:spacing w:after="0" w:line="360" w:lineRule="auto"/>
              <w:rPr>
                <w:rFonts w:eastAsia="Times New Roman" w:cs="Times New Roman"/>
                <w:szCs w:val="24"/>
              </w:rPr>
            </w:pPr>
            <w:r w:rsidRPr="00151C97">
              <w:rPr>
                <w:rFonts w:eastAsia="Times New Roman" w:cs="Times New Roman"/>
                <w:szCs w:val="24"/>
              </w:rPr>
              <w:t>&lt;10</w:t>
            </w:r>
            <w:r w:rsidRPr="00151C97">
              <w:rPr>
                <w:rFonts w:eastAsia="Times New Roman" w:cs="Times New Roman"/>
                <w:szCs w:val="24"/>
                <w:vertAlign w:val="superscript"/>
              </w:rPr>
              <w:t>-4</w:t>
            </w:r>
          </w:p>
        </w:tc>
        <w:tc>
          <w:tcPr>
            <w:tcW w:w="756" w:type="dxa"/>
            <w:tcBorders>
              <w:top w:val="single" w:sz="4" w:space="0" w:color="auto"/>
              <w:left w:val="nil"/>
              <w:bottom w:val="nil"/>
              <w:right w:val="nil"/>
            </w:tcBorders>
            <w:shd w:val="clear" w:color="auto" w:fill="auto"/>
            <w:noWrap/>
            <w:hideMark/>
          </w:tcPr>
          <w:p w:rsidR="004E6B5A" w:rsidRPr="00151C97" w:rsidRDefault="00842FF2" w:rsidP="009C26A0">
            <w:pPr>
              <w:spacing w:after="0" w:line="360" w:lineRule="auto"/>
              <w:rPr>
                <w:rFonts w:eastAsia="Times New Roman" w:cs="Times New Roman"/>
                <w:szCs w:val="24"/>
              </w:rPr>
            </w:pPr>
            <w:r w:rsidRPr="00151C97">
              <w:rPr>
                <w:rFonts w:eastAsia="Times New Roman" w:cs="Times New Roman"/>
                <w:szCs w:val="24"/>
              </w:rPr>
              <w:t>&lt;10</w:t>
            </w:r>
            <w:r w:rsidRPr="00151C97">
              <w:rPr>
                <w:rFonts w:eastAsia="Times New Roman" w:cs="Times New Roman"/>
                <w:szCs w:val="24"/>
                <w:vertAlign w:val="superscript"/>
              </w:rPr>
              <w:t>-4</w:t>
            </w:r>
          </w:p>
        </w:tc>
        <w:tc>
          <w:tcPr>
            <w:tcW w:w="756" w:type="dxa"/>
            <w:tcBorders>
              <w:top w:val="single" w:sz="4" w:space="0" w:color="auto"/>
              <w:left w:val="nil"/>
              <w:bottom w:val="nil"/>
              <w:right w:val="nil"/>
            </w:tcBorders>
            <w:shd w:val="clear" w:color="auto" w:fill="auto"/>
            <w:noWrap/>
            <w:hideMark/>
          </w:tcPr>
          <w:p w:rsidR="004E6B5A" w:rsidRPr="00151C97" w:rsidRDefault="003B392B" w:rsidP="009C26A0">
            <w:pPr>
              <w:spacing w:after="0" w:line="360" w:lineRule="auto"/>
              <w:rPr>
                <w:rFonts w:eastAsia="Times New Roman" w:cs="Times New Roman"/>
                <w:szCs w:val="24"/>
              </w:rPr>
            </w:pPr>
            <w:r w:rsidRPr="00151C97">
              <w:rPr>
                <w:rFonts w:eastAsia="Times New Roman" w:cs="Times New Roman"/>
                <w:szCs w:val="24"/>
              </w:rPr>
              <w:t>&lt;10</w:t>
            </w:r>
            <w:r w:rsidRPr="00151C97">
              <w:rPr>
                <w:rFonts w:eastAsia="Times New Roman" w:cs="Times New Roman"/>
                <w:szCs w:val="24"/>
                <w:vertAlign w:val="superscript"/>
              </w:rPr>
              <w:t>-4</w:t>
            </w:r>
          </w:p>
        </w:tc>
        <w:tc>
          <w:tcPr>
            <w:tcW w:w="756" w:type="dxa"/>
            <w:tcBorders>
              <w:top w:val="single" w:sz="4" w:space="0" w:color="auto"/>
              <w:left w:val="nil"/>
              <w:bottom w:val="nil"/>
              <w:right w:val="nil"/>
            </w:tcBorders>
            <w:shd w:val="clear" w:color="auto" w:fill="auto"/>
            <w:noWrap/>
            <w:hideMark/>
          </w:tcPr>
          <w:p w:rsidR="004E6B5A" w:rsidRPr="00151C97" w:rsidRDefault="003B392B" w:rsidP="009C26A0">
            <w:pPr>
              <w:spacing w:after="0" w:line="360" w:lineRule="auto"/>
              <w:rPr>
                <w:rFonts w:eastAsia="Times New Roman" w:cs="Times New Roman"/>
                <w:szCs w:val="24"/>
              </w:rPr>
            </w:pPr>
            <w:r w:rsidRPr="00151C97">
              <w:rPr>
                <w:rFonts w:eastAsia="Times New Roman" w:cs="Times New Roman"/>
                <w:szCs w:val="24"/>
              </w:rPr>
              <w:t>0.004</w:t>
            </w:r>
          </w:p>
        </w:tc>
        <w:tc>
          <w:tcPr>
            <w:tcW w:w="756" w:type="dxa"/>
            <w:tcBorders>
              <w:top w:val="single" w:sz="4" w:space="0" w:color="auto"/>
              <w:left w:val="nil"/>
              <w:bottom w:val="nil"/>
              <w:right w:val="nil"/>
            </w:tcBorders>
            <w:shd w:val="clear" w:color="auto" w:fill="auto"/>
            <w:noWrap/>
            <w:hideMark/>
          </w:tcPr>
          <w:p w:rsidR="004E6B5A" w:rsidRPr="00151C97" w:rsidRDefault="003B392B" w:rsidP="009C26A0">
            <w:pPr>
              <w:spacing w:after="0" w:line="360" w:lineRule="auto"/>
              <w:rPr>
                <w:rFonts w:eastAsia="Times New Roman" w:cs="Times New Roman"/>
                <w:szCs w:val="24"/>
              </w:rPr>
            </w:pPr>
            <w:r w:rsidRPr="00151C97">
              <w:rPr>
                <w:rFonts w:eastAsia="Times New Roman" w:cs="Times New Roman"/>
                <w:szCs w:val="24"/>
              </w:rPr>
              <w:t>&lt;10</w:t>
            </w:r>
            <w:r w:rsidRPr="00151C97">
              <w:rPr>
                <w:rFonts w:eastAsia="Times New Roman" w:cs="Times New Roman"/>
                <w:szCs w:val="24"/>
                <w:vertAlign w:val="superscript"/>
              </w:rPr>
              <w:t>-4</w:t>
            </w:r>
          </w:p>
        </w:tc>
        <w:tc>
          <w:tcPr>
            <w:tcW w:w="769" w:type="dxa"/>
            <w:tcBorders>
              <w:top w:val="single" w:sz="4" w:space="0" w:color="auto"/>
              <w:left w:val="nil"/>
              <w:bottom w:val="nil"/>
              <w:right w:val="nil"/>
            </w:tcBorders>
            <w:shd w:val="clear" w:color="auto" w:fill="auto"/>
            <w:noWrap/>
            <w:hideMark/>
          </w:tcPr>
          <w:p w:rsidR="004E6B5A" w:rsidRPr="00151C97" w:rsidRDefault="003B392B" w:rsidP="009C26A0">
            <w:pPr>
              <w:spacing w:after="0" w:line="360" w:lineRule="auto"/>
              <w:rPr>
                <w:rFonts w:eastAsia="Times New Roman" w:cs="Times New Roman"/>
                <w:szCs w:val="24"/>
              </w:rPr>
            </w:pPr>
            <w:r w:rsidRPr="00151C97">
              <w:rPr>
                <w:rFonts w:eastAsia="Times New Roman" w:cs="Times New Roman"/>
                <w:szCs w:val="24"/>
              </w:rPr>
              <w:t>&lt;10</w:t>
            </w:r>
            <w:r w:rsidRPr="00151C97">
              <w:rPr>
                <w:rFonts w:eastAsia="Times New Roman" w:cs="Times New Roman"/>
                <w:szCs w:val="24"/>
                <w:vertAlign w:val="superscript"/>
              </w:rPr>
              <w:t>-4</w:t>
            </w:r>
          </w:p>
        </w:tc>
        <w:tc>
          <w:tcPr>
            <w:tcW w:w="851" w:type="dxa"/>
            <w:tcBorders>
              <w:top w:val="single" w:sz="4" w:space="0" w:color="auto"/>
              <w:left w:val="nil"/>
              <w:bottom w:val="nil"/>
              <w:right w:val="nil"/>
            </w:tcBorders>
            <w:shd w:val="clear" w:color="auto" w:fill="auto"/>
            <w:noWrap/>
            <w:hideMark/>
          </w:tcPr>
          <w:p w:rsidR="004E6B5A" w:rsidRPr="00151C97" w:rsidRDefault="003B392B" w:rsidP="009C26A0">
            <w:pPr>
              <w:spacing w:after="0" w:line="360" w:lineRule="auto"/>
              <w:rPr>
                <w:rFonts w:eastAsia="Times New Roman" w:cs="Times New Roman"/>
                <w:szCs w:val="24"/>
              </w:rPr>
            </w:pPr>
            <w:r w:rsidRPr="00151C97">
              <w:rPr>
                <w:rFonts w:eastAsia="Times New Roman" w:cs="Times New Roman"/>
                <w:szCs w:val="24"/>
              </w:rPr>
              <w:t>&lt;10</w:t>
            </w:r>
            <w:r w:rsidRPr="00151C97">
              <w:rPr>
                <w:rFonts w:eastAsia="Times New Roman" w:cs="Times New Roman"/>
                <w:szCs w:val="24"/>
                <w:vertAlign w:val="superscript"/>
              </w:rPr>
              <w:t>-4</w:t>
            </w:r>
          </w:p>
        </w:tc>
        <w:tc>
          <w:tcPr>
            <w:tcW w:w="756" w:type="dxa"/>
            <w:tcBorders>
              <w:top w:val="single" w:sz="4" w:space="0" w:color="auto"/>
              <w:left w:val="nil"/>
              <w:bottom w:val="nil"/>
              <w:right w:val="nil"/>
            </w:tcBorders>
            <w:shd w:val="clear" w:color="auto" w:fill="auto"/>
            <w:noWrap/>
            <w:hideMark/>
          </w:tcPr>
          <w:p w:rsidR="004E6B5A" w:rsidRPr="00151C97" w:rsidRDefault="003B392B" w:rsidP="009C26A0">
            <w:pPr>
              <w:spacing w:after="0" w:line="360" w:lineRule="auto"/>
              <w:rPr>
                <w:rFonts w:eastAsia="Times New Roman" w:cs="Times New Roman"/>
                <w:szCs w:val="24"/>
              </w:rPr>
            </w:pPr>
            <w:r w:rsidRPr="00151C97">
              <w:rPr>
                <w:rFonts w:eastAsia="Times New Roman" w:cs="Times New Roman"/>
                <w:szCs w:val="24"/>
              </w:rPr>
              <w:t>0.015</w:t>
            </w:r>
          </w:p>
        </w:tc>
        <w:tc>
          <w:tcPr>
            <w:tcW w:w="803" w:type="dxa"/>
            <w:tcBorders>
              <w:top w:val="single" w:sz="4" w:space="0" w:color="auto"/>
              <w:left w:val="nil"/>
              <w:bottom w:val="nil"/>
              <w:right w:val="nil"/>
            </w:tcBorders>
            <w:shd w:val="clear" w:color="auto" w:fill="auto"/>
            <w:noWrap/>
            <w:hideMark/>
          </w:tcPr>
          <w:p w:rsidR="004E6B5A" w:rsidRPr="00151C97" w:rsidRDefault="0005403F" w:rsidP="009C26A0">
            <w:pPr>
              <w:spacing w:after="0" w:line="360" w:lineRule="auto"/>
              <w:rPr>
                <w:rFonts w:eastAsia="Times New Roman" w:cs="Times New Roman"/>
                <w:szCs w:val="24"/>
              </w:rPr>
            </w:pPr>
            <w:r w:rsidRPr="00151C97">
              <w:rPr>
                <w:rFonts w:eastAsia="Times New Roman" w:cs="Times New Roman"/>
                <w:szCs w:val="24"/>
              </w:rPr>
              <w:t>&lt;10</w:t>
            </w:r>
            <w:r w:rsidRPr="00151C97">
              <w:rPr>
                <w:rFonts w:eastAsia="Times New Roman" w:cs="Times New Roman"/>
                <w:szCs w:val="24"/>
                <w:vertAlign w:val="superscript"/>
              </w:rPr>
              <w:t>-4</w:t>
            </w:r>
          </w:p>
        </w:tc>
        <w:tc>
          <w:tcPr>
            <w:tcW w:w="786" w:type="dxa"/>
            <w:tcBorders>
              <w:top w:val="single" w:sz="4" w:space="0" w:color="auto"/>
              <w:left w:val="nil"/>
              <w:bottom w:val="nil"/>
              <w:right w:val="nil"/>
            </w:tcBorders>
            <w:shd w:val="clear" w:color="auto" w:fill="auto"/>
            <w:noWrap/>
            <w:hideMark/>
          </w:tcPr>
          <w:p w:rsidR="004E6B5A" w:rsidRPr="00151C97" w:rsidRDefault="0005403F" w:rsidP="009C26A0">
            <w:pPr>
              <w:spacing w:after="0" w:line="360" w:lineRule="auto"/>
              <w:rPr>
                <w:rFonts w:eastAsia="Times New Roman" w:cs="Times New Roman"/>
                <w:szCs w:val="24"/>
              </w:rPr>
            </w:pPr>
            <w:r w:rsidRPr="00151C97">
              <w:rPr>
                <w:rFonts w:eastAsia="Times New Roman" w:cs="Times New Roman"/>
                <w:szCs w:val="24"/>
              </w:rPr>
              <w:t>&lt;10</w:t>
            </w:r>
            <w:r w:rsidRPr="00151C97">
              <w:rPr>
                <w:rFonts w:eastAsia="Times New Roman" w:cs="Times New Roman"/>
                <w:szCs w:val="24"/>
                <w:vertAlign w:val="superscript"/>
              </w:rPr>
              <w:t>-4</w:t>
            </w:r>
          </w:p>
        </w:tc>
        <w:tc>
          <w:tcPr>
            <w:tcW w:w="803" w:type="dxa"/>
            <w:tcBorders>
              <w:top w:val="single" w:sz="4" w:space="0" w:color="auto"/>
              <w:left w:val="nil"/>
              <w:bottom w:val="nil"/>
              <w:right w:val="nil"/>
            </w:tcBorders>
            <w:shd w:val="clear" w:color="auto" w:fill="auto"/>
            <w:noWrap/>
            <w:hideMark/>
          </w:tcPr>
          <w:p w:rsidR="004E6B5A" w:rsidRPr="00151C97" w:rsidRDefault="0005403F" w:rsidP="009C26A0">
            <w:pPr>
              <w:spacing w:after="0" w:line="360" w:lineRule="auto"/>
              <w:rPr>
                <w:rFonts w:eastAsia="Times New Roman" w:cs="Times New Roman"/>
                <w:szCs w:val="24"/>
              </w:rPr>
            </w:pPr>
            <w:r w:rsidRPr="00151C97">
              <w:rPr>
                <w:rFonts w:eastAsia="Times New Roman" w:cs="Times New Roman"/>
                <w:szCs w:val="24"/>
              </w:rPr>
              <w:t>&lt;10</w:t>
            </w:r>
            <w:r w:rsidRPr="00151C97">
              <w:rPr>
                <w:rFonts w:eastAsia="Times New Roman" w:cs="Times New Roman"/>
                <w:szCs w:val="24"/>
                <w:vertAlign w:val="superscript"/>
              </w:rPr>
              <w:t>-4</w:t>
            </w:r>
          </w:p>
        </w:tc>
      </w:tr>
      <w:tr w:rsidR="004E6B5A" w:rsidRPr="00151C97" w:rsidTr="00387A5F">
        <w:trPr>
          <w:trHeight w:val="300"/>
        </w:trPr>
        <w:tc>
          <w:tcPr>
            <w:tcW w:w="723" w:type="dxa"/>
            <w:tcBorders>
              <w:top w:val="nil"/>
              <w:left w:val="nil"/>
              <w:bottom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DKR</w:t>
            </w:r>
          </w:p>
        </w:tc>
        <w:tc>
          <w:tcPr>
            <w:tcW w:w="756" w:type="dxa"/>
            <w:tcBorders>
              <w:top w:val="nil"/>
              <w:left w:val="nil"/>
              <w:bottom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0.015</w:t>
            </w:r>
          </w:p>
        </w:tc>
        <w:tc>
          <w:tcPr>
            <w:tcW w:w="789" w:type="dxa"/>
            <w:tcBorders>
              <w:top w:val="nil"/>
              <w:left w:val="nil"/>
              <w:bottom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p>
        </w:tc>
        <w:tc>
          <w:tcPr>
            <w:tcW w:w="756" w:type="dxa"/>
            <w:tcBorders>
              <w:top w:val="nil"/>
              <w:left w:val="nil"/>
              <w:bottom w:val="nil"/>
              <w:right w:val="nil"/>
            </w:tcBorders>
            <w:shd w:val="clear" w:color="auto" w:fill="auto"/>
            <w:noWrap/>
            <w:hideMark/>
          </w:tcPr>
          <w:p w:rsidR="004E6B5A" w:rsidRPr="00151C97" w:rsidRDefault="00842FF2" w:rsidP="009C26A0">
            <w:pPr>
              <w:spacing w:after="0" w:line="360" w:lineRule="auto"/>
              <w:rPr>
                <w:rFonts w:eastAsia="Times New Roman" w:cs="Times New Roman"/>
                <w:szCs w:val="24"/>
              </w:rPr>
            </w:pPr>
            <w:r w:rsidRPr="00151C97">
              <w:rPr>
                <w:rFonts w:eastAsia="Times New Roman" w:cs="Times New Roman"/>
                <w:szCs w:val="24"/>
              </w:rPr>
              <w:t>&lt;10</w:t>
            </w:r>
            <w:r w:rsidRPr="00151C97">
              <w:rPr>
                <w:rFonts w:eastAsia="Times New Roman" w:cs="Times New Roman"/>
                <w:szCs w:val="24"/>
                <w:vertAlign w:val="superscript"/>
              </w:rPr>
              <w:t>-4</w:t>
            </w:r>
          </w:p>
        </w:tc>
        <w:tc>
          <w:tcPr>
            <w:tcW w:w="822" w:type="dxa"/>
            <w:tcBorders>
              <w:top w:val="nil"/>
              <w:left w:val="nil"/>
              <w:bottom w:val="nil"/>
              <w:right w:val="nil"/>
            </w:tcBorders>
            <w:shd w:val="clear" w:color="auto" w:fill="auto"/>
            <w:noWrap/>
            <w:hideMark/>
          </w:tcPr>
          <w:p w:rsidR="004E6B5A" w:rsidRPr="00151C97" w:rsidRDefault="00842FF2" w:rsidP="009C26A0">
            <w:pPr>
              <w:spacing w:after="0" w:line="360" w:lineRule="auto"/>
              <w:rPr>
                <w:rFonts w:eastAsia="Times New Roman" w:cs="Times New Roman"/>
                <w:szCs w:val="24"/>
              </w:rPr>
            </w:pPr>
            <w:r w:rsidRPr="00151C97">
              <w:rPr>
                <w:rFonts w:eastAsia="Times New Roman" w:cs="Times New Roman"/>
                <w:szCs w:val="24"/>
              </w:rPr>
              <w:t>&lt;10</w:t>
            </w:r>
            <w:r w:rsidRPr="00151C97">
              <w:rPr>
                <w:rFonts w:eastAsia="Times New Roman" w:cs="Times New Roman"/>
                <w:szCs w:val="24"/>
                <w:vertAlign w:val="superscript"/>
              </w:rPr>
              <w:t>-4</w:t>
            </w:r>
          </w:p>
        </w:tc>
        <w:tc>
          <w:tcPr>
            <w:tcW w:w="850" w:type="dxa"/>
            <w:tcBorders>
              <w:top w:val="nil"/>
              <w:left w:val="nil"/>
              <w:bottom w:val="nil"/>
              <w:right w:val="nil"/>
            </w:tcBorders>
            <w:shd w:val="clear" w:color="auto" w:fill="auto"/>
            <w:noWrap/>
            <w:hideMark/>
          </w:tcPr>
          <w:p w:rsidR="004E6B5A" w:rsidRPr="00151C97" w:rsidRDefault="00842FF2" w:rsidP="009C26A0">
            <w:pPr>
              <w:spacing w:after="0" w:line="360" w:lineRule="auto"/>
              <w:rPr>
                <w:rFonts w:eastAsia="Times New Roman" w:cs="Times New Roman"/>
                <w:szCs w:val="24"/>
              </w:rPr>
            </w:pPr>
            <w:r w:rsidRPr="00151C97">
              <w:rPr>
                <w:rFonts w:eastAsia="Times New Roman" w:cs="Times New Roman"/>
                <w:szCs w:val="24"/>
              </w:rPr>
              <w:t>0.200</w:t>
            </w:r>
          </w:p>
        </w:tc>
        <w:tc>
          <w:tcPr>
            <w:tcW w:w="756" w:type="dxa"/>
            <w:tcBorders>
              <w:top w:val="nil"/>
              <w:left w:val="nil"/>
              <w:bottom w:val="nil"/>
              <w:right w:val="nil"/>
            </w:tcBorders>
            <w:shd w:val="clear" w:color="auto" w:fill="auto"/>
            <w:noWrap/>
            <w:hideMark/>
          </w:tcPr>
          <w:p w:rsidR="004E6B5A" w:rsidRPr="00151C97" w:rsidRDefault="00842FF2" w:rsidP="009C26A0">
            <w:pPr>
              <w:spacing w:after="0" w:line="360" w:lineRule="auto"/>
              <w:rPr>
                <w:rFonts w:eastAsia="Times New Roman" w:cs="Times New Roman"/>
                <w:szCs w:val="24"/>
              </w:rPr>
            </w:pPr>
            <w:r w:rsidRPr="00151C97">
              <w:rPr>
                <w:rFonts w:eastAsia="Times New Roman" w:cs="Times New Roman"/>
                <w:szCs w:val="24"/>
              </w:rPr>
              <w:t>0.012</w:t>
            </w:r>
          </w:p>
        </w:tc>
        <w:tc>
          <w:tcPr>
            <w:tcW w:w="756" w:type="dxa"/>
            <w:tcBorders>
              <w:top w:val="nil"/>
              <w:left w:val="nil"/>
              <w:bottom w:val="nil"/>
              <w:right w:val="nil"/>
            </w:tcBorders>
            <w:shd w:val="clear" w:color="auto" w:fill="auto"/>
            <w:noWrap/>
            <w:hideMark/>
          </w:tcPr>
          <w:p w:rsidR="004E6B5A" w:rsidRPr="00151C97" w:rsidRDefault="003B392B" w:rsidP="009C26A0">
            <w:pPr>
              <w:spacing w:after="0" w:line="360" w:lineRule="auto"/>
              <w:rPr>
                <w:rFonts w:eastAsia="Times New Roman" w:cs="Times New Roman"/>
                <w:szCs w:val="24"/>
              </w:rPr>
            </w:pPr>
            <w:r w:rsidRPr="00151C97">
              <w:rPr>
                <w:rFonts w:eastAsia="Times New Roman" w:cs="Times New Roman"/>
                <w:szCs w:val="24"/>
              </w:rPr>
              <w:t>0.001</w:t>
            </w:r>
          </w:p>
        </w:tc>
        <w:tc>
          <w:tcPr>
            <w:tcW w:w="756" w:type="dxa"/>
            <w:tcBorders>
              <w:top w:val="nil"/>
              <w:left w:val="nil"/>
              <w:bottom w:val="nil"/>
              <w:right w:val="nil"/>
            </w:tcBorders>
            <w:shd w:val="clear" w:color="auto" w:fill="auto"/>
            <w:noWrap/>
            <w:hideMark/>
          </w:tcPr>
          <w:p w:rsidR="004E6B5A" w:rsidRPr="00151C97" w:rsidRDefault="003B392B" w:rsidP="009C26A0">
            <w:pPr>
              <w:spacing w:after="0" w:line="360" w:lineRule="auto"/>
              <w:rPr>
                <w:rFonts w:eastAsia="Times New Roman" w:cs="Times New Roman"/>
                <w:szCs w:val="24"/>
              </w:rPr>
            </w:pPr>
            <w:r w:rsidRPr="00151C97">
              <w:rPr>
                <w:rFonts w:eastAsia="Times New Roman" w:cs="Times New Roman"/>
                <w:szCs w:val="24"/>
              </w:rPr>
              <w:t>0.100</w:t>
            </w:r>
          </w:p>
        </w:tc>
        <w:tc>
          <w:tcPr>
            <w:tcW w:w="756" w:type="dxa"/>
            <w:tcBorders>
              <w:top w:val="nil"/>
              <w:left w:val="nil"/>
              <w:bottom w:val="nil"/>
              <w:right w:val="nil"/>
            </w:tcBorders>
            <w:shd w:val="clear" w:color="auto" w:fill="auto"/>
            <w:noWrap/>
            <w:hideMark/>
          </w:tcPr>
          <w:p w:rsidR="004E6B5A" w:rsidRPr="00151C97" w:rsidRDefault="003B392B" w:rsidP="009C26A0">
            <w:pPr>
              <w:spacing w:after="0" w:line="360" w:lineRule="auto"/>
              <w:rPr>
                <w:rFonts w:eastAsia="Times New Roman" w:cs="Times New Roman"/>
                <w:szCs w:val="24"/>
              </w:rPr>
            </w:pPr>
            <w:r w:rsidRPr="00151C97">
              <w:rPr>
                <w:rFonts w:eastAsia="Times New Roman" w:cs="Times New Roman"/>
                <w:szCs w:val="24"/>
              </w:rPr>
              <w:t>0.081</w:t>
            </w:r>
          </w:p>
        </w:tc>
        <w:tc>
          <w:tcPr>
            <w:tcW w:w="756" w:type="dxa"/>
            <w:tcBorders>
              <w:top w:val="nil"/>
              <w:left w:val="nil"/>
              <w:bottom w:val="nil"/>
              <w:right w:val="nil"/>
            </w:tcBorders>
            <w:shd w:val="clear" w:color="auto" w:fill="auto"/>
            <w:noWrap/>
            <w:hideMark/>
          </w:tcPr>
          <w:p w:rsidR="004E6B5A" w:rsidRPr="00151C97" w:rsidRDefault="003B392B" w:rsidP="009C26A0">
            <w:pPr>
              <w:spacing w:after="0" w:line="360" w:lineRule="auto"/>
              <w:rPr>
                <w:rFonts w:eastAsia="Times New Roman" w:cs="Times New Roman"/>
                <w:szCs w:val="24"/>
              </w:rPr>
            </w:pPr>
            <w:r w:rsidRPr="00151C97">
              <w:rPr>
                <w:rFonts w:eastAsia="Times New Roman" w:cs="Times New Roman"/>
                <w:szCs w:val="24"/>
              </w:rPr>
              <w:t>&lt;10</w:t>
            </w:r>
            <w:r w:rsidRPr="00151C97">
              <w:rPr>
                <w:rFonts w:eastAsia="Times New Roman" w:cs="Times New Roman"/>
                <w:szCs w:val="24"/>
                <w:vertAlign w:val="superscript"/>
              </w:rPr>
              <w:t>-4</w:t>
            </w:r>
          </w:p>
        </w:tc>
        <w:tc>
          <w:tcPr>
            <w:tcW w:w="769" w:type="dxa"/>
            <w:tcBorders>
              <w:top w:val="nil"/>
              <w:left w:val="nil"/>
              <w:bottom w:val="nil"/>
              <w:right w:val="nil"/>
            </w:tcBorders>
            <w:shd w:val="clear" w:color="auto" w:fill="auto"/>
            <w:noWrap/>
            <w:hideMark/>
          </w:tcPr>
          <w:p w:rsidR="004E6B5A" w:rsidRPr="00151C97" w:rsidRDefault="003B392B" w:rsidP="009C26A0">
            <w:pPr>
              <w:spacing w:after="0" w:line="360" w:lineRule="auto"/>
              <w:rPr>
                <w:rFonts w:eastAsia="Times New Roman" w:cs="Times New Roman"/>
                <w:szCs w:val="24"/>
              </w:rPr>
            </w:pPr>
            <w:r w:rsidRPr="00151C97">
              <w:rPr>
                <w:rFonts w:eastAsia="Times New Roman" w:cs="Times New Roman"/>
                <w:szCs w:val="24"/>
              </w:rPr>
              <w:t>0.130</w:t>
            </w:r>
          </w:p>
        </w:tc>
        <w:tc>
          <w:tcPr>
            <w:tcW w:w="851" w:type="dxa"/>
            <w:tcBorders>
              <w:top w:val="nil"/>
              <w:left w:val="nil"/>
              <w:bottom w:val="nil"/>
              <w:right w:val="nil"/>
            </w:tcBorders>
            <w:shd w:val="clear" w:color="auto" w:fill="auto"/>
            <w:noWrap/>
            <w:hideMark/>
          </w:tcPr>
          <w:p w:rsidR="004E6B5A" w:rsidRPr="00151C97" w:rsidRDefault="003B392B" w:rsidP="009C26A0">
            <w:pPr>
              <w:spacing w:after="0" w:line="360" w:lineRule="auto"/>
              <w:rPr>
                <w:rFonts w:eastAsia="Times New Roman" w:cs="Times New Roman"/>
                <w:szCs w:val="24"/>
              </w:rPr>
            </w:pPr>
            <w:r w:rsidRPr="00151C97">
              <w:rPr>
                <w:rFonts w:eastAsia="Times New Roman" w:cs="Times New Roman"/>
                <w:szCs w:val="24"/>
              </w:rPr>
              <w:t>0.022</w:t>
            </w:r>
          </w:p>
        </w:tc>
        <w:tc>
          <w:tcPr>
            <w:tcW w:w="756" w:type="dxa"/>
            <w:tcBorders>
              <w:top w:val="nil"/>
              <w:left w:val="nil"/>
              <w:bottom w:val="nil"/>
              <w:right w:val="nil"/>
            </w:tcBorders>
            <w:shd w:val="clear" w:color="auto" w:fill="auto"/>
            <w:noWrap/>
            <w:hideMark/>
          </w:tcPr>
          <w:p w:rsidR="004E6B5A" w:rsidRPr="00151C97" w:rsidRDefault="003B392B" w:rsidP="009C26A0">
            <w:pPr>
              <w:spacing w:after="0" w:line="360" w:lineRule="auto"/>
              <w:rPr>
                <w:rFonts w:eastAsia="Times New Roman" w:cs="Times New Roman"/>
                <w:szCs w:val="24"/>
              </w:rPr>
            </w:pPr>
            <w:r w:rsidRPr="00151C97">
              <w:rPr>
                <w:rFonts w:eastAsia="Times New Roman" w:cs="Times New Roman"/>
                <w:szCs w:val="24"/>
              </w:rPr>
              <w:t>0.107</w:t>
            </w:r>
          </w:p>
        </w:tc>
        <w:tc>
          <w:tcPr>
            <w:tcW w:w="803" w:type="dxa"/>
            <w:tcBorders>
              <w:top w:val="nil"/>
              <w:left w:val="nil"/>
              <w:bottom w:val="nil"/>
              <w:right w:val="nil"/>
            </w:tcBorders>
            <w:shd w:val="clear" w:color="auto" w:fill="auto"/>
            <w:noWrap/>
            <w:hideMark/>
          </w:tcPr>
          <w:p w:rsidR="004E6B5A" w:rsidRPr="00151C97" w:rsidRDefault="0005403F" w:rsidP="009C26A0">
            <w:pPr>
              <w:spacing w:after="0" w:line="360" w:lineRule="auto"/>
              <w:rPr>
                <w:rFonts w:eastAsia="Times New Roman" w:cs="Times New Roman"/>
                <w:szCs w:val="24"/>
              </w:rPr>
            </w:pPr>
            <w:r w:rsidRPr="00151C97">
              <w:rPr>
                <w:rFonts w:eastAsia="Times New Roman" w:cs="Times New Roman"/>
                <w:szCs w:val="24"/>
              </w:rPr>
              <w:t>0.001</w:t>
            </w:r>
          </w:p>
        </w:tc>
        <w:tc>
          <w:tcPr>
            <w:tcW w:w="786" w:type="dxa"/>
            <w:tcBorders>
              <w:top w:val="nil"/>
              <w:left w:val="nil"/>
              <w:bottom w:val="nil"/>
              <w:right w:val="nil"/>
            </w:tcBorders>
            <w:shd w:val="clear" w:color="auto" w:fill="auto"/>
            <w:noWrap/>
            <w:hideMark/>
          </w:tcPr>
          <w:p w:rsidR="004E6B5A" w:rsidRPr="00151C97" w:rsidRDefault="0005403F" w:rsidP="009C26A0">
            <w:pPr>
              <w:spacing w:after="0" w:line="360" w:lineRule="auto"/>
              <w:rPr>
                <w:rFonts w:eastAsia="Times New Roman" w:cs="Times New Roman"/>
                <w:szCs w:val="24"/>
              </w:rPr>
            </w:pPr>
            <w:r w:rsidRPr="00151C97">
              <w:rPr>
                <w:rFonts w:eastAsia="Times New Roman" w:cs="Times New Roman"/>
                <w:szCs w:val="24"/>
              </w:rPr>
              <w:t>0.028</w:t>
            </w:r>
          </w:p>
        </w:tc>
        <w:tc>
          <w:tcPr>
            <w:tcW w:w="803" w:type="dxa"/>
            <w:tcBorders>
              <w:top w:val="nil"/>
              <w:left w:val="nil"/>
              <w:bottom w:val="nil"/>
              <w:right w:val="nil"/>
            </w:tcBorders>
            <w:shd w:val="clear" w:color="auto" w:fill="auto"/>
            <w:noWrap/>
            <w:hideMark/>
          </w:tcPr>
          <w:p w:rsidR="004E6B5A" w:rsidRPr="00151C97" w:rsidRDefault="0005403F" w:rsidP="009C26A0">
            <w:pPr>
              <w:spacing w:after="0" w:line="360" w:lineRule="auto"/>
              <w:rPr>
                <w:rFonts w:eastAsia="Times New Roman" w:cs="Times New Roman"/>
                <w:szCs w:val="24"/>
              </w:rPr>
            </w:pPr>
            <w:r w:rsidRPr="00151C97">
              <w:rPr>
                <w:rFonts w:eastAsia="Times New Roman" w:cs="Times New Roman"/>
                <w:szCs w:val="24"/>
              </w:rPr>
              <w:t>&lt;10</w:t>
            </w:r>
            <w:r w:rsidRPr="00151C97">
              <w:rPr>
                <w:rFonts w:eastAsia="Times New Roman" w:cs="Times New Roman"/>
                <w:szCs w:val="24"/>
                <w:vertAlign w:val="superscript"/>
              </w:rPr>
              <w:t>-4</w:t>
            </w:r>
          </w:p>
        </w:tc>
      </w:tr>
      <w:tr w:rsidR="004E6B5A" w:rsidRPr="00151C97" w:rsidTr="00387A5F">
        <w:trPr>
          <w:trHeight w:val="300"/>
        </w:trPr>
        <w:tc>
          <w:tcPr>
            <w:tcW w:w="723" w:type="dxa"/>
            <w:tcBorders>
              <w:top w:val="nil"/>
              <w:left w:val="nil"/>
              <w:bottom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EPA</w:t>
            </w:r>
          </w:p>
        </w:tc>
        <w:tc>
          <w:tcPr>
            <w:tcW w:w="756" w:type="dxa"/>
            <w:tcBorders>
              <w:top w:val="nil"/>
              <w:left w:val="nil"/>
              <w:bottom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0.058</w:t>
            </w:r>
          </w:p>
        </w:tc>
        <w:tc>
          <w:tcPr>
            <w:tcW w:w="789" w:type="dxa"/>
            <w:tcBorders>
              <w:top w:val="nil"/>
              <w:left w:val="nil"/>
              <w:bottom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0.041</w:t>
            </w:r>
          </w:p>
        </w:tc>
        <w:tc>
          <w:tcPr>
            <w:tcW w:w="756" w:type="dxa"/>
            <w:tcBorders>
              <w:top w:val="nil"/>
              <w:left w:val="nil"/>
              <w:bottom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p>
        </w:tc>
        <w:tc>
          <w:tcPr>
            <w:tcW w:w="822" w:type="dxa"/>
            <w:tcBorders>
              <w:top w:val="nil"/>
              <w:left w:val="nil"/>
              <w:bottom w:val="nil"/>
              <w:right w:val="nil"/>
            </w:tcBorders>
            <w:shd w:val="clear" w:color="auto" w:fill="auto"/>
            <w:noWrap/>
            <w:hideMark/>
          </w:tcPr>
          <w:p w:rsidR="004E6B5A" w:rsidRPr="00151C97" w:rsidRDefault="00842FF2" w:rsidP="009C26A0">
            <w:pPr>
              <w:spacing w:after="0" w:line="360" w:lineRule="auto"/>
              <w:rPr>
                <w:rFonts w:eastAsia="Times New Roman" w:cs="Times New Roman"/>
                <w:szCs w:val="24"/>
              </w:rPr>
            </w:pPr>
            <w:r w:rsidRPr="00151C97">
              <w:rPr>
                <w:rFonts w:eastAsia="Times New Roman" w:cs="Times New Roman"/>
                <w:szCs w:val="24"/>
              </w:rPr>
              <w:t>&lt;10</w:t>
            </w:r>
            <w:r w:rsidRPr="00151C97">
              <w:rPr>
                <w:rFonts w:eastAsia="Times New Roman" w:cs="Times New Roman"/>
                <w:szCs w:val="24"/>
                <w:vertAlign w:val="superscript"/>
              </w:rPr>
              <w:t>-4</w:t>
            </w:r>
          </w:p>
        </w:tc>
        <w:tc>
          <w:tcPr>
            <w:tcW w:w="850" w:type="dxa"/>
            <w:tcBorders>
              <w:top w:val="nil"/>
              <w:left w:val="nil"/>
              <w:bottom w:val="nil"/>
              <w:right w:val="nil"/>
            </w:tcBorders>
            <w:shd w:val="clear" w:color="auto" w:fill="auto"/>
            <w:noWrap/>
            <w:hideMark/>
          </w:tcPr>
          <w:p w:rsidR="004E6B5A" w:rsidRPr="00151C97" w:rsidRDefault="00842FF2" w:rsidP="009C26A0">
            <w:pPr>
              <w:spacing w:after="0" w:line="360" w:lineRule="auto"/>
              <w:rPr>
                <w:rFonts w:eastAsia="Times New Roman" w:cs="Times New Roman"/>
                <w:szCs w:val="24"/>
              </w:rPr>
            </w:pPr>
            <w:r w:rsidRPr="00151C97">
              <w:rPr>
                <w:rFonts w:eastAsia="Times New Roman" w:cs="Times New Roman"/>
                <w:szCs w:val="24"/>
              </w:rPr>
              <w:t>&lt;10</w:t>
            </w:r>
            <w:r w:rsidRPr="00151C97">
              <w:rPr>
                <w:rFonts w:eastAsia="Times New Roman" w:cs="Times New Roman"/>
                <w:szCs w:val="24"/>
                <w:vertAlign w:val="superscript"/>
              </w:rPr>
              <w:t>-4</w:t>
            </w:r>
          </w:p>
        </w:tc>
        <w:tc>
          <w:tcPr>
            <w:tcW w:w="756" w:type="dxa"/>
            <w:tcBorders>
              <w:top w:val="nil"/>
              <w:left w:val="nil"/>
              <w:bottom w:val="nil"/>
              <w:right w:val="nil"/>
            </w:tcBorders>
            <w:shd w:val="clear" w:color="auto" w:fill="auto"/>
            <w:noWrap/>
            <w:hideMark/>
          </w:tcPr>
          <w:p w:rsidR="004E6B5A" w:rsidRPr="00151C97" w:rsidRDefault="00842FF2" w:rsidP="009C26A0">
            <w:pPr>
              <w:spacing w:after="0" w:line="360" w:lineRule="auto"/>
              <w:rPr>
                <w:rFonts w:eastAsia="Times New Roman" w:cs="Times New Roman"/>
                <w:szCs w:val="24"/>
              </w:rPr>
            </w:pPr>
            <w:r w:rsidRPr="00151C97">
              <w:rPr>
                <w:rFonts w:eastAsia="Times New Roman" w:cs="Times New Roman"/>
                <w:szCs w:val="24"/>
              </w:rPr>
              <w:t>&lt;10</w:t>
            </w:r>
            <w:r w:rsidRPr="00151C97">
              <w:rPr>
                <w:rFonts w:eastAsia="Times New Roman" w:cs="Times New Roman"/>
                <w:szCs w:val="24"/>
                <w:vertAlign w:val="superscript"/>
              </w:rPr>
              <w:t>-4</w:t>
            </w:r>
          </w:p>
        </w:tc>
        <w:tc>
          <w:tcPr>
            <w:tcW w:w="756" w:type="dxa"/>
            <w:tcBorders>
              <w:top w:val="nil"/>
              <w:left w:val="nil"/>
              <w:bottom w:val="nil"/>
              <w:right w:val="nil"/>
            </w:tcBorders>
            <w:shd w:val="clear" w:color="auto" w:fill="auto"/>
            <w:noWrap/>
            <w:hideMark/>
          </w:tcPr>
          <w:p w:rsidR="004E6B5A" w:rsidRPr="00151C97" w:rsidRDefault="003B392B" w:rsidP="009C26A0">
            <w:pPr>
              <w:spacing w:after="0" w:line="360" w:lineRule="auto"/>
              <w:rPr>
                <w:rFonts w:eastAsia="Times New Roman" w:cs="Times New Roman"/>
                <w:szCs w:val="24"/>
              </w:rPr>
            </w:pPr>
            <w:r w:rsidRPr="00151C97">
              <w:rPr>
                <w:rFonts w:eastAsia="Times New Roman" w:cs="Times New Roman"/>
                <w:szCs w:val="24"/>
              </w:rPr>
              <w:t>&lt;10</w:t>
            </w:r>
            <w:r w:rsidRPr="00151C97">
              <w:rPr>
                <w:rFonts w:eastAsia="Times New Roman" w:cs="Times New Roman"/>
                <w:szCs w:val="24"/>
                <w:vertAlign w:val="superscript"/>
              </w:rPr>
              <w:t>-4</w:t>
            </w:r>
          </w:p>
        </w:tc>
        <w:tc>
          <w:tcPr>
            <w:tcW w:w="756" w:type="dxa"/>
            <w:tcBorders>
              <w:top w:val="nil"/>
              <w:left w:val="nil"/>
              <w:bottom w:val="nil"/>
              <w:right w:val="nil"/>
            </w:tcBorders>
            <w:shd w:val="clear" w:color="auto" w:fill="auto"/>
            <w:noWrap/>
            <w:hideMark/>
          </w:tcPr>
          <w:p w:rsidR="004E6B5A" w:rsidRPr="00151C97" w:rsidRDefault="003B392B" w:rsidP="009C26A0">
            <w:pPr>
              <w:spacing w:after="0" w:line="360" w:lineRule="auto"/>
              <w:rPr>
                <w:rFonts w:eastAsia="Times New Roman" w:cs="Times New Roman"/>
                <w:szCs w:val="24"/>
              </w:rPr>
            </w:pPr>
            <w:r w:rsidRPr="00151C97">
              <w:rPr>
                <w:rFonts w:eastAsia="Times New Roman" w:cs="Times New Roman"/>
                <w:szCs w:val="24"/>
              </w:rPr>
              <w:t>&lt;10</w:t>
            </w:r>
            <w:r w:rsidRPr="00151C97">
              <w:rPr>
                <w:rFonts w:eastAsia="Times New Roman" w:cs="Times New Roman"/>
                <w:szCs w:val="24"/>
                <w:vertAlign w:val="superscript"/>
              </w:rPr>
              <w:t>-4</w:t>
            </w:r>
          </w:p>
        </w:tc>
        <w:tc>
          <w:tcPr>
            <w:tcW w:w="756" w:type="dxa"/>
            <w:tcBorders>
              <w:top w:val="nil"/>
              <w:left w:val="nil"/>
              <w:bottom w:val="nil"/>
              <w:right w:val="nil"/>
            </w:tcBorders>
            <w:shd w:val="clear" w:color="auto" w:fill="auto"/>
            <w:noWrap/>
            <w:hideMark/>
          </w:tcPr>
          <w:p w:rsidR="004E6B5A" w:rsidRPr="00151C97" w:rsidRDefault="003B392B" w:rsidP="009C26A0">
            <w:pPr>
              <w:spacing w:after="0" w:line="360" w:lineRule="auto"/>
              <w:rPr>
                <w:rFonts w:eastAsia="Times New Roman" w:cs="Times New Roman"/>
                <w:szCs w:val="24"/>
              </w:rPr>
            </w:pPr>
            <w:r w:rsidRPr="00151C97">
              <w:rPr>
                <w:rFonts w:eastAsia="Times New Roman" w:cs="Times New Roman"/>
                <w:szCs w:val="24"/>
              </w:rPr>
              <w:t>&lt;10</w:t>
            </w:r>
            <w:r w:rsidRPr="00151C97">
              <w:rPr>
                <w:rFonts w:eastAsia="Times New Roman" w:cs="Times New Roman"/>
                <w:szCs w:val="24"/>
                <w:vertAlign w:val="superscript"/>
              </w:rPr>
              <w:t>-4</w:t>
            </w:r>
          </w:p>
        </w:tc>
        <w:tc>
          <w:tcPr>
            <w:tcW w:w="756" w:type="dxa"/>
            <w:tcBorders>
              <w:top w:val="nil"/>
              <w:left w:val="nil"/>
              <w:bottom w:val="nil"/>
              <w:right w:val="nil"/>
            </w:tcBorders>
            <w:shd w:val="clear" w:color="auto" w:fill="auto"/>
            <w:noWrap/>
            <w:hideMark/>
          </w:tcPr>
          <w:p w:rsidR="004E6B5A" w:rsidRPr="00151C97" w:rsidRDefault="003B392B" w:rsidP="009C26A0">
            <w:pPr>
              <w:spacing w:after="0" w:line="360" w:lineRule="auto"/>
              <w:rPr>
                <w:rFonts w:eastAsia="Times New Roman" w:cs="Times New Roman"/>
                <w:szCs w:val="24"/>
              </w:rPr>
            </w:pPr>
            <w:r w:rsidRPr="00151C97">
              <w:rPr>
                <w:rFonts w:eastAsia="Times New Roman" w:cs="Times New Roman"/>
                <w:szCs w:val="24"/>
              </w:rPr>
              <w:t>&lt;10</w:t>
            </w:r>
            <w:r w:rsidRPr="00151C97">
              <w:rPr>
                <w:rFonts w:eastAsia="Times New Roman" w:cs="Times New Roman"/>
                <w:szCs w:val="24"/>
                <w:vertAlign w:val="superscript"/>
              </w:rPr>
              <w:t>-4</w:t>
            </w:r>
          </w:p>
        </w:tc>
        <w:tc>
          <w:tcPr>
            <w:tcW w:w="769" w:type="dxa"/>
            <w:tcBorders>
              <w:top w:val="nil"/>
              <w:left w:val="nil"/>
              <w:bottom w:val="nil"/>
              <w:right w:val="nil"/>
            </w:tcBorders>
            <w:shd w:val="clear" w:color="auto" w:fill="auto"/>
            <w:noWrap/>
            <w:hideMark/>
          </w:tcPr>
          <w:p w:rsidR="004E6B5A" w:rsidRPr="00151C97" w:rsidRDefault="003B392B" w:rsidP="009C26A0">
            <w:pPr>
              <w:spacing w:after="0" w:line="360" w:lineRule="auto"/>
              <w:rPr>
                <w:rFonts w:eastAsia="Times New Roman" w:cs="Times New Roman"/>
                <w:szCs w:val="24"/>
              </w:rPr>
            </w:pPr>
            <w:r w:rsidRPr="00151C97">
              <w:rPr>
                <w:rFonts w:eastAsia="Times New Roman" w:cs="Times New Roman"/>
                <w:szCs w:val="24"/>
              </w:rPr>
              <w:t>&lt;10</w:t>
            </w:r>
            <w:r w:rsidRPr="00151C97">
              <w:rPr>
                <w:rFonts w:eastAsia="Times New Roman" w:cs="Times New Roman"/>
                <w:szCs w:val="24"/>
                <w:vertAlign w:val="superscript"/>
              </w:rPr>
              <w:t>-4</w:t>
            </w:r>
          </w:p>
        </w:tc>
        <w:tc>
          <w:tcPr>
            <w:tcW w:w="851" w:type="dxa"/>
            <w:tcBorders>
              <w:top w:val="nil"/>
              <w:left w:val="nil"/>
              <w:bottom w:val="nil"/>
              <w:right w:val="nil"/>
            </w:tcBorders>
            <w:shd w:val="clear" w:color="auto" w:fill="auto"/>
            <w:noWrap/>
            <w:hideMark/>
          </w:tcPr>
          <w:p w:rsidR="004E6B5A" w:rsidRPr="00151C97" w:rsidRDefault="003B392B" w:rsidP="009C26A0">
            <w:pPr>
              <w:spacing w:after="0" w:line="360" w:lineRule="auto"/>
              <w:rPr>
                <w:rFonts w:eastAsia="Times New Roman" w:cs="Times New Roman"/>
                <w:szCs w:val="24"/>
              </w:rPr>
            </w:pPr>
            <w:r w:rsidRPr="00151C97">
              <w:rPr>
                <w:rFonts w:eastAsia="Times New Roman" w:cs="Times New Roman"/>
                <w:szCs w:val="24"/>
              </w:rPr>
              <w:t>&lt;10</w:t>
            </w:r>
            <w:r w:rsidRPr="00151C97">
              <w:rPr>
                <w:rFonts w:eastAsia="Times New Roman" w:cs="Times New Roman"/>
                <w:szCs w:val="24"/>
                <w:vertAlign w:val="superscript"/>
              </w:rPr>
              <w:t>-4</w:t>
            </w:r>
          </w:p>
        </w:tc>
        <w:tc>
          <w:tcPr>
            <w:tcW w:w="756" w:type="dxa"/>
            <w:tcBorders>
              <w:top w:val="nil"/>
              <w:left w:val="nil"/>
              <w:bottom w:val="nil"/>
              <w:right w:val="nil"/>
            </w:tcBorders>
            <w:shd w:val="clear" w:color="auto" w:fill="auto"/>
            <w:noWrap/>
            <w:hideMark/>
          </w:tcPr>
          <w:p w:rsidR="004E6B5A" w:rsidRPr="00151C97" w:rsidRDefault="003B392B" w:rsidP="009C26A0">
            <w:pPr>
              <w:spacing w:after="0" w:line="360" w:lineRule="auto"/>
              <w:rPr>
                <w:rFonts w:eastAsia="Times New Roman" w:cs="Times New Roman"/>
                <w:szCs w:val="24"/>
              </w:rPr>
            </w:pPr>
            <w:r w:rsidRPr="00151C97">
              <w:rPr>
                <w:rFonts w:eastAsia="Times New Roman" w:cs="Times New Roman"/>
                <w:szCs w:val="24"/>
              </w:rPr>
              <w:t>&lt;10</w:t>
            </w:r>
            <w:r w:rsidRPr="00151C97">
              <w:rPr>
                <w:rFonts w:eastAsia="Times New Roman" w:cs="Times New Roman"/>
                <w:szCs w:val="24"/>
                <w:vertAlign w:val="superscript"/>
              </w:rPr>
              <w:t>-4</w:t>
            </w:r>
          </w:p>
        </w:tc>
        <w:tc>
          <w:tcPr>
            <w:tcW w:w="803" w:type="dxa"/>
            <w:tcBorders>
              <w:top w:val="nil"/>
              <w:left w:val="nil"/>
              <w:bottom w:val="nil"/>
              <w:right w:val="nil"/>
            </w:tcBorders>
            <w:shd w:val="clear" w:color="auto" w:fill="auto"/>
            <w:noWrap/>
            <w:hideMark/>
          </w:tcPr>
          <w:p w:rsidR="004E6B5A" w:rsidRPr="00151C97" w:rsidRDefault="0005403F" w:rsidP="009C26A0">
            <w:pPr>
              <w:spacing w:after="0" w:line="360" w:lineRule="auto"/>
              <w:rPr>
                <w:rFonts w:eastAsia="Times New Roman" w:cs="Times New Roman"/>
                <w:szCs w:val="24"/>
              </w:rPr>
            </w:pPr>
            <w:r w:rsidRPr="00151C97">
              <w:rPr>
                <w:rFonts w:eastAsia="Times New Roman" w:cs="Times New Roman"/>
                <w:szCs w:val="24"/>
              </w:rPr>
              <w:t>&lt;10</w:t>
            </w:r>
            <w:r w:rsidRPr="00151C97">
              <w:rPr>
                <w:rFonts w:eastAsia="Times New Roman" w:cs="Times New Roman"/>
                <w:szCs w:val="24"/>
                <w:vertAlign w:val="superscript"/>
              </w:rPr>
              <w:t>-4</w:t>
            </w:r>
          </w:p>
        </w:tc>
        <w:tc>
          <w:tcPr>
            <w:tcW w:w="786" w:type="dxa"/>
            <w:tcBorders>
              <w:top w:val="nil"/>
              <w:left w:val="nil"/>
              <w:bottom w:val="nil"/>
              <w:right w:val="nil"/>
            </w:tcBorders>
            <w:shd w:val="clear" w:color="auto" w:fill="auto"/>
            <w:noWrap/>
            <w:hideMark/>
          </w:tcPr>
          <w:p w:rsidR="004E6B5A" w:rsidRPr="00151C97" w:rsidRDefault="0005403F" w:rsidP="009C26A0">
            <w:pPr>
              <w:spacing w:after="0" w:line="360" w:lineRule="auto"/>
              <w:rPr>
                <w:rFonts w:eastAsia="Times New Roman" w:cs="Times New Roman"/>
                <w:szCs w:val="24"/>
              </w:rPr>
            </w:pPr>
            <w:r w:rsidRPr="00151C97">
              <w:rPr>
                <w:rFonts w:eastAsia="Times New Roman" w:cs="Times New Roman"/>
                <w:szCs w:val="24"/>
              </w:rPr>
              <w:t>&lt;10</w:t>
            </w:r>
            <w:r w:rsidRPr="00151C97">
              <w:rPr>
                <w:rFonts w:eastAsia="Times New Roman" w:cs="Times New Roman"/>
                <w:szCs w:val="24"/>
                <w:vertAlign w:val="superscript"/>
              </w:rPr>
              <w:t>-4</w:t>
            </w:r>
          </w:p>
        </w:tc>
        <w:tc>
          <w:tcPr>
            <w:tcW w:w="803" w:type="dxa"/>
            <w:tcBorders>
              <w:top w:val="nil"/>
              <w:left w:val="nil"/>
              <w:bottom w:val="nil"/>
              <w:right w:val="nil"/>
            </w:tcBorders>
            <w:shd w:val="clear" w:color="auto" w:fill="auto"/>
            <w:noWrap/>
            <w:hideMark/>
          </w:tcPr>
          <w:p w:rsidR="004E6B5A" w:rsidRPr="00151C97" w:rsidRDefault="0005403F" w:rsidP="009C26A0">
            <w:pPr>
              <w:spacing w:after="0" w:line="360" w:lineRule="auto"/>
              <w:rPr>
                <w:rFonts w:eastAsia="Times New Roman" w:cs="Times New Roman"/>
                <w:szCs w:val="24"/>
              </w:rPr>
            </w:pPr>
            <w:r w:rsidRPr="00151C97">
              <w:rPr>
                <w:rFonts w:eastAsia="Times New Roman" w:cs="Times New Roman"/>
                <w:szCs w:val="24"/>
              </w:rPr>
              <w:t>&lt;10</w:t>
            </w:r>
            <w:r w:rsidRPr="00151C97">
              <w:rPr>
                <w:rFonts w:eastAsia="Times New Roman" w:cs="Times New Roman"/>
                <w:szCs w:val="24"/>
                <w:vertAlign w:val="superscript"/>
              </w:rPr>
              <w:t>-4</w:t>
            </w:r>
          </w:p>
        </w:tc>
      </w:tr>
      <w:tr w:rsidR="004E6B5A" w:rsidRPr="00151C97" w:rsidTr="00387A5F">
        <w:trPr>
          <w:trHeight w:val="300"/>
        </w:trPr>
        <w:tc>
          <w:tcPr>
            <w:tcW w:w="723" w:type="dxa"/>
            <w:tcBorders>
              <w:top w:val="nil"/>
              <w:left w:val="nil"/>
              <w:bottom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EPB</w:t>
            </w:r>
          </w:p>
        </w:tc>
        <w:tc>
          <w:tcPr>
            <w:tcW w:w="756" w:type="dxa"/>
            <w:tcBorders>
              <w:top w:val="nil"/>
              <w:left w:val="nil"/>
              <w:bottom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0.025</w:t>
            </w:r>
          </w:p>
        </w:tc>
        <w:tc>
          <w:tcPr>
            <w:tcW w:w="789" w:type="dxa"/>
            <w:tcBorders>
              <w:top w:val="nil"/>
              <w:left w:val="nil"/>
              <w:bottom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0.009</w:t>
            </w:r>
          </w:p>
        </w:tc>
        <w:tc>
          <w:tcPr>
            <w:tcW w:w="756" w:type="dxa"/>
            <w:tcBorders>
              <w:top w:val="nil"/>
              <w:left w:val="nil"/>
              <w:bottom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0.044</w:t>
            </w:r>
          </w:p>
        </w:tc>
        <w:tc>
          <w:tcPr>
            <w:tcW w:w="822" w:type="dxa"/>
            <w:tcBorders>
              <w:top w:val="nil"/>
              <w:left w:val="nil"/>
              <w:bottom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p>
        </w:tc>
        <w:tc>
          <w:tcPr>
            <w:tcW w:w="850" w:type="dxa"/>
            <w:tcBorders>
              <w:top w:val="nil"/>
              <w:left w:val="nil"/>
              <w:bottom w:val="nil"/>
              <w:right w:val="nil"/>
            </w:tcBorders>
            <w:shd w:val="clear" w:color="auto" w:fill="auto"/>
            <w:noWrap/>
            <w:hideMark/>
          </w:tcPr>
          <w:p w:rsidR="004E6B5A" w:rsidRPr="00151C97" w:rsidRDefault="00842FF2" w:rsidP="009C26A0">
            <w:pPr>
              <w:spacing w:after="0" w:line="360" w:lineRule="auto"/>
              <w:rPr>
                <w:rFonts w:eastAsia="Times New Roman" w:cs="Times New Roman"/>
                <w:szCs w:val="24"/>
              </w:rPr>
            </w:pPr>
            <w:r w:rsidRPr="00151C97">
              <w:rPr>
                <w:rFonts w:eastAsia="Times New Roman" w:cs="Times New Roman"/>
                <w:szCs w:val="24"/>
              </w:rPr>
              <w:t>&lt;10</w:t>
            </w:r>
            <w:r w:rsidRPr="00151C97">
              <w:rPr>
                <w:rFonts w:eastAsia="Times New Roman" w:cs="Times New Roman"/>
                <w:szCs w:val="24"/>
                <w:vertAlign w:val="superscript"/>
              </w:rPr>
              <w:t>-4</w:t>
            </w:r>
          </w:p>
        </w:tc>
        <w:tc>
          <w:tcPr>
            <w:tcW w:w="756" w:type="dxa"/>
            <w:tcBorders>
              <w:top w:val="nil"/>
              <w:left w:val="nil"/>
              <w:bottom w:val="nil"/>
              <w:right w:val="nil"/>
            </w:tcBorders>
            <w:shd w:val="clear" w:color="auto" w:fill="auto"/>
            <w:noWrap/>
            <w:hideMark/>
          </w:tcPr>
          <w:p w:rsidR="004E6B5A" w:rsidRPr="00151C97" w:rsidRDefault="00842FF2" w:rsidP="009C26A0">
            <w:pPr>
              <w:spacing w:after="0" w:line="360" w:lineRule="auto"/>
              <w:rPr>
                <w:rFonts w:eastAsia="Times New Roman" w:cs="Times New Roman"/>
                <w:szCs w:val="24"/>
              </w:rPr>
            </w:pPr>
            <w:r w:rsidRPr="00151C97">
              <w:rPr>
                <w:rFonts w:eastAsia="Times New Roman" w:cs="Times New Roman"/>
                <w:szCs w:val="24"/>
              </w:rPr>
              <w:t>&lt;10</w:t>
            </w:r>
            <w:r w:rsidRPr="00151C97">
              <w:rPr>
                <w:rFonts w:eastAsia="Times New Roman" w:cs="Times New Roman"/>
                <w:szCs w:val="24"/>
                <w:vertAlign w:val="superscript"/>
              </w:rPr>
              <w:t>-4</w:t>
            </w:r>
          </w:p>
        </w:tc>
        <w:tc>
          <w:tcPr>
            <w:tcW w:w="756" w:type="dxa"/>
            <w:tcBorders>
              <w:top w:val="nil"/>
              <w:left w:val="nil"/>
              <w:bottom w:val="nil"/>
              <w:right w:val="nil"/>
            </w:tcBorders>
            <w:shd w:val="clear" w:color="auto" w:fill="auto"/>
            <w:noWrap/>
            <w:hideMark/>
          </w:tcPr>
          <w:p w:rsidR="004E6B5A" w:rsidRPr="00151C97" w:rsidRDefault="003B392B" w:rsidP="009C26A0">
            <w:pPr>
              <w:spacing w:after="0" w:line="360" w:lineRule="auto"/>
              <w:rPr>
                <w:rFonts w:eastAsia="Times New Roman" w:cs="Times New Roman"/>
                <w:szCs w:val="24"/>
              </w:rPr>
            </w:pPr>
            <w:r w:rsidRPr="00151C97">
              <w:rPr>
                <w:rFonts w:eastAsia="Times New Roman" w:cs="Times New Roman"/>
                <w:szCs w:val="24"/>
              </w:rPr>
              <w:t>&lt;10</w:t>
            </w:r>
            <w:r w:rsidRPr="00151C97">
              <w:rPr>
                <w:rFonts w:eastAsia="Times New Roman" w:cs="Times New Roman"/>
                <w:szCs w:val="24"/>
                <w:vertAlign w:val="superscript"/>
              </w:rPr>
              <w:t>-4</w:t>
            </w:r>
          </w:p>
        </w:tc>
        <w:tc>
          <w:tcPr>
            <w:tcW w:w="756" w:type="dxa"/>
            <w:tcBorders>
              <w:top w:val="nil"/>
              <w:left w:val="nil"/>
              <w:bottom w:val="nil"/>
              <w:right w:val="nil"/>
            </w:tcBorders>
            <w:shd w:val="clear" w:color="auto" w:fill="auto"/>
            <w:noWrap/>
            <w:hideMark/>
          </w:tcPr>
          <w:p w:rsidR="004E6B5A" w:rsidRPr="00151C97" w:rsidRDefault="003B392B" w:rsidP="009C26A0">
            <w:pPr>
              <w:spacing w:after="0" w:line="360" w:lineRule="auto"/>
              <w:rPr>
                <w:rFonts w:eastAsia="Times New Roman" w:cs="Times New Roman"/>
                <w:szCs w:val="24"/>
              </w:rPr>
            </w:pPr>
            <w:r w:rsidRPr="00151C97">
              <w:rPr>
                <w:rFonts w:eastAsia="Times New Roman" w:cs="Times New Roman"/>
                <w:szCs w:val="24"/>
              </w:rPr>
              <w:t>&lt;10</w:t>
            </w:r>
            <w:r w:rsidRPr="00151C97">
              <w:rPr>
                <w:rFonts w:eastAsia="Times New Roman" w:cs="Times New Roman"/>
                <w:szCs w:val="24"/>
                <w:vertAlign w:val="superscript"/>
              </w:rPr>
              <w:t>-4</w:t>
            </w:r>
          </w:p>
        </w:tc>
        <w:tc>
          <w:tcPr>
            <w:tcW w:w="756" w:type="dxa"/>
            <w:tcBorders>
              <w:top w:val="nil"/>
              <w:left w:val="nil"/>
              <w:bottom w:val="nil"/>
              <w:right w:val="nil"/>
            </w:tcBorders>
            <w:shd w:val="clear" w:color="auto" w:fill="auto"/>
            <w:noWrap/>
            <w:hideMark/>
          </w:tcPr>
          <w:p w:rsidR="004E6B5A" w:rsidRPr="00151C97" w:rsidRDefault="003B392B" w:rsidP="009C26A0">
            <w:pPr>
              <w:spacing w:after="0" w:line="360" w:lineRule="auto"/>
              <w:rPr>
                <w:rFonts w:eastAsia="Times New Roman" w:cs="Times New Roman"/>
                <w:szCs w:val="24"/>
              </w:rPr>
            </w:pPr>
            <w:r w:rsidRPr="00151C97">
              <w:rPr>
                <w:rFonts w:eastAsia="Times New Roman" w:cs="Times New Roman"/>
                <w:szCs w:val="24"/>
              </w:rPr>
              <w:t>&lt;10</w:t>
            </w:r>
            <w:r w:rsidRPr="00151C97">
              <w:rPr>
                <w:rFonts w:eastAsia="Times New Roman" w:cs="Times New Roman"/>
                <w:szCs w:val="24"/>
                <w:vertAlign w:val="superscript"/>
              </w:rPr>
              <w:t>-4</w:t>
            </w:r>
          </w:p>
        </w:tc>
        <w:tc>
          <w:tcPr>
            <w:tcW w:w="756" w:type="dxa"/>
            <w:tcBorders>
              <w:top w:val="nil"/>
              <w:left w:val="nil"/>
              <w:bottom w:val="nil"/>
              <w:right w:val="nil"/>
            </w:tcBorders>
            <w:shd w:val="clear" w:color="auto" w:fill="auto"/>
            <w:noWrap/>
            <w:hideMark/>
          </w:tcPr>
          <w:p w:rsidR="004E6B5A" w:rsidRPr="00151C97" w:rsidRDefault="003B392B" w:rsidP="009C26A0">
            <w:pPr>
              <w:spacing w:after="0" w:line="360" w:lineRule="auto"/>
              <w:rPr>
                <w:rFonts w:eastAsia="Times New Roman" w:cs="Times New Roman"/>
                <w:szCs w:val="24"/>
              </w:rPr>
            </w:pPr>
            <w:r w:rsidRPr="00151C97">
              <w:rPr>
                <w:rFonts w:eastAsia="Times New Roman" w:cs="Times New Roman"/>
                <w:szCs w:val="24"/>
              </w:rPr>
              <w:t>&lt;10</w:t>
            </w:r>
            <w:r w:rsidRPr="00151C97">
              <w:rPr>
                <w:rFonts w:eastAsia="Times New Roman" w:cs="Times New Roman"/>
                <w:szCs w:val="24"/>
                <w:vertAlign w:val="superscript"/>
              </w:rPr>
              <w:t>-4</w:t>
            </w:r>
          </w:p>
        </w:tc>
        <w:tc>
          <w:tcPr>
            <w:tcW w:w="769" w:type="dxa"/>
            <w:tcBorders>
              <w:top w:val="nil"/>
              <w:left w:val="nil"/>
              <w:bottom w:val="nil"/>
              <w:right w:val="nil"/>
            </w:tcBorders>
            <w:shd w:val="clear" w:color="auto" w:fill="auto"/>
            <w:noWrap/>
            <w:hideMark/>
          </w:tcPr>
          <w:p w:rsidR="004E6B5A" w:rsidRPr="00151C97" w:rsidRDefault="003B392B" w:rsidP="009C26A0">
            <w:pPr>
              <w:spacing w:after="0" w:line="360" w:lineRule="auto"/>
              <w:rPr>
                <w:rFonts w:eastAsia="Times New Roman" w:cs="Times New Roman"/>
                <w:szCs w:val="24"/>
              </w:rPr>
            </w:pPr>
            <w:r w:rsidRPr="00151C97">
              <w:rPr>
                <w:rFonts w:eastAsia="Times New Roman" w:cs="Times New Roman"/>
                <w:szCs w:val="24"/>
              </w:rPr>
              <w:t>&lt;10</w:t>
            </w:r>
            <w:r w:rsidRPr="00151C97">
              <w:rPr>
                <w:rFonts w:eastAsia="Times New Roman" w:cs="Times New Roman"/>
                <w:szCs w:val="24"/>
                <w:vertAlign w:val="superscript"/>
              </w:rPr>
              <w:t>-4</w:t>
            </w:r>
          </w:p>
        </w:tc>
        <w:tc>
          <w:tcPr>
            <w:tcW w:w="851" w:type="dxa"/>
            <w:tcBorders>
              <w:top w:val="nil"/>
              <w:left w:val="nil"/>
              <w:bottom w:val="nil"/>
              <w:right w:val="nil"/>
            </w:tcBorders>
            <w:shd w:val="clear" w:color="auto" w:fill="auto"/>
            <w:noWrap/>
            <w:hideMark/>
          </w:tcPr>
          <w:p w:rsidR="004E6B5A" w:rsidRPr="00151C97" w:rsidRDefault="003B392B" w:rsidP="009C26A0">
            <w:pPr>
              <w:spacing w:after="0" w:line="360" w:lineRule="auto"/>
              <w:rPr>
                <w:rFonts w:eastAsia="Times New Roman" w:cs="Times New Roman"/>
                <w:szCs w:val="24"/>
              </w:rPr>
            </w:pPr>
            <w:r w:rsidRPr="00151C97">
              <w:rPr>
                <w:rFonts w:eastAsia="Times New Roman" w:cs="Times New Roman"/>
                <w:szCs w:val="24"/>
              </w:rPr>
              <w:t>0.013</w:t>
            </w:r>
          </w:p>
        </w:tc>
        <w:tc>
          <w:tcPr>
            <w:tcW w:w="756" w:type="dxa"/>
            <w:tcBorders>
              <w:top w:val="nil"/>
              <w:left w:val="nil"/>
              <w:bottom w:val="nil"/>
              <w:right w:val="nil"/>
            </w:tcBorders>
            <w:shd w:val="clear" w:color="auto" w:fill="auto"/>
            <w:noWrap/>
            <w:hideMark/>
          </w:tcPr>
          <w:p w:rsidR="004E6B5A" w:rsidRPr="00151C97" w:rsidRDefault="003B392B" w:rsidP="009C26A0">
            <w:pPr>
              <w:spacing w:after="0" w:line="360" w:lineRule="auto"/>
              <w:rPr>
                <w:rFonts w:eastAsia="Times New Roman" w:cs="Times New Roman"/>
                <w:szCs w:val="24"/>
              </w:rPr>
            </w:pPr>
            <w:r w:rsidRPr="00151C97">
              <w:rPr>
                <w:rFonts w:eastAsia="Times New Roman" w:cs="Times New Roman"/>
                <w:szCs w:val="24"/>
              </w:rPr>
              <w:t>&lt;10</w:t>
            </w:r>
            <w:r w:rsidRPr="00151C97">
              <w:rPr>
                <w:rFonts w:eastAsia="Times New Roman" w:cs="Times New Roman"/>
                <w:szCs w:val="24"/>
                <w:vertAlign w:val="superscript"/>
              </w:rPr>
              <w:t>-4</w:t>
            </w:r>
          </w:p>
        </w:tc>
        <w:tc>
          <w:tcPr>
            <w:tcW w:w="803" w:type="dxa"/>
            <w:tcBorders>
              <w:top w:val="nil"/>
              <w:left w:val="nil"/>
              <w:bottom w:val="nil"/>
              <w:right w:val="nil"/>
            </w:tcBorders>
            <w:shd w:val="clear" w:color="auto" w:fill="auto"/>
            <w:noWrap/>
            <w:hideMark/>
          </w:tcPr>
          <w:p w:rsidR="004E6B5A" w:rsidRPr="00151C97" w:rsidRDefault="0005403F" w:rsidP="009C26A0">
            <w:pPr>
              <w:spacing w:after="0" w:line="360" w:lineRule="auto"/>
              <w:rPr>
                <w:rFonts w:eastAsia="Times New Roman" w:cs="Times New Roman"/>
                <w:szCs w:val="24"/>
              </w:rPr>
            </w:pPr>
            <w:r w:rsidRPr="00151C97">
              <w:rPr>
                <w:rFonts w:eastAsia="Times New Roman" w:cs="Times New Roman"/>
                <w:szCs w:val="24"/>
              </w:rPr>
              <w:t>&lt;10</w:t>
            </w:r>
            <w:r w:rsidRPr="00151C97">
              <w:rPr>
                <w:rFonts w:eastAsia="Times New Roman" w:cs="Times New Roman"/>
                <w:szCs w:val="24"/>
                <w:vertAlign w:val="superscript"/>
              </w:rPr>
              <w:t>-4</w:t>
            </w:r>
          </w:p>
        </w:tc>
        <w:tc>
          <w:tcPr>
            <w:tcW w:w="786" w:type="dxa"/>
            <w:tcBorders>
              <w:top w:val="nil"/>
              <w:left w:val="nil"/>
              <w:bottom w:val="nil"/>
              <w:right w:val="nil"/>
            </w:tcBorders>
            <w:shd w:val="clear" w:color="auto" w:fill="auto"/>
            <w:noWrap/>
            <w:hideMark/>
          </w:tcPr>
          <w:p w:rsidR="004E6B5A" w:rsidRPr="00151C97" w:rsidRDefault="0005403F" w:rsidP="009C26A0">
            <w:pPr>
              <w:spacing w:after="0" w:line="360" w:lineRule="auto"/>
              <w:rPr>
                <w:rFonts w:eastAsia="Times New Roman" w:cs="Times New Roman"/>
                <w:szCs w:val="24"/>
              </w:rPr>
            </w:pPr>
            <w:r w:rsidRPr="00151C97">
              <w:rPr>
                <w:rFonts w:eastAsia="Times New Roman" w:cs="Times New Roman"/>
                <w:szCs w:val="24"/>
              </w:rPr>
              <w:t>&lt;10</w:t>
            </w:r>
            <w:r w:rsidRPr="00151C97">
              <w:rPr>
                <w:rFonts w:eastAsia="Times New Roman" w:cs="Times New Roman"/>
                <w:szCs w:val="24"/>
                <w:vertAlign w:val="superscript"/>
              </w:rPr>
              <w:t>-4</w:t>
            </w:r>
          </w:p>
        </w:tc>
        <w:tc>
          <w:tcPr>
            <w:tcW w:w="803" w:type="dxa"/>
            <w:tcBorders>
              <w:top w:val="nil"/>
              <w:left w:val="nil"/>
              <w:bottom w:val="nil"/>
              <w:right w:val="nil"/>
            </w:tcBorders>
            <w:shd w:val="clear" w:color="auto" w:fill="auto"/>
            <w:noWrap/>
            <w:hideMark/>
          </w:tcPr>
          <w:p w:rsidR="004E6B5A" w:rsidRPr="00151C97" w:rsidRDefault="0005403F" w:rsidP="009C26A0">
            <w:pPr>
              <w:spacing w:after="0" w:line="360" w:lineRule="auto"/>
              <w:rPr>
                <w:rFonts w:eastAsia="Times New Roman" w:cs="Times New Roman"/>
                <w:szCs w:val="24"/>
              </w:rPr>
            </w:pPr>
            <w:r w:rsidRPr="00151C97">
              <w:rPr>
                <w:rFonts w:eastAsia="Times New Roman" w:cs="Times New Roman"/>
                <w:szCs w:val="24"/>
              </w:rPr>
              <w:t>&lt;10</w:t>
            </w:r>
            <w:r w:rsidRPr="00151C97">
              <w:rPr>
                <w:rFonts w:eastAsia="Times New Roman" w:cs="Times New Roman"/>
                <w:szCs w:val="24"/>
                <w:vertAlign w:val="superscript"/>
              </w:rPr>
              <w:t>-4</w:t>
            </w:r>
          </w:p>
        </w:tc>
      </w:tr>
      <w:tr w:rsidR="004E6B5A" w:rsidRPr="00151C97" w:rsidTr="00387A5F">
        <w:trPr>
          <w:trHeight w:val="300"/>
        </w:trPr>
        <w:tc>
          <w:tcPr>
            <w:tcW w:w="723" w:type="dxa"/>
            <w:tcBorders>
              <w:top w:val="nil"/>
              <w:left w:val="nil"/>
              <w:bottom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EPC</w:t>
            </w:r>
          </w:p>
        </w:tc>
        <w:tc>
          <w:tcPr>
            <w:tcW w:w="756" w:type="dxa"/>
            <w:tcBorders>
              <w:top w:val="nil"/>
              <w:left w:val="nil"/>
              <w:bottom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0.016</w:t>
            </w:r>
          </w:p>
        </w:tc>
        <w:tc>
          <w:tcPr>
            <w:tcW w:w="789" w:type="dxa"/>
            <w:tcBorders>
              <w:top w:val="nil"/>
              <w:left w:val="nil"/>
              <w:bottom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0.001</w:t>
            </w:r>
          </w:p>
        </w:tc>
        <w:tc>
          <w:tcPr>
            <w:tcW w:w="756" w:type="dxa"/>
            <w:tcBorders>
              <w:top w:val="nil"/>
              <w:left w:val="nil"/>
              <w:bottom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0.045</w:t>
            </w:r>
          </w:p>
        </w:tc>
        <w:tc>
          <w:tcPr>
            <w:tcW w:w="822" w:type="dxa"/>
            <w:tcBorders>
              <w:top w:val="nil"/>
              <w:left w:val="nil"/>
              <w:bottom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0.012</w:t>
            </w:r>
          </w:p>
        </w:tc>
        <w:tc>
          <w:tcPr>
            <w:tcW w:w="850" w:type="dxa"/>
            <w:tcBorders>
              <w:top w:val="nil"/>
              <w:left w:val="nil"/>
              <w:bottom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p>
        </w:tc>
        <w:tc>
          <w:tcPr>
            <w:tcW w:w="756" w:type="dxa"/>
            <w:tcBorders>
              <w:top w:val="nil"/>
              <w:left w:val="nil"/>
              <w:bottom w:val="nil"/>
              <w:right w:val="nil"/>
            </w:tcBorders>
            <w:shd w:val="clear" w:color="auto" w:fill="auto"/>
            <w:noWrap/>
            <w:hideMark/>
          </w:tcPr>
          <w:p w:rsidR="004E6B5A" w:rsidRPr="00151C97" w:rsidRDefault="00842FF2" w:rsidP="009C26A0">
            <w:pPr>
              <w:spacing w:after="0" w:line="360" w:lineRule="auto"/>
              <w:rPr>
                <w:rFonts w:eastAsia="Times New Roman" w:cs="Times New Roman"/>
                <w:szCs w:val="24"/>
              </w:rPr>
            </w:pPr>
            <w:r w:rsidRPr="00151C97">
              <w:rPr>
                <w:rFonts w:eastAsia="Times New Roman" w:cs="Times New Roman"/>
                <w:szCs w:val="24"/>
              </w:rPr>
              <w:t>0.359</w:t>
            </w:r>
          </w:p>
        </w:tc>
        <w:tc>
          <w:tcPr>
            <w:tcW w:w="756" w:type="dxa"/>
            <w:tcBorders>
              <w:top w:val="nil"/>
              <w:left w:val="nil"/>
              <w:bottom w:val="nil"/>
              <w:right w:val="nil"/>
            </w:tcBorders>
            <w:shd w:val="clear" w:color="auto" w:fill="auto"/>
            <w:noWrap/>
            <w:hideMark/>
          </w:tcPr>
          <w:p w:rsidR="004E6B5A" w:rsidRPr="00151C97" w:rsidRDefault="003B392B" w:rsidP="009C26A0">
            <w:pPr>
              <w:spacing w:after="0" w:line="360" w:lineRule="auto"/>
              <w:rPr>
                <w:rFonts w:eastAsia="Times New Roman" w:cs="Times New Roman"/>
                <w:szCs w:val="24"/>
              </w:rPr>
            </w:pPr>
            <w:r w:rsidRPr="00151C97">
              <w:rPr>
                <w:rFonts w:eastAsia="Times New Roman" w:cs="Times New Roman"/>
                <w:szCs w:val="24"/>
              </w:rPr>
              <w:t>0.007</w:t>
            </w:r>
          </w:p>
        </w:tc>
        <w:tc>
          <w:tcPr>
            <w:tcW w:w="756" w:type="dxa"/>
            <w:tcBorders>
              <w:top w:val="nil"/>
              <w:left w:val="nil"/>
              <w:bottom w:val="nil"/>
              <w:right w:val="nil"/>
            </w:tcBorders>
            <w:shd w:val="clear" w:color="auto" w:fill="auto"/>
            <w:noWrap/>
            <w:hideMark/>
          </w:tcPr>
          <w:p w:rsidR="004E6B5A" w:rsidRPr="00151C97" w:rsidRDefault="003B392B" w:rsidP="009C26A0">
            <w:pPr>
              <w:spacing w:after="0" w:line="360" w:lineRule="auto"/>
              <w:rPr>
                <w:rFonts w:eastAsia="Times New Roman" w:cs="Times New Roman"/>
                <w:szCs w:val="24"/>
              </w:rPr>
            </w:pPr>
            <w:r w:rsidRPr="00151C97">
              <w:rPr>
                <w:rFonts w:eastAsia="Times New Roman" w:cs="Times New Roman"/>
                <w:szCs w:val="24"/>
              </w:rPr>
              <w:t>0.002</w:t>
            </w:r>
          </w:p>
        </w:tc>
        <w:tc>
          <w:tcPr>
            <w:tcW w:w="756" w:type="dxa"/>
            <w:tcBorders>
              <w:top w:val="nil"/>
              <w:left w:val="nil"/>
              <w:bottom w:val="nil"/>
              <w:right w:val="nil"/>
            </w:tcBorders>
            <w:shd w:val="clear" w:color="auto" w:fill="auto"/>
            <w:noWrap/>
            <w:hideMark/>
          </w:tcPr>
          <w:p w:rsidR="004E6B5A" w:rsidRPr="00151C97" w:rsidRDefault="003B392B" w:rsidP="009C26A0">
            <w:pPr>
              <w:spacing w:after="0" w:line="360" w:lineRule="auto"/>
              <w:rPr>
                <w:rFonts w:eastAsia="Times New Roman" w:cs="Times New Roman"/>
                <w:szCs w:val="24"/>
              </w:rPr>
            </w:pPr>
            <w:r w:rsidRPr="00151C97">
              <w:rPr>
                <w:rFonts w:eastAsia="Times New Roman" w:cs="Times New Roman"/>
                <w:szCs w:val="24"/>
              </w:rPr>
              <w:t>0.217</w:t>
            </w:r>
          </w:p>
        </w:tc>
        <w:tc>
          <w:tcPr>
            <w:tcW w:w="756" w:type="dxa"/>
            <w:tcBorders>
              <w:top w:val="nil"/>
              <w:left w:val="nil"/>
              <w:bottom w:val="nil"/>
              <w:right w:val="nil"/>
            </w:tcBorders>
            <w:shd w:val="clear" w:color="auto" w:fill="auto"/>
            <w:noWrap/>
            <w:hideMark/>
          </w:tcPr>
          <w:p w:rsidR="004E6B5A" w:rsidRPr="00151C97" w:rsidRDefault="003B392B" w:rsidP="009C26A0">
            <w:pPr>
              <w:spacing w:after="0" w:line="360" w:lineRule="auto"/>
              <w:rPr>
                <w:rFonts w:eastAsia="Times New Roman" w:cs="Times New Roman"/>
                <w:szCs w:val="24"/>
              </w:rPr>
            </w:pPr>
            <w:r w:rsidRPr="00151C97">
              <w:rPr>
                <w:rFonts w:eastAsia="Times New Roman" w:cs="Times New Roman"/>
                <w:szCs w:val="24"/>
              </w:rPr>
              <w:t>&lt;10</w:t>
            </w:r>
            <w:r w:rsidRPr="00151C97">
              <w:rPr>
                <w:rFonts w:eastAsia="Times New Roman" w:cs="Times New Roman"/>
                <w:szCs w:val="24"/>
                <w:vertAlign w:val="superscript"/>
              </w:rPr>
              <w:t>-4</w:t>
            </w:r>
          </w:p>
        </w:tc>
        <w:tc>
          <w:tcPr>
            <w:tcW w:w="769" w:type="dxa"/>
            <w:tcBorders>
              <w:top w:val="nil"/>
              <w:left w:val="nil"/>
              <w:bottom w:val="nil"/>
              <w:right w:val="nil"/>
            </w:tcBorders>
            <w:shd w:val="clear" w:color="auto" w:fill="auto"/>
            <w:noWrap/>
            <w:hideMark/>
          </w:tcPr>
          <w:p w:rsidR="004E6B5A" w:rsidRPr="00151C97" w:rsidRDefault="003B392B" w:rsidP="009C26A0">
            <w:pPr>
              <w:spacing w:after="0" w:line="360" w:lineRule="auto"/>
              <w:rPr>
                <w:rFonts w:eastAsia="Times New Roman" w:cs="Times New Roman"/>
                <w:szCs w:val="24"/>
              </w:rPr>
            </w:pPr>
            <w:r w:rsidRPr="00151C97">
              <w:rPr>
                <w:rFonts w:eastAsia="Times New Roman" w:cs="Times New Roman"/>
                <w:szCs w:val="24"/>
              </w:rPr>
              <w:t>0.261</w:t>
            </w:r>
          </w:p>
        </w:tc>
        <w:tc>
          <w:tcPr>
            <w:tcW w:w="851" w:type="dxa"/>
            <w:tcBorders>
              <w:top w:val="nil"/>
              <w:left w:val="nil"/>
              <w:bottom w:val="nil"/>
              <w:right w:val="nil"/>
            </w:tcBorders>
            <w:shd w:val="clear" w:color="auto" w:fill="auto"/>
            <w:noWrap/>
            <w:hideMark/>
          </w:tcPr>
          <w:p w:rsidR="004E6B5A" w:rsidRPr="00151C97" w:rsidRDefault="003B392B" w:rsidP="009C26A0">
            <w:pPr>
              <w:spacing w:after="0" w:line="360" w:lineRule="auto"/>
              <w:rPr>
                <w:rFonts w:eastAsia="Times New Roman" w:cs="Times New Roman"/>
                <w:szCs w:val="24"/>
              </w:rPr>
            </w:pPr>
            <w:r w:rsidRPr="00151C97">
              <w:rPr>
                <w:rFonts w:eastAsia="Times New Roman" w:cs="Times New Roman"/>
                <w:szCs w:val="24"/>
              </w:rPr>
              <w:t>0.002</w:t>
            </w:r>
          </w:p>
        </w:tc>
        <w:tc>
          <w:tcPr>
            <w:tcW w:w="756" w:type="dxa"/>
            <w:tcBorders>
              <w:top w:val="nil"/>
              <w:left w:val="nil"/>
              <w:bottom w:val="nil"/>
              <w:right w:val="nil"/>
            </w:tcBorders>
            <w:shd w:val="clear" w:color="auto" w:fill="auto"/>
            <w:noWrap/>
            <w:hideMark/>
          </w:tcPr>
          <w:p w:rsidR="004E6B5A" w:rsidRPr="00151C97" w:rsidRDefault="003B392B" w:rsidP="009C26A0">
            <w:pPr>
              <w:spacing w:after="0" w:line="360" w:lineRule="auto"/>
              <w:rPr>
                <w:rFonts w:eastAsia="Times New Roman" w:cs="Times New Roman"/>
                <w:szCs w:val="24"/>
              </w:rPr>
            </w:pPr>
            <w:r w:rsidRPr="00151C97">
              <w:rPr>
                <w:rFonts w:eastAsia="Times New Roman" w:cs="Times New Roman"/>
                <w:szCs w:val="24"/>
              </w:rPr>
              <w:t>0.008</w:t>
            </w:r>
          </w:p>
        </w:tc>
        <w:tc>
          <w:tcPr>
            <w:tcW w:w="803" w:type="dxa"/>
            <w:tcBorders>
              <w:top w:val="nil"/>
              <w:left w:val="nil"/>
              <w:bottom w:val="nil"/>
              <w:right w:val="nil"/>
            </w:tcBorders>
            <w:shd w:val="clear" w:color="auto" w:fill="auto"/>
            <w:noWrap/>
            <w:hideMark/>
          </w:tcPr>
          <w:p w:rsidR="004E6B5A" w:rsidRPr="00151C97" w:rsidRDefault="0005403F" w:rsidP="009C26A0">
            <w:pPr>
              <w:spacing w:after="0" w:line="360" w:lineRule="auto"/>
              <w:rPr>
                <w:rFonts w:eastAsia="Times New Roman" w:cs="Times New Roman"/>
                <w:szCs w:val="24"/>
              </w:rPr>
            </w:pPr>
            <w:r w:rsidRPr="00151C97">
              <w:rPr>
                <w:rFonts w:eastAsia="Times New Roman" w:cs="Times New Roman"/>
                <w:szCs w:val="24"/>
              </w:rPr>
              <w:t>0.010</w:t>
            </w:r>
          </w:p>
        </w:tc>
        <w:tc>
          <w:tcPr>
            <w:tcW w:w="786" w:type="dxa"/>
            <w:tcBorders>
              <w:top w:val="nil"/>
              <w:left w:val="nil"/>
              <w:bottom w:val="nil"/>
              <w:right w:val="nil"/>
            </w:tcBorders>
            <w:shd w:val="clear" w:color="auto" w:fill="auto"/>
            <w:noWrap/>
            <w:hideMark/>
          </w:tcPr>
          <w:p w:rsidR="004E6B5A" w:rsidRPr="00151C97" w:rsidRDefault="0005403F" w:rsidP="009C26A0">
            <w:pPr>
              <w:spacing w:after="0" w:line="360" w:lineRule="auto"/>
              <w:rPr>
                <w:rFonts w:eastAsia="Times New Roman" w:cs="Times New Roman"/>
                <w:szCs w:val="24"/>
              </w:rPr>
            </w:pPr>
            <w:r w:rsidRPr="00151C97">
              <w:rPr>
                <w:rFonts w:eastAsia="Times New Roman" w:cs="Times New Roman"/>
                <w:szCs w:val="24"/>
              </w:rPr>
              <w:t>&lt;10</w:t>
            </w:r>
            <w:r w:rsidRPr="00151C97">
              <w:rPr>
                <w:rFonts w:eastAsia="Times New Roman" w:cs="Times New Roman"/>
                <w:szCs w:val="24"/>
                <w:vertAlign w:val="superscript"/>
              </w:rPr>
              <w:t>-4</w:t>
            </w:r>
          </w:p>
        </w:tc>
        <w:tc>
          <w:tcPr>
            <w:tcW w:w="803" w:type="dxa"/>
            <w:tcBorders>
              <w:top w:val="nil"/>
              <w:left w:val="nil"/>
              <w:bottom w:val="nil"/>
              <w:right w:val="nil"/>
            </w:tcBorders>
            <w:shd w:val="clear" w:color="auto" w:fill="auto"/>
            <w:noWrap/>
            <w:hideMark/>
          </w:tcPr>
          <w:p w:rsidR="004E6B5A" w:rsidRPr="00151C97" w:rsidRDefault="0005403F" w:rsidP="009C26A0">
            <w:pPr>
              <w:spacing w:after="0" w:line="360" w:lineRule="auto"/>
              <w:rPr>
                <w:rFonts w:eastAsia="Times New Roman" w:cs="Times New Roman"/>
                <w:szCs w:val="24"/>
              </w:rPr>
            </w:pPr>
            <w:r w:rsidRPr="00151C97">
              <w:rPr>
                <w:rFonts w:eastAsia="Times New Roman" w:cs="Times New Roman"/>
                <w:szCs w:val="24"/>
              </w:rPr>
              <w:t>&lt;10</w:t>
            </w:r>
            <w:r w:rsidRPr="00151C97">
              <w:rPr>
                <w:rFonts w:eastAsia="Times New Roman" w:cs="Times New Roman"/>
                <w:szCs w:val="24"/>
                <w:vertAlign w:val="superscript"/>
              </w:rPr>
              <w:t>-4</w:t>
            </w:r>
          </w:p>
        </w:tc>
      </w:tr>
      <w:tr w:rsidR="004E6B5A" w:rsidRPr="00151C97" w:rsidTr="00387A5F">
        <w:trPr>
          <w:trHeight w:val="300"/>
        </w:trPr>
        <w:tc>
          <w:tcPr>
            <w:tcW w:w="723" w:type="dxa"/>
            <w:tcBorders>
              <w:top w:val="nil"/>
              <w:left w:val="nil"/>
              <w:bottom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ER</w:t>
            </w:r>
          </w:p>
        </w:tc>
        <w:tc>
          <w:tcPr>
            <w:tcW w:w="756" w:type="dxa"/>
            <w:tcBorders>
              <w:top w:val="nil"/>
              <w:left w:val="nil"/>
              <w:bottom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0.020</w:t>
            </w:r>
          </w:p>
        </w:tc>
        <w:tc>
          <w:tcPr>
            <w:tcW w:w="789" w:type="dxa"/>
            <w:tcBorders>
              <w:top w:val="nil"/>
              <w:left w:val="nil"/>
              <w:bottom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0.005</w:t>
            </w:r>
          </w:p>
        </w:tc>
        <w:tc>
          <w:tcPr>
            <w:tcW w:w="756" w:type="dxa"/>
            <w:tcBorders>
              <w:top w:val="nil"/>
              <w:left w:val="nil"/>
              <w:bottom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0.045</w:t>
            </w:r>
          </w:p>
        </w:tc>
        <w:tc>
          <w:tcPr>
            <w:tcW w:w="822" w:type="dxa"/>
            <w:tcBorders>
              <w:top w:val="nil"/>
              <w:left w:val="nil"/>
              <w:bottom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0.006</w:t>
            </w:r>
          </w:p>
        </w:tc>
        <w:tc>
          <w:tcPr>
            <w:tcW w:w="850" w:type="dxa"/>
            <w:tcBorders>
              <w:top w:val="nil"/>
              <w:left w:val="nil"/>
              <w:bottom w:val="nil"/>
              <w:right w:val="nil"/>
            </w:tcBorders>
            <w:shd w:val="clear" w:color="auto" w:fill="auto"/>
            <w:noWrap/>
            <w:hideMark/>
          </w:tcPr>
          <w:p w:rsidR="004E6B5A" w:rsidRPr="00151C97" w:rsidRDefault="004E6B5A" w:rsidP="009C26A0">
            <w:pPr>
              <w:spacing w:after="0" w:line="360" w:lineRule="auto"/>
              <w:rPr>
                <w:rFonts w:eastAsia="Times New Roman" w:cs="Times New Roman"/>
                <w:bCs/>
                <w:szCs w:val="24"/>
              </w:rPr>
            </w:pPr>
            <w:r w:rsidRPr="00151C97">
              <w:rPr>
                <w:rFonts w:eastAsia="Times New Roman" w:cs="Times New Roman"/>
                <w:bCs/>
                <w:szCs w:val="24"/>
              </w:rPr>
              <w:t>-0.003</w:t>
            </w:r>
          </w:p>
        </w:tc>
        <w:tc>
          <w:tcPr>
            <w:tcW w:w="756" w:type="dxa"/>
            <w:tcBorders>
              <w:top w:val="nil"/>
              <w:left w:val="nil"/>
              <w:bottom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p>
        </w:tc>
        <w:tc>
          <w:tcPr>
            <w:tcW w:w="756" w:type="dxa"/>
            <w:tcBorders>
              <w:top w:val="nil"/>
              <w:left w:val="nil"/>
              <w:bottom w:val="nil"/>
              <w:right w:val="nil"/>
            </w:tcBorders>
            <w:shd w:val="clear" w:color="auto" w:fill="auto"/>
            <w:noWrap/>
            <w:hideMark/>
          </w:tcPr>
          <w:p w:rsidR="004E6B5A" w:rsidRPr="00151C97" w:rsidRDefault="003B392B" w:rsidP="009C26A0">
            <w:pPr>
              <w:spacing w:after="0" w:line="360" w:lineRule="auto"/>
              <w:rPr>
                <w:rFonts w:eastAsia="Times New Roman" w:cs="Times New Roman"/>
                <w:szCs w:val="24"/>
              </w:rPr>
            </w:pPr>
            <w:r w:rsidRPr="00151C97">
              <w:rPr>
                <w:rFonts w:eastAsia="Times New Roman" w:cs="Times New Roman"/>
                <w:szCs w:val="24"/>
              </w:rPr>
              <w:t>0.003</w:t>
            </w:r>
          </w:p>
        </w:tc>
        <w:tc>
          <w:tcPr>
            <w:tcW w:w="756" w:type="dxa"/>
            <w:tcBorders>
              <w:top w:val="nil"/>
              <w:left w:val="nil"/>
              <w:bottom w:val="nil"/>
              <w:right w:val="nil"/>
            </w:tcBorders>
            <w:shd w:val="clear" w:color="auto" w:fill="auto"/>
            <w:noWrap/>
            <w:hideMark/>
          </w:tcPr>
          <w:p w:rsidR="004E6B5A" w:rsidRPr="00151C97" w:rsidRDefault="003B392B" w:rsidP="009C26A0">
            <w:pPr>
              <w:spacing w:after="0" w:line="360" w:lineRule="auto"/>
              <w:rPr>
                <w:rFonts w:eastAsia="Times New Roman" w:cs="Times New Roman"/>
                <w:szCs w:val="24"/>
              </w:rPr>
            </w:pPr>
            <w:r w:rsidRPr="00151C97">
              <w:rPr>
                <w:rFonts w:eastAsia="Times New Roman" w:cs="Times New Roman"/>
                <w:szCs w:val="24"/>
              </w:rPr>
              <w:t>&lt;10</w:t>
            </w:r>
            <w:r w:rsidRPr="00151C97">
              <w:rPr>
                <w:rFonts w:eastAsia="Times New Roman" w:cs="Times New Roman"/>
                <w:szCs w:val="24"/>
                <w:vertAlign w:val="superscript"/>
              </w:rPr>
              <w:t>-4</w:t>
            </w:r>
          </w:p>
        </w:tc>
        <w:tc>
          <w:tcPr>
            <w:tcW w:w="756" w:type="dxa"/>
            <w:tcBorders>
              <w:top w:val="nil"/>
              <w:left w:val="nil"/>
              <w:bottom w:val="nil"/>
              <w:right w:val="nil"/>
            </w:tcBorders>
            <w:shd w:val="clear" w:color="auto" w:fill="auto"/>
            <w:noWrap/>
            <w:hideMark/>
          </w:tcPr>
          <w:p w:rsidR="004E6B5A" w:rsidRPr="00151C97" w:rsidRDefault="003B392B" w:rsidP="009C26A0">
            <w:pPr>
              <w:spacing w:after="0" w:line="360" w:lineRule="auto"/>
              <w:rPr>
                <w:rFonts w:eastAsia="Times New Roman" w:cs="Times New Roman"/>
                <w:szCs w:val="24"/>
              </w:rPr>
            </w:pPr>
            <w:r w:rsidRPr="00151C97">
              <w:rPr>
                <w:rFonts w:eastAsia="Times New Roman" w:cs="Times New Roman"/>
                <w:szCs w:val="24"/>
              </w:rPr>
              <w:t>0.214</w:t>
            </w:r>
          </w:p>
        </w:tc>
        <w:tc>
          <w:tcPr>
            <w:tcW w:w="756" w:type="dxa"/>
            <w:tcBorders>
              <w:top w:val="nil"/>
              <w:left w:val="nil"/>
              <w:bottom w:val="nil"/>
              <w:right w:val="nil"/>
            </w:tcBorders>
            <w:shd w:val="clear" w:color="auto" w:fill="auto"/>
            <w:noWrap/>
            <w:hideMark/>
          </w:tcPr>
          <w:p w:rsidR="004E6B5A" w:rsidRPr="00151C97" w:rsidRDefault="003B392B" w:rsidP="009C26A0">
            <w:pPr>
              <w:spacing w:after="0" w:line="360" w:lineRule="auto"/>
              <w:rPr>
                <w:rFonts w:eastAsia="Times New Roman" w:cs="Times New Roman"/>
                <w:szCs w:val="24"/>
              </w:rPr>
            </w:pPr>
            <w:r w:rsidRPr="00151C97">
              <w:rPr>
                <w:rFonts w:eastAsia="Times New Roman" w:cs="Times New Roman"/>
                <w:szCs w:val="24"/>
              </w:rPr>
              <w:t>&lt;10</w:t>
            </w:r>
            <w:r w:rsidRPr="00151C97">
              <w:rPr>
                <w:rFonts w:eastAsia="Times New Roman" w:cs="Times New Roman"/>
                <w:szCs w:val="24"/>
                <w:vertAlign w:val="superscript"/>
              </w:rPr>
              <w:t>-4</w:t>
            </w:r>
          </w:p>
        </w:tc>
        <w:tc>
          <w:tcPr>
            <w:tcW w:w="769" w:type="dxa"/>
            <w:tcBorders>
              <w:top w:val="nil"/>
              <w:left w:val="nil"/>
              <w:bottom w:val="nil"/>
              <w:right w:val="nil"/>
            </w:tcBorders>
            <w:shd w:val="clear" w:color="auto" w:fill="auto"/>
            <w:noWrap/>
            <w:hideMark/>
          </w:tcPr>
          <w:p w:rsidR="004E6B5A" w:rsidRPr="00151C97" w:rsidRDefault="003B392B" w:rsidP="009C26A0">
            <w:pPr>
              <w:spacing w:after="0" w:line="360" w:lineRule="auto"/>
              <w:rPr>
                <w:rFonts w:eastAsia="Times New Roman" w:cs="Times New Roman"/>
                <w:szCs w:val="24"/>
              </w:rPr>
            </w:pPr>
            <w:r w:rsidRPr="00151C97">
              <w:rPr>
                <w:rFonts w:eastAsia="Times New Roman" w:cs="Times New Roman"/>
                <w:szCs w:val="24"/>
              </w:rPr>
              <w:t>0.004</w:t>
            </w:r>
          </w:p>
        </w:tc>
        <w:tc>
          <w:tcPr>
            <w:tcW w:w="851" w:type="dxa"/>
            <w:tcBorders>
              <w:top w:val="nil"/>
              <w:left w:val="nil"/>
              <w:bottom w:val="nil"/>
              <w:right w:val="nil"/>
            </w:tcBorders>
            <w:shd w:val="clear" w:color="auto" w:fill="auto"/>
            <w:noWrap/>
            <w:hideMark/>
          </w:tcPr>
          <w:p w:rsidR="004E6B5A" w:rsidRPr="00151C97" w:rsidRDefault="003B392B" w:rsidP="009C26A0">
            <w:pPr>
              <w:spacing w:after="0" w:line="360" w:lineRule="auto"/>
              <w:rPr>
                <w:rFonts w:eastAsia="Times New Roman" w:cs="Times New Roman"/>
                <w:szCs w:val="24"/>
              </w:rPr>
            </w:pPr>
            <w:r w:rsidRPr="00151C97">
              <w:rPr>
                <w:rFonts w:eastAsia="Times New Roman" w:cs="Times New Roman"/>
                <w:szCs w:val="24"/>
              </w:rPr>
              <w:t>0.051</w:t>
            </w:r>
          </w:p>
        </w:tc>
        <w:tc>
          <w:tcPr>
            <w:tcW w:w="756" w:type="dxa"/>
            <w:tcBorders>
              <w:top w:val="nil"/>
              <w:left w:val="nil"/>
              <w:bottom w:val="nil"/>
              <w:right w:val="nil"/>
            </w:tcBorders>
            <w:shd w:val="clear" w:color="auto" w:fill="auto"/>
            <w:noWrap/>
            <w:hideMark/>
          </w:tcPr>
          <w:p w:rsidR="004E6B5A" w:rsidRPr="00151C97" w:rsidRDefault="003B392B" w:rsidP="009C26A0">
            <w:pPr>
              <w:spacing w:after="0" w:line="360" w:lineRule="auto"/>
              <w:rPr>
                <w:rFonts w:eastAsia="Times New Roman" w:cs="Times New Roman"/>
                <w:szCs w:val="24"/>
              </w:rPr>
            </w:pPr>
            <w:r w:rsidRPr="00151C97">
              <w:rPr>
                <w:rFonts w:eastAsia="Times New Roman" w:cs="Times New Roman"/>
                <w:szCs w:val="24"/>
              </w:rPr>
              <w:t>0.073</w:t>
            </w:r>
          </w:p>
        </w:tc>
        <w:tc>
          <w:tcPr>
            <w:tcW w:w="803" w:type="dxa"/>
            <w:tcBorders>
              <w:top w:val="nil"/>
              <w:left w:val="nil"/>
              <w:bottom w:val="nil"/>
              <w:right w:val="nil"/>
            </w:tcBorders>
            <w:shd w:val="clear" w:color="auto" w:fill="auto"/>
            <w:noWrap/>
            <w:hideMark/>
          </w:tcPr>
          <w:p w:rsidR="004E6B5A" w:rsidRPr="00151C97" w:rsidRDefault="0005403F" w:rsidP="009C26A0">
            <w:pPr>
              <w:spacing w:after="0" w:line="360" w:lineRule="auto"/>
              <w:rPr>
                <w:rFonts w:eastAsia="Times New Roman" w:cs="Times New Roman"/>
                <w:szCs w:val="24"/>
              </w:rPr>
            </w:pPr>
            <w:r w:rsidRPr="00151C97">
              <w:rPr>
                <w:rFonts w:eastAsia="Times New Roman" w:cs="Times New Roman"/>
                <w:szCs w:val="24"/>
              </w:rPr>
              <w:t>0.002</w:t>
            </w:r>
          </w:p>
        </w:tc>
        <w:tc>
          <w:tcPr>
            <w:tcW w:w="786" w:type="dxa"/>
            <w:tcBorders>
              <w:top w:val="nil"/>
              <w:left w:val="nil"/>
              <w:bottom w:val="nil"/>
              <w:right w:val="nil"/>
            </w:tcBorders>
            <w:shd w:val="clear" w:color="auto" w:fill="auto"/>
            <w:noWrap/>
            <w:hideMark/>
          </w:tcPr>
          <w:p w:rsidR="004E6B5A" w:rsidRPr="00151C97" w:rsidRDefault="0005403F" w:rsidP="009C26A0">
            <w:pPr>
              <w:spacing w:after="0" w:line="360" w:lineRule="auto"/>
              <w:rPr>
                <w:rFonts w:eastAsia="Times New Roman" w:cs="Times New Roman"/>
                <w:szCs w:val="24"/>
              </w:rPr>
            </w:pPr>
            <w:r w:rsidRPr="00151C97">
              <w:rPr>
                <w:rFonts w:eastAsia="Times New Roman" w:cs="Times New Roman"/>
                <w:szCs w:val="24"/>
              </w:rPr>
              <w:t>&lt;10</w:t>
            </w:r>
            <w:r w:rsidRPr="00151C97">
              <w:rPr>
                <w:rFonts w:eastAsia="Times New Roman" w:cs="Times New Roman"/>
                <w:szCs w:val="24"/>
                <w:vertAlign w:val="superscript"/>
              </w:rPr>
              <w:t>-4</w:t>
            </w:r>
          </w:p>
        </w:tc>
        <w:tc>
          <w:tcPr>
            <w:tcW w:w="803" w:type="dxa"/>
            <w:tcBorders>
              <w:top w:val="nil"/>
              <w:left w:val="nil"/>
              <w:bottom w:val="nil"/>
              <w:right w:val="nil"/>
            </w:tcBorders>
            <w:shd w:val="clear" w:color="auto" w:fill="auto"/>
            <w:noWrap/>
            <w:hideMark/>
          </w:tcPr>
          <w:p w:rsidR="004E6B5A" w:rsidRPr="00151C97" w:rsidRDefault="0005403F" w:rsidP="009C26A0">
            <w:pPr>
              <w:spacing w:after="0" w:line="360" w:lineRule="auto"/>
              <w:rPr>
                <w:rFonts w:eastAsia="Times New Roman" w:cs="Times New Roman"/>
                <w:szCs w:val="24"/>
              </w:rPr>
            </w:pPr>
            <w:r w:rsidRPr="00151C97">
              <w:rPr>
                <w:rFonts w:eastAsia="Times New Roman" w:cs="Times New Roman"/>
                <w:szCs w:val="24"/>
              </w:rPr>
              <w:t>&lt;10</w:t>
            </w:r>
            <w:r w:rsidRPr="00151C97">
              <w:rPr>
                <w:rFonts w:eastAsia="Times New Roman" w:cs="Times New Roman"/>
                <w:szCs w:val="24"/>
                <w:vertAlign w:val="superscript"/>
              </w:rPr>
              <w:t>-4</w:t>
            </w:r>
          </w:p>
        </w:tc>
      </w:tr>
      <w:tr w:rsidR="004E6B5A" w:rsidRPr="00151C97" w:rsidTr="00387A5F">
        <w:trPr>
          <w:trHeight w:val="300"/>
        </w:trPr>
        <w:tc>
          <w:tcPr>
            <w:tcW w:w="723" w:type="dxa"/>
            <w:tcBorders>
              <w:top w:val="nil"/>
              <w:left w:val="nil"/>
              <w:bottom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IS</w:t>
            </w:r>
          </w:p>
        </w:tc>
        <w:tc>
          <w:tcPr>
            <w:tcW w:w="756" w:type="dxa"/>
            <w:tcBorders>
              <w:top w:val="nil"/>
              <w:left w:val="nil"/>
              <w:bottom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0.022</w:t>
            </w:r>
          </w:p>
        </w:tc>
        <w:tc>
          <w:tcPr>
            <w:tcW w:w="789" w:type="dxa"/>
            <w:tcBorders>
              <w:top w:val="nil"/>
              <w:left w:val="nil"/>
              <w:bottom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0.016</w:t>
            </w:r>
          </w:p>
        </w:tc>
        <w:tc>
          <w:tcPr>
            <w:tcW w:w="756" w:type="dxa"/>
            <w:tcBorders>
              <w:top w:val="nil"/>
              <w:left w:val="nil"/>
              <w:bottom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0.059</w:t>
            </w:r>
          </w:p>
        </w:tc>
        <w:tc>
          <w:tcPr>
            <w:tcW w:w="822" w:type="dxa"/>
            <w:tcBorders>
              <w:top w:val="nil"/>
              <w:left w:val="nil"/>
              <w:bottom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0.032</w:t>
            </w:r>
          </w:p>
        </w:tc>
        <w:tc>
          <w:tcPr>
            <w:tcW w:w="850" w:type="dxa"/>
            <w:tcBorders>
              <w:top w:val="nil"/>
              <w:left w:val="nil"/>
              <w:bottom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0.010</w:t>
            </w:r>
          </w:p>
        </w:tc>
        <w:tc>
          <w:tcPr>
            <w:tcW w:w="756" w:type="dxa"/>
            <w:tcBorders>
              <w:top w:val="nil"/>
              <w:left w:val="nil"/>
              <w:bottom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0.008</w:t>
            </w:r>
          </w:p>
        </w:tc>
        <w:tc>
          <w:tcPr>
            <w:tcW w:w="756" w:type="dxa"/>
            <w:tcBorders>
              <w:top w:val="nil"/>
              <w:left w:val="nil"/>
              <w:bottom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p>
        </w:tc>
        <w:tc>
          <w:tcPr>
            <w:tcW w:w="756" w:type="dxa"/>
            <w:tcBorders>
              <w:top w:val="nil"/>
              <w:left w:val="nil"/>
              <w:bottom w:val="nil"/>
              <w:right w:val="nil"/>
            </w:tcBorders>
            <w:shd w:val="clear" w:color="auto" w:fill="auto"/>
            <w:noWrap/>
            <w:hideMark/>
          </w:tcPr>
          <w:p w:rsidR="004E6B5A" w:rsidRPr="00151C97" w:rsidRDefault="003B392B" w:rsidP="009C26A0">
            <w:pPr>
              <w:spacing w:after="0" w:line="360" w:lineRule="auto"/>
              <w:rPr>
                <w:rFonts w:eastAsia="Times New Roman" w:cs="Times New Roman"/>
                <w:szCs w:val="24"/>
              </w:rPr>
            </w:pPr>
            <w:r w:rsidRPr="00151C97">
              <w:rPr>
                <w:rFonts w:eastAsia="Times New Roman" w:cs="Times New Roman"/>
                <w:szCs w:val="24"/>
              </w:rPr>
              <w:t>&lt;10</w:t>
            </w:r>
            <w:r w:rsidRPr="00151C97">
              <w:rPr>
                <w:rFonts w:eastAsia="Times New Roman" w:cs="Times New Roman"/>
                <w:szCs w:val="24"/>
                <w:vertAlign w:val="superscript"/>
              </w:rPr>
              <w:t>-4</w:t>
            </w:r>
          </w:p>
        </w:tc>
        <w:tc>
          <w:tcPr>
            <w:tcW w:w="756" w:type="dxa"/>
            <w:tcBorders>
              <w:top w:val="nil"/>
              <w:left w:val="nil"/>
              <w:bottom w:val="nil"/>
              <w:right w:val="nil"/>
            </w:tcBorders>
            <w:shd w:val="clear" w:color="auto" w:fill="auto"/>
            <w:noWrap/>
            <w:hideMark/>
          </w:tcPr>
          <w:p w:rsidR="004E6B5A" w:rsidRPr="00151C97" w:rsidRDefault="003B392B" w:rsidP="009C26A0">
            <w:pPr>
              <w:spacing w:after="0" w:line="360" w:lineRule="auto"/>
              <w:rPr>
                <w:rFonts w:eastAsia="Times New Roman" w:cs="Times New Roman"/>
                <w:szCs w:val="24"/>
              </w:rPr>
            </w:pPr>
            <w:r w:rsidRPr="00151C97">
              <w:rPr>
                <w:rFonts w:eastAsia="Times New Roman" w:cs="Times New Roman"/>
                <w:szCs w:val="24"/>
              </w:rPr>
              <w:t>0.011</w:t>
            </w:r>
          </w:p>
        </w:tc>
        <w:tc>
          <w:tcPr>
            <w:tcW w:w="756" w:type="dxa"/>
            <w:tcBorders>
              <w:top w:val="nil"/>
              <w:left w:val="nil"/>
              <w:bottom w:val="nil"/>
              <w:right w:val="nil"/>
            </w:tcBorders>
            <w:shd w:val="clear" w:color="auto" w:fill="auto"/>
            <w:noWrap/>
            <w:hideMark/>
          </w:tcPr>
          <w:p w:rsidR="004E6B5A" w:rsidRPr="00151C97" w:rsidRDefault="003B392B" w:rsidP="009C26A0">
            <w:pPr>
              <w:spacing w:after="0" w:line="360" w:lineRule="auto"/>
              <w:rPr>
                <w:rFonts w:eastAsia="Times New Roman" w:cs="Times New Roman"/>
                <w:szCs w:val="24"/>
              </w:rPr>
            </w:pPr>
            <w:r w:rsidRPr="00151C97">
              <w:rPr>
                <w:rFonts w:eastAsia="Times New Roman" w:cs="Times New Roman"/>
                <w:szCs w:val="24"/>
              </w:rPr>
              <w:t>0.006</w:t>
            </w:r>
          </w:p>
        </w:tc>
        <w:tc>
          <w:tcPr>
            <w:tcW w:w="769" w:type="dxa"/>
            <w:tcBorders>
              <w:top w:val="nil"/>
              <w:left w:val="nil"/>
              <w:bottom w:val="nil"/>
              <w:right w:val="nil"/>
            </w:tcBorders>
            <w:shd w:val="clear" w:color="auto" w:fill="auto"/>
            <w:noWrap/>
            <w:hideMark/>
          </w:tcPr>
          <w:p w:rsidR="004E6B5A" w:rsidRPr="00151C97" w:rsidRDefault="003B392B" w:rsidP="009C26A0">
            <w:pPr>
              <w:spacing w:after="0" w:line="360" w:lineRule="auto"/>
              <w:rPr>
                <w:rFonts w:eastAsia="Times New Roman" w:cs="Times New Roman"/>
                <w:szCs w:val="24"/>
              </w:rPr>
            </w:pPr>
            <w:r w:rsidRPr="00151C97">
              <w:rPr>
                <w:rFonts w:eastAsia="Times New Roman" w:cs="Times New Roman"/>
                <w:szCs w:val="24"/>
              </w:rPr>
              <w:t>0.003</w:t>
            </w:r>
          </w:p>
        </w:tc>
        <w:tc>
          <w:tcPr>
            <w:tcW w:w="851" w:type="dxa"/>
            <w:tcBorders>
              <w:top w:val="nil"/>
              <w:left w:val="nil"/>
              <w:bottom w:val="nil"/>
              <w:right w:val="nil"/>
            </w:tcBorders>
            <w:shd w:val="clear" w:color="auto" w:fill="auto"/>
            <w:noWrap/>
            <w:hideMark/>
          </w:tcPr>
          <w:p w:rsidR="004E6B5A" w:rsidRPr="00151C97" w:rsidRDefault="003B392B" w:rsidP="009C26A0">
            <w:pPr>
              <w:spacing w:after="0" w:line="360" w:lineRule="auto"/>
              <w:rPr>
                <w:rFonts w:eastAsia="Times New Roman" w:cs="Times New Roman"/>
                <w:szCs w:val="24"/>
              </w:rPr>
            </w:pPr>
            <w:r w:rsidRPr="00151C97">
              <w:rPr>
                <w:rFonts w:eastAsia="Times New Roman" w:cs="Times New Roman"/>
                <w:szCs w:val="24"/>
              </w:rPr>
              <w:t>&lt;10</w:t>
            </w:r>
            <w:r w:rsidRPr="00151C97">
              <w:rPr>
                <w:rFonts w:eastAsia="Times New Roman" w:cs="Times New Roman"/>
                <w:szCs w:val="24"/>
                <w:vertAlign w:val="superscript"/>
              </w:rPr>
              <w:t>-4</w:t>
            </w:r>
          </w:p>
        </w:tc>
        <w:tc>
          <w:tcPr>
            <w:tcW w:w="756" w:type="dxa"/>
            <w:tcBorders>
              <w:top w:val="nil"/>
              <w:left w:val="nil"/>
              <w:bottom w:val="nil"/>
              <w:right w:val="nil"/>
            </w:tcBorders>
            <w:shd w:val="clear" w:color="auto" w:fill="auto"/>
            <w:noWrap/>
            <w:hideMark/>
          </w:tcPr>
          <w:p w:rsidR="004E6B5A" w:rsidRPr="00151C97" w:rsidRDefault="003B392B" w:rsidP="009C26A0">
            <w:pPr>
              <w:spacing w:after="0" w:line="360" w:lineRule="auto"/>
              <w:rPr>
                <w:rFonts w:eastAsia="Times New Roman" w:cs="Times New Roman"/>
                <w:szCs w:val="24"/>
              </w:rPr>
            </w:pPr>
            <w:r w:rsidRPr="00151C97">
              <w:rPr>
                <w:rFonts w:eastAsia="Times New Roman" w:cs="Times New Roman"/>
                <w:szCs w:val="24"/>
              </w:rPr>
              <w:t>&lt;10</w:t>
            </w:r>
            <w:r w:rsidRPr="00151C97">
              <w:rPr>
                <w:rFonts w:eastAsia="Times New Roman" w:cs="Times New Roman"/>
                <w:szCs w:val="24"/>
                <w:vertAlign w:val="superscript"/>
              </w:rPr>
              <w:t>-4</w:t>
            </w:r>
          </w:p>
        </w:tc>
        <w:tc>
          <w:tcPr>
            <w:tcW w:w="803" w:type="dxa"/>
            <w:tcBorders>
              <w:top w:val="nil"/>
              <w:left w:val="nil"/>
              <w:bottom w:val="nil"/>
              <w:right w:val="nil"/>
            </w:tcBorders>
            <w:shd w:val="clear" w:color="auto" w:fill="auto"/>
            <w:noWrap/>
            <w:hideMark/>
          </w:tcPr>
          <w:p w:rsidR="004E6B5A" w:rsidRPr="00151C97" w:rsidRDefault="0005403F" w:rsidP="009C26A0">
            <w:pPr>
              <w:spacing w:after="0" w:line="360" w:lineRule="auto"/>
              <w:rPr>
                <w:rFonts w:eastAsia="Times New Roman" w:cs="Times New Roman"/>
                <w:szCs w:val="24"/>
              </w:rPr>
            </w:pPr>
            <w:r w:rsidRPr="00151C97">
              <w:rPr>
                <w:rFonts w:eastAsia="Times New Roman" w:cs="Times New Roman"/>
                <w:szCs w:val="24"/>
              </w:rPr>
              <w:t>0.006</w:t>
            </w:r>
          </w:p>
        </w:tc>
        <w:tc>
          <w:tcPr>
            <w:tcW w:w="786" w:type="dxa"/>
            <w:tcBorders>
              <w:top w:val="nil"/>
              <w:left w:val="nil"/>
              <w:bottom w:val="nil"/>
              <w:right w:val="nil"/>
            </w:tcBorders>
            <w:shd w:val="clear" w:color="auto" w:fill="auto"/>
            <w:noWrap/>
            <w:hideMark/>
          </w:tcPr>
          <w:p w:rsidR="004E6B5A" w:rsidRPr="00151C97" w:rsidRDefault="0005403F" w:rsidP="009C26A0">
            <w:pPr>
              <w:spacing w:after="0" w:line="360" w:lineRule="auto"/>
              <w:rPr>
                <w:rFonts w:eastAsia="Times New Roman" w:cs="Times New Roman"/>
                <w:szCs w:val="24"/>
              </w:rPr>
            </w:pPr>
            <w:r w:rsidRPr="00151C97">
              <w:rPr>
                <w:rFonts w:eastAsia="Times New Roman" w:cs="Times New Roman"/>
                <w:szCs w:val="24"/>
              </w:rPr>
              <w:t>&lt;10</w:t>
            </w:r>
            <w:r w:rsidRPr="00151C97">
              <w:rPr>
                <w:rFonts w:eastAsia="Times New Roman" w:cs="Times New Roman"/>
                <w:szCs w:val="24"/>
                <w:vertAlign w:val="superscript"/>
              </w:rPr>
              <w:t>-4</w:t>
            </w:r>
          </w:p>
        </w:tc>
        <w:tc>
          <w:tcPr>
            <w:tcW w:w="803" w:type="dxa"/>
            <w:tcBorders>
              <w:top w:val="nil"/>
              <w:left w:val="nil"/>
              <w:bottom w:val="nil"/>
              <w:right w:val="nil"/>
            </w:tcBorders>
            <w:shd w:val="clear" w:color="auto" w:fill="auto"/>
            <w:noWrap/>
            <w:hideMark/>
          </w:tcPr>
          <w:p w:rsidR="004E6B5A" w:rsidRPr="00151C97" w:rsidRDefault="0005403F" w:rsidP="009C26A0">
            <w:pPr>
              <w:spacing w:after="0" w:line="360" w:lineRule="auto"/>
              <w:rPr>
                <w:rFonts w:eastAsia="Times New Roman" w:cs="Times New Roman"/>
                <w:szCs w:val="24"/>
              </w:rPr>
            </w:pPr>
            <w:r w:rsidRPr="00151C97">
              <w:rPr>
                <w:rFonts w:eastAsia="Times New Roman" w:cs="Times New Roman"/>
                <w:szCs w:val="24"/>
              </w:rPr>
              <w:t>&lt;10</w:t>
            </w:r>
            <w:r w:rsidRPr="00151C97">
              <w:rPr>
                <w:rFonts w:eastAsia="Times New Roman" w:cs="Times New Roman"/>
                <w:szCs w:val="24"/>
                <w:vertAlign w:val="superscript"/>
              </w:rPr>
              <w:t>-4</w:t>
            </w:r>
          </w:p>
        </w:tc>
      </w:tr>
      <w:tr w:rsidR="004E6B5A" w:rsidRPr="00151C97" w:rsidTr="00387A5F">
        <w:trPr>
          <w:trHeight w:val="300"/>
        </w:trPr>
        <w:tc>
          <w:tcPr>
            <w:tcW w:w="723" w:type="dxa"/>
            <w:tcBorders>
              <w:top w:val="nil"/>
              <w:left w:val="nil"/>
              <w:bottom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ISR</w:t>
            </w:r>
          </w:p>
        </w:tc>
        <w:tc>
          <w:tcPr>
            <w:tcW w:w="756" w:type="dxa"/>
            <w:tcBorders>
              <w:top w:val="nil"/>
              <w:left w:val="nil"/>
              <w:bottom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0.032</w:t>
            </w:r>
          </w:p>
        </w:tc>
        <w:tc>
          <w:tcPr>
            <w:tcW w:w="789" w:type="dxa"/>
            <w:tcBorders>
              <w:top w:val="nil"/>
              <w:left w:val="nil"/>
              <w:bottom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0.010</w:t>
            </w:r>
          </w:p>
        </w:tc>
        <w:tc>
          <w:tcPr>
            <w:tcW w:w="756" w:type="dxa"/>
            <w:tcBorders>
              <w:top w:val="nil"/>
              <w:left w:val="nil"/>
              <w:bottom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0.061</w:t>
            </w:r>
          </w:p>
        </w:tc>
        <w:tc>
          <w:tcPr>
            <w:tcW w:w="822" w:type="dxa"/>
            <w:tcBorders>
              <w:top w:val="nil"/>
              <w:left w:val="nil"/>
              <w:bottom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0.037</w:t>
            </w:r>
          </w:p>
        </w:tc>
        <w:tc>
          <w:tcPr>
            <w:tcW w:w="850" w:type="dxa"/>
            <w:tcBorders>
              <w:top w:val="nil"/>
              <w:left w:val="nil"/>
              <w:bottom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0.015</w:t>
            </w:r>
          </w:p>
        </w:tc>
        <w:tc>
          <w:tcPr>
            <w:tcW w:w="756" w:type="dxa"/>
            <w:tcBorders>
              <w:top w:val="nil"/>
              <w:left w:val="nil"/>
              <w:bottom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0.023</w:t>
            </w:r>
          </w:p>
        </w:tc>
        <w:tc>
          <w:tcPr>
            <w:tcW w:w="756" w:type="dxa"/>
            <w:tcBorders>
              <w:top w:val="nil"/>
              <w:left w:val="nil"/>
              <w:bottom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0.032</w:t>
            </w:r>
          </w:p>
        </w:tc>
        <w:tc>
          <w:tcPr>
            <w:tcW w:w="756" w:type="dxa"/>
            <w:tcBorders>
              <w:top w:val="nil"/>
              <w:left w:val="nil"/>
              <w:bottom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p>
        </w:tc>
        <w:tc>
          <w:tcPr>
            <w:tcW w:w="756" w:type="dxa"/>
            <w:tcBorders>
              <w:top w:val="nil"/>
              <w:left w:val="nil"/>
              <w:bottom w:val="nil"/>
              <w:right w:val="nil"/>
            </w:tcBorders>
            <w:shd w:val="clear" w:color="auto" w:fill="auto"/>
            <w:noWrap/>
            <w:hideMark/>
          </w:tcPr>
          <w:p w:rsidR="004E6B5A" w:rsidRPr="00151C97" w:rsidRDefault="003B392B" w:rsidP="009C26A0">
            <w:pPr>
              <w:spacing w:after="0" w:line="360" w:lineRule="auto"/>
              <w:rPr>
                <w:rFonts w:eastAsia="Times New Roman" w:cs="Times New Roman"/>
                <w:szCs w:val="24"/>
              </w:rPr>
            </w:pPr>
            <w:r w:rsidRPr="00151C97">
              <w:rPr>
                <w:rFonts w:eastAsia="Times New Roman" w:cs="Times New Roman"/>
                <w:szCs w:val="24"/>
              </w:rPr>
              <w:t>&lt;10</w:t>
            </w:r>
            <w:r w:rsidRPr="00151C97">
              <w:rPr>
                <w:rFonts w:eastAsia="Times New Roman" w:cs="Times New Roman"/>
                <w:szCs w:val="24"/>
                <w:vertAlign w:val="superscript"/>
              </w:rPr>
              <w:t>-4</w:t>
            </w:r>
          </w:p>
        </w:tc>
        <w:tc>
          <w:tcPr>
            <w:tcW w:w="756" w:type="dxa"/>
            <w:tcBorders>
              <w:top w:val="nil"/>
              <w:left w:val="nil"/>
              <w:bottom w:val="nil"/>
              <w:right w:val="nil"/>
            </w:tcBorders>
            <w:shd w:val="clear" w:color="auto" w:fill="auto"/>
            <w:noWrap/>
            <w:hideMark/>
          </w:tcPr>
          <w:p w:rsidR="004E6B5A" w:rsidRPr="00151C97" w:rsidRDefault="003B392B" w:rsidP="009C26A0">
            <w:pPr>
              <w:spacing w:after="0" w:line="360" w:lineRule="auto"/>
              <w:rPr>
                <w:rFonts w:eastAsia="Times New Roman" w:cs="Times New Roman"/>
                <w:szCs w:val="24"/>
              </w:rPr>
            </w:pPr>
            <w:r w:rsidRPr="00151C97">
              <w:rPr>
                <w:rFonts w:eastAsia="Times New Roman" w:cs="Times New Roman"/>
                <w:szCs w:val="24"/>
              </w:rPr>
              <w:t>&lt;10</w:t>
            </w:r>
            <w:r w:rsidRPr="00151C97">
              <w:rPr>
                <w:rFonts w:eastAsia="Times New Roman" w:cs="Times New Roman"/>
                <w:szCs w:val="24"/>
                <w:vertAlign w:val="superscript"/>
              </w:rPr>
              <w:t>-4</w:t>
            </w:r>
          </w:p>
        </w:tc>
        <w:tc>
          <w:tcPr>
            <w:tcW w:w="769" w:type="dxa"/>
            <w:tcBorders>
              <w:top w:val="nil"/>
              <w:left w:val="nil"/>
              <w:bottom w:val="nil"/>
              <w:right w:val="nil"/>
            </w:tcBorders>
            <w:shd w:val="clear" w:color="auto" w:fill="auto"/>
            <w:noWrap/>
            <w:hideMark/>
          </w:tcPr>
          <w:p w:rsidR="004E6B5A" w:rsidRPr="00151C97" w:rsidRDefault="003B392B" w:rsidP="009C26A0">
            <w:pPr>
              <w:spacing w:after="0" w:line="360" w:lineRule="auto"/>
              <w:rPr>
                <w:rFonts w:eastAsia="Times New Roman" w:cs="Times New Roman"/>
                <w:szCs w:val="24"/>
              </w:rPr>
            </w:pPr>
            <w:r w:rsidRPr="00151C97">
              <w:rPr>
                <w:rFonts w:eastAsia="Times New Roman" w:cs="Times New Roman"/>
                <w:szCs w:val="24"/>
              </w:rPr>
              <w:t>0.001</w:t>
            </w:r>
          </w:p>
        </w:tc>
        <w:tc>
          <w:tcPr>
            <w:tcW w:w="851" w:type="dxa"/>
            <w:tcBorders>
              <w:top w:val="nil"/>
              <w:left w:val="nil"/>
              <w:bottom w:val="nil"/>
              <w:right w:val="nil"/>
            </w:tcBorders>
            <w:shd w:val="clear" w:color="auto" w:fill="auto"/>
            <w:noWrap/>
            <w:hideMark/>
          </w:tcPr>
          <w:p w:rsidR="004E6B5A" w:rsidRPr="00151C97" w:rsidRDefault="003B392B" w:rsidP="009C26A0">
            <w:pPr>
              <w:spacing w:after="0" w:line="360" w:lineRule="auto"/>
              <w:rPr>
                <w:rFonts w:eastAsia="Times New Roman" w:cs="Times New Roman"/>
                <w:szCs w:val="24"/>
              </w:rPr>
            </w:pPr>
            <w:r w:rsidRPr="00151C97">
              <w:rPr>
                <w:rFonts w:eastAsia="Times New Roman" w:cs="Times New Roman"/>
                <w:szCs w:val="24"/>
              </w:rPr>
              <w:t>&lt;10</w:t>
            </w:r>
            <w:r w:rsidRPr="00151C97">
              <w:rPr>
                <w:rFonts w:eastAsia="Times New Roman" w:cs="Times New Roman"/>
                <w:szCs w:val="24"/>
                <w:vertAlign w:val="superscript"/>
              </w:rPr>
              <w:t>-4</w:t>
            </w:r>
          </w:p>
        </w:tc>
        <w:tc>
          <w:tcPr>
            <w:tcW w:w="756" w:type="dxa"/>
            <w:tcBorders>
              <w:top w:val="nil"/>
              <w:left w:val="nil"/>
              <w:bottom w:val="nil"/>
              <w:right w:val="nil"/>
            </w:tcBorders>
            <w:shd w:val="clear" w:color="auto" w:fill="auto"/>
            <w:noWrap/>
            <w:hideMark/>
          </w:tcPr>
          <w:p w:rsidR="004E6B5A" w:rsidRPr="00151C97" w:rsidRDefault="003B392B" w:rsidP="009C26A0">
            <w:pPr>
              <w:spacing w:after="0" w:line="360" w:lineRule="auto"/>
              <w:rPr>
                <w:rFonts w:eastAsia="Times New Roman" w:cs="Times New Roman"/>
                <w:szCs w:val="24"/>
              </w:rPr>
            </w:pPr>
            <w:r w:rsidRPr="00151C97">
              <w:rPr>
                <w:rFonts w:eastAsia="Times New Roman" w:cs="Times New Roman"/>
                <w:szCs w:val="24"/>
              </w:rPr>
              <w:t>&lt;10</w:t>
            </w:r>
            <w:r w:rsidRPr="00151C97">
              <w:rPr>
                <w:rFonts w:eastAsia="Times New Roman" w:cs="Times New Roman"/>
                <w:szCs w:val="24"/>
                <w:vertAlign w:val="superscript"/>
              </w:rPr>
              <w:t>-4</w:t>
            </w:r>
          </w:p>
        </w:tc>
        <w:tc>
          <w:tcPr>
            <w:tcW w:w="803" w:type="dxa"/>
            <w:tcBorders>
              <w:top w:val="nil"/>
              <w:left w:val="nil"/>
              <w:bottom w:val="nil"/>
              <w:right w:val="nil"/>
            </w:tcBorders>
            <w:shd w:val="clear" w:color="auto" w:fill="auto"/>
            <w:noWrap/>
            <w:hideMark/>
          </w:tcPr>
          <w:p w:rsidR="004E6B5A" w:rsidRPr="00151C97" w:rsidRDefault="0005403F" w:rsidP="009C26A0">
            <w:pPr>
              <w:spacing w:after="0" w:line="360" w:lineRule="auto"/>
              <w:rPr>
                <w:rFonts w:eastAsia="Times New Roman" w:cs="Times New Roman"/>
                <w:szCs w:val="24"/>
              </w:rPr>
            </w:pPr>
            <w:r w:rsidRPr="00151C97">
              <w:rPr>
                <w:rFonts w:eastAsia="Times New Roman" w:cs="Times New Roman"/>
                <w:szCs w:val="24"/>
              </w:rPr>
              <w:t>&lt;10</w:t>
            </w:r>
            <w:r w:rsidRPr="00151C97">
              <w:rPr>
                <w:rFonts w:eastAsia="Times New Roman" w:cs="Times New Roman"/>
                <w:szCs w:val="24"/>
                <w:vertAlign w:val="superscript"/>
              </w:rPr>
              <w:t>-4</w:t>
            </w:r>
          </w:p>
        </w:tc>
        <w:tc>
          <w:tcPr>
            <w:tcW w:w="786" w:type="dxa"/>
            <w:tcBorders>
              <w:top w:val="nil"/>
              <w:left w:val="nil"/>
              <w:bottom w:val="nil"/>
              <w:right w:val="nil"/>
            </w:tcBorders>
            <w:shd w:val="clear" w:color="auto" w:fill="auto"/>
            <w:noWrap/>
            <w:hideMark/>
          </w:tcPr>
          <w:p w:rsidR="004E6B5A" w:rsidRPr="00151C97" w:rsidRDefault="0005403F" w:rsidP="009C26A0">
            <w:pPr>
              <w:spacing w:after="0" w:line="360" w:lineRule="auto"/>
              <w:rPr>
                <w:rFonts w:eastAsia="Times New Roman" w:cs="Times New Roman"/>
                <w:szCs w:val="24"/>
              </w:rPr>
            </w:pPr>
            <w:r w:rsidRPr="00151C97">
              <w:rPr>
                <w:rFonts w:eastAsia="Times New Roman" w:cs="Times New Roman"/>
                <w:szCs w:val="24"/>
              </w:rPr>
              <w:t>&lt;10</w:t>
            </w:r>
            <w:r w:rsidRPr="00151C97">
              <w:rPr>
                <w:rFonts w:eastAsia="Times New Roman" w:cs="Times New Roman"/>
                <w:szCs w:val="24"/>
                <w:vertAlign w:val="superscript"/>
              </w:rPr>
              <w:t>-4</w:t>
            </w:r>
          </w:p>
        </w:tc>
        <w:tc>
          <w:tcPr>
            <w:tcW w:w="803" w:type="dxa"/>
            <w:tcBorders>
              <w:top w:val="nil"/>
              <w:left w:val="nil"/>
              <w:bottom w:val="nil"/>
              <w:right w:val="nil"/>
            </w:tcBorders>
            <w:shd w:val="clear" w:color="auto" w:fill="auto"/>
            <w:noWrap/>
            <w:hideMark/>
          </w:tcPr>
          <w:p w:rsidR="004E6B5A" w:rsidRPr="00151C97" w:rsidRDefault="007821CE" w:rsidP="009C26A0">
            <w:pPr>
              <w:spacing w:after="0" w:line="360" w:lineRule="auto"/>
              <w:rPr>
                <w:rFonts w:eastAsia="Times New Roman" w:cs="Times New Roman"/>
                <w:szCs w:val="24"/>
              </w:rPr>
            </w:pPr>
            <w:r w:rsidRPr="00151C97">
              <w:rPr>
                <w:rFonts w:eastAsia="Times New Roman" w:cs="Times New Roman"/>
                <w:szCs w:val="24"/>
              </w:rPr>
              <w:t>&lt;10</w:t>
            </w:r>
            <w:r w:rsidRPr="00151C97">
              <w:rPr>
                <w:rFonts w:eastAsia="Times New Roman" w:cs="Times New Roman"/>
                <w:szCs w:val="24"/>
                <w:vertAlign w:val="superscript"/>
              </w:rPr>
              <w:t>-4</w:t>
            </w:r>
          </w:p>
        </w:tc>
      </w:tr>
      <w:tr w:rsidR="004E6B5A" w:rsidRPr="00151C97" w:rsidTr="00387A5F">
        <w:trPr>
          <w:trHeight w:val="300"/>
        </w:trPr>
        <w:tc>
          <w:tcPr>
            <w:tcW w:w="723" w:type="dxa"/>
            <w:tcBorders>
              <w:top w:val="nil"/>
              <w:left w:val="nil"/>
              <w:bottom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KH</w:t>
            </w:r>
          </w:p>
        </w:tc>
        <w:tc>
          <w:tcPr>
            <w:tcW w:w="756" w:type="dxa"/>
            <w:tcBorders>
              <w:top w:val="nil"/>
              <w:left w:val="nil"/>
              <w:bottom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0.011</w:t>
            </w:r>
          </w:p>
        </w:tc>
        <w:tc>
          <w:tcPr>
            <w:tcW w:w="789" w:type="dxa"/>
            <w:tcBorders>
              <w:top w:val="nil"/>
              <w:left w:val="nil"/>
              <w:bottom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0.007</w:t>
            </w:r>
          </w:p>
        </w:tc>
        <w:tc>
          <w:tcPr>
            <w:tcW w:w="756" w:type="dxa"/>
            <w:tcBorders>
              <w:top w:val="nil"/>
              <w:left w:val="nil"/>
              <w:bottom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0.047</w:t>
            </w:r>
          </w:p>
        </w:tc>
        <w:tc>
          <w:tcPr>
            <w:tcW w:w="822" w:type="dxa"/>
            <w:tcBorders>
              <w:top w:val="nil"/>
              <w:left w:val="nil"/>
              <w:bottom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0.019</w:t>
            </w:r>
          </w:p>
        </w:tc>
        <w:tc>
          <w:tcPr>
            <w:tcW w:w="850" w:type="dxa"/>
            <w:tcBorders>
              <w:top w:val="nil"/>
              <w:left w:val="nil"/>
              <w:bottom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0.004</w:t>
            </w:r>
          </w:p>
        </w:tc>
        <w:tc>
          <w:tcPr>
            <w:tcW w:w="756" w:type="dxa"/>
            <w:tcBorders>
              <w:top w:val="nil"/>
              <w:left w:val="nil"/>
              <w:bottom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0.006</w:t>
            </w:r>
          </w:p>
        </w:tc>
        <w:tc>
          <w:tcPr>
            <w:tcW w:w="756" w:type="dxa"/>
            <w:tcBorders>
              <w:top w:val="nil"/>
              <w:left w:val="nil"/>
              <w:bottom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0.014</w:t>
            </w:r>
          </w:p>
        </w:tc>
        <w:tc>
          <w:tcPr>
            <w:tcW w:w="756" w:type="dxa"/>
            <w:tcBorders>
              <w:top w:val="nil"/>
              <w:left w:val="nil"/>
              <w:bottom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0.032</w:t>
            </w:r>
          </w:p>
        </w:tc>
        <w:tc>
          <w:tcPr>
            <w:tcW w:w="756" w:type="dxa"/>
            <w:tcBorders>
              <w:top w:val="nil"/>
              <w:left w:val="nil"/>
              <w:bottom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p>
        </w:tc>
        <w:tc>
          <w:tcPr>
            <w:tcW w:w="756" w:type="dxa"/>
            <w:tcBorders>
              <w:top w:val="nil"/>
              <w:left w:val="nil"/>
              <w:bottom w:val="nil"/>
              <w:right w:val="nil"/>
            </w:tcBorders>
            <w:shd w:val="clear" w:color="auto" w:fill="auto"/>
            <w:noWrap/>
            <w:hideMark/>
          </w:tcPr>
          <w:p w:rsidR="004E6B5A" w:rsidRPr="00151C97" w:rsidRDefault="003B392B" w:rsidP="009C26A0">
            <w:pPr>
              <w:spacing w:after="0" w:line="360" w:lineRule="auto"/>
              <w:rPr>
                <w:rFonts w:eastAsia="Times New Roman" w:cs="Times New Roman"/>
                <w:szCs w:val="24"/>
              </w:rPr>
            </w:pPr>
            <w:r w:rsidRPr="00151C97">
              <w:rPr>
                <w:rFonts w:eastAsia="Times New Roman" w:cs="Times New Roman"/>
                <w:szCs w:val="24"/>
              </w:rPr>
              <w:t>&lt;10</w:t>
            </w:r>
            <w:r w:rsidRPr="00151C97">
              <w:rPr>
                <w:rFonts w:eastAsia="Times New Roman" w:cs="Times New Roman"/>
                <w:szCs w:val="24"/>
                <w:vertAlign w:val="superscript"/>
              </w:rPr>
              <w:t>-4</w:t>
            </w:r>
          </w:p>
        </w:tc>
        <w:tc>
          <w:tcPr>
            <w:tcW w:w="769" w:type="dxa"/>
            <w:tcBorders>
              <w:top w:val="nil"/>
              <w:left w:val="nil"/>
              <w:bottom w:val="nil"/>
              <w:right w:val="nil"/>
            </w:tcBorders>
            <w:shd w:val="clear" w:color="auto" w:fill="auto"/>
            <w:noWrap/>
            <w:hideMark/>
          </w:tcPr>
          <w:p w:rsidR="004E6B5A" w:rsidRPr="00151C97" w:rsidRDefault="003B392B" w:rsidP="009C26A0">
            <w:pPr>
              <w:spacing w:after="0" w:line="360" w:lineRule="auto"/>
              <w:rPr>
                <w:rFonts w:eastAsia="Times New Roman" w:cs="Times New Roman"/>
                <w:szCs w:val="24"/>
              </w:rPr>
            </w:pPr>
            <w:r w:rsidRPr="00151C97">
              <w:rPr>
                <w:rFonts w:eastAsia="Times New Roman" w:cs="Times New Roman"/>
                <w:szCs w:val="24"/>
              </w:rPr>
              <w:t>&lt;10</w:t>
            </w:r>
            <w:r w:rsidRPr="00151C97">
              <w:rPr>
                <w:rFonts w:eastAsia="Times New Roman" w:cs="Times New Roman"/>
                <w:szCs w:val="24"/>
                <w:vertAlign w:val="superscript"/>
              </w:rPr>
              <w:t>-4</w:t>
            </w:r>
          </w:p>
        </w:tc>
        <w:tc>
          <w:tcPr>
            <w:tcW w:w="851" w:type="dxa"/>
            <w:tcBorders>
              <w:top w:val="nil"/>
              <w:left w:val="nil"/>
              <w:bottom w:val="nil"/>
              <w:right w:val="nil"/>
            </w:tcBorders>
            <w:shd w:val="clear" w:color="auto" w:fill="auto"/>
            <w:noWrap/>
            <w:hideMark/>
          </w:tcPr>
          <w:p w:rsidR="004E6B5A" w:rsidRPr="00151C97" w:rsidRDefault="003B392B" w:rsidP="009C26A0">
            <w:pPr>
              <w:spacing w:after="0" w:line="360" w:lineRule="auto"/>
              <w:rPr>
                <w:rFonts w:eastAsia="Times New Roman" w:cs="Times New Roman"/>
                <w:szCs w:val="24"/>
              </w:rPr>
            </w:pPr>
            <w:r w:rsidRPr="00151C97">
              <w:rPr>
                <w:rFonts w:eastAsia="Times New Roman" w:cs="Times New Roman"/>
                <w:szCs w:val="24"/>
              </w:rPr>
              <w:t>0.004</w:t>
            </w:r>
          </w:p>
        </w:tc>
        <w:tc>
          <w:tcPr>
            <w:tcW w:w="756" w:type="dxa"/>
            <w:tcBorders>
              <w:top w:val="nil"/>
              <w:left w:val="nil"/>
              <w:bottom w:val="nil"/>
              <w:right w:val="nil"/>
            </w:tcBorders>
            <w:shd w:val="clear" w:color="auto" w:fill="auto"/>
            <w:noWrap/>
            <w:hideMark/>
          </w:tcPr>
          <w:p w:rsidR="004E6B5A" w:rsidRPr="00151C97" w:rsidRDefault="00F03286" w:rsidP="009C26A0">
            <w:pPr>
              <w:spacing w:after="0" w:line="360" w:lineRule="auto"/>
              <w:rPr>
                <w:rFonts w:eastAsia="Times New Roman" w:cs="Times New Roman"/>
                <w:szCs w:val="24"/>
              </w:rPr>
            </w:pPr>
            <w:r w:rsidRPr="00151C97">
              <w:rPr>
                <w:rFonts w:eastAsia="Times New Roman" w:cs="Times New Roman"/>
                <w:szCs w:val="24"/>
              </w:rPr>
              <w:t>0.041</w:t>
            </w:r>
          </w:p>
        </w:tc>
        <w:tc>
          <w:tcPr>
            <w:tcW w:w="803" w:type="dxa"/>
            <w:tcBorders>
              <w:top w:val="nil"/>
              <w:left w:val="nil"/>
              <w:bottom w:val="nil"/>
              <w:right w:val="nil"/>
            </w:tcBorders>
            <w:shd w:val="clear" w:color="auto" w:fill="auto"/>
            <w:noWrap/>
            <w:hideMark/>
          </w:tcPr>
          <w:p w:rsidR="004E6B5A" w:rsidRPr="00151C97" w:rsidRDefault="0005403F" w:rsidP="009C26A0">
            <w:pPr>
              <w:spacing w:after="0" w:line="360" w:lineRule="auto"/>
              <w:rPr>
                <w:rFonts w:eastAsia="Times New Roman" w:cs="Times New Roman"/>
                <w:szCs w:val="24"/>
              </w:rPr>
            </w:pPr>
            <w:r w:rsidRPr="00151C97">
              <w:rPr>
                <w:rFonts w:eastAsia="Times New Roman" w:cs="Times New Roman"/>
                <w:szCs w:val="24"/>
              </w:rPr>
              <w:t>&lt;10</w:t>
            </w:r>
            <w:r w:rsidRPr="00151C97">
              <w:rPr>
                <w:rFonts w:eastAsia="Times New Roman" w:cs="Times New Roman"/>
                <w:szCs w:val="24"/>
                <w:vertAlign w:val="superscript"/>
              </w:rPr>
              <w:t>-4</w:t>
            </w:r>
          </w:p>
        </w:tc>
        <w:tc>
          <w:tcPr>
            <w:tcW w:w="786" w:type="dxa"/>
            <w:tcBorders>
              <w:top w:val="nil"/>
              <w:left w:val="nil"/>
              <w:bottom w:val="nil"/>
              <w:right w:val="nil"/>
            </w:tcBorders>
            <w:shd w:val="clear" w:color="auto" w:fill="auto"/>
            <w:noWrap/>
            <w:hideMark/>
          </w:tcPr>
          <w:p w:rsidR="004E6B5A" w:rsidRPr="00151C97" w:rsidRDefault="0005403F" w:rsidP="009C26A0">
            <w:pPr>
              <w:spacing w:after="0" w:line="360" w:lineRule="auto"/>
              <w:rPr>
                <w:rFonts w:eastAsia="Times New Roman" w:cs="Times New Roman"/>
                <w:szCs w:val="24"/>
              </w:rPr>
            </w:pPr>
            <w:r w:rsidRPr="00151C97">
              <w:rPr>
                <w:rFonts w:eastAsia="Times New Roman" w:cs="Times New Roman"/>
                <w:szCs w:val="24"/>
              </w:rPr>
              <w:t>0.002</w:t>
            </w:r>
          </w:p>
        </w:tc>
        <w:tc>
          <w:tcPr>
            <w:tcW w:w="803" w:type="dxa"/>
            <w:tcBorders>
              <w:top w:val="nil"/>
              <w:left w:val="nil"/>
              <w:bottom w:val="nil"/>
              <w:right w:val="nil"/>
            </w:tcBorders>
            <w:shd w:val="clear" w:color="auto" w:fill="auto"/>
            <w:noWrap/>
            <w:hideMark/>
          </w:tcPr>
          <w:p w:rsidR="004E6B5A" w:rsidRPr="00151C97" w:rsidRDefault="007821CE" w:rsidP="009C26A0">
            <w:pPr>
              <w:spacing w:after="0" w:line="360" w:lineRule="auto"/>
              <w:rPr>
                <w:rFonts w:eastAsia="Times New Roman" w:cs="Times New Roman"/>
                <w:szCs w:val="24"/>
              </w:rPr>
            </w:pPr>
            <w:r w:rsidRPr="00151C97">
              <w:rPr>
                <w:rFonts w:eastAsia="Times New Roman" w:cs="Times New Roman"/>
                <w:szCs w:val="24"/>
              </w:rPr>
              <w:t>&lt;10</w:t>
            </w:r>
            <w:r w:rsidRPr="00151C97">
              <w:rPr>
                <w:rFonts w:eastAsia="Times New Roman" w:cs="Times New Roman"/>
                <w:szCs w:val="24"/>
                <w:vertAlign w:val="superscript"/>
              </w:rPr>
              <w:t>-4</w:t>
            </w:r>
          </w:p>
        </w:tc>
      </w:tr>
      <w:tr w:rsidR="004E6B5A" w:rsidRPr="00151C97" w:rsidTr="00387A5F">
        <w:trPr>
          <w:trHeight w:val="300"/>
        </w:trPr>
        <w:tc>
          <w:tcPr>
            <w:tcW w:w="723" w:type="dxa"/>
            <w:tcBorders>
              <w:top w:val="nil"/>
              <w:left w:val="nil"/>
              <w:bottom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KW</w:t>
            </w:r>
          </w:p>
        </w:tc>
        <w:tc>
          <w:tcPr>
            <w:tcW w:w="756" w:type="dxa"/>
            <w:tcBorders>
              <w:top w:val="nil"/>
              <w:left w:val="nil"/>
              <w:bottom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0.017</w:t>
            </w:r>
          </w:p>
        </w:tc>
        <w:tc>
          <w:tcPr>
            <w:tcW w:w="789" w:type="dxa"/>
            <w:tcBorders>
              <w:top w:val="nil"/>
              <w:left w:val="nil"/>
              <w:bottom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0.020</w:t>
            </w:r>
          </w:p>
        </w:tc>
        <w:tc>
          <w:tcPr>
            <w:tcW w:w="756" w:type="dxa"/>
            <w:tcBorders>
              <w:top w:val="nil"/>
              <w:left w:val="nil"/>
              <w:bottom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0.047</w:t>
            </w:r>
          </w:p>
        </w:tc>
        <w:tc>
          <w:tcPr>
            <w:tcW w:w="822" w:type="dxa"/>
            <w:tcBorders>
              <w:top w:val="nil"/>
              <w:left w:val="nil"/>
              <w:bottom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0.026</w:t>
            </w:r>
          </w:p>
        </w:tc>
        <w:tc>
          <w:tcPr>
            <w:tcW w:w="850" w:type="dxa"/>
            <w:tcBorders>
              <w:top w:val="nil"/>
              <w:left w:val="nil"/>
              <w:bottom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0.015</w:t>
            </w:r>
          </w:p>
        </w:tc>
        <w:tc>
          <w:tcPr>
            <w:tcW w:w="756" w:type="dxa"/>
            <w:tcBorders>
              <w:top w:val="nil"/>
              <w:left w:val="nil"/>
              <w:bottom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0.018</w:t>
            </w:r>
          </w:p>
        </w:tc>
        <w:tc>
          <w:tcPr>
            <w:tcW w:w="756" w:type="dxa"/>
            <w:tcBorders>
              <w:top w:val="nil"/>
              <w:left w:val="nil"/>
              <w:bottom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0.003</w:t>
            </w:r>
          </w:p>
        </w:tc>
        <w:tc>
          <w:tcPr>
            <w:tcW w:w="756" w:type="dxa"/>
            <w:tcBorders>
              <w:top w:val="nil"/>
              <w:left w:val="nil"/>
              <w:bottom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0.039</w:t>
            </w:r>
          </w:p>
        </w:tc>
        <w:tc>
          <w:tcPr>
            <w:tcW w:w="756" w:type="dxa"/>
            <w:tcBorders>
              <w:top w:val="nil"/>
              <w:left w:val="nil"/>
              <w:bottom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0.022</w:t>
            </w:r>
          </w:p>
        </w:tc>
        <w:tc>
          <w:tcPr>
            <w:tcW w:w="756" w:type="dxa"/>
            <w:tcBorders>
              <w:top w:val="nil"/>
              <w:left w:val="nil"/>
              <w:bottom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p>
        </w:tc>
        <w:tc>
          <w:tcPr>
            <w:tcW w:w="769" w:type="dxa"/>
            <w:tcBorders>
              <w:top w:val="nil"/>
              <w:left w:val="nil"/>
              <w:bottom w:val="nil"/>
              <w:right w:val="nil"/>
            </w:tcBorders>
            <w:shd w:val="clear" w:color="auto" w:fill="auto"/>
            <w:noWrap/>
            <w:hideMark/>
          </w:tcPr>
          <w:p w:rsidR="004E6B5A" w:rsidRPr="00151C97" w:rsidRDefault="003B392B" w:rsidP="009C26A0">
            <w:pPr>
              <w:spacing w:after="0" w:line="360" w:lineRule="auto"/>
              <w:rPr>
                <w:rFonts w:eastAsia="Times New Roman" w:cs="Times New Roman"/>
                <w:szCs w:val="24"/>
              </w:rPr>
            </w:pPr>
            <w:r w:rsidRPr="00151C97">
              <w:rPr>
                <w:rFonts w:eastAsia="Times New Roman" w:cs="Times New Roman"/>
                <w:szCs w:val="24"/>
              </w:rPr>
              <w:t>&lt;10</w:t>
            </w:r>
            <w:r w:rsidRPr="00151C97">
              <w:rPr>
                <w:rFonts w:eastAsia="Times New Roman" w:cs="Times New Roman"/>
                <w:szCs w:val="24"/>
                <w:vertAlign w:val="superscript"/>
              </w:rPr>
              <w:t>-4</w:t>
            </w:r>
          </w:p>
        </w:tc>
        <w:tc>
          <w:tcPr>
            <w:tcW w:w="851" w:type="dxa"/>
            <w:tcBorders>
              <w:top w:val="nil"/>
              <w:left w:val="nil"/>
              <w:bottom w:val="nil"/>
              <w:right w:val="nil"/>
            </w:tcBorders>
            <w:shd w:val="clear" w:color="auto" w:fill="auto"/>
            <w:noWrap/>
            <w:hideMark/>
          </w:tcPr>
          <w:p w:rsidR="004E6B5A" w:rsidRPr="00151C97" w:rsidRDefault="003B392B" w:rsidP="009C26A0">
            <w:pPr>
              <w:spacing w:after="0" w:line="360" w:lineRule="auto"/>
              <w:rPr>
                <w:rFonts w:eastAsia="Times New Roman" w:cs="Times New Roman"/>
                <w:szCs w:val="24"/>
              </w:rPr>
            </w:pPr>
            <w:r w:rsidRPr="00151C97">
              <w:rPr>
                <w:rFonts w:eastAsia="Times New Roman" w:cs="Times New Roman"/>
                <w:szCs w:val="24"/>
              </w:rPr>
              <w:t>&lt;10</w:t>
            </w:r>
            <w:r w:rsidRPr="00151C97">
              <w:rPr>
                <w:rFonts w:eastAsia="Times New Roman" w:cs="Times New Roman"/>
                <w:szCs w:val="24"/>
                <w:vertAlign w:val="superscript"/>
              </w:rPr>
              <w:t>-4</w:t>
            </w:r>
          </w:p>
        </w:tc>
        <w:tc>
          <w:tcPr>
            <w:tcW w:w="756" w:type="dxa"/>
            <w:tcBorders>
              <w:top w:val="nil"/>
              <w:left w:val="nil"/>
              <w:bottom w:val="nil"/>
              <w:right w:val="nil"/>
            </w:tcBorders>
            <w:shd w:val="clear" w:color="auto" w:fill="auto"/>
            <w:noWrap/>
            <w:hideMark/>
          </w:tcPr>
          <w:p w:rsidR="004E6B5A" w:rsidRPr="00151C97" w:rsidRDefault="00F03286" w:rsidP="009C26A0">
            <w:pPr>
              <w:spacing w:after="0" w:line="360" w:lineRule="auto"/>
              <w:rPr>
                <w:rFonts w:eastAsia="Times New Roman" w:cs="Times New Roman"/>
                <w:szCs w:val="24"/>
              </w:rPr>
            </w:pPr>
            <w:r w:rsidRPr="00151C97">
              <w:rPr>
                <w:rFonts w:eastAsia="Times New Roman" w:cs="Times New Roman"/>
                <w:szCs w:val="24"/>
              </w:rPr>
              <w:t>&lt;10</w:t>
            </w:r>
            <w:r w:rsidRPr="00151C97">
              <w:rPr>
                <w:rFonts w:eastAsia="Times New Roman" w:cs="Times New Roman"/>
                <w:szCs w:val="24"/>
                <w:vertAlign w:val="superscript"/>
              </w:rPr>
              <w:t>-4</w:t>
            </w:r>
          </w:p>
        </w:tc>
        <w:tc>
          <w:tcPr>
            <w:tcW w:w="803" w:type="dxa"/>
            <w:tcBorders>
              <w:top w:val="nil"/>
              <w:left w:val="nil"/>
              <w:bottom w:val="nil"/>
              <w:right w:val="nil"/>
            </w:tcBorders>
            <w:shd w:val="clear" w:color="auto" w:fill="auto"/>
            <w:noWrap/>
            <w:hideMark/>
          </w:tcPr>
          <w:p w:rsidR="004E6B5A" w:rsidRPr="00151C97" w:rsidRDefault="0005403F" w:rsidP="009C26A0">
            <w:pPr>
              <w:spacing w:after="0" w:line="360" w:lineRule="auto"/>
              <w:rPr>
                <w:rFonts w:eastAsia="Times New Roman" w:cs="Times New Roman"/>
                <w:szCs w:val="24"/>
              </w:rPr>
            </w:pPr>
            <w:r w:rsidRPr="00151C97">
              <w:rPr>
                <w:rFonts w:eastAsia="Times New Roman" w:cs="Times New Roman"/>
                <w:szCs w:val="24"/>
              </w:rPr>
              <w:t>&lt;10</w:t>
            </w:r>
            <w:r w:rsidRPr="00151C97">
              <w:rPr>
                <w:rFonts w:eastAsia="Times New Roman" w:cs="Times New Roman"/>
                <w:szCs w:val="24"/>
                <w:vertAlign w:val="superscript"/>
              </w:rPr>
              <w:t>-4</w:t>
            </w:r>
          </w:p>
        </w:tc>
        <w:tc>
          <w:tcPr>
            <w:tcW w:w="786" w:type="dxa"/>
            <w:tcBorders>
              <w:top w:val="nil"/>
              <w:left w:val="nil"/>
              <w:bottom w:val="nil"/>
              <w:right w:val="nil"/>
            </w:tcBorders>
            <w:shd w:val="clear" w:color="auto" w:fill="auto"/>
            <w:noWrap/>
            <w:hideMark/>
          </w:tcPr>
          <w:p w:rsidR="004E6B5A" w:rsidRPr="00151C97" w:rsidRDefault="0005403F" w:rsidP="009C26A0">
            <w:pPr>
              <w:spacing w:after="0" w:line="360" w:lineRule="auto"/>
              <w:rPr>
                <w:rFonts w:eastAsia="Times New Roman" w:cs="Times New Roman"/>
                <w:szCs w:val="24"/>
              </w:rPr>
            </w:pPr>
            <w:r w:rsidRPr="00151C97">
              <w:rPr>
                <w:rFonts w:eastAsia="Times New Roman" w:cs="Times New Roman"/>
                <w:szCs w:val="24"/>
              </w:rPr>
              <w:t>0.002</w:t>
            </w:r>
          </w:p>
        </w:tc>
        <w:tc>
          <w:tcPr>
            <w:tcW w:w="803" w:type="dxa"/>
            <w:tcBorders>
              <w:top w:val="nil"/>
              <w:left w:val="nil"/>
              <w:bottom w:val="nil"/>
              <w:right w:val="nil"/>
            </w:tcBorders>
            <w:shd w:val="clear" w:color="auto" w:fill="auto"/>
            <w:noWrap/>
            <w:hideMark/>
          </w:tcPr>
          <w:p w:rsidR="004E6B5A" w:rsidRPr="00151C97" w:rsidRDefault="007821CE" w:rsidP="009C26A0">
            <w:pPr>
              <w:spacing w:after="0" w:line="360" w:lineRule="auto"/>
              <w:rPr>
                <w:rFonts w:eastAsia="Times New Roman" w:cs="Times New Roman"/>
                <w:szCs w:val="24"/>
              </w:rPr>
            </w:pPr>
            <w:r w:rsidRPr="00151C97">
              <w:rPr>
                <w:rFonts w:eastAsia="Times New Roman" w:cs="Times New Roman"/>
                <w:szCs w:val="24"/>
              </w:rPr>
              <w:t>&lt;10</w:t>
            </w:r>
            <w:r w:rsidRPr="00151C97">
              <w:rPr>
                <w:rFonts w:eastAsia="Times New Roman" w:cs="Times New Roman"/>
                <w:szCs w:val="24"/>
                <w:vertAlign w:val="superscript"/>
              </w:rPr>
              <w:t>-4</w:t>
            </w:r>
          </w:p>
        </w:tc>
      </w:tr>
      <w:tr w:rsidR="004E6B5A" w:rsidRPr="00151C97" w:rsidTr="00387A5F">
        <w:trPr>
          <w:trHeight w:val="300"/>
        </w:trPr>
        <w:tc>
          <w:tcPr>
            <w:tcW w:w="723" w:type="dxa"/>
            <w:tcBorders>
              <w:top w:val="nil"/>
              <w:left w:val="nil"/>
              <w:bottom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LTK</w:t>
            </w:r>
          </w:p>
        </w:tc>
        <w:tc>
          <w:tcPr>
            <w:tcW w:w="756" w:type="dxa"/>
            <w:tcBorders>
              <w:top w:val="nil"/>
              <w:left w:val="nil"/>
              <w:bottom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0.024</w:t>
            </w:r>
          </w:p>
        </w:tc>
        <w:tc>
          <w:tcPr>
            <w:tcW w:w="789" w:type="dxa"/>
            <w:tcBorders>
              <w:top w:val="nil"/>
              <w:left w:val="nil"/>
              <w:bottom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0.008</w:t>
            </w:r>
          </w:p>
        </w:tc>
        <w:tc>
          <w:tcPr>
            <w:tcW w:w="756" w:type="dxa"/>
            <w:tcBorders>
              <w:top w:val="nil"/>
              <w:left w:val="nil"/>
              <w:bottom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0.042</w:t>
            </w:r>
          </w:p>
        </w:tc>
        <w:tc>
          <w:tcPr>
            <w:tcW w:w="822" w:type="dxa"/>
            <w:tcBorders>
              <w:top w:val="nil"/>
              <w:left w:val="nil"/>
              <w:bottom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0.016</w:t>
            </w:r>
          </w:p>
        </w:tc>
        <w:tc>
          <w:tcPr>
            <w:tcW w:w="850" w:type="dxa"/>
            <w:tcBorders>
              <w:top w:val="nil"/>
              <w:left w:val="nil"/>
              <w:bottom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0.001</w:t>
            </w:r>
          </w:p>
        </w:tc>
        <w:tc>
          <w:tcPr>
            <w:tcW w:w="756" w:type="dxa"/>
            <w:tcBorders>
              <w:top w:val="nil"/>
              <w:left w:val="nil"/>
              <w:bottom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0.005</w:t>
            </w:r>
          </w:p>
        </w:tc>
        <w:tc>
          <w:tcPr>
            <w:tcW w:w="756" w:type="dxa"/>
            <w:tcBorders>
              <w:top w:val="nil"/>
              <w:left w:val="nil"/>
              <w:bottom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0.012</w:t>
            </w:r>
          </w:p>
        </w:tc>
        <w:tc>
          <w:tcPr>
            <w:tcW w:w="756" w:type="dxa"/>
            <w:tcBorders>
              <w:top w:val="nil"/>
              <w:left w:val="nil"/>
              <w:bottom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0.017</w:t>
            </w:r>
          </w:p>
        </w:tc>
        <w:tc>
          <w:tcPr>
            <w:tcW w:w="756" w:type="dxa"/>
            <w:tcBorders>
              <w:top w:val="nil"/>
              <w:left w:val="nil"/>
              <w:bottom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0.021</w:t>
            </w:r>
          </w:p>
        </w:tc>
        <w:tc>
          <w:tcPr>
            <w:tcW w:w="756" w:type="dxa"/>
            <w:tcBorders>
              <w:top w:val="nil"/>
              <w:left w:val="nil"/>
              <w:bottom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0.012</w:t>
            </w:r>
          </w:p>
        </w:tc>
        <w:tc>
          <w:tcPr>
            <w:tcW w:w="769" w:type="dxa"/>
            <w:tcBorders>
              <w:top w:val="nil"/>
              <w:left w:val="nil"/>
              <w:bottom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p>
        </w:tc>
        <w:tc>
          <w:tcPr>
            <w:tcW w:w="851" w:type="dxa"/>
            <w:tcBorders>
              <w:top w:val="nil"/>
              <w:left w:val="nil"/>
              <w:bottom w:val="nil"/>
              <w:right w:val="nil"/>
            </w:tcBorders>
            <w:shd w:val="clear" w:color="auto" w:fill="auto"/>
            <w:noWrap/>
            <w:hideMark/>
          </w:tcPr>
          <w:p w:rsidR="004E6B5A" w:rsidRPr="00151C97" w:rsidRDefault="003B392B" w:rsidP="009C26A0">
            <w:pPr>
              <w:spacing w:after="0" w:line="360" w:lineRule="auto"/>
              <w:rPr>
                <w:rFonts w:eastAsia="Times New Roman" w:cs="Times New Roman"/>
                <w:szCs w:val="24"/>
              </w:rPr>
            </w:pPr>
            <w:r w:rsidRPr="00151C97">
              <w:rPr>
                <w:rFonts w:eastAsia="Times New Roman" w:cs="Times New Roman"/>
                <w:szCs w:val="24"/>
              </w:rPr>
              <w:t>0.010</w:t>
            </w:r>
          </w:p>
        </w:tc>
        <w:tc>
          <w:tcPr>
            <w:tcW w:w="756" w:type="dxa"/>
            <w:tcBorders>
              <w:top w:val="nil"/>
              <w:left w:val="nil"/>
              <w:bottom w:val="nil"/>
              <w:right w:val="nil"/>
            </w:tcBorders>
            <w:shd w:val="clear" w:color="auto" w:fill="auto"/>
            <w:noWrap/>
            <w:hideMark/>
          </w:tcPr>
          <w:p w:rsidR="004E6B5A" w:rsidRPr="00151C97" w:rsidRDefault="00F03286" w:rsidP="009C26A0">
            <w:pPr>
              <w:spacing w:after="0" w:line="360" w:lineRule="auto"/>
              <w:rPr>
                <w:rFonts w:eastAsia="Times New Roman" w:cs="Times New Roman"/>
                <w:szCs w:val="24"/>
              </w:rPr>
            </w:pPr>
            <w:r w:rsidRPr="00151C97">
              <w:rPr>
                <w:rFonts w:eastAsia="Times New Roman" w:cs="Times New Roman"/>
                <w:szCs w:val="24"/>
              </w:rPr>
              <w:t>0.002</w:t>
            </w:r>
          </w:p>
        </w:tc>
        <w:tc>
          <w:tcPr>
            <w:tcW w:w="803" w:type="dxa"/>
            <w:tcBorders>
              <w:top w:val="nil"/>
              <w:left w:val="nil"/>
              <w:bottom w:val="nil"/>
              <w:right w:val="nil"/>
            </w:tcBorders>
            <w:shd w:val="clear" w:color="auto" w:fill="auto"/>
            <w:noWrap/>
            <w:hideMark/>
          </w:tcPr>
          <w:p w:rsidR="004E6B5A" w:rsidRPr="00151C97" w:rsidRDefault="0005403F" w:rsidP="009C26A0">
            <w:pPr>
              <w:spacing w:after="0" w:line="360" w:lineRule="auto"/>
              <w:rPr>
                <w:rFonts w:eastAsia="Times New Roman" w:cs="Times New Roman"/>
                <w:szCs w:val="24"/>
              </w:rPr>
            </w:pPr>
            <w:r w:rsidRPr="00151C97">
              <w:rPr>
                <w:rFonts w:eastAsia="Times New Roman" w:cs="Times New Roman"/>
                <w:szCs w:val="24"/>
              </w:rPr>
              <w:t>0.012</w:t>
            </w:r>
          </w:p>
        </w:tc>
        <w:tc>
          <w:tcPr>
            <w:tcW w:w="786" w:type="dxa"/>
            <w:tcBorders>
              <w:top w:val="nil"/>
              <w:left w:val="nil"/>
              <w:bottom w:val="nil"/>
              <w:right w:val="nil"/>
            </w:tcBorders>
            <w:shd w:val="clear" w:color="auto" w:fill="auto"/>
            <w:noWrap/>
            <w:hideMark/>
          </w:tcPr>
          <w:p w:rsidR="004E6B5A" w:rsidRPr="00151C97" w:rsidRDefault="0005403F" w:rsidP="009C26A0">
            <w:pPr>
              <w:spacing w:after="0" w:line="360" w:lineRule="auto"/>
              <w:rPr>
                <w:rFonts w:eastAsia="Times New Roman" w:cs="Times New Roman"/>
                <w:szCs w:val="24"/>
              </w:rPr>
            </w:pPr>
            <w:r w:rsidRPr="00151C97">
              <w:rPr>
                <w:rFonts w:eastAsia="Times New Roman" w:cs="Times New Roman"/>
                <w:szCs w:val="24"/>
              </w:rPr>
              <w:t>0.041</w:t>
            </w:r>
          </w:p>
        </w:tc>
        <w:tc>
          <w:tcPr>
            <w:tcW w:w="803" w:type="dxa"/>
            <w:tcBorders>
              <w:top w:val="nil"/>
              <w:left w:val="nil"/>
              <w:bottom w:val="nil"/>
              <w:right w:val="nil"/>
            </w:tcBorders>
            <w:shd w:val="clear" w:color="auto" w:fill="auto"/>
            <w:noWrap/>
            <w:hideMark/>
          </w:tcPr>
          <w:p w:rsidR="004E6B5A" w:rsidRPr="00151C97" w:rsidRDefault="007821CE" w:rsidP="009C26A0">
            <w:pPr>
              <w:spacing w:after="0" w:line="360" w:lineRule="auto"/>
              <w:rPr>
                <w:rFonts w:eastAsia="Times New Roman" w:cs="Times New Roman"/>
                <w:szCs w:val="24"/>
              </w:rPr>
            </w:pPr>
            <w:r w:rsidRPr="00151C97">
              <w:rPr>
                <w:rFonts w:eastAsia="Times New Roman" w:cs="Times New Roman"/>
                <w:szCs w:val="24"/>
              </w:rPr>
              <w:t>&lt;10</w:t>
            </w:r>
            <w:r w:rsidRPr="00151C97">
              <w:rPr>
                <w:rFonts w:eastAsia="Times New Roman" w:cs="Times New Roman"/>
                <w:szCs w:val="24"/>
                <w:vertAlign w:val="superscript"/>
              </w:rPr>
              <w:t>-4</w:t>
            </w:r>
          </w:p>
        </w:tc>
      </w:tr>
      <w:tr w:rsidR="004E6B5A" w:rsidRPr="00151C97" w:rsidTr="00387A5F">
        <w:trPr>
          <w:trHeight w:val="300"/>
        </w:trPr>
        <w:tc>
          <w:tcPr>
            <w:tcW w:w="723" w:type="dxa"/>
            <w:tcBorders>
              <w:top w:val="nil"/>
              <w:left w:val="nil"/>
              <w:bottom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ME</w:t>
            </w:r>
          </w:p>
        </w:tc>
        <w:tc>
          <w:tcPr>
            <w:tcW w:w="756" w:type="dxa"/>
            <w:tcBorders>
              <w:top w:val="nil"/>
              <w:left w:val="nil"/>
              <w:bottom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0.018</w:t>
            </w:r>
          </w:p>
        </w:tc>
        <w:tc>
          <w:tcPr>
            <w:tcW w:w="789" w:type="dxa"/>
            <w:tcBorders>
              <w:top w:val="nil"/>
              <w:left w:val="nil"/>
              <w:bottom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0.011</w:t>
            </w:r>
          </w:p>
        </w:tc>
        <w:tc>
          <w:tcPr>
            <w:tcW w:w="756" w:type="dxa"/>
            <w:tcBorders>
              <w:top w:val="nil"/>
              <w:left w:val="nil"/>
              <w:bottom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0.048</w:t>
            </w:r>
          </w:p>
        </w:tc>
        <w:tc>
          <w:tcPr>
            <w:tcW w:w="822" w:type="dxa"/>
            <w:tcBorders>
              <w:top w:val="nil"/>
              <w:left w:val="nil"/>
              <w:bottom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0.007</w:t>
            </w:r>
          </w:p>
        </w:tc>
        <w:tc>
          <w:tcPr>
            <w:tcW w:w="850" w:type="dxa"/>
            <w:tcBorders>
              <w:top w:val="nil"/>
              <w:left w:val="nil"/>
              <w:bottom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0.015</w:t>
            </w:r>
          </w:p>
        </w:tc>
        <w:tc>
          <w:tcPr>
            <w:tcW w:w="756" w:type="dxa"/>
            <w:tcBorders>
              <w:top w:val="nil"/>
              <w:left w:val="nil"/>
              <w:bottom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0.003</w:t>
            </w:r>
          </w:p>
        </w:tc>
        <w:tc>
          <w:tcPr>
            <w:tcW w:w="756" w:type="dxa"/>
            <w:tcBorders>
              <w:top w:val="nil"/>
              <w:left w:val="nil"/>
              <w:bottom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0.017</w:t>
            </w:r>
          </w:p>
        </w:tc>
        <w:tc>
          <w:tcPr>
            <w:tcW w:w="756" w:type="dxa"/>
            <w:tcBorders>
              <w:top w:val="nil"/>
              <w:left w:val="nil"/>
              <w:bottom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0.046</w:t>
            </w:r>
          </w:p>
        </w:tc>
        <w:tc>
          <w:tcPr>
            <w:tcW w:w="756" w:type="dxa"/>
            <w:tcBorders>
              <w:top w:val="nil"/>
              <w:left w:val="nil"/>
              <w:bottom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0.017</w:t>
            </w:r>
          </w:p>
        </w:tc>
        <w:tc>
          <w:tcPr>
            <w:tcW w:w="756" w:type="dxa"/>
            <w:tcBorders>
              <w:top w:val="nil"/>
              <w:left w:val="nil"/>
              <w:bottom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0.019</w:t>
            </w:r>
          </w:p>
        </w:tc>
        <w:tc>
          <w:tcPr>
            <w:tcW w:w="769" w:type="dxa"/>
            <w:tcBorders>
              <w:top w:val="nil"/>
              <w:left w:val="nil"/>
              <w:bottom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0.018</w:t>
            </w:r>
          </w:p>
        </w:tc>
        <w:tc>
          <w:tcPr>
            <w:tcW w:w="851" w:type="dxa"/>
            <w:tcBorders>
              <w:top w:val="nil"/>
              <w:left w:val="nil"/>
              <w:bottom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p>
        </w:tc>
        <w:tc>
          <w:tcPr>
            <w:tcW w:w="756" w:type="dxa"/>
            <w:tcBorders>
              <w:top w:val="nil"/>
              <w:left w:val="nil"/>
              <w:bottom w:val="nil"/>
              <w:right w:val="nil"/>
            </w:tcBorders>
            <w:shd w:val="clear" w:color="auto" w:fill="auto"/>
            <w:noWrap/>
            <w:hideMark/>
          </w:tcPr>
          <w:p w:rsidR="004E6B5A" w:rsidRPr="00151C97" w:rsidRDefault="00F03286" w:rsidP="009C26A0">
            <w:pPr>
              <w:spacing w:after="0" w:line="360" w:lineRule="auto"/>
              <w:rPr>
                <w:rFonts w:eastAsia="Times New Roman" w:cs="Times New Roman"/>
                <w:szCs w:val="24"/>
              </w:rPr>
            </w:pPr>
            <w:r w:rsidRPr="00151C97">
              <w:rPr>
                <w:rFonts w:eastAsia="Times New Roman" w:cs="Times New Roman"/>
                <w:szCs w:val="24"/>
              </w:rPr>
              <w:t>0.009</w:t>
            </w:r>
          </w:p>
        </w:tc>
        <w:tc>
          <w:tcPr>
            <w:tcW w:w="803" w:type="dxa"/>
            <w:tcBorders>
              <w:top w:val="nil"/>
              <w:left w:val="nil"/>
              <w:bottom w:val="nil"/>
              <w:right w:val="nil"/>
            </w:tcBorders>
            <w:shd w:val="clear" w:color="auto" w:fill="auto"/>
            <w:noWrap/>
            <w:hideMark/>
          </w:tcPr>
          <w:p w:rsidR="004E6B5A" w:rsidRPr="00151C97" w:rsidRDefault="0005403F" w:rsidP="009C26A0">
            <w:pPr>
              <w:spacing w:after="0" w:line="360" w:lineRule="auto"/>
              <w:rPr>
                <w:rFonts w:eastAsia="Times New Roman" w:cs="Times New Roman"/>
                <w:szCs w:val="24"/>
              </w:rPr>
            </w:pPr>
            <w:r w:rsidRPr="00151C97">
              <w:rPr>
                <w:rFonts w:eastAsia="Times New Roman" w:cs="Times New Roman"/>
                <w:szCs w:val="24"/>
              </w:rPr>
              <w:t>&lt;10</w:t>
            </w:r>
            <w:r w:rsidRPr="00151C97">
              <w:rPr>
                <w:rFonts w:eastAsia="Times New Roman" w:cs="Times New Roman"/>
                <w:szCs w:val="24"/>
                <w:vertAlign w:val="superscript"/>
              </w:rPr>
              <w:t>-4</w:t>
            </w:r>
          </w:p>
        </w:tc>
        <w:tc>
          <w:tcPr>
            <w:tcW w:w="786" w:type="dxa"/>
            <w:tcBorders>
              <w:top w:val="nil"/>
              <w:left w:val="nil"/>
              <w:bottom w:val="nil"/>
              <w:right w:val="nil"/>
            </w:tcBorders>
            <w:shd w:val="clear" w:color="auto" w:fill="auto"/>
            <w:noWrap/>
            <w:hideMark/>
          </w:tcPr>
          <w:p w:rsidR="004E6B5A" w:rsidRPr="00151C97" w:rsidRDefault="0005403F" w:rsidP="009C26A0">
            <w:pPr>
              <w:spacing w:after="0" w:line="360" w:lineRule="auto"/>
              <w:rPr>
                <w:rFonts w:eastAsia="Times New Roman" w:cs="Times New Roman"/>
                <w:szCs w:val="24"/>
              </w:rPr>
            </w:pPr>
            <w:r w:rsidRPr="00151C97">
              <w:rPr>
                <w:rFonts w:eastAsia="Times New Roman" w:cs="Times New Roman"/>
                <w:szCs w:val="24"/>
              </w:rPr>
              <w:t>0.308</w:t>
            </w:r>
          </w:p>
        </w:tc>
        <w:tc>
          <w:tcPr>
            <w:tcW w:w="803" w:type="dxa"/>
            <w:tcBorders>
              <w:top w:val="nil"/>
              <w:left w:val="nil"/>
              <w:bottom w:val="nil"/>
              <w:right w:val="nil"/>
            </w:tcBorders>
            <w:shd w:val="clear" w:color="auto" w:fill="auto"/>
            <w:noWrap/>
            <w:hideMark/>
          </w:tcPr>
          <w:p w:rsidR="004E6B5A" w:rsidRPr="00151C97" w:rsidRDefault="007821CE" w:rsidP="009C26A0">
            <w:pPr>
              <w:spacing w:after="0" w:line="360" w:lineRule="auto"/>
              <w:rPr>
                <w:rFonts w:eastAsia="Times New Roman" w:cs="Times New Roman"/>
                <w:szCs w:val="24"/>
              </w:rPr>
            </w:pPr>
            <w:r w:rsidRPr="00151C97">
              <w:rPr>
                <w:rFonts w:eastAsia="Times New Roman" w:cs="Times New Roman"/>
                <w:szCs w:val="24"/>
              </w:rPr>
              <w:t>&lt;10</w:t>
            </w:r>
            <w:r w:rsidRPr="00151C97">
              <w:rPr>
                <w:rFonts w:eastAsia="Times New Roman" w:cs="Times New Roman"/>
                <w:szCs w:val="24"/>
                <w:vertAlign w:val="superscript"/>
              </w:rPr>
              <w:t>-4</w:t>
            </w:r>
          </w:p>
        </w:tc>
      </w:tr>
      <w:tr w:rsidR="004E6B5A" w:rsidRPr="00151C97" w:rsidTr="00387A5F">
        <w:trPr>
          <w:trHeight w:val="300"/>
        </w:trPr>
        <w:tc>
          <w:tcPr>
            <w:tcW w:w="723" w:type="dxa"/>
            <w:tcBorders>
              <w:top w:val="nil"/>
              <w:left w:val="nil"/>
              <w:bottom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SA</w:t>
            </w:r>
          </w:p>
        </w:tc>
        <w:tc>
          <w:tcPr>
            <w:tcW w:w="756" w:type="dxa"/>
            <w:tcBorders>
              <w:top w:val="nil"/>
              <w:left w:val="nil"/>
              <w:bottom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0.007</w:t>
            </w:r>
          </w:p>
        </w:tc>
        <w:tc>
          <w:tcPr>
            <w:tcW w:w="789" w:type="dxa"/>
            <w:tcBorders>
              <w:top w:val="nil"/>
              <w:left w:val="nil"/>
              <w:bottom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0.007</w:t>
            </w:r>
          </w:p>
        </w:tc>
        <w:tc>
          <w:tcPr>
            <w:tcW w:w="756" w:type="dxa"/>
            <w:tcBorders>
              <w:top w:val="nil"/>
              <w:left w:val="nil"/>
              <w:bottom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0.039</w:t>
            </w:r>
          </w:p>
        </w:tc>
        <w:tc>
          <w:tcPr>
            <w:tcW w:w="822" w:type="dxa"/>
            <w:tcBorders>
              <w:top w:val="nil"/>
              <w:left w:val="nil"/>
              <w:bottom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0.018</w:t>
            </w:r>
          </w:p>
        </w:tc>
        <w:tc>
          <w:tcPr>
            <w:tcW w:w="850" w:type="dxa"/>
            <w:tcBorders>
              <w:top w:val="nil"/>
              <w:left w:val="nil"/>
              <w:bottom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0.011</w:t>
            </w:r>
          </w:p>
        </w:tc>
        <w:tc>
          <w:tcPr>
            <w:tcW w:w="756" w:type="dxa"/>
            <w:tcBorders>
              <w:top w:val="nil"/>
              <w:left w:val="nil"/>
              <w:bottom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0.005</w:t>
            </w:r>
          </w:p>
        </w:tc>
        <w:tc>
          <w:tcPr>
            <w:tcW w:w="756" w:type="dxa"/>
            <w:tcBorders>
              <w:top w:val="nil"/>
              <w:left w:val="nil"/>
              <w:bottom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0.013</w:t>
            </w:r>
          </w:p>
        </w:tc>
        <w:tc>
          <w:tcPr>
            <w:tcW w:w="756" w:type="dxa"/>
            <w:tcBorders>
              <w:top w:val="nil"/>
              <w:left w:val="nil"/>
              <w:bottom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0.032</w:t>
            </w:r>
          </w:p>
        </w:tc>
        <w:tc>
          <w:tcPr>
            <w:tcW w:w="756" w:type="dxa"/>
            <w:tcBorders>
              <w:top w:val="nil"/>
              <w:left w:val="nil"/>
              <w:bottom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0.011</w:t>
            </w:r>
          </w:p>
        </w:tc>
        <w:tc>
          <w:tcPr>
            <w:tcW w:w="756" w:type="dxa"/>
            <w:tcBorders>
              <w:top w:val="nil"/>
              <w:left w:val="nil"/>
              <w:bottom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0.015</w:t>
            </w:r>
          </w:p>
        </w:tc>
        <w:tc>
          <w:tcPr>
            <w:tcW w:w="769" w:type="dxa"/>
            <w:tcBorders>
              <w:top w:val="nil"/>
              <w:left w:val="nil"/>
              <w:bottom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0.016</w:t>
            </w:r>
          </w:p>
        </w:tc>
        <w:tc>
          <w:tcPr>
            <w:tcW w:w="851" w:type="dxa"/>
            <w:tcBorders>
              <w:top w:val="nil"/>
              <w:left w:val="nil"/>
              <w:bottom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0.003</w:t>
            </w:r>
          </w:p>
        </w:tc>
        <w:tc>
          <w:tcPr>
            <w:tcW w:w="756" w:type="dxa"/>
            <w:tcBorders>
              <w:top w:val="nil"/>
              <w:left w:val="nil"/>
              <w:bottom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p>
        </w:tc>
        <w:tc>
          <w:tcPr>
            <w:tcW w:w="803" w:type="dxa"/>
            <w:tcBorders>
              <w:top w:val="nil"/>
              <w:left w:val="nil"/>
              <w:bottom w:val="nil"/>
              <w:right w:val="nil"/>
            </w:tcBorders>
            <w:shd w:val="clear" w:color="auto" w:fill="auto"/>
            <w:noWrap/>
            <w:hideMark/>
          </w:tcPr>
          <w:p w:rsidR="004E6B5A" w:rsidRPr="00151C97" w:rsidRDefault="0005403F" w:rsidP="009C26A0">
            <w:pPr>
              <w:spacing w:after="0" w:line="360" w:lineRule="auto"/>
              <w:rPr>
                <w:rFonts w:eastAsia="Times New Roman" w:cs="Times New Roman"/>
                <w:szCs w:val="24"/>
              </w:rPr>
            </w:pPr>
            <w:r w:rsidRPr="00151C97">
              <w:rPr>
                <w:rFonts w:eastAsia="Times New Roman" w:cs="Times New Roman"/>
                <w:szCs w:val="24"/>
              </w:rPr>
              <w:t>0.038</w:t>
            </w:r>
          </w:p>
        </w:tc>
        <w:tc>
          <w:tcPr>
            <w:tcW w:w="786" w:type="dxa"/>
            <w:tcBorders>
              <w:top w:val="nil"/>
              <w:left w:val="nil"/>
              <w:bottom w:val="nil"/>
              <w:right w:val="nil"/>
            </w:tcBorders>
            <w:shd w:val="clear" w:color="auto" w:fill="auto"/>
            <w:noWrap/>
            <w:hideMark/>
          </w:tcPr>
          <w:p w:rsidR="004E6B5A" w:rsidRPr="00151C97" w:rsidRDefault="0005403F" w:rsidP="009C26A0">
            <w:pPr>
              <w:spacing w:after="0" w:line="360" w:lineRule="auto"/>
              <w:rPr>
                <w:rFonts w:eastAsia="Times New Roman" w:cs="Times New Roman"/>
                <w:szCs w:val="24"/>
              </w:rPr>
            </w:pPr>
            <w:r w:rsidRPr="00151C97">
              <w:rPr>
                <w:rFonts w:eastAsia="Times New Roman" w:cs="Times New Roman"/>
                <w:szCs w:val="24"/>
              </w:rPr>
              <w:t>0.002</w:t>
            </w:r>
          </w:p>
        </w:tc>
        <w:tc>
          <w:tcPr>
            <w:tcW w:w="803" w:type="dxa"/>
            <w:tcBorders>
              <w:top w:val="nil"/>
              <w:left w:val="nil"/>
              <w:bottom w:val="nil"/>
              <w:right w:val="nil"/>
            </w:tcBorders>
            <w:shd w:val="clear" w:color="auto" w:fill="auto"/>
            <w:noWrap/>
            <w:hideMark/>
          </w:tcPr>
          <w:p w:rsidR="004E6B5A" w:rsidRPr="00151C97" w:rsidRDefault="007821CE" w:rsidP="009C26A0">
            <w:pPr>
              <w:spacing w:after="0" w:line="360" w:lineRule="auto"/>
              <w:rPr>
                <w:rFonts w:eastAsia="Times New Roman" w:cs="Times New Roman"/>
                <w:szCs w:val="24"/>
              </w:rPr>
            </w:pPr>
            <w:r w:rsidRPr="00151C97">
              <w:rPr>
                <w:rFonts w:eastAsia="Times New Roman" w:cs="Times New Roman"/>
                <w:szCs w:val="24"/>
              </w:rPr>
              <w:t>&lt;10</w:t>
            </w:r>
            <w:r w:rsidRPr="00151C97">
              <w:rPr>
                <w:rFonts w:eastAsia="Times New Roman" w:cs="Times New Roman"/>
                <w:szCs w:val="24"/>
                <w:vertAlign w:val="superscript"/>
              </w:rPr>
              <w:t>-4</w:t>
            </w:r>
          </w:p>
        </w:tc>
      </w:tr>
      <w:tr w:rsidR="004E6B5A" w:rsidRPr="00151C97" w:rsidTr="00387A5F">
        <w:trPr>
          <w:trHeight w:val="300"/>
        </w:trPr>
        <w:tc>
          <w:tcPr>
            <w:tcW w:w="723" w:type="dxa"/>
            <w:tcBorders>
              <w:top w:val="nil"/>
              <w:left w:val="nil"/>
              <w:bottom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SS</w:t>
            </w:r>
          </w:p>
        </w:tc>
        <w:tc>
          <w:tcPr>
            <w:tcW w:w="756" w:type="dxa"/>
            <w:tcBorders>
              <w:top w:val="nil"/>
              <w:left w:val="nil"/>
              <w:bottom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0.031</w:t>
            </w:r>
          </w:p>
        </w:tc>
        <w:tc>
          <w:tcPr>
            <w:tcW w:w="789" w:type="dxa"/>
            <w:tcBorders>
              <w:top w:val="nil"/>
              <w:left w:val="nil"/>
              <w:bottom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0.020</w:t>
            </w:r>
          </w:p>
        </w:tc>
        <w:tc>
          <w:tcPr>
            <w:tcW w:w="756" w:type="dxa"/>
            <w:tcBorders>
              <w:top w:val="nil"/>
              <w:left w:val="nil"/>
              <w:bottom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0.053</w:t>
            </w:r>
          </w:p>
        </w:tc>
        <w:tc>
          <w:tcPr>
            <w:tcW w:w="822" w:type="dxa"/>
            <w:tcBorders>
              <w:top w:val="nil"/>
              <w:left w:val="nil"/>
              <w:bottom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0.029</w:t>
            </w:r>
          </w:p>
        </w:tc>
        <w:tc>
          <w:tcPr>
            <w:tcW w:w="850" w:type="dxa"/>
            <w:tcBorders>
              <w:top w:val="nil"/>
              <w:left w:val="nil"/>
              <w:bottom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0.010</w:t>
            </w:r>
          </w:p>
        </w:tc>
        <w:tc>
          <w:tcPr>
            <w:tcW w:w="756" w:type="dxa"/>
            <w:tcBorders>
              <w:top w:val="nil"/>
              <w:left w:val="nil"/>
              <w:bottom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0.017</w:t>
            </w:r>
          </w:p>
        </w:tc>
        <w:tc>
          <w:tcPr>
            <w:tcW w:w="756" w:type="dxa"/>
            <w:tcBorders>
              <w:top w:val="nil"/>
              <w:left w:val="nil"/>
              <w:bottom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0.007</w:t>
            </w:r>
          </w:p>
        </w:tc>
        <w:tc>
          <w:tcPr>
            <w:tcW w:w="756" w:type="dxa"/>
            <w:tcBorders>
              <w:top w:val="nil"/>
              <w:left w:val="nil"/>
              <w:bottom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0.031</w:t>
            </w:r>
          </w:p>
        </w:tc>
        <w:tc>
          <w:tcPr>
            <w:tcW w:w="756" w:type="dxa"/>
            <w:tcBorders>
              <w:top w:val="nil"/>
              <w:left w:val="nil"/>
              <w:bottom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0.025</w:t>
            </w:r>
          </w:p>
        </w:tc>
        <w:tc>
          <w:tcPr>
            <w:tcW w:w="756" w:type="dxa"/>
            <w:tcBorders>
              <w:top w:val="nil"/>
              <w:left w:val="nil"/>
              <w:bottom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0.008</w:t>
            </w:r>
          </w:p>
        </w:tc>
        <w:tc>
          <w:tcPr>
            <w:tcW w:w="769" w:type="dxa"/>
            <w:tcBorders>
              <w:top w:val="nil"/>
              <w:left w:val="nil"/>
              <w:bottom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0.008</w:t>
            </w:r>
          </w:p>
        </w:tc>
        <w:tc>
          <w:tcPr>
            <w:tcW w:w="851" w:type="dxa"/>
            <w:tcBorders>
              <w:top w:val="nil"/>
              <w:left w:val="nil"/>
              <w:bottom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0.026</w:t>
            </w:r>
          </w:p>
        </w:tc>
        <w:tc>
          <w:tcPr>
            <w:tcW w:w="756" w:type="dxa"/>
            <w:tcBorders>
              <w:top w:val="nil"/>
              <w:left w:val="nil"/>
              <w:bottom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0.011</w:t>
            </w:r>
          </w:p>
        </w:tc>
        <w:tc>
          <w:tcPr>
            <w:tcW w:w="803" w:type="dxa"/>
            <w:tcBorders>
              <w:top w:val="nil"/>
              <w:left w:val="nil"/>
              <w:bottom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p>
        </w:tc>
        <w:tc>
          <w:tcPr>
            <w:tcW w:w="786" w:type="dxa"/>
            <w:tcBorders>
              <w:top w:val="nil"/>
              <w:left w:val="nil"/>
              <w:bottom w:val="nil"/>
              <w:right w:val="nil"/>
            </w:tcBorders>
            <w:shd w:val="clear" w:color="auto" w:fill="auto"/>
            <w:noWrap/>
            <w:hideMark/>
          </w:tcPr>
          <w:p w:rsidR="004E6B5A" w:rsidRPr="00151C97" w:rsidRDefault="0005403F" w:rsidP="009C26A0">
            <w:pPr>
              <w:spacing w:after="0" w:line="360" w:lineRule="auto"/>
              <w:rPr>
                <w:rFonts w:eastAsia="Times New Roman" w:cs="Times New Roman"/>
                <w:szCs w:val="24"/>
              </w:rPr>
            </w:pPr>
            <w:r w:rsidRPr="00151C97">
              <w:rPr>
                <w:rFonts w:eastAsia="Times New Roman" w:cs="Times New Roman"/>
                <w:szCs w:val="24"/>
              </w:rPr>
              <w:t>&lt;10</w:t>
            </w:r>
            <w:r w:rsidRPr="00151C97">
              <w:rPr>
                <w:rFonts w:eastAsia="Times New Roman" w:cs="Times New Roman"/>
                <w:szCs w:val="24"/>
                <w:vertAlign w:val="superscript"/>
              </w:rPr>
              <w:t>-4</w:t>
            </w:r>
          </w:p>
        </w:tc>
        <w:tc>
          <w:tcPr>
            <w:tcW w:w="803" w:type="dxa"/>
            <w:tcBorders>
              <w:top w:val="nil"/>
              <w:left w:val="nil"/>
              <w:bottom w:val="nil"/>
              <w:right w:val="nil"/>
            </w:tcBorders>
            <w:shd w:val="clear" w:color="auto" w:fill="auto"/>
            <w:noWrap/>
            <w:hideMark/>
          </w:tcPr>
          <w:p w:rsidR="004E6B5A" w:rsidRPr="00151C97" w:rsidRDefault="007821CE" w:rsidP="009C26A0">
            <w:pPr>
              <w:spacing w:after="0" w:line="360" w:lineRule="auto"/>
              <w:rPr>
                <w:rFonts w:eastAsia="Times New Roman" w:cs="Times New Roman"/>
                <w:szCs w:val="24"/>
              </w:rPr>
            </w:pPr>
            <w:r w:rsidRPr="00151C97">
              <w:rPr>
                <w:rFonts w:eastAsia="Times New Roman" w:cs="Times New Roman"/>
                <w:szCs w:val="24"/>
              </w:rPr>
              <w:t>&lt;10</w:t>
            </w:r>
            <w:r w:rsidRPr="00151C97">
              <w:rPr>
                <w:rFonts w:eastAsia="Times New Roman" w:cs="Times New Roman"/>
                <w:szCs w:val="24"/>
                <w:vertAlign w:val="superscript"/>
              </w:rPr>
              <w:t>-4</w:t>
            </w:r>
          </w:p>
        </w:tc>
      </w:tr>
      <w:tr w:rsidR="004E6B5A" w:rsidRPr="00151C97" w:rsidTr="00230AA4">
        <w:trPr>
          <w:trHeight w:val="300"/>
        </w:trPr>
        <w:tc>
          <w:tcPr>
            <w:tcW w:w="723" w:type="dxa"/>
            <w:tcBorders>
              <w:top w:val="nil"/>
              <w:left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TA</w:t>
            </w:r>
          </w:p>
        </w:tc>
        <w:tc>
          <w:tcPr>
            <w:tcW w:w="756" w:type="dxa"/>
            <w:tcBorders>
              <w:top w:val="nil"/>
              <w:left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0.016</w:t>
            </w:r>
          </w:p>
        </w:tc>
        <w:tc>
          <w:tcPr>
            <w:tcW w:w="789" w:type="dxa"/>
            <w:tcBorders>
              <w:top w:val="nil"/>
              <w:left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0.004</w:t>
            </w:r>
          </w:p>
        </w:tc>
        <w:tc>
          <w:tcPr>
            <w:tcW w:w="756" w:type="dxa"/>
            <w:tcBorders>
              <w:top w:val="nil"/>
              <w:left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0.043</w:t>
            </w:r>
          </w:p>
        </w:tc>
        <w:tc>
          <w:tcPr>
            <w:tcW w:w="822" w:type="dxa"/>
            <w:tcBorders>
              <w:top w:val="nil"/>
              <w:left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0.008</w:t>
            </w:r>
          </w:p>
        </w:tc>
        <w:tc>
          <w:tcPr>
            <w:tcW w:w="850" w:type="dxa"/>
            <w:tcBorders>
              <w:top w:val="nil"/>
              <w:left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0.012</w:t>
            </w:r>
          </w:p>
        </w:tc>
        <w:tc>
          <w:tcPr>
            <w:tcW w:w="756" w:type="dxa"/>
            <w:tcBorders>
              <w:top w:val="nil"/>
              <w:left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0.009</w:t>
            </w:r>
          </w:p>
        </w:tc>
        <w:tc>
          <w:tcPr>
            <w:tcW w:w="756" w:type="dxa"/>
            <w:tcBorders>
              <w:top w:val="nil"/>
              <w:left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0.015</w:t>
            </w:r>
          </w:p>
        </w:tc>
        <w:tc>
          <w:tcPr>
            <w:tcW w:w="756" w:type="dxa"/>
            <w:tcBorders>
              <w:top w:val="nil"/>
              <w:left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0.041</w:t>
            </w:r>
          </w:p>
        </w:tc>
        <w:tc>
          <w:tcPr>
            <w:tcW w:w="756" w:type="dxa"/>
            <w:tcBorders>
              <w:top w:val="nil"/>
              <w:left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0.016</w:t>
            </w:r>
          </w:p>
        </w:tc>
        <w:tc>
          <w:tcPr>
            <w:tcW w:w="756" w:type="dxa"/>
            <w:tcBorders>
              <w:top w:val="nil"/>
              <w:left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0.013</w:t>
            </w:r>
          </w:p>
        </w:tc>
        <w:tc>
          <w:tcPr>
            <w:tcW w:w="769" w:type="dxa"/>
            <w:tcBorders>
              <w:top w:val="nil"/>
              <w:left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0.008</w:t>
            </w:r>
          </w:p>
        </w:tc>
        <w:tc>
          <w:tcPr>
            <w:tcW w:w="851" w:type="dxa"/>
            <w:tcBorders>
              <w:top w:val="nil"/>
              <w:left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0.002</w:t>
            </w:r>
          </w:p>
        </w:tc>
        <w:tc>
          <w:tcPr>
            <w:tcW w:w="756" w:type="dxa"/>
            <w:tcBorders>
              <w:top w:val="nil"/>
              <w:left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0.010</w:t>
            </w:r>
          </w:p>
        </w:tc>
        <w:tc>
          <w:tcPr>
            <w:tcW w:w="803" w:type="dxa"/>
            <w:tcBorders>
              <w:top w:val="nil"/>
              <w:left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0.014</w:t>
            </w:r>
          </w:p>
        </w:tc>
        <w:tc>
          <w:tcPr>
            <w:tcW w:w="786" w:type="dxa"/>
            <w:tcBorders>
              <w:top w:val="nil"/>
              <w:left w:val="nil"/>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p>
        </w:tc>
        <w:tc>
          <w:tcPr>
            <w:tcW w:w="803" w:type="dxa"/>
            <w:tcBorders>
              <w:top w:val="nil"/>
              <w:left w:val="nil"/>
              <w:right w:val="nil"/>
            </w:tcBorders>
            <w:shd w:val="clear" w:color="auto" w:fill="auto"/>
            <w:noWrap/>
            <w:hideMark/>
          </w:tcPr>
          <w:p w:rsidR="004E6B5A" w:rsidRPr="00151C97" w:rsidRDefault="007821CE" w:rsidP="009C26A0">
            <w:pPr>
              <w:spacing w:after="0" w:line="360" w:lineRule="auto"/>
              <w:rPr>
                <w:rFonts w:eastAsia="Times New Roman" w:cs="Times New Roman"/>
                <w:szCs w:val="24"/>
              </w:rPr>
            </w:pPr>
            <w:r w:rsidRPr="00151C97">
              <w:rPr>
                <w:rFonts w:eastAsia="Times New Roman" w:cs="Times New Roman"/>
                <w:szCs w:val="24"/>
              </w:rPr>
              <w:t>&lt;10</w:t>
            </w:r>
            <w:r w:rsidRPr="00151C97">
              <w:rPr>
                <w:rFonts w:eastAsia="Times New Roman" w:cs="Times New Roman"/>
                <w:szCs w:val="24"/>
                <w:vertAlign w:val="superscript"/>
              </w:rPr>
              <w:t>-4</w:t>
            </w:r>
          </w:p>
        </w:tc>
      </w:tr>
      <w:tr w:rsidR="004E6B5A" w:rsidRPr="00151C97" w:rsidTr="00230AA4">
        <w:trPr>
          <w:trHeight w:val="300"/>
        </w:trPr>
        <w:tc>
          <w:tcPr>
            <w:tcW w:w="723" w:type="dxa"/>
            <w:tcBorders>
              <w:top w:val="nil"/>
              <w:left w:val="nil"/>
              <w:bottom w:val="single" w:sz="12" w:space="0" w:color="auto"/>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UG</w:t>
            </w:r>
          </w:p>
        </w:tc>
        <w:tc>
          <w:tcPr>
            <w:tcW w:w="756" w:type="dxa"/>
            <w:tcBorders>
              <w:top w:val="nil"/>
              <w:left w:val="nil"/>
              <w:bottom w:val="single" w:sz="12" w:space="0" w:color="auto"/>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0.043</w:t>
            </w:r>
          </w:p>
        </w:tc>
        <w:tc>
          <w:tcPr>
            <w:tcW w:w="789" w:type="dxa"/>
            <w:tcBorders>
              <w:top w:val="nil"/>
              <w:left w:val="nil"/>
              <w:bottom w:val="single" w:sz="12" w:space="0" w:color="auto"/>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0.054</w:t>
            </w:r>
          </w:p>
        </w:tc>
        <w:tc>
          <w:tcPr>
            <w:tcW w:w="756" w:type="dxa"/>
            <w:tcBorders>
              <w:top w:val="nil"/>
              <w:left w:val="nil"/>
              <w:bottom w:val="single" w:sz="12" w:space="0" w:color="auto"/>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0.071</w:t>
            </w:r>
          </w:p>
        </w:tc>
        <w:tc>
          <w:tcPr>
            <w:tcW w:w="822" w:type="dxa"/>
            <w:tcBorders>
              <w:top w:val="nil"/>
              <w:left w:val="nil"/>
              <w:bottom w:val="single" w:sz="12" w:space="0" w:color="auto"/>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0.057</w:t>
            </w:r>
          </w:p>
        </w:tc>
        <w:tc>
          <w:tcPr>
            <w:tcW w:w="850" w:type="dxa"/>
            <w:tcBorders>
              <w:top w:val="nil"/>
              <w:left w:val="nil"/>
              <w:bottom w:val="single" w:sz="12" w:space="0" w:color="auto"/>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0.035</w:t>
            </w:r>
          </w:p>
        </w:tc>
        <w:tc>
          <w:tcPr>
            <w:tcW w:w="756" w:type="dxa"/>
            <w:tcBorders>
              <w:top w:val="nil"/>
              <w:left w:val="nil"/>
              <w:bottom w:val="single" w:sz="12" w:space="0" w:color="auto"/>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0.039</w:t>
            </w:r>
          </w:p>
        </w:tc>
        <w:tc>
          <w:tcPr>
            <w:tcW w:w="756" w:type="dxa"/>
            <w:tcBorders>
              <w:top w:val="nil"/>
              <w:left w:val="nil"/>
              <w:bottom w:val="single" w:sz="12" w:space="0" w:color="auto"/>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0.035</w:t>
            </w:r>
          </w:p>
        </w:tc>
        <w:tc>
          <w:tcPr>
            <w:tcW w:w="756" w:type="dxa"/>
            <w:tcBorders>
              <w:top w:val="nil"/>
              <w:left w:val="nil"/>
              <w:bottom w:val="single" w:sz="12" w:space="0" w:color="auto"/>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0.052</w:t>
            </w:r>
          </w:p>
        </w:tc>
        <w:tc>
          <w:tcPr>
            <w:tcW w:w="756" w:type="dxa"/>
            <w:tcBorders>
              <w:top w:val="nil"/>
              <w:left w:val="nil"/>
              <w:bottom w:val="single" w:sz="12" w:space="0" w:color="auto"/>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0.042</w:t>
            </w:r>
          </w:p>
        </w:tc>
        <w:tc>
          <w:tcPr>
            <w:tcW w:w="756" w:type="dxa"/>
            <w:tcBorders>
              <w:top w:val="nil"/>
              <w:left w:val="nil"/>
              <w:bottom w:val="single" w:sz="12" w:space="0" w:color="auto"/>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0.017</w:t>
            </w:r>
          </w:p>
        </w:tc>
        <w:tc>
          <w:tcPr>
            <w:tcW w:w="769" w:type="dxa"/>
            <w:tcBorders>
              <w:top w:val="nil"/>
              <w:left w:val="nil"/>
              <w:bottom w:val="single" w:sz="12" w:space="0" w:color="auto"/>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0.037</w:t>
            </w:r>
          </w:p>
        </w:tc>
        <w:tc>
          <w:tcPr>
            <w:tcW w:w="851" w:type="dxa"/>
            <w:tcBorders>
              <w:top w:val="nil"/>
              <w:left w:val="nil"/>
              <w:bottom w:val="single" w:sz="12" w:space="0" w:color="auto"/>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0.050</w:t>
            </w:r>
          </w:p>
        </w:tc>
        <w:tc>
          <w:tcPr>
            <w:tcW w:w="756" w:type="dxa"/>
            <w:tcBorders>
              <w:top w:val="nil"/>
              <w:left w:val="nil"/>
              <w:bottom w:val="single" w:sz="12" w:space="0" w:color="auto"/>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0.043</w:t>
            </w:r>
          </w:p>
        </w:tc>
        <w:tc>
          <w:tcPr>
            <w:tcW w:w="803" w:type="dxa"/>
            <w:tcBorders>
              <w:top w:val="nil"/>
              <w:left w:val="nil"/>
              <w:bottom w:val="single" w:sz="12" w:space="0" w:color="auto"/>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0.031</w:t>
            </w:r>
          </w:p>
        </w:tc>
        <w:tc>
          <w:tcPr>
            <w:tcW w:w="786" w:type="dxa"/>
            <w:tcBorders>
              <w:top w:val="nil"/>
              <w:left w:val="nil"/>
              <w:bottom w:val="single" w:sz="12" w:space="0" w:color="auto"/>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r w:rsidRPr="00151C97">
              <w:rPr>
                <w:rFonts w:eastAsia="Times New Roman" w:cs="Times New Roman"/>
                <w:szCs w:val="24"/>
              </w:rPr>
              <w:t>0.046</w:t>
            </w:r>
          </w:p>
        </w:tc>
        <w:tc>
          <w:tcPr>
            <w:tcW w:w="803" w:type="dxa"/>
            <w:tcBorders>
              <w:top w:val="nil"/>
              <w:left w:val="nil"/>
              <w:bottom w:val="single" w:sz="12" w:space="0" w:color="auto"/>
              <w:right w:val="nil"/>
            </w:tcBorders>
            <w:shd w:val="clear" w:color="auto" w:fill="auto"/>
            <w:noWrap/>
            <w:hideMark/>
          </w:tcPr>
          <w:p w:rsidR="004E6B5A" w:rsidRPr="00151C97" w:rsidRDefault="004E6B5A" w:rsidP="009C26A0">
            <w:pPr>
              <w:spacing w:after="0" w:line="360" w:lineRule="auto"/>
              <w:rPr>
                <w:rFonts w:eastAsia="Times New Roman" w:cs="Times New Roman"/>
                <w:szCs w:val="24"/>
              </w:rPr>
            </w:pPr>
          </w:p>
        </w:tc>
      </w:tr>
    </w:tbl>
    <w:p w:rsidR="008748BC" w:rsidRPr="00151C97" w:rsidRDefault="008748BC" w:rsidP="009C26A0">
      <w:pPr>
        <w:spacing w:line="360" w:lineRule="auto"/>
        <w:rPr>
          <w:rFonts w:cs="Times New Roman"/>
          <w:spacing w:val="-3"/>
          <w:szCs w:val="24"/>
        </w:rPr>
      </w:pPr>
    </w:p>
    <w:p w:rsidR="007646ED" w:rsidRPr="00151C97" w:rsidRDefault="007646ED" w:rsidP="009C26A0">
      <w:pPr>
        <w:spacing w:line="360" w:lineRule="auto"/>
        <w:rPr>
          <w:rFonts w:cs="Times New Roman"/>
          <w:spacing w:val="-3"/>
          <w:szCs w:val="24"/>
        </w:rPr>
        <w:sectPr w:rsidR="007646ED" w:rsidRPr="00151C97" w:rsidSect="00602BC0">
          <w:type w:val="nextColumn"/>
          <w:pgSz w:w="15840" w:h="12240" w:orient="landscape"/>
          <w:pgMar w:top="1418" w:right="1418" w:bottom="1418" w:left="2268" w:header="720" w:footer="720" w:gutter="0"/>
          <w:cols w:space="720"/>
          <w:docGrid w:linePitch="360"/>
        </w:sectPr>
      </w:pPr>
    </w:p>
    <w:p w:rsidR="000B1423" w:rsidRPr="00151C97" w:rsidRDefault="000B1423" w:rsidP="009C26A0">
      <w:pPr>
        <w:pStyle w:val="Heading1"/>
        <w:spacing w:before="0" w:after="0" w:line="360" w:lineRule="auto"/>
        <w:ind w:left="0" w:firstLine="0"/>
        <w:rPr>
          <w:rFonts w:ascii="Times New Roman" w:hAnsi="Times New Roman"/>
          <w:b w:val="0"/>
          <w:sz w:val="24"/>
          <w:szCs w:val="24"/>
        </w:rPr>
      </w:pPr>
      <w:bookmarkStart w:id="905" w:name="_Toc59397959"/>
      <w:bookmarkStart w:id="906" w:name="_Toc59398841"/>
      <w:bookmarkStart w:id="907" w:name="_Toc59403790"/>
      <w:bookmarkStart w:id="908" w:name="_Toc109498699"/>
      <w:bookmarkStart w:id="909" w:name="_Toc112751243"/>
      <w:bookmarkStart w:id="910" w:name="_Toc112934866"/>
      <w:bookmarkStart w:id="911" w:name="_Toc112934994"/>
      <w:bookmarkStart w:id="912" w:name="_Toc112973950"/>
      <w:bookmarkStart w:id="913" w:name="_Toc112982318"/>
      <w:r w:rsidRPr="00151C97">
        <w:rPr>
          <w:rFonts w:ascii="Times New Roman" w:hAnsi="Times New Roman"/>
          <w:b w:val="0"/>
          <w:sz w:val="24"/>
          <w:szCs w:val="24"/>
        </w:rPr>
        <w:lastRenderedPageBreak/>
        <w:t xml:space="preserve">Table </w:t>
      </w:r>
      <w:r w:rsidR="00A336E7" w:rsidRPr="00151C97">
        <w:rPr>
          <w:rFonts w:ascii="Times New Roman" w:hAnsi="Times New Roman"/>
          <w:b w:val="0"/>
          <w:sz w:val="24"/>
          <w:szCs w:val="24"/>
        </w:rPr>
        <w:t>4.1</w:t>
      </w:r>
      <w:r w:rsidR="008748BC" w:rsidRPr="00151C97">
        <w:rPr>
          <w:rFonts w:ascii="Times New Roman" w:hAnsi="Times New Roman"/>
          <w:b w:val="0"/>
          <w:sz w:val="24"/>
          <w:szCs w:val="24"/>
        </w:rPr>
        <w:t>1</w:t>
      </w:r>
      <w:r w:rsidR="00A336E7" w:rsidRPr="00151C97">
        <w:rPr>
          <w:rFonts w:ascii="Times New Roman" w:hAnsi="Times New Roman"/>
          <w:b w:val="0"/>
          <w:sz w:val="24"/>
          <w:szCs w:val="24"/>
        </w:rPr>
        <w:t>:</w:t>
      </w:r>
      <w:r w:rsidRPr="00151C97">
        <w:rPr>
          <w:rFonts w:ascii="Times New Roman" w:hAnsi="Times New Roman"/>
          <w:b w:val="0"/>
          <w:sz w:val="24"/>
          <w:szCs w:val="24"/>
        </w:rPr>
        <w:t xml:space="preserve"> </w:t>
      </w:r>
      <w:r w:rsidR="00A336E7" w:rsidRPr="00151C97">
        <w:rPr>
          <w:rFonts w:ascii="Times New Roman" w:hAnsi="Times New Roman"/>
          <w:b w:val="0"/>
          <w:sz w:val="24"/>
          <w:szCs w:val="24"/>
        </w:rPr>
        <w:t xml:space="preserve">Pairs of population </w:t>
      </w:r>
      <w:r w:rsidR="009416F4" w:rsidRPr="00151C97">
        <w:rPr>
          <w:rFonts w:ascii="Times New Roman" w:hAnsi="Times New Roman"/>
          <w:b w:val="0"/>
          <w:sz w:val="24"/>
          <w:szCs w:val="24"/>
        </w:rPr>
        <w:t>combinations whose genotypes were</w:t>
      </w:r>
      <w:r w:rsidR="00A336E7" w:rsidRPr="00151C97">
        <w:rPr>
          <w:rFonts w:ascii="Times New Roman" w:hAnsi="Times New Roman"/>
          <w:b w:val="0"/>
          <w:sz w:val="24"/>
          <w:szCs w:val="24"/>
        </w:rPr>
        <w:t xml:space="preserve"> drawn from the same distribution</w:t>
      </w:r>
      <w:bookmarkEnd w:id="905"/>
      <w:bookmarkEnd w:id="906"/>
      <w:bookmarkEnd w:id="907"/>
      <w:bookmarkEnd w:id="908"/>
      <w:bookmarkEnd w:id="909"/>
      <w:bookmarkEnd w:id="910"/>
      <w:bookmarkEnd w:id="911"/>
      <w:bookmarkEnd w:id="912"/>
      <w:bookmarkEnd w:id="913"/>
    </w:p>
    <w:tbl>
      <w:tblPr>
        <w:tblW w:w="7034" w:type="dxa"/>
        <w:jc w:val="center"/>
        <w:tblBorders>
          <w:top w:val="single" w:sz="12" w:space="0" w:color="auto"/>
          <w:bottom w:val="single" w:sz="12" w:space="0" w:color="auto"/>
        </w:tblBorders>
        <w:tblLook w:val="04A0" w:firstRow="1" w:lastRow="0" w:firstColumn="1" w:lastColumn="0" w:noHBand="0" w:noVBand="1"/>
      </w:tblPr>
      <w:tblGrid>
        <w:gridCol w:w="4154"/>
        <w:gridCol w:w="1530"/>
        <w:gridCol w:w="1350"/>
      </w:tblGrid>
      <w:tr w:rsidR="000B1423" w:rsidRPr="00230AA4" w:rsidTr="0016164D">
        <w:trPr>
          <w:trHeight w:val="300"/>
          <w:jc w:val="center"/>
        </w:trPr>
        <w:tc>
          <w:tcPr>
            <w:tcW w:w="4154" w:type="dxa"/>
            <w:tcBorders>
              <w:top w:val="single" w:sz="12" w:space="0" w:color="auto"/>
              <w:bottom w:val="single" w:sz="4" w:space="0" w:color="auto"/>
            </w:tcBorders>
            <w:shd w:val="clear" w:color="auto" w:fill="auto"/>
            <w:noWrap/>
            <w:vAlign w:val="bottom"/>
            <w:hideMark/>
          </w:tcPr>
          <w:p w:rsidR="000B1423" w:rsidRPr="00230AA4" w:rsidRDefault="000B1423" w:rsidP="009C26A0">
            <w:pPr>
              <w:spacing w:after="0" w:line="360" w:lineRule="auto"/>
              <w:rPr>
                <w:rFonts w:eastAsia="Times New Roman" w:cs="Times New Roman"/>
                <w:b/>
                <w:szCs w:val="24"/>
              </w:rPr>
            </w:pPr>
            <w:r w:rsidRPr="00230AA4">
              <w:rPr>
                <w:rFonts w:eastAsia="Times New Roman" w:cs="Times New Roman"/>
                <w:b/>
                <w:szCs w:val="24"/>
              </w:rPr>
              <w:t>Population pair</w:t>
            </w:r>
          </w:p>
        </w:tc>
        <w:tc>
          <w:tcPr>
            <w:tcW w:w="1530" w:type="dxa"/>
            <w:tcBorders>
              <w:top w:val="single" w:sz="12" w:space="0" w:color="auto"/>
              <w:bottom w:val="single" w:sz="4" w:space="0" w:color="auto"/>
            </w:tcBorders>
            <w:shd w:val="clear" w:color="auto" w:fill="auto"/>
            <w:noWrap/>
            <w:vAlign w:val="bottom"/>
            <w:hideMark/>
          </w:tcPr>
          <w:p w:rsidR="000B1423" w:rsidRPr="00230AA4" w:rsidRDefault="00B418F8" w:rsidP="009C26A0">
            <w:pPr>
              <w:spacing w:after="0" w:line="360" w:lineRule="auto"/>
              <w:jc w:val="center"/>
              <w:rPr>
                <w:rFonts w:eastAsia="Times New Roman" w:cs="Times New Roman"/>
                <w:b/>
                <w:szCs w:val="24"/>
              </w:rPr>
            </w:pPr>
            <w:r w:rsidRPr="00230AA4">
              <w:rPr>
                <w:rStyle w:val="Emphasis"/>
                <w:rFonts w:cs="Times New Roman"/>
                <w:b/>
                <w:i w:val="0"/>
                <w:szCs w:val="24"/>
              </w:rPr>
              <w:t>Chi</w:t>
            </w:r>
            <w:r w:rsidRPr="00230AA4">
              <w:rPr>
                <w:rStyle w:val="Emphasis"/>
                <w:rFonts w:cs="Times New Roman"/>
                <w:b/>
                <w:i w:val="0"/>
                <w:szCs w:val="24"/>
                <w:vertAlign w:val="superscript"/>
              </w:rPr>
              <w:t xml:space="preserve"> </w:t>
            </w:r>
            <w:r w:rsidRPr="00230AA4">
              <w:rPr>
                <w:rStyle w:val="Emphasis"/>
                <w:rFonts w:cs="Times New Roman"/>
                <w:b/>
                <w:i w:val="0"/>
                <w:szCs w:val="24"/>
              </w:rPr>
              <w:t>(</w:t>
            </w:r>
            <w:r w:rsidR="00A336E7" w:rsidRPr="00230AA4">
              <w:rPr>
                <w:rStyle w:val="Emphasis"/>
                <w:rFonts w:cs="Times New Roman"/>
                <w:b/>
                <w:szCs w:val="24"/>
              </w:rPr>
              <w:t>X</w:t>
            </w:r>
            <w:r w:rsidR="00A336E7" w:rsidRPr="00230AA4">
              <w:rPr>
                <w:rStyle w:val="Emphasis"/>
                <w:rFonts w:cs="Times New Roman"/>
                <w:b/>
                <w:i w:val="0"/>
                <w:szCs w:val="24"/>
                <w:vertAlign w:val="superscript"/>
              </w:rPr>
              <w:t>2</w:t>
            </w:r>
            <w:r w:rsidRPr="00230AA4">
              <w:rPr>
                <w:rStyle w:val="Emphasis"/>
                <w:rFonts w:cs="Times New Roman"/>
                <w:b/>
                <w:i w:val="0"/>
                <w:szCs w:val="24"/>
              </w:rPr>
              <w:t>)</w:t>
            </w:r>
          </w:p>
        </w:tc>
        <w:tc>
          <w:tcPr>
            <w:tcW w:w="1350" w:type="dxa"/>
            <w:tcBorders>
              <w:top w:val="single" w:sz="12" w:space="0" w:color="auto"/>
              <w:bottom w:val="single" w:sz="4" w:space="0" w:color="auto"/>
            </w:tcBorders>
            <w:shd w:val="clear" w:color="auto" w:fill="auto"/>
            <w:noWrap/>
            <w:vAlign w:val="bottom"/>
            <w:hideMark/>
          </w:tcPr>
          <w:p w:rsidR="000B1423" w:rsidRPr="00230AA4" w:rsidRDefault="000B1423" w:rsidP="009C26A0">
            <w:pPr>
              <w:spacing w:after="0" w:line="360" w:lineRule="auto"/>
              <w:jc w:val="center"/>
              <w:rPr>
                <w:rFonts w:eastAsia="Times New Roman" w:cs="Times New Roman"/>
                <w:b/>
                <w:szCs w:val="24"/>
              </w:rPr>
            </w:pPr>
            <w:r w:rsidRPr="00230AA4">
              <w:rPr>
                <w:rFonts w:eastAsia="Times New Roman" w:cs="Times New Roman"/>
                <w:b/>
                <w:i/>
                <w:iCs/>
                <w:szCs w:val="24"/>
              </w:rPr>
              <w:t>p</w:t>
            </w:r>
            <w:r w:rsidR="0006547A" w:rsidRPr="00230AA4">
              <w:rPr>
                <w:rFonts w:eastAsia="Times New Roman" w:cs="Times New Roman"/>
                <w:b/>
                <w:szCs w:val="24"/>
              </w:rPr>
              <w:t>-</w:t>
            </w:r>
            <w:r w:rsidRPr="00230AA4">
              <w:rPr>
                <w:rFonts w:eastAsia="Times New Roman" w:cs="Times New Roman"/>
                <w:b/>
                <w:szCs w:val="24"/>
              </w:rPr>
              <w:t>value</w:t>
            </w:r>
          </w:p>
        </w:tc>
      </w:tr>
      <w:tr w:rsidR="000B1423" w:rsidRPr="00151C97" w:rsidTr="0016164D">
        <w:trPr>
          <w:trHeight w:val="300"/>
          <w:jc w:val="center"/>
        </w:trPr>
        <w:tc>
          <w:tcPr>
            <w:tcW w:w="4154" w:type="dxa"/>
            <w:tcBorders>
              <w:top w:val="single" w:sz="4" w:space="0" w:color="auto"/>
              <w:bottom w:val="nil"/>
            </w:tcBorders>
            <w:shd w:val="clear" w:color="auto" w:fill="auto"/>
            <w:noWrap/>
            <w:vAlign w:val="bottom"/>
            <w:hideMark/>
          </w:tcPr>
          <w:p w:rsidR="000B1423" w:rsidRPr="00151C97" w:rsidRDefault="000B1423" w:rsidP="009C26A0">
            <w:pPr>
              <w:spacing w:after="0" w:line="360" w:lineRule="auto"/>
              <w:rPr>
                <w:rFonts w:eastAsia="Times New Roman" w:cs="Times New Roman"/>
                <w:szCs w:val="24"/>
              </w:rPr>
            </w:pPr>
            <w:r w:rsidRPr="00151C97">
              <w:rPr>
                <w:rFonts w:eastAsia="Times New Roman" w:cs="Times New Roman"/>
                <w:szCs w:val="24"/>
              </w:rPr>
              <w:t>EPC (Ethiopia) and ER (Eritrea)</w:t>
            </w:r>
          </w:p>
        </w:tc>
        <w:tc>
          <w:tcPr>
            <w:tcW w:w="1530" w:type="dxa"/>
            <w:tcBorders>
              <w:top w:val="single" w:sz="4" w:space="0" w:color="auto"/>
              <w:bottom w:val="nil"/>
            </w:tcBorders>
            <w:shd w:val="clear" w:color="auto" w:fill="auto"/>
            <w:noWrap/>
            <w:vAlign w:val="bottom"/>
            <w:hideMark/>
          </w:tcPr>
          <w:p w:rsidR="000B1423" w:rsidRPr="00151C97" w:rsidRDefault="000B1423" w:rsidP="0016164D">
            <w:pPr>
              <w:spacing w:after="0" w:line="360" w:lineRule="auto"/>
              <w:jc w:val="center"/>
              <w:rPr>
                <w:rFonts w:eastAsia="Times New Roman" w:cs="Times New Roman"/>
                <w:szCs w:val="24"/>
              </w:rPr>
            </w:pPr>
            <w:r w:rsidRPr="00151C97">
              <w:rPr>
                <w:rFonts w:eastAsia="Times New Roman" w:cs="Times New Roman"/>
                <w:szCs w:val="24"/>
              </w:rPr>
              <w:t>23.78</w:t>
            </w:r>
          </w:p>
        </w:tc>
        <w:tc>
          <w:tcPr>
            <w:tcW w:w="1350" w:type="dxa"/>
            <w:tcBorders>
              <w:top w:val="single" w:sz="4" w:space="0" w:color="auto"/>
              <w:bottom w:val="nil"/>
            </w:tcBorders>
            <w:shd w:val="clear" w:color="auto" w:fill="auto"/>
            <w:noWrap/>
            <w:vAlign w:val="bottom"/>
            <w:hideMark/>
          </w:tcPr>
          <w:p w:rsidR="000B1423" w:rsidRPr="00151C97" w:rsidRDefault="004415BC" w:rsidP="0016164D">
            <w:pPr>
              <w:spacing w:after="0" w:line="360" w:lineRule="auto"/>
              <w:jc w:val="center"/>
              <w:rPr>
                <w:rFonts w:eastAsia="Times New Roman" w:cs="Times New Roman"/>
                <w:szCs w:val="24"/>
              </w:rPr>
            </w:pPr>
            <w:r w:rsidRPr="00151C97">
              <w:rPr>
                <w:rFonts w:eastAsia="Times New Roman" w:cs="Times New Roman"/>
                <w:szCs w:val="24"/>
              </w:rPr>
              <w:t>0.359</w:t>
            </w:r>
          </w:p>
        </w:tc>
      </w:tr>
      <w:tr w:rsidR="00CF3FB3" w:rsidRPr="00151C97" w:rsidTr="0016164D">
        <w:trPr>
          <w:trHeight w:val="300"/>
          <w:jc w:val="center"/>
        </w:trPr>
        <w:tc>
          <w:tcPr>
            <w:tcW w:w="4154" w:type="dxa"/>
            <w:tcBorders>
              <w:top w:val="nil"/>
            </w:tcBorders>
            <w:shd w:val="clear" w:color="auto" w:fill="auto"/>
            <w:noWrap/>
            <w:vAlign w:val="bottom"/>
            <w:hideMark/>
          </w:tcPr>
          <w:p w:rsidR="00CF3FB3" w:rsidRPr="00151C97" w:rsidRDefault="00CF3FB3" w:rsidP="009C26A0">
            <w:pPr>
              <w:spacing w:after="0" w:line="360" w:lineRule="auto"/>
              <w:rPr>
                <w:rFonts w:eastAsia="Times New Roman" w:cs="Times New Roman"/>
                <w:szCs w:val="24"/>
              </w:rPr>
            </w:pPr>
            <w:r w:rsidRPr="00151C97">
              <w:rPr>
                <w:rFonts w:eastAsia="Times New Roman" w:cs="Times New Roman"/>
                <w:szCs w:val="24"/>
              </w:rPr>
              <w:t>DKR (Senegal) and EPC (Ethiopia)</w:t>
            </w:r>
          </w:p>
        </w:tc>
        <w:tc>
          <w:tcPr>
            <w:tcW w:w="1530" w:type="dxa"/>
            <w:tcBorders>
              <w:top w:val="nil"/>
            </w:tcBorders>
            <w:shd w:val="clear" w:color="auto" w:fill="auto"/>
            <w:noWrap/>
            <w:vAlign w:val="bottom"/>
            <w:hideMark/>
          </w:tcPr>
          <w:p w:rsidR="00CF3FB3" w:rsidRPr="00151C97" w:rsidRDefault="00CF3FB3" w:rsidP="0016164D">
            <w:pPr>
              <w:spacing w:after="0" w:line="360" w:lineRule="auto"/>
              <w:jc w:val="center"/>
              <w:rPr>
                <w:rFonts w:eastAsia="Times New Roman" w:cs="Times New Roman"/>
                <w:szCs w:val="24"/>
              </w:rPr>
            </w:pPr>
            <w:r w:rsidRPr="00151C97">
              <w:rPr>
                <w:rFonts w:eastAsia="Times New Roman" w:cs="Times New Roman"/>
                <w:szCs w:val="24"/>
              </w:rPr>
              <w:t>27.28</w:t>
            </w:r>
          </w:p>
        </w:tc>
        <w:tc>
          <w:tcPr>
            <w:tcW w:w="1350" w:type="dxa"/>
            <w:tcBorders>
              <w:top w:val="nil"/>
            </w:tcBorders>
            <w:shd w:val="clear" w:color="auto" w:fill="auto"/>
            <w:noWrap/>
            <w:vAlign w:val="bottom"/>
            <w:hideMark/>
          </w:tcPr>
          <w:p w:rsidR="00CF3FB3" w:rsidRPr="00151C97" w:rsidRDefault="00CF3FB3" w:rsidP="0016164D">
            <w:pPr>
              <w:spacing w:after="0" w:line="360" w:lineRule="auto"/>
              <w:jc w:val="center"/>
              <w:rPr>
                <w:rFonts w:eastAsia="Times New Roman" w:cs="Times New Roman"/>
                <w:szCs w:val="24"/>
              </w:rPr>
            </w:pPr>
            <w:r w:rsidRPr="00151C97">
              <w:rPr>
                <w:rFonts w:eastAsia="Times New Roman" w:cs="Times New Roman"/>
                <w:szCs w:val="24"/>
              </w:rPr>
              <w:t>0.20</w:t>
            </w:r>
            <w:r w:rsidR="004415BC" w:rsidRPr="00151C97">
              <w:rPr>
                <w:rFonts w:eastAsia="Times New Roman" w:cs="Times New Roman"/>
                <w:szCs w:val="24"/>
              </w:rPr>
              <w:t>1</w:t>
            </w:r>
          </w:p>
        </w:tc>
      </w:tr>
      <w:tr w:rsidR="000B1423" w:rsidRPr="00151C97" w:rsidTr="0016164D">
        <w:trPr>
          <w:trHeight w:val="300"/>
          <w:jc w:val="center"/>
        </w:trPr>
        <w:tc>
          <w:tcPr>
            <w:tcW w:w="4154" w:type="dxa"/>
            <w:shd w:val="clear" w:color="auto" w:fill="auto"/>
            <w:noWrap/>
            <w:vAlign w:val="bottom"/>
            <w:hideMark/>
          </w:tcPr>
          <w:p w:rsidR="000B1423" w:rsidRPr="00151C97" w:rsidRDefault="000B1423" w:rsidP="009C26A0">
            <w:pPr>
              <w:spacing w:after="0" w:line="360" w:lineRule="auto"/>
              <w:rPr>
                <w:rFonts w:eastAsia="Times New Roman" w:cs="Times New Roman"/>
                <w:szCs w:val="24"/>
              </w:rPr>
            </w:pPr>
            <w:r w:rsidRPr="00151C97">
              <w:rPr>
                <w:rFonts w:eastAsia="Times New Roman" w:cs="Times New Roman"/>
                <w:szCs w:val="24"/>
              </w:rPr>
              <w:t>EPC (Ethiopia) and KH Ethiopia)</w:t>
            </w:r>
          </w:p>
        </w:tc>
        <w:tc>
          <w:tcPr>
            <w:tcW w:w="1530" w:type="dxa"/>
            <w:shd w:val="clear" w:color="auto" w:fill="auto"/>
            <w:noWrap/>
            <w:vAlign w:val="bottom"/>
            <w:hideMark/>
          </w:tcPr>
          <w:p w:rsidR="000B1423" w:rsidRPr="00151C97" w:rsidRDefault="000B1423" w:rsidP="0016164D">
            <w:pPr>
              <w:spacing w:after="0" w:line="360" w:lineRule="auto"/>
              <w:jc w:val="center"/>
              <w:rPr>
                <w:rFonts w:eastAsia="Times New Roman" w:cs="Times New Roman"/>
                <w:szCs w:val="24"/>
              </w:rPr>
            </w:pPr>
            <w:r w:rsidRPr="00151C97">
              <w:rPr>
                <w:rFonts w:eastAsia="Times New Roman" w:cs="Times New Roman"/>
                <w:szCs w:val="24"/>
              </w:rPr>
              <w:t>26.84</w:t>
            </w:r>
          </w:p>
        </w:tc>
        <w:tc>
          <w:tcPr>
            <w:tcW w:w="1350" w:type="dxa"/>
            <w:shd w:val="clear" w:color="auto" w:fill="auto"/>
            <w:noWrap/>
            <w:vAlign w:val="bottom"/>
            <w:hideMark/>
          </w:tcPr>
          <w:p w:rsidR="000B1423" w:rsidRPr="00151C97" w:rsidRDefault="004415BC" w:rsidP="0016164D">
            <w:pPr>
              <w:spacing w:after="0" w:line="360" w:lineRule="auto"/>
              <w:jc w:val="center"/>
              <w:rPr>
                <w:rFonts w:eastAsia="Times New Roman" w:cs="Times New Roman"/>
                <w:szCs w:val="24"/>
              </w:rPr>
            </w:pPr>
            <w:r w:rsidRPr="00151C97">
              <w:rPr>
                <w:rFonts w:eastAsia="Times New Roman" w:cs="Times New Roman"/>
                <w:szCs w:val="24"/>
              </w:rPr>
              <w:t>0.217</w:t>
            </w:r>
          </w:p>
        </w:tc>
      </w:tr>
      <w:tr w:rsidR="000B1423" w:rsidRPr="00151C97" w:rsidTr="0016164D">
        <w:trPr>
          <w:trHeight w:val="300"/>
          <w:jc w:val="center"/>
        </w:trPr>
        <w:tc>
          <w:tcPr>
            <w:tcW w:w="4154" w:type="dxa"/>
            <w:shd w:val="clear" w:color="auto" w:fill="auto"/>
            <w:noWrap/>
            <w:vAlign w:val="bottom"/>
            <w:hideMark/>
          </w:tcPr>
          <w:p w:rsidR="000B1423" w:rsidRPr="00151C97" w:rsidRDefault="00CF3FB3" w:rsidP="009C26A0">
            <w:pPr>
              <w:spacing w:after="0" w:line="360" w:lineRule="auto"/>
              <w:rPr>
                <w:rFonts w:eastAsia="Times New Roman" w:cs="Times New Roman"/>
                <w:szCs w:val="24"/>
              </w:rPr>
            </w:pPr>
            <w:r w:rsidRPr="00151C97">
              <w:rPr>
                <w:rFonts w:eastAsia="Times New Roman" w:cs="Times New Roman"/>
                <w:szCs w:val="24"/>
              </w:rPr>
              <w:t>ER (Eritrea) and KH (Ethiopia</w:t>
            </w:r>
            <w:r w:rsidR="000B1423" w:rsidRPr="00151C97">
              <w:rPr>
                <w:rFonts w:eastAsia="Times New Roman" w:cs="Times New Roman"/>
                <w:szCs w:val="24"/>
              </w:rPr>
              <w:t>)</w:t>
            </w:r>
          </w:p>
        </w:tc>
        <w:tc>
          <w:tcPr>
            <w:tcW w:w="1530" w:type="dxa"/>
            <w:shd w:val="clear" w:color="auto" w:fill="auto"/>
            <w:noWrap/>
            <w:vAlign w:val="bottom"/>
            <w:hideMark/>
          </w:tcPr>
          <w:p w:rsidR="000B1423" w:rsidRPr="00151C97" w:rsidRDefault="000B1423" w:rsidP="0016164D">
            <w:pPr>
              <w:spacing w:after="0" w:line="360" w:lineRule="auto"/>
              <w:jc w:val="center"/>
              <w:rPr>
                <w:rFonts w:eastAsia="Times New Roman" w:cs="Times New Roman"/>
                <w:szCs w:val="24"/>
              </w:rPr>
            </w:pPr>
            <w:r w:rsidRPr="00151C97">
              <w:rPr>
                <w:rFonts w:eastAsia="Times New Roman" w:cs="Times New Roman"/>
                <w:szCs w:val="24"/>
              </w:rPr>
              <w:t>26.92</w:t>
            </w:r>
          </w:p>
        </w:tc>
        <w:tc>
          <w:tcPr>
            <w:tcW w:w="1350" w:type="dxa"/>
            <w:shd w:val="clear" w:color="auto" w:fill="auto"/>
            <w:noWrap/>
            <w:vAlign w:val="bottom"/>
            <w:hideMark/>
          </w:tcPr>
          <w:p w:rsidR="000B1423" w:rsidRPr="00151C97" w:rsidRDefault="000B1423" w:rsidP="0016164D">
            <w:pPr>
              <w:spacing w:after="0" w:line="360" w:lineRule="auto"/>
              <w:jc w:val="center"/>
              <w:rPr>
                <w:rFonts w:eastAsia="Times New Roman" w:cs="Times New Roman"/>
                <w:szCs w:val="24"/>
              </w:rPr>
            </w:pPr>
            <w:r w:rsidRPr="00151C97">
              <w:rPr>
                <w:rFonts w:eastAsia="Times New Roman" w:cs="Times New Roman"/>
                <w:szCs w:val="24"/>
              </w:rPr>
              <w:t>0.21</w:t>
            </w:r>
            <w:r w:rsidR="004415BC" w:rsidRPr="00151C97">
              <w:rPr>
                <w:rFonts w:eastAsia="Times New Roman" w:cs="Times New Roman"/>
                <w:szCs w:val="24"/>
              </w:rPr>
              <w:t>4</w:t>
            </w:r>
          </w:p>
        </w:tc>
      </w:tr>
      <w:tr w:rsidR="00CF3FB3" w:rsidRPr="00151C97" w:rsidTr="0016164D">
        <w:trPr>
          <w:trHeight w:val="300"/>
          <w:jc w:val="center"/>
        </w:trPr>
        <w:tc>
          <w:tcPr>
            <w:tcW w:w="4154" w:type="dxa"/>
            <w:shd w:val="clear" w:color="auto" w:fill="auto"/>
            <w:noWrap/>
            <w:vAlign w:val="bottom"/>
            <w:hideMark/>
          </w:tcPr>
          <w:p w:rsidR="00CF3FB3" w:rsidRPr="00151C97" w:rsidRDefault="00901924" w:rsidP="009C26A0">
            <w:pPr>
              <w:spacing w:after="0" w:line="360" w:lineRule="auto"/>
              <w:rPr>
                <w:rFonts w:eastAsia="Times New Roman" w:cs="Times New Roman"/>
                <w:szCs w:val="24"/>
              </w:rPr>
            </w:pPr>
            <w:r>
              <w:rPr>
                <w:rFonts w:eastAsia="Times New Roman" w:cs="Times New Roman"/>
                <w:szCs w:val="24"/>
              </w:rPr>
              <w:t>ER (Eritrea) and ME</w:t>
            </w:r>
            <w:r w:rsidR="00CF3FB3" w:rsidRPr="00151C97">
              <w:rPr>
                <w:rFonts w:eastAsia="Times New Roman" w:cs="Times New Roman"/>
                <w:szCs w:val="24"/>
              </w:rPr>
              <w:t xml:space="preserve"> (Kenya)</w:t>
            </w:r>
          </w:p>
        </w:tc>
        <w:tc>
          <w:tcPr>
            <w:tcW w:w="1530" w:type="dxa"/>
            <w:shd w:val="clear" w:color="auto" w:fill="auto"/>
            <w:noWrap/>
            <w:vAlign w:val="bottom"/>
            <w:hideMark/>
          </w:tcPr>
          <w:p w:rsidR="00CF3FB3" w:rsidRPr="00151C97" w:rsidRDefault="00E10FD3" w:rsidP="0016164D">
            <w:pPr>
              <w:spacing w:after="0" w:line="360" w:lineRule="auto"/>
              <w:jc w:val="center"/>
              <w:rPr>
                <w:rFonts w:eastAsia="Times New Roman" w:cs="Times New Roman"/>
                <w:szCs w:val="24"/>
              </w:rPr>
            </w:pPr>
            <w:r w:rsidRPr="00151C97">
              <w:rPr>
                <w:rFonts w:eastAsia="Times New Roman" w:cs="Times New Roman"/>
                <w:szCs w:val="24"/>
              </w:rPr>
              <w:t>33.81</w:t>
            </w:r>
          </w:p>
        </w:tc>
        <w:tc>
          <w:tcPr>
            <w:tcW w:w="1350" w:type="dxa"/>
            <w:shd w:val="clear" w:color="auto" w:fill="auto"/>
            <w:noWrap/>
            <w:vAlign w:val="bottom"/>
            <w:hideMark/>
          </w:tcPr>
          <w:p w:rsidR="00CF3FB3" w:rsidRPr="00151C97" w:rsidRDefault="00E10FD3" w:rsidP="0016164D">
            <w:pPr>
              <w:spacing w:after="0" w:line="360" w:lineRule="auto"/>
              <w:jc w:val="center"/>
              <w:rPr>
                <w:rFonts w:eastAsia="Times New Roman" w:cs="Times New Roman"/>
                <w:szCs w:val="24"/>
              </w:rPr>
            </w:pPr>
            <w:r w:rsidRPr="00151C97">
              <w:rPr>
                <w:rFonts w:eastAsia="Times New Roman" w:cs="Times New Roman"/>
                <w:szCs w:val="24"/>
              </w:rPr>
              <w:t>0.05</w:t>
            </w:r>
            <w:r w:rsidR="004415BC" w:rsidRPr="00151C97">
              <w:rPr>
                <w:rFonts w:eastAsia="Times New Roman" w:cs="Times New Roman"/>
                <w:szCs w:val="24"/>
              </w:rPr>
              <w:t>1</w:t>
            </w:r>
          </w:p>
        </w:tc>
      </w:tr>
      <w:tr w:rsidR="000B1423" w:rsidRPr="00151C97" w:rsidTr="0016164D">
        <w:trPr>
          <w:trHeight w:val="300"/>
          <w:jc w:val="center"/>
        </w:trPr>
        <w:tc>
          <w:tcPr>
            <w:tcW w:w="4154" w:type="dxa"/>
            <w:shd w:val="clear" w:color="auto" w:fill="auto"/>
            <w:noWrap/>
            <w:vAlign w:val="bottom"/>
            <w:hideMark/>
          </w:tcPr>
          <w:p w:rsidR="000B1423" w:rsidRPr="00151C97" w:rsidRDefault="000B1423" w:rsidP="009C26A0">
            <w:pPr>
              <w:spacing w:after="0" w:line="360" w:lineRule="auto"/>
              <w:rPr>
                <w:rFonts w:eastAsia="Times New Roman" w:cs="Times New Roman"/>
                <w:szCs w:val="24"/>
              </w:rPr>
            </w:pPr>
            <w:r w:rsidRPr="00151C97">
              <w:rPr>
                <w:rFonts w:eastAsia="Times New Roman" w:cs="Times New Roman"/>
                <w:szCs w:val="24"/>
              </w:rPr>
              <w:t>EPC (Ethiopia) and LTK (Kenya)</w:t>
            </w:r>
          </w:p>
        </w:tc>
        <w:tc>
          <w:tcPr>
            <w:tcW w:w="1530" w:type="dxa"/>
            <w:shd w:val="clear" w:color="auto" w:fill="auto"/>
            <w:noWrap/>
            <w:vAlign w:val="bottom"/>
            <w:hideMark/>
          </w:tcPr>
          <w:p w:rsidR="000B1423" w:rsidRPr="00151C97" w:rsidRDefault="000B1423" w:rsidP="0016164D">
            <w:pPr>
              <w:spacing w:after="0" w:line="360" w:lineRule="auto"/>
              <w:jc w:val="center"/>
              <w:rPr>
                <w:rFonts w:eastAsia="Times New Roman" w:cs="Times New Roman"/>
                <w:szCs w:val="24"/>
              </w:rPr>
            </w:pPr>
            <w:r w:rsidRPr="00151C97">
              <w:rPr>
                <w:rFonts w:eastAsia="Times New Roman" w:cs="Times New Roman"/>
                <w:szCs w:val="24"/>
              </w:rPr>
              <w:t>25.79</w:t>
            </w:r>
          </w:p>
        </w:tc>
        <w:tc>
          <w:tcPr>
            <w:tcW w:w="1350" w:type="dxa"/>
            <w:shd w:val="clear" w:color="auto" w:fill="auto"/>
            <w:noWrap/>
            <w:vAlign w:val="bottom"/>
            <w:hideMark/>
          </w:tcPr>
          <w:p w:rsidR="000B1423" w:rsidRPr="00151C97" w:rsidRDefault="000B1423" w:rsidP="0016164D">
            <w:pPr>
              <w:spacing w:after="0" w:line="360" w:lineRule="auto"/>
              <w:jc w:val="center"/>
              <w:rPr>
                <w:rFonts w:eastAsia="Times New Roman" w:cs="Times New Roman"/>
                <w:szCs w:val="24"/>
              </w:rPr>
            </w:pPr>
            <w:r w:rsidRPr="00151C97">
              <w:rPr>
                <w:rFonts w:eastAsia="Times New Roman" w:cs="Times New Roman"/>
                <w:szCs w:val="24"/>
              </w:rPr>
              <w:t>0.26</w:t>
            </w:r>
            <w:r w:rsidR="004415BC" w:rsidRPr="00151C97">
              <w:rPr>
                <w:rFonts w:eastAsia="Times New Roman" w:cs="Times New Roman"/>
                <w:szCs w:val="24"/>
              </w:rPr>
              <w:t>1</w:t>
            </w:r>
          </w:p>
        </w:tc>
      </w:tr>
      <w:tr w:rsidR="000B1423" w:rsidRPr="00151C97" w:rsidTr="0016164D">
        <w:trPr>
          <w:trHeight w:val="300"/>
          <w:jc w:val="center"/>
        </w:trPr>
        <w:tc>
          <w:tcPr>
            <w:tcW w:w="4154" w:type="dxa"/>
            <w:shd w:val="clear" w:color="auto" w:fill="auto"/>
            <w:noWrap/>
            <w:vAlign w:val="bottom"/>
            <w:hideMark/>
          </w:tcPr>
          <w:p w:rsidR="000B1423" w:rsidRPr="00151C97" w:rsidRDefault="000B1423" w:rsidP="009C26A0">
            <w:pPr>
              <w:spacing w:after="0" w:line="360" w:lineRule="auto"/>
              <w:rPr>
                <w:rFonts w:eastAsia="Times New Roman" w:cs="Times New Roman"/>
                <w:szCs w:val="24"/>
              </w:rPr>
            </w:pPr>
            <w:r w:rsidRPr="00151C97">
              <w:rPr>
                <w:rFonts w:eastAsia="Times New Roman" w:cs="Times New Roman"/>
                <w:szCs w:val="24"/>
              </w:rPr>
              <w:t>DKR (Senegal) and SA (Sudan)</w:t>
            </w:r>
          </w:p>
        </w:tc>
        <w:tc>
          <w:tcPr>
            <w:tcW w:w="1530" w:type="dxa"/>
            <w:shd w:val="clear" w:color="auto" w:fill="auto"/>
            <w:noWrap/>
            <w:vAlign w:val="bottom"/>
            <w:hideMark/>
          </w:tcPr>
          <w:p w:rsidR="000B1423" w:rsidRPr="00151C97" w:rsidRDefault="000B1423" w:rsidP="0016164D">
            <w:pPr>
              <w:spacing w:after="0" w:line="360" w:lineRule="auto"/>
              <w:jc w:val="center"/>
              <w:rPr>
                <w:rFonts w:eastAsia="Times New Roman" w:cs="Times New Roman"/>
                <w:szCs w:val="24"/>
              </w:rPr>
            </w:pPr>
            <w:r w:rsidRPr="00151C97">
              <w:rPr>
                <w:rFonts w:eastAsia="Times New Roman" w:cs="Times New Roman"/>
                <w:szCs w:val="24"/>
              </w:rPr>
              <w:t>30.47</w:t>
            </w:r>
          </w:p>
        </w:tc>
        <w:tc>
          <w:tcPr>
            <w:tcW w:w="1350" w:type="dxa"/>
            <w:shd w:val="clear" w:color="auto" w:fill="auto"/>
            <w:noWrap/>
            <w:vAlign w:val="bottom"/>
            <w:hideMark/>
          </w:tcPr>
          <w:p w:rsidR="000B1423" w:rsidRPr="00151C97" w:rsidRDefault="004415BC" w:rsidP="0016164D">
            <w:pPr>
              <w:spacing w:after="0" w:line="360" w:lineRule="auto"/>
              <w:jc w:val="center"/>
              <w:rPr>
                <w:rFonts w:eastAsia="Times New Roman" w:cs="Times New Roman"/>
                <w:szCs w:val="24"/>
              </w:rPr>
            </w:pPr>
            <w:r w:rsidRPr="00151C97">
              <w:rPr>
                <w:rFonts w:eastAsia="Times New Roman" w:cs="Times New Roman"/>
                <w:szCs w:val="24"/>
              </w:rPr>
              <w:t>0.107</w:t>
            </w:r>
          </w:p>
        </w:tc>
      </w:tr>
      <w:tr w:rsidR="00CF3FB3" w:rsidRPr="00151C97" w:rsidTr="0016164D">
        <w:trPr>
          <w:trHeight w:val="300"/>
          <w:jc w:val="center"/>
        </w:trPr>
        <w:tc>
          <w:tcPr>
            <w:tcW w:w="4154" w:type="dxa"/>
            <w:shd w:val="clear" w:color="auto" w:fill="auto"/>
            <w:noWrap/>
            <w:vAlign w:val="bottom"/>
            <w:hideMark/>
          </w:tcPr>
          <w:p w:rsidR="00CF3FB3" w:rsidRPr="00151C97" w:rsidRDefault="00CF3FB3" w:rsidP="009C26A0">
            <w:pPr>
              <w:spacing w:after="0" w:line="360" w:lineRule="auto"/>
              <w:rPr>
                <w:rFonts w:eastAsia="Times New Roman" w:cs="Times New Roman"/>
                <w:szCs w:val="24"/>
              </w:rPr>
            </w:pPr>
            <w:r w:rsidRPr="00151C97">
              <w:rPr>
                <w:rFonts w:eastAsia="Times New Roman" w:cs="Times New Roman"/>
                <w:szCs w:val="24"/>
              </w:rPr>
              <w:t>DKR (Senegal) and LTK (Kenya)</w:t>
            </w:r>
          </w:p>
        </w:tc>
        <w:tc>
          <w:tcPr>
            <w:tcW w:w="1530" w:type="dxa"/>
            <w:shd w:val="clear" w:color="auto" w:fill="auto"/>
            <w:noWrap/>
            <w:vAlign w:val="bottom"/>
            <w:hideMark/>
          </w:tcPr>
          <w:p w:rsidR="00CF3FB3" w:rsidRPr="00151C97" w:rsidRDefault="00E10FD3" w:rsidP="0016164D">
            <w:pPr>
              <w:spacing w:after="0" w:line="360" w:lineRule="auto"/>
              <w:jc w:val="center"/>
              <w:rPr>
                <w:rFonts w:eastAsia="Times New Roman" w:cs="Times New Roman"/>
                <w:szCs w:val="24"/>
              </w:rPr>
            </w:pPr>
            <w:r w:rsidRPr="00151C97">
              <w:rPr>
                <w:rFonts w:eastAsia="Times New Roman" w:cs="Times New Roman"/>
                <w:szCs w:val="24"/>
              </w:rPr>
              <w:t>29.55</w:t>
            </w:r>
          </w:p>
        </w:tc>
        <w:tc>
          <w:tcPr>
            <w:tcW w:w="1350" w:type="dxa"/>
            <w:shd w:val="clear" w:color="auto" w:fill="auto"/>
            <w:noWrap/>
            <w:vAlign w:val="bottom"/>
            <w:hideMark/>
          </w:tcPr>
          <w:p w:rsidR="00CF3FB3" w:rsidRPr="00151C97" w:rsidRDefault="00E10FD3" w:rsidP="0016164D">
            <w:pPr>
              <w:spacing w:after="0" w:line="360" w:lineRule="auto"/>
              <w:jc w:val="center"/>
              <w:rPr>
                <w:rFonts w:eastAsia="Times New Roman" w:cs="Times New Roman"/>
                <w:szCs w:val="24"/>
              </w:rPr>
            </w:pPr>
            <w:r w:rsidRPr="00151C97">
              <w:rPr>
                <w:rFonts w:eastAsia="Times New Roman" w:cs="Times New Roman"/>
                <w:szCs w:val="24"/>
              </w:rPr>
              <w:t>0.1</w:t>
            </w:r>
            <w:r w:rsidR="004415BC" w:rsidRPr="00151C97">
              <w:rPr>
                <w:rFonts w:eastAsia="Times New Roman" w:cs="Times New Roman"/>
                <w:szCs w:val="24"/>
              </w:rPr>
              <w:t>30</w:t>
            </w:r>
          </w:p>
        </w:tc>
      </w:tr>
      <w:tr w:rsidR="00CF3FB3" w:rsidRPr="00151C97" w:rsidTr="0016164D">
        <w:trPr>
          <w:trHeight w:val="300"/>
          <w:jc w:val="center"/>
        </w:trPr>
        <w:tc>
          <w:tcPr>
            <w:tcW w:w="4154" w:type="dxa"/>
            <w:shd w:val="clear" w:color="auto" w:fill="auto"/>
            <w:noWrap/>
            <w:vAlign w:val="bottom"/>
            <w:hideMark/>
          </w:tcPr>
          <w:p w:rsidR="00CF3FB3" w:rsidRPr="00151C97" w:rsidRDefault="00CF3FB3" w:rsidP="009C26A0">
            <w:pPr>
              <w:spacing w:after="0" w:line="360" w:lineRule="auto"/>
              <w:rPr>
                <w:rFonts w:eastAsia="Times New Roman" w:cs="Times New Roman"/>
                <w:szCs w:val="24"/>
              </w:rPr>
            </w:pPr>
            <w:r w:rsidRPr="00151C97">
              <w:rPr>
                <w:rFonts w:eastAsia="Times New Roman" w:cs="Times New Roman"/>
                <w:szCs w:val="24"/>
              </w:rPr>
              <w:t>DKR (Senegal) and ISR (Senegal)</w:t>
            </w:r>
          </w:p>
        </w:tc>
        <w:tc>
          <w:tcPr>
            <w:tcW w:w="1530" w:type="dxa"/>
            <w:shd w:val="clear" w:color="auto" w:fill="auto"/>
            <w:noWrap/>
            <w:vAlign w:val="bottom"/>
            <w:hideMark/>
          </w:tcPr>
          <w:p w:rsidR="00CF3FB3" w:rsidRPr="00151C97" w:rsidRDefault="00E10FD3" w:rsidP="0016164D">
            <w:pPr>
              <w:spacing w:after="0" w:line="360" w:lineRule="auto"/>
              <w:jc w:val="center"/>
              <w:rPr>
                <w:rFonts w:eastAsia="Times New Roman" w:cs="Times New Roman"/>
                <w:szCs w:val="24"/>
              </w:rPr>
            </w:pPr>
            <w:r w:rsidRPr="00151C97">
              <w:rPr>
                <w:rFonts w:eastAsia="Times New Roman" w:cs="Times New Roman"/>
                <w:szCs w:val="24"/>
              </w:rPr>
              <w:t>30.87</w:t>
            </w:r>
          </w:p>
        </w:tc>
        <w:tc>
          <w:tcPr>
            <w:tcW w:w="1350" w:type="dxa"/>
            <w:shd w:val="clear" w:color="auto" w:fill="auto"/>
            <w:noWrap/>
            <w:vAlign w:val="bottom"/>
            <w:hideMark/>
          </w:tcPr>
          <w:p w:rsidR="00CF3FB3" w:rsidRPr="00151C97" w:rsidRDefault="00E10FD3" w:rsidP="0016164D">
            <w:pPr>
              <w:spacing w:after="0" w:line="360" w:lineRule="auto"/>
              <w:jc w:val="center"/>
              <w:rPr>
                <w:rFonts w:eastAsia="Times New Roman" w:cs="Times New Roman"/>
                <w:szCs w:val="24"/>
              </w:rPr>
            </w:pPr>
            <w:r w:rsidRPr="00151C97">
              <w:rPr>
                <w:rFonts w:eastAsia="Times New Roman" w:cs="Times New Roman"/>
                <w:szCs w:val="24"/>
              </w:rPr>
              <w:t>0.</w:t>
            </w:r>
            <w:r w:rsidR="004415BC" w:rsidRPr="00151C97">
              <w:rPr>
                <w:rFonts w:eastAsia="Times New Roman" w:cs="Times New Roman"/>
                <w:szCs w:val="24"/>
              </w:rPr>
              <w:t>099</w:t>
            </w:r>
          </w:p>
        </w:tc>
      </w:tr>
      <w:tr w:rsidR="00CF3FB3" w:rsidRPr="00151C97" w:rsidTr="0016164D">
        <w:trPr>
          <w:trHeight w:val="300"/>
          <w:jc w:val="center"/>
        </w:trPr>
        <w:tc>
          <w:tcPr>
            <w:tcW w:w="4154" w:type="dxa"/>
            <w:shd w:val="clear" w:color="auto" w:fill="auto"/>
            <w:noWrap/>
            <w:vAlign w:val="bottom"/>
            <w:hideMark/>
          </w:tcPr>
          <w:p w:rsidR="00CF3FB3" w:rsidRPr="00151C97" w:rsidRDefault="00CF3FB3" w:rsidP="009C26A0">
            <w:pPr>
              <w:spacing w:after="0" w:line="360" w:lineRule="auto"/>
              <w:rPr>
                <w:rFonts w:eastAsia="Times New Roman" w:cs="Times New Roman"/>
                <w:szCs w:val="24"/>
              </w:rPr>
            </w:pPr>
            <w:r w:rsidRPr="00151C97">
              <w:rPr>
                <w:rFonts w:eastAsia="Times New Roman" w:cs="Times New Roman"/>
                <w:szCs w:val="24"/>
              </w:rPr>
              <w:t>DKR (Senegal) and KH (Ethiopia)</w:t>
            </w:r>
          </w:p>
        </w:tc>
        <w:tc>
          <w:tcPr>
            <w:tcW w:w="1530" w:type="dxa"/>
            <w:shd w:val="clear" w:color="auto" w:fill="auto"/>
            <w:noWrap/>
            <w:vAlign w:val="bottom"/>
            <w:hideMark/>
          </w:tcPr>
          <w:p w:rsidR="00CF3FB3" w:rsidRPr="00151C97" w:rsidRDefault="00E10FD3" w:rsidP="0016164D">
            <w:pPr>
              <w:spacing w:after="0" w:line="360" w:lineRule="auto"/>
              <w:jc w:val="center"/>
              <w:rPr>
                <w:rFonts w:eastAsia="Times New Roman" w:cs="Times New Roman"/>
                <w:szCs w:val="24"/>
              </w:rPr>
            </w:pPr>
            <w:r w:rsidRPr="00151C97">
              <w:rPr>
                <w:rFonts w:eastAsia="Times New Roman" w:cs="Times New Roman"/>
                <w:szCs w:val="24"/>
              </w:rPr>
              <w:t>31.75</w:t>
            </w:r>
          </w:p>
        </w:tc>
        <w:tc>
          <w:tcPr>
            <w:tcW w:w="1350" w:type="dxa"/>
            <w:shd w:val="clear" w:color="auto" w:fill="auto"/>
            <w:noWrap/>
            <w:vAlign w:val="bottom"/>
            <w:hideMark/>
          </w:tcPr>
          <w:p w:rsidR="00CF3FB3" w:rsidRPr="00151C97" w:rsidRDefault="00E10FD3" w:rsidP="0016164D">
            <w:pPr>
              <w:spacing w:after="0" w:line="360" w:lineRule="auto"/>
              <w:jc w:val="center"/>
              <w:rPr>
                <w:rFonts w:eastAsia="Times New Roman" w:cs="Times New Roman"/>
                <w:szCs w:val="24"/>
              </w:rPr>
            </w:pPr>
            <w:r w:rsidRPr="00151C97">
              <w:rPr>
                <w:rFonts w:eastAsia="Times New Roman" w:cs="Times New Roman"/>
                <w:szCs w:val="24"/>
              </w:rPr>
              <w:t>0.08</w:t>
            </w:r>
            <w:r w:rsidR="004415BC" w:rsidRPr="00151C97">
              <w:rPr>
                <w:rFonts w:eastAsia="Times New Roman" w:cs="Times New Roman"/>
                <w:szCs w:val="24"/>
              </w:rPr>
              <w:t>1</w:t>
            </w:r>
          </w:p>
        </w:tc>
      </w:tr>
      <w:tr w:rsidR="000B1423" w:rsidRPr="00151C97" w:rsidTr="0016164D">
        <w:trPr>
          <w:trHeight w:val="300"/>
          <w:jc w:val="center"/>
        </w:trPr>
        <w:tc>
          <w:tcPr>
            <w:tcW w:w="4154" w:type="dxa"/>
            <w:shd w:val="clear" w:color="auto" w:fill="auto"/>
            <w:noWrap/>
            <w:vAlign w:val="bottom"/>
            <w:hideMark/>
          </w:tcPr>
          <w:p w:rsidR="000B1423" w:rsidRPr="00151C97" w:rsidRDefault="000B1423" w:rsidP="009C26A0">
            <w:pPr>
              <w:spacing w:after="0" w:line="360" w:lineRule="auto"/>
              <w:rPr>
                <w:rFonts w:eastAsia="Times New Roman" w:cs="Times New Roman"/>
                <w:szCs w:val="24"/>
              </w:rPr>
            </w:pPr>
            <w:r w:rsidRPr="00151C97">
              <w:rPr>
                <w:rFonts w:eastAsia="Times New Roman" w:cs="Times New Roman"/>
                <w:szCs w:val="24"/>
              </w:rPr>
              <w:t>ER (Eritrea) and SA (Sudan)</w:t>
            </w:r>
          </w:p>
        </w:tc>
        <w:tc>
          <w:tcPr>
            <w:tcW w:w="1530" w:type="dxa"/>
            <w:shd w:val="clear" w:color="auto" w:fill="auto"/>
            <w:noWrap/>
            <w:vAlign w:val="bottom"/>
            <w:hideMark/>
          </w:tcPr>
          <w:p w:rsidR="000B1423" w:rsidRPr="00151C97" w:rsidRDefault="000B1423" w:rsidP="0016164D">
            <w:pPr>
              <w:spacing w:after="0" w:line="360" w:lineRule="auto"/>
              <w:jc w:val="center"/>
              <w:rPr>
                <w:rFonts w:eastAsia="Times New Roman" w:cs="Times New Roman"/>
                <w:szCs w:val="24"/>
              </w:rPr>
            </w:pPr>
            <w:r w:rsidRPr="00151C97">
              <w:rPr>
                <w:rFonts w:eastAsia="Times New Roman" w:cs="Times New Roman"/>
                <w:szCs w:val="24"/>
              </w:rPr>
              <w:t>32.23</w:t>
            </w:r>
          </w:p>
        </w:tc>
        <w:tc>
          <w:tcPr>
            <w:tcW w:w="1350" w:type="dxa"/>
            <w:shd w:val="clear" w:color="auto" w:fill="auto"/>
            <w:noWrap/>
            <w:vAlign w:val="bottom"/>
            <w:hideMark/>
          </w:tcPr>
          <w:p w:rsidR="000B1423" w:rsidRPr="00151C97" w:rsidRDefault="000B1423" w:rsidP="0016164D">
            <w:pPr>
              <w:spacing w:after="0" w:line="360" w:lineRule="auto"/>
              <w:jc w:val="center"/>
              <w:rPr>
                <w:rFonts w:eastAsia="Times New Roman" w:cs="Times New Roman"/>
                <w:szCs w:val="24"/>
              </w:rPr>
            </w:pPr>
            <w:r w:rsidRPr="00151C97">
              <w:rPr>
                <w:rFonts w:eastAsia="Times New Roman" w:cs="Times New Roman"/>
                <w:szCs w:val="24"/>
              </w:rPr>
              <w:t>0.07</w:t>
            </w:r>
            <w:r w:rsidR="004415BC" w:rsidRPr="00151C97">
              <w:rPr>
                <w:rFonts w:eastAsia="Times New Roman" w:cs="Times New Roman"/>
                <w:szCs w:val="24"/>
              </w:rPr>
              <w:t>3</w:t>
            </w:r>
          </w:p>
        </w:tc>
      </w:tr>
      <w:tr w:rsidR="000B1423" w:rsidRPr="00151C97" w:rsidTr="0016164D">
        <w:trPr>
          <w:trHeight w:val="300"/>
          <w:jc w:val="center"/>
        </w:trPr>
        <w:tc>
          <w:tcPr>
            <w:tcW w:w="4154" w:type="dxa"/>
            <w:shd w:val="clear" w:color="auto" w:fill="auto"/>
            <w:noWrap/>
            <w:vAlign w:val="bottom"/>
            <w:hideMark/>
          </w:tcPr>
          <w:p w:rsidR="000B1423" w:rsidRPr="00151C97" w:rsidRDefault="00901924" w:rsidP="009C26A0">
            <w:pPr>
              <w:spacing w:after="0" w:line="360" w:lineRule="auto"/>
              <w:rPr>
                <w:rFonts w:eastAsia="Times New Roman" w:cs="Times New Roman"/>
                <w:szCs w:val="24"/>
              </w:rPr>
            </w:pPr>
            <w:r>
              <w:rPr>
                <w:rFonts w:eastAsia="Times New Roman" w:cs="Times New Roman"/>
                <w:szCs w:val="24"/>
              </w:rPr>
              <w:t>ME</w:t>
            </w:r>
            <w:r w:rsidR="000B1423" w:rsidRPr="00151C97">
              <w:rPr>
                <w:rFonts w:eastAsia="Times New Roman" w:cs="Times New Roman"/>
                <w:szCs w:val="24"/>
              </w:rPr>
              <w:t xml:space="preserve"> (Kenya) and TA (Tanzania)</w:t>
            </w:r>
          </w:p>
        </w:tc>
        <w:tc>
          <w:tcPr>
            <w:tcW w:w="1530" w:type="dxa"/>
            <w:shd w:val="clear" w:color="auto" w:fill="auto"/>
            <w:noWrap/>
            <w:vAlign w:val="bottom"/>
            <w:hideMark/>
          </w:tcPr>
          <w:p w:rsidR="000B1423" w:rsidRPr="00151C97" w:rsidRDefault="000B1423" w:rsidP="0016164D">
            <w:pPr>
              <w:spacing w:after="0" w:line="360" w:lineRule="auto"/>
              <w:jc w:val="center"/>
              <w:rPr>
                <w:rFonts w:eastAsia="Times New Roman" w:cs="Times New Roman"/>
                <w:szCs w:val="24"/>
              </w:rPr>
            </w:pPr>
            <w:r w:rsidRPr="00151C97">
              <w:rPr>
                <w:rFonts w:eastAsia="Times New Roman" w:cs="Times New Roman"/>
                <w:szCs w:val="24"/>
              </w:rPr>
              <w:t>24.77</w:t>
            </w:r>
          </w:p>
        </w:tc>
        <w:tc>
          <w:tcPr>
            <w:tcW w:w="1350" w:type="dxa"/>
            <w:shd w:val="clear" w:color="auto" w:fill="auto"/>
            <w:noWrap/>
            <w:vAlign w:val="bottom"/>
            <w:hideMark/>
          </w:tcPr>
          <w:p w:rsidR="000B1423" w:rsidRPr="00151C97" w:rsidRDefault="004415BC" w:rsidP="0016164D">
            <w:pPr>
              <w:spacing w:after="0" w:line="360" w:lineRule="auto"/>
              <w:jc w:val="center"/>
              <w:rPr>
                <w:rFonts w:eastAsia="Times New Roman" w:cs="Times New Roman"/>
                <w:szCs w:val="24"/>
              </w:rPr>
            </w:pPr>
            <w:r w:rsidRPr="00151C97">
              <w:rPr>
                <w:rFonts w:eastAsia="Times New Roman" w:cs="Times New Roman"/>
                <w:szCs w:val="24"/>
              </w:rPr>
              <w:t>0.308</w:t>
            </w:r>
          </w:p>
        </w:tc>
      </w:tr>
    </w:tbl>
    <w:p w:rsidR="006D5A60" w:rsidRPr="00151C97" w:rsidRDefault="006D5A60" w:rsidP="00412393">
      <w:pPr>
        <w:spacing w:after="0" w:line="360" w:lineRule="auto"/>
        <w:jc w:val="both"/>
        <w:rPr>
          <w:rFonts w:cs="Times New Roman"/>
          <w:spacing w:val="-3"/>
          <w:szCs w:val="24"/>
        </w:rPr>
      </w:pPr>
    </w:p>
    <w:p w:rsidR="00752A6D" w:rsidRDefault="00864C64" w:rsidP="009C26A0">
      <w:pPr>
        <w:spacing w:line="360" w:lineRule="auto"/>
        <w:jc w:val="both"/>
        <w:rPr>
          <w:rFonts w:cs="Times New Roman"/>
          <w:spacing w:val="-3"/>
          <w:szCs w:val="24"/>
        </w:rPr>
      </w:pPr>
      <w:r w:rsidRPr="00151C97">
        <w:rPr>
          <w:rFonts w:cs="Times New Roman"/>
          <w:spacing w:val="-3"/>
          <w:szCs w:val="24"/>
        </w:rPr>
        <w:t>R</w:t>
      </w:r>
      <w:r w:rsidR="00780CBA" w:rsidRPr="00151C97">
        <w:rPr>
          <w:rFonts w:cs="Times New Roman"/>
          <w:spacing w:val="-3"/>
          <w:szCs w:val="24"/>
        </w:rPr>
        <w:t xml:space="preserve">esults </w:t>
      </w:r>
      <w:r w:rsidR="0066115E" w:rsidRPr="00151C97">
        <w:rPr>
          <w:rFonts w:cs="Times New Roman"/>
          <w:spacing w:val="-3"/>
          <w:szCs w:val="24"/>
        </w:rPr>
        <w:t xml:space="preserve">from AMOVA </w:t>
      </w:r>
      <w:r w:rsidRPr="00151C97">
        <w:rPr>
          <w:rFonts w:cs="Times New Roman"/>
          <w:spacing w:val="-3"/>
          <w:szCs w:val="24"/>
        </w:rPr>
        <w:t xml:space="preserve">showed that the low levels of </w:t>
      </w:r>
      <w:r w:rsidR="003968A3" w:rsidRPr="00151C97">
        <w:rPr>
          <w:rFonts w:cs="Times New Roman"/>
          <w:spacing w:val="-3"/>
          <w:szCs w:val="24"/>
        </w:rPr>
        <w:t>genetic differentiation among the p</w:t>
      </w:r>
      <w:r w:rsidR="00780CBA" w:rsidRPr="00151C97">
        <w:rPr>
          <w:rFonts w:cs="Times New Roman"/>
          <w:spacing w:val="-3"/>
          <w:szCs w:val="24"/>
        </w:rPr>
        <w:t xml:space="preserve">opulations </w:t>
      </w:r>
      <w:r w:rsidR="00B65EA3" w:rsidRPr="00151C97">
        <w:rPr>
          <w:rFonts w:cs="Times New Roman"/>
          <w:spacing w:val="-3"/>
          <w:szCs w:val="24"/>
        </w:rPr>
        <w:t xml:space="preserve">of </w:t>
      </w:r>
      <w:r w:rsidR="00B65EA3" w:rsidRPr="00151C97">
        <w:rPr>
          <w:rFonts w:cs="Times New Roman"/>
          <w:i/>
          <w:spacing w:val="-3"/>
          <w:szCs w:val="24"/>
        </w:rPr>
        <w:t>T. absoluta</w:t>
      </w:r>
      <w:r w:rsidR="00B65EA3" w:rsidRPr="00151C97">
        <w:rPr>
          <w:rFonts w:cs="Times New Roman"/>
          <w:spacing w:val="-3"/>
          <w:szCs w:val="24"/>
        </w:rPr>
        <w:t xml:space="preserve"> </w:t>
      </w:r>
      <w:r w:rsidR="003968A3" w:rsidRPr="00151C97">
        <w:rPr>
          <w:rFonts w:cs="Times New Roman"/>
          <w:spacing w:val="-3"/>
          <w:szCs w:val="24"/>
        </w:rPr>
        <w:t xml:space="preserve">were statistically significant </w:t>
      </w:r>
      <w:r w:rsidR="00780CBA" w:rsidRPr="00151C97">
        <w:rPr>
          <w:rFonts w:cs="Times New Roman"/>
          <w:spacing w:val="-3"/>
          <w:szCs w:val="24"/>
        </w:rPr>
        <w:t>(</w:t>
      </w:r>
      <w:r w:rsidR="00780CBA" w:rsidRPr="002C3813">
        <w:rPr>
          <w:rFonts w:cs="Times New Roman"/>
          <w:i/>
          <w:spacing w:val="-3"/>
          <w:szCs w:val="24"/>
        </w:rPr>
        <w:t>F</w:t>
      </w:r>
      <w:r w:rsidR="0002647D" w:rsidRPr="002C3813">
        <w:rPr>
          <w:rFonts w:cs="Times New Roman"/>
          <w:i/>
          <w:spacing w:val="-3"/>
          <w:szCs w:val="24"/>
          <w:vertAlign w:val="subscript"/>
        </w:rPr>
        <w:t>ST</w:t>
      </w:r>
      <w:r w:rsidR="00470FF5" w:rsidRPr="00151C97">
        <w:rPr>
          <w:rFonts w:cs="Times New Roman"/>
          <w:spacing w:val="-3"/>
          <w:szCs w:val="24"/>
          <w:vertAlign w:val="subscript"/>
        </w:rPr>
        <w:t xml:space="preserve"> </w:t>
      </w:r>
      <w:r w:rsidR="00780CBA" w:rsidRPr="00151C97">
        <w:rPr>
          <w:rFonts w:cs="Times New Roman"/>
          <w:spacing w:val="-3"/>
          <w:szCs w:val="24"/>
        </w:rPr>
        <w:t>=</w:t>
      </w:r>
      <w:r w:rsidR="00470FF5" w:rsidRPr="00151C97">
        <w:rPr>
          <w:rFonts w:cs="Times New Roman"/>
          <w:spacing w:val="-3"/>
          <w:szCs w:val="24"/>
        </w:rPr>
        <w:t xml:space="preserve"> </w:t>
      </w:r>
      <w:r w:rsidR="00780CBA" w:rsidRPr="00151C97">
        <w:rPr>
          <w:rFonts w:cs="Times New Roman"/>
          <w:spacing w:val="-3"/>
          <w:szCs w:val="24"/>
        </w:rPr>
        <w:t xml:space="preserve">0.023, </w:t>
      </w:r>
      <w:r w:rsidR="00780CBA" w:rsidRPr="00151C97">
        <w:rPr>
          <w:rFonts w:cs="Times New Roman"/>
          <w:i/>
          <w:spacing w:val="-3"/>
          <w:szCs w:val="24"/>
        </w:rPr>
        <w:t>p</w:t>
      </w:r>
      <w:r w:rsidR="00780CBA" w:rsidRPr="00151C97">
        <w:rPr>
          <w:rFonts w:cs="Times New Roman"/>
          <w:spacing w:val="-3"/>
          <w:szCs w:val="24"/>
        </w:rPr>
        <w:t xml:space="preserve"> = 0.001) (</w:t>
      </w:r>
      <w:r w:rsidR="00B65EA3" w:rsidRPr="00151C97">
        <w:rPr>
          <w:rFonts w:cs="Times New Roman"/>
          <w:spacing w:val="-3"/>
          <w:szCs w:val="24"/>
        </w:rPr>
        <w:t>Table 4.12</w:t>
      </w:r>
      <w:r w:rsidR="00780CBA" w:rsidRPr="00151C97">
        <w:rPr>
          <w:rFonts w:cs="Times New Roman"/>
          <w:spacing w:val="-3"/>
          <w:szCs w:val="24"/>
        </w:rPr>
        <w:t>).</w:t>
      </w:r>
      <w:r w:rsidR="003F0A36" w:rsidRPr="00151C97">
        <w:rPr>
          <w:rFonts w:cs="Times New Roman"/>
          <w:spacing w:val="-3"/>
          <w:szCs w:val="24"/>
        </w:rPr>
        <w:t xml:space="preserve"> </w:t>
      </w:r>
      <w:r w:rsidR="0002647D" w:rsidRPr="00151C97">
        <w:rPr>
          <w:rFonts w:cs="Times New Roman"/>
          <w:spacing w:val="-3"/>
          <w:szCs w:val="24"/>
        </w:rPr>
        <w:t xml:space="preserve">Positive values of </w:t>
      </w:r>
      <w:r w:rsidR="0002647D" w:rsidRPr="002C3813">
        <w:rPr>
          <w:rFonts w:cs="Times New Roman"/>
          <w:i/>
          <w:spacing w:val="-3"/>
          <w:szCs w:val="24"/>
        </w:rPr>
        <w:t>F</w:t>
      </w:r>
      <w:r w:rsidR="0002647D" w:rsidRPr="002C3813">
        <w:rPr>
          <w:rFonts w:cs="Times New Roman"/>
          <w:i/>
          <w:spacing w:val="-3"/>
          <w:szCs w:val="24"/>
          <w:vertAlign w:val="subscript"/>
        </w:rPr>
        <w:t>IS</w:t>
      </w:r>
      <w:r w:rsidR="00B65EA3" w:rsidRPr="00151C97">
        <w:rPr>
          <w:rFonts w:cs="Times New Roman"/>
          <w:spacing w:val="-3"/>
          <w:szCs w:val="24"/>
        </w:rPr>
        <w:t xml:space="preserve"> </w:t>
      </w:r>
      <w:r w:rsidR="0002647D" w:rsidRPr="00151C97">
        <w:rPr>
          <w:rFonts w:cs="Times New Roman"/>
          <w:spacing w:val="-3"/>
          <w:szCs w:val="24"/>
        </w:rPr>
        <w:t>(</w:t>
      </w:r>
      <w:r w:rsidR="0002647D" w:rsidRPr="00151C97">
        <w:rPr>
          <w:rFonts w:eastAsia="Times New Roman" w:cs="Times New Roman"/>
          <w:szCs w:val="24"/>
        </w:rPr>
        <w:t xml:space="preserve">0.238) </w:t>
      </w:r>
      <w:r w:rsidR="0002647D" w:rsidRPr="00151C97">
        <w:rPr>
          <w:rFonts w:cs="Times New Roman"/>
          <w:spacing w:val="-3"/>
          <w:szCs w:val="24"/>
        </w:rPr>
        <w:t>and</w:t>
      </w:r>
      <w:r w:rsidR="0002647D" w:rsidRPr="00151C97">
        <w:rPr>
          <w:rFonts w:eastAsia="Times New Roman" w:cs="Times New Roman"/>
          <w:szCs w:val="24"/>
        </w:rPr>
        <w:t xml:space="preserve"> </w:t>
      </w:r>
      <w:r w:rsidR="0002647D" w:rsidRPr="002C3813">
        <w:rPr>
          <w:rFonts w:eastAsia="Times New Roman" w:cs="Times New Roman"/>
          <w:i/>
          <w:szCs w:val="24"/>
        </w:rPr>
        <w:t>F</w:t>
      </w:r>
      <w:r w:rsidR="0002647D" w:rsidRPr="002C3813">
        <w:rPr>
          <w:rFonts w:eastAsia="Times New Roman" w:cs="Times New Roman"/>
          <w:i/>
          <w:szCs w:val="24"/>
          <w:vertAlign w:val="subscript"/>
        </w:rPr>
        <w:t>IT</w:t>
      </w:r>
      <w:r w:rsidR="0002647D" w:rsidRPr="00151C97">
        <w:rPr>
          <w:rFonts w:eastAsia="Times New Roman" w:cs="Times New Roman"/>
          <w:szCs w:val="24"/>
        </w:rPr>
        <w:t xml:space="preserve"> (0.256</w:t>
      </w:r>
      <w:r w:rsidR="00B65EA3" w:rsidRPr="00151C97">
        <w:rPr>
          <w:rFonts w:eastAsia="Times New Roman" w:cs="Times New Roman"/>
          <w:szCs w:val="24"/>
        </w:rPr>
        <w:t xml:space="preserve">) estimates revealed </w:t>
      </w:r>
      <w:r w:rsidR="0002647D" w:rsidRPr="00151C97">
        <w:rPr>
          <w:rFonts w:eastAsia="Times New Roman" w:cs="Times New Roman"/>
          <w:szCs w:val="24"/>
        </w:rPr>
        <w:t xml:space="preserve">a deficiency of </w:t>
      </w:r>
      <w:r w:rsidR="00B65EA3" w:rsidRPr="00151C97">
        <w:rPr>
          <w:rFonts w:eastAsia="Times New Roman" w:cs="Times New Roman"/>
          <w:szCs w:val="24"/>
        </w:rPr>
        <w:t xml:space="preserve">the </w:t>
      </w:r>
      <w:r w:rsidR="0002647D" w:rsidRPr="00151C97">
        <w:rPr>
          <w:rFonts w:eastAsia="Times New Roman" w:cs="Times New Roman"/>
          <w:szCs w:val="24"/>
        </w:rPr>
        <w:t>average heterozygotes</w:t>
      </w:r>
      <w:r w:rsidR="00FB386B" w:rsidRPr="00151C97">
        <w:rPr>
          <w:rFonts w:eastAsia="Times New Roman" w:cs="Times New Roman"/>
          <w:szCs w:val="24"/>
        </w:rPr>
        <w:t xml:space="preserve"> among individuals </w:t>
      </w:r>
      <w:r w:rsidR="00C8087B" w:rsidRPr="00151C97">
        <w:rPr>
          <w:rFonts w:eastAsia="Times New Roman" w:cs="Times New Roman"/>
          <w:szCs w:val="24"/>
        </w:rPr>
        <w:t>with</w:t>
      </w:r>
      <w:r w:rsidR="00FB386B" w:rsidRPr="00151C97">
        <w:rPr>
          <w:rFonts w:eastAsia="Times New Roman" w:cs="Times New Roman"/>
          <w:szCs w:val="24"/>
        </w:rPr>
        <w:t>in</w:t>
      </w:r>
      <w:r w:rsidR="00621F6D" w:rsidRPr="00151C97">
        <w:rPr>
          <w:rFonts w:eastAsia="Times New Roman" w:cs="Times New Roman"/>
          <w:szCs w:val="24"/>
        </w:rPr>
        <w:t xml:space="preserve"> a single population and within individuals across all populations. </w:t>
      </w:r>
      <w:r w:rsidR="00780CBA" w:rsidRPr="00151C97">
        <w:rPr>
          <w:rFonts w:cs="Times New Roman"/>
          <w:spacing w:val="-3"/>
          <w:szCs w:val="24"/>
        </w:rPr>
        <w:t xml:space="preserve">The total </w:t>
      </w:r>
      <w:r w:rsidR="00D1759B" w:rsidRPr="00151C97">
        <w:rPr>
          <w:rFonts w:cs="Times New Roman"/>
          <w:spacing w:val="-3"/>
          <w:szCs w:val="24"/>
        </w:rPr>
        <w:t xml:space="preserve">genotypic </w:t>
      </w:r>
      <w:r w:rsidR="00780CBA" w:rsidRPr="00151C97">
        <w:rPr>
          <w:rFonts w:cs="Times New Roman"/>
          <w:spacing w:val="-3"/>
          <w:szCs w:val="24"/>
        </w:rPr>
        <w:t>variation among populations was 2% while variance among and within individuals accounted for 23% and 74%, respectively</w:t>
      </w:r>
      <w:r w:rsidR="006B5680" w:rsidRPr="00151C97">
        <w:rPr>
          <w:rFonts w:cs="Times New Roman"/>
          <w:spacing w:val="-3"/>
          <w:szCs w:val="24"/>
        </w:rPr>
        <w:t xml:space="preserve"> (Table 4.12).</w:t>
      </w:r>
    </w:p>
    <w:p w:rsidR="0015001A" w:rsidRDefault="0015001A" w:rsidP="009C26A0">
      <w:pPr>
        <w:spacing w:line="360" w:lineRule="auto"/>
        <w:jc w:val="both"/>
        <w:rPr>
          <w:rFonts w:cs="Times New Roman"/>
          <w:spacing w:val="-3"/>
          <w:szCs w:val="24"/>
        </w:rPr>
      </w:pPr>
    </w:p>
    <w:p w:rsidR="0015001A" w:rsidRDefault="0015001A" w:rsidP="009C26A0">
      <w:pPr>
        <w:spacing w:line="360" w:lineRule="auto"/>
        <w:jc w:val="both"/>
        <w:rPr>
          <w:rFonts w:cs="Times New Roman"/>
          <w:spacing w:val="-3"/>
          <w:szCs w:val="24"/>
        </w:rPr>
      </w:pPr>
    </w:p>
    <w:p w:rsidR="00412393" w:rsidRDefault="00412393" w:rsidP="009C26A0">
      <w:pPr>
        <w:spacing w:line="360" w:lineRule="auto"/>
        <w:jc w:val="both"/>
        <w:rPr>
          <w:rFonts w:cs="Times New Roman"/>
          <w:spacing w:val="-3"/>
          <w:szCs w:val="24"/>
        </w:rPr>
      </w:pPr>
    </w:p>
    <w:p w:rsidR="00412393" w:rsidRPr="00151C97" w:rsidRDefault="00412393" w:rsidP="009C26A0">
      <w:pPr>
        <w:spacing w:line="360" w:lineRule="auto"/>
        <w:jc w:val="both"/>
        <w:rPr>
          <w:rFonts w:cs="Times New Roman"/>
          <w:spacing w:val="-3"/>
          <w:szCs w:val="24"/>
        </w:rPr>
      </w:pPr>
    </w:p>
    <w:p w:rsidR="00BA48E3" w:rsidRPr="00151C97" w:rsidRDefault="006B5680" w:rsidP="009C26A0">
      <w:pPr>
        <w:pStyle w:val="Heading1"/>
        <w:spacing w:before="0" w:after="0" w:line="360" w:lineRule="auto"/>
        <w:ind w:left="0" w:firstLine="0"/>
        <w:rPr>
          <w:rFonts w:ascii="Times New Roman" w:hAnsi="Times New Roman"/>
          <w:b w:val="0"/>
          <w:i/>
          <w:sz w:val="24"/>
          <w:szCs w:val="24"/>
        </w:rPr>
      </w:pPr>
      <w:bookmarkStart w:id="914" w:name="_Toc59397960"/>
      <w:bookmarkStart w:id="915" w:name="_Toc59398842"/>
      <w:bookmarkStart w:id="916" w:name="_Toc59403791"/>
      <w:bookmarkStart w:id="917" w:name="_Toc109498700"/>
      <w:bookmarkStart w:id="918" w:name="_Toc112751244"/>
      <w:bookmarkStart w:id="919" w:name="_Toc112934867"/>
      <w:bookmarkStart w:id="920" w:name="_Toc112934995"/>
      <w:bookmarkStart w:id="921" w:name="_Toc112973951"/>
      <w:bookmarkStart w:id="922" w:name="_Toc112982319"/>
      <w:r w:rsidRPr="00151C97">
        <w:rPr>
          <w:rFonts w:ascii="Times New Roman" w:hAnsi="Times New Roman"/>
          <w:b w:val="0"/>
          <w:sz w:val="24"/>
          <w:szCs w:val="24"/>
        </w:rPr>
        <w:lastRenderedPageBreak/>
        <w:t xml:space="preserve">Table 4.12: </w:t>
      </w:r>
      <w:r w:rsidR="00C51AEA" w:rsidRPr="00151C97">
        <w:rPr>
          <w:rFonts w:ascii="Times New Roman" w:hAnsi="Times New Roman"/>
          <w:b w:val="0"/>
          <w:sz w:val="24"/>
          <w:szCs w:val="24"/>
        </w:rPr>
        <w:t>Analysis of molecular</w:t>
      </w:r>
      <w:r w:rsidR="004901BF" w:rsidRPr="00151C97">
        <w:rPr>
          <w:rFonts w:ascii="Times New Roman" w:hAnsi="Times New Roman"/>
          <w:b w:val="0"/>
          <w:sz w:val="24"/>
          <w:szCs w:val="24"/>
        </w:rPr>
        <w:t xml:space="preserve"> variance </w:t>
      </w:r>
      <w:r w:rsidR="00C51AEA" w:rsidRPr="00151C97">
        <w:rPr>
          <w:rFonts w:ascii="Times New Roman" w:hAnsi="Times New Roman"/>
          <w:b w:val="0"/>
          <w:sz w:val="24"/>
          <w:szCs w:val="24"/>
        </w:rPr>
        <w:t xml:space="preserve">based </w:t>
      </w:r>
      <w:r w:rsidR="009416F4" w:rsidRPr="00151C97">
        <w:rPr>
          <w:rFonts w:ascii="Times New Roman" w:hAnsi="Times New Roman"/>
          <w:b w:val="0"/>
          <w:sz w:val="24"/>
          <w:szCs w:val="24"/>
        </w:rPr>
        <w:t>on eleven</w:t>
      </w:r>
      <w:r w:rsidR="004901BF" w:rsidRPr="00151C97">
        <w:rPr>
          <w:rFonts w:ascii="Times New Roman" w:hAnsi="Times New Roman"/>
          <w:b w:val="0"/>
          <w:sz w:val="24"/>
          <w:szCs w:val="24"/>
        </w:rPr>
        <w:t xml:space="preserve"> microsatellite loci </w:t>
      </w:r>
      <w:r w:rsidR="00C51AEA" w:rsidRPr="00151C97">
        <w:rPr>
          <w:rFonts w:ascii="Times New Roman" w:hAnsi="Times New Roman"/>
          <w:b w:val="0"/>
          <w:sz w:val="24"/>
          <w:szCs w:val="24"/>
        </w:rPr>
        <w:t xml:space="preserve">among populations, and among and within individuals </w:t>
      </w:r>
      <w:r w:rsidR="004901BF" w:rsidRPr="00151C97">
        <w:rPr>
          <w:rFonts w:ascii="Times New Roman" w:hAnsi="Times New Roman"/>
          <w:b w:val="0"/>
          <w:sz w:val="24"/>
          <w:szCs w:val="24"/>
        </w:rPr>
        <w:t xml:space="preserve">of </w:t>
      </w:r>
      <w:r w:rsidR="004901BF" w:rsidRPr="00151C97">
        <w:rPr>
          <w:rFonts w:ascii="Times New Roman" w:hAnsi="Times New Roman"/>
          <w:b w:val="0"/>
          <w:i/>
          <w:sz w:val="24"/>
          <w:szCs w:val="24"/>
        </w:rPr>
        <w:t>Tuta absoluta</w:t>
      </w:r>
      <w:bookmarkEnd w:id="914"/>
      <w:bookmarkEnd w:id="915"/>
      <w:bookmarkEnd w:id="916"/>
      <w:bookmarkEnd w:id="917"/>
      <w:bookmarkEnd w:id="918"/>
      <w:bookmarkEnd w:id="919"/>
      <w:bookmarkEnd w:id="920"/>
      <w:bookmarkEnd w:id="921"/>
      <w:bookmarkEnd w:id="922"/>
    </w:p>
    <w:tbl>
      <w:tblPr>
        <w:tblW w:w="8994" w:type="dxa"/>
        <w:tblInd w:w="108" w:type="dxa"/>
        <w:tblBorders>
          <w:top w:val="single" w:sz="12" w:space="0" w:color="auto"/>
          <w:bottom w:val="single" w:sz="12" w:space="0" w:color="auto"/>
        </w:tblBorders>
        <w:tblLook w:val="04A0" w:firstRow="1" w:lastRow="0" w:firstColumn="1" w:lastColumn="0" w:noHBand="0" w:noVBand="1"/>
      </w:tblPr>
      <w:tblGrid>
        <w:gridCol w:w="1418"/>
        <w:gridCol w:w="576"/>
        <w:gridCol w:w="996"/>
        <w:gridCol w:w="876"/>
        <w:gridCol w:w="1256"/>
        <w:gridCol w:w="1628"/>
        <w:gridCol w:w="1364"/>
        <w:gridCol w:w="880"/>
      </w:tblGrid>
      <w:tr w:rsidR="00C51AEA" w:rsidRPr="00151C97" w:rsidTr="002C3813">
        <w:trPr>
          <w:trHeight w:val="300"/>
        </w:trPr>
        <w:tc>
          <w:tcPr>
            <w:tcW w:w="1418" w:type="dxa"/>
            <w:tcBorders>
              <w:top w:val="single" w:sz="12" w:space="0" w:color="auto"/>
              <w:bottom w:val="single" w:sz="4" w:space="0" w:color="auto"/>
            </w:tcBorders>
            <w:shd w:val="clear" w:color="auto" w:fill="auto"/>
            <w:noWrap/>
            <w:hideMark/>
          </w:tcPr>
          <w:p w:rsidR="00F66CB8" w:rsidRPr="00230AA4" w:rsidRDefault="00C51AEA" w:rsidP="009C26A0">
            <w:pPr>
              <w:spacing w:after="0" w:line="360" w:lineRule="auto"/>
              <w:rPr>
                <w:rFonts w:eastAsia="Times New Roman" w:cs="Times New Roman"/>
                <w:b/>
                <w:szCs w:val="24"/>
              </w:rPr>
            </w:pPr>
            <w:r w:rsidRPr="00230AA4">
              <w:rPr>
                <w:rFonts w:eastAsia="Times New Roman" w:cs="Times New Roman"/>
                <w:b/>
                <w:szCs w:val="24"/>
              </w:rPr>
              <w:t xml:space="preserve">Source of </w:t>
            </w:r>
          </w:p>
          <w:p w:rsidR="00C51AEA" w:rsidRPr="00230AA4" w:rsidRDefault="00C51AEA" w:rsidP="009C26A0">
            <w:pPr>
              <w:spacing w:after="0" w:line="360" w:lineRule="auto"/>
              <w:rPr>
                <w:rFonts w:eastAsia="Times New Roman" w:cs="Times New Roman"/>
                <w:b/>
                <w:szCs w:val="24"/>
              </w:rPr>
            </w:pPr>
            <w:r w:rsidRPr="00230AA4">
              <w:rPr>
                <w:rFonts w:eastAsia="Times New Roman" w:cs="Times New Roman"/>
                <w:b/>
                <w:szCs w:val="24"/>
              </w:rPr>
              <w:t>variance</w:t>
            </w:r>
          </w:p>
        </w:tc>
        <w:tc>
          <w:tcPr>
            <w:tcW w:w="576" w:type="dxa"/>
            <w:tcBorders>
              <w:top w:val="single" w:sz="12" w:space="0" w:color="auto"/>
              <w:bottom w:val="single" w:sz="4" w:space="0" w:color="auto"/>
            </w:tcBorders>
            <w:shd w:val="clear" w:color="auto" w:fill="auto"/>
            <w:noWrap/>
            <w:hideMark/>
          </w:tcPr>
          <w:p w:rsidR="00C51AEA" w:rsidRPr="005E19B1" w:rsidRDefault="005E19B1" w:rsidP="009C26A0">
            <w:pPr>
              <w:spacing w:after="0" w:line="360" w:lineRule="auto"/>
              <w:rPr>
                <w:rFonts w:eastAsia="Times New Roman" w:cs="Times New Roman"/>
                <w:b/>
                <w:i/>
                <w:szCs w:val="24"/>
              </w:rPr>
            </w:pPr>
            <w:r w:rsidRPr="005E19B1">
              <w:rPr>
                <w:rFonts w:eastAsia="Times New Roman" w:cs="Times New Roman"/>
                <w:b/>
                <w:i/>
                <w:szCs w:val="24"/>
              </w:rPr>
              <w:t>df</w:t>
            </w:r>
          </w:p>
        </w:tc>
        <w:tc>
          <w:tcPr>
            <w:tcW w:w="996" w:type="dxa"/>
            <w:tcBorders>
              <w:top w:val="single" w:sz="12" w:space="0" w:color="auto"/>
              <w:bottom w:val="single" w:sz="4" w:space="0" w:color="auto"/>
            </w:tcBorders>
            <w:shd w:val="clear" w:color="auto" w:fill="auto"/>
            <w:noWrap/>
            <w:hideMark/>
          </w:tcPr>
          <w:p w:rsidR="00C51AEA" w:rsidRPr="00230AA4" w:rsidRDefault="00C51AEA" w:rsidP="009C26A0">
            <w:pPr>
              <w:spacing w:after="0" w:line="360" w:lineRule="auto"/>
              <w:rPr>
                <w:rFonts w:eastAsia="Times New Roman" w:cs="Times New Roman"/>
                <w:b/>
                <w:szCs w:val="24"/>
              </w:rPr>
            </w:pPr>
            <w:r w:rsidRPr="00230AA4">
              <w:rPr>
                <w:rFonts w:eastAsia="Times New Roman" w:cs="Times New Roman"/>
                <w:b/>
                <w:szCs w:val="24"/>
              </w:rPr>
              <w:t>ss</w:t>
            </w:r>
          </w:p>
        </w:tc>
        <w:tc>
          <w:tcPr>
            <w:tcW w:w="876" w:type="dxa"/>
            <w:tcBorders>
              <w:top w:val="single" w:sz="12" w:space="0" w:color="auto"/>
              <w:bottom w:val="single" w:sz="4" w:space="0" w:color="auto"/>
            </w:tcBorders>
            <w:shd w:val="clear" w:color="auto" w:fill="auto"/>
            <w:noWrap/>
            <w:hideMark/>
          </w:tcPr>
          <w:p w:rsidR="00C51AEA" w:rsidRPr="00230AA4" w:rsidRDefault="00C51AEA" w:rsidP="009C26A0">
            <w:pPr>
              <w:spacing w:after="0" w:line="360" w:lineRule="auto"/>
              <w:rPr>
                <w:rFonts w:eastAsia="Times New Roman" w:cs="Times New Roman"/>
                <w:b/>
                <w:szCs w:val="24"/>
              </w:rPr>
            </w:pPr>
            <w:r w:rsidRPr="00230AA4">
              <w:rPr>
                <w:rFonts w:eastAsia="Times New Roman" w:cs="Times New Roman"/>
                <w:b/>
                <w:szCs w:val="24"/>
              </w:rPr>
              <w:t>ms</w:t>
            </w:r>
          </w:p>
        </w:tc>
        <w:tc>
          <w:tcPr>
            <w:tcW w:w="1256" w:type="dxa"/>
            <w:tcBorders>
              <w:top w:val="single" w:sz="12" w:space="0" w:color="auto"/>
              <w:bottom w:val="single" w:sz="4" w:space="0" w:color="auto"/>
            </w:tcBorders>
            <w:shd w:val="clear" w:color="auto" w:fill="auto"/>
            <w:noWrap/>
            <w:hideMark/>
          </w:tcPr>
          <w:p w:rsidR="00C51AEA" w:rsidRPr="00230AA4" w:rsidRDefault="00C51AEA" w:rsidP="009C26A0">
            <w:pPr>
              <w:spacing w:after="0" w:line="360" w:lineRule="auto"/>
              <w:rPr>
                <w:rFonts w:eastAsia="Times New Roman" w:cs="Times New Roman"/>
                <w:b/>
                <w:szCs w:val="24"/>
              </w:rPr>
            </w:pPr>
            <w:r w:rsidRPr="00230AA4">
              <w:rPr>
                <w:rFonts w:eastAsia="Times New Roman" w:cs="Times New Roman"/>
                <w:b/>
                <w:szCs w:val="24"/>
              </w:rPr>
              <w:t>Estimated variance</w:t>
            </w:r>
          </w:p>
        </w:tc>
        <w:tc>
          <w:tcPr>
            <w:tcW w:w="1628" w:type="dxa"/>
            <w:tcBorders>
              <w:top w:val="single" w:sz="12" w:space="0" w:color="auto"/>
              <w:bottom w:val="single" w:sz="4" w:space="0" w:color="auto"/>
            </w:tcBorders>
            <w:shd w:val="clear" w:color="auto" w:fill="auto"/>
            <w:noWrap/>
            <w:hideMark/>
          </w:tcPr>
          <w:p w:rsidR="00C51AEA" w:rsidRPr="00230AA4" w:rsidRDefault="00C51AEA" w:rsidP="009C26A0">
            <w:pPr>
              <w:spacing w:after="0" w:line="360" w:lineRule="auto"/>
              <w:rPr>
                <w:rFonts w:eastAsia="Times New Roman" w:cs="Times New Roman"/>
                <w:b/>
                <w:szCs w:val="24"/>
              </w:rPr>
            </w:pPr>
            <w:r w:rsidRPr="00230AA4">
              <w:rPr>
                <w:rFonts w:eastAsia="Times New Roman" w:cs="Times New Roman"/>
                <w:b/>
                <w:szCs w:val="24"/>
              </w:rPr>
              <w:t>Total variance (%)</w:t>
            </w:r>
          </w:p>
        </w:tc>
        <w:tc>
          <w:tcPr>
            <w:tcW w:w="1364" w:type="dxa"/>
            <w:tcBorders>
              <w:top w:val="single" w:sz="12" w:space="0" w:color="auto"/>
              <w:bottom w:val="single" w:sz="4" w:space="0" w:color="auto"/>
            </w:tcBorders>
            <w:shd w:val="clear" w:color="auto" w:fill="auto"/>
            <w:noWrap/>
            <w:hideMark/>
          </w:tcPr>
          <w:p w:rsidR="00C51AEA" w:rsidRPr="00230AA4" w:rsidRDefault="00C51AEA" w:rsidP="009C26A0">
            <w:pPr>
              <w:spacing w:after="0" w:line="360" w:lineRule="auto"/>
              <w:rPr>
                <w:rFonts w:eastAsia="Times New Roman" w:cs="Times New Roman"/>
                <w:b/>
                <w:szCs w:val="24"/>
              </w:rPr>
            </w:pPr>
            <w:r w:rsidRPr="00230AA4">
              <w:rPr>
                <w:rFonts w:eastAsia="Times New Roman" w:cs="Times New Roman"/>
                <w:b/>
                <w:szCs w:val="24"/>
              </w:rPr>
              <w:t>F-statistic</w:t>
            </w:r>
          </w:p>
        </w:tc>
        <w:tc>
          <w:tcPr>
            <w:tcW w:w="880" w:type="dxa"/>
            <w:tcBorders>
              <w:top w:val="single" w:sz="12" w:space="0" w:color="auto"/>
              <w:bottom w:val="single" w:sz="4" w:space="0" w:color="auto"/>
            </w:tcBorders>
            <w:shd w:val="clear" w:color="auto" w:fill="auto"/>
            <w:noWrap/>
            <w:hideMark/>
          </w:tcPr>
          <w:p w:rsidR="00C51AEA" w:rsidRPr="00230AA4" w:rsidRDefault="00C51AEA" w:rsidP="009C26A0">
            <w:pPr>
              <w:spacing w:after="0" w:line="360" w:lineRule="auto"/>
              <w:rPr>
                <w:rFonts w:eastAsia="Times New Roman" w:cs="Times New Roman"/>
                <w:b/>
                <w:szCs w:val="24"/>
              </w:rPr>
            </w:pPr>
            <w:r w:rsidRPr="00230AA4">
              <w:rPr>
                <w:rFonts w:eastAsia="Times New Roman" w:cs="Times New Roman"/>
                <w:b/>
                <w:i/>
                <w:iCs/>
                <w:szCs w:val="24"/>
              </w:rPr>
              <w:t>p</w:t>
            </w:r>
            <w:r w:rsidR="0006547A" w:rsidRPr="00230AA4">
              <w:rPr>
                <w:rFonts w:eastAsia="Times New Roman" w:cs="Times New Roman"/>
                <w:b/>
                <w:szCs w:val="24"/>
              </w:rPr>
              <w:t>-</w:t>
            </w:r>
            <w:r w:rsidRPr="00230AA4">
              <w:rPr>
                <w:rFonts w:eastAsia="Times New Roman" w:cs="Times New Roman"/>
                <w:b/>
                <w:szCs w:val="24"/>
              </w:rPr>
              <w:t>value</w:t>
            </w:r>
          </w:p>
        </w:tc>
      </w:tr>
      <w:tr w:rsidR="00C51AEA" w:rsidRPr="00151C97" w:rsidTr="002C3813">
        <w:trPr>
          <w:trHeight w:val="300"/>
        </w:trPr>
        <w:tc>
          <w:tcPr>
            <w:tcW w:w="1418" w:type="dxa"/>
            <w:tcBorders>
              <w:top w:val="single" w:sz="4" w:space="0" w:color="auto"/>
            </w:tcBorders>
            <w:shd w:val="clear" w:color="auto" w:fill="auto"/>
            <w:noWrap/>
            <w:hideMark/>
          </w:tcPr>
          <w:p w:rsidR="00C51AEA" w:rsidRPr="00151C97" w:rsidRDefault="00C51AEA" w:rsidP="009C26A0">
            <w:pPr>
              <w:spacing w:after="0" w:line="360" w:lineRule="auto"/>
              <w:rPr>
                <w:rFonts w:eastAsia="Times New Roman" w:cs="Times New Roman"/>
                <w:szCs w:val="24"/>
              </w:rPr>
            </w:pPr>
            <w:r w:rsidRPr="00151C97">
              <w:rPr>
                <w:rFonts w:eastAsia="Times New Roman" w:cs="Times New Roman"/>
                <w:szCs w:val="24"/>
              </w:rPr>
              <w:t>Among populations</w:t>
            </w:r>
          </w:p>
        </w:tc>
        <w:tc>
          <w:tcPr>
            <w:tcW w:w="576" w:type="dxa"/>
            <w:tcBorders>
              <w:top w:val="single" w:sz="4" w:space="0" w:color="auto"/>
            </w:tcBorders>
            <w:shd w:val="clear" w:color="auto" w:fill="auto"/>
            <w:noWrap/>
            <w:hideMark/>
          </w:tcPr>
          <w:p w:rsidR="00C51AEA" w:rsidRPr="00151C97" w:rsidRDefault="00C51AEA" w:rsidP="009C26A0">
            <w:pPr>
              <w:spacing w:after="0" w:line="360" w:lineRule="auto"/>
              <w:rPr>
                <w:rFonts w:eastAsia="Times New Roman" w:cs="Times New Roman"/>
                <w:szCs w:val="24"/>
              </w:rPr>
            </w:pPr>
            <w:r w:rsidRPr="00151C97">
              <w:rPr>
                <w:rFonts w:eastAsia="Times New Roman" w:cs="Times New Roman"/>
                <w:szCs w:val="24"/>
              </w:rPr>
              <w:t>15</w:t>
            </w:r>
          </w:p>
        </w:tc>
        <w:tc>
          <w:tcPr>
            <w:tcW w:w="996" w:type="dxa"/>
            <w:tcBorders>
              <w:top w:val="single" w:sz="4" w:space="0" w:color="auto"/>
            </w:tcBorders>
            <w:shd w:val="clear" w:color="auto" w:fill="auto"/>
            <w:noWrap/>
            <w:hideMark/>
          </w:tcPr>
          <w:p w:rsidR="00C51AEA" w:rsidRPr="00151C97" w:rsidRDefault="00B03832" w:rsidP="009C26A0">
            <w:pPr>
              <w:spacing w:after="0" w:line="360" w:lineRule="auto"/>
              <w:rPr>
                <w:rFonts w:eastAsia="Times New Roman" w:cs="Times New Roman"/>
                <w:szCs w:val="24"/>
              </w:rPr>
            </w:pPr>
            <w:r w:rsidRPr="00151C97">
              <w:rPr>
                <w:rFonts w:eastAsia="Times New Roman" w:cs="Times New Roman"/>
                <w:szCs w:val="24"/>
              </w:rPr>
              <w:t>156.55</w:t>
            </w:r>
          </w:p>
        </w:tc>
        <w:tc>
          <w:tcPr>
            <w:tcW w:w="876" w:type="dxa"/>
            <w:tcBorders>
              <w:top w:val="single" w:sz="4" w:space="0" w:color="auto"/>
            </w:tcBorders>
            <w:shd w:val="clear" w:color="auto" w:fill="auto"/>
            <w:noWrap/>
            <w:hideMark/>
          </w:tcPr>
          <w:p w:rsidR="00C51AEA" w:rsidRPr="00151C97" w:rsidRDefault="00C51AEA" w:rsidP="009C26A0">
            <w:pPr>
              <w:spacing w:after="0" w:line="360" w:lineRule="auto"/>
              <w:rPr>
                <w:rFonts w:eastAsia="Times New Roman" w:cs="Times New Roman"/>
                <w:szCs w:val="24"/>
              </w:rPr>
            </w:pPr>
            <w:r w:rsidRPr="00151C97">
              <w:rPr>
                <w:rFonts w:eastAsia="Times New Roman" w:cs="Times New Roman"/>
                <w:szCs w:val="24"/>
              </w:rPr>
              <w:t>10.4</w:t>
            </w:r>
            <w:r w:rsidR="00B03832" w:rsidRPr="00151C97">
              <w:rPr>
                <w:rFonts w:eastAsia="Times New Roman" w:cs="Times New Roman"/>
                <w:szCs w:val="24"/>
              </w:rPr>
              <w:t>4</w:t>
            </w:r>
          </w:p>
        </w:tc>
        <w:tc>
          <w:tcPr>
            <w:tcW w:w="1256" w:type="dxa"/>
            <w:tcBorders>
              <w:top w:val="single" w:sz="4" w:space="0" w:color="auto"/>
            </w:tcBorders>
            <w:shd w:val="clear" w:color="auto" w:fill="auto"/>
            <w:noWrap/>
            <w:hideMark/>
          </w:tcPr>
          <w:p w:rsidR="00C51AEA" w:rsidRPr="00151C97" w:rsidRDefault="00C51AEA" w:rsidP="009C26A0">
            <w:pPr>
              <w:spacing w:after="0" w:line="360" w:lineRule="auto"/>
              <w:rPr>
                <w:rFonts w:eastAsia="Times New Roman" w:cs="Times New Roman"/>
                <w:szCs w:val="24"/>
              </w:rPr>
            </w:pPr>
            <w:r w:rsidRPr="00151C97">
              <w:rPr>
                <w:rFonts w:eastAsia="Times New Roman" w:cs="Times New Roman"/>
                <w:szCs w:val="24"/>
              </w:rPr>
              <w:t>0.09</w:t>
            </w:r>
          </w:p>
        </w:tc>
        <w:tc>
          <w:tcPr>
            <w:tcW w:w="1628" w:type="dxa"/>
            <w:tcBorders>
              <w:top w:val="single" w:sz="4" w:space="0" w:color="auto"/>
            </w:tcBorders>
            <w:shd w:val="clear" w:color="auto" w:fill="auto"/>
            <w:noWrap/>
            <w:hideMark/>
          </w:tcPr>
          <w:p w:rsidR="00C51AEA" w:rsidRPr="00151C97" w:rsidRDefault="00C51AEA" w:rsidP="009C26A0">
            <w:pPr>
              <w:spacing w:after="0" w:line="360" w:lineRule="auto"/>
              <w:rPr>
                <w:rFonts w:eastAsia="Times New Roman" w:cs="Times New Roman"/>
                <w:szCs w:val="24"/>
              </w:rPr>
            </w:pPr>
            <w:r w:rsidRPr="00151C97">
              <w:rPr>
                <w:rFonts w:eastAsia="Times New Roman" w:cs="Times New Roman"/>
                <w:szCs w:val="24"/>
              </w:rPr>
              <w:t>2%</w:t>
            </w:r>
          </w:p>
        </w:tc>
        <w:tc>
          <w:tcPr>
            <w:tcW w:w="1364" w:type="dxa"/>
            <w:tcBorders>
              <w:top w:val="single" w:sz="4" w:space="0" w:color="auto"/>
            </w:tcBorders>
            <w:shd w:val="clear" w:color="auto" w:fill="auto"/>
            <w:noWrap/>
            <w:hideMark/>
          </w:tcPr>
          <w:p w:rsidR="00C51AEA" w:rsidRPr="00151C97" w:rsidRDefault="00C51AEA" w:rsidP="009C26A0">
            <w:pPr>
              <w:spacing w:after="0" w:line="360" w:lineRule="auto"/>
              <w:rPr>
                <w:rFonts w:eastAsia="Times New Roman" w:cs="Times New Roman"/>
                <w:szCs w:val="24"/>
              </w:rPr>
            </w:pPr>
            <w:r w:rsidRPr="002C3813">
              <w:rPr>
                <w:rFonts w:eastAsia="Times New Roman" w:cs="Times New Roman"/>
                <w:i/>
                <w:szCs w:val="24"/>
              </w:rPr>
              <w:t>F</w:t>
            </w:r>
            <w:r w:rsidR="00F66CB8" w:rsidRPr="002C3813">
              <w:rPr>
                <w:rFonts w:eastAsia="Times New Roman" w:cs="Times New Roman"/>
                <w:i/>
                <w:szCs w:val="24"/>
                <w:vertAlign w:val="subscript"/>
              </w:rPr>
              <w:t>ST</w:t>
            </w:r>
            <w:r w:rsidR="00BB3A7A" w:rsidRPr="00151C97">
              <w:rPr>
                <w:rFonts w:eastAsia="Times New Roman" w:cs="Times New Roman"/>
                <w:szCs w:val="24"/>
                <w:vertAlign w:val="subscript"/>
              </w:rPr>
              <w:t xml:space="preserve"> </w:t>
            </w:r>
            <w:r w:rsidRPr="00151C97">
              <w:rPr>
                <w:rFonts w:eastAsia="Times New Roman" w:cs="Times New Roman"/>
                <w:szCs w:val="24"/>
              </w:rPr>
              <w:t>=</w:t>
            </w:r>
            <w:r w:rsidR="00BB3A7A" w:rsidRPr="00151C97">
              <w:rPr>
                <w:rFonts w:eastAsia="Times New Roman" w:cs="Times New Roman"/>
                <w:szCs w:val="24"/>
              </w:rPr>
              <w:t xml:space="preserve"> </w:t>
            </w:r>
            <w:r w:rsidRPr="00151C97">
              <w:rPr>
                <w:rFonts w:eastAsia="Times New Roman" w:cs="Times New Roman"/>
                <w:szCs w:val="24"/>
              </w:rPr>
              <w:t>0.023</w:t>
            </w:r>
          </w:p>
        </w:tc>
        <w:tc>
          <w:tcPr>
            <w:tcW w:w="880" w:type="dxa"/>
            <w:tcBorders>
              <w:top w:val="single" w:sz="4" w:space="0" w:color="auto"/>
            </w:tcBorders>
            <w:shd w:val="clear" w:color="auto" w:fill="auto"/>
            <w:noWrap/>
            <w:hideMark/>
          </w:tcPr>
          <w:p w:rsidR="00C51AEA" w:rsidRPr="00151C97" w:rsidRDefault="00C51AEA" w:rsidP="009C26A0">
            <w:pPr>
              <w:spacing w:after="0" w:line="360" w:lineRule="auto"/>
              <w:rPr>
                <w:rFonts w:eastAsia="Times New Roman" w:cs="Times New Roman"/>
                <w:szCs w:val="24"/>
              </w:rPr>
            </w:pPr>
            <w:r w:rsidRPr="00151C97">
              <w:rPr>
                <w:rFonts w:eastAsia="Times New Roman" w:cs="Times New Roman"/>
                <w:szCs w:val="24"/>
              </w:rPr>
              <w:t>0.001</w:t>
            </w:r>
          </w:p>
        </w:tc>
      </w:tr>
      <w:tr w:rsidR="00C51AEA" w:rsidRPr="00151C97" w:rsidTr="002C3813">
        <w:trPr>
          <w:trHeight w:val="300"/>
        </w:trPr>
        <w:tc>
          <w:tcPr>
            <w:tcW w:w="1418" w:type="dxa"/>
            <w:shd w:val="clear" w:color="auto" w:fill="auto"/>
            <w:noWrap/>
            <w:hideMark/>
          </w:tcPr>
          <w:p w:rsidR="00F66CB8" w:rsidRPr="00151C97" w:rsidRDefault="00C51AEA" w:rsidP="009C26A0">
            <w:pPr>
              <w:spacing w:after="0" w:line="360" w:lineRule="auto"/>
              <w:rPr>
                <w:rFonts w:eastAsia="Times New Roman" w:cs="Times New Roman"/>
                <w:szCs w:val="24"/>
              </w:rPr>
            </w:pPr>
            <w:r w:rsidRPr="00151C97">
              <w:rPr>
                <w:rFonts w:eastAsia="Times New Roman" w:cs="Times New Roman"/>
                <w:szCs w:val="24"/>
              </w:rPr>
              <w:t xml:space="preserve">Among </w:t>
            </w:r>
          </w:p>
          <w:p w:rsidR="00C51AEA" w:rsidRPr="00151C97" w:rsidRDefault="00C51AEA" w:rsidP="009C26A0">
            <w:pPr>
              <w:spacing w:after="0" w:line="360" w:lineRule="auto"/>
              <w:rPr>
                <w:rFonts w:eastAsia="Times New Roman" w:cs="Times New Roman"/>
                <w:szCs w:val="24"/>
              </w:rPr>
            </w:pPr>
            <w:r w:rsidRPr="00151C97">
              <w:rPr>
                <w:rFonts w:eastAsia="Times New Roman" w:cs="Times New Roman"/>
                <w:szCs w:val="24"/>
              </w:rPr>
              <w:t>individuals</w:t>
            </w:r>
          </w:p>
        </w:tc>
        <w:tc>
          <w:tcPr>
            <w:tcW w:w="576" w:type="dxa"/>
            <w:shd w:val="clear" w:color="auto" w:fill="auto"/>
            <w:noWrap/>
            <w:hideMark/>
          </w:tcPr>
          <w:p w:rsidR="00C51AEA" w:rsidRPr="00151C97" w:rsidRDefault="00C51AEA" w:rsidP="009C26A0">
            <w:pPr>
              <w:spacing w:after="0" w:line="360" w:lineRule="auto"/>
              <w:rPr>
                <w:rFonts w:eastAsia="Times New Roman" w:cs="Times New Roman"/>
                <w:szCs w:val="24"/>
              </w:rPr>
            </w:pPr>
            <w:r w:rsidRPr="00151C97">
              <w:rPr>
                <w:rFonts w:eastAsia="Times New Roman" w:cs="Times New Roman"/>
                <w:szCs w:val="24"/>
              </w:rPr>
              <w:t>453</w:t>
            </w:r>
          </w:p>
        </w:tc>
        <w:tc>
          <w:tcPr>
            <w:tcW w:w="996" w:type="dxa"/>
            <w:shd w:val="clear" w:color="auto" w:fill="auto"/>
            <w:noWrap/>
            <w:hideMark/>
          </w:tcPr>
          <w:p w:rsidR="00C51AEA" w:rsidRPr="00151C97" w:rsidRDefault="00C51AEA" w:rsidP="009C26A0">
            <w:pPr>
              <w:spacing w:after="0" w:line="360" w:lineRule="auto"/>
              <w:rPr>
                <w:rFonts w:eastAsia="Times New Roman" w:cs="Times New Roman"/>
                <w:szCs w:val="24"/>
              </w:rPr>
            </w:pPr>
            <w:r w:rsidRPr="00151C97">
              <w:rPr>
                <w:rFonts w:eastAsia="Times New Roman" w:cs="Times New Roman"/>
                <w:szCs w:val="24"/>
              </w:rPr>
              <w:t>2223.80</w:t>
            </w:r>
          </w:p>
        </w:tc>
        <w:tc>
          <w:tcPr>
            <w:tcW w:w="876" w:type="dxa"/>
            <w:shd w:val="clear" w:color="auto" w:fill="auto"/>
            <w:noWrap/>
            <w:hideMark/>
          </w:tcPr>
          <w:p w:rsidR="00C51AEA" w:rsidRPr="00151C97" w:rsidRDefault="00B03832" w:rsidP="009C26A0">
            <w:pPr>
              <w:spacing w:after="0" w:line="360" w:lineRule="auto"/>
              <w:rPr>
                <w:rFonts w:eastAsia="Times New Roman" w:cs="Times New Roman"/>
                <w:szCs w:val="24"/>
              </w:rPr>
            </w:pPr>
            <w:r w:rsidRPr="00151C97">
              <w:rPr>
                <w:rFonts w:eastAsia="Times New Roman" w:cs="Times New Roman"/>
                <w:szCs w:val="24"/>
              </w:rPr>
              <w:t>4.91</w:t>
            </w:r>
          </w:p>
        </w:tc>
        <w:tc>
          <w:tcPr>
            <w:tcW w:w="1256" w:type="dxa"/>
            <w:shd w:val="clear" w:color="auto" w:fill="auto"/>
            <w:noWrap/>
            <w:hideMark/>
          </w:tcPr>
          <w:p w:rsidR="00C51AEA" w:rsidRPr="00151C97" w:rsidRDefault="00C51AEA" w:rsidP="009C26A0">
            <w:pPr>
              <w:spacing w:after="0" w:line="360" w:lineRule="auto"/>
              <w:rPr>
                <w:rFonts w:eastAsia="Times New Roman" w:cs="Times New Roman"/>
                <w:szCs w:val="24"/>
              </w:rPr>
            </w:pPr>
            <w:r w:rsidRPr="00151C97">
              <w:rPr>
                <w:rFonts w:eastAsia="Times New Roman" w:cs="Times New Roman"/>
                <w:szCs w:val="24"/>
              </w:rPr>
              <w:t>0.94</w:t>
            </w:r>
          </w:p>
        </w:tc>
        <w:tc>
          <w:tcPr>
            <w:tcW w:w="1628" w:type="dxa"/>
            <w:shd w:val="clear" w:color="auto" w:fill="auto"/>
            <w:noWrap/>
            <w:hideMark/>
          </w:tcPr>
          <w:p w:rsidR="00C51AEA" w:rsidRPr="00151C97" w:rsidRDefault="00C51AEA" w:rsidP="009C26A0">
            <w:pPr>
              <w:spacing w:after="0" w:line="360" w:lineRule="auto"/>
              <w:rPr>
                <w:rFonts w:eastAsia="Times New Roman" w:cs="Times New Roman"/>
                <w:szCs w:val="24"/>
              </w:rPr>
            </w:pPr>
            <w:r w:rsidRPr="00151C97">
              <w:rPr>
                <w:rFonts w:eastAsia="Times New Roman" w:cs="Times New Roman"/>
                <w:szCs w:val="24"/>
              </w:rPr>
              <w:t>23%</w:t>
            </w:r>
          </w:p>
        </w:tc>
        <w:tc>
          <w:tcPr>
            <w:tcW w:w="1364" w:type="dxa"/>
            <w:shd w:val="clear" w:color="auto" w:fill="auto"/>
            <w:noWrap/>
            <w:hideMark/>
          </w:tcPr>
          <w:p w:rsidR="00C51AEA" w:rsidRPr="00151C97" w:rsidRDefault="00C51AEA" w:rsidP="009C26A0">
            <w:pPr>
              <w:spacing w:after="0" w:line="360" w:lineRule="auto"/>
              <w:rPr>
                <w:rFonts w:eastAsia="Times New Roman" w:cs="Times New Roman"/>
                <w:szCs w:val="24"/>
              </w:rPr>
            </w:pPr>
            <w:r w:rsidRPr="002C3813">
              <w:rPr>
                <w:rFonts w:eastAsia="Times New Roman" w:cs="Times New Roman"/>
                <w:i/>
                <w:szCs w:val="24"/>
              </w:rPr>
              <w:t>F</w:t>
            </w:r>
            <w:r w:rsidR="00F66CB8" w:rsidRPr="002C3813">
              <w:rPr>
                <w:rFonts w:eastAsia="Times New Roman" w:cs="Times New Roman"/>
                <w:i/>
                <w:szCs w:val="24"/>
                <w:vertAlign w:val="subscript"/>
              </w:rPr>
              <w:t>IS</w:t>
            </w:r>
            <w:r w:rsidR="00BB3A7A" w:rsidRPr="00151C97">
              <w:rPr>
                <w:rFonts w:eastAsia="Times New Roman" w:cs="Times New Roman"/>
                <w:szCs w:val="24"/>
                <w:vertAlign w:val="subscript"/>
              </w:rPr>
              <w:t xml:space="preserve"> </w:t>
            </w:r>
            <w:r w:rsidRPr="00151C97">
              <w:rPr>
                <w:rFonts w:eastAsia="Times New Roman" w:cs="Times New Roman"/>
                <w:szCs w:val="24"/>
              </w:rPr>
              <w:t>=</w:t>
            </w:r>
            <w:r w:rsidR="00BB3A7A" w:rsidRPr="00151C97">
              <w:rPr>
                <w:rFonts w:eastAsia="Times New Roman" w:cs="Times New Roman"/>
                <w:szCs w:val="24"/>
              </w:rPr>
              <w:t xml:space="preserve"> </w:t>
            </w:r>
            <w:r w:rsidRPr="00151C97">
              <w:rPr>
                <w:rFonts w:eastAsia="Times New Roman" w:cs="Times New Roman"/>
                <w:szCs w:val="24"/>
              </w:rPr>
              <w:t>0.238</w:t>
            </w:r>
          </w:p>
        </w:tc>
        <w:tc>
          <w:tcPr>
            <w:tcW w:w="880" w:type="dxa"/>
            <w:shd w:val="clear" w:color="auto" w:fill="auto"/>
            <w:noWrap/>
            <w:hideMark/>
          </w:tcPr>
          <w:p w:rsidR="00C51AEA" w:rsidRPr="00151C97" w:rsidRDefault="00C51AEA" w:rsidP="009C26A0">
            <w:pPr>
              <w:spacing w:after="0" w:line="360" w:lineRule="auto"/>
              <w:rPr>
                <w:rFonts w:eastAsia="Times New Roman" w:cs="Times New Roman"/>
                <w:szCs w:val="24"/>
              </w:rPr>
            </w:pPr>
            <w:r w:rsidRPr="00151C97">
              <w:rPr>
                <w:rFonts w:eastAsia="Times New Roman" w:cs="Times New Roman"/>
                <w:szCs w:val="24"/>
              </w:rPr>
              <w:t>0.001</w:t>
            </w:r>
          </w:p>
        </w:tc>
      </w:tr>
      <w:tr w:rsidR="00C51AEA" w:rsidRPr="00151C97" w:rsidTr="002C3813">
        <w:trPr>
          <w:trHeight w:val="300"/>
        </w:trPr>
        <w:tc>
          <w:tcPr>
            <w:tcW w:w="1418" w:type="dxa"/>
            <w:shd w:val="clear" w:color="auto" w:fill="auto"/>
            <w:noWrap/>
            <w:hideMark/>
          </w:tcPr>
          <w:p w:rsidR="00F66CB8" w:rsidRPr="00151C97" w:rsidRDefault="00C51AEA" w:rsidP="009C26A0">
            <w:pPr>
              <w:spacing w:after="0" w:line="360" w:lineRule="auto"/>
              <w:rPr>
                <w:rFonts w:eastAsia="Times New Roman" w:cs="Times New Roman"/>
                <w:szCs w:val="24"/>
              </w:rPr>
            </w:pPr>
            <w:r w:rsidRPr="00151C97">
              <w:rPr>
                <w:rFonts w:eastAsia="Times New Roman" w:cs="Times New Roman"/>
                <w:szCs w:val="24"/>
              </w:rPr>
              <w:t xml:space="preserve">Within </w:t>
            </w:r>
          </w:p>
          <w:p w:rsidR="00C51AEA" w:rsidRPr="00151C97" w:rsidRDefault="00C51AEA" w:rsidP="009C26A0">
            <w:pPr>
              <w:spacing w:after="0" w:line="360" w:lineRule="auto"/>
              <w:rPr>
                <w:rFonts w:eastAsia="Times New Roman" w:cs="Times New Roman"/>
                <w:szCs w:val="24"/>
              </w:rPr>
            </w:pPr>
            <w:r w:rsidRPr="00151C97">
              <w:rPr>
                <w:rFonts w:eastAsia="Times New Roman" w:cs="Times New Roman"/>
                <w:szCs w:val="24"/>
              </w:rPr>
              <w:t>individuals</w:t>
            </w:r>
          </w:p>
        </w:tc>
        <w:tc>
          <w:tcPr>
            <w:tcW w:w="576" w:type="dxa"/>
            <w:shd w:val="clear" w:color="auto" w:fill="auto"/>
            <w:noWrap/>
            <w:hideMark/>
          </w:tcPr>
          <w:p w:rsidR="00C51AEA" w:rsidRPr="00151C97" w:rsidRDefault="00C51AEA" w:rsidP="009C26A0">
            <w:pPr>
              <w:spacing w:after="0" w:line="360" w:lineRule="auto"/>
              <w:rPr>
                <w:rFonts w:eastAsia="Times New Roman" w:cs="Times New Roman"/>
                <w:szCs w:val="24"/>
              </w:rPr>
            </w:pPr>
            <w:r w:rsidRPr="00151C97">
              <w:rPr>
                <w:rFonts w:eastAsia="Times New Roman" w:cs="Times New Roman"/>
                <w:szCs w:val="24"/>
              </w:rPr>
              <w:t>469</w:t>
            </w:r>
          </w:p>
        </w:tc>
        <w:tc>
          <w:tcPr>
            <w:tcW w:w="996" w:type="dxa"/>
            <w:shd w:val="clear" w:color="auto" w:fill="auto"/>
            <w:noWrap/>
            <w:hideMark/>
          </w:tcPr>
          <w:p w:rsidR="00C51AEA" w:rsidRPr="00151C97" w:rsidRDefault="00C51AEA" w:rsidP="009C26A0">
            <w:pPr>
              <w:spacing w:after="0" w:line="360" w:lineRule="auto"/>
              <w:rPr>
                <w:rFonts w:eastAsia="Times New Roman" w:cs="Times New Roman"/>
                <w:szCs w:val="24"/>
              </w:rPr>
            </w:pPr>
            <w:r w:rsidRPr="00151C97">
              <w:rPr>
                <w:rFonts w:eastAsia="Times New Roman" w:cs="Times New Roman"/>
                <w:szCs w:val="24"/>
              </w:rPr>
              <w:t>1417.50</w:t>
            </w:r>
          </w:p>
        </w:tc>
        <w:tc>
          <w:tcPr>
            <w:tcW w:w="876" w:type="dxa"/>
            <w:shd w:val="clear" w:color="auto" w:fill="auto"/>
            <w:noWrap/>
            <w:hideMark/>
          </w:tcPr>
          <w:p w:rsidR="00C51AEA" w:rsidRPr="00151C97" w:rsidRDefault="00C51AEA" w:rsidP="009C26A0">
            <w:pPr>
              <w:spacing w:after="0" w:line="360" w:lineRule="auto"/>
              <w:rPr>
                <w:rFonts w:eastAsia="Times New Roman" w:cs="Times New Roman"/>
                <w:szCs w:val="24"/>
              </w:rPr>
            </w:pPr>
            <w:r w:rsidRPr="00151C97">
              <w:rPr>
                <w:rFonts w:eastAsia="Times New Roman" w:cs="Times New Roman"/>
                <w:szCs w:val="24"/>
              </w:rPr>
              <w:t>3.02</w:t>
            </w:r>
          </w:p>
        </w:tc>
        <w:tc>
          <w:tcPr>
            <w:tcW w:w="1256" w:type="dxa"/>
            <w:shd w:val="clear" w:color="auto" w:fill="auto"/>
            <w:noWrap/>
            <w:hideMark/>
          </w:tcPr>
          <w:p w:rsidR="00C51AEA" w:rsidRPr="00151C97" w:rsidRDefault="00C51AEA" w:rsidP="009C26A0">
            <w:pPr>
              <w:spacing w:after="0" w:line="360" w:lineRule="auto"/>
              <w:rPr>
                <w:rFonts w:eastAsia="Times New Roman" w:cs="Times New Roman"/>
                <w:szCs w:val="24"/>
              </w:rPr>
            </w:pPr>
            <w:r w:rsidRPr="00151C97">
              <w:rPr>
                <w:rFonts w:eastAsia="Times New Roman" w:cs="Times New Roman"/>
                <w:szCs w:val="24"/>
              </w:rPr>
              <w:t>3.02</w:t>
            </w:r>
          </w:p>
        </w:tc>
        <w:tc>
          <w:tcPr>
            <w:tcW w:w="1628" w:type="dxa"/>
            <w:shd w:val="clear" w:color="auto" w:fill="auto"/>
            <w:noWrap/>
            <w:hideMark/>
          </w:tcPr>
          <w:p w:rsidR="00C51AEA" w:rsidRPr="00151C97" w:rsidRDefault="00C51AEA" w:rsidP="009C26A0">
            <w:pPr>
              <w:spacing w:after="0" w:line="360" w:lineRule="auto"/>
              <w:rPr>
                <w:rFonts w:eastAsia="Times New Roman" w:cs="Times New Roman"/>
                <w:szCs w:val="24"/>
              </w:rPr>
            </w:pPr>
            <w:r w:rsidRPr="00151C97">
              <w:rPr>
                <w:rFonts w:eastAsia="Times New Roman" w:cs="Times New Roman"/>
                <w:szCs w:val="24"/>
              </w:rPr>
              <w:t>74%</w:t>
            </w:r>
          </w:p>
        </w:tc>
        <w:tc>
          <w:tcPr>
            <w:tcW w:w="1364" w:type="dxa"/>
            <w:shd w:val="clear" w:color="auto" w:fill="auto"/>
            <w:noWrap/>
            <w:hideMark/>
          </w:tcPr>
          <w:p w:rsidR="00C51AEA" w:rsidRPr="00151C97" w:rsidRDefault="00C51AEA" w:rsidP="009C26A0">
            <w:pPr>
              <w:spacing w:after="0" w:line="360" w:lineRule="auto"/>
              <w:rPr>
                <w:rFonts w:eastAsia="Times New Roman" w:cs="Times New Roman"/>
                <w:szCs w:val="24"/>
              </w:rPr>
            </w:pPr>
            <w:r w:rsidRPr="002C3813">
              <w:rPr>
                <w:rFonts w:eastAsia="Times New Roman" w:cs="Times New Roman"/>
                <w:i/>
                <w:szCs w:val="24"/>
              </w:rPr>
              <w:t>F</w:t>
            </w:r>
            <w:r w:rsidR="00F66CB8" w:rsidRPr="002C3813">
              <w:rPr>
                <w:rFonts w:eastAsia="Times New Roman" w:cs="Times New Roman"/>
                <w:i/>
                <w:szCs w:val="24"/>
                <w:vertAlign w:val="subscript"/>
              </w:rPr>
              <w:t>IT</w:t>
            </w:r>
            <w:r w:rsidR="00BB3A7A" w:rsidRPr="00151C97">
              <w:rPr>
                <w:rFonts w:eastAsia="Times New Roman" w:cs="Times New Roman"/>
                <w:szCs w:val="24"/>
                <w:vertAlign w:val="subscript"/>
              </w:rPr>
              <w:t xml:space="preserve"> </w:t>
            </w:r>
            <w:r w:rsidRPr="00151C97">
              <w:rPr>
                <w:rFonts w:eastAsia="Times New Roman" w:cs="Times New Roman"/>
                <w:szCs w:val="24"/>
              </w:rPr>
              <w:t>=</w:t>
            </w:r>
            <w:r w:rsidR="00BB3A7A" w:rsidRPr="00151C97">
              <w:rPr>
                <w:rFonts w:eastAsia="Times New Roman" w:cs="Times New Roman"/>
                <w:szCs w:val="24"/>
              </w:rPr>
              <w:t xml:space="preserve"> </w:t>
            </w:r>
            <w:r w:rsidRPr="00151C97">
              <w:rPr>
                <w:rFonts w:eastAsia="Times New Roman" w:cs="Times New Roman"/>
                <w:szCs w:val="24"/>
              </w:rPr>
              <w:t>0.256</w:t>
            </w:r>
          </w:p>
        </w:tc>
        <w:tc>
          <w:tcPr>
            <w:tcW w:w="880" w:type="dxa"/>
            <w:shd w:val="clear" w:color="auto" w:fill="auto"/>
            <w:noWrap/>
            <w:hideMark/>
          </w:tcPr>
          <w:p w:rsidR="00C51AEA" w:rsidRPr="00151C97" w:rsidRDefault="00C51AEA" w:rsidP="009C26A0">
            <w:pPr>
              <w:spacing w:after="0" w:line="360" w:lineRule="auto"/>
              <w:rPr>
                <w:rFonts w:eastAsia="Times New Roman" w:cs="Times New Roman"/>
                <w:szCs w:val="24"/>
              </w:rPr>
            </w:pPr>
            <w:r w:rsidRPr="00151C97">
              <w:rPr>
                <w:rFonts w:eastAsia="Times New Roman" w:cs="Times New Roman"/>
                <w:szCs w:val="24"/>
              </w:rPr>
              <w:t>0.001</w:t>
            </w:r>
          </w:p>
        </w:tc>
      </w:tr>
      <w:tr w:rsidR="00C51AEA" w:rsidRPr="001E56F1" w:rsidTr="002C3813">
        <w:trPr>
          <w:trHeight w:val="300"/>
        </w:trPr>
        <w:tc>
          <w:tcPr>
            <w:tcW w:w="1418" w:type="dxa"/>
            <w:shd w:val="clear" w:color="auto" w:fill="auto"/>
            <w:noWrap/>
            <w:hideMark/>
          </w:tcPr>
          <w:p w:rsidR="00C51AEA" w:rsidRPr="001E56F1" w:rsidRDefault="00C51AEA" w:rsidP="009C26A0">
            <w:pPr>
              <w:spacing w:after="0" w:line="360" w:lineRule="auto"/>
              <w:rPr>
                <w:rFonts w:eastAsia="Times New Roman" w:cs="Times New Roman"/>
                <w:b/>
                <w:szCs w:val="24"/>
              </w:rPr>
            </w:pPr>
            <w:r w:rsidRPr="001E56F1">
              <w:rPr>
                <w:rFonts w:eastAsia="Times New Roman" w:cs="Times New Roman"/>
                <w:b/>
                <w:szCs w:val="24"/>
              </w:rPr>
              <w:t>Total</w:t>
            </w:r>
          </w:p>
        </w:tc>
        <w:tc>
          <w:tcPr>
            <w:tcW w:w="576" w:type="dxa"/>
            <w:shd w:val="clear" w:color="auto" w:fill="auto"/>
            <w:noWrap/>
            <w:hideMark/>
          </w:tcPr>
          <w:p w:rsidR="00C51AEA" w:rsidRPr="001E56F1" w:rsidRDefault="00C51AEA" w:rsidP="009C26A0">
            <w:pPr>
              <w:spacing w:after="0" w:line="360" w:lineRule="auto"/>
              <w:rPr>
                <w:rFonts w:eastAsia="Times New Roman" w:cs="Times New Roman"/>
                <w:b/>
                <w:szCs w:val="24"/>
              </w:rPr>
            </w:pPr>
            <w:r w:rsidRPr="001E56F1">
              <w:rPr>
                <w:rFonts w:eastAsia="Times New Roman" w:cs="Times New Roman"/>
                <w:b/>
                <w:szCs w:val="24"/>
              </w:rPr>
              <w:t>937</w:t>
            </w:r>
          </w:p>
        </w:tc>
        <w:tc>
          <w:tcPr>
            <w:tcW w:w="996" w:type="dxa"/>
            <w:shd w:val="clear" w:color="auto" w:fill="auto"/>
            <w:noWrap/>
            <w:hideMark/>
          </w:tcPr>
          <w:p w:rsidR="00C51AEA" w:rsidRPr="001E56F1" w:rsidRDefault="00C51AEA" w:rsidP="009C26A0">
            <w:pPr>
              <w:spacing w:after="0" w:line="360" w:lineRule="auto"/>
              <w:rPr>
                <w:rFonts w:eastAsia="Times New Roman" w:cs="Times New Roman"/>
                <w:b/>
                <w:szCs w:val="24"/>
              </w:rPr>
            </w:pPr>
            <w:r w:rsidRPr="001E56F1">
              <w:rPr>
                <w:rFonts w:eastAsia="Times New Roman" w:cs="Times New Roman"/>
                <w:b/>
                <w:szCs w:val="24"/>
              </w:rPr>
              <w:t>3797.85</w:t>
            </w:r>
          </w:p>
        </w:tc>
        <w:tc>
          <w:tcPr>
            <w:tcW w:w="876" w:type="dxa"/>
            <w:shd w:val="clear" w:color="auto" w:fill="auto"/>
            <w:noWrap/>
            <w:hideMark/>
          </w:tcPr>
          <w:p w:rsidR="00C51AEA" w:rsidRPr="001E56F1" w:rsidRDefault="00C51AEA" w:rsidP="009C26A0">
            <w:pPr>
              <w:spacing w:after="0" w:line="360" w:lineRule="auto"/>
              <w:rPr>
                <w:rFonts w:eastAsia="Times New Roman" w:cs="Times New Roman"/>
                <w:b/>
                <w:szCs w:val="24"/>
              </w:rPr>
            </w:pPr>
          </w:p>
        </w:tc>
        <w:tc>
          <w:tcPr>
            <w:tcW w:w="1256" w:type="dxa"/>
            <w:shd w:val="clear" w:color="auto" w:fill="auto"/>
            <w:noWrap/>
            <w:hideMark/>
          </w:tcPr>
          <w:p w:rsidR="00C51AEA" w:rsidRPr="001E56F1" w:rsidRDefault="00C51AEA" w:rsidP="009C26A0">
            <w:pPr>
              <w:spacing w:after="0" w:line="360" w:lineRule="auto"/>
              <w:rPr>
                <w:rFonts w:eastAsia="Times New Roman" w:cs="Times New Roman"/>
                <w:b/>
                <w:szCs w:val="24"/>
              </w:rPr>
            </w:pPr>
            <w:r w:rsidRPr="001E56F1">
              <w:rPr>
                <w:rFonts w:eastAsia="Times New Roman" w:cs="Times New Roman"/>
                <w:b/>
                <w:szCs w:val="24"/>
              </w:rPr>
              <w:t>4.06</w:t>
            </w:r>
          </w:p>
        </w:tc>
        <w:tc>
          <w:tcPr>
            <w:tcW w:w="1628" w:type="dxa"/>
            <w:shd w:val="clear" w:color="auto" w:fill="auto"/>
            <w:noWrap/>
            <w:hideMark/>
          </w:tcPr>
          <w:p w:rsidR="00C51AEA" w:rsidRPr="001E56F1" w:rsidRDefault="00C51AEA" w:rsidP="009C26A0">
            <w:pPr>
              <w:spacing w:after="0" w:line="360" w:lineRule="auto"/>
              <w:rPr>
                <w:rFonts w:eastAsia="Times New Roman" w:cs="Times New Roman"/>
                <w:b/>
                <w:szCs w:val="24"/>
              </w:rPr>
            </w:pPr>
            <w:r w:rsidRPr="001E56F1">
              <w:rPr>
                <w:rFonts w:eastAsia="Times New Roman" w:cs="Times New Roman"/>
                <w:b/>
                <w:szCs w:val="24"/>
              </w:rPr>
              <w:t>100%</w:t>
            </w:r>
          </w:p>
        </w:tc>
        <w:tc>
          <w:tcPr>
            <w:tcW w:w="1364" w:type="dxa"/>
            <w:shd w:val="clear" w:color="auto" w:fill="auto"/>
            <w:noWrap/>
            <w:hideMark/>
          </w:tcPr>
          <w:p w:rsidR="00C51AEA" w:rsidRPr="001E56F1" w:rsidRDefault="00C51AEA" w:rsidP="009C26A0">
            <w:pPr>
              <w:spacing w:after="0" w:line="360" w:lineRule="auto"/>
              <w:rPr>
                <w:rFonts w:eastAsia="Times New Roman" w:cs="Times New Roman"/>
                <w:b/>
                <w:szCs w:val="24"/>
              </w:rPr>
            </w:pPr>
          </w:p>
        </w:tc>
        <w:tc>
          <w:tcPr>
            <w:tcW w:w="880" w:type="dxa"/>
            <w:shd w:val="clear" w:color="auto" w:fill="auto"/>
            <w:noWrap/>
            <w:hideMark/>
          </w:tcPr>
          <w:p w:rsidR="00C51AEA" w:rsidRPr="001E56F1" w:rsidRDefault="00C51AEA" w:rsidP="009C26A0">
            <w:pPr>
              <w:spacing w:after="0" w:line="360" w:lineRule="auto"/>
              <w:rPr>
                <w:rFonts w:eastAsia="Times New Roman" w:cs="Times New Roman"/>
                <w:b/>
                <w:szCs w:val="24"/>
              </w:rPr>
            </w:pPr>
          </w:p>
        </w:tc>
      </w:tr>
    </w:tbl>
    <w:p w:rsidR="00554962" w:rsidRDefault="005E19B1" w:rsidP="00412393">
      <w:pPr>
        <w:spacing w:after="0" w:line="360" w:lineRule="auto"/>
        <w:rPr>
          <w:rFonts w:cs="Times New Roman"/>
          <w:szCs w:val="24"/>
        </w:rPr>
      </w:pPr>
      <w:r w:rsidRPr="005E19B1">
        <w:rPr>
          <w:rFonts w:cs="Times New Roman"/>
          <w:i/>
          <w:szCs w:val="24"/>
        </w:rPr>
        <w:t>df</w:t>
      </w:r>
      <w:r w:rsidR="00F66CB8" w:rsidRPr="00151C97">
        <w:rPr>
          <w:rFonts w:cs="Times New Roman"/>
          <w:szCs w:val="24"/>
        </w:rPr>
        <w:t xml:space="preserve"> </w:t>
      </w:r>
      <w:r w:rsidR="00C51AEA" w:rsidRPr="00151C97">
        <w:rPr>
          <w:rFonts w:cs="Times New Roman"/>
          <w:szCs w:val="24"/>
        </w:rPr>
        <w:t>= degrees of freedom, ss</w:t>
      </w:r>
      <w:r w:rsidR="00F66CB8" w:rsidRPr="00151C97">
        <w:rPr>
          <w:rFonts w:cs="Times New Roman"/>
          <w:szCs w:val="24"/>
        </w:rPr>
        <w:t xml:space="preserve"> </w:t>
      </w:r>
      <w:r w:rsidR="00C51AEA" w:rsidRPr="00151C97">
        <w:rPr>
          <w:rFonts w:cs="Times New Roman"/>
          <w:szCs w:val="24"/>
        </w:rPr>
        <w:t>= sum of squares, ms</w:t>
      </w:r>
      <w:r w:rsidR="00864C64" w:rsidRPr="00151C97">
        <w:rPr>
          <w:rFonts w:cs="Times New Roman"/>
          <w:szCs w:val="24"/>
        </w:rPr>
        <w:t xml:space="preserve"> </w:t>
      </w:r>
      <w:r w:rsidR="00C51AEA" w:rsidRPr="00151C97">
        <w:rPr>
          <w:rFonts w:cs="Times New Roman"/>
          <w:szCs w:val="24"/>
        </w:rPr>
        <w:t>= mean squares</w:t>
      </w:r>
    </w:p>
    <w:p w:rsidR="00412393" w:rsidRPr="00151C97" w:rsidRDefault="00412393" w:rsidP="00412393">
      <w:pPr>
        <w:spacing w:after="0" w:line="360" w:lineRule="auto"/>
        <w:rPr>
          <w:rFonts w:cs="Times New Roman"/>
          <w:szCs w:val="24"/>
        </w:rPr>
      </w:pPr>
    </w:p>
    <w:p w:rsidR="006D5A60" w:rsidRPr="00151C97" w:rsidRDefault="00E2563A" w:rsidP="00B216C7">
      <w:pPr>
        <w:spacing w:line="360" w:lineRule="auto"/>
        <w:jc w:val="both"/>
        <w:rPr>
          <w:rFonts w:cs="Times New Roman"/>
          <w:spacing w:val="-3"/>
          <w:szCs w:val="24"/>
        </w:rPr>
      </w:pPr>
      <w:r w:rsidRPr="00151C97">
        <w:rPr>
          <w:rFonts w:cs="Times New Roman"/>
          <w:spacing w:val="-3"/>
          <w:szCs w:val="24"/>
        </w:rPr>
        <w:t xml:space="preserve">The mean frequency of private alleles was 0.028 for the 16 populations of </w:t>
      </w:r>
      <w:r w:rsidRPr="00151C97">
        <w:rPr>
          <w:rFonts w:cs="Times New Roman"/>
          <w:i/>
          <w:spacing w:val="-3"/>
          <w:szCs w:val="24"/>
        </w:rPr>
        <w:t>T. absoluta</w:t>
      </w:r>
      <w:r w:rsidRPr="00151C97">
        <w:rPr>
          <w:rFonts w:cs="Times New Roman"/>
          <w:spacing w:val="-3"/>
          <w:szCs w:val="24"/>
        </w:rPr>
        <w:t>.</w:t>
      </w:r>
      <w:r>
        <w:rPr>
          <w:rFonts w:cs="Times New Roman"/>
          <w:spacing w:val="-3"/>
          <w:szCs w:val="24"/>
        </w:rPr>
        <w:t xml:space="preserve"> Basically, the m</w:t>
      </w:r>
      <w:r w:rsidR="006D5A60" w:rsidRPr="00151C97">
        <w:rPr>
          <w:rFonts w:cs="Times New Roman"/>
          <w:spacing w:val="-3"/>
          <w:szCs w:val="24"/>
        </w:rPr>
        <w:t xml:space="preserve">ean frequency of private alleles </w:t>
      </w:r>
      <w:r w:rsidR="00F62C39" w:rsidRPr="00151C97">
        <w:rPr>
          <w:rFonts w:cs="Times New Roman"/>
          <w:i/>
          <w:spacing w:val="-3"/>
          <w:szCs w:val="24"/>
        </w:rPr>
        <w:t>p</w:t>
      </w:r>
      <w:r w:rsidR="00F62C39" w:rsidRPr="00151C97">
        <w:rPr>
          <w:rFonts w:cs="Times New Roman"/>
          <w:spacing w:val="-3"/>
          <w:szCs w:val="24"/>
        </w:rPr>
        <w:t xml:space="preserve"> (</w:t>
      </w:r>
      <w:r w:rsidR="006D5A60" w:rsidRPr="00151C97">
        <w:rPr>
          <w:rFonts w:cs="Times New Roman"/>
          <w:spacing w:val="-3"/>
          <w:szCs w:val="24"/>
        </w:rPr>
        <w:t>1) p</w:t>
      </w:r>
      <w:r w:rsidR="00F44E5A" w:rsidRPr="00151C97">
        <w:rPr>
          <w:rFonts w:cs="Times New Roman"/>
          <w:spacing w:val="-3"/>
          <w:szCs w:val="24"/>
        </w:rPr>
        <w:t xml:space="preserve">rovides an indirect estimate of the rates of </w:t>
      </w:r>
      <w:r w:rsidR="006D5A60" w:rsidRPr="00151C97">
        <w:rPr>
          <w:rFonts w:cs="Times New Roman"/>
          <w:spacing w:val="-3"/>
          <w:szCs w:val="24"/>
        </w:rPr>
        <w:t xml:space="preserve">gene flow among populations. </w:t>
      </w:r>
      <w:r w:rsidR="00B216C7" w:rsidRPr="00151C97">
        <w:rPr>
          <w:rFonts w:cs="Times New Roman"/>
          <w:spacing w:val="-3"/>
          <w:szCs w:val="24"/>
        </w:rPr>
        <w:t>Using the private allele method, t</w:t>
      </w:r>
      <w:r w:rsidR="006D5A60" w:rsidRPr="00151C97">
        <w:rPr>
          <w:rFonts w:cs="Times New Roman"/>
          <w:spacing w:val="-3"/>
          <w:szCs w:val="24"/>
        </w:rPr>
        <w:t xml:space="preserve">he average estimate of the number of migrants (Nm) among </w:t>
      </w:r>
      <w:r w:rsidR="00B216C7" w:rsidRPr="00151C97">
        <w:rPr>
          <w:rFonts w:cs="Times New Roman"/>
          <w:spacing w:val="-3"/>
          <w:szCs w:val="24"/>
        </w:rPr>
        <w:t xml:space="preserve">the </w:t>
      </w:r>
      <w:r w:rsidR="006D5A60" w:rsidRPr="00151C97">
        <w:rPr>
          <w:rFonts w:cs="Times New Roman"/>
          <w:spacing w:val="-3"/>
          <w:szCs w:val="24"/>
        </w:rPr>
        <w:t>populations</w:t>
      </w:r>
      <w:r w:rsidR="00B216C7" w:rsidRPr="00151C97">
        <w:rPr>
          <w:rFonts w:cs="Times New Roman"/>
          <w:spacing w:val="-3"/>
          <w:szCs w:val="24"/>
        </w:rPr>
        <w:t xml:space="preserve"> of </w:t>
      </w:r>
      <w:r w:rsidR="00B216C7" w:rsidRPr="00151C97">
        <w:rPr>
          <w:rFonts w:cs="Times New Roman"/>
          <w:i/>
          <w:spacing w:val="-3"/>
          <w:szCs w:val="24"/>
        </w:rPr>
        <w:t>T. absoluta</w:t>
      </w:r>
      <w:r w:rsidR="00B216C7" w:rsidRPr="00151C97">
        <w:rPr>
          <w:rFonts w:cs="Times New Roman"/>
          <w:spacing w:val="-3"/>
          <w:szCs w:val="24"/>
        </w:rPr>
        <w:t xml:space="preserve"> </w:t>
      </w:r>
      <w:r w:rsidR="006D5A60" w:rsidRPr="00151C97">
        <w:rPr>
          <w:rFonts w:cs="Times New Roman"/>
          <w:spacing w:val="-3"/>
          <w:szCs w:val="24"/>
        </w:rPr>
        <w:t>was 5.08 individuals p</w:t>
      </w:r>
      <w:r w:rsidR="00B216C7" w:rsidRPr="00151C97">
        <w:rPr>
          <w:rFonts w:cs="Times New Roman"/>
          <w:spacing w:val="-3"/>
          <w:szCs w:val="24"/>
        </w:rPr>
        <w:t>er generation after correction.</w:t>
      </w:r>
      <w:r w:rsidR="00C844D3">
        <w:rPr>
          <w:rFonts w:cs="Times New Roman"/>
          <w:spacing w:val="-3"/>
          <w:szCs w:val="24"/>
        </w:rPr>
        <w:t xml:space="preserve"> </w:t>
      </w:r>
      <w:r w:rsidR="00C844D3">
        <w:rPr>
          <w:rFonts w:eastAsia="Times New Roman" w:cs="Times New Roman"/>
          <w:szCs w:val="24"/>
        </w:rPr>
        <w:t>This indicated high rates of gene flow among the studied populations</w:t>
      </w:r>
      <w:r w:rsidR="00C844D3">
        <w:rPr>
          <w:rFonts w:cs="Times New Roman"/>
          <w:spacing w:val="-3"/>
          <w:szCs w:val="24"/>
        </w:rPr>
        <w:t>.</w:t>
      </w:r>
    </w:p>
    <w:p w:rsidR="00460D78" w:rsidRPr="00151C97" w:rsidRDefault="00460D78" w:rsidP="002A7019">
      <w:pPr>
        <w:pStyle w:val="Heading3"/>
        <w:numPr>
          <w:ilvl w:val="0"/>
          <w:numId w:val="22"/>
        </w:numPr>
        <w:spacing w:before="0" w:line="360" w:lineRule="auto"/>
        <w:ind w:left="357" w:hanging="357"/>
        <w:jc w:val="both"/>
        <w:rPr>
          <w:rFonts w:ascii="Times New Roman" w:hAnsi="Times New Roman" w:cs="Times New Roman"/>
          <w:color w:val="auto"/>
          <w:szCs w:val="24"/>
        </w:rPr>
      </w:pPr>
      <w:bookmarkStart w:id="923" w:name="_Toc59392862"/>
      <w:bookmarkStart w:id="924" w:name="_Toc59395404"/>
      <w:bookmarkStart w:id="925" w:name="_Toc59397961"/>
      <w:bookmarkStart w:id="926" w:name="_Toc59403792"/>
      <w:bookmarkStart w:id="927" w:name="_Toc109498701"/>
      <w:bookmarkStart w:id="928" w:name="_Toc112751245"/>
      <w:bookmarkStart w:id="929" w:name="_Toc112934868"/>
      <w:bookmarkStart w:id="930" w:name="_Toc112973952"/>
      <w:bookmarkStart w:id="931" w:name="_Toc112982320"/>
      <w:r w:rsidRPr="00151C97">
        <w:rPr>
          <w:rFonts w:ascii="Times New Roman" w:hAnsi="Times New Roman" w:cs="Times New Roman"/>
          <w:color w:val="auto"/>
          <w:szCs w:val="24"/>
        </w:rPr>
        <w:t>Population clustering</w:t>
      </w:r>
      <w:bookmarkEnd w:id="923"/>
      <w:bookmarkEnd w:id="924"/>
      <w:bookmarkEnd w:id="925"/>
      <w:bookmarkEnd w:id="926"/>
      <w:bookmarkEnd w:id="927"/>
      <w:bookmarkEnd w:id="928"/>
      <w:bookmarkEnd w:id="929"/>
      <w:bookmarkEnd w:id="930"/>
      <w:bookmarkEnd w:id="931"/>
    </w:p>
    <w:p w:rsidR="0060645C" w:rsidRPr="00151C97" w:rsidRDefault="002C7F4F" w:rsidP="009C26A0">
      <w:pPr>
        <w:spacing w:line="360" w:lineRule="auto"/>
        <w:jc w:val="both"/>
        <w:rPr>
          <w:rFonts w:cs="Times New Roman"/>
          <w:spacing w:val="-3"/>
          <w:szCs w:val="24"/>
        </w:rPr>
      </w:pPr>
      <w:r w:rsidRPr="00151C97">
        <w:rPr>
          <w:rFonts w:cs="Times New Roman"/>
          <w:spacing w:val="-3"/>
          <w:szCs w:val="24"/>
        </w:rPr>
        <w:t>T</w:t>
      </w:r>
      <w:r w:rsidR="00A07B55" w:rsidRPr="00151C97">
        <w:rPr>
          <w:rFonts w:cs="Times New Roman"/>
          <w:spacing w:val="-3"/>
          <w:szCs w:val="24"/>
        </w:rPr>
        <w:t xml:space="preserve">he </w:t>
      </w:r>
      <w:r w:rsidRPr="00151C97">
        <w:rPr>
          <w:rFonts w:cs="Times New Roman"/>
          <w:spacing w:val="-3"/>
          <w:szCs w:val="24"/>
        </w:rPr>
        <w:t xml:space="preserve">first </w:t>
      </w:r>
      <w:r w:rsidR="00E069C8" w:rsidRPr="00151C97">
        <w:rPr>
          <w:rFonts w:cs="Times New Roman"/>
          <w:spacing w:val="-3"/>
          <w:szCs w:val="24"/>
        </w:rPr>
        <w:t>PCoA</w:t>
      </w:r>
      <w:r w:rsidR="00A07B55" w:rsidRPr="00151C97">
        <w:rPr>
          <w:rFonts w:cs="Times New Roman"/>
          <w:spacing w:val="-3"/>
          <w:szCs w:val="24"/>
        </w:rPr>
        <w:t xml:space="preserve"> </w:t>
      </w:r>
      <w:r w:rsidR="00E069C8" w:rsidRPr="00151C97">
        <w:rPr>
          <w:rFonts w:cs="Times New Roman"/>
          <w:spacing w:val="-3"/>
          <w:szCs w:val="24"/>
        </w:rPr>
        <w:t>plot</w:t>
      </w:r>
      <w:r w:rsidR="00A07B55" w:rsidRPr="00151C97">
        <w:rPr>
          <w:rFonts w:cs="Times New Roman"/>
          <w:spacing w:val="-3"/>
          <w:szCs w:val="24"/>
        </w:rPr>
        <w:t xml:space="preserve"> (</w:t>
      </w:r>
      <w:r w:rsidR="00815896" w:rsidRPr="00151C97">
        <w:rPr>
          <w:rFonts w:cs="Times New Roman"/>
          <w:spacing w:val="-3"/>
          <w:szCs w:val="24"/>
        </w:rPr>
        <w:t>F</w:t>
      </w:r>
      <w:r w:rsidR="00A07B55" w:rsidRPr="00151C97">
        <w:rPr>
          <w:rFonts w:cs="Times New Roman"/>
          <w:spacing w:val="-3"/>
          <w:szCs w:val="24"/>
        </w:rPr>
        <w:t>i</w:t>
      </w:r>
      <w:r w:rsidR="00815896" w:rsidRPr="00151C97">
        <w:rPr>
          <w:rFonts w:cs="Times New Roman"/>
          <w:spacing w:val="-3"/>
          <w:szCs w:val="24"/>
        </w:rPr>
        <w:t>gure 4.3</w:t>
      </w:r>
      <w:r w:rsidR="00A07B55" w:rsidRPr="00151C97">
        <w:rPr>
          <w:rFonts w:cs="Times New Roman"/>
          <w:spacing w:val="-3"/>
          <w:szCs w:val="24"/>
        </w:rPr>
        <w:t xml:space="preserve">), </w:t>
      </w:r>
      <w:r w:rsidRPr="00151C97">
        <w:rPr>
          <w:rFonts w:cs="Times New Roman"/>
          <w:spacing w:val="-3"/>
          <w:szCs w:val="24"/>
        </w:rPr>
        <w:t xml:space="preserve">displayed little genetic differentiation among the populations of </w:t>
      </w:r>
      <w:r w:rsidRPr="00151C97">
        <w:rPr>
          <w:rFonts w:cs="Times New Roman"/>
          <w:i/>
          <w:spacing w:val="-3"/>
          <w:szCs w:val="24"/>
        </w:rPr>
        <w:t>T. absoluta</w:t>
      </w:r>
      <w:r w:rsidRPr="00151C97">
        <w:rPr>
          <w:rFonts w:cs="Times New Roman"/>
          <w:spacing w:val="-3"/>
          <w:szCs w:val="24"/>
        </w:rPr>
        <w:t>, w</w:t>
      </w:r>
      <w:r w:rsidR="00A07B55" w:rsidRPr="00151C97">
        <w:rPr>
          <w:rFonts w:cs="Times New Roman"/>
          <w:spacing w:val="-3"/>
          <w:szCs w:val="24"/>
        </w:rPr>
        <w:t>here</w:t>
      </w:r>
      <w:r w:rsidR="00DC6427" w:rsidRPr="00151C97">
        <w:rPr>
          <w:rFonts w:cs="Times New Roman"/>
          <w:spacing w:val="-3"/>
          <w:szCs w:val="24"/>
        </w:rPr>
        <w:t xml:space="preserve"> the first 3 principal coordinates (6.57%, 4.91%</w:t>
      </w:r>
      <w:r w:rsidR="00FC03D6">
        <w:rPr>
          <w:rFonts w:cs="Times New Roman"/>
          <w:spacing w:val="-3"/>
          <w:szCs w:val="24"/>
        </w:rPr>
        <w:t>,</w:t>
      </w:r>
      <w:r w:rsidR="00DC6427" w:rsidRPr="00151C97">
        <w:rPr>
          <w:rFonts w:cs="Times New Roman"/>
          <w:spacing w:val="-3"/>
          <w:szCs w:val="24"/>
        </w:rPr>
        <w:t xml:space="preserve"> and 4.76%) accounted for 16.24% of the </w:t>
      </w:r>
      <w:r w:rsidR="00A07B55" w:rsidRPr="00151C97">
        <w:rPr>
          <w:rFonts w:cs="Times New Roman"/>
          <w:spacing w:val="-3"/>
          <w:szCs w:val="24"/>
        </w:rPr>
        <w:t>total variation</w:t>
      </w:r>
      <w:r w:rsidR="00DC6427" w:rsidRPr="00151C97">
        <w:rPr>
          <w:rFonts w:cs="Times New Roman"/>
          <w:spacing w:val="-3"/>
          <w:szCs w:val="24"/>
        </w:rPr>
        <w:t xml:space="preserve">. </w:t>
      </w:r>
      <w:r w:rsidR="00373201">
        <w:rPr>
          <w:rFonts w:cs="Times New Roman"/>
          <w:spacing w:val="-3"/>
          <w:szCs w:val="24"/>
        </w:rPr>
        <w:t>In addition, t</w:t>
      </w:r>
      <w:r w:rsidR="00DB2464" w:rsidRPr="00151C97">
        <w:rPr>
          <w:rFonts w:cs="Times New Roman"/>
          <w:spacing w:val="-3"/>
          <w:szCs w:val="24"/>
        </w:rPr>
        <w:t>here was no definite clustering pattern of individual</w:t>
      </w:r>
      <w:r w:rsidR="00953878" w:rsidRPr="00151C97">
        <w:rPr>
          <w:rFonts w:cs="Times New Roman"/>
          <w:spacing w:val="-3"/>
          <w:szCs w:val="24"/>
        </w:rPr>
        <w:t xml:space="preserve">s based on the origin of </w:t>
      </w:r>
      <w:r w:rsidR="00DB2464" w:rsidRPr="00151C97">
        <w:rPr>
          <w:rFonts w:cs="Times New Roman"/>
          <w:spacing w:val="-3"/>
          <w:szCs w:val="24"/>
        </w:rPr>
        <w:t>populations</w:t>
      </w:r>
      <w:r w:rsidR="00373201">
        <w:rPr>
          <w:rFonts w:cs="Times New Roman"/>
          <w:spacing w:val="-3"/>
          <w:szCs w:val="24"/>
        </w:rPr>
        <w:t xml:space="preserve"> </w:t>
      </w:r>
      <w:r w:rsidR="00373201" w:rsidRPr="00151C97">
        <w:rPr>
          <w:rFonts w:cs="Times New Roman"/>
          <w:spacing w:val="-3"/>
          <w:szCs w:val="24"/>
        </w:rPr>
        <w:t>(Figure 4.3</w:t>
      </w:r>
      <w:r w:rsidR="00373201">
        <w:rPr>
          <w:rFonts w:cs="Times New Roman"/>
          <w:spacing w:val="-3"/>
          <w:szCs w:val="24"/>
        </w:rPr>
        <w:t>).</w:t>
      </w:r>
      <w:r w:rsidR="00DB2464" w:rsidRPr="00151C97">
        <w:rPr>
          <w:rFonts w:cs="Times New Roman"/>
          <w:spacing w:val="-3"/>
          <w:szCs w:val="24"/>
        </w:rPr>
        <w:t xml:space="preserve"> </w:t>
      </w:r>
      <w:r w:rsidR="007E6051" w:rsidRPr="00151C97">
        <w:rPr>
          <w:rFonts w:cs="Times New Roman"/>
          <w:spacing w:val="-3"/>
          <w:szCs w:val="24"/>
        </w:rPr>
        <w:t>However,</w:t>
      </w:r>
      <w:r w:rsidR="00AF0780" w:rsidRPr="00151C97">
        <w:rPr>
          <w:rFonts w:cs="Times New Roman"/>
          <w:spacing w:val="-3"/>
          <w:szCs w:val="24"/>
        </w:rPr>
        <w:t xml:space="preserve"> higher </w:t>
      </w:r>
      <w:r w:rsidR="00373201">
        <w:rPr>
          <w:rFonts w:cs="Times New Roman"/>
          <w:spacing w:val="-3"/>
          <w:szCs w:val="24"/>
        </w:rPr>
        <w:t xml:space="preserve">genetic </w:t>
      </w:r>
      <w:r w:rsidR="00AF0780" w:rsidRPr="00151C97">
        <w:rPr>
          <w:rFonts w:cs="Times New Roman"/>
          <w:spacing w:val="-3"/>
          <w:szCs w:val="24"/>
        </w:rPr>
        <w:t xml:space="preserve">variation </w:t>
      </w:r>
      <w:r w:rsidR="005D73B3" w:rsidRPr="00151C97">
        <w:rPr>
          <w:rFonts w:cs="Times New Roman"/>
          <w:spacing w:val="-3"/>
          <w:szCs w:val="24"/>
        </w:rPr>
        <w:t xml:space="preserve">(66.25%) </w:t>
      </w:r>
      <w:r w:rsidR="00AF0780" w:rsidRPr="00151C97">
        <w:rPr>
          <w:rFonts w:cs="Times New Roman"/>
          <w:spacing w:val="-3"/>
          <w:szCs w:val="24"/>
        </w:rPr>
        <w:t xml:space="preserve">was observed </w:t>
      </w:r>
      <w:r w:rsidR="00FC03D6">
        <w:rPr>
          <w:rFonts w:cs="Times New Roman"/>
          <w:spacing w:val="-3"/>
          <w:szCs w:val="24"/>
        </w:rPr>
        <w:t>among</w:t>
      </w:r>
      <w:r w:rsidR="00AF0780" w:rsidRPr="00151C97">
        <w:rPr>
          <w:rFonts w:cs="Times New Roman"/>
          <w:spacing w:val="-3"/>
          <w:szCs w:val="24"/>
        </w:rPr>
        <w:t xml:space="preserve"> individuals relative to populations</w:t>
      </w:r>
      <w:r w:rsidR="005D73B3" w:rsidRPr="00151C97">
        <w:rPr>
          <w:rFonts w:cs="Times New Roman"/>
          <w:spacing w:val="-3"/>
          <w:szCs w:val="24"/>
        </w:rPr>
        <w:t>, where the first, second</w:t>
      </w:r>
      <w:r w:rsidR="00FC03D6">
        <w:rPr>
          <w:rFonts w:cs="Times New Roman"/>
          <w:spacing w:val="-3"/>
          <w:szCs w:val="24"/>
        </w:rPr>
        <w:t>,</w:t>
      </w:r>
      <w:r w:rsidR="005D73B3" w:rsidRPr="00151C97">
        <w:rPr>
          <w:rFonts w:cs="Times New Roman"/>
          <w:spacing w:val="-3"/>
          <w:szCs w:val="24"/>
        </w:rPr>
        <w:t xml:space="preserve"> and third principal axes accounted for 26.66%, 21.54%</w:t>
      </w:r>
      <w:r w:rsidR="00FC03D6">
        <w:rPr>
          <w:rFonts w:cs="Times New Roman"/>
          <w:spacing w:val="-3"/>
          <w:szCs w:val="24"/>
        </w:rPr>
        <w:t>,</w:t>
      </w:r>
      <w:r w:rsidR="005D73B3" w:rsidRPr="00151C97">
        <w:rPr>
          <w:rFonts w:cs="Times New Roman"/>
          <w:spacing w:val="-3"/>
          <w:szCs w:val="24"/>
        </w:rPr>
        <w:t xml:space="preserve"> and 18.05%, respectively</w:t>
      </w:r>
      <w:r w:rsidR="00B378C4" w:rsidRPr="00151C97">
        <w:rPr>
          <w:rFonts w:cs="Times New Roman"/>
          <w:spacing w:val="-3"/>
          <w:szCs w:val="24"/>
        </w:rPr>
        <w:t xml:space="preserve">. </w:t>
      </w:r>
      <w:r w:rsidR="005D73B3" w:rsidRPr="00151C97">
        <w:rPr>
          <w:rFonts w:cs="Times New Roman"/>
          <w:spacing w:val="-3"/>
          <w:szCs w:val="24"/>
        </w:rPr>
        <w:t>The first axis differentiated individuals within UG</w:t>
      </w:r>
      <w:r w:rsidR="00373201">
        <w:rPr>
          <w:rFonts w:cs="Times New Roman"/>
          <w:spacing w:val="-3"/>
          <w:szCs w:val="24"/>
        </w:rPr>
        <w:t xml:space="preserve"> (Uganda)</w:t>
      </w:r>
      <w:r w:rsidR="005D73B3" w:rsidRPr="00151C97">
        <w:rPr>
          <w:rFonts w:cs="Times New Roman"/>
          <w:spacing w:val="-3"/>
          <w:szCs w:val="24"/>
        </w:rPr>
        <w:t xml:space="preserve"> while the second axis highly separated individuals within EPA</w:t>
      </w:r>
      <w:r w:rsidR="00373201">
        <w:rPr>
          <w:rFonts w:cs="Times New Roman"/>
          <w:spacing w:val="-3"/>
          <w:szCs w:val="24"/>
        </w:rPr>
        <w:t xml:space="preserve"> (Ethiopia)</w:t>
      </w:r>
      <w:r w:rsidR="005D73B3" w:rsidRPr="00151C97">
        <w:rPr>
          <w:rFonts w:cs="Times New Roman"/>
          <w:spacing w:val="-3"/>
          <w:szCs w:val="24"/>
        </w:rPr>
        <w:t xml:space="preserve"> from the rest of the populations</w:t>
      </w:r>
      <w:r w:rsidR="00701DB3" w:rsidRPr="00151C97">
        <w:rPr>
          <w:rFonts w:cs="Times New Roman"/>
          <w:spacing w:val="-3"/>
          <w:szCs w:val="24"/>
        </w:rPr>
        <w:t xml:space="preserve"> (</w:t>
      </w:r>
      <w:r w:rsidR="00204E57" w:rsidRPr="00151C97">
        <w:rPr>
          <w:rFonts w:cs="Times New Roman"/>
          <w:spacing w:val="-3"/>
          <w:szCs w:val="24"/>
        </w:rPr>
        <w:t>Figure 4.4</w:t>
      </w:r>
      <w:r w:rsidR="00701DB3" w:rsidRPr="00151C97">
        <w:rPr>
          <w:rFonts w:cs="Times New Roman"/>
          <w:spacing w:val="-3"/>
          <w:szCs w:val="24"/>
        </w:rPr>
        <w:t>).</w:t>
      </w:r>
    </w:p>
    <w:p w:rsidR="00E069C8" w:rsidRPr="00151C97" w:rsidRDefault="00E069C8" w:rsidP="009C26A0">
      <w:pPr>
        <w:spacing w:after="0" w:line="360" w:lineRule="auto"/>
        <w:jc w:val="center"/>
        <w:rPr>
          <w:rFonts w:cs="Times New Roman"/>
          <w:szCs w:val="24"/>
        </w:rPr>
      </w:pPr>
      <w:r w:rsidRPr="00151C97">
        <w:rPr>
          <w:rFonts w:cs="Times New Roman"/>
          <w:noProof/>
          <w:szCs w:val="24"/>
        </w:rPr>
        <w:lastRenderedPageBreak/>
        <w:drawing>
          <wp:inline distT="0" distB="0" distL="0" distR="0" wp14:anchorId="5D1036B0" wp14:editId="520EE33D">
            <wp:extent cx="3725266" cy="2743200"/>
            <wp:effectExtent l="0" t="0" r="8890" b="0"/>
            <wp:docPr id="2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cstate="print"/>
                    <a:srcRect/>
                    <a:stretch>
                      <a:fillRect/>
                    </a:stretch>
                  </pic:blipFill>
                  <pic:spPr bwMode="auto">
                    <a:xfrm>
                      <a:off x="0" y="0"/>
                      <a:ext cx="3745504" cy="2758103"/>
                    </a:xfrm>
                    <a:prstGeom prst="rect">
                      <a:avLst/>
                    </a:prstGeom>
                    <a:noFill/>
                    <a:ln w="9525">
                      <a:noFill/>
                      <a:miter lim="800000"/>
                      <a:headEnd/>
                      <a:tailEnd/>
                    </a:ln>
                  </pic:spPr>
                </pic:pic>
              </a:graphicData>
            </a:graphic>
          </wp:inline>
        </w:drawing>
      </w:r>
    </w:p>
    <w:p w:rsidR="00CA2E42" w:rsidRPr="00151C97" w:rsidRDefault="00632F0E" w:rsidP="00412393">
      <w:pPr>
        <w:pStyle w:val="Heading1"/>
        <w:spacing w:before="0" w:after="0" w:line="360" w:lineRule="auto"/>
        <w:ind w:left="0" w:firstLine="0"/>
        <w:rPr>
          <w:rFonts w:ascii="Times New Roman" w:hAnsi="Times New Roman"/>
          <w:b w:val="0"/>
          <w:sz w:val="24"/>
          <w:szCs w:val="24"/>
        </w:rPr>
      </w:pPr>
      <w:bookmarkStart w:id="932" w:name="_Toc59397962"/>
      <w:bookmarkStart w:id="933" w:name="_Toc59398844"/>
      <w:bookmarkStart w:id="934" w:name="_Toc109498702"/>
      <w:bookmarkStart w:id="935" w:name="_Toc112751246"/>
      <w:bookmarkStart w:id="936" w:name="_Toc112934869"/>
      <w:bookmarkStart w:id="937" w:name="_Toc112934996"/>
      <w:bookmarkStart w:id="938" w:name="_Toc112973953"/>
      <w:bookmarkStart w:id="939" w:name="_Toc112982321"/>
      <w:r w:rsidRPr="00151C97">
        <w:rPr>
          <w:rFonts w:ascii="Times New Roman" w:hAnsi="Times New Roman"/>
          <w:b w:val="0"/>
          <w:sz w:val="24"/>
          <w:szCs w:val="24"/>
        </w:rPr>
        <w:t>Figure 4.3</w:t>
      </w:r>
      <w:r w:rsidR="0066115E" w:rsidRPr="00151C97">
        <w:rPr>
          <w:rFonts w:ascii="Times New Roman" w:hAnsi="Times New Roman"/>
          <w:b w:val="0"/>
          <w:sz w:val="24"/>
          <w:szCs w:val="24"/>
        </w:rPr>
        <w:t xml:space="preserve">: </w:t>
      </w:r>
      <w:r w:rsidR="00E069C8" w:rsidRPr="00151C97">
        <w:rPr>
          <w:rFonts w:ascii="Times New Roman" w:hAnsi="Times New Roman"/>
          <w:b w:val="0"/>
          <w:sz w:val="24"/>
          <w:szCs w:val="24"/>
        </w:rPr>
        <w:t xml:space="preserve">Principal coordinate analysis (PCoA) plot showing the clustering of </w:t>
      </w:r>
      <w:r w:rsidR="00E069C8" w:rsidRPr="00151C97">
        <w:rPr>
          <w:rFonts w:ascii="Times New Roman" w:hAnsi="Times New Roman"/>
          <w:b w:val="0"/>
          <w:i/>
          <w:sz w:val="24"/>
          <w:szCs w:val="24"/>
        </w:rPr>
        <w:t>Tuta absoluta</w:t>
      </w:r>
      <w:r w:rsidRPr="00151C97">
        <w:rPr>
          <w:rFonts w:ascii="Times New Roman" w:hAnsi="Times New Roman"/>
          <w:b w:val="0"/>
          <w:sz w:val="24"/>
          <w:szCs w:val="24"/>
        </w:rPr>
        <w:t xml:space="preserve"> individuals </w:t>
      </w:r>
      <w:r w:rsidR="004300C9" w:rsidRPr="00151C97">
        <w:rPr>
          <w:rFonts w:ascii="Times New Roman" w:hAnsi="Times New Roman"/>
          <w:b w:val="0"/>
          <w:sz w:val="24"/>
          <w:szCs w:val="24"/>
        </w:rPr>
        <w:t xml:space="preserve">among 16 populations </w:t>
      </w:r>
      <w:r w:rsidRPr="00151C97">
        <w:rPr>
          <w:rFonts w:ascii="Times New Roman" w:hAnsi="Times New Roman"/>
          <w:b w:val="0"/>
          <w:sz w:val="24"/>
          <w:szCs w:val="24"/>
        </w:rPr>
        <w:t xml:space="preserve">based on eleven </w:t>
      </w:r>
      <w:r w:rsidR="00024B9C" w:rsidRPr="00151C97">
        <w:rPr>
          <w:rFonts w:ascii="Times New Roman" w:hAnsi="Times New Roman"/>
          <w:b w:val="0"/>
          <w:sz w:val="24"/>
          <w:szCs w:val="24"/>
        </w:rPr>
        <w:t>microsatellite loci</w:t>
      </w:r>
      <w:bookmarkEnd w:id="932"/>
      <w:bookmarkEnd w:id="933"/>
      <w:bookmarkEnd w:id="934"/>
      <w:bookmarkEnd w:id="935"/>
      <w:bookmarkEnd w:id="936"/>
      <w:bookmarkEnd w:id="937"/>
      <w:bookmarkEnd w:id="938"/>
      <w:bookmarkEnd w:id="939"/>
    </w:p>
    <w:p w:rsidR="009C26A0" w:rsidRPr="00151C97" w:rsidRDefault="009C26A0" w:rsidP="00412393">
      <w:pPr>
        <w:spacing w:after="0" w:line="360" w:lineRule="auto"/>
        <w:rPr>
          <w:rFonts w:cs="Times New Roman"/>
          <w:szCs w:val="24"/>
        </w:rPr>
      </w:pPr>
    </w:p>
    <w:p w:rsidR="00701DB3" w:rsidRPr="00151C97" w:rsidRDefault="00701DB3" w:rsidP="009C26A0">
      <w:pPr>
        <w:spacing w:after="0" w:line="360" w:lineRule="auto"/>
        <w:jc w:val="center"/>
        <w:rPr>
          <w:rFonts w:cs="Times New Roman"/>
          <w:spacing w:val="-3"/>
          <w:szCs w:val="24"/>
        </w:rPr>
      </w:pPr>
      <w:r w:rsidRPr="00151C97">
        <w:rPr>
          <w:rFonts w:cs="Times New Roman"/>
          <w:noProof/>
          <w:szCs w:val="24"/>
        </w:rPr>
        <w:drawing>
          <wp:inline distT="0" distB="0" distL="0" distR="0" wp14:anchorId="20308B2E" wp14:editId="01582C65">
            <wp:extent cx="3796693" cy="2560320"/>
            <wp:effectExtent l="0" t="0" r="0" b="0"/>
            <wp:docPr id="2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cstate="print"/>
                    <a:srcRect/>
                    <a:stretch>
                      <a:fillRect/>
                    </a:stretch>
                  </pic:blipFill>
                  <pic:spPr bwMode="auto">
                    <a:xfrm>
                      <a:off x="0" y="0"/>
                      <a:ext cx="3818080" cy="2574743"/>
                    </a:xfrm>
                    <a:prstGeom prst="rect">
                      <a:avLst/>
                    </a:prstGeom>
                    <a:noFill/>
                    <a:ln w="9525">
                      <a:noFill/>
                      <a:miter lim="800000"/>
                      <a:headEnd/>
                      <a:tailEnd/>
                    </a:ln>
                  </pic:spPr>
                </pic:pic>
              </a:graphicData>
            </a:graphic>
          </wp:inline>
        </w:drawing>
      </w:r>
    </w:p>
    <w:p w:rsidR="009C26A0" w:rsidRDefault="00701DB3" w:rsidP="00412393">
      <w:pPr>
        <w:pStyle w:val="Heading1"/>
        <w:spacing w:before="0" w:after="0" w:line="360" w:lineRule="auto"/>
        <w:ind w:left="0" w:firstLine="0"/>
        <w:rPr>
          <w:rFonts w:ascii="Times New Roman" w:hAnsi="Times New Roman"/>
          <w:b w:val="0"/>
          <w:sz w:val="24"/>
          <w:szCs w:val="24"/>
        </w:rPr>
      </w:pPr>
      <w:bookmarkStart w:id="940" w:name="_Toc59397963"/>
      <w:bookmarkStart w:id="941" w:name="_Toc59398845"/>
      <w:bookmarkStart w:id="942" w:name="_Toc109498703"/>
      <w:bookmarkStart w:id="943" w:name="_Toc112751247"/>
      <w:bookmarkStart w:id="944" w:name="_Toc112934870"/>
      <w:bookmarkStart w:id="945" w:name="_Toc112934997"/>
      <w:bookmarkStart w:id="946" w:name="_Toc112973954"/>
      <w:bookmarkStart w:id="947" w:name="_Toc112982322"/>
      <w:r w:rsidRPr="00151C97">
        <w:rPr>
          <w:rFonts w:ascii="Times New Roman" w:hAnsi="Times New Roman"/>
          <w:b w:val="0"/>
          <w:sz w:val="24"/>
          <w:szCs w:val="24"/>
        </w:rPr>
        <w:t xml:space="preserve">Figure </w:t>
      </w:r>
      <w:r w:rsidR="00632F0E" w:rsidRPr="00151C97">
        <w:rPr>
          <w:rFonts w:ascii="Times New Roman" w:hAnsi="Times New Roman"/>
          <w:b w:val="0"/>
          <w:sz w:val="24"/>
          <w:szCs w:val="24"/>
        </w:rPr>
        <w:t>4.4</w:t>
      </w:r>
      <w:r w:rsidR="0066115E" w:rsidRPr="00151C97">
        <w:rPr>
          <w:rFonts w:ascii="Times New Roman" w:hAnsi="Times New Roman"/>
          <w:b w:val="0"/>
          <w:sz w:val="24"/>
          <w:szCs w:val="24"/>
        </w:rPr>
        <w:t xml:space="preserve">: </w:t>
      </w:r>
      <w:r w:rsidRPr="00151C97">
        <w:rPr>
          <w:rFonts w:ascii="Times New Roman" w:hAnsi="Times New Roman"/>
          <w:b w:val="0"/>
          <w:sz w:val="24"/>
          <w:szCs w:val="24"/>
        </w:rPr>
        <w:t xml:space="preserve">Principal coordinate analysis (PCoA) plot showing the clustering of </w:t>
      </w:r>
      <w:r w:rsidRPr="00151C97">
        <w:rPr>
          <w:rFonts w:ascii="Times New Roman" w:hAnsi="Times New Roman"/>
          <w:b w:val="0"/>
          <w:i/>
          <w:sz w:val="24"/>
          <w:szCs w:val="24"/>
        </w:rPr>
        <w:t>Tuta absoluta</w:t>
      </w:r>
      <w:r w:rsidRPr="00151C97">
        <w:rPr>
          <w:rFonts w:ascii="Times New Roman" w:hAnsi="Times New Roman"/>
          <w:b w:val="0"/>
          <w:sz w:val="24"/>
          <w:szCs w:val="24"/>
        </w:rPr>
        <w:t xml:space="preserve"> individua</w:t>
      </w:r>
      <w:r w:rsidR="00632F0E" w:rsidRPr="00151C97">
        <w:rPr>
          <w:rFonts w:ascii="Times New Roman" w:hAnsi="Times New Roman"/>
          <w:b w:val="0"/>
          <w:sz w:val="24"/>
          <w:szCs w:val="24"/>
        </w:rPr>
        <w:t xml:space="preserve">ls within populations based on eleven </w:t>
      </w:r>
      <w:r w:rsidRPr="00151C97">
        <w:rPr>
          <w:rFonts w:ascii="Times New Roman" w:hAnsi="Times New Roman"/>
          <w:b w:val="0"/>
          <w:sz w:val="24"/>
          <w:szCs w:val="24"/>
        </w:rPr>
        <w:t xml:space="preserve">microsatellite </w:t>
      </w:r>
      <w:r w:rsidR="00024B9C" w:rsidRPr="00151C97">
        <w:rPr>
          <w:rFonts w:ascii="Times New Roman" w:hAnsi="Times New Roman"/>
          <w:b w:val="0"/>
          <w:sz w:val="24"/>
          <w:szCs w:val="24"/>
        </w:rPr>
        <w:t>loci</w:t>
      </w:r>
      <w:bookmarkEnd w:id="940"/>
      <w:bookmarkEnd w:id="941"/>
      <w:bookmarkEnd w:id="942"/>
      <w:bookmarkEnd w:id="943"/>
      <w:bookmarkEnd w:id="944"/>
      <w:bookmarkEnd w:id="945"/>
      <w:bookmarkEnd w:id="946"/>
      <w:bookmarkEnd w:id="947"/>
    </w:p>
    <w:p w:rsidR="00412393" w:rsidRPr="00412393" w:rsidRDefault="00412393" w:rsidP="00412393">
      <w:pPr>
        <w:spacing w:after="0" w:line="360" w:lineRule="auto"/>
      </w:pPr>
    </w:p>
    <w:p w:rsidR="00CA2E42" w:rsidRPr="00151C97" w:rsidRDefault="0066115E" w:rsidP="00412393">
      <w:pPr>
        <w:spacing w:after="0" w:line="360" w:lineRule="auto"/>
        <w:jc w:val="both"/>
        <w:rPr>
          <w:rFonts w:cs="Times New Roman"/>
          <w:spacing w:val="-3"/>
          <w:szCs w:val="24"/>
        </w:rPr>
      </w:pPr>
      <w:r w:rsidRPr="00151C97">
        <w:rPr>
          <w:rFonts w:cs="Times New Roman"/>
          <w:spacing w:val="-3"/>
          <w:szCs w:val="24"/>
        </w:rPr>
        <w:t>The UPGMA dend</w:t>
      </w:r>
      <w:r w:rsidR="00FC03D6">
        <w:rPr>
          <w:rFonts w:cs="Times New Roman"/>
          <w:spacing w:val="-3"/>
          <w:szCs w:val="24"/>
        </w:rPr>
        <w:t>r</w:t>
      </w:r>
      <w:r w:rsidRPr="00151C97">
        <w:rPr>
          <w:rFonts w:cs="Times New Roman"/>
          <w:spacing w:val="-3"/>
          <w:szCs w:val="24"/>
        </w:rPr>
        <w:t xml:space="preserve">ogram grouped all individuals </w:t>
      </w:r>
      <w:r w:rsidR="00CA2E42" w:rsidRPr="00151C97">
        <w:rPr>
          <w:rFonts w:cs="Times New Roman"/>
          <w:spacing w:val="-3"/>
          <w:szCs w:val="24"/>
        </w:rPr>
        <w:t>into two major clusters (F</w:t>
      </w:r>
      <w:r w:rsidRPr="00151C97">
        <w:rPr>
          <w:rFonts w:cs="Times New Roman"/>
          <w:spacing w:val="-3"/>
          <w:szCs w:val="24"/>
        </w:rPr>
        <w:t>igure 4.5</w:t>
      </w:r>
      <w:r w:rsidR="00CA2E42" w:rsidRPr="00151C97">
        <w:rPr>
          <w:rFonts w:cs="Times New Roman"/>
          <w:spacing w:val="-3"/>
          <w:szCs w:val="24"/>
        </w:rPr>
        <w:t xml:space="preserve">). The first cluster comprised </w:t>
      </w:r>
      <w:r w:rsidR="00322147" w:rsidRPr="00151C97">
        <w:rPr>
          <w:rFonts w:cs="Times New Roman"/>
          <w:spacing w:val="-3"/>
          <w:szCs w:val="24"/>
        </w:rPr>
        <w:t xml:space="preserve">several </w:t>
      </w:r>
      <w:r w:rsidR="00CA2E42" w:rsidRPr="00151C97">
        <w:rPr>
          <w:rFonts w:cs="Times New Roman"/>
          <w:spacing w:val="-3"/>
          <w:szCs w:val="24"/>
        </w:rPr>
        <w:t>individuals from EPA (Et</w:t>
      </w:r>
      <w:r w:rsidR="00BD27F0" w:rsidRPr="00151C97">
        <w:rPr>
          <w:rFonts w:cs="Times New Roman"/>
          <w:spacing w:val="-3"/>
          <w:szCs w:val="24"/>
        </w:rPr>
        <w:t>hiopia</w:t>
      </w:r>
      <w:r w:rsidR="0073259E">
        <w:rPr>
          <w:rFonts w:cs="Times New Roman"/>
          <w:spacing w:val="-3"/>
          <w:szCs w:val="24"/>
        </w:rPr>
        <w:t>) population, indicating that their genotypes were highly differentiated. A</w:t>
      </w:r>
      <w:r w:rsidR="00E05D5C">
        <w:rPr>
          <w:rFonts w:cs="Times New Roman"/>
          <w:spacing w:val="-3"/>
          <w:szCs w:val="24"/>
        </w:rPr>
        <w:t xml:space="preserve">ll </w:t>
      </w:r>
      <w:r w:rsidR="00CA2E42" w:rsidRPr="00151C97">
        <w:rPr>
          <w:rFonts w:cs="Times New Roman"/>
          <w:spacing w:val="-3"/>
          <w:szCs w:val="24"/>
        </w:rPr>
        <w:t xml:space="preserve">other individuals were grouped in the second </w:t>
      </w:r>
      <w:r w:rsidR="00CA2E42" w:rsidRPr="00151C97">
        <w:rPr>
          <w:rFonts w:cs="Times New Roman"/>
          <w:spacing w:val="-3"/>
          <w:szCs w:val="24"/>
        </w:rPr>
        <w:lastRenderedPageBreak/>
        <w:t>cluster</w:t>
      </w:r>
      <w:r w:rsidR="00E05D5C">
        <w:rPr>
          <w:rFonts w:cs="Times New Roman"/>
          <w:spacing w:val="-3"/>
          <w:szCs w:val="24"/>
        </w:rPr>
        <w:t>, which had</w:t>
      </w:r>
      <w:r w:rsidR="00BD27F0" w:rsidRPr="00151C97">
        <w:rPr>
          <w:rFonts w:cs="Times New Roman"/>
          <w:spacing w:val="-3"/>
          <w:szCs w:val="24"/>
        </w:rPr>
        <w:t xml:space="preserve"> several sub-clusters</w:t>
      </w:r>
      <w:r w:rsidR="00E05D5C">
        <w:rPr>
          <w:rFonts w:cs="Times New Roman"/>
          <w:spacing w:val="-3"/>
          <w:szCs w:val="24"/>
        </w:rPr>
        <w:t>. There was</w:t>
      </w:r>
      <w:r w:rsidR="00BD27F0" w:rsidRPr="00151C97">
        <w:rPr>
          <w:rFonts w:cs="Times New Roman"/>
          <w:spacing w:val="-3"/>
          <w:szCs w:val="24"/>
        </w:rPr>
        <w:t xml:space="preserve"> </w:t>
      </w:r>
      <w:r w:rsidR="00CA2E42" w:rsidRPr="00151C97">
        <w:rPr>
          <w:rFonts w:cs="Times New Roman"/>
          <w:spacing w:val="-3"/>
          <w:szCs w:val="24"/>
        </w:rPr>
        <w:t>no clear c</w:t>
      </w:r>
      <w:r w:rsidR="003A4B24" w:rsidRPr="00151C97">
        <w:rPr>
          <w:rFonts w:cs="Times New Roman"/>
          <w:spacing w:val="-3"/>
          <w:szCs w:val="24"/>
        </w:rPr>
        <w:t>lustering pattern based on the origin of</w:t>
      </w:r>
      <w:r w:rsidR="00CA2E42" w:rsidRPr="00151C97">
        <w:rPr>
          <w:rFonts w:cs="Times New Roman"/>
          <w:spacing w:val="-3"/>
          <w:szCs w:val="24"/>
        </w:rPr>
        <w:t xml:space="preserve"> </w:t>
      </w:r>
      <w:r w:rsidR="00E05D5C" w:rsidRPr="00E05D5C">
        <w:rPr>
          <w:rFonts w:cs="Times New Roman"/>
          <w:i/>
          <w:spacing w:val="-3"/>
          <w:szCs w:val="24"/>
        </w:rPr>
        <w:t>T. absoluta</w:t>
      </w:r>
      <w:r w:rsidR="00E05D5C">
        <w:rPr>
          <w:rFonts w:cs="Times New Roman"/>
          <w:spacing w:val="-3"/>
          <w:szCs w:val="24"/>
        </w:rPr>
        <w:t xml:space="preserve"> </w:t>
      </w:r>
      <w:r w:rsidR="00CA2E42" w:rsidRPr="00151C97">
        <w:rPr>
          <w:rFonts w:cs="Times New Roman"/>
          <w:spacing w:val="-3"/>
          <w:szCs w:val="24"/>
        </w:rPr>
        <w:t>populations.</w:t>
      </w:r>
    </w:p>
    <w:p w:rsidR="00460D78" w:rsidRPr="00151C97" w:rsidRDefault="00CA2E42" w:rsidP="00412393">
      <w:pPr>
        <w:spacing w:after="0" w:line="360" w:lineRule="auto"/>
        <w:jc w:val="center"/>
        <w:rPr>
          <w:rFonts w:cs="Times New Roman"/>
          <w:szCs w:val="24"/>
        </w:rPr>
      </w:pPr>
      <w:r w:rsidRPr="00151C97">
        <w:rPr>
          <w:rFonts w:cs="Times New Roman"/>
          <w:noProof/>
          <w:szCs w:val="24"/>
        </w:rPr>
        <w:drawing>
          <wp:inline distT="0" distB="0" distL="0" distR="0" wp14:anchorId="2EABD983" wp14:editId="11C440A0">
            <wp:extent cx="5821549" cy="5756604"/>
            <wp:effectExtent l="0" t="0" r="8255" b="0"/>
            <wp:docPr id="2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 cstate="print"/>
                    <a:srcRect/>
                    <a:stretch>
                      <a:fillRect/>
                    </a:stretch>
                  </pic:blipFill>
                  <pic:spPr bwMode="auto">
                    <a:xfrm>
                      <a:off x="0" y="0"/>
                      <a:ext cx="5823883" cy="5758912"/>
                    </a:xfrm>
                    <a:prstGeom prst="rect">
                      <a:avLst/>
                    </a:prstGeom>
                    <a:noFill/>
                    <a:ln w="9525">
                      <a:noFill/>
                      <a:miter lim="800000"/>
                      <a:headEnd/>
                      <a:tailEnd/>
                    </a:ln>
                  </pic:spPr>
                </pic:pic>
              </a:graphicData>
            </a:graphic>
          </wp:inline>
        </w:drawing>
      </w:r>
    </w:p>
    <w:p w:rsidR="003B541F" w:rsidRDefault="0066115E" w:rsidP="00412393">
      <w:pPr>
        <w:pStyle w:val="Heading1"/>
        <w:spacing w:before="0" w:after="0" w:line="360" w:lineRule="auto"/>
        <w:ind w:left="0" w:firstLine="0"/>
        <w:rPr>
          <w:rFonts w:ascii="Times New Roman" w:hAnsi="Times New Roman"/>
          <w:b w:val="0"/>
          <w:sz w:val="24"/>
          <w:szCs w:val="24"/>
        </w:rPr>
      </w:pPr>
      <w:bookmarkStart w:id="948" w:name="_Toc59397964"/>
      <w:bookmarkStart w:id="949" w:name="_Toc59398846"/>
      <w:bookmarkStart w:id="950" w:name="_Toc109498704"/>
      <w:bookmarkStart w:id="951" w:name="_Toc112751248"/>
      <w:bookmarkStart w:id="952" w:name="_Toc112934871"/>
      <w:bookmarkStart w:id="953" w:name="_Toc112934998"/>
      <w:bookmarkStart w:id="954" w:name="_Toc112973955"/>
      <w:bookmarkStart w:id="955" w:name="_Toc112982323"/>
      <w:r w:rsidRPr="00151C97">
        <w:rPr>
          <w:rFonts w:ascii="Times New Roman" w:hAnsi="Times New Roman"/>
          <w:b w:val="0"/>
          <w:sz w:val="24"/>
          <w:szCs w:val="24"/>
        </w:rPr>
        <w:t>Figure 4.5:</w:t>
      </w:r>
      <w:r w:rsidR="00613EC3">
        <w:rPr>
          <w:rFonts w:ascii="Times New Roman" w:hAnsi="Times New Roman"/>
          <w:b w:val="0"/>
          <w:sz w:val="24"/>
          <w:szCs w:val="24"/>
        </w:rPr>
        <w:t xml:space="preserve"> UPGMA</w:t>
      </w:r>
      <w:r w:rsidR="00C52E06" w:rsidRPr="00151C97">
        <w:rPr>
          <w:rFonts w:ascii="Times New Roman" w:hAnsi="Times New Roman"/>
          <w:b w:val="0"/>
          <w:sz w:val="24"/>
          <w:szCs w:val="24"/>
        </w:rPr>
        <w:t xml:space="preserve"> dend</w:t>
      </w:r>
      <w:r w:rsidR="00FC03D6">
        <w:rPr>
          <w:rFonts w:ascii="Times New Roman" w:hAnsi="Times New Roman"/>
          <w:b w:val="0"/>
          <w:sz w:val="24"/>
          <w:szCs w:val="24"/>
        </w:rPr>
        <w:t>r</w:t>
      </w:r>
      <w:r w:rsidR="00C52E06" w:rsidRPr="00151C97">
        <w:rPr>
          <w:rFonts w:ascii="Times New Roman" w:hAnsi="Times New Roman"/>
          <w:b w:val="0"/>
          <w:sz w:val="24"/>
          <w:szCs w:val="24"/>
        </w:rPr>
        <w:t>ogram using the shared al</w:t>
      </w:r>
      <w:r w:rsidR="00114423" w:rsidRPr="00151C97">
        <w:rPr>
          <w:rFonts w:ascii="Times New Roman" w:hAnsi="Times New Roman"/>
          <w:b w:val="0"/>
          <w:sz w:val="24"/>
          <w:szCs w:val="24"/>
        </w:rPr>
        <w:t>leles</w:t>
      </w:r>
      <w:r w:rsidR="00613EC3">
        <w:rPr>
          <w:rFonts w:ascii="Times New Roman" w:hAnsi="Times New Roman"/>
          <w:b w:val="0"/>
          <w:sz w:val="24"/>
          <w:szCs w:val="24"/>
        </w:rPr>
        <w:t xml:space="preserve"> distance matrix </w:t>
      </w:r>
      <w:r w:rsidR="00C52E06" w:rsidRPr="00151C97">
        <w:rPr>
          <w:rFonts w:ascii="Times New Roman" w:hAnsi="Times New Roman"/>
          <w:b w:val="0"/>
          <w:sz w:val="24"/>
          <w:szCs w:val="24"/>
        </w:rPr>
        <w:t xml:space="preserve">for 469 individuals of </w:t>
      </w:r>
      <w:r w:rsidR="00C52E06" w:rsidRPr="00151C97">
        <w:rPr>
          <w:rFonts w:ascii="Times New Roman" w:hAnsi="Times New Roman"/>
          <w:b w:val="0"/>
          <w:i/>
          <w:sz w:val="24"/>
          <w:szCs w:val="24"/>
        </w:rPr>
        <w:t>Tuta absoluta</w:t>
      </w:r>
      <w:bookmarkEnd w:id="948"/>
      <w:bookmarkEnd w:id="949"/>
      <w:bookmarkEnd w:id="950"/>
      <w:bookmarkEnd w:id="951"/>
      <w:bookmarkEnd w:id="952"/>
      <w:bookmarkEnd w:id="953"/>
      <w:bookmarkEnd w:id="954"/>
      <w:bookmarkEnd w:id="955"/>
    </w:p>
    <w:p w:rsidR="003B541F" w:rsidRDefault="003B541F" w:rsidP="00412393">
      <w:pPr>
        <w:spacing w:after="0" w:line="360" w:lineRule="auto"/>
      </w:pPr>
    </w:p>
    <w:p w:rsidR="003B541F" w:rsidRPr="003B541F" w:rsidRDefault="00DF0780" w:rsidP="00412393">
      <w:pPr>
        <w:spacing w:after="0" w:line="360" w:lineRule="auto"/>
        <w:jc w:val="both"/>
      </w:pPr>
      <w:r>
        <w:rPr>
          <w:rFonts w:cs="Times New Roman"/>
          <w:spacing w:val="-3"/>
          <w:szCs w:val="24"/>
        </w:rPr>
        <w:t>The</w:t>
      </w:r>
      <w:r w:rsidR="003B541F" w:rsidRPr="00151C97">
        <w:rPr>
          <w:rFonts w:cs="Times New Roman"/>
          <w:spacing w:val="-3"/>
          <w:szCs w:val="24"/>
        </w:rPr>
        <w:t xml:space="preserve"> second dend</w:t>
      </w:r>
      <w:r w:rsidR="003B541F">
        <w:rPr>
          <w:rFonts w:cs="Times New Roman"/>
          <w:spacing w:val="-3"/>
          <w:szCs w:val="24"/>
        </w:rPr>
        <w:t>r</w:t>
      </w:r>
      <w:r w:rsidR="003B541F" w:rsidRPr="00151C97">
        <w:rPr>
          <w:rFonts w:cs="Times New Roman"/>
          <w:spacing w:val="-3"/>
          <w:szCs w:val="24"/>
        </w:rPr>
        <w:t>ogram</w:t>
      </w:r>
      <w:r>
        <w:rPr>
          <w:rFonts w:cs="Times New Roman"/>
          <w:spacing w:val="-3"/>
          <w:szCs w:val="24"/>
        </w:rPr>
        <w:t xml:space="preserve"> displayed remarkable differentiation of </w:t>
      </w:r>
      <w:r w:rsidR="00613EC3" w:rsidRPr="00613EC3">
        <w:rPr>
          <w:rFonts w:cs="Times New Roman"/>
          <w:i/>
          <w:spacing w:val="-3"/>
          <w:szCs w:val="24"/>
        </w:rPr>
        <w:t xml:space="preserve">T. absoluta </w:t>
      </w:r>
      <w:r>
        <w:rPr>
          <w:rFonts w:cs="Times New Roman"/>
          <w:spacing w:val="-3"/>
          <w:szCs w:val="24"/>
        </w:rPr>
        <w:t>populations</w:t>
      </w:r>
      <w:r w:rsidR="00613EC3">
        <w:rPr>
          <w:rFonts w:cs="Times New Roman"/>
          <w:spacing w:val="-3"/>
          <w:szCs w:val="24"/>
        </w:rPr>
        <w:t xml:space="preserve"> and especially EPA (Figure 4.6).</w:t>
      </w:r>
    </w:p>
    <w:p w:rsidR="003B541F" w:rsidRDefault="003722BB" w:rsidP="00613EC3">
      <w:pPr>
        <w:spacing w:after="0" w:line="360" w:lineRule="auto"/>
        <w:jc w:val="center"/>
        <w:rPr>
          <w:rFonts w:cs="Times New Roman"/>
          <w:spacing w:val="-3"/>
          <w:szCs w:val="24"/>
        </w:rPr>
      </w:pPr>
      <w:r w:rsidRPr="003722BB">
        <w:rPr>
          <w:rFonts w:cs="Times New Roman"/>
          <w:noProof/>
          <w:spacing w:val="-3"/>
          <w:szCs w:val="24"/>
        </w:rPr>
        <w:lastRenderedPageBreak/>
        <w:drawing>
          <wp:inline distT="0" distB="0" distL="0" distR="0" wp14:anchorId="30EFE46C" wp14:editId="7E1ADE75">
            <wp:extent cx="3220278" cy="3473906"/>
            <wp:effectExtent l="0" t="0" r="0" b="0"/>
            <wp:docPr id="25" name="Picture 25" descr="C:\Users\admin\Downloads\dendrogram2.tif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dmin\Downloads\dendrogram2.tiff"/>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224252" cy="3478193"/>
                    </a:xfrm>
                    <a:prstGeom prst="rect">
                      <a:avLst/>
                    </a:prstGeom>
                    <a:noFill/>
                    <a:ln>
                      <a:noFill/>
                    </a:ln>
                  </pic:spPr>
                </pic:pic>
              </a:graphicData>
            </a:graphic>
          </wp:inline>
        </w:drawing>
      </w:r>
    </w:p>
    <w:p w:rsidR="00613EC3" w:rsidRDefault="00613EC3" w:rsidP="00412393">
      <w:pPr>
        <w:spacing w:after="0" w:line="360" w:lineRule="auto"/>
        <w:jc w:val="both"/>
      </w:pPr>
      <w:bookmarkStart w:id="956" w:name="_Toc112934872"/>
      <w:bookmarkStart w:id="957" w:name="_Toc112934999"/>
      <w:r>
        <w:t xml:space="preserve">Figure 4.6: UPGMA dendrogram displaying the clustering of </w:t>
      </w:r>
      <w:r w:rsidRPr="00613EC3">
        <w:rPr>
          <w:i/>
        </w:rPr>
        <w:t>Tuta absoluta</w:t>
      </w:r>
      <w:r>
        <w:t xml:space="preserve"> from 16 African populations</w:t>
      </w:r>
      <w:bookmarkEnd w:id="956"/>
      <w:bookmarkEnd w:id="957"/>
    </w:p>
    <w:p w:rsidR="00412393" w:rsidRDefault="00412393" w:rsidP="00412393">
      <w:pPr>
        <w:spacing w:after="0" w:line="360" w:lineRule="auto"/>
        <w:jc w:val="both"/>
      </w:pPr>
    </w:p>
    <w:p w:rsidR="00CA2E42" w:rsidRPr="00151C97" w:rsidRDefault="00753BE0" w:rsidP="00412393">
      <w:pPr>
        <w:spacing w:line="360" w:lineRule="auto"/>
        <w:jc w:val="both"/>
        <w:rPr>
          <w:rFonts w:cs="Times New Roman"/>
          <w:i/>
          <w:spacing w:val="-3"/>
          <w:szCs w:val="24"/>
        </w:rPr>
      </w:pPr>
      <w:r>
        <w:rPr>
          <w:rFonts w:cs="Times New Roman"/>
          <w:spacing w:val="-3"/>
          <w:szCs w:val="24"/>
        </w:rPr>
        <w:t>C</w:t>
      </w:r>
      <w:r w:rsidR="003722BB">
        <w:rPr>
          <w:rFonts w:cs="Times New Roman"/>
          <w:spacing w:val="-3"/>
          <w:szCs w:val="24"/>
        </w:rPr>
        <w:t xml:space="preserve">lustering of </w:t>
      </w:r>
      <w:r w:rsidRPr="00613EC3">
        <w:rPr>
          <w:rFonts w:cs="Times New Roman"/>
          <w:i/>
          <w:spacing w:val="-3"/>
          <w:szCs w:val="24"/>
        </w:rPr>
        <w:t xml:space="preserve">T. absoluta </w:t>
      </w:r>
      <w:r w:rsidR="00CA2E42" w:rsidRPr="00151C97">
        <w:rPr>
          <w:rFonts w:cs="Times New Roman"/>
          <w:spacing w:val="-3"/>
          <w:szCs w:val="24"/>
        </w:rPr>
        <w:t xml:space="preserve">individuals </w:t>
      </w:r>
      <w:r w:rsidR="0032440E">
        <w:rPr>
          <w:rFonts w:cs="Times New Roman"/>
          <w:spacing w:val="-3"/>
          <w:szCs w:val="24"/>
        </w:rPr>
        <w:t>based on</w:t>
      </w:r>
      <w:r w:rsidR="003722BB">
        <w:rPr>
          <w:rFonts w:cs="Times New Roman"/>
          <w:spacing w:val="-3"/>
          <w:szCs w:val="24"/>
        </w:rPr>
        <w:t xml:space="preserve"> their countries of origin revealed that </w:t>
      </w:r>
      <w:r w:rsidR="00024B9C" w:rsidRPr="00151C97">
        <w:rPr>
          <w:rFonts w:cs="Times New Roman"/>
          <w:spacing w:val="-3"/>
          <w:szCs w:val="24"/>
        </w:rPr>
        <w:t xml:space="preserve">the </w:t>
      </w:r>
      <w:r w:rsidR="00322147" w:rsidRPr="00151C97">
        <w:rPr>
          <w:rFonts w:cs="Times New Roman"/>
          <w:spacing w:val="-3"/>
          <w:szCs w:val="24"/>
        </w:rPr>
        <w:t>Ug</w:t>
      </w:r>
      <w:r w:rsidR="00024B9C" w:rsidRPr="00151C97">
        <w:rPr>
          <w:rFonts w:cs="Times New Roman"/>
          <w:spacing w:val="-3"/>
          <w:szCs w:val="24"/>
        </w:rPr>
        <w:t>andan p</w:t>
      </w:r>
      <w:r w:rsidR="000C4844" w:rsidRPr="00151C97">
        <w:rPr>
          <w:rFonts w:cs="Times New Roman"/>
          <w:spacing w:val="-3"/>
          <w:szCs w:val="24"/>
        </w:rPr>
        <w:t>opulation (UG) was highly</w:t>
      </w:r>
      <w:r w:rsidR="00024B9C" w:rsidRPr="00151C97">
        <w:rPr>
          <w:rFonts w:cs="Times New Roman"/>
          <w:spacing w:val="-3"/>
          <w:szCs w:val="24"/>
        </w:rPr>
        <w:t xml:space="preserve"> </w:t>
      </w:r>
      <w:r w:rsidR="000C4844" w:rsidRPr="00151C97">
        <w:rPr>
          <w:rFonts w:cs="Times New Roman"/>
          <w:spacing w:val="-3"/>
          <w:szCs w:val="24"/>
        </w:rPr>
        <w:t xml:space="preserve">differentiated from </w:t>
      </w:r>
      <w:r w:rsidR="003722BB">
        <w:rPr>
          <w:rFonts w:cs="Times New Roman"/>
          <w:spacing w:val="-3"/>
          <w:szCs w:val="24"/>
        </w:rPr>
        <w:t xml:space="preserve">the </w:t>
      </w:r>
      <w:r w:rsidR="00322147" w:rsidRPr="00151C97">
        <w:rPr>
          <w:rFonts w:cs="Times New Roman"/>
          <w:spacing w:val="-3"/>
          <w:szCs w:val="24"/>
        </w:rPr>
        <w:t xml:space="preserve">other </w:t>
      </w:r>
      <w:r w:rsidR="00024B9C" w:rsidRPr="00151C97">
        <w:rPr>
          <w:rFonts w:cs="Times New Roman"/>
          <w:spacing w:val="-3"/>
          <w:szCs w:val="24"/>
        </w:rPr>
        <w:t xml:space="preserve">African </w:t>
      </w:r>
      <w:r w:rsidR="00322147" w:rsidRPr="00151C97">
        <w:rPr>
          <w:rFonts w:cs="Times New Roman"/>
          <w:spacing w:val="-3"/>
          <w:szCs w:val="24"/>
        </w:rPr>
        <w:t>populations</w:t>
      </w:r>
      <w:r w:rsidR="003722BB">
        <w:rPr>
          <w:rFonts w:cs="Times New Roman"/>
          <w:spacing w:val="-3"/>
          <w:szCs w:val="24"/>
        </w:rPr>
        <w:t xml:space="preserve"> (Figure 4.7</w:t>
      </w:r>
      <w:r w:rsidR="00024B9C" w:rsidRPr="00151C97">
        <w:rPr>
          <w:rFonts w:cs="Times New Roman"/>
          <w:spacing w:val="-3"/>
          <w:szCs w:val="24"/>
        </w:rPr>
        <w:t>).</w:t>
      </w:r>
    </w:p>
    <w:p w:rsidR="00C52E06" w:rsidRPr="00151C97" w:rsidRDefault="003E7A3F" w:rsidP="009C26A0">
      <w:pPr>
        <w:spacing w:after="0" w:line="360" w:lineRule="auto"/>
        <w:jc w:val="center"/>
        <w:rPr>
          <w:rFonts w:cs="Times New Roman"/>
          <w:spacing w:val="-3"/>
          <w:szCs w:val="24"/>
        </w:rPr>
      </w:pPr>
      <w:r w:rsidRPr="00151C97">
        <w:rPr>
          <w:rFonts w:cs="Times New Roman"/>
          <w:noProof/>
          <w:szCs w:val="24"/>
        </w:rPr>
        <w:drawing>
          <wp:inline distT="0" distB="0" distL="0" distR="0" wp14:anchorId="67D5212E" wp14:editId="7666CEE1">
            <wp:extent cx="3954417" cy="2122998"/>
            <wp:effectExtent l="0" t="0" r="8255" b="0"/>
            <wp:docPr id="2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1" cstate="print"/>
                    <a:srcRect/>
                    <a:stretch>
                      <a:fillRect/>
                    </a:stretch>
                  </pic:blipFill>
                  <pic:spPr bwMode="auto">
                    <a:xfrm>
                      <a:off x="0" y="0"/>
                      <a:ext cx="3956850" cy="2124304"/>
                    </a:xfrm>
                    <a:prstGeom prst="rect">
                      <a:avLst/>
                    </a:prstGeom>
                    <a:noFill/>
                    <a:ln w="9525">
                      <a:noFill/>
                      <a:miter lim="800000"/>
                      <a:headEnd/>
                      <a:tailEnd/>
                    </a:ln>
                  </pic:spPr>
                </pic:pic>
              </a:graphicData>
            </a:graphic>
          </wp:inline>
        </w:drawing>
      </w:r>
    </w:p>
    <w:p w:rsidR="000C4844" w:rsidRPr="00151C97" w:rsidRDefault="003722BB" w:rsidP="00412393">
      <w:pPr>
        <w:spacing w:line="360" w:lineRule="auto"/>
        <w:jc w:val="both"/>
      </w:pPr>
      <w:bookmarkStart w:id="958" w:name="_Toc59397965"/>
      <w:bookmarkStart w:id="959" w:name="_Toc59398847"/>
      <w:bookmarkStart w:id="960" w:name="_Toc109498705"/>
      <w:bookmarkStart w:id="961" w:name="_Toc112751249"/>
      <w:bookmarkStart w:id="962" w:name="_Toc112934873"/>
      <w:bookmarkStart w:id="963" w:name="_Toc112935000"/>
      <w:r>
        <w:t>Figure 4.7</w:t>
      </w:r>
      <w:r w:rsidR="0066115E" w:rsidRPr="00151C97">
        <w:t>:</w:t>
      </w:r>
      <w:r w:rsidR="00C52E06" w:rsidRPr="00151C97">
        <w:t xml:space="preserve"> UPGMA dend</w:t>
      </w:r>
      <w:r w:rsidR="00FC03D6">
        <w:t>r</w:t>
      </w:r>
      <w:r w:rsidR="00C52E06" w:rsidRPr="00151C97">
        <w:t xml:space="preserve">ogram using the shared alleles distance matrix for 469 individuals of </w:t>
      </w:r>
      <w:r w:rsidR="00C52E06" w:rsidRPr="00151C97">
        <w:rPr>
          <w:i/>
        </w:rPr>
        <w:t xml:space="preserve">Tuta absoluta </w:t>
      </w:r>
      <w:r w:rsidR="000C17EA" w:rsidRPr="00151C97">
        <w:t>from</w:t>
      </w:r>
      <w:r w:rsidR="00024B9C" w:rsidRPr="00151C97">
        <w:t xml:space="preserve"> </w:t>
      </w:r>
      <w:r w:rsidR="00C52E06" w:rsidRPr="00151C97">
        <w:t xml:space="preserve">8 </w:t>
      </w:r>
      <w:r w:rsidR="000C17EA" w:rsidRPr="00151C97">
        <w:t xml:space="preserve">African </w:t>
      </w:r>
      <w:r w:rsidR="00C52E06" w:rsidRPr="00151C97">
        <w:t>countries</w:t>
      </w:r>
      <w:bookmarkEnd w:id="958"/>
      <w:bookmarkEnd w:id="959"/>
      <w:bookmarkEnd w:id="960"/>
      <w:bookmarkEnd w:id="961"/>
      <w:bookmarkEnd w:id="962"/>
      <w:bookmarkEnd w:id="963"/>
    </w:p>
    <w:p w:rsidR="00EC1E47" w:rsidRPr="00151C97" w:rsidRDefault="003207BE" w:rsidP="00412393">
      <w:pPr>
        <w:pStyle w:val="Heading1"/>
        <w:spacing w:before="0" w:after="200" w:line="360" w:lineRule="auto"/>
        <w:ind w:left="0" w:firstLine="0"/>
        <w:rPr>
          <w:rFonts w:ascii="Times New Roman" w:hAnsi="Times New Roman"/>
          <w:b w:val="0"/>
          <w:sz w:val="24"/>
          <w:szCs w:val="24"/>
        </w:rPr>
      </w:pPr>
      <w:bookmarkStart w:id="964" w:name="_Toc109498706"/>
      <w:bookmarkStart w:id="965" w:name="_Toc112751250"/>
      <w:bookmarkStart w:id="966" w:name="_Toc112934874"/>
      <w:bookmarkStart w:id="967" w:name="_Toc112935001"/>
      <w:bookmarkStart w:id="968" w:name="_Toc112973956"/>
      <w:bookmarkStart w:id="969" w:name="_Toc112982324"/>
      <w:r w:rsidRPr="00151C97">
        <w:rPr>
          <w:rFonts w:ascii="Times New Roman" w:hAnsi="Times New Roman"/>
          <w:b w:val="0"/>
          <w:spacing w:val="-3"/>
          <w:sz w:val="24"/>
          <w:szCs w:val="24"/>
        </w:rPr>
        <w:lastRenderedPageBreak/>
        <w:t>Bayes</w:t>
      </w:r>
      <w:r w:rsidR="000C4844" w:rsidRPr="00151C97">
        <w:rPr>
          <w:rFonts w:ascii="Times New Roman" w:hAnsi="Times New Roman"/>
          <w:b w:val="0"/>
          <w:spacing w:val="-3"/>
          <w:sz w:val="24"/>
          <w:szCs w:val="24"/>
        </w:rPr>
        <w:t>ian clustering algorithm distinguished two genetic clusters among</w:t>
      </w:r>
      <w:r w:rsidRPr="00151C97">
        <w:rPr>
          <w:rFonts w:ascii="Times New Roman" w:hAnsi="Times New Roman"/>
          <w:b w:val="0"/>
          <w:spacing w:val="-3"/>
          <w:sz w:val="24"/>
          <w:szCs w:val="24"/>
        </w:rPr>
        <w:t xml:space="preserve"> </w:t>
      </w:r>
      <w:r w:rsidR="005B59BA" w:rsidRPr="00151C97">
        <w:rPr>
          <w:rFonts w:ascii="Times New Roman" w:hAnsi="Times New Roman"/>
          <w:b w:val="0"/>
          <w:i/>
          <w:spacing w:val="-3"/>
          <w:sz w:val="24"/>
          <w:szCs w:val="24"/>
        </w:rPr>
        <w:t>T.</w:t>
      </w:r>
      <w:r w:rsidRPr="00151C97">
        <w:rPr>
          <w:rFonts w:ascii="Times New Roman" w:hAnsi="Times New Roman"/>
          <w:b w:val="0"/>
          <w:i/>
          <w:spacing w:val="-3"/>
          <w:sz w:val="24"/>
          <w:szCs w:val="24"/>
        </w:rPr>
        <w:t xml:space="preserve"> absoluta</w:t>
      </w:r>
      <w:r w:rsidR="000C4844" w:rsidRPr="00151C97">
        <w:rPr>
          <w:rFonts w:ascii="Times New Roman" w:hAnsi="Times New Roman"/>
          <w:b w:val="0"/>
          <w:i/>
          <w:spacing w:val="-3"/>
          <w:sz w:val="24"/>
          <w:szCs w:val="24"/>
        </w:rPr>
        <w:t xml:space="preserve"> </w:t>
      </w:r>
      <w:r w:rsidR="000C4844" w:rsidRPr="00151C97">
        <w:rPr>
          <w:rFonts w:ascii="Times New Roman" w:hAnsi="Times New Roman"/>
          <w:b w:val="0"/>
          <w:spacing w:val="-3"/>
          <w:sz w:val="24"/>
          <w:szCs w:val="24"/>
        </w:rPr>
        <w:t xml:space="preserve">populations. </w:t>
      </w:r>
      <w:r w:rsidR="009569FD" w:rsidRPr="00151C97">
        <w:rPr>
          <w:rFonts w:ascii="Times New Roman" w:hAnsi="Times New Roman"/>
          <w:b w:val="0"/>
          <w:spacing w:val="-3"/>
          <w:sz w:val="24"/>
          <w:szCs w:val="24"/>
        </w:rPr>
        <w:t xml:space="preserve">A sharp peak </w:t>
      </w:r>
      <w:r w:rsidR="00DD2419" w:rsidRPr="00151C97">
        <w:rPr>
          <w:rFonts w:ascii="Times New Roman" w:hAnsi="Times New Roman"/>
          <w:b w:val="0"/>
          <w:spacing w:val="-3"/>
          <w:sz w:val="24"/>
          <w:szCs w:val="24"/>
        </w:rPr>
        <w:t xml:space="preserve">was present </w:t>
      </w:r>
      <w:r w:rsidR="009569FD" w:rsidRPr="00151C97">
        <w:rPr>
          <w:rFonts w:ascii="Times New Roman" w:hAnsi="Times New Roman"/>
          <w:b w:val="0"/>
          <w:spacing w:val="-3"/>
          <w:sz w:val="24"/>
          <w:szCs w:val="24"/>
        </w:rPr>
        <w:t>at ΔK = 2</w:t>
      </w:r>
      <w:r w:rsidR="00DD2419" w:rsidRPr="00151C97">
        <w:rPr>
          <w:rFonts w:ascii="Times New Roman" w:hAnsi="Times New Roman"/>
          <w:b w:val="0"/>
          <w:spacing w:val="-3"/>
          <w:sz w:val="24"/>
          <w:szCs w:val="24"/>
        </w:rPr>
        <w:t xml:space="preserve"> indicating </w:t>
      </w:r>
      <w:r w:rsidR="007744C8" w:rsidRPr="00151C97">
        <w:rPr>
          <w:rFonts w:ascii="Times New Roman" w:hAnsi="Times New Roman"/>
          <w:b w:val="0"/>
          <w:spacing w:val="-3"/>
          <w:sz w:val="24"/>
          <w:szCs w:val="24"/>
        </w:rPr>
        <w:t xml:space="preserve">that the </w:t>
      </w:r>
      <w:r w:rsidR="00DD2419" w:rsidRPr="00151C97">
        <w:rPr>
          <w:rFonts w:ascii="Times New Roman" w:hAnsi="Times New Roman"/>
          <w:b w:val="0"/>
          <w:spacing w:val="-3"/>
          <w:sz w:val="24"/>
          <w:szCs w:val="24"/>
        </w:rPr>
        <w:t xml:space="preserve">major </w:t>
      </w:r>
      <w:r w:rsidR="007744C8" w:rsidRPr="00151C97">
        <w:rPr>
          <w:rFonts w:ascii="Times New Roman" w:hAnsi="Times New Roman"/>
          <w:b w:val="0"/>
          <w:spacing w:val="-3"/>
          <w:sz w:val="24"/>
          <w:szCs w:val="24"/>
        </w:rPr>
        <w:t>structure was well defined by</w:t>
      </w:r>
      <w:r w:rsidR="002E4105" w:rsidRPr="00151C97">
        <w:rPr>
          <w:rFonts w:ascii="Times New Roman" w:hAnsi="Times New Roman"/>
          <w:b w:val="0"/>
          <w:spacing w:val="-3"/>
          <w:sz w:val="24"/>
          <w:szCs w:val="24"/>
        </w:rPr>
        <w:t xml:space="preserve"> two </w:t>
      </w:r>
      <w:r w:rsidR="006B26A7" w:rsidRPr="00151C97">
        <w:rPr>
          <w:rFonts w:ascii="Times New Roman" w:hAnsi="Times New Roman"/>
          <w:b w:val="0"/>
          <w:spacing w:val="-3"/>
          <w:sz w:val="24"/>
          <w:szCs w:val="24"/>
        </w:rPr>
        <w:t>population</w:t>
      </w:r>
      <w:r w:rsidR="007744C8" w:rsidRPr="00151C97">
        <w:rPr>
          <w:rFonts w:ascii="Times New Roman" w:hAnsi="Times New Roman"/>
          <w:b w:val="0"/>
          <w:spacing w:val="-3"/>
          <w:sz w:val="24"/>
          <w:szCs w:val="24"/>
        </w:rPr>
        <w:t xml:space="preserve">s </w:t>
      </w:r>
      <w:r w:rsidR="00DD2419" w:rsidRPr="00151C97">
        <w:rPr>
          <w:rFonts w:ascii="Times New Roman" w:hAnsi="Times New Roman"/>
          <w:b w:val="0"/>
          <w:spacing w:val="-3"/>
          <w:sz w:val="24"/>
          <w:szCs w:val="24"/>
        </w:rPr>
        <w:t>(</w:t>
      </w:r>
      <w:r w:rsidR="00753BE0">
        <w:rPr>
          <w:rFonts w:ascii="Times New Roman" w:hAnsi="Times New Roman"/>
          <w:b w:val="0"/>
          <w:spacing w:val="-3"/>
          <w:sz w:val="24"/>
          <w:szCs w:val="24"/>
        </w:rPr>
        <w:t>Figure 4.8</w:t>
      </w:r>
      <w:r w:rsidR="00DD2419" w:rsidRPr="00151C97">
        <w:rPr>
          <w:rFonts w:ascii="Times New Roman" w:hAnsi="Times New Roman"/>
          <w:b w:val="0"/>
          <w:spacing w:val="-3"/>
          <w:sz w:val="24"/>
          <w:szCs w:val="24"/>
        </w:rPr>
        <w:t>).</w:t>
      </w:r>
      <w:bookmarkEnd w:id="964"/>
      <w:bookmarkEnd w:id="965"/>
      <w:bookmarkEnd w:id="966"/>
      <w:bookmarkEnd w:id="967"/>
      <w:bookmarkEnd w:id="968"/>
      <w:bookmarkEnd w:id="969"/>
    </w:p>
    <w:p w:rsidR="009C26A0" w:rsidRPr="00151C97" w:rsidRDefault="009569FD" w:rsidP="009C26A0">
      <w:pPr>
        <w:spacing w:after="0" w:line="360" w:lineRule="auto"/>
        <w:jc w:val="center"/>
        <w:rPr>
          <w:rFonts w:cs="Times New Roman"/>
          <w:spacing w:val="-3"/>
          <w:szCs w:val="24"/>
        </w:rPr>
      </w:pPr>
      <w:r w:rsidRPr="00151C97">
        <w:rPr>
          <w:rFonts w:cs="Times New Roman"/>
          <w:noProof/>
          <w:szCs w:val="24"/>
        </w:rPr>
        <w:drawing>
          <wp:inline distT="0" distB="0" distL="0" distR="0" wp14:anchorId="611B8087" wp14:editId="771E9F5E">
            <wp:extent cx="2787006" cy="2309744"/>
            <wp:effectExtent l="0" t="0" r="0" b="0"/>
            <wp:docPr id="30"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2" cstate="print"/>
                    <a:srcRect/>
                    <a:stretch>
                      <a:fillRect/>
                    </a:stretch>
                  </pic:blipFill>
                  <pic:spPr bwMode="auto">
                    <a:xfrm>
                      <a:off x="0" y="0"/>
                      <a:ext cx="2793288" cy="2314951"/>
                    </a:xfrm>
                    <a:prstGeom prst="rect">
                      <a:avLst/>
                    </a:prstGeom>
                    <a:noFill/>
                    <a:ln w="9525">
                      <a:noFill/>
                      <a:miter lim="800000"/>
                      <a:headEnd/>
                      <a:tailEnd/>
                    </a:ln>
                  </pic:spPr>
                </pic:pic>
              </a:graphicData>
            </a:graphic>
          </wp:inline>
        </w:drawing>
      </w:r>
    </w:p>
    <w:p w:rsidR="009C26A0" w:rsidRDefault="00753BE0" w:rsidP="003075BC">
      <w:pPr>
        <w:pStyle w:val="Heading1"/>
        <w:spacing w:before="0" w:after="0" w:line="360" w:lineRule="auto"/>
        <w:ind w:left="0" w:firstLine="0"/>
        <w:rPr>
          <w:rFonts w:ascii="Times New Roman" w:hAnsi="Times New Roman"/>
          <w:b w:val="0"/>
          <w:sz w:val="24"/>
          <w:szCs w:val="24"/>
        </w:rPr>
      </w:pPr>
      <w:bookmarkStart w:id="970" w:name="_Toc59397966"/>
      <w:bookmarkStart w:id="971" w:name="_Toc59398848"/>
      <w:bookmarkStart w:id="972" w:name="_Toc109498707"/>
      <w:bookmarkStart w:id="973" w:name="_Toc112751251"/>
      <w:bookmarkStart w:id="974" w:name="_Toc112934875"/>
      <w:bookmarkStart w:id="975" w:name="_Toc112935002"/>
      <w:bookmarkStart w:id="976" w:name="_Toc112973957"/>
      <w:bookmarkStart w:id="977" w:name="_Toc112982325"/>
      <w:r>
        <w:rPr>
          <w:rFonts w:ascii="Times New Roman" w:hAnsi="Times New Roman"/>
          <w:b w:val="0"/>
          <w:sz w:val="24"/>
          <w:szCs w:val="24"/>
        </w:rPr>
        <w:t>Figure 4.8</w:t>
      </w:r>
      <w:r w:rsidR="00024B9C" w:rsidRPr="00151C97">
        <w:rPr>
          <w:rFonts w:ascii="Times New Roman" w:hAnsi="Times New Roman"/>
          <w:b w:val="0"/>
          <w:sz w:val="24"/>
          <w:szCs w:val="24"/>
        </w:rPr>
        <w:t xml:space="preserve">: </w:t>
      </w:r>
      <w:r w:rsidR="009569FD" w:rsidRPr="00151C97">
        <w:rPr>
          <w:rFonts w:ascii="Times New Roman" w:hAnsi="Times New Roman"/>
          <w:b w:val="0"/>
          <w:sz w:val="24"/>
          <w:szCs w:val="24"/>
        </w:rPr>
        <w:t>Likelihood analysis with respect to Delta K inferred two possible population structures</w:t>
      </w:r>
      <w:r w:rsidR="006B26A7" w:rsidRPr="00151C97">
        <w:rPr>
          <w:rFonts w:ascii="Times New Roman" w:hAnsi="Times New Roman"/>
          <w:b w:val="0"/>
          <w:sz w:val="24"/>
          <w:szCs w:val="24"/>
        </w:rPr>
        <w:t xml:space="preserve"> (ΔK = 2)</w:t>
      </w:r>
      <w:bookmarkEnd w:id="970"/>
      <w:bookmarkEnd w:id="971"/>
      <w:bookmarkEnd w:id="972"/>
      <w:bookmarkEnd w:id="973"/>
      <w:bookmarkEnd w:id="974"/>
      <w:bookmarkEnd w:id="975"/>
      <w:bookmarkEnd w:id="976"/>
      <w:bookmarkEnd w:id="977"/>
    </w:p>
    <w:p w:rsidR="003075BC" w:rsidRPr="003075BC" w:rsidRDefault="003075BC" w:rsidP="003075BC">
      <w:pPr>
        <w:spacing w:after="0"/>
      </w:pPr>
    </w:p>
    <w:p w:rsidR="0073259E" w:rsidRDefault="00F6786B" w:rsidP="009C26A0">
      <w:pPr>
        <w:spacing w:line="360" w:lineRule="auto"/>
        <w:jc w:val="both"/>
        <w:rPr>
          <w:rFonts w:cs="Times New Roman"/>
          <w:szCs w:val="24"/>
        </w:rPr>
      </w:pPr>
      <w:r w:rsidRPr="00151C97">
        <w:rPr>
          <w:rFonts w:cs="Times New Roman"/>
          <w:szCs w:val="24"/>
        </w:rPr>
        <w:t>G</w:t>
      </w:r>
      <w:r w:rsidR="002E4105" w:rsidRPr="00151C97">
        <w:rPr>
          <w:rFonts w:cs="Times New Roman"/>
          <w:szCs w:val="24"/>
        </w:rPr>
        <w:t>enotypes of 469 individuals were assign</w:t>
      </w:r>
      <w:r w:rsidR="000C4844" w:rsidRPr="00151C97">
        <w:rPr>
          <w:rFonts w:cs="Times New Roman"/>
          <w:szCs w:val="24"/>
        </w:rPr>
        <w:t>ed partially to each cluster</w:t>
      </w:r>
      <w:r w:rsidR="002E4105" w:rsidRPr="00151C97">
        <w:rPr>
          <w:rFonts w:cs="Times New Roman"/>
          <w:szCs w:val="24"/>
        </w:rPr>
        <w:t xml:space="preserve"> </w:t>
      </w:r>
      <w:r w:rsidR="00E238DE" w:rsidRPr="00151C97">
        <w:rPr>
          <w:rFonts w:cs="Times New Roman"/>
          <w:szCs w:val="24"/>
        </w:rPr>
        <w:t xml:space="preserve">and the average values of membership </w:t>
      </w:r>
      <w:r w:rsidR="001E0DF8" w:rsidRPr="00151C97">
        <w:rPr>
          <w:rFonts w:cs="Times New Roman"/>
          <w:szCs w:val="24"/>
        </w:rPr>
        <w:t xml:space="preserve">(ancestry probabilities, Q) per population </w:t>
      </w:r>
      <w:r w:rsidR="00E238DE" w:rsidRPr="00151C97">
        <w:rPr>
          <w:rFonts w:cs="Times New Roman"/>
          <w:szCs w:val="24"/>
        </w:rPr>
        <w:t>are reported in</w:t>
      </w:r>
      <w:r w:rsidR="005A5E0A" w:rsidRPr="00151C97">
        <w:rPr>
          <w:rFonts w:cs="Times New Roman"/>
          <w:szCs w:val="24"/>
        </w:rPr>
        <w:t xml:space="preserve"> </w:t>
      </w:r>
      <w:r w:rsidR="00E238DE" w:rsidRPr="00151C97">
        <w:rPr>
          <w:rFonts w:cs="Times New Roman"/>
          <w:szCs w:val="24"/>
        </w:rPr>
        <w:t xml:space="preserve">Table </w:t>
      </w:r>
      <w:r w:rsidR="00024B9C" w:rsidRPr="00151C97">
        <w:rPr>
          <w:rFonts w:cs="Times New Roman"/>
          <w:szCs w:val="24"/>
        </w:rPr>
        <w:t>4.13</w:t>
      </w:r>
      <w:r w:rsidR="00E238DE" w:rsidRPr="00151C97">
        <w:rPr>
          <w:rFonts w:cs="Times New Roman"/>
          <w:szCs w:val="24"/>
        </w:rPr>
        <w:t>.</w:t>
      </w:r>
      <w:r w:rsidR="00E116E3" w:rsidRPr="00151C97">
        <w:rPr>
          <w:rFonts w:cs="Times New Roman"/>
          <w:szCs w:val="24"/>
        </w:rPr>
        <w:t xml:space="preserve"> </w:t>
      </w:r>
      <w:r w:rsidR="00817E2D" w:rsidRPr="00151C97">
        <w:rPr>
          <w:rFonts w:cs="Times New Roman"/>
          <w:szCs w:val="24"/>
        </w:rPr>
        <w:t>There was no significant genotypic differentiation</w:t>
      </w:r>
      <w:r w:rsidR="00E94D13" w:rsidRPr="00151C97">
        <w:rPr>
          <w:rFonts w:cs="Times New Roman"/>
          <w:szCs w:val="24"/>
        </w:rPr>
        <w:t xml:space="preserve"> </w:t>
      </w:r>
      <w:r w:rsidR="00817E2D" w:rsidRPr="00151C97">
        <w:rPr>
          <w:rFonts w:cs="Times New Roman"/>
          <w:szCs w:val="24"/>
        </w:rPr>
        <w:t xml:space="preserve">as evidenced by the assignment of individuals to the two clusters. </w:t>
      </w:r>
      <w:r w:rsidR="00FC03D6">
        <w:rPr>
          <w:rFonts w:cs="Times New Roman"/>
          <w:szCs w:val="24"/>
        </w:rPr>
        <w:t>The o</w:t>
      </w:r>
      <w:r w:rsidR="00E94D13" w:rsidRPr="00151C97">
        <w:rPr>
          <w:rFonts w:cs="Times New Roman"/>
          <w:szCs w:val="24"/>
        </w:rPr>
        <w:t>verall proportion of membership was 0.48 in cluster 1 and 0.52 in cluster 2</w:t>
      </w:r>
      <w:r w:rsidR="00D067F6" w:rsidRPr="00151C97">
        <w:rPr>
          <w:rFonts w:cs="Times New Roman"/>
          <w:szCs w:val="24"/>
        </w:rPr>
        <w:t xml:space="preserve"> and </w:t>
      </w:r>
      <w:r w:rsidR="00CF2225">
        <w:rPr>
          <w:rFonts w:cs="Times New Roman"/>
          <w:szCs w:val="24"/>
        </w:rPr>
        <w:t xml:space="preserve">a </w:t>
      </w:r>
      <w:r w:rsidR="00D067F6" w:rsidRPr="00151C97">
        <w:rPr>
          <w:rFonts w:cs="Times New Roman"/>
          <w:szCs w:val="24"/>
        </w:rPr>
        <w:t xml:space="preserve">total </w:t>
      </w:r>
      <w:r w:rsidR="00E94D13" w:rsidRPr="00151C97">
        <w:rPr>
          <w:rFonts w:cs="Times New Roman"/>
          <w:szCs w:val="24"/>
        </w:rPr>
        <w:t>variance</w:t>
      </w:r>
      <w:r w:rsidR="00D067F6" w:rsidRPr="00151C97">
        <w:rPr>
          <w:rFonts w:cs="Times New Roman"/>
          <w:szCs w:val="24"/>
        </w:rPr>
        <w:t xml:space="preserve"> of 4% was reported for the two clusters.</w:t>
      </w:r>
      <w:r w:rsidR="006A7094" w:rsidRPr="00151C97">
        <w:rPr>
          <w:rFonts w:cs="Times New Roman"/>
          <w:szCs w:val="24"/>
        </w:rPr>
        <w:t xml:space="preserve"> </w:t>
      </w:r>
      <w:r w:rsidR="00CF360E" w:rsidRPr="00151C97">
        <w:rPr>
          <w:rFonts w:cs="Times New Roman"/>
          <w:szCs w:val="24"/>
        </w:rPr>
        <w:t>Out of the four Ethiopian populations, higher proportions of</w:t>
      </w:r>
      <w:r w:rsidR="008E7EF1" w:rsidRPr="00151C97">
        <w:rPr>
          <w:rFonts w:cs="Times New Roman"/>
          <w:szCs w:val="24"/>
        </w:rPr>
        <w:t xml:space="preserve"> EPA and KH were allot</w:t>
      </w:r>
      <w:r w:rsidR="008A77BB" w:rsidRPr="00151C97">
        <w:rPr>
          <w:rFonts w:cs="Times New Roman"/>
          <w:szCs w:val="24"/>
        </w:rPr>
        <w:t>t</w:t>
      </w:r>
      <w:r w:rsidR="008E7EF1" w:rsidRPr="00151C97">
        <w:rPr>
          <w:rFonts w:cs="Times New Roman"/>
          <w:szCs w:val="24"/>
        </w:rPr>
        <w:t>ed</w:t>
      </w:r>
      <w:r w:rsidR="00CB53FB" w:rsidRPr="00151C97">
        <w:rPr>
          <w:rFonts w:cs="Times New Roman"/>
          <w:szCs w:val="24"/>
        </w:rPr>
        <w:t xml:space="preserve"> to </w:t>
      </w:r>
      <w:r w:rsidR="008E7EF1" w:rsidRPr="00151C97">
        <w:rPr>
          <w:rFonts w:cs="Times New Roman"/>
          <w:szCs w:val="24"/>
        </w:rPr>
        <w:t xml:space="preserve">the first </w:t>
      </w:r>
      <w:r w:rsidR="00CB53FB" w:rsidRPr="00151C97">
        <w:rPr>
          <w:rFonts w:cs="Times New Roman"/>
          <w:szCs w:val="24"/>
        </w:rPr>
        <w:t>cluster, while EPB and EPC w</w:t>
      </w:r>
      <w:r w:rsidR="008E7EF1" w:rsidRPr="00151C97">
        <w:rPr>
          <w:rFonts w:cs="Times New Roman"/>
          <w:szCs w:val="24"/>
        </w:rPr>
        <w:t>ere majorly allot</w:t>
      </w:r>
      <w:r w:rsidR="008A77BB" w:rsidRPr="00151C97">
        <w:rPr>
          <w:rFonts w:cs="Times New Roman"/>
          <w:szCs w:val="24"/>
        </w:rPr>
        <w:t>t</w:t>
      </w:r>
      <w:r w:rsidR="008E7EF1" w:rsidRPr="00151C97">
        <w:rPr>
          <w:rFonts w:cs="Times New Roman"/>
          <w:szCs w:val="24"/>
        </w:rPr>
        <w:t>ed to the second cluster</w:t>
      </w:r>
      <w:r w:rsidR="00024B9C" w:rsidRPr="00151C97">
        <w:rPr>
          <w:rFonts w:cs="Times New Roman"/>
          <w:szCs w:val="24"/>
        </w:rPr>
        <w:t xml:space="preserve"> (Table 4.13)</w:t>
      </w:r>
      <w:r w:rsidR="00CB53FB" w:rsidRPr="00151C97">
        <w:rPr>
          <w:rFonts w:cs="Times New Roman"/>
          <w:szCs w:val="24"/>
        </w:rPr>
        <w:t>.</w:t>
      </w:r>
      <w:r w:rsidR="007B36FD" w:rsidRPr="00151C97">
        <w:rPr>
          <w:rFonts w:cs="Times New Roman"/>
          <w:szCs w:val="24"/>
        </w:rPr>
        <w:t xml:space="preserve"> </w:t>
      </w:r>
      <w:r w:rsidR="0073259E">
        <w:rPr>
          <w:rFonts w:eastAsia="Times New Roman" w:cs="Times New Roman"/>
          <w:szCs w:val="24"/>
        </w:rPr>
        <w:t>Notably</w:t>
      </w:r>
      <w:r w:rsidR="0073259E" w:rsidRPr="00151C97">
        <w:rPr>
          <w:rFonts w:eastAsia="Times New Roman" w:cs="Times New Roman"/>
          <w:szCs w:val="24"/>
        </w:rPr>
        <w:t xml:space="preserve">, Bayesian structuring analysis did not reveal any difference between EPA and the other populations based on the proportion of </w:t>
      </w:r>
      <w:r w:rsidR="0073259E">
        <w:rPr>
          <w:rFonts w:eastAsia="Times New Roman" w:cs="Times New Roman"/>
          <w:szCs w:val="24"/>
        </w:rPr>
        <w:t xml:space="preserve">the </w:t>
      </w:r>
      <w:r w:rsidR="0073259E" w:rsidRPr="00151C97">
        <w:rPr>
          <w:rFonts w:eastAsia="Times New Roman" w:cs="Times New Roman"/>
          <w:szCs w:val="24"/>
        </w:rPr>
        <w:t>membership of the genotypes in each of the two clusters</w:t>
      </w:r>
      <w:r w:rsidR="00412393">
        <w:rPr>
          <w:rFonts w:cs="Times New Roman"/>
          <w:szCs w:val="24"/>
        </w:rPr>
        <w:t>.</w:t>
      </w:r>
    </w:p>
    <w:p w:rsidR="00825B5A" w:rsidRPr="00151C97" w:rsidRDefault="007B36FD" w:rsidP="00D128E1">
      <w:pPr>
        <w:spacing w:line="360" w:lineRule="auto"/>
        <w:jc w:val="both"/>
        <w:rPr>
          <w:rFonts w:cs="Times New Roman"/>
          <w:szCs w:val="24"/>
        </w:rPr>
      </w:pPr>
      <w:r w:rsidRPr="00151C97">
        <w:rPr>
          <w:rFonts w:cs="Times New Roman"/>
          <w:szCs w:val="24"/>
        </w:rPr>
        <w:t>Significant proportions of two Senegal populations (DKR and ISR) were</w:t>
      </w:r>
      <w:r w:rsidR="00760C02" w:rsidRPr="00151C97">
        <w:rPr>
          <w:rFonts w:cs="Times New Roman"/>
          <w:szCs w:val="24"/>
        </w:rPr>
        <w:t xml:space="preserve"> assigned to separate clusters.</w:t>
      </w:r>
      <w:r w:rsidR="0073259E">
        <w:rPr>
          <w:rFonts w:cs="Times New Roman"/>
          <w:szCs w:val="24"/>
        </w:rPr>
        <w:t xml:space="preserve"> </w:t>
      </w:r>
      <w:r w:rsidR="00F6786B" w:rsidRPr="00151C97">
        <w:rPr>
          <w:rFonts w:cs="Times New Roman"/>
          <w:szCs w:val="24"/>
        </w:rPr>
        <w:t>The p</w:t>
      </w:r>
      <w:r w:rsidR="008B61D2" w:rsidRPr="00151C97">
        <w:rPr>
          <w:rFonts w:cs="Times New Roman"/>
          <w:szCs w:val="24"/>
        </w:rPr>
        <w:t>opulations from Kenya (IS, KW, ME</w:t>
      </w:r>
      <w:r w:rsidR="00FC03D6">
        <w:rPr>
          <w:rFonts w:cs="Times New Roman"/>
          <w:szCs w:val="24"/>
        </w:rPr>
        <w:t>,</w:t>
      </w:r>
      <w:r w:rsidR="008B61D2" w:rsidRPr="00151C97">
        <w:rPr>
          <w:rFonts w:cs="Times New Roman"/>
          <w:szCs w:val="24"/>
        </w:rPr>
        <w:t xml:space="preserve"> and BU), Tanzania (TA)</w:t>
      </w:r>
      <w:r w:rsidR="00FC03D6">
        <w:rPr>
          <w:rFonts w:cs="Times New Roman"/>
          <w:szCs w:val="24"/>
        </w:rPr>
        <w:t>,</w:t>
      </w:r>
      <w:r w:rsidR="008B61D2" w:rsidRPr="00151C97">
        <w:rPr>
          <w:rFonts w:cs="Times New Roman"/>
          <w:szCs w:val="24"/>
        </w:rPr>
        <w:t xml:space="preserve"> and Uganda (UG) were majorly assigned to cluster 2</w:t>
      </w:r>
      <w:r w:rsidR="00024B9C" w:rsidRPr="00151C97">
        <w:rPr>
          <w:rFonts w:cs="Times New Roman"/>
          <w:szCs w:val="24"/>
        </w:rPr>
        <w:t xml:space="preserve"> (Table 4.13)</w:t>
      </w:r>
      <w:r w:rsidR="008B61D2" w:rsidRPr="00151C97">
        <w:rPr>
          <w:rFonts w:cs="Times New Roman"/>
          <w:szCs w:val="24"/>
        </w:rPr>
        <w:t>.</w:t>
      </w:r>
      <w:r w:rsidR="00375304" w:rsidRPr="00151C97">
        <w:rPr>
          <w:rFonts w:cs="Times New Roman"/>
          <w:szCs w:val="24"/>
        </w:rPr>
        <w:t xml:space="preserve"> </w:t>
      </w:r>
      <w:r w:rsidR="00760C02" w:rsidRPr="00151C97">
        <w:rPr>
          <w:rFonts w:cs="Times New Roman"/>
          <w:szCs w:val="24"/>
        </w:rPr>
        <w:t xml:space="preserve">Uganda (UG, Q = 0.63) and Sudan (SA, Q = 0.64) had relatively higher ancestry to cluster 2, while Senegal (DKR, Q = 0.61) was majorly assigned to cluster 1. </w:t>
      </w:r>
      <w:r w:rsidR="00F6786B" w:rsidRPr="00151C97">
        <w:rPr>
          <w:rFonts w:cs="Times New Roman"/>
          <w:szCs w:val="24"/>
        </w:rPr>
        <w:t>E</w:t>
      </w:r>
      <w:r w:rsidR="00B637CF" w:rsidRPr="00151C97">
        <w:rPr>
          <w:rFonts w:cs="Times New Roman"/>
          <w:szCs w:val="24"/>
        </w:rPr>
        <w:t>xpected heterozygosity (H</w:t>
      </w:r>
      <w:r w:rsidR="00B637CF" w:rsidRPr="00151C97">
        <w:rPr>
          <w:rFonts w:cs="Times New Roman"/>
          <w:szCs w:val="24"/>
          <w:vertAlign w:val="subscript"/>
        </w:rPr>
        <w:t>E</w:t>
      </w:r>
      <w:r w:rsidR="00B637CF" w:rsidRPr="00151C97">
        <w:rPr>
          <w:rFonts w:cs="Times New Roman"/>
          <w:szCs w:val="24"/>
        </w:rPr>
        <w:t xml:space="preserve">) between </w:t>
      </w:r>
      <w:r w:rsidR="00B637CF" w:rsidRPr="00151C97">
        <w:rPr>
          <w:rFonts w:cs="Times New Roman"/>
          <w:szCs w:val="24"/>
        </w:rPr>
        <w:lastRenderedPageBreak/>
        <w:t>individua</w:t>
      </w:r>
      <w:r w:rsidR="00BA7289" w:rsidRPr="00151C97">
        <w:rPr>
          <w:rFonts w:cs="Times New Roman"/>
          <w:szCs w:val="24"/>
        </w:rPr>
        <w:t xml:space="preserve">ls in each cluster was 0.76 </w:t>
      </w:r>
      <w:r w:rsidR="00B637CF" w:rsidRPr="00151C97">
        <w:rPr>
          <w:rFonts w:cs="Times New Roman"/>
          <w:szCs w:val="24"/>
        </w:rPr>
        <w:t xml:space="preserve">and 0.68 for </w:t>
      </w:r>
      <w:r w:rsidR="00BA7289" w:rsidRPr="00151C97">
        <w:rPr>
          <w:rFonts w:cs="Times New Roman"/>
          <w:szCs w:val="24"/>
        </w:rPr>
        <w:t xml:space="preserve">cluster 1 and </w:t>
      </w:r>
      <w:r w:rsidR="00B637CF" w:rsidRPr="00151C97">
        <w:rPr>
          <w:rFonts w:cs="Times New Roman"/>
          <w:szCs w:val="24"/>
        </w:rPr>
        <w:t>cluster 2</w:t>
      </w:r>
      <w:r w:rsidR="00BA7289" w:rsidRPr="00151C97">
        <w:rPr>
          <w:rFonts w:cs="Times New Roman"/>
          <w:szCs w:val="24"/>
        </w:rPr>
        <w:t>, respectively</w:t>
      </w:r>
      <w:r w:rsidR="00024B9C" w:rsidRPr="00151C97">
        <w:rPr>
          <w:rFonts w:cs="Times New Roman"/>
          <w:szCs w:val="24"/>
        </w:rPr>
        <w:t xml:space="preserve"> (Table 4.13)</w:t>
      </w:r>
      <w:r w:rsidR="00B637CF" w:rsidRPr="00151C97">
        <w:rPr>
          <w:rFonts w:cs="Times New Roman"/>
          <w:szCs w:val="24"/>
        </w:rPr>
        <w:t>.</w:t>
      </w:r>
      <w:r w:rsidR="00BA7289" w:rsidRPr="00151C97">
        <w:rPr>
          <w:rFonts w:cs="Times New Roman"/>
          <w:szCs w:val="24"/>
        </w:rPr>
        <w:t xml:space="preserve"> </w:t>
      </w:r>
      <w:r w:rsidR="00470FF5" w:rsidRPr="002C3813">
        <w:rPr>
          <w:rFonts w:eastAsia="Times New Roman" w:cs="Times New Roman"/>
          <w:i/>
          <w:szCs w:val="24"/>
        </w:rPr>
        <w:t>F</w:t>
      </w:r>
      <w:r w:rsidR="00470FF5" w:rsidRPr="002C3813">
        <w:rPr>
          <w:rFonts w:eastAsia="Times New Roman" w:cs="Times New Roman"/>
          <w:i/>
          <w:szCs w:val="24"/>
          <w:vertAlign w:val="subscript"/>
        </w:rPr>
        <w:t>ST</w:t>
      </w:r>
      <w:r w:rsidR="00470FF5" w:rsidRPr="00151C97">
        <w:rPr>
          <w:rFonts w:eastAsia="Times New Roman" w:cs="Times New Roman"/>
          <w:szCs w:val="24"/>
          <w:vertAlign w:val="subscript"/>
        </w:rPr>
        <w:t xml:space="preserve"> </w:t>
      </w:r>
      <w:r w:rsidR="00470FF5" w:rsidRPr="00151C97">
        <w:rPr>
          <w:rFonts w:eastAsia="Times New Roman" w:cs="Times New Roman"/>
          <w:szCs w:val="24"/>
        </w:rPr>
        <w:t xml:space="preserve">values of </w:t>
      </w:r>
      <w:r w:rsidR="00D128E1" w:rsidRPr="00151C97">
        <w:rPr>
          <w:rFonts w:eastAsia="Times New Roman" w:cs="Times New Roman"/>
          <w:szCs w:val="24"/>
        </w:rPr>
        <w:t xml:space="preserve">both </w:t>
      </w:r>
      <w:r w:rsidR="00470FF5" w:rsidRPr="00151C97">
        <w:rPr>
          <w:rFonts w:eastAsia="Times New Roman" w:cs="Times New Roman"/>
          <w:szCs w:val="24"/>
        </w:rPr>
        <w:t>clusters 1 (0.003) and 2 (0.067) indicate</w:t>
      </w:r>
      <w:r w:rsidR="00BA7289" w:rsidRPr="00151C97">
        <w:rPr>
          <w:rFonts w:eastAsia="Times New Roman" w:cs="Times New Roman"/>
          <w:szCs w:val="24"/>
        </w:rPr>
        <w:t>d</w:t>
      </w:r>
      <w:r w:rsidR="00D128E1" w:rsidRPr="00151C97">
        <w:rPr>
          <w:rFonts w:eastAsia="Times New Roman" w:cs="Times New Roman"/>
          <w:szCs w:val="24"/>
        </w:rPr>
        <w:t xml:space="preserve"> little </w:t>
      </w:r>
      <w:r w:rsidR="00470FF5" w:rsidRPr="00151C97">
        <w:rPr>
          <w:rFonts w:eastAsia="Times New Roman" w:cs="Times New Roman"/>
          <w:szCs w:val="24"/>
        </w:rPr>
        <w:t>genetic differentiation among</w:t>
      </w:r>
      <w:r w:rsidR="00D128E1" w:rsidRPr="00151C97">
        <w:rPr>
          <w:rFonts w:eastAsia="Times New Roman" w:cs="Times New Roman"/>
          <w:szCs w:val="24"/>
        </w:rPr>
        <w:t xml:space="preserve">st </w:t>
      </w:r>
      <w:r w:rsidR="00470FF5" w:rsidRPr="00151C97">
        <w:rPr>
          <w:i/>
          <w:szCs w:val="24"/>
        </w:rPr>
        <w:t>T. absoluta</w:t>
      </w:r>
      <w:r w:rsidR="00D128E1" w:rsidRPr="00151C97">
        <w:rPr>
          <w:szCs w:val="24"/>
        </w:rPr>
        <w:t xml:space="preserve"> </w:t>
      </w:r>
      <w:r w:rsidR="00D128E1" w:rsidRPr="00151C97">
        <w:rPr>
          <w:rFonts w:eastAsia="Times New Roman" w:cs="Times New Roman"/>
          <w:szCs w:val="24"/>
        </w:rPr>
        <w:t>populations.</w:t>
      </w:r>
    </w:p>
    <w:p w:rsidR="002E4105" w:rsidRPr="00151C97" w:rsidRDefault="00024B9C" w:rsidP="000E19B9">
      <w:pPr>
        <w:pStyle w:val="Heading1"/>
        <w:spacing w:before="0" w:after="0" w:line="360" w:lineRule="auto"/>
        <w:ind w:left="0" w:firstLine="0"/>
        <w:rPr>
          <w:rFonts w:ascii="Times New Roman" w:hAnsi="Times New Roman"/>
          <w:b w:val="0"/>
          <w:spacing w:val="-3"/>
          <w:sz w:val="24"/>
          <w:szCs w:val="24"/>
        </w:rPr>
      </w:pPr>
      <w:bookmarkStart w:id="978" w:name="_Toc59397967"/>
      <w:bookmarkStart w:id="979" w:name="_Toc59398849"/>
      <w:bookmarkStart w:id="980" w:name="_Toc59403798"/>
      <w:bookmarkStart w:id="981" w:name="_Toc109498708"/>
      <w:bookmarkStart w:id="982" w:name="_Toc112751252"/>
      <w:bookmarkStart w:id="983" w:name="_Toc112934876"/>
      <w:bookmarkStart w:id="984" w:name="_Toc112935003"/>
      <w:bookmarkStart w:id="985" w:name="_Toc112973958"/>
      <w:bookmarkStart w:id="986" w:name="_Toc112982326"/>
      <w:r w:rsidRPr="00151C97">
        <w:rPr>
          <w:rFonts w:ascii="Times New Roman" w:hAnsi="Times New Roman"/>
          <w:b w:val="0"/>
          <w:sz w:val="24"/>
          <w:szCs w:val="24"/>
        </w:rPr>
        <w:t xml:space="preserve">Table 4.13: </w:t>
      </w:r>
      <w:r w:rsidR="002E4105" w:rsidRPr="00151C97">
        <w:rPr>
          <w:rFonts w:ascii="Times New Roman" w:hAnsi="Times New Roman"/>
          <w:b w:val="0"/>
          <w:sz w:val="24"/>
          <w:szCs w:val="24"/>
        </w:rPr>
        <w:t xml:space="preserve">Assignment of membership of </w:t>
      </w:r>
      <w:r w:rsidR="002E4105" w:rsidRPr="00151C97">
        <w:rPr>
          <w:rFonts w:ascii="Times New Roman" w:hAnsi="Times New Roman"/>
          <w:b w:val="0"/>
          <w:i/>
          <w:sz w:val="24"/>
          <w:szCs w:val="24"/>
        </w:rPr>
        <w:t>Tuta absoluta</w:t>
      </w:r>
      <w:r w:rsidR="002E4105" w:rsidRPr="00151C97">
        <w:rPr>
          <w:rFonts w:ascii="Times New Roman" w:hAnsi="Times New Roman"/>
          <w:b w:val="0"/>
          <w:sz w:val="24"/>
          <w:szCs w:val="24"/>
        </w:rPr>
        <w:t xml:space="preserve"> individuals to each of the two predefined population clusters and expected heterozygosity</w:t>
      </w:r>
      <w:r w:rsidR="00B637CF" w:rsidRPr="00151C97">
        <w:rPr>
          <w:rFonts w:ascii="Times New Roman" w:hAnsi="Times New Roman"/>
          <w:b w:val="0"/>
          <w:sz w:val="24"/>
          <w:szCs w:val="24"/>
        </w:rPr>
        <w:t xml:space="preserve"> (H</w:t>
      </w:r>
      <w:r w:rsidR="00B637CF" w:rsidRPr="00151C97">
        <w:rPr>
          <w:rFonts w:ascii="Times New Roman" w:hAnsi="Times New Roman"/>
          <w:b w:val="0"/>
          <w:sz w:val="24"/>
          <w:szCs w:val="24"/>
          <w:vertAlign w:val="subscript"/>
        </w:rPr>
        <w:t>E</w:t>
      </w:r>
      <w:r w:rsidR="00B637CF" w:rsidRPr="00151C97">
        <w:rPr>
          <w:rFonts w:ascii="Times New Roman" w:hAnsi="Times New Roman"/>
          <w:b w:val="0"/>
          <w:sz w:val="24"/>
          <w:szCs w:val="24"/>
        </w:rPr>
        <w:t>)</w:t>
      </w:r>
      <w:r w:rsidR="002E4105" w:rsidRPr="00151C97">
        <w:rPr>
          <w:rFonts w:ascii="Times New Roman" w:hAnsi="Times New Roman"/>
          <w:b w:val="0"/>
          <w:sz w:val="24"/>
          <w:szCs w:val="24"/>
        </w:rPr>
        <w:t xml:space="preserve"> </w:t>
      </w:r>
      <w:r w:rsidRPr="00151C97">
        <w:rPr>
          <w:rFonts w:ascii="Times New Roman" w:hAnsi="Times New Roman"/>
          <w:b w:val="0"/>
          <w:sz w:val="24"/>
          <w:szCs w:val="24"/>
        </w:rPr>
        <w:t xml:space="preserve">and </w:t>
      </w:r>
      <w:r w:rsidRPr="002C3813">
        <w:rPr>
          <w:rFonts w:ascii="Times New Roman" w:hAnsi="Times New Roman"/>
          <w:b w:val="0"/>
          <w:i/>
          <w:sz w:val="24"/>
          <w:szCs w:val="24"/>
        </w:rPr>
        <w:t>F</w:t>
      </w:r>
      <w:r w:rsidRPr="002C3813">
        <w:rPr>
          <w:rFonts w:ascii="Times New Roman" w:hAnsi="Times New Roman"/>
          <w:b w:val="0"/>
          <w:i/>
          <w:sz w:val="24"/>
          <w:szCs w:val="24"/>
          <w:vertAlign w:val="subscript"/>
        </w:rPr>
        <w:t>ST</w:t>
      </w:r>
      <w:r w:rsidRPr="00151C97">
        <w:rPr>
          <w:rFonts w:ascii="Times New Roman" w:hAnsi="Times New Roman"/>
          <w:b w:val="0"/>
          <w:sz w:val="24"/>
          <w:szCs w:val="24"/>
        </w:rPr>
        <w:t xml:space="preserve"> estimates </w:t>
      </w:r>
      <w:r w:rsidR="002E4105" w:rsidRPr="00151C97">
        <w:rPr>
          <w:rFonts w:ascii="Times New Roman" w:hAnsi="Times New Roman"/>
          <w:b w:val="0"/>
          <w:sz w:val="24"/>
          <w:szCs w:val="24"/>
        </w:rPr>
        <w:t xml:space="preserve">between individuals in a single cluster at </w:t>
      </w:r>
      <w:r w:rsidR="002E4105" w:rsidRPr="00151C97">
        <w:rPr>
          <w:rFonts w:ascii="Times New Roman" w:hAnsi="Times New Roman"/>
          <w:b w:val="0"/>
          <w:spacing w:val="-3"/>
          <w:sz w:val="24"/>
          <w:szCs w:val="24"/>
        </w:rPr>
        <w:t>ΔK = 2</w:t>
      </w:r>
      <w:bookmarkEnd w:id="978"/>
      <w:bookmarkEnd w:id="979"/>
      <w:bookmarkEnd w:id="980"/>
      <w:bookmarkEnd w:id="981"/>
      <w:bookmarkEnd w:id="982"/>
      <w:bookmarkEnd w:id="983"/>
      <w:bookmarkEnd w:id="984"/>
      <w:bookmarkEnd w:id="985"/>
      <w:bookmarkEnd w:id="986"/>
    </w:p>
    <w:tbl>
      <w:tblPr>
        <w:tblW w:w="6722" w:type="dxa"/>
        <w:jc w:val="center"/>
        <w:tblBorders>
          <w:top w:val="single" w:sz="12" w:space="0" w:color="auto"/>
          <w:bottom w:val="single" w:sz="12" w:space="0" w:color="auto"/>
        </w:tblBorders>
        <w:tblLook w:val="04A0" w:firstRow="1" w:lastRow="0" w:firstColumn="1" w:lastColumn="0" w:noHBand="0" w:noVBand="1"/>
      </w:tblPr>
      <w:tblGrid>
        <w:gridCol w:w="1843"/>
        <w:gridCol w:w="1641"/>
        <w:gridCol w:w="1619"/>
        <w:gridCol w:w="1619"/>
      </w:tblGrid>
      <w:tr w:rsidR="00817E2D" w:rsidRPr="00151C97" w:rsidTr="00230AA4">
        <w:trPr>
          <w:trHeight w:val="300"/>
          <w:tblHeader/>
          <w:jc w:val="center"/>
        </w:trPr>
        <w:tc>
          <w:tcPr>
            <w:tcW w:w="1843" w:type="dxa"/>
            <w:tcBorders>
              <w:top w:val="single" w:sz="12" w:space="0" w:color="auto"/>
              <w:bottom w:val="single" w:sz="4" w:space="0" w:color="auto"/>
            </w:tcBorders>
            <w:shd w:val="clear" w:color="auto" w:fill="auto"/>
            <w:noWrap/>
            <w:hideMark/>
          </w:tcPr>
          <w:p w:rsidR="00817E2D" w:rsidRPr="00230AA4" w:rsidRDefault="00817E2D" w:rsidP="000E19B9">
            <w:pPr>
              <w:spacing w:after="0" w:line="360" w:lineRule="auto"/>
              <w:rPr>
                <w:rFonts w:eastAsia="Times New Roman" w:cs="Times New Roman"/>
                <w:b/>
                <w:szCs w:val="24"/>
              </w:rPr>
            </w:pPr>
            <w:r w:rsidRPr="00230AA4">
              <w:rPr>
                <w:rFonts w:eastAsia="Times New Roman" w:cs="Times New Roman"/>
                <w:b/>
                <w:szCs w:val="24"/>
              </w:rPr>
              <w:t>Population</w:t>
            </w:r>
          </w:p>
        </w:tc>
        <w:tc>
          <w:tcPr>
            <w:tcW w:w="1641" w:type="dxa"/>
            <w:tcBorders>
              <w:top w:val="single" w:sz="12" w:space="0" w:color="auto"/>
              <w:bottom w:val="single" w:sz="4" w:space="0" w:color="auto"/>
            </w:tcBorders>
            <w:shd w:val="clear" w:color="auto" w:fill="auto"/>
            <w:noWrap/>
            <w:hideMark/>
          </w:tcPr>
          <w:p w:rsidR="00817E2D" w:rsidRPr="00230AA4" w:rsidRDefault="00817E2D" w:rsidP="009C26A0">
            <w:pPr>
              <w:spacing w:after="0" w:line="360" w:lineRule="auto"/>
              <w:rPr>
                <w:rFonts w:eastAsia="Times New Roman" w:cs="Times New Roman"/>
                <w:b/>
                <w:szCs w:val="24"/>
              </w:rPr>
            </w:pPr>
            <w:r w:rsidRPr="00230AA4">
              <w:rPr>
                <w:rFonts w:eastAsia="Times New Roman" w:cs="Times New Roman"/>
                <w:b/>
                <w:szCs w:val="24"/>
              </w:rPr>
              <w:t>Cluster 1</w:t>
            </w:r>
          </w:p>
        </w:tc>
        <w:tc>
          <w:tcPr>
            <w:tcW w:w="1619" w:type="dxa"/>
            <w:tcBorders>
              <w:top w:val="single" w:sz="12" w:space="0" w:color="auto"/>
              <w:bottom w:val="single" w:sz="4" w:space="0" w:color="auto"/>
            </w:tcBorders>
            <w:shd w:val="clear" w:color="auto" w:fill="auto"/>
            <w:noWrap/>
            <w:hideMark/>
          </w:tcPr>
          <w:p w:rsidR="00817E2D" w:rsidRPr="00230AA4" w:rsidRDefault="00817E2D" w:rsidP="009C26A0">
            <w:pPr>
              <w:spacing w:after="0" w:line="360" w:lineRule="auto"/>
              <w:rPr>
                <w:rFonts w:eastAsia="Times New Roman" w:cs="Times New Roman"/>
                <w:b/>
                <w:szCs w:val="24"/>
              </w:rPr>
            </w:pPr>
            <w:r w:rsidRPr="00230AA4">
              <w:rPr>
                <w:rFonts w:eastAsia="Times New Roman" w:cs="Times New Roman"/>
                <w:b/>
                <w:szCs w:val="24"/>
              </w:rPr>
              <w:t xml:space="preserve">Cluster 2 </w:t>
            </w:r>
          </w:p>
        </w:tc>
        <w:tc>
          <w:tcPr>
            <w:tcW w:w="1619" w:type="dxa"/>
            <w:tcBorders>
              <w:top w:val="single" w:sz="12" w:space="0" w:color="auto"/>
              <w:bottom w:val="single" w:sz="4" w:space="0" w:color="auto"/>
            </w:tcBorders>
          </w:tcPr>
          <w:p w:rsidR="00817E2D" w:rsidRPr="00230AA4" w:rsidRDefault="00817E2D" w:rsidP="009C26A0">
            <w:pPr>
              <w:spacing w:after="0" w:line="360" w:lineRule="auto"/>
              <w:rPr>
                <w:rFonts w:eastAsia="Times New Roman" w:cs="Times New Roman"/>
                <w:b/>
                <w:szCs w:val="24"/>
              </w:rPr>
            </w:pPr>
            <w:r w:rsidRPr="00230AA4">
              <w:rPr>
                <w:rFonts w:eastAsia="Times New Roman" w:cs="Times New Roman"/>
                <w:b/>
                <w:szCs w:val="24"/>
              </w:rPr>
              <w:t>Variance</w:t>
            </w:r>
            <w:r w:rsidR="0021730B" w:rsidRPr="00230AA4">
              <w:rPr>
                <w:rFonts w:eastAsia="Times New Roman" w:cs="Times New Roman"/>
                <w:b/>
                <w:szCs w:val="24"/>
              </w:rPr>
              <w:t xml:space="preserve"> (%)</w:t>
            </w:r>
          </w:p>
        </w:tc>
      </w:tr>
      <w:tr w:rsidR="00817E2D" w:rsidRPr="00151C97" w:rsidTr="00230AA4">
        <w:trPr>
          <w:trHeight w:val="300"/>
          <w:jc w:val="center"/>
        </w:trPr>
        <w:tc>
          <w:tcPr>
            <w:tcW w:w="1843" w:type="dxa"/>
            <w:tcBorders>
              <w:top w:val="single" w:sz="4" w:space="0" w:color="auto"/>
            </w:tcBorders>
            <w:shd w:val="clear" w:color="auto" w:fill="auto"/>
            <w:noWrap/>
            <w:hideMark/>
          </w:tcPr>
          <w:p w:rsidR="00817E2D" w:rsidRPr="00151C97" w:rsidRDefault="00817E2D" w:rsidP="009C26A0">
            <w:pPr>
              <w:spacing w:after="0" w:line="360" w:lineRule="auto"/>
              <w:rPr>
                <w:rFonts w:eastAsia="Times New Roman" w:cs="Times New Roman"/>
                <w:szCs w:val="24"/>
              </w:rPr>
            </w:pPr>
            <w:r w:rsidRPr="00151C97">
              <w:rPr>
                <w:rFonts w:eastAsia="Times New Roman" w:cs="Times New Roman"/>
                <w:szCs w:val="24"/>
              </w:rPr>
              <w:t>SA</w:t>
            </w:r>
          </w:p>
        </w:tc>
        <w:tc>
          <w:tcPr>
            <w:tcW w:w="1641" w:type="dxa"/>
            <w:tcBorders>
              <w:top w:val="single" w:sz="4" w:space="0" w:color="auto"/>
            </w:tcBorders>
            <w:shd w:val="clear" w:color="auto" w:fill="auto"/>
            <w:noWrap/>
            <w:hideMark/>
          </w:tcPr>
          <w:p w:rsidR="00817E2D" w:rsidRPr="00151C97" w:rsidRDefault="00817E2D" w:rsidP="009C26A0">
            <w:pPr>
              <w:spacing w:after="0" w:line="360" w:lineRule="auto"/>
              <w:rPr>
                <w:rFonts w:eastAsia="Times New Roman" w:cs="Times New Roman"/>
                <w:szCs w:val="24"/>
              </w:rPr>
            </w:pPr>
            <w:r w:rsidRPr="00151C97">
              <w:rPr>
                <w:rFonts w:eastAsia="Times New Roman" w:cs="Times New Roman"/>
                <w:szCs w:val="24"/>
              </w:rPr>
              <w:t>0.36</w:t>
            </w:r>
          </w:p>
        </w:tc>
        <w:tc>
          <w:tcPr>
            <w:tcW w:w="1619" w:type="dxa"/>
            <w:tcBorders>
              <w:top w:val="single" w:sz="4" w:space="0" w:color="auto"/>
            </w:tcBorders>
            <w:shd w:val="clear" w:color="auto" w:fill="auto"/>
            <w:noWrap/>
            <w:hideMark/>
          </w:tcPr>
          <w:p w:rsidR="00817E2D" w:rsidRPr="00151C97" w:rsidRDefault="00817E2D" w:rsidP="009C26A0">
            <w:pPr>
              <w:spacing w:after="0" w:line="360" w:lineRule="auto"/>
              <w:rPr>
                <w:rFonts w:eastAsia="Times New Roman" w:cs="Times New Roman"/>
                <w:szCs w:val="24"/>
              </w:rPr>
            </w:pPr>
            <w:r w:rsidRPr="00151C97">
              <w:rPr>
                <w:rFonts w:eastAsia="Times New Roman" w:cs="Times New Roman"/>
                <w:szCs w:val="24"/>
              </w:rPr>
              <w:t>0.64</w:t>
            </w:r>
          </w:p>
        </w:tc>
        <w:tc>
          <w:tcPr>
            <w:tcW w:w="1619" w:type="dxa"/>
            <w:tcBorders>
              <w:top w:val="single" w:sz="4" w:space="0" w:color="auto"/>
            </w:tcBorders>
          </w:tcPr>
          <w:p w:rsidR="00817E2D" w:rsidRPr="00151C97" w:rsidRDefault="00892975" w:rsidP="009C26A0">
            <w:pPr>
              <w:spacing w:after="0" w:line="360" w:lineRule="auto"/>
              <w:rPr>
                <w:rFonts w:eastAsia="Times New Roman" w:cs="Times New Roman"/>
                <w:szCs w:val="24"/>
              </w:rPr>
            </w:pPr>
            <w:r w:rsidRPr="00151C97">
              <w:rPr>
                <w:rFonts w:eastAsia="Times New Roman" w:cs="Times New Roman"/>
                <w:szCs w:val="24"/>
              </w:rPr>
              <w:t>28</w:t>
            </w:r>
          </w:p>
        </w:tc>
      </w:tr>
      <w:tr w:rsidR="00817E2D" w:rsidRPr="00151C97" w:rsidTr="00230AA4">
        <w:trPr>
          <w:trHeight w:val="300"/>
          <w:jc w:val="center"/>
        </w:trPr>
        <w:tc>
          <w:tcPr>
            <w:tcW w:w="1843" w:type="dxa"/>
            <w:shd w:val="clear" w:color="auto" w:fill="auto"/>
            <w:noWrap/>
            <w:hideMark/>
          </w:tcPr>
          <w:p w:rsidR="00817E2D" w:rsidRPr="00151C97" w:rsidRDefault="00817E2D" w:rsidP="009C26A0">
            <w:pPr>
              <w:spacing w:after="0" w:line="360" w:lineRule="auto"/>
              <w:rPr>
                <w:rFonts w:eastAsia="Times New Roman" w:cs="Times New Roman"/>
                <w:szCs w:val="24"/>
              </w:rPr>
            </w:pPr>
            <w:r w:rsidRPr="00151C97">
              <w:rPr>
                <w:rFonts w:eastAsia="Times New Roman" w:cs="Times New Roman"/>
                <w:szCs w:val="24"/>
              </w:rPr>
              <w:t>SS</w:t>
            </w:r>
          </w:p>
        </w:tc>
        <w:tc>
          <w:tcPr>
            <w:tcW w:w="1641" w:type="dxa"/>
            <w:shd w:val="clear" w:color="auto" w:fill="auto"/>
            <w:noWrap/>
            <w:hideMark/>
          </w:tcPr>
          <w:p w:rsidR="00817E2D" w:rsidRPr="00151C97" w:rsidRDefault="00817E2D" w:rsidP="009C26A0">
            <w:pPr>
              <w:spacing w:after="0" w:line="360" w:lineRule="auto"/>
              <w:rPr>
                <w:rFonts w:eastAsia="Times New Roman" w:cs="Times New Roman"/>
                <w:szCs w:val="24"/>
              </w:rPr>
            </w:pPr>
            <w:r w:rsidRPr="00151C97">
              <w:rPr>
                <w:rFonts w:eastAsia="Times New Roman" w:cs="Times New Roman"/>
                <w:szCs w:val="24"/>
              </w:rPr>
              <w:t>0.56</w:t>
            </w:r>
          </w:p>
        </w:tc>
        <w:tc>
          <w:tcPr>
            <w:tcW w:w="1619" w:type="dxa"/>
            <w:shd w:val="clear" w:color="auto" w:fill="auto"/>
            <w:noWrap/>
            <w:hideMark/>
          </w:tcPr>
          <w:p w:rsidR="00817E2D" w:rsidRPr="00151C97" w:rsidRDefault="00817E2D" w:rsidP="009C26A0">
            <w:pPr>
              <w:spacing w:after="0" w:line="360" w:lineRule="auto"/>
              <w:rPr>
                <w:rFonts w:eastAsia="Times New Roman" w:cs="Times New Roman"/>
                <w:szCs w:val="24"/>
              </w:rPr>
            </w:pPr>
            <w:r w:rsidRPr="00151C97">
              <w:rPr>
                <w:rFonts w:eastAsia="Times New Roman" w:cs="Times New Roman"/>
                <w:szCs w:val="24"/>
              </w:rPr>
              <w:t>0.44</w:t>
            </w:r>
          </w:p>
        </w:tc>
        <w:tc>
          <w:tcPr>
            <w:tcW w:w="1619" w:type="dxa"/>
          </w:tcPr>
          <w:p w:rsidR="00817E2D" w:rsidRPr="00151C97" w:rsidRDefault="00817E2D" w:rsidP="009C26A0">
            <w:pPr>
              <w:spacing w:after="0" w:line="360" w:lineRule="auto"/>
              <w:rPr>
                <w:rFonts w:eastAsia="Times New Roman" w:cs="Times New Roman"/>
                <w:szCs w:val="24"/>
              </w:rPr>
            </w:pPr>
            <w:r w:rsidRPr="00151C97">
              <w:rPr>
                <w:rFonts w:eastAsia="Times New Roman" w:cs="Times New Roman"/>
                <w:szCs w:val="24"/>
              </w:rPr>
              <w:t>12</w:t>
            </w:r>
          </w:p>
        </w:tc>
      </w:tr>
      <w:tr w:rsidR="00817E2D" w:rsidRPr="00151C97" w:rsidTr="00230AA4">
        <w:trPr>
          <w:trHeight w:val="300"/>
          <w:jc w:val="center"/>
        </w:trPr>
        <w:tc>
          <w:tcPr>
            <w:tcW w:w="1843" w:type="dxa"/>
            <w:shd w:val="clear" w:color="auto" w:fill="auto"/>
            <w:noWrap/>
            <w:hideMark/>
          </w:tcPr>
          <w:p w:rsidR="00817E2D" w:rsidRPr="00151C97" w:rsidRDefault="00817E2D" w:rsidP="009C26A0">
            <w:pPr>
              <w:spacing w:after="0" w:line="360" w:lineRule="auto"/>
              <w:rPr>
                <w:rFonts w:eastAsia="Times New Roman" w:cs="Times New Roman"/>
                <w:szCs w:val="24"/>
              </w:rPr>
            </w:pPr>
            <w:r w:rsidRPr="00151C97">
              <w:rPr>
                <w:rFonts w:eastAsia="Times New Roman" w:cs="Times New Roman"/>
                <w:szCs w:val="24"/>
              </w:rPr>
              <w:t>DKR</w:t>
            </w:r>
          </w:p>
        </w:tc>
        <w:tc>
          <w:tcPr>
            <w:tcW w:w="1641" w:type="dxa"/>
            <w:shd w:val="clear" w:color="auto" w:fill="auto"/>
            <w:noWrap/>
            <w:hideMark/>
          </w:tcPr>
          <w:p w:rsidR="00817E2D" w:rsidRPr="00151C97" w:rsidRDefault="00817E2D" w:rsidP="009C26A0">
            <w:pPr>
              <w:spacing w:after="0" w:line="360" w:lineRule="auto"/>
              <w:rPr>
                <w:rFonts w:eastAsia="Times New Roman" w:cs="Times New Roman"/>
                <w:szCs w:val="24"/>
              </w:rPr>
            </w:pPr>
            <w:r w:rsidRPr="00151C97">
              <w:rPr>
                <w:rFonts w:eastAsia="Times New Roman" w:cs="Times New Roman"/>
                <w:szCs w:val="24"/>
              </w:rPr>
              <w:t>0.61</w:t>
            </w:r>
          </w:p>
        </w:tc>
        <w:tc>
          <w:tcPr>
            <w:tcW w:w="1619" w:type="dxa"/>
            <w:shd w:val="clear" w:color="auto" w:fill="auto"/>
            <w:noWrap/>
            <w:hideMark/>
          </w:tcPr>
          <w:p w:rsidR="00817E2D" w:rsidRPr="00151C97" w:rsidRDefault="00817E2D" w:rsidP="009C26A0">
            <w:pPr>
              <w:spacing w:after="0" w:line="360" w:lineRule="auto"/>
              <w:rPr>
                <w:rFonts w:eastAsia="Times New Roman" w:cs="Times New Roman"/>
                <w:szCs w:val="24"/>
              </w:rPr>
            </w:pPr>
            <w:r w:rsidRPr="00151C97">
              <w:rPr>
                <w:rFonts w:eastAsia="Times New Roman" w:cs="Times New Roman"/>
                <w:szCs w:val="24"/>
              </w:rPr>
              <w:t>0.39</w:t>
            </w:r>
          </w:p>
        </w:tc>
        <w:tc>
          <w:tcPr>
            <w:tcW w:w="1619" w:type="dxa"/>
          </w:tcPr>
          <w:p w:rsidR="00817E2D" w:rsidRPr="00151C97" w:rsidRDefault="00817E2D" w:rsidP="009C26A0">
            <w:pPr>
              <w:spacing w:after="0" w:line="360" w:lineRule="auto"/>
              <w:rPr>
                <w:rFonts w:eastAsia="Times New Roman" w:cs="Times New Roman"/>
                <w:szCs w:val="24"/>
              </w:rPr>
            </w:pPr>
            <w:r w:rsidRPr="00151C97">
              <w:rPr>
                <w:rFonts w:eastAsia="Times New Roman" w:cs="Times New Roman"/>
                <w:szCs w:val="24"/>
              </w:rPr>
              <w:t>22</w:t>
            </w:r>
          </w:p>
        </w:tc>
      </w:tr>
      <w:tr w:rsidR="00817E2D" w:rsidRPr="00151C97" w:rsidTr="00230AA4">
        <w:trPr>
          <w:trHeight w:val="300"/>
          <w:jc w:val="center"/>
        </w:trPr>
        <w:tc>
          <w:tcPr>
            <w:tcW w:w="1843" w:type="dxa"/>
            <w:shd w:val="clear" w:color="auto" w:fill="auto"/>
            <w:noWrap/>
            <w:hideMark/>
          </w:tcPr>
          <w:p w:rsidR="00817E2D" w:rsidRPr="00151C97" w:rsidRDefault="00817E2D" w:rsidP="009C26A0">
            <w:pPr>
              <w:spacing w:after="0" w:line="360" w:lineRule="auto"/>
              <w:rPr>
                <w:rFonts w:eastAsia="Times New Roman" w:cs="Times New Roman"/>
                <w:szCs w:val="24"/>
              </w:rPr>
            </w:pPr>
            <w:r w:rsidRPr="00151C97">
              <w:rPr>
                <w:rFonts w:eastAsia="Times New Roman" w:cs="Times New Roman"/>
                <w:szCs w:val="24"/>
              </w:rPr>
              <w:t>ISR</w:t>
            </w:r>
          </w:p>
        </w:tc>
        <w:tc>
          <w:tcPr>
            <w:tcW w:w="1641" w:type="dxa"/>
            <w:shd w:val="clear" w:color="auto" w:fill="auto"/>
            <w:noWrap/>
            <w:hideMark/>
          </w:tcPr>
          <w:p w:rsidR="00817E2D" w:rsidRPr="00151C97" w:rsidRDefault="00817E2D" w:rsidP="009C26A0">
            <w:pPr>
              <w:spacing w:after="0" w:line="360" w:lineRule="auto"/>
              <w:rPr>
                <w:rFonts w:eastAsia="Times New Roman" w:cs="Times New Roman"/>
                <w:szCs w:val="24"/>
              </w:rPr>
            </w:pPr>
            <w:r w:rsidRPr="00151C97">
              <w:rPr>
                <w:rFonts w:eastAsia="Times New Roman" w:cs="Times New Roman"/>
                <w:szCs w:val="24"/>
              </w:rPr>
              <w:t>0.46</w:t>
            </w:r>
          </w:p>
        </w:tc>
        <w:tc>
          <w:tcPr>
            <w:tcW w:w="1619" w:type="dxa"/>
            <w:shd w:val="clear" w:color="auto" w:fill="auto"/>
            <w:noWrap/>
            <w:hideMark/>
          </w:tcPr>
          <w:p w:rsidR="00817E2D" w:rsidRPr="00151C97" w:rsidRDefault="00817E2D" w:rsidP="009C26A0">
            <w:pPr>
              <w:spacing w:after="0" w:line="360" w:lineRule="auto"/>
              <w:rPr>
                <w:rFonts w:eastAsia="Times New Roman" w:cs="Times New Roman"/>
                <w:szCs w:val="24"/>
              </w:rPr>
            </w:pPr>
            <w:r w:rsidRPr="00151C97">
              <w:rPr>
                <w:rFonts w:eastAsia="Times New Roman" w:cs="Times New Roman"/>
                <w:szCs w:val="24"/>
              </w:rPr>
              <w:t>0.54</w:t>
            </w:r>
          </w:p>
        </w:tc>
        <w:tc>
          <w:tcPr>
            <w:tcW w:w="1619" w:type="dxa"/>
          </w:tcPr>
          <w:p w:rsidR="00817E2D" w:rsidRPr="00151C97" w:rsidRDefault="004A2220" w:rsidP="009C26A0">
            <w:pPr>
              <w:spacing w:after="0" w:line="360" w:lineRule="auto"/>
              <w:rPr>
                <w:rFonts w:eastAsia="Times New Roman" w:cs="Times New Roman"/>
                <w:szCs w:val="24"/>
              </w:rPr>
            </w:pPr>
            <w:r w:rsidRPr="00151C97">
              <w:rPr>
                <w:rFonts w:eastAsia="Times New Roman" w:cs="Times New Roman"/>
                <w:szCs w:val="24"/>
              </w:rPr>
              <w:t>8</w:t>
            </w:r>
          </w:p>
        </w:tc>
      </w:tr>
      <w:tr w:rsidR="00817E2D" w:rsidRPr="00151C97" w:rsidTr="00230AA4">
        <w:trPr>
          <w:trHeight w:val="300"/>
          <w:jc w:val="center"/>
        </w:trPr>
        <w:tc>
          <w:tcPr>
            <w:tcW w:w="1843" w:type="dxa"/>
            <w:shd w:val="clear" w:color="auto" w:fill="auto"/>
            <w:noWrap/>
            <w:hideMark/>
          </w:tcPr>
          <w:p w:rsidR="00817E2D" w:rsidRPr="00151C97" w:rsidRDefault="00817E2D" w:rsidP="009C26A0">
            <w:pPr>
              <w:spacing w:after="0" w:line="360" w:lineRule="auto"/>
              <w:rPr>
                <w:rFonts w:eastAsia="Times New Roman" w:cs="Times New Roman"/>
                <w:szCs w:val="24"/>
              </w:rPr>
            </w:pPr>
            <w:r w:rsidRPr="00151C97">
              <w:rPr>
                <w:rFonts w:eastAsia="Times New Roman" w:cs="Times New Roman"/>
                <w:szCs w:val="24"/>
              </w:rPr>
              <w:t>EPA</w:t>
            </w:r>
          </w:p>
        </w:tc>
        <w:tc>
          <w:tcPr>
            <w:tcW w:w="1641" w:type="dxa"/>
            <w:shd w:val="clear" w:color="auto" w:fill="auto"/>
            <w:noWrap/>
            <w:hideMark/>
          </w:tcPr>
          <w:p w:rsidR="00817E2D" w:rsidRPr="00151C97" w:rsidRDefault="00817E2D" w:rsidP="009C26A0">
            <w:pPr>
              <w:spacing w:after="0" w:line="360" w:lineRule="auto"/>
              <w:rPr>
                <w:rFonts w:eastAsia="Times New Roman" w:cs="Times New Roman"/>
                <w:szCs w:val="24"/>
              </w:rPr>
            </w:pPr>
            <w:r w:rsidRPr="00151C97">
              <w:rPr>
                <w:rFonts w:eastAsia="Times New Roman" w:cs="Times New Roman"/>
                <w:szCs w:val="24"/>
              </w:rPr>
              <w:t>0.54</w:t>
            </w:r>
          </w:p>
        </w:tc>
        <w:tc>
          <w:tcPr>
            <w:tcW w:w="1619" w:type="dxa"/>
            <w:shd w:val="clear" w:color="auto" w:fill="auto"/>
            <w:noWrap/>
            <w:hideMark/>
          </w:tcPr>
          <w:p w:rsidR="00817E2D" w:rsidRPr="00151C97" w:rsidRDefault="00817E2D" w:rsidP="009C26A0">
            <w:pPr>
              <w:spacing w:after="0" w:line="360" w:lineRule="auto"/>
              <w:rPr>
                <w:rFonts w:eastAsia="Times New Roman" w:cs="Times New Roman"/>
                <w:szCs w:val="24"/>
              </w:rPr>
            </w:pPr>
            <w:r w:rsidRPr="00151C97">
              <w:rPr>
                <w:rFonts w:eastAsia="Times New Roman" w:cs="Times New Roman"/>
                <w:szCs w:val="24"/>
              </w:rPr>
              <w:t>0.46</w:t>
            </w:r>
          </w:p>
        </w:tc>
        <w:tc>
          <w:tcPr>
            <w:tcW w:w="1619" w:type="dxa"/>
          </w:tcPr>
          <w:p w:rsidR="00817E2D" w:rsidRPr="00151C97" w:rsidRDefault="00892975" w:rsidP="009C26A0">
            <w:pPr>
              <w:spacing w:after="0" w:line="360" w:lineRule="auto"/>
              <w:rPr>
                <w:rFonts w:eastAsia="Times New Roman" w:cs="Times New Roman"/>
                <w:szCs w:val="24"/>
              </w:rPr>
            </w:pPr>
            <w:r w:rsidRPr="00151C97">
              <w:rPr>
                <w:rFonts w:eastAsia="Times New Roman" w:cs="Times New Roman"/>
                <w:szCs w:val="24"/>
              </w:rPr>
              <w:t>8</w:t>
            </w:r>
          </w:p>
        </w:tc>
      </w:tr>
      <w:tr w:rsidR="00817E2D" w:rsidRPr="00151C97" w:rsidTr="00230AA4">
        <w:trPr>
          <w:trHeight w:val="300"/>
          <w:jc w:val="center"/>
        </w:trPr>
        <w:tc>
          <w:tcPr>
            <w:tcW w:w="1843" w:type="dxa"/>
            <w:shd w:val="clear" w:color="auto" w:fill="auto"/>
            <w:noWrap/>
            <w:hideMark/>
          </w:tcPr>
          <w:p w:rsidR="00817E2D" w:rsidRPr="00151C97" w:rsidRDefault="00817E2D" w:rsidP="009C26A0">
            <w:pPr>
              <w:spacing w:after="0" w:line="360" w:lineRule="auto"/>
              <w:rPr>
                <w:rFonts w:eastAsia="Times New Roman" w:cs="Times New Roman"/>
                <w:szCs w:val="24"/>
              </w:rPr>
            </w:pPr>
            <w:r w:rsidRPr="00151C97">
              <w:rPr>
                <w:rFonts w:eastAsia="Times New Roman" w:cs="Times New Roman"/>
                <w:szCs w:val="24"/>
              </w:rPr>
              <w:t>EPB</w:t>
            </w:r>
          </w:p>
        </w:tc>
        <w:tc>
          <w:tcPr>
            <w:tcW w:w="1641" w:type="dxa"/>
            <w:shd w:val="clear" w:color="auto" w:fill="auto"/>
            <w:noWrap/>
            <w:hideMark/>
          </w:tcPr>
          <w:p w:rsidR="00817E2D" w:rsidRPr="00151C97" w:rsidRDefault="00817E2D" w:rsidP="009C26A0">
            <w:pPr>
              <w:spacing w:after="0" w:line="360" w:lineRule="auto"/>
              <w:rPr>
                <w:rFonts w:eastAsia="Times New Roman" w:cs="Times New Roman"/>
                <w:szCs w:val="24"/>
              </w:rPr>
            </w:pPr>
            <w:r w:rsidRPr="00151C97">
              <w:rPr>
                <w:rFonts w:eastAsia="Times New Roman" w:cs="Times New Roman"/>
                <w:szCs w:val="24"/>
              </w:rPr>
              <w:t>0.46</w:t>
            </w:r>
          </w:p>
        </w:tc>
        <w:tc>
          <w:tcPr>
            <w:tcW w:w="1619" w:type="dxa"/>
            <w:shd w:val="clear" w:color="auto" w:fill="auto"/>
            <w:noWrap/>
            <w:hideMark/>
          </w:tcPr>
          <w:p w:rsidR="00817E2D" w:rsidRPr="00151C97" w:rsidRDefault="00817E2D" w:rsidP="009C26A0">
            <w:pPr>
              <w:spacing w:after="0" w:line="360" w:lineRule="auto"/>
              <w:rPr>
                <w:rFonts w:eastAsia="Times New Roman" w:cs="Times New Roman"/>
                <w:szCs w:val="24"/>
              </w:rPr>
            </w:pPr>
            <w:r w:rsidRPr="00151C97">
              <w:rPr>
                <w:rFonts w:eastAsia="Times New Roman" w:cs="Times New Roman"/>
                <w:szCs w:val="24"/>
              </w:rPr>
              <w:t>0.54</w:t>
            </w:r>
          </w:p>
        </w:tc>
        <w:tc>
          <w:tcPr>
            <w:tcW w:w="1619" w:type="dxa"/>
          </w:tcPr>
          <w:p w:rsidR="00817E2D" w:rsidRPr="00151C97" w:rsidRDefault="00892975" w:rsidP="009C26A0">
            <w:pPr>
              <w:spacing w:after="0" w:line="360" w:lineRule="auto"/>
              <w:rPr>
                <w:rFonts w:eastAsia="Times New Roman" w:cs="Times New Roman"/>
                <w:szCs w:val="24"/>
              </w:rPr>
            </w:pPr>
            <w:r w:rsidRPr="00151C97">
              <w:rPr>
                <w:rFonts w:eastAsia="Times New Roman" w:cs="Times New Roman"/>
                <w:szCs w:val="24"/>
              </w:rPr>
              <w:t>8</w:t>
            </w:r>
          </w:p>
        </w:tc>
      </w:tr>
      <w:tr w:rsidR="00817E2D" w:rsidRPr="00151C97" w:rsidTr="00230AA4">
        <w:trPr>
          <w:trHeight w:val="300"/>
          <w:jc w:val="center"/>
        </w:trPr>
        <w:tc>
          <w:tcPr>
            <w:tcW w:w="1843" w:type="dxa"/>
            <w:shd w:val="clear" w:color="auto" w:fill="auto"/>
            <w:noWrap/>
            <w:hideMark/>
          </w:tcPr>
          <w:p w:rsidR="00817E2D" w:rsidRPr="00151C97" w:rsidRDefault="00817E2D" w:rsidP="009C26A0">
            <w:pPr>
              <w:spacing w:after="0" w:line="360" w:lineRule="auto"/>
              <w:rPr>
                <w:rFonts w:eastAsia="Times New Roman" w:cs="Times New Roman"/>
                <w:szCs w:val="24"/>
              </w:rPr>
            </w:pPr>
            <w:r w:rsidRPr="00151C97">
              <w:rPr>
                <w:rFonts w:eastAsia="Times New Roman" w:cs="Times New Roman"/>
                <w:szCs w:val="24"/>
              </w:rPr>
              <w:t>EPC</w:t>
            </w:r>
          </w:p>
        </w:tc>
        <w:tc>
          <w:tcPr>
            <w:tcW w:w="1641" w:type="dxa"/>
            <w:shd w:val="clear" w:color="auto" w:fill="auto"/>
            <w:noWrap/>
            <w:hideMark/>
          </w:tcPr>
          <w:p w:rsidR="00817E2D" w:rsidRPr="00151C97" w:rsidRDefault="00817E2D" w:rsidP="009C26A0">
            <w:pPr>
              <w:spacing w:after="0" w:line="360" w:lineRule="auto"/>
              <w:rPr>
                <w:rFonts w:eastAsia="Times New Roman" w:cs="Times New Roman"/>
                <w:szCs w:val="24"/>
              </w:rPr>
            </w:pPr>
            <w:r w:rsidRPr="00151C97">
              <w:rPr>
                <w:rFonts w:eastAsia="Times New Roman" w:cs="Times New Roman"/>
                <w:szCs w:val="24"/>
              </w:rPr>
              <w:t>0.48</w:t>
            </w:r>
          </w:p>
        </w:tc>
        <w:tc>
          <w:tcPr>
            <w:tcW w:w="1619" w:type="dxa"/>
            <w:shd w:val="clear" w:color="auto" w:fill="auto"/>
            <w:noWrap/>
            <w:hideMark/>
          </w:tcPr>
          <w:p w:rsidR="00817E2D" w:rsidRPr="00151C97" w:rsidRDefault="00817E2D" w:rsidP="009C26A0">
            <w:pPr>
              <w:spacing w:after="0" w:line="360" w:lineRule="auto"/>
              <w:rPr>
                <w:rFonts w:eastAsia="Times New Roman" w:cs="Times New Roman"/>
                <w:szCs w:val="24"/>
              </w:rPr>
            </w:pPr>
            <w:r w:rsidRPr="00151C97">
              <w:rPr>
                <w:rFonts w:eastAsia="Times New Roman" w:cs="Times New Roman"/>
                <w:szCs w:val="24"/>
              </w:rPr>
              <w:t>0.52</w:t>
            </w:r>
          </w:p>
        </w:tc>
        <w:tc>
          <w:tcPr>
            <w:tcW w:w="1619" w:type="dxa"/>
          </w:tcPr>
          <w:p w:rsidR="00817E2D" w:rsidRPr="00151C97" w:rsidRDefault="00892975" w:rsidP="009C26A0">
            <w:pPr>
              <w:spacing w:after="0" w:line="360" w:lineRule="auto"/>
              <w:rPr>
                <w:rFonts w:eastAsia="Times New Roman" w:cs="Times New Roman"/>
                <w:szCs w:val="24"/>
              </w:rPr>
            </w:pPr>
            <w:r w:rsidRPr="00151C97">
              <w:rPr>
                <w:rFonts w:eastAsia="Times New Roman" w:cs="Times New Roman"/>
                <w:szCs w:val="24"/>
              </w:rPr>
              <w:t>4</w:t>
            </w:r>
          </w:p>
        </w:tc>
      </w:tr>
      <w:tr w:rsidR="00817E2D" w:rsidRPr="00151C97" w:rsidTr="00230AA4">
        <w:trPr>
          <w:trHeight w:val="300"/>
          <w:jc w:val="center"/>
        </w:trPr>
        <w:tc>
          <w:tcPr>
            <w:tcW w:w="1843" w:type="dxa"/>
            <w:shd w:val="clear" w:color="auto" w:fill="auto"/>
            <w:noWrap/>
            <w:hideMark/>
          </w:tcPr>
          <w:p w:rsidR="00817E2D" w:rsidRPr="00151C97" w:rsidRDefault="00817E2D" w:rsidP="009C26A0">
            <w:pPr>
              <w:spacing w:after="0" w:line="360" w:lineRule="auto"/>
              <w:rPr>
                <w:rFonts w:eastAsia="Times New Roman" w:cs="Times New Roman"/>
                <w:szCs w:val="24"/>
              </w:rPr>
            </w:pPr>
            <w:r w:rsidRPr="00151C97">
              <w:rPr>
                <w:rFonts w:eastAsia="Times New Roman" w:cs="Times New Roman"/>
                <w:szCs w:val="24"/>
              </w:rPr>
              <w:t>KH</w:t>
            </w:r>
          </w:p>
        </w:tc>
        <w:tc>
          <w:tcPr>
            <w:tcW w:w="1641" w:type="dxa"/>
            <w:shd w:val="clear" w:color="auto" w:fill="auto"/>
            <w:noWrap/>
            <w:hideMark/>
          </w:tcPr>
          <w:p w:rsidR="00817E2D" w:rsidRPr="00151C97" w:rsidRDefault="00817E2D" w:rsidP="009C26A0">
            <w:pPr>
              <w:spacing w:after="0" w:line="360" w:lineRule="auto"/>
              <w:rPr>
                <w:rFonts w:eastAsia="Times New Roman" w:cs="Times New Roman"/>
                <w:szCs w:val="24"/>
              </w:rPr>
            </w:pPr>
            <w:r w:rsidRPr="00151C97">
              <w:rPr>
                <w:rFonts w:eastAsia="Times New Roman" w:cs="Times New Roman"/>
                <w:szCs w:val="24"/>
              </w:rPr>
              <w:t>0.58</w:t>
            </w:r>
          </w:p>
        </w:tc>
        <w:tc>
          <w:tcPr>
            <w:tcW w:w="1619" w:type="dxa"/>
            <w:shd w:val="clear" w:color="auto" w:fill="auto"/>
            <w:noWrap/>
            <w:hideMark/>
          </w:tcPr>
          <w:p w:rsidR="00817E2D" w:rsidRPr="00151C97" w:rsidRDefault="00817E2D" w:rsidP="009C26A0">
            <w:pPr>
              <w:spacing w:after="0" w:line="360" w:lineRule="auto"/>
              <w:rPr>
                <w:rFonts w:eastAsia="Times New Roman" w:cs="Times New Roman"/>
                <w:szCs w:val="24"/>
              </w:rPr>
            </w:pPr>
            <w:r w:rsidRPr="00151C97">
              <w:rPr>
                <w:rFonts w:eastAsia="Times New Roman" w:cs="Times New Roman"/>
                <w:szCs w:val="24"/>
              </w:rPr>
              <w:t>0.42</w:t>
            </w:r>
          </w:p>
        </w:tc>
        <w:tc>
          <w:tcPr>
            <w:tcW w:w="1619" w:type="dxa"/>
          </w:tcPr>
          <w:p w:rsidR="00817E2D" w:rsidRPr="00151C97" w:rsidRDefault="00892975" w:rsidP="009C26A0">
            <w:pPr>
              <w:spacing w:after="0" w:line="360" w:lineRule="auto"/>
              <w:rPr>
                <w:rFonts w:eastAsia="Times New Roman" w:cs="Times New Roman"/>
                <w:szCs w:val="24"/>
              </w:rPr>
            </w:pPr>
            <w:r w:rsidRPr="00151C97">
              <w:rPr>
                <w:rFonts w:eastAsia="Times New Roman" w:cs="Times New Roman"/>
                <w:szCs w:val="24"/>
              </w:rPr>
              <w:t>16</w:t>
            </w:r>
          </w:p>
        </w:tc>
      </w:tr>
      <w:tr w:rsidR="00817E2D" w:rsidRPr="00151C97" w:rsidTr="00230AA4">
        <w:trPr>
          <w:trHeight w:val="300"/>
          <w:jc w:val="center"/>
        </w:trPr>
        <w:tc>
          <w:tcPr>
            <w:tcW w:w="1843" w:type="dxa"/>
            <w:shd w:val="clear" w:color="auto" w:fill="auto"/>
            <w:noWrap/>
            <w:hideMark/>
          </w:tcPr>
          <w:p w:rsidR="00817E2D" w:rsidRPr="00151C97" w:rsidRDefault="00817E2D" w:rsidP="009C26A0">
            <w:pPr>
              <w:spacing w:after="0" w:line="360" w:lineRule="auto"/>
              <w:rPr>
                <w:rFonts w:eastAsia="Times New Roman" w:cs="Times New Roman"/>
                <w:szCs w:val="24"/>
              </w:rPr>
            </w:pPr>
            <w:r w:rsidRPr="00151C97">
              <w:rPr>
                <w:rFonts w:eastAsia="Times New Roman" w:cs="Times New Roman"/>
                <w:szCs w:val="24"/>
              </w:rPr>
              <w:t>ER</w:t>
            </w:r>
          </w:p>
        </w:tc>
        <w:tc>
          <w:tcPr>
            <w:tcW w:w="1641" w:type="dxa"/>
            <w:shd w:val="clear" w:color="auto" w:fill="auto"/>
            <w:noWrap/>
            <w:hideMark/>
          </w:tcPr>
          <w:p w:rsidR="00817E2D" w:rsidRPr="00151C97" w:rsidRDefault="00817E2D" w:rsidP="009C26A0">
            <w:pPr>
              <w:spacing w:after="0" w:line="360" w:lineRule="auto"/>
              <w:rPr>
                <w:rFonts w:eastAsia="Times New Roman" w:cs="Times New Roman"/>
                <w:szCs w:val="24"/>
              </w:rPr>
            </w:pPr>
            <w:r w:rsidRPr="00151C97">
              <w:rPr>
                <w:rFonts w:eastAsia="Times New Roman" w:cs="Times New Roman"/>
                <w:szCs w:val="24"/>
              </w:rPr>
              <w:t>0.56</w:t>
            </w:r>
          </w:p>
        </w:tc>
        <w:tc>
          <w:tcPr>
            <w:tcW w:w="1619" w:type="dxa"/>
            <w:shd w:val="clear" w:color="auto" w:fill="auto"/>
            <w:noWrap/>
            <w:hideMark/>
          </w:tcPr>
          <w:p w:rsidR="00817E2D" w:rsidRPr="00151C97" w:rsidRDefault="00817E2D" w:rsidP="009C26A0">
            <w:pPr>
              <w:spacing w:after="0" w:line="360" w:lineRule="auto"/>
              <w:rPr>
                <w:rFonts w:eastAsia="Times New Roman" w:cs="Times New Roman"/>
                <w:szCs w:val="24"/>
              </w:rPr>
            </w:pPr>
            <w:r w:rsidRPr="00151C97">
              <w:rPr>
                <w:rFonts w:eastAsia="Times New Roman" w:cs="Times New Roman"/>
                <w:szCs w:val="24"/>
              </w:rPr>
              <w:t>0.44</w:t>
            </w:r>
          </w:p>
        </w:tc>
        <w:tc>
          <w:tcPr>
            <w:tcW w:w="1619" w:type="dxa"/>
          </w:tcPr>
          <w:p w:rsidR="00817E2D" w:rsidRPr="00151C97" w:rsidRDefault="00892975" w:rsidP="009C26A0">
            <w:pPr>
              <w:spacing w:after="0" w:line="360" w:lineRule="auto"/>
              <w:rPr>
                <w:rFonts w:eastAsia="Times New Roman" w:cs="Times New Roman"/>
                <w:szCs w:val="24"/>
              </w:rPr>
            </w:pPr>
            <w:r w:rsidRPr="00151C97">
              <w:rPr>
                <w:rFonts w:eastAsia="Times New Roman" w:cs="Times New Roman"/>
                <w:szCs w:val="24"/>
              </w:rPr>
              <w:t>12</w:t>
            </w:r>
          </w:p>
        </w:tc>
      </w:tr>
      <w:tr w:rsidR="00817E2D" w:rsidRPr="00151C97" w:rsidTr="00230AA4">
        <w:trPr>
          <w:trHeight w:val="300"/>
          <w:jc w:val="center"/>
        </w:trPr>
        <w:tc>
          <w:tcPr>
            <w:tcW w:w="1843" w:type="dxa"/>
            <w:shd w:val="clear" w:color="auto" w:fill="auto"/>
            <w:noWrap/>
            <w:hideMark/>
          </w:tcPr>
          <w:p w:rsidR="00817E2D" w:rsidRPr="00151C97" w:rsidRDefault="00817E2D" w:rsidP="009C26A0">
            <w:pPr>
              <w:spacing w:after="0" w:line="360" w:lineRule="auto"/>
              <w:rPr>
                <w:rFonts w:eastAsia="Times New Roman" w:cs="Times New Roman"/>
                <w:szCs w:val="24"/>
              </w:rPr>
            </w:pPr>
            <w:r w:rsidRPr="00151C97">
              <w:rPr>
                <w:rFonts w:eastAsia="Times New Roman" w:cs="Times New Roman"/>
                <w:szCs w:val="24"/>
              </w:rPr>
              <w:t>IS</w:t>
            </w:r>
          </w:p>
        </w:tc>
        <w:tc>
          <w:tcPr>
            <w:tcW w:w="1641" w:type="dxa"/>
            <w:shd w:val="clear" w:color="auto" w:fill="auto"/>
            <w:noWrap/>
            <w:hideMark/>
          </w:tcPr>
          <w:p w:rsidR="00817E2D" w:rsidRPr="00151C97" w:rsidRDefault="00817E2D" w:rsidP="009C26A0">
            <w:pPr>
              <w:spacing w:after="0" w:line="360" w:lineRule="auto"/>
              <w:rPr>
                <w:rFonts w:eastAsia="Times New Roman" w:cs="Times New Roman"/>
                <w:szCs w:val="24"/>
              </w:rPr>
            </w:pPr>
            <w:r w:rsidRPr="00151C97">
              <w:rPr>
                <w:rFonts w:eastAsia="Times New Roman" w:cs="Times New Roman"/>
                <w:szCs w:val="24"/>
              </w:rPr>
              <w:t>0.43</w:t>
            </w:r>
          </w:p>
        </w:tc>
        <w:tc>
          <w:tcPr>
            <w:tcW w:w="1619" w:type="dxa"/>
            <w:shd w:val="clear" w:color="auto" w:fill="auto"/>
            <w:noWrap/>
            <w:hideMark/>
          </w:tcPr>
          <w:p w:rsidR="00817E2D" w:rsidRPr="00151C97" w:rsidRDefault="00817E2D" w:rsidP="009C26A0">
            <w:pPr>
              <w:spacing w:after="0" w:line="360" w:lineRule="auto"/>
              <w:rPr>
                <w:rFonts w:eastAsia="Times New Roman" w:cs="Times New Roman"/>
                <w:szCs w:val="24"/>
              </w:rPr>
            </w:pPr>
            <w:r w:rsidRPr="00151C97">
              <w:rPr>
                <w:rFonts w:eastAsia="Times New Roman" w:cs="Times New Roman"/>
                <w:szCs w:val="24"/>
              </w:rPr>
              <w:t>0.57</w:t>
            </w:r>
          </w:p>
        </w:tc>
        <w:tc>
          <w:tcPr>
            <w:tcW w:w="1619" w:type="dxa"/>
          </w:tcPr>
          <w:p w:rsidR="00817E2D" w:rsidRPr="00151C97" w:rsidRDefault="00892975" w:rsidP="009C26A0">
            <w:pPr>
              <w:spacing w:after="0" w:line="360" w:lineRule="auto"/>
              <w:rPr>
                <w:rFonts w:eastAsia="Times New Roman" w:cs="Times New Roman"/>
                <w:szCs w:val="24"/>
              </w:rPr>
            </w:pPr>
            <w:r w:rsidRPr="00151C97">
              <w:rPr>
                <w:rFonts w:eastAsia="Times New Roman" w:cs="Times New Roman"/>
                <w:szCs w:val="24"/>
              </w:rPr>
              <w:t>14</w:t>
            </w:r>
          </w:p>
        </w:tc>
      </w:tr>
      <w:tr w:rsidR="00817E2D" w:rsidRPr="00151C97" w:rsidTr="00230AA4">
        <w:trPr>
          <w:trHeight w:val="300"/>
          <w:jc w:val="center"/>
        </w:trPr>
        <w:tc>
          <w:tcPr>
            <w:tcW w:w="1843" w:type="dxa"/>
            <w:shd w:val="clear" w:color="auto" w:fill="auto"/>
            <w:noWrap/>
            <w:hideMark/>
          </w:tcPr>
          <w:p w:rsidR="00817E2D" w:rsidRPr="00151C97" w:rsidRDefault="00817E2D" w:rsidP="009C26A0">
            <w:pPr>
              <w:spacing w:after="0" w:line="360" w:lineRule="auto"/>
              <w:rPr>
                <w:rFonts w:eastAsia="Times New Roman" w:cs="Times New Roman"/>
                <w:szCs w:val="24"/>
              </w:rPr>
            </w:pPr>
            <w:r w:rsidRPr="00151C97">
              <w:rPr>
                <w:rFonts w:eastAsia="Times New Roman" w:cs="Times New Roman"/>
                <w:szCs w:val="24"/>
              </w:rPr>
              <w:t>KW</w:t>
            </w:r>
          </w:p>
        </w:tc>
        <w:tc>
          <w:tcPr>
            <w:tcW w:w="1641" w:type="dxa"/>
            <w:shd w:val="clear" w:color="auto" w:fill="auto"/>
            <w:noWrap/>
            <w:hideMark/>
          </w:tcPr>
          <w:p w:rsidR="00817E2D" w:rsidRPr="00151C97" w:rsidRDefault="00817E2D" w:rsidP="009C26A0">
            <w:pPr>
              <w:spacing w:after="0" w:line="360" w:lineRule="auto"/>
              <w:rPr>
                <w:rFonts w:eastAsia="Times New Roman" w:cs="Times New Roman"/>
                <w:szCs w:val="24"/>
              </w:rPr>
            </w:pPr>
            <w:r w:rsidRPr="00151C97">
              <w:rPr>
                <w:rFonts w:eastAsia="Times New Roman" w:cs="Times New Roman"/>
                <w:szCs w:val="24"/>
              </w:rPr>
              <w:t>0.48</w:t>
            </w:r>
          </w:p>
        </w:tc>
        <w:tc>
          <w:tcPr>
            <w:tcW w:w="1619" w:type="dxa"/>
            <w:shd w:val="clear" w:color="auto" w:fill="auto"/>
            <w:noWrap/>
            <w:hideMark/>
          </w:tcPr>
          <w:p w:rsidR="00817E2D" w:rsidRPr="00151C97" w:rsidRDefault="00817E2D" w:rsidP="009C26A0">
            <w:pPr>
              <w:spacing w:after="0" w:line="360" w:lineRule="auto"/>
              <w:rPr>
                <w:rFonts w:eastAsia="Times New Roman" w:cs="Times New Roman"/>
                <w:szCs w:val="24"/>
              </w:rPr>
            </w:pPr>
            <w:r w:rsidRPr="00151C97">
              <w:rPr>
                <w:rFonts w:eastAsia="Times New Roman" w:cs="Times New Roman"/>
                <w:szCs w:val="24"/>
              </w:rPr>
              <w:t>0.52</w:t>
            </w:r>
          </w:p>
        </w:tc>
        <w:tc>
          <w:tcPr>
            <w:tcW w:w="1619" w:type="dxa"/>
          </w:tcPr>
          <w:p w:rsidR="00817E2D" w:rsidRPr="00151C97" w:rsidRDefault="00892975" w:rsidP="009C26A0">
            <w:pPr>
              <w:spacing w:after="0" w:line="360" w:lineRule="auto"/>
              <w:rPr>
                <w:rFonts w:eastAsia="Times New Roman" w:cs="Times New Roman"/>
                <w:szCs w:val="24"/>
              </w:rPr>
            </w:pPr>
            <w:r w:rsidRPr="00151C97">
              <w:rPr>
                <w:rFonts w:eastAsia="Times New Roman" w:cs="Times New Roman"/>
                <w:szCs w:val="24"/>
              </w:rPr>
              <w:t>4</w:t>
            </w:r>
          </w:p>
        </w:tc>
      </w:tr>
      <w:tr w:rsidR="00817E2D" w:rsidRPr="00151C97" w:rsidTr="00230AA4">
        <w:trPr>
          <w:trHeight w:val="300"/>
          <w:jc w:val="center"/>
        </w:trPr>
        <w:tc>
          <w:tcPr>
            <w:tcW w:w="1843" w:type="dxa"/>
            <w:shd w:val="clear" w:color="auto" w:fill="auto"/>
            <w:noWrap/>
            <w:hideMark/>
          </w:tcPr>
          <w:p w:rsidR="00817E2D" w:rsidRPr="00151C97" w:rsidRDefault="00817E2D" w:rsidP="009C26A0">
            <w:pPr>
              <w:spacing w:after="0" w:line="360" w:lineRule="auto"/>
              <w:rPr>
                <w:rFonts w:eastAsia="Times New Roman" w:cs="Times New Roman"/>
                <w:szCs w:val="24"/>
              </w:rPr>
            </w:pPr>
            <w:r w:rsidRPr="00151C97">
              <w:rPr>
                <w:rFonts w:eastAsia="Times New Roman" w:cs="Times New Roman"/>
                <w:szCs w:val="24"/>
              </w:rPr>
              <w:t>LTK</w:t>
            </w:r>
          </w:p>
        </w:tc>
        <w:tc>
          <w:tcPr>
            <w:tcW w:w="1641" w:type="dxa"/>
            <w:shd w:val="clear" w:color="auto" w:fill="auto"/>
            <w:noWrap/>
            <w:hideMark/>
          </w:tcPr>
          <w:p w:rsidR="00817E2D" w:rsidRPr="00151C97" w:rsidRDefault="00817E2D" w:rsidP="009C26A0">
            <w:pPr>
              <w:spacing w:after="0" w:line="360" w:lineRule="auto"/>
              <w:rPr>
                <w:rFonts w:eastAsia="Times New Roman" w:cs="Times New Roman"/>
                <w:szCs w:val="24"/>
              </w:rPr>
            </w:pPr>
            <w:r w:rsidRPr="00151C97">
              <w:rPr>
                <w:rFonts w:eastAsia="Times New Roman" w:cs="Times New Roman"/>
                <w:szCs w:val="24"/>
              </w:rPr>
              <w:t>0.50</w:t>
            </w:r>
          </w:p>
        </w:tc>
        <w:tc>
          <w:tcPr>
            <w:tcW w:w="1619" w:type="dxa"/>
            <w:shd w:val="clear" w:color="auto" w:fill="auto"/>
            <w:noWrap/>
            <w:hideMark/>
          </w:tcPr>
          <w:p w:rsidR="00817E2D" w:rsidRPr="00151C97" w:rsidRDefault="00817E2D" w:rsidP="009C26A0">
            <w:pPr>
              <w:spacing w:after="0" w:line="360" w:lineRule="auto"/>
              <w:rPr>
                <w:rFonts w:eastAsia="Times New Roman" w:cs="Times New Roman"/>
                <w:szCs w:val="24"/>
              </w:rPr>
            </w:pPr>
            <w:r w:rsidRPr="00151C97">
              <w:rPr>
                <w:rFonts w:eastAsia="Times New Roman" w:cs="Times New Roman"/>
                <w:szCs w:val="24"/>
              </w:rPr>
              <w:t>0.50</w:t>
            </w:r>
          </w:p>
        </w:tc>
        <w:tc>
          <w:tcPr>
            <w:tcW w:w="1619" w:type="dxa"/>
          </w:tcPr>
          <w:p w:rsidR="00817E2D" w:rsidRPr="00151C97" w:rsidRDefault="00892975" w:rsidP="009C26A0">
            <w:pPr>
              <w:spacing w:after="0" w:line="360" w:lineRule="auto"/>
              <w:rPr>
                <w:rFonts w:eastAsia="Times New Roman" w:cs="Times New Roman"/>
                <w:szCs w:val="24"/>
              </w:rPr>
            </w:pPr>
            <w:r w:rsidRPr="00151C97">
              <w:rPr>
                <w:rFonts w:eastAsia="Times New Roman" w:cs="Times New Roman"/>
                <w:szCs w:val="24"/>
              </w:rPr>
              <w:t>0</w:t>
            </w:r>
          </w:p>
        </w:tc>
      </w:tr>
      <w:tr w:rsidR="00817E2D" w:rsidRPr="00151C97" w:rsidTr="00230AA4">
        <w:trPr>
          <w:trHeight w:val="300"/>
          <w:jc w:val="center"/>
        </w:trPr>
        <w:tc>
          <w:tcPr>
            <w:tcW w:w="1843" w:type="dxa"/>
            <w:shd w:val="clear" w:color="auto" w:fill="auto"/>
            <w:noWrap/>
            <w:hideMark/>
          </w:tcPr>
          <w:p w:rsidR="00817E2D" w:rsidRPr="00151C97" w:rsidRDefault="00817E2D" w:rsidP="009C26A0">
            <w:pPr>
              <w:spacing w:after="0" w:line="360" w:lineRule="auto"/>
              <w:rPr>
                <w:rFonts w:eastAsia="Times New Roman" w:cs="Times New Roman"/>
                <w:szCs w:val="24"/>
              </w:rPr>
            </w:pPr>
            <w:r w:rsidRPr="00151C97">
              <w:rPr>
                <w:rFonts w:eastAsia="Times New Roman" w:cs="Times New Roman"/>
                <w:szCs w:val="24"/>
              </w:rPr>
              <w:t>ME</w:t>
            </w:r>
          </w:p>
        </w:tc>
        <w:tc>
          <w:tcPr>
            <w:tcW w:w="1641" w:type="dxa"/>
            <w:shd w:val="clear" w:color="auto" w:fill="auto"/>
            <w:noWrap/>
            <w:hideMark/>
          </w:tcPr>
          <w:p w:rsidR="00817E2D" w:rsidRPr="00151C97" w:rsidRDefault="00817E2D" w:rsidP="009C26A0">
            <w:pPr>
              <w:spacing w:after="0" w:line="360" w:lineRule="auto"/>
              <w:rPr>
                <w:rFonts w:eastAsia="Times New Roman" w:cs="Times New Roman"/>
                <w:szCs w:val="24"/>
              </w:rPr>
            </w:pPr>
            <w:r w:rsidRPr="00151C97">
              <w:rPr>
                <w:rFonts w:eastAsia="Times New Roman" w:cs="Times New Roman"/>
                <w:szCs w:val="24"/>
              </w:rPr>
              <w:t>0.43</w:t>
            </w:r>
          </w:p>
        </w:tc>
        <w:tc>
          <w:tcPr>
            <w:tcW w:w="1619" w:type="dxa"/>
            <w:shd w:val="clear" w:color="auto" w:fill="auto"/>
            <w:noWrap/>
            <w:hideMark/>
          </w:tcPr>
          <w:p w:rsidR="00817E2D" w:rsidRPr="00151C97" w:rsidRDefault="00817E2D" w:rsidP="009C26A0">
            <w:pPr>
              <w:spacing w:after="0" w:line="360" w:lineRule="auto"/>
              <w:rPr>
                <w:rFonts w:eastAsia="Times New Roman" w:cs="Times New Roman"/>
                <w:szCs w:val="24"/>
              </w:rPr>
            </w:pPr>
            <w:r w:rsidRPr="00151C97">
              <w:rPr>
                <w:rFonts w:eastAsia="Times New Roman" w:cs="Times New Roman"/>
                <w:szCs w:val="24"/>
              </w:rPr>
              <w:t>0.57</w:t>
            </w:r>
          </w:p>
        </w:tc>
        <w:tc>
          <w:tcPr>
            <w:tcW w:w="1619" w:type="dxa"/>
          </w:tcPr>
          <w:p w:rsidR="00817E2D" w:rsidRPr="00151C97" w:rsidRDefault="00892975" w:rsidP="009C26A0">
            <w:pPr>
              <w:spacing w:after="0" w:line="360" w:lineRule="auto"/>
              <w:rPr>
                <w:rFonts w:eastAsia="Times New Roman" w:cs="Times New Roman"/>
                <w:szCs w:val="24"/>
              </w:rPr>
            </w:pPr>
            <w:r w:rsidRPr="00151C97">
              <w:rPr>
                <w:rFonts w:eastAsia="Times New Roman" w:cs="Times New Roman"/>
                <w:szCs w:val="24"/>
              </w:rPr>
              <w:t>14</w:t>
            </w:r>
          </w:p>
        </w:tc>
      </w:tr>
      <w:tr w:rsidR="00817E2D" w:rsidRPr="00151C97" w:rsidTr="00230AA4">
        <w:trPr>
          <w:trHeight w:val="300"/>
          <w:jc w:val="center"/>
        </w:trPr>
        <w:tc>
          <w:tcPr>
            <w:tcW w:w="1843" w:type="dxa"/>
            <w:shd w:val="clear" w:color="auto" w:fill="auto"/>
            <w:noWrap/>
            <w:hideMark/>
          </w:tcPr>
          <w:p w:rsidR="00817E2D" w:rsidRPr="00151C97" w:rsidRDefault="00817E2D" w:rsidP="009C26A0">
            <w:pPr>
              <w:spacing w:after="0" w:line="360" w:lineRule="auto"/>
              <w:rPr>
                <w:rFonts w:eastAsia="Times New Roman" w:cs="Times New Roman"/>
                <w:szCs w:val="24"/>
              </w:rPr>
            </w:pPr>
            <w:r w:rsidRPr="00151C97">
              <w:rPr>
                <w:rFonts w:eastAsia="Times New Roman" w:cs="Times New Roman"/>
                <w:szCs w:val="24"/>
              </w:rPr>
              <w:t>BU</w:t>
            </w:r>
          </w:p>
        </w:tc>
        <w:tc>
          <w:tcPr>
            <w:tcW w:w="1641" w:type="dxa"/>
            <w:shd w:val="clear" w:color="auto" w:fill="auto"/>
            <w:noWrap/>
            <w:hideMark/>
          </w:tcPr>
          <w:p w:rsidR="00817E2D" w:rsidRPr="00151C97" w:rsidRDefault="00817E2D" w:rsidP="009C26A0">
            <w:pPr>
              <w:spacing w:after="0" w:line="360" w:lineRule="auto"/>
              <w:rPr>
                <w:rFonts w:eastAsia="Times New Roman" w:cs="Times New Roman"/>
                <w:szCs w:val="24"/>
              </w:rPr>
            </w:pPr>
            <w:r w:rsidRPr="00151C97">
              <w:rPr>
                <w:rFonts w:eastAsia="Times New Roman" w:cs="Times New Roman"/>
                <w:szCs w:val="24"/>
              </w:rPr>
              <w:t>0.49</w:t>
            </w:r>
          </w:p>
        </w:tc>
        <w:tc>
          <w:tcPr>
            <w:tcW w:w="1619" w:type="dxa"/>
            <w:shd w:val="clear" w:color="auto" w:fill="auto"/>
            <w:noWrap/>
            <w:hideMark/>
          </w:tcPr>
          <w:p w:rsidR="00817E2D" w:rsidRPr="00151C97" w:rsidRDefault="00817E2D" w:rsidP="009C26A0">
            <w:pPr>
              <w:spacing w:after="0" w:line="360" w:lineRule="auto"/>
              <w:rPr>
                <w:rFonts w:eastAsia="Times New Roman" w:cs="Times New Roman"/>
                <w:szCs w:val="24"/>
              </w:rPr>
            </w:pPr>
            <w:r w:rsidRPr="00151C97">
              <w:rPr>
                <w:rFonts w:eastAsia="Times New Roman" w:cs="Times New Roman"/>
                <w:szCs w:val="24"/>
              </w:rPr>
              <w:t>0.51</w:t>
            </w:r>
          </w:p>
        </w:tc>
        <w:tc>
          <w:tcPr>
            <w:tcW w:w="1619" w:type="dxa"/>
          </w:tcPr>
          <w:p w:rsidR="00817E2D" w:rsidRPr="00151C97" w:rsidRDefault="00892975" w:rsidP="009C26A0">
            <w:pPr>
              <w:spacing w:after="0" w:line="360" w:lineRule="auto"/>
              <w:rPr>
                <w:rFonts w:eastAsia="Times New Roman" w:cs="Times New Roman"/>
                <w:szCs w:val="24"/>
              </w:rPr>
            </w:pPr>
            <w:r w:rsidRPr="00151C97">
              <w:rPr>
                <w:rFonts w:eastAsia="Times New Roman" w:cs="Times New Roman"/>
                <w:szCs w:val="24"/>
              </w:rPr>
              <w:t>2</w:t>
            </w:r>
          </w:p>
        </w:tc>
      </w:tr>
      <w:tr w:rsidR="00817E2D" w:rsidRPr="00151C97" w:rsidTr="00230AA4">
        <w:trPr>
          <w:trHeight w:val="300"/>
          <w:jc w:val="center"/>
        </w:trPr>
        <w:tc>
          <w:tcPr>
            <w:tcW w:w="1843" w:type="dxa"/>
            <w:shd w:val="clear" w:color="auto" w:fill="auto"/>
            <w:noWrap/>
            <w:hideMark/>
          </w:tcPr>
          <w:p w:rsidR="00817E2D" w:rsidRPr="00151C97" w:rsidRDefault="00817E2D" w:rsidP="009C26A0">
            <w:pPr>
              <w:spacing w:after="0" w:line="360" w:lineRule="auto"/>
              <w:rPr>
                <w:rFonts w:eastAsia="Times New Roman" w:cs="Times New Roman"/>
                <w:szCs w:val="24"/>
              </w:rPr>
            </w:pPr>
            <w:r w:rsidRPr="00151C97">
              <w:rPr>
                <w:rFonts w:eastAsia="Times New Roman" w:cs="Times New Roman"/>
                <w:szCs w:val="24"/>
              </w:rPr>
              <w:t>TA</w:t>
            </w:r>
          </w:p>
        </w:tc>
        <w:tc>
          <w:tcPr>
            <w:tcW w:w="1641" w:type="dxa"/>
            <w:shd w:val="clear" w:color="auto" w:fill="auto"/>
            <w:noWrap/>
            <w:hideMark/>
          </w:tcPr>
          <w:p w:rsidR="00817E2D" w:rsidRPr="00151C97" w:rsidRDefault="00817E2D" w:rsidP="009C26A0">
            <w:pPr>
              <w:spacing w:after="0" w:line="360" w:lineRule="auto"/>
              <w:rPr>
                <w:rFonts w:eastAsia="Times New Roman" w:cs="Times New Roman"/>
                <w:szCs w:val="24"/>
              </w:rPr>
            </w:pPr>
            <w:r w:rsidRPr="00151C97">
              <w:rPr>
                <w:rFonts w:eastAsia="Times New Roman" w:cs="Times New Roman"/>
                <w:szCs w:val="24"/>
              </w:rPr>
              <w:t>0.42</w:t>
            </w:r>
          </w:p>
        </w:tc>
        <w:tc>
          <w:tcPr>
            <w:tcW w:w="1619" w:type="dxa"/>
            <w:shd w:val="clear" w:color="auto" w:fill="auto"/>
            <w:noWrap/>
            <w:hideMark/>
          </w:tcPr>
          <w:p w:rsidR="00817E2D" w:rsidRPr="00151C97" w:rsidRDefault="00817E2D" w:rsidP="009C26A0">
            <w:pPr>
              <w:spacing w:after="0" w:line="360" w:lineRule="auto"/>
              <w:rPr>
                <w:rFonts w:eastAsia="Times New Roman" w:cs="Times New Roman"/>
                <w:szCs w:val="24"/>
              </w:rPr>
            </w:pPr>
            <w:r w:rsidRPr="00151C97">
              <w:rPr>
                <w:rFonts w:eastAsia="Times New Roman" w:cs="Times New Roman"/>
                <w:szCs w:val="24"/>
              </w:rPr>
              <w:t>0.58</w:t>
            </w:r>
          </w:p>
        </w:tc>
        <w:tc>
          <w:tcPr>
            <w:tcW w:w="1619" w:type="dxa"/>
          </w:tcPr>
          <w:p w:rsidR="00817E2D" w:rsidRPr="00151C97" w:rsidRDefault="00892975" w:rsidP="009C26A0">
            <w:pPr>
              <w:spacing w:after="0" w:line="360" w:lineRule="auto"/>
              <w:rPr>
                <w:rFonts w:eastAsia="Times New Roman" w:cs="Times New Roman"/>
                <w:szCs w:val="24"/>
              </w:rPr>
            </w:pPr>
            <w:r w:rsidRPr="00151C97">
              <w:rPr>
                <w:rFonts w:eastAsia="Times New Roman" w:cs="Times New Roman"/>
                <w:szCs w:val="24"/>
              </w:rPr>
              <w:t>16</w:t>
            </w:r>
          </w:p>
        </w:tc>
      </w:tr>
      <w:tr w:rsidR="00817E2D" w:rsidRPr="00151C97" w:rsidTr="00230AA4">
        <w:trPr>
          <w:trHeight w:val="300"/>
          <w:jc w:val="center"/>
        </w:trPr>
        <w:tc>
          <w:tcPr>
            <w:tcW w:w="1843" w:type="dxa"/>
            <w:tcBorders>
              <w:bottom w:val="nil"/>
            </w:tcBorders>
            <w:shd w:val="clear" w:color="auto" w:fill="auto"/>
            <w:noWrap/>
            <w:hideMark/>
          </w:tcPr>
          <w:p w:rsidR="00817E2D" w:rsidRPr="00151C97" w:rsidRDefault="00817E2D" w:rsidP="009C26A0">
            <w:pPr>
              <w:spacing w:after="0" w:line="360" w:lineRule="auto"/>
              <w:rPr>
                <w:rFonts w:eastAsia="Times New Roman" w:cs="Times New Roman"/>
                <w:szCs w:val="24"/>
              </w:rPr>
            </w:pPr>
            <w:r w:rsidRPr="00151C97">
              <w:rPr>
                <w:rFonts w:eastAsia="Times New Roman" w:cs="Times New Roman"/>
                <w:szCs w:val="24"/>
              </w:rPr>
              <w:t>UG</w:t>
            </w:r>
          </w:p>
        </w:tc>
        <w:tc>
          <w:tcPr>
            <w:tcW w:w="1641" w:type="dxa"/>
            <w:tcBorders>
              <w:bottom w:val="nil"/>
            </w:tcBorders>
            <w:shd w:val="clear" w:color="auto" w:fill="auto"/>
            <w:noWrap/>
            <w:hideMark/>
          </w:tcPr>
          <w:p w:rsidR="00817E2D" w:rsidRPr="00151C97" w:rsidRDefault="00817E2D" w:rsidP="009C26A0">
            <w:pPr>
              <w:spacing w:after="0" w:line="360" w:lineRule="auto"/>
              <w:rPr>
                <w:rFonts w:eastAsia="Times New Roman" w:cs="Times New Roman"/>
                <w:szCs w:val="24"/>
              </w:rPr>
            </w:pPr>
            <w:r w:rsidRPr="00151C97">
              <w:rPr>
                <w:rFonts w:eastAsia="Times New Roman" w:cs="Times New Roman"/>
                <w:szCs w:val="24"/>
              </w:rPr>
              <w:t>0.37</w:t>
            </w:r>
          </w:p>
        </w:tc>
        <w:tc>
          <w:tcPr>
            <w:tcW w:w="1619" w:type="dxa"/>
            <w:tcBorders>
              <w:bottom w:val="nil"/>
            </w:tcBorders>
            <w:shd w:val="clear" w:color="auto" w:fill="auto"/>
            <w:noWrap/>
            <w:hideMark/>
          </w:tcPr>
          <w:p w:rsidR="00817E2D" w:rsidRPr="00151C97" w:rsidRDefault="00817E2D" w:rsidP="009C26A0">
            <w:pPr>
              <w:spacing w:after="0" w:line="360" w:lineRule="auto"/>
              <w:rPr>
                <w:rFonts w:eastAsia="Times New Roman" w:cs="Times New Roman"/>
                <w:szCs w:val="24"/>
              </w:rPr>
            </w:pPr>
            <w:r w:rsidRPr="00151C97">
              <w:rPr>
                <w:rFonts w:eastAsia="Times New Roman" w:cs="Times New Roman"/>
                <w:szCs w:val="24"/>
              </w:rPr>
              <w:t>0.63</w:t>
            </w:r>
          </w:p>
        </w:tc>
        <w:tc>
          <w:tcPr>
            <w:tcW w:w="1619" w:type="dxa"/>
            <w:tcBorders>
              <w:bottom w:val="nil"/>
            </w:tcBorders>
          </w:tcPr>
          <w:p w:rsidR="00817E2D" w:rsidRPr="00151C97" w:rsidRDefault="00892975" w:rsidP="009C26A0">
            <w:pPr>
              <w:spacing w:after="0" w:line="360" w:lineRule="auto"/>
              <w:rPr>
                <w:rFonts w:eastAsia="Times New Roman" w:cs="Times New Roman"/>
                <w:szCs w:val="24"/>
              </w:rPr>
            </w:pPr>
            <w:r w:rsidRPr="00151C97">
              <w:rPr>
                <w:rFonts w:eastAsia="Times New Roman" w:cs="Times New Roman"/>
                <w:szCs w:val="24"/>
              </w:rPr>
              <w:t>26</w:t>
            </w:r>
          </w:p>
        </w:tc>
      </w:tr>
      <w:tr w:rsidR="00817E2D" w:rsidRPr="003722BB" w:rsidTr="00230AA4">
        <w:trPr>
          <w:trHeight w:val="300"/>
          <w:jc w:val="center"/>
        </w:trPr>
        <w:tc>
          <w:tcPr>
            <w:tcW w:w="1843" w:type="dxa"/>
            <w:tcBorders>
              <w:top w:val="nil"/>
              <w:bottom w:val="nil"/>
            </w:tcBorders>
            <w:shd w:val="clear" w:color="auto" w:fill="auto"/>
            <w:noWrap/>
            <w:hideMark/>
          </w:tcPr>
          <w:p w:rsidR="00817E2D" w:rsidRPr="003722BB" w:rsidRDefault="00817E2D" w:rsidP="009C26A0">
            <w:pPr>
              <w:spacing w:after="0" w:line="360" w:lineRule="auto"/>
              <w:rPr>
                <w:rFonts w:eastAsia="Times New Roman" w:cs="Times New Roman"/>
                <w:b/>
                <w:szCs w:val="24"/>
              </w:rPr>
            </w:pPr>
            <w:r w:rsidRPr="003722BB">
              <w:rPr>
                <w:rFonts w:eastAsia="Times New Roman" w:cs="Times New Roman"/>
                <w:b/>
                <w:szCs w:val="24"/>
              </w:rPr>
              <w:t>Mean</w:t>
            </w:r>
          </w:p>
        </w:tc>
        <w:tc>
          <w:tcPr>
            <w:tcW w:w="1641" w:type="dxa"/>
            <w:tcBorders>
              <w:top w:val="nil"/>
              <w:bottom w:val="nil"/>
            </w:tcBorders>
            <w:shd w:val="clear" w:color="auto" w:fill="auto"/>
            <w:noWrap/>
            <w:hideMark/>
          </w:tcPr>
          <w:p w:rsidR="00817E2D" w:rsidRPr="003722BB" w:rsidRDefault="00817E2D" w:rsidP="009C26A0">
            <w:pPr>
              <w:spacing w:after="0" w:line="360" w:lineRule="auto"/>
              <w:rPr>
                <w:rFonts w:eastAsia="Times New Roman" w:cs="Times New Roman"/>
                <w:b/>
                <w:szCs w:val="24"/>
              </w:rPr>
            </w:pPr>
            <w:r w:rsidRPr="003722BB">
              <w:rPr>
                <w:rFonts w:eastAsia="Times New Roman" w:cs="Times New Roman"/>
                <w:b/>
                <w:szCs w:val="24"/>
              </w:rPr>
              <w:t>0.48</w:t>
            </w:r>
          </w:p>
        </w:tc>
        <w:tc>
          <w:tcPr>
            <w:tcW w:w="1619" w:type="dxa"/>
            <w:tcBorders>
              <w:top w:val="nil"/>
              <w:bottom w:val="nil"/>
            </w:tcBorders>
            <w:shd w:val="clear" w:color="auto" w:fill="auto"/>
            <w:noWrap/>
            <w:hideMark/>
          </w:tcPr>
          <w:p w:rsidR="00817E2D" w:rsidRPr="003722BB" w:rsidRDefault="00817E2D" w:rsidP="009C26A0">
            <w:pPr>
              <w:spacing w:after="0" w:line="360" w:lineRule="auto"/>
              <w:rPr>
                <w:rFonts w:eastAsia="Times New Roman" w:cs="Times New Roman"/>
                <w:b/>
                <w:szCs w:val="24"/>
              </w:rPr>
            </w:pPr>
            <w:r w:rsidRPr="003722BB">
              <w:rPr>
                <w:rFonts w:eastAsia="Times New Roman" w:cs="Times New Roman"/>
                <w:b/>
                <w:szCs w:val="24"/>
              </w:rPr>
              <w:t>0.52</w:t>
            </w:r>
          </w:p>
        </w:tc>
        <w:tc>
          <w:tcPr>
            <w:tcW w:w="1619" w:type="dxa"/>
            <w:tcBorders>
              <w:top w:val="nil"/>
              <w:bottom w:val="nil"/>
            </w:tcBorders>
          </w:tcPr>
          <w:p w:rsidR="00817E2D" w:rsidRPr="003722BB" w:rsidRDefault="00892975" w:rsidP="009C26A0">
            <w:pPr>
              <w:spacing w:after="0" w:line="360" w:lineRule="auto"/>
              <w:rPr>
                <w:rFonts w:eastAsia="Times New Roman" w:cs="Times New Roman"/>
                <w:b/>
                <w:szCs w:val="24"/>
              </w:rPr>
            </w:pPr>
            <w:r w:rsidRPr="003722BB">
              <w:rPr>
                <w:rFonts w:eastAsia="Times New Roman" w:cs="Times New Roman"/>
                <w:b/>
                <w:szCs w:val="24"/>
              </w:rPr>
              <w:t>4</w:t>
            </w:r>
          </w:p>
        </w:tc>
      </w:tr>
      <w:tr w:rsidR="00817E2D" w:rsidRPr="003722BB" w:rsidTr="00230AA4">
        <w:trPr>
          <w:trHeight w:val="315"/>
          <w:jc w:val="center"/>
        </w:trPr>
        <w:tc>
          <w:tcPr>
            <w:tcW w:w="1843" w:type="dxa"/>
            <w:tcBorders>
              <w:top w:val="nil"/>
              <w:bottom w:val="nil"/>
            </w:tcBorders>
            <w:shd w:val="clear" w:color="auto" w:fill="auto"/>
            <w:noWrap/>
            <w:hideMark/>
          </w:tcPr>
          <w:p w:rsidR="00817E2D" w:rsidRPr="003722BB" w:rsidRDefault="00817E2D" w:rsidP="009C26A0">
            <w:pPr>
              <w:spacing w:after="0" w:line="360" w:lineRule="auto"/>
              <w:rPr>
                <w:rFonts w:eastAsia="Times New Roman" w:cs="Times New Roman"/>
                <w:b/>
                <w:szCs w:val="24"/>
              </w:rPr>
            </w:pPr>
            <w:r w:rsidRPr="003722BB">
              <w:rPr>
                <w:rFonts w:eastAsia="Times New Roman" w:cs="Times New Roman"/>
                <w:b/>
                <w:szCs w:val="24"/>
              </w:rPr>
              <w:t>H</w:t>
            </w:r>
            <w:r w:rsidRPr="003722BB">
              <w:rPr>
                <w:rFonts w:eastAsia="Times New Roman" w:cs="Times New Roman"/>
                <w:b/>
                <w:szCs w:val="24"/>
                <w:vertAlign w:val="subscript"/>
              </w:rPr>
              <w:t>E</w:t>
            </w:r>
          </w:p>
        </w:tc>
        <w:tc>
          <w:tcPr>
            <w:tcW w:w="1641" w:type="dxa"/>
            <w:tcBorders>
              <w:top w:val="nil"/>
              <w:bottom w:val="nil"/>
            </w:tcBorders>
            <w:shd w:val="clear" w:color="auto" w:fill="auto"/>
            <w:noWrap/>
            <w:hideMark/>
          </w:tcPr>
          <w:p w:rsidR="00817E2D" w:rsidRPr="003722BB" w:rsidRDefault="00817E2D" w:rsidP="009C26A0">
            <w:pPr>
              <w:spacing w:after="0" w:line="360" w:lineRule="auto"/>
              <w:rPr>
                <w:rFonts w:eastAsia="Times New Roman" w:cs="Times New Roman"/>
                <w:b/>
                <w:szCs w:val="24"/>
              </w:rPr>
            </w:pPr>
            <w:r w:rsidRPr="003722BB">
              <w:rPr>
                <w:rFonts w:eastAsia="Times New Roman" w:cs="Times New Roman"/>
                <w:b/>
                <w:szCs w:val="24"/>
              </w:rPr>
              <w:t>0.76</w:t>
            </w:r>
          </w:p>
        </w:tc>
        <w:tc>
          <w:tcPr>
            <w:tcW w:w="1619" w:type="dxa"/>
            <w:tcBorders>
              <w:top w:val="nil"/>
              <w:bottom w:val="nil"/>
            </w:tcBorders>
            <w:shd w:val="clear" w:color="auto" w:fill="auto"/>
            <w:noWrap/>
            <w:hideMark/>
          </w:tcPr>
          <w:p w:rsidR="00817E2D" w:rsidRPr="003722BB" w:rsidRDefault="00817E2D" w:rsidP="009C26A0">
            <w:pPr>
              <w:spacing w:after="0" w:line="360" w:lineRule="auto"/>
              <w:rPr>
                <w:rFonts w:eastAsia="Times New Roman" w:cs="Times New Roman"/>
                <w:b/>
                <w:szCs w:val="24"/>
              </w:rPr>
            </w:pPr>
            <w:r w:rsidRPr="003722BB">
              <w:rPr>
                <w:rFonts w:eastAsia="Times New Roman" w:cs="Times New Roman"/>
                <w:b/>
                <w:szCs w:val="24"/>
              </w:rPr>
              <w:t>0.68</w:t>
            </w:r>
          </w:p>
        </w:tc>
        <w:tc>
          <w:tcPr>
            <w:tcW w:w="1619" w:type="dxa"/>
            <w:tcBorders>
              <w:top w:val="nil"/>
              <w:bottom w:val="nil"/>
            </w:tcBorders>
          </w:tcPr>
          <w:p w:rsidR="00817E2D" w:rsidRPr="003722BB" w:rsidRDefault="00817E2D" w:rsidP="009C26A0">
            <w:pPr>
              <w:spacing w:after="0" w:line="360" w:lineRule="auto"/>
              <w:rPr>
                <w:rFonts w:eastAsia="Times New Roman" w:cs="Times New Roman"/>
                <w:b/>
                <w:szCs w:val="24"/>
              </w:rPr>
            </w:pPr>
          </w:p>
        </w:tc>
      </w:tr>
      <w:tr w:rsidR="006A407F" w:rsidRPr="003722BB" w:rsidTr="00230AA4">
        <w:trPr>
          <w:trHeight w:val="315"/>
          <w:jc w:val="center"/>
        </w:trPr>
        <w:tc>
          <w:tcPr>
            <w:tcW w:w="1843" w:type="dxa"/>
            <w:tcBorders>
              <w:top w:val="nil"/>
              <w:bottom w:val="single" w:sz="12" w:space="0" w:color="auto"/>
            </w:tcBorders>
            <w:shd w:val="clear" w:color="auto" w:fill="auto"/>
            <w:noWrap/>
            <w:hideMark/>
          </w:tcPr>
          <w:p w:rsidR="006A407F" w:rsidRPr="002C3813" w:rsidRDefault="006A407F" w:rsidP="009C26A0">
            <w:pPr>
              <w:spacing w:after="0" w:line="360" w:lineRule="auto"/>
              <w:rPr>
                <w:rFonts w:eastAsia="Times New Roman" w:cs="Times New Roman"/>
                <w:b/>
                <w:i/>
                <w:szCs w:val="24"/>
              </w:rPr>
            </w:pPr>
            <w:r w:rsidRPr="002C3813">
              <w:rPr>
                <w:rFonts w:eastAsia="Times New Roman" w:cs="Times New Roman"/>
                <w:b/>
                <w:i/>
                <w:szCs w:val="24"/>
              </w:rPr>
              <w:t>F</w:t>
            </w:r>
            <w:r w:rsidRPr="002C3813">
              <w:rPr>
                <w:rFonts w:eastAsia="Times New Roman" w:cs="Times New Roman"/>
                <w:b/>
                <w:i/>
                <w:szCs w:val="24"/>
                <w:vertAlign w:val="subscript"/>
              </w:rPr>
              <w:t>ST</w:t>
            </w:r>
          </w:p>
        </w:tc>
        <w:tc>
          <w:tcPr>
            <w:tcW w:w="1641" w:type="dxa"/>
            <w:tcBorders>
              <w:top w:val="nil"/>
              <w:bottom w:val="single" w:sz="12" w:space="0" w:color="auto"/>
            </w:tcBorders>
            <w:shd w:val="clear" w:color="auto" w:fill="auto"/>
            <w:noWrap/>
            <w:hideMark/>
          </w:tcPr>
          <w:p w:rsidR="006A407F" w:rsidRPr="003722BB" w:rsidRDefault="006A407F" w:rsidP="009C26A0">
            <w:pPr>
              <w:spacing w:after="0" w:line="360" w:lineRule="auto"/>
              <w:rPr>
                <w:rFonts w:eastAsia="Times New Roman" w:cs="Times New Roman"/>
                <w:b/>
                <w:szCs w:val="24"/>
              </w:rPr>
            </w:pPr>
            <w:r w:rsidRPr="003722BB">
              <w:rPr>
                <w:rFonts w:eastAsia="Times New Roman" w:cs="Times New Roman"/>
                <w:b/>
                <w:szCs w:val="24"/>
              </w:rPr>
              <w:t>0.003</w:t>
            </w:r>
          </w:p>
        </w:tc>
        <w:tc>
          <w:tcPr>
            <w:tcW w:w="1619" w:type="dxa"/>
            <w:tcBorders>
              <w:top w:val="nil"/>
              <w:bottom w:val="single" w:sz="12" w:space="0" w:color="auto"/>
            </w:tcBorders>
            <w:shd w:val="clear" w:color="auto" w:fill="auto"/>
            <w:noWrap/>
            <w:hideMark/>
          </w:tcPr>
          <w:p w:rsidR="006A407F" w:rsidRPr="003722BB" w:rsidRDefault="006A407F" w:rsidP="009C26A0">
            <w:pPr>
              <w:spacing w:after="0" w:line="360" w:lineRule="auto"/>
              <w:rPr>
                <w:rFonts w:eastAsia="Times New Roman" w:cs="Times New Roman"/>
                <w:b/>
                <w:szCs w:val="24"/>
              </w:rPr>
            </w:pPr>
            <w:r w:rsidRPr="003722BB">
              <w:rPr>
                <w:rFonts w:eastAsia="Times New Roman" w:cs="Times New Roman"/>
                <w:b/>
                <w:szCs w:val="24"/>
              </w:rPr>
              <w:t>0.067</w:t>
            </w:r>
          </w:p>
        </w:tc>
        <w:tc>
          <w:tcPr>
            <w:tcW w:w="1619" w:type="dxa"/>
            <w:tcBorders>
              <w:top w:val="nil"/>
              <w:bottom w:val="single" w:sz="12" w:space="0" w:color="auto"/>
            </w:tcBorders>
          </w:tcPr>
          <w:p w:rsidR="006A407F" w:rsidRPr="003722BB" w:rsidRDefault="006A407F" w:rsidP="009C26A0">
            <w:pPr>
              <w:spacing w:after="0" w:line="360" w:lineRule="auto"/>
              <w:rPr>
                <w:rFonts w:eastAsia="Times New Roman" w:cs="Times New Roman"/>
                <w:b/>
                <w:szCs w:val="24"/>
              </w:rPr>
            </w:pPr>
          </w:p>
        </w:tc>
      </w:tr>
    </w:tbl>
    <w:p w:rsidR="005A75E7" w:rsidRPr="00151C97" w:rsidRDefault="005A75E7" w:rsidP="009C26A0">
      <w:pPr>
        <w:spacing w:after="0" w:line="360" w:lineRule="auto"/>
        <w:jc w:val="both"/>
        <w:rPr>
          <w:rFonts w:cs="Times New Roman"/>
          <w:szCs w:val="24"/>
        </w:rPr>
      </w:pPr>
    </w:p>
    <w:p w:rsidR="002E4105" w:rsidRPr="00151C97" w:rsidRDefault="00355C1D" w:rsidP="009C26A0">
      <w:pPr>
        <w:spacing w:line="360" w:lineRule="auto"/>
        <w:jc w:val="both"/>
        <w:rPr>
          <w:rFonts w:cs="Times New Roman"/>
          <w:szCs w:val="24"/>
        </w:rPr>
      </w:pPr>
      <w:r w:rsidRPr="00151C97">
        <w:rPr>
          <w:rFonts w:cs="Times New Roman"/>
          <w:szCs w:val="24"/>
        </w:rPr>
        <w:t>Significant admixtures of individuals within the two predefined population clusters were</w:t>
      </w:r>
      <w:r w:rsidR="001150FF" w:rsidRPr="00151C97">
        <w:rPr>
          <w:rFonts w:cs="Times New Roman"/>
          <w:szCs w:val="24"/>
        </w:rPr>
        <w:t xml:space="preserve"> </w:t>
      </w:r>
      <w:r w:rsidRPr="00151C97">
        <w:rPr>
          <w:rFonts w:cs="Times New Roman"/>
          <w:szCs w:val="24"/>
        </w:rPr>
        <w:t xml:space="preserve">depicted in </w:t>
      </w:r>
      <w:r w:rsidR="00A76E7E" w:rsidRPr="00151C97">
        <w:rPr>
          <w:rFonts w:cs="Times New Roman"/>
          <w:szCs w:val="24"/>
        </w:rPr>
        <w:t>F</w:t>
      </w:r>
      <w:r w:rsidRPr="00151C97">
        <w:rPr>
          <w:rFonts w:cs="Times New Roman"/>
          <w:szCs w:val="24"/>
        </w:rPr>
        <w:t>i</w:t>
      </w:r>
      <w:r w:rsidR="00753BE0">
        <w:rPr>
          <w:rFonts w:cs="Times New Roman"/>
          <w:szCs w:val="24"/>
        </w:rPr>
        <w:t>gure</w:t>
      </w:r>
      <w:r w:rsidR="0032440E">
        <w:rPr>
          <w:rFonts w:cs="Times New Roman"/>
          <w:szCs w:val="24"/>
        </w:rPr>
        <w:t>s</w:t>
      </w:r>
      <w:r w:rsidR="00753BE0">
        <w:rPr>
          <w:rFonts w:cs="Times New Roman"/>
          <w:szCs w:val="24"/>
        </w:rPr>
        <w:t xml:space="preserve"> 4.9</w:t>
      </w:r>
      <w:r w:rsidR="004F2C0F">
        <w:rPr>
          <w:rFonts w:cs="Times New Roman"/>
          <w:szCs w:val="24"/>
        </w:rPr>
        <w:t xml:space="preserve"> and 4.10</w:t>
      </w:r>
      <w:r w:rsidRPr="00151C97">
        <w:rPr>
          <w:rFonts w:cs="Times New Roman"/>
          <w:szCs w:val="24"/>
        </w:rPr>
        <w:t>.</w:t>
      </w:r>
      <w:r w:rsidR="00824094" w:rsidRPr="00151C97">
        <w:rPr>
          <w:rFonts w:cs="Times New Roman"/>
          <w:szCs w:val="24"/>
        </w:rPr>
        <w:t xml:space="preserve"> </w:t>
      </w:r>
      <w:r w:rsidR="003833C5" w:rsidRPr="00151C97">
        <w:rPr>
          <w:rFonts w:cs="Times New Roman"/>
          <w:szCs w:val="24"/>
        </w:rPr>
        <w:t>Clusters 1 and 2 are represented by green and red colours, respectively.</w:t>
      </w:r>
      <w:r w:rsidR="003833C5">
        <w:rPr>
          <w:rFonts w:cs="Times New Roman"/>
          <w:szCs w:val="24"/>
        </w:rPr>
        <w:t xml:space="preserve"> </w:t>
      </w:r>
      <w:r w:rsidR="00730CE2">
        <w:rPr>
          <w:rFonts w:cs="Times New Roman"/>
          <w:szCs w:val="24"/>
        </w:rPr>
        <w:t xml:space="preserve">Most </w:t>
      </w:r>
      <w:r w:rsidR="003833C5">
        <w:rPr>
          <w:rFonts w:cs="Times New Roman"/>
          <w:szCs w:val="24"/>
        </w:rPr>
        <w:t>populations</w:t>
      </w:r>
      <w:r w:rsidR="00795342" w:rsidRPr="00151C97">
        <w:rPr>
          <w:rFonts w:cs="Times New Roman"/>
          <w:szCs w:val="24"/>
        </w:rPr>
        <w:t xml:space="preserve"> </w:t>
      </w:r>
      <w:r w:rsidR="00325F2B" w:rsidRPr="00151C97">
        <w:rPr>
          <w:rFonts w:cs="Times New Roman"/>
          <w:szCs w:val="24"/>
        </w:rPr>
        <w:t>had</w:t>
      </w:r>
      <w:r w:rsidR="003833C5">
        <w:rPr>
          <w:rFonts w:cs="Times New Roman"/>
          <w:szCs w:val="24"/>
        </w:rPr>
        <w:t xml:space="preserve"> </w:t>
      </w:r>
      <w:r w:rsidR="00325F2B" w:rsidRPr="00151C97">
        <w:rPr>
          <w:rFonts w:cs="Times New Roman"/>
          <w:szCs w:val="24"/>
        </w:rPr>
        <w:t>the two colours</w:t>
      </w:r>
      <w:r w:rsidR="00795342" w:rsidRPr="00151C97">
        <w:rPr>
          <w:rFonts w:cs="Times New Roman"/>
          <w:szCs w:val="24"/>
        </w:rPr>
        <w:t xml:space="preserve"> at almost equ</w:t>
      </w:r>
      <w:r w:rsidR="003833C5">
        <w:rPr>
          <w:rFonts w:cs="Times New Roman"/>
          <w:szCs w:val="24"/>
        </w:rPr>
        <w:t>al proportions, indicating either t</w:t>
      </w:r>
      <w:r w:rsidR="00795342" w:rsidRPr="00151C97">
        <w:rPr>
          <w:rFonts w:cs="Times New Roman"/>
          <w:szCs w:val="24"/>
        </w:rPr>
        <w:t>he absence of</w:t>
      </w:r>
      <w:r w:rsidR="003833C5">
        <w:rPr>
          <w:rFonts w:cs="Times New Roman"/>
          <w:szCs w:val="24"/>
        </w:rPr>
        <w:t xml:space="preserve"> or low levels of</w:t>
      </w:r>
      <w:r w:rsidR="00795342" w:rsidRPr="00151C97">
        <w:rPr>
          <w:rFonts w:cs="Times New Roman"/>
          <w:szCs w:val="24"/>
        </w:rPr>
        <w:t xml:space="preserve"> genetic </w:t>
      </w:r>
      <w:r w:rsidR="00EA2FA8" w:rsidRPr="00151C97">
        <w:rPr>
          <w:rFonts w:cs="Times New Roman"/>
          <w:szCs w:val="24"/>
        </w:rPr>
        <w:t>structuring</w:t>
      </w:r>
      <w:r w:rsidR="003833C5">
        <w:rPr>
          <w:rFonts w:cs="Times New Roman"/>
          <w:szCs w:val="24"/>
        </w:rPr>
        <w:t>.</w:t>
      </w:r>
    </w:p>
    <w:p w:rsidR="006B26A7" w:rsidRPr="00151C97" w:rsidRDefault="00825B5A" w:rsidP="009C26A0">
      <w:pPr>
        <w:spacing w:after="0" w:line="360" w:lineRule="auto"/>
        <w:jc w:val="both"/>
        <w:rPr>
          <w:rFonts w:cs="Times New Roman"/>
          <w:spacing w:val="-3"/>
          <w:szCs w:val="24"/>
        </w:rPr>
      </w:pPr>
      <w:r w:rsidRPr="00151C97">
        <w:rPr>
          <w:rFonts w:cs="Times New Roman"/>
          <w:noProof/>
          <w:szCs w:val="24"/>
        </w:rPr>
        <w:lastRenderedPageBreak/>
        <w:drawing>
          <wp:inline distT="0" distB="0" distL="0" distR="0" wp14:anchorId="6CD4E1AA" wp14:editId="3DE2352A">
            <wp:extent cx="5431790" cy="979806"/>
            <wp:effectExtent l="19050" t="0" r="0" b="0"/>
            <wp:docPr id="32"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3" cstate="print"/>
                    <a:srcRect/>
                    <a:stretch>
                      <a:fillRect/>
                    </a:stretch>
                  </pic:blipFill>
                  <pic:spPr bwMode="auto">
                    <a:xfrm>
                      <a:off x="0" y="0"/>
                      <a:ext cx="5431790" cy="979806"/>
                    </a:xfrm>
                    <a:prstGeom prst="rect">
                      <a:avLst/>
                    </a:prstGeom>
                    <a:noFill/>
                    <a:ln w="9525">
                      <a:noFill/>
                      <a:miter lim="800000"/>
                      <a:headEnd/>
                      <a:tailEnd/>
                    </a:ln>
                  </pic:spPr>
                </pic:pic>
              </a:graphicData>
            </a:graphic>
          </wp:inline>
        </w:drawing>
      </w:r>
    </w:p>
    <w:p w:rsidR="000E19B9" w:rsidRDefault="00753BE0" w:rsidP="000E19B9">
      <w:pPr>
        <w:pStyle w:val="Heading1"/>
        <w:spacing w:before="0" w:line="360" w:lineRule="auto"/>
        <w:ind w:left="0" w:firstLine="0"/>
        <w:rPr>
          <w:rFonts w:ascii="Times New Roman" w:hAnsi="Times New Roman"/>
          <w:b w:val="0"/>
          <w:sz w:val="24"/>
          <w:szCs w:val="24"/>
        </w:rPr>
      </w:pPr>
      <w:bookmarkStart w:id="987" w:name="_Toc59397968"/>
      <w:bookmarkStart w:id="988" w:name="_Toc59398850"/>
      <w:bookmarkStart w:id="989" w:name="_Toc109498709"/>
      <w:bookmarkStart w:id="990" w:name="_Toc112751253"/>
      <w:bookmarkStart w:id="991" w:name="_Toc112934877"/>
      <w:bookmarkStart w:id="992" w:name="_Toc112935004"/>
      <w:bookmarkStart w:id="993" w:name="_Toc112973959"/>
      <w:bookmarkStart w:id="994" w:name="_Toc112982327"/>
      <w:r>
        <w:rPr>
          <w:rFonts w:ascii="Times New Roman" w:hAnsi="Times New Roman"/>
          <w:b w:val="0"/>
          <w:sz w:val="24"/>
          <w:szCs w:val="24"/>
        </w:rPr>
        <w:t>Figure 4.9</w:t>
      </w:r>
      <w:r w:rsidR="00A76E7E" w:rsidRPr="00151C97">
        <w:rPr>
          <w:rFonts w:ascii="Times New Roman" w:hAnsi="Times New Roman"/>
          <w:b w:val="0"/>
          <w:sz w:val="24"/>
          <w:szCs w:val="24"/>
        </w:rPr>
        <w:t xml:space="preserve">: </w:t>
      </w:r>
      <w:r w:rsidR="000443F4" w:rsidRPr="00151C97">
        <w:rPr>
          <w:rFonts w:ascii="Times New Roman" w:hAnsi="Times New Roman"/>
          <w:b w:val="0"/>
          <w:sz w:val="24"/>
          <w:szCs w:val="24"/>
        </w:rPr>
        <w:t xml:space="preserve">Bayesian clustering of </w:t>
      </w:r>
      <w:r w:rsidR="000443F4" w:rsidRPr="00151C97">
        <w:rPr>
          <w:rFonts w:ascii="Times New Roman" w:hAnsi="Times New Roman"/>
          <w:b w:val="0"/>
          <w:i/>
          <w:sz w:val="24"/>
          <w:szCs w:val="24"/>
        </w:rPr>
        <w:t>Tuta absoluta</w:t>
      </w:r>
      <w:r w:rsidR="000443F4" w:rsidRPr="00151C97">
        <w:rPr>
          <w:rFonts w:ascii="Times New Roman" w:hAnsi="Times New Roman"/>
          <w:b w:val="0"/>
          <w:sz w:val="24"/>
          <w:szCs w:val="24"/>
        </w:rPr>
        <w:t xml:space="preserve"> in</w:t>
      </w:r>
      <w:r w:rsidR="00752A6D" w:rsidRPr="00151C97">
        <w:rPr>
          <w:rFonts w:ascii="Times New Roman" w:hAnsi="Times New Roman"/>
          <w:b w:val="0"/>
          <w:sz w:val="24"/>
          <w:szCs w:val="24"/>
        </w:rPr>
        <w:t xml:space="preserve">dividuals from 16 populations </w:t>
      </w:r>
      <w:r w:rsidR="000443F4" w:rsidRPr="00151C97">
        <w:rPr>
          <w:rFonts w:ascii="Times New Roman" w:hAnsi="Times New Roman"/>
          <w:b w:val="0"/>
          <w:sz w:val="24"/>
          <w:szCs w:val="24"/>
        </w:rPr>
        <w:t>to two</w:t>
      </w:r>
      <w:r w:rsidR="00B85A00" w:rsidRPr="00151C97">
        <w:rPr>
          <w:rFonts w:ascii="Times New Roman" w:hAnsi="Times New Roman"/>
          <w:b w:val="0"/>
          <w:sz w:val="24"/>
          <w:szCs w:val="24"/>
        </w:rPr>
        <w:t xml:space="preserve"> c</w:t>
      </w:r>
      <w:r w:rsidR="000443F4" w:rsidRPr="00151C97">
        <w:rPr>
          <w:rFonts w:ascii="Times New Roman" w:hAnsi="Times New Roman"/>
          <w:b w:val="0"/>
          <w:sz w:val="24"/>
          <w:szCs w:val="24"/>
        </w:rPr>
        <w:t>lusters</w:t>
      </w:r>
      <w:r w:rsidR="00A7016B" w:rsidRPr="00151C97">
        <w:rPr>
          <w:rFonts w:ascii="Times New Roman" w:hAnsi="Times New Roman"/>
          <w:b w:val="0"/>
          <w:sz w:val="24"/>
          <w:szCs w:val="24"/>
        </w:rPr>
        <w:t xml:space="preserve"> </w:t>
      </w:r>
      <w:r w:rsidR="000443F4" w:rsidRPr="00151C97">
        <w:rPr>
          <w:rFonts w:ascii="Times New Roman" w:hAnsi="Times New Roman"/>
          <w:b w:val="0"/>
          <w:sz w:val="24"/>
          <w:szCs w:val="24"/>
        </w:rPr>
        <w:t>(ΔK = 2) rep</w:t>
      </w:r>
      <w:r w:rsidR="001B5A03" w:rsidRPr="00151C97">
        <w:rPr>
          <w:rFonts w:ascii="Times New Roman" w:hAnsi="Times New Roman"/>
          <w:b w:val="0"/>
          <w:sz w:val="24"/>
          <w:szCs w:val="24"/>
        </w:rPr>
        <w:t>r</w:t>
      </w:r>
      <w:r w:rsidR="004F2C0F">
        <w:rPr>
          <w:rFonts w:ascii="Times New Roman" w:hAnsi="Times New Roman"/>
          <w:b w:val="0"/>
          <w:sz w:val="24"/>
          <w:szCs w:val="24"/>
        </w:rPr>
        <w:t xml:space="preserve">esented by </w:t>
      </w:r>
      <w:r w:rsidR="00752A6D" w:rsidRPr="00151C97">
        <w:rPr>
          <w:rFonts w:ascii="Times New Roman" w:hAnsi="Times New Roman"/>
          <w:b w:val="0"/>
          <w:sz w:val="24"/>
          <w:szCs w:val="24"/>
        </w:rPr>
        <w:t>green</w:t>
      </w:r>
      <w:r w:rsidR="004F2C0F">
        <w:rPr>
          <w:rFonts w:ascii="Times New Roman" w:hAnsi="Times New Roman"/>
          <w:b w:val="0"/>
          <w:sz w:val="24"/>
          <w:szCs w:val="24"/>
        </w:rPr>
        <w:t xml:space="preserve"> and </w:t>
      </w:r>
      <w:r w:rsidR="004F2C0F" w:rsidRPr="00151C97">
        <w:rPr>
          <w:rFonts w:ascii="Times New Roman" w:hAnsi="Times New Roman"/>
          <w:b w:val="0"/>
          <w:sz w:val="24"/>
          <w:szCs w:val="24"/>
        </w:rPr>
        <w:t>red</w:t>
      </w:r>
      <w:r w:rsidR="00752A6D" w:rsidRPr="00151C97">
        <w:rPr>
          <w:rFonts w:ascii="Times New Roman" w:hAnsi="Times New Roman"/>
          <w:b w:val="0"/>
          <w:sz w:val="24"/>
          <w:szCs w:val="24"/>
        </w:rPr>
        <w:t xml:space="preserve"> colours. The vertical bars separate the different populations</w:t>
      </w:r>
      <w:r w:rsidR="004C539F" w:rsidRPr="00151C97">
        <w:rPr>
          <w:rFonts w:ascii="Times New Roman" w:hAnsi="Times New Roman"/>
          <w:b w:val="0"/>
          <w:sz w:val="24"/>
          <w:szCs w:val="24"/>
        </w:rPr>
        <w:t>.</w:t>
      </w:r>
      <w:bookmarkEnd w:id="987"/>
      <w:bookmarkEnd w:id="988"/>
      <w:bookmarkEnd w:id="989"/>
      <w:bookmarkEnd w:id="990"/>
      <w:bookmarkEnd w:id="991"/>
      <w:bookmarkEnd w:id="992"/>
      <w:bookmarkEnd w:id="993"/>
      <w:bookmarkEnd w:id="994"/>
    </w:p>
    <w:p w:rsidR="004F2C0F" w:rsidRDefault="004F2C0F" w:rsidP="004F2C0F">
      <w:pPr>
        <w:jc w:val="center"/>
      </w:pPr>
      <w:r w:rsidRPr="004F2C0F">
        <w:rPr>
          <w:noProof/>
        </w:rPr>
        <w:drawing>
          <wp:inline distT="0" distB="0" distL="0" distR="0" wp14:anchorId="2A1E5038" wp14:editId="67F84484">
            <wp:extent cx="5667928" cy="5287993"/>
            <wp:effectExtent l="0" t="0" r="0" b="0"/>
            <wp:docPr id="29" name="Picture 29" descr="C:\Users\admin\Downloads\africa2.tif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dmin\Downloads\africa2.tiff"/>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680868" cy="5300066"/>
                    </a:xfrm>
                    <a:prstGeom prst="rect">
                      <a:avLst/>
                    </a:prstGeom>
                    <a:noFill/>
                    <a:ln>
                      <a:noFill/>
                    </a:ln>
                  </pic:spPr>
                </pic:pic>
              </a:graphicData>
            </a:graphic>
          </wp:inline>
        </w:drawing>
      </w:r>
    </w:p>
    <w:p w:rsidR="00E13330" w:rsidRPr="00AE1A6B" w:rsidRDefault="004F2C0F" w:rsidP="00293699">
      <w:pPr>
        <w:spacing w:line="360" w:lineRule="auto"/>
        <w:jc w:val="both"/>
      </w:pPr>
      <w:bookmarkStart w:id="995" w:name="_Toc112934878"/>
      <w:bookmarkStart w:id="996" w:name="_Toc112935005"/>
      <w:r>
        <w:t>Figure 4.10: Map of Africa showing the distribution of ancestry probabilities in</w:t>
      </w:r>
      <w:r w:rsidR="00DF0A30">
        <w:t xml:space="preserve"> two </w:t>
      </w:r>
      <w:r w:rsidR="0016164D" w:rsidRPr="0016164D">
        <w:rPr>
          <w:szCs w:val="24"/>
        </w:rPr>
        <w:t>predefined</w:t>
      </w:r>
      <w:r w:rsidR="0016164D">
        <w:t xml:space="preserve"> </w:t>
      </w:r>
      <w:r w:rsidR="00DF0A30">
        <w:t>population clusters</w:t>
      </w:r>
      <w:r w:rsidR="0016164D">
        <w:t xml:space="preserve"> for the </w:t>
      </w:r>
      <w:r w:rsidR="0016164D" w:rsidRPr="0016164D">
        <w:rPr>
          <w:i/>
        </w:rPr>
        <w:t>Tuta absoluta</w:t>
      </w:r>
      <w:r w:rsidR="0016164D">
        <w:t xml:space="preserve"> individuals </w:t>
      </w:r>
      <w:r w:rsidR="008527C2">
        <w:t>from eight countries</w:t>
      </w:r>
      <w:bookmarkEnd w:id="995"/>
      <w:bookmarkEnd w:id="996"/>
    </w:p>
    <w:p w:rsidR="00CB4839" w:rsidRPr="00151C97" w:rsidRDefault="00CB4839" w:rsidP="002A7019">
      <w:pPr>
        <w:pStyle w:val="Heading2"/>
        <w:numPr>
          <w:ilvl w:val="0"/>
          <w:numId w:val="20"/>
        </w:numPr>
        <w:spacing w:before="0" w:after="120" w:line="360" w:lineRule="auto"/>
        <w:ind w:left="550" w:hanging="210"/>
        <w:jc w:val="both"/>
        <w:rPr>
          <w:rFonts w:ascii="Times New Roman" w:hAnsi="Times New Roman" w:cs="Times New Roman"/>
          <w:color w:val="auto"/>
          <w:sz w:val="24"/>
          <w:szCs w:val="24"/>
        </w:rPr>
      </w:pPr>
      <w:bookmarkStart w:id="997" w:name="_Toc59392863"/>
      <w:bookmarkStart w:id="998" w:name="_Toc59395411"/>
      <w:bookmarkStart w:id="999" w:name="_Toc59397969"/>
      <w:bookmarkStart w:id="1000" w:name="_Toc59403800"/>
      <w:bookmarkStart w:id="1001" w:name="_Toc109498710"/>
      <w:bookmarkStart w:id="1002" w:name="_Toc112751254"/>
      <w:bookmarkStart w:id="1003" w:name="_Toc112934879"/>
      <w:bookmarkStart w:id="1004" w:name="_Toc112973960"/>
      <w:bookmarkStart w:id="1005" w:name="_Toc112982328"/>
      <w:r w:rsidRPr="00151C97">
        <w:rPr>
          <w:rFonts w:ascii="Times New Roman" w:hAnsi="Times New Roman" w:cs="Times New Roman"/>
          <w:color w:val="auto"/>
          <w:sz w:val="24"/>
          <w:szCs w:val="24"/>
        </w:rPr>
        <w:lastRenderedPageBreak/>
        <w:t>Distribution, abundance, infestation and damage levels</w:t>
      </w:r>
      <w:r w:rsidR="00741A64" w:rsidRPr="00151C97">
        <w:rPr>
          <w:rFonts w:ascii="Times New Roman" w:hAnsi="Times New Roman" w:cs="Times New Roman"/>
          <w:color w:val="auto"/>
          <w:sz w:val="24"/>
          <w:szCs w:val="24"/>
        </w:rPr>
        <w:t>, and natural enemies</w:t>
      </w:r>
      <w:r w:rsidRPr="00151C97">
        <w:rPr>
          <w:rFonts w:ascii="Times New Roman" w:hAnsi="Times New Roman" w:cs="Times New Roman"/>
          <w:color w:val="auto"/>
          <w:sz w:val="24"/>
          <w:szCs w:val="24"/>
        </w:rPr>
        <w:t xml:space="preserve"> of </w:t>
      </w:r>
      <w:r w:rsidRPr="00151C97">
        <w:rPr>
          <w:rFonts w:ascii="Times New Roman" w:hAnsi="Times New Roman" w:cs="Times New Roman"/>
          <w:i/>
          <w:color w:val="auto"/>
          <w:sz w:val="24"/>
          <w:szCs w:val="24"/>
        </w:rPr>
        <w:t xml:space="preserve">Tuta absoluta </w:t>
      </w:r>
      <w:r w:rsidRPr="00151C97">
        <w:rPr>
          <w:rFonts w:ascii="Times New Roman" w:hAnsi="Times New Roman" w:cs="Times New Roman"/>
          <w:color w:val="auto"/>
          <w:sz w:val="24"/>
          <w:szCs w:val="24"/>
        </w:rPr>
        <w:t>in Kenya</w:t>
      </w:r>
      <w:bookmarkEnd w:id="997"/>
      <w:bookmarkEnd w:id="998"/>
      <w:bookmarkEnd w:id="999"/>
      <w:bookmarkEnd w:id="1000"/>
      <w:bookmarkEnd w:id="1001"/>
      <w:bookmarkEnd w:id="1002"/>
      <w:bookmarkEnd w:id="1003"/>
      <w:bookmarkEnd w:id="1004"/>
      <w:bookmarkEnd w:id="1005"/>
    </w:p>
    <w:p w:rsidR="004F79FD" w:rsidRPr="00151C97" w:rsidRDefault="004F79FD" w:rsidP="002A7019">
      <w:pPr>
        <w:pStyle w:val="Heading3"/>
        <w:numPr>
          <w:ilvl w:val="0"/>
          <w:numId w:val="23"/>
        </w:numPr>
        <w:spacing w:before="0" w:line="360" w:lineRule="auto"/>
        <w:jc w:val="both"/>
        <w:rPr>
          <w:rFonts w:ascii="Times New Roman" w:hAnsi="Times New Roman" w:cs="Times New Roman"/>
          <w:color w:val="auto"/>
          <w:szCs w:val="24"/>
        </w:rPr>
      </w:pPr>
      <w:bookmarkStart w:id="1006" w:name="_Toc59392864"/>
      <w:bookmarkStart w:id="1007" w:name="_Toc59395412"/>
      <w:bookmarkStart w:id="1008" w:name="_Toc59397970"/>
      <w:bookmarkStart w:id="1009" w:name="_Toc59403801"/>
      <w:bookmarkStart w:id="1010" w:name="_Toc109498711"/>
      <w:bookmarkStart w:id="1011" w:name="_Toc112751255"/>
      <w:bookmarkStart w:id="1012" w:name="_Toc112934880"/>
      <w:bookmarkStart w:id="1013" w:name="_Toc112973961"/>
      <w:bookmarkStart w:id="1014" w:name="_Toc112982329"/>
      <w:r w:rsidRPr="00151C97">
        <w:rPr>
          <w:rFonts w:ascii="Times New Roman" w:hAnsi="Times New Roman" w:cs="Times New Roman"/>
          <w:color w:val="auto"/>
          <w:szCs w:val="24"/>
        </w:rPr>
        <w:t xml:space="preserve">Distribution and abundance of </w:t>
      </w:r>
      <w:r w:rsidRPr="00151C97">
        <w:rPr>
          <w:rFonts w:ascii="Times New Roman" w:hAnsi="Times New Roman" w:cs="Times New Roman"/>
          <w:i/>
          <w:color w:val="auto"/>
          <w:szCs w:val="24"/>
        </w:rPr>
        <w:t>Tuta absoluta</w:t>
      </w:r>
      <w:bookmarkEnd w:id="1006"/>
      <w:bookmarkEnd w:id="1007"/>
      <w:bookmarkEnd w:id="1008"/>
      <w:bookmarkEnd w:id="1009"/>
      <w:bookmarkEnd w:id="1010"/>
      <w:bookmarkEnd w:id="1011"/>
      <w:bookmarkEnd w:id="1012"/>
      <w:bookmarkEnd w:id="1013"/>
      <w:bookmarkEnd w:id="1014"/>
    </w:p>
    <w:p w:rsidR="002607DE" w:rsidRDefault="004D7B60" w:rsidP="0015001A">
      <w:pPr>
        <w:spacing w:line="360" w:lineRule="auto"/>
        <w:jc w:val="both"/>
        <w:rPr>
          <w:rFonts w:cs="Times New Roman"/>
          <w:szCs w:val="24"/>
        </w:rPr>
      </w:pPr>
      <w:r w:rsidRPr="00151C97">
        <w:rPr>
          <w:rFonts w:cs="Times New Roman"/>
          <w:szCs w:val="24"/>
        </w:rPr>
        <w:t xml:space="preserve">Trap catches of </w:t>
      </w:r>
      <w:r w:rsidR="008A1E7A" w:rsidRPr="00151C97">
        <w:rPr>
          <w:rFonts w:cs="Times New Roman"/>
          <w:i/>
          <w:szCs w:val="24"/>
        </w:rPr>
        <w:t>T.</w:t>
      </w:r>
      <w:r w:rsidR="004F79FD" w:rsidRPr="00151C97">
        <w:rPr>
          <w:rFonts w:cs="Times New Roman"/>
          <w:i/>
          <w:szCs w:val="24"/>
        </w:rPr>
        <w:t xml:space="preserve"> absoluta</w:t>
      </w:r>
      <w:r w:rsidR="004F79FD" w:rsidRPr="00151C97">
        <w:rPr>
          <w:rFonts w:cs="Times New Roman"/>
          <w:szCs w:val="24"/>
        </w:rPr>
        <w:t xml:space="preserve"> </w:t>
      </w:r>
      <w:r w:rsidR="002607DE" w:rsidRPr="00151C97">
        <w:rPr>
          <w:rFonts w:cs="Times New Roman"/>
          <w:szCs w:val="24"/>
        </w:rPr>
        <w:t xml:space="preserve">male </w:t>
      </w:r>
      <w:r w:rsidR="00AE55B9" w:rsidRPr="00151C97">
        <w:rPr>
          <w:rFonts w:cs="Times New Roman"/>
          <w:szCs w:val="24"/>
        </w:rPr>
        <w:t>adults were recorded</w:t>
      </w:r>
      <w:r w:rsidR="004F79FD" w:rsidRPr="00151C97">
        <w:rPr>
          <w:rFonts w:cs="Times New Roman"/>
          <w:szCs w:val="24"/>
        </w:rPr>
        <w:t xml:space="preserve"> in all the sampled 39 localities representing 29 counties in Kenya (</w:t>
      </w:r>
      <w:r w:rsidR="006C341C" w:rsidRPr="00151C97">
        <w:rPr>
          <w:rFonts w:cs="Times New Roman"/>
          <w:szCs w:val="24"/>
        </w:rPr>
        <w:t xml:space="preserve">Appendix </w:t>
      </w:r>
      <w:r w:rsidR="00AB1EBA">
        <w:rPr>
          <w:rFonts w:cs="Times New Roman"/>
          <w:szCs w:val="24"/>
        </w:rPr>
        <w:t>1</w:t>
      </w:r>
      <w:r w:rsidR="00C9027F">
        <w:rPr>
          <w:rFonts w:cs="Times New Roman"/>
          <w:szCs w:val="24"/>
        </w:rPr>
        <w:t xml:space="preserve">, </w:t>
      </w:r>
      <w:r w:rsidR="00C9027F" w:rsidRPr="00151C97">
        <w:rPr>
          <w:rFonts w:cs="Times New Roman"/>
          <w:szCs w:val="24"/>
        </w:rPr>
        <w:t>Figure</w:t>
      </w:r>
      <w:r w:rsidR="00C9027F">
        <w:rPr>
          <w:rFonts w:cs="Times New Roman"/>
          <w:szCs w:val="24"/>
        </w:rPr>
        <w:t xml:space="preserve"> 4.11</w:t>
      </w:r>
      <w:r w:rsidR="004F79FD" w:rsidRPr="00151C97">
        <w:rPr>
          <w:rFonts w:cs="Times New Roman"/>
          <w:szCs w:val="24"/>
        </w:rPr>
        <w:t>).</w:t>
      </w:r>
      <w:r w:rsidR="009D26D4" w:rsidRPr="00151C97">
        <w:rPr>
          <w:rFonts w:cs="Times New Roman"/>
          <w:szCs w:val="24"/>
        </w:rPr>
        <w:t xml:space="preserve"> Lamu was not included in </w:t>
      </w:r>
      <w:r w:rsidR="00FC03D6">
        <w:rPr>
          <w:rFonts w:cs="Times New Roman"/>
          <w:szCs w:val="24"/>
        </w:rPr>
        <w:t xml:space="preserve">the </w:t>
      </w:r>
      <w:r w:rsidR="009D26D4" w:rsidRPr="00151C97">
        <w:rPr>
          <w:rFonts w:cs="Times New Roman"/>
          <w:szCs w:val="24"/>
        </w:rPr>
        <w:t>subsequent analysis as data was only available for one trap for a single day (n</w:t>
      </w:r>
      <w:r w:rsidR="005B59BA" w:rsidRPr="00151C97">
        <w:rPr>
          <w:rFonts w:cs="Times New Roman"/>
          <w:szCs w:val="24"/>
        </w:rPr>
        <w:t xml:space="preserve"> </w:t>
      </w:r>
      <w:r w:rsidR="009D26D4" w:rsidRPr="00151C97">
        <w:rPr>
          <w:rFonts w:cs="Times New Roman"/>
          <w:szCs w:val="24"/>
        </w:rPr>
        <w:t>=</w:t>
      </w:r>
      <w:r w:rsidR="005B59BA" w:rsidRPr="00151C97">
        <w:rPr>
          <w:rFonts w:cs="Times New Roman"/>
          <w:szCs w:val="24"/>
        </w:rPr>
        <w:t xml:space="preserve"> </w:t>
      </w:r>
      <w:r w:rsidR="009D26D4" w:rsidRPr="00151C97">
        <w:rPr>
          <w:rFonts w:cs="Times New Roman"/>
          <w:szCs w:val="24"/>
        </w:rPr>
        <w:t>269).</w:t>
      </w:r>
      <w:r w:rsidR="00F5251B">
        <w:rPr>
          <w:rFonts w:cs="Times New Roman"/>
          <w:szCs w:val="24"/>
        </w:rPr>
        <w:t xml:space="preserve"> This was d</w:t>
      </w:r>
      <w:r w:rsidR="00200FEB">
        <w:rPr>
          <w:rFonts w:cs="Times New Roman"/>
          <w:szCs w:val="24"/>
        </w:rPr>
        <w:t>ue to security challenges in this</w:t>
      </w:r>
      <w:r w:rsidR="00F5251B">
        <w:rPr>
          <w:rFonts w:cs="Times New Roman"/>
          <w:szCs w:val="24"/>
        </w:rPr>
        <w:t xml:space="preserve"> County at the time of sampling.</w:t>
      </w:r>
    </w:p>
    <w:p w:rsidR="0015001A" w:rsidRPr="00151C97" w:rsidRDefault="0015001A" w:rsidP="0015001A">
      <w:pPr>
        <w:spacing w:line="360" w:lineRule="auto"/>
        <w:jc w:val="both"/>
        <w:rPr>
          <w:rFonts w:cs="Times New Roman"/>
          <w:szCs w:val="24"/>
        </w:rPr>
      </w:pPr>
      <w:r>
        <w:rPr>
          <w:rFonts w:cs="Times New Roman"/>
          <w:szCs w:val="24"/>
        </w:rPr>
        <w:t>The o</w:t>
      </w:r>
      <w:r w:rsidRPr="00151C97">
        <w:rPr>
          <w:rFonts w:cs="Times New Roman"/>
          <w:szCs w:val="24"/>
        </w:rPr>
        <w:t xml:space="preserve">verall abundance </w:t>
      </w:r>
      <w:r w:rsidRPr="00151C97">
        <w:rPr>
          <w:rStyle w:val="Emphasis"/>
          <w:rFonts w:cs="Times New Roman"/>
          <w:i w:val="0"/>
          <w:szCs w:val="24"/>
        </w:rPr>
        <w:t xml:space="preserve">of </w:t>
      </w:r>
      <w:r w:rsidRPr="00151C97">
        <w:rPr>
          <w:i/>
          <w:szCs w:val="24"/>
        </w:rPr>
        <w:t>T. absoluta</w:t>
      </w:r>
      <w:r w:rsidRPr="00151C97">
        <w:rPr>
          <w:szCs w:val="24"/>
        </w:rPr>
        <w:t xml:space="preserve"> </w:t>
      </w:r>
      <w:r w:rsidRPr="00151C97">
        <w:rPr>
          <w:rFonts w:cs="Times New Roman"/>
          <w:szCs w:val="24"/>
        </w:rPr>
        <w:t>moths</w:t>
      </w:r>
      <w:r w:rsidRPr="00151C97">
        <w:rPr>
          <w:rStyle w:val="Emphasis"/>
          <w:rFonts w:cs="Times New Roman"/>
          <w:i w:val="0"/>
          <w:szCs w:val="24"/>
        </w:rPr>
        <w:t xml:space="preserve"> was significantly higher in the open fields (1736.52 ± 76.91) than </w:t>
      </w:r>
      <w:r>
        <w:rPr>
          <w:rStyle w:val="Emphasis"/>
          <w:rFonts w:cs="Times New Roman"/>
          <w:i w:val="0"/>
          <w:szCs w:val="24"/>
        </w:rPr>
        <w:t xml:space="preserve">in </w:t>
      </w:r>
      <w:r w:rsidRPr="00151C97">
        <w:rPr>
          <w:rStyle w:val="Emphasis"/>
          <w:rFonts w:cs="Times New Roman"/>
          <w:i w:val="0"/>
          <w:szCs w:val="24"/>
        </w:rPr>
        <w:t xml:space="preserve">greenhouses (1265.67 ± 108.97) (Wald </w:t>
      </w:r>
      <w:r w:rsidRPr="00151C97">
        <w:rPr>
          <w:rStyle w:val="Emphasis"/>
          <w:rFonts w:cs="Times New Roman"/>
          <w:szCs w:val="24"/>
        </w:rPr>
        <w:t>Χ</w:t>
      </w:r>
      <w:r w:rsidRPr="00151C97">
        <w:rPr>
          <w:rStyle w:val="Emphasis"/>
          <w:rFonts w:cs="Times New Roman"/>
          <w:i w:val="0"/>
          <w:szCs w:val="24"/>
          <w:vertAlign w:val="superscript"/>
        </w:rPr>
        <w:t xml:space="preserve">2 </w:t>
      </w:r>
      <w:r w:rsidRPr="00151C97">
        <w:rPr>
          <w:rStyle w:val="Emphasis"/>
          <w:rFonts w:cs="Times New Roman"/>
          <w:i w:val="0"/>
          <w:szCs w:val="24"/>
        </w:rPr>
        <w:t xml:space="preserve">= 8.99, </w:t>
      </w:r>
      <w:r w:rsidRPr="005E19B1">
        <w:rPr>
          <w:rStyle w:val="Emphasis"/>
          <w:rFonts w:cs="Times New Roman"/>
          <w:szCs w:val="24"/>
        </w:rPr>
        <w:t>df</w:t>
      </w:r>
      <w:r w:rsidRPr="00151C97">
        <w:rPr>
          <w:rStyle w:val="Emphasis"/>
          <w:rFonts w:cs="Times New Roman"/>
          <w:i w:val="0"/>
          <w:szCs w:val="24"/>
        </w:rPr>
        <w:t xml:space="preserve"> = 1, </w:t>
      </w:r>
      <w:r w:rsidRPr="00151C97">
        <w:rPr>
          <w:rStyle w:val="Emphasis"/>
          <w:rFonts w:cs="Times New Roman"/>
          <w:szCs w:val="24"/>
        </w:rPr>
        <w:t xml:space="preserve">p </w:t>
      </w:r>
      <w:r w:rsidRPr="00151C97">
        <w:rPr>
          <w:rStyle w:val="Emphasis"/>
          <w:rFonts w:cs="Times New Roman"/>
          <w:i w:val="0"/>
          <w:szCs w:val="24"/>
        </w:rPr>
        <w:t>&lt; 0.001) (Table 4.14). Abundance of</w:t>
      </w:r>
      <w:r>
        <w:rPr>
          <w:rStyle w:val="Emphasis"/>
          <w:rFonts w:cs="Times New Roman"/>
          <w:i w:val="0"/>
          <w:szCs w:val="24"/>
        </w:rPr>
        <w:t xml:space="preserve"> </w:t>
      </w:r>
      <w:r w:rsidRPr="00151C97">
        <w:rPr>
          <w:rStyle w:val="Emphasis"/>
          <w:rFonts w:cs="Times New Roman"/>
          <w:i w:val="0"/>
          <w:szCs w:val="24"/>
        </w:rPr>
        <w:t>the pest</w:t>
      </w:r>
      <w:r w:rsidRPr="00151C97">
        <w:rPr>
          <w:rFonts w:cs="Times New Roman"/>
          <w:szCs w:val="24"/>
        </w:rPr>
        <w:t>, however, did not vary</w:t>
      </w:r>
      <w:r w:rsidRPr="00151C97">
        <w:rPr>
          <w:rStyle w:val="Emphasis"/>
          <w:rFonts w:cs="Times New Roman"/>
          <w:i w:val="0"/>
          <w:szCs w:val="24"/>
        </w:rPr>
        <w:t xml:space="preserve"> significantly between high (1588.48 ± 90.52), mid (1670.56 ± 131.49) and low altitudes (1513.00 ± 109.22) (Wald</w:t>
      </w:r>
      <w:r w:rsidRPr="00151C97">
        <w:rPr>
          <w:rStyle w:val="Emphasis"/>
          <w:rFonts w:cs="Times New Roman"/>
          <w:szCs w:val="24"/>
        </w:rPr>
        <w:t xml:space="preserve"> Χ</w:t>
      </w:r>
      <w:r w:rsidRPr="00151C97">
        <w:rPr>
          <w:rStyle w:val="Emphasis"/>
          <w:rFonts w:cs="Times New Roman"/>
          <w:i w:val="0"/>
          <w:szCs w:val="24"/>
          <w:vertAlign w:val="superscript"/>
        </w:rPr>
        <w:t xml:space="preserve">2 </w:t>
      </w:r>
      <w:r w:rsidRPr="00151C97">
        <w:rPr>
          <w:rStyle w:val="Emphasis"/>
          <w:rFonts w:cs="Times New Roman"/>
          <w:i w:val="0"/>
          <w:szCs w:val="24"/>
        </w:rPr>
        <w:t xml:space="preserve">= 0.62, </w:t>
      </w:r>
      <w:r w:rsidRPr="005E19B1">
        <w:rPr>
          <w:rStyle w:val="Emphasis"/>
          <w:rFonts w:cs="Times New Roman"/>
          <w:szCs w:val="24"/>
        </w:rPr>
        <w:t>df</w:t>
      </w:r>
      <w:r w:rsidRPr="00151C97">
        <w:rPr>
          <w:rStyle w:val="Emphasis"/>
          <w:rFonts w:cs="Times New Roman"/>
          <w:i w:val="0"/>
          <w:szCs w:val="24"/>
        </w:rPr>
        <w:t xml:space="preserve"> = 2, </w:t>
      </w:r>
      <w:r w:rsidRPr="00151C97">
        <w:rPr>
          <w:rStyle w:val="Emphasis"/>
          <w:rFonts w:cs="Times New Roman"/>
          <w:szCs w:val="24"/>
        </w:rPr>
        <w:t>p</w:t>
      </w:r>
      <w:r w:rsidRPr="00151C97">
        <w:rPr>
          <w:rStyle w:val="Emphasis"/>
          <w:rFonts w:cs="Times New Roman"/>
          <w:i w:val="0"/>
          <w:szCs w:val="24"/>
        </w:rPr>
        <w:t xml:space="preserve"> = 0.73)</w:t>
      </w:r>
      <w:r w:rsidRPr="00151C97">
        <w:rPr>
          <w:rFonts w:cs="Times New Roman"/>
          <w:i/>
          <w:szCs w:val="24"/>
        </w:rPr>
        <w:t xml:space="preserve"> </w:t>
      </w:r>
      <w:r w:rsidRPr="00151C97">
        <w:rPr>
          <w:rStyle w:val="Emphasis"/>
          <w:rFonts w:cs="Times New Roman"/>
          <w:i w:val="0"/>
          <w:szCs w:val="24"/>
        </w:rPr>
        <w:t>(Table 4.14).</w:t>
      </w:r>
    </w:p>
    <w:p w:rsidR="002607DE" w:rsidRPr="00151C97" w:rsidRDefault="00C318D5" w:rsidP="000E19B9">
      <w:pPr>
        <w:spacing w:after="0" w:line="360" w:lineRule="auto"/>
        <w:jc w:val="center"/>
        <w:rPr>
          <w:rFonts w:cs="Times New Roman"/>
          <w:szCs w:val="24"/>
        </w:rPr>
      </w:pPr>
      <w:r w:rsidRPr="00C318D5">
        <w:rPr>
          <w:noProof/>
        </w:rPr>
        <w:lastRenderedPageBreak/>
        <w:drawing>
          <wp:inline distT="0" distB="0" distL="0" distR="0" wp14:anchorId="3A69636E" wp14:editId="781846E1">
            <wp:extent cx="5019675" cy="7121736"/>
            <wp:effectExtent l="0" t="0" r="0" b="3175"/>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023773" cy="7127550"/>
                    </a:xfrm>
                    <a:prstGeom prst="rect">
                      <a:avLst/>
                    </a:prstGeom>
                    <a:noFill/>
                    <a:ln>
                      <a:noFill/>
                    </a:ln>
                  </pic:spPr>
                </pic:pic>
              </a:graphicData>
            </a:graphic>
          </wp:inline>
        </w:drawing>
      </w:r>
    </w:p>
    <w:p w:rsidR="00C679F7" w:rsidRPr="00C318D5" w:rsidRDefault="00AB3361" w:rsidP="00C679F7">
      <w:pPr>
        <w:pStyle w:val="Heading1"/>
        <w:spacing w:before="0" w:line="360" w:lineRule="auto"/>
        <w:ind w:left="0" w:firstLine="0"/>
        <w:rPr>
          <w:bCs w:val="0"/>
          <w:sz w:val="24"/>
          <w:szCs w:val="24"/>
        </w:rPr>
      </w:pPr>
      <w:bookmarkStart w:id="1015" w:name="_Toc59397971"/>
      <w:bookmarkStart w:id="1016" w:name="_Toc59398853"/>
      <w:bookmarkStart w:id="1017" w:name="_Toc109498712"/>
      <w:bookmarkStart w:id="1018" w:name="_Toc112751256"/>
      <w:bookmarkStart w:id="1019" w:name="_Toc112934881"/>
      <w:bookmarkStart w:id="1020" w:name="_Toc112935006"/>
      <w:bookmarkStart w:id="1021" w:name="_Toc112973962"/>
      <w:bookmarkStart w:id="1022" w:name="_Toc112982330"/>
      <w:r w:rsidRPr="00C318D5">
        <w:rPr>
          <w:rFonts w:ascii="Times New Roman" w:hAnsi="Times New Roman"/>
          <w:b w:val="0"/>
          <w:sz w:val="24"/>
          <w:szCs w:val="24"/>
        </w:rPr>
        <w:t>Figure 4.11</w:t>
      </w:r>
      <w:r w:rsidR="002607DE" w:rsidRPr="00C318D5">
        <w:rPr>
          <w:rFonts w:ascii="Times New Roman" w:hAnsi="Times New Roman"/>
          <w:b w:val="0"/>
          <w:sz w:val="24"/>
          <w:szCs w:val="24"/>
        </w:rPr>
        <w:t xml:space="preserve">: Map of Kenya showing the sampling localities and distribution of </w:t>
      </w:r>
      <w:r w:rsidR="002607DE" w:rsidRPr="00C318D5">
        <w:rPr>
          <w:rFonts w:ascii="Times New Roman" w:hAnsi="Times New Roman"/>
          <w:b w:val="0"/>
          <w:i/>
          <w:sz w:val="24"/>
          <w:szCs w:val="24"/>
        </w:rPr>
        <w:t>Tuta absoluta</w:t>
      </w:r>
      <w:bookmarkEnd w:id="1015"/>
      <w:bookmarkEnd w:id="1016"/>
      <w:bookmarkEnd w:id="1017"/>
      <w:bookmarkEnd w:id="1018"/>
      <w:bookmarkEnd w:id="1019"/>
      <w:bookmarkEnd w:id="1020"/>
      <w:bookmarkEnd w:id="1021"/>
      <w:bookmarkEnd w:id="1022"/>
      <w:r w:rsidR="00C679F7" w:rsidRPr="00C318D5">
        <w:rPr>
          <w:b w:val="0"/>
          <w:sz w:val="24"/>
          <w:szCs w:val="24"/>
        </w:rPr>
        <w:br w:type="page"/>
      </w:r>
    </w:p>
    <w:p w:rsidR="007C3BCE" w:rsidRPr="00151C97" w:rsidRDefault="00AE55B9" w:rsidP="00C679F7">
      <w:pPr>
        <w:pStyle w:val="Heading1"/>
        <w:spacing w:before="0" w:after="0" w:line="360" w:lineRule="auto"/>
        <w:ind w:left="0" w:firstLine="0"/>
        <w:rPr>
          <w:rFonts w:ascii="Times New Roman" w:hAnsi="Times New Roman"/>
          <w:b w:val="0"/>
          <w:sz w:val="24"/>
          <w:szCs w:val="24"/>
        </w:rPr>
      </w:pPr>
      <w:bookmarkStart w:id="1023" w:name="_Toc59397972"/>
      <w:bookmarkStart w:id="1024" w:name="_Toc59398854"/>
      <w:bookmarkStart w:id="1025" w:name="_Toc59403803"/>
      <w:bookmarkStart w:id="1026" w:name="_Toc109498713"/>
      <w:bookmarkStart w:id="1027" w:name="_Toc112751257"/>
      <w:bookmarkStart w:id="1028" w:name="_Toc112934882"/>
      <w:bookmarkStart w:id="1029" w:name="_Toc112935007"/>
      <w:bookmarkStart w:id="1030" w:name="_Toc112973963"/>
      <w:bookmarkStart w:id="1031" w:name="_Toc112982331"/>
      <w:r w:rsidRPr="00151C97">
        <w:rPr>
          <w:rStyle w:val="Emphasis"/>
          <w:rFonts w:ascii="Times New Roman" w:hAnsi="Times New Roman"/>
          <w:b w:val="0"/>
          <w:i w:val="0"/>
          <w:sz w:val="24"/>
          <w:szCs w:val="24"/>
        </w:rPr>
        <w:lastRenderedPageBreak/>
        <w:t xml:space="preserve">Table 4.14: </w:t>
      </w:r>
      <w:r w:rsidR="007C3BCE" w:rsidRPr="00151C97">
        <w:rPr>
          <w:rFonts w:ascii="Times New Roman" w:hAnsi="Times New Roman"/>
          <w:b w:val="0"/>
          <w:sz w:val="24"/>
          <w:szCs w:val="24"/>
        </w:rPr>
        <w:t xml:space="preserve">Overall abundance of </w:t>
      </w:r>
      <w:r w:rsidR="007C3BCE" w:rsidRPr="00151C97">
        <w:rPr>
          <w:rFonts w:ascii="Times New Roman" w:hAnsi="Times New Roman"/>
          <w:b w:val="0"/>
          <w:i/>
          <w:sz w:val="24"/>
          <w:szCs w:val="24"/>
        </w:rPr>
        <w:t>Tuta absoluta</w:t>
      </w:r>
      <w:r w:rsidR="00E0438A" w:rsidRPr="00151C97">
        <w:rPr>
          <w:rFonts w:ascii="Times New Roman" w:hAnsi="Times New Roman"/>
          <w:b w:val="0"/>
          <w:sz w:val="24"/>
          <w:szCs w:val="24"/>
        </w:rPr>
        <w:t xml:space="preserve"> </w:t>
      </w:r>
      <w:r w:rsidR="007C3BCE" w:rsidRPr="00151C97">
        <w:rPr>
          <w:rFonts w:ascii="Times New Roman" w:hAnsi="Times New Roman"/>
          <w:b w:val="0"/>
          <w:sz w:val="24"/>
          <w:szCs w:val="24"/>
        </w:rPr>
        <w:t xml:space="preserve">adults </w:t>
      </w:r>
      <w:r w:rsidR="00727BC2" w:rsidRPr="00151C97">
        <w:rPr>
          <w:rFonts w:ascii="Times New Roman" w:hAnsi="Times New Roman"/>
          <w:b w:val="0"/>
          <w:sz w:val="24"/>
          <w:szCs w:val="24"/>
        </w:rPr>
        <w:t>(mean</w:t>
      </w:r>
      <w:r w:rsidR="00E63F23" w:rsidRPr="00151C97">
        <w:rPr>
          <w:rFonts w:ascii="Times New Roman" w:hAnsi="Times New Roman"/>
          <w:b w:val="0"/>
          <w:sz w:val="24"/>
          <w:szCs w:val="24"/>
        </w:rPr>
        <w:t xml:space="preserve"> </w:t>
      </w:r>
      <w:r w:rsidR="00727BC2" w:rsidRPr="00151C97">
        <w:rPr>
          <w:rFonts w:ascii="Times New Roman" w:hAnsi="Times New Roman"/>
          <w:b w:val="0"/>
          <w:sz w:val="24"/>
          <w:szCs w:val="24"/>
        </w:rPr>
        <w:t>±</w:t>
      </w:r>
      <w:r w:rsidR="00E63F23" w:rsidRPr="00151C97">
        <w:rPr>
          <w:rFonts w:ascii="Times New Roman" w:hAnsi="Times New Roman"/>
          <w:b w:val="0"/>
          <w:sz w:val="24"/>
          <w:szCs w:val="24"/>
        </w:rPr>
        <w:t xml:space="preserve"> </w:t>
      </w:r>
      <w:r w:rsidR="00236497" w:rsidRPr="00151C97">
        <w:rPr>
          <w:rFonts w:ascii="Times New Roman" w:hAnsi="Times New Roman"/>
          <w:b w:val="0"/>
          <w:sz w:val="24"/>
          <w:szCs w:val="24"/>
        </w:rPr>
        <w:t>SEM</w:t>
      </w:r>
      <w:r w:rsidR="00727BC2" w:rsidRPr="00151C97">
        <w:rPr>
          <w:rFonts w:ascii="Times New Roman" w:hAnsi="Times New Roman"/>
          <w:b w:val="0"/>
          <w:sz w:val="24"/>
          <w:szCs w:val="24"/>
        </w:rPr>
        <w:t xml:space="preserve">) </w:t>
      </w:r>
      <w:r w:rsidR="007C3BCE" w:rsidRPr="00151C97">
        <w:rPr>
          <w:rFonts w:ascii="Times New Roman" w:hAnsi="Times New Roman"/>
          <w:b w:val="0"/>
          <w:sz w:val="24"/>
          <w:szCs w:val="24"/>
        </w:rPr>
        <w:t xml:space="preserve">captured on Delta traps loaded with sex pheromone lures across different altitudes and cultivation </w:t>
      </w:r>
      <w:r w:rsidR="00727BC2" w:rsidRPr="00151C97">
        <w:rPr>
          <w:rFonts w:ascii="Times New Roman" w:hAnsi="Times New Roman"/>
          <w:b w:val="0"/>
          <w:sz w:val="24"/>
          <w:szCs w:val="24"/>
        </w:rPr>
        <w:t>areas</w:t>
      </w:r>
      <w:bookmarkEnd w:id="1023"/>
      <w:bookmarkEnd w:id="1024"/>
      <w:bookmarkEnd w:id="1025"/>
      <w:bookmarkEnd w:id="1026"/>
      <w:bookmarkEnd w:id="1027"/>
      <w:bookmarkEnd w:id="1028"/>
      <w:bookmarkEnd w:id="1029"/>
      <w:bookmarkEnd w:id="1030"/>
      <w:bookmarkEnd w:id="1031"/>
    </w:p>
    <w:tbl>
      <w:tblPr>
        <w:tblW w:w="6858" w:type="dxa"/>
        <w:jc w:val="center"/>
        <w:tblLook w:val="04A0" w:firstRow="1" w:lastRow="0" w:firstColumn="1" w:lastColumn="0" w:noHBand="0" w:noVBand="1"/>
      </w:tblPr>
      <w:tblGrid>
        <w:gridCol w:w="993"/>
        <w:gridCol w:w="2154"/>
        <w:gridCol w:w="1518"/>
        <w:gridCol w:w="2193"/>
      </w:tblGrid>
      <w:tr w:rsidR="007C3BCE" w:rsidRPr="00151C97" w:rsidTr="00230AA4">
        <w:trPr>
          <w:trHeight w:val="300"/>
          <w:jc w:val="center"/>
        </w:trPr>
        <w:tc>
          <w:tcPr>
            <w:tcW w:w="6858" w:type="dxa"/>
            <w:gridSpan w:val="4"/>
            <w:tcBorders>
              <w:top w:val="single" w:sz="12" w:space="0" w:color="auto"/>
              <w:left w:val="nil"/>
              <w:bottom w:val="single" w:sz="4" w:space="0" w:color="auto"/>
              <w:right w:val="nil"/>
            </w:tcBorders>
            <w:shd w:val="clear" w:color="auto" w:fill="auto"/>
            <w:noWrap/>
            <w:vAlign w:val="bottom"/>
            <w:hideMark/>
          </w:tcPr>
          <w:p w:rsidR="007C3BCE" w:rsidRPr="00230AA4" w:rsidRDefault="00727BC2" w:rsidP="00C679F7">
            <w:pPr>
              <w:spacing w:after="0" w:line="360" w:lineRule="auto"/>
              <w:rPr>
                <w:rFonts w:eastAsia="Times New Roman" w:cs="Times New Roman"/>
                <w:b/>
                <w:szCs w:val="24"/>
              </w:rPr>
            </w:pPr>
            <w:r w:rsidRPr="00230AA4">
              <w:rPr>
                <w:rFonts w:eastAsia="Times New Roman" w:cs="Times New Roman"/>
                <w:b/>
                <w:szCs w:val="24"/>
              </w:rPr>
              <w:t>Abundance</w:t>
            </w:r>
            <w:r w:rsidR="007C3BCE" w:rsidRPr="00230AA4">
              <w:rPr>
                <w:rFonts w:eastAsia="Times New Roman" w:cs="Times New Roman"/>
                <w:b/>
                <w:szCs w:val="24"/>
              </w:rPr>
              <w:t xml:space="preserve"> of </w:t>
            </w:r>
            <w:r w:rsidR="007C3BCE" w:rsidRPr="00230AA4">
              <w:rPr>
                <w:rFonts w:eastAsia="Times New Roman" w:cs="Times New Roman"/>
                <w:b/>
                <w:i/>
                <w:szCs w:val="24"/>
              </w:rPr>
              <w:t>Tuta absoluta</w:t>
            </w:r>
            <w:r w:rsidR="007C3BCE" w:rsidRPr="00230AA4">
              <w:rPr>
                <w:rFonts w:eastAsia="Times New Roman" w:cs="Times New Roman"/>
                <w:b/>
                <w:szCs w:val="24"/>
              </w:rPr>
              <w:t xml:space="preserve"> male adults</w:t>
            </w:r>
          </w:p>
        </w:tc>
      </w:tr>
      <w:tr w:rsidR="007C3BCE" w:rsidRPr="00151C97" w:rsidTr="00230AA4">
        <w:trPr>
          <w:trHeight w:val="300"/>
          <w:jc w:val="center"/>
        </w:trPr>
        <w:tc>
          <w:tcPr>
            <w:tcW w:w="3147" w:type="dxa"/>
            <w:gridSpan w:val="2"/>
            <w:tcBorders>
              <w:top w:val="single" w:sz="4" w:space="0" w:color="auto"/>
              <w:left w:val="nil"/>
              <w:bottom w:val="single" w:sz="4" w:space="0" w:color="auto"/>
              <w:right w:val="single" w:sz="4" w:space="0" w:color="000000"/>
            </w:tcBorders>
            <w:shd w:val="clear" w:color="auto" w:fill="auto"/>
            <w:noWrap/>
            <w:vAlign w:val="bottom"/>
            <w:hideMark/>
          </w:tcPr>
          <w:p w:rsidR="007C3BCE" w:rsidRPr="00230AA4" w:rsidRDefault="007C3BCE" w:rsidP="009C26A0">
            <w:pPr>
              <w:spacing w:after="0" w:line="360" w:lineRule="auto"/>
              <w:jc w:val="center"/>
              <w:rPr>
                <w:rFonts w:eastAsia="Times New Roman" w:cs="Times New Roman"/>
                <w:b/>
                <w:szCs w:val="24"/>
              </w:rPr>
            </w:pPr>
            <w:r w:rsidRPr="00230AA4">
              <w:rPr>
                <w:rFonts w:eastAsia="Times New Roman" w:cs="Times New Roman"/>
                <w:b/>
                <w:szCs w:val="24"/>
              </w:rPr>
              <w:t>Altitudes</w:t>
            </w:r>
          </w:p>
        </w:tc>
        <w:tc>
          <w:tcPr>
            <w:tcW w:w="3711" w:type="dxa"/>
            <w:gridSpan w:val="2"/>
            <w:tcBorders>
              <w:top w:val="single" w:sz="4" w:space="0" w:color="auto"/>
              <w:left w:val="nil"/>
              <w:bottom w:val="single" w:sz="4" w:space="0" w:color="auto"/>
              <w:right w:val="nil"/>
            </w:tcBorders>
            <w:shd w:val="clear" w:color="auto" w:fill="auto"/>
            <w:noWrap/>
            <w:vAlign w:val="bottom"/>
            <w:hideMark/>
          </w:tcPr>
          <w:p w:rsidR="007C3BCE" w:rsidRPr="00230AA4" w:rsidRDefault="007C3BCE" w:rsidP="009C26A0">
            <w:pPr>
              <w:spacing w:after="0" w:line="360" w:lineRule="auto"/>
              <w:jc w:val="center"/>
              <w:rPr>
                <w:rFonts w:eastAsia="Times New Roman" w:cs="Times New Roman"/>
                <w:b/>
                <w:szCs w:val="24"/>
              </w:rPr>
            </w:pPr>
            <w:r w:rsidRPr="00230AA4">
              <w:rPr>
                <w:rFonts w:eastAsia="Times New Roman" w:cs="Times New Roman"/>
                <w:b/>
                <w:szCs w:val="24"/>
              </w:rPr>
              <w:t>Cultivation areas</w:t>
            </w:r>
          </w:p>
        </w:tc>
      </w:tr>
      <w:tr w:rsidR="007C3BCE" w:rsidRPr="00151C97" w:rsidTr="00230AA4">
        <w:trPr>
          <w:trHeight w:val="300"/>
          <w:jc w:val="center"/>
        </w:trPr>
        <w:tc>
          <w:tcPr>
            <w:tcW w:w="993" w:type="dxa"/>
            <w:tcBorders>
              <w:top w:val="nil"/>
              <w:left w:val="nil"/>
              <w:bottom w:val="nil"/>
              <w:right w:val="nil"/>
            </w:tcBorders>
            <w:shd w:val="clear" w:color="auto" w:fill="auto"/>
            <w:noWrap/>
            <w:vAlign w:val="bottom"/>
            <w:hideMark/>
          </w:tcPr>
          <w:p w:rsidR="007C3BCE" w:rsidRPr="00151C97" w:rsidRDefault="007C3BCE" w:rsidP="009C26A0">
            <w:pPr>
              <w:spacing w:after="0" w:line="360" w:lineRule="auto"/>
              <w:rPr>
                <w:rFonts w:eastAsia="Times New Roman" w:cs="Times New Roman"/>
                <w:szCs w:val="24"/>
              </w:rPr>
            </w:pPr>
            <w:r w:rsidRPr="00151C97">
              <w:rPr>
                <w:rFonts w:eastAsia="Times New Roman" w:cs="Times New Roman"/>
                <w:szCs w:val="24"/>
              </w:rPr>
              <w:t>High</w:t>
            </w:r>
          </w:p>
        </w:tc>
        <w:tc>
          <w:tcPr>
            <w:tcW w:w="2154" w:type="dxa"/>
            <w:tcBorders>
              <w:top w:val="nil"/>
              <w:left w:val="nil"/>
              <w:bottom w:val="nil"/>
              <w:right w:val="single" w:sz="4" w:space="0" w:color="auto"/>
            </w:tcBorders>
            <w:shd w:val="clear" w:color="auto" w:fill="auto"/>
            <w:noWrap/>
            <w:vAlign w:val="bottom"/>
            <w:hideMark/>
          </w:tcPr>
          <w:p w:rsidR="007C3BCE" w:rsidRPr="00151C97" w:rsidRDefault="007C3BCE" w:rsidP="009C26A0">
            <w:pPr>
              <w:spacing w:after="0" w:line="360" w:lineRule="auto"/>
              <w:rPr>
                <w:rFonts w:eastAsia="Times New Roman" w:cs="Times New Roman"/>
                <w:szCs w:val="24"/>
              </w:rPr>
            </w:pPr>
            <w:r w:rsidRPr="00151C97">
              <w:rPr>
                <w:rFonts w:eastAsia="Times New Roman" w:cs="Times New Roman"/>
                <w:szCs w:val="24"/>
              </w:rPr>
              <w:t>1588.48</w:t>
            </w:r>
            <w:r w:rsidR="00E63F23" w:rsidRPr="00151C97">
              <w:rPr>
                <w:rFonts w:eastAsia="Times New Roman" w:cs="Times New Roman"/>
                <w:szCs w:val="24"/>
              </w:rPr>
              <w:t xml:space="preserve"> </w:t>
            </w:r>
            <w:r w:rsidRPr="00151C97">
              <w:rPr>
                <w:rFonts w:eastAsia="Times New Roman" w:cs="Times New Roman"/>
                <w:szCs w:val="24"/>
              </w:rPr>
              <w:t>±</w:t>
            </w:r>
            <w:r w:rsidR="00E63F23" w:rsidRPr="00151C97">
              <w:rPr>
                <w:rFonts w:eastAsia="Times New Roman" w:cs="Times New Roman"/>
                <w:szCs w:val="24"/>
              </w:rPr>
              <w:t xml:space="preserve"> </w:t>
            </w:r>
            <w:r w:rsidR="00557577">
              <w:rPr>
                <w:rFonts w:eastAsia="Times New Roman" w:cs="Times New Roman"/>
                <w:szCs w:val="24"/>
              </w:rPr>
              <w:t>90.52</w:t>
            </w:r>
          </w:p>
        </w:tc>
        <w:tc>
          <w:tcPr>
            <w:tcW w:w="1518" w:type="dxa"/>
            <w:tcBorders>
              <w:top w:val="nil"/>
              <w:left w:val="nil"/>
              <w:bottom w:val="nil"/>
              <w:right w:val="nil"/>
            </w:tcBorders>
            <w:shd w:val="clear" w:color="auto" w:fill="auto"/>
            <w:noWrap/>
            <w:vAlign w:val="bottom"/>
            <w:hideMark/>
          </w:tcPr>
          <w:p w:rsidR="007C3BCE" w:rsidRPr="00151C97" w:rsidRDefault="007C3BCE" w:rsidP="009C26A0">
            <w:pPr>
              <w:spacing w:after="0" w:line="360" w:lineRule="auto"/>
              <w:rPr>
                <w:rFonts w:eastAsia="Times New Roman" w:cs="Times New Roman"/>
                <w:szCs w:val="24"/>
              </w:rPr>
            </w:pPr>
            <w:r w:rsidRPr="00151C97">
              <w:rPr>
                <w:rFonts w:eastAsia="Times New Roman" w:cs="Times New Roman"/>
                <w:szCs w:val="24"/>
              </w:rPr>
              <w:t>Open fields</w:t>
            </w:r>
          </w:p>
        </w:tc>
        <w:tc>
          <w:tcPr>
            <w:tcW w:w="2193" w:type="dxa"/>
            <w:tcBorders>
              <w:top w:val="nil"/>
              <w:left w:val="nil"/>
              <w:bottom w:val="nil"/>
              <w:right w:val="nil"/>
            </w:tcBorders>
            <w:shd w:val="clear" w:color="auto" w:fill="auto"/>
            <w:noWrap/>
            <w:vAlign w:val="bottom"/>
            <w:hideMark/>
          </w:tcPr>
          <w:p w:rsidR="007C3BCE" w:rsidRPr="00151C97" w:rsidRDefault="007C3BCE" w:rsidP="009C26A0">
            <w:pPr>
              <w:spacing w:after="0" w:line="360" w:lineRule="auto"/>
              <w:rPr>
                <w:rFonts w:eastAsia="Times New Roman" w:cs="Times New Roman"/>
                <w:szCs w:val="24"/>
              </w:rPr>
            </w:pPr>
            <w:r w:rsidRPr="00151C97">
              <w:rPr>
                <w:rFonts w:eastAsia="Times New Roman" w:cs="Times New Roman"/>
                <w:szCs w:val="24"/>
              </w:rPr>
              <w:t>1736</w:t>
            </w:r>
            <w:r w:rsidRPr="00151C97">
              <w:rPr>
                <w:rStyle w:val="Emphasis"/>
                <w:rFonts w:cs="Times New Roman"/>
                <w:i w:val="0"/>
                <w:szCs w:val="24"/>
              </w:rPr>
              <w:t>.52</w:t>
            </w:r>
            <w:r w:rsidR="00E63F23" w:rsidRPr="00151C97">
              <w:rPr>
                <w:rStyle w:val="Emphasis"/>
                <w:rFonts w:cs="Times New Roman"/>
                <w:i w:val="0"/>
                <w:szCs w:val="24"/>
              </w:rPr>
              <w:t xml:space="preserve"> </w:t>
            </w:r>
            <w:r w:rsidRPr="00151C97">
              <w:rPr>
                <w:rFonts w:eastAsia="Times New Roman" w:cs="Times New Roman"/>
                <w:szCs w:val="24"/>
              </w:rPr>
              <w:t>±</w:t>
            </w:r>
            <w:r w:rsidR="00E63F23" w:rsidRPr="00151C97">
              <w:rPr>
                <w:rFonts w:eastAsia="Times New Roman" w:cs="Times New Roman"/>
                <w:szCs w:val="24"/>
              </w:rPr>
              <w:t xml:space="preserve"> </w:t>
            </w:r>
            <w:r w:rsidRPr="00151C97">
              <w:rPr>
                <w:rFonts w:eastAsia="Times New Roman" w:cs="Times New Roman"/>
                <w:szCs w:val="24"/>
              </w:rPr>
              <w:t>76.91a</w:t>
            </w:r>
          </w:p>
        </w:tc>
      </w:tr>
      <w:tr w:rsidR="007C3BCE" w:rsidRPr="00151C97" w:rsidTr="00230AA4">
        <w:trPr>
          <w:trHeight w:val="300"/>
          <w:jc w:val="center"/>
        </w:trPr>
        <w:tc>
          <w:tcPr>
            <w:tcW w:w="993" w:type="dxa"/>
            <w:tcBorders>
              <w:top w:val="nil"/>
              <w:left w:val="nil"/>
              <w:bottom w:val="nil"/>
              <w:right w:val="nil"/>
            </w:tcBorders>
            <w:shd w:val="clear" w:color="auto" w:fill="auto"/>
            <w:noWrap/>
            <w:vAlign w:val="bottom"/>
            <w:hideMark/>
          </w:tcPr>
          <w:p w:rsidR="007C3BCE" w:rsidRPr="00151C97" w:rsidRDefault="007C3BCE" w:rsidP="009C26A0">
            <w:pPr>
              <w:spacing w:after="0" w:line="360" w:lineRule="auto"/>
              <w:rPr>
                <w:rFonts w:eastAsia="Times New Roman" w:cs="Times New Roman"/>
                <w:szCs w:val="24"/>
              </w:rPr>
            </w:pPr>
            <w:r w:rsidRPr="00151C97">
              <w:rPr>
                <w:rFonts w:eastAsia="Times New Roman" w:cs="Times New Roman"/>
                <w:szCs w:val="24"/>
              </w:rPr>
              <w:t xml:space="preserve">Mid </w:t>
            </w:r>
          </w:p>
        </w:tc>
        <w:tc>
          <w:tcPr>
            <w:tcW w:w="2154" w:type="dxa"/>
            <w:tcBorders>
              <w:top w:val="nil"/>
              <w:left w:val="nil"/>
              <w:bottom w:val="nil"/>
              <w:right w:val="single" w:sz="4" w:space="0" w:color="auto"/>
            </w:tcBorders>
            <w:shd w:val="clear" w:color="auto" w:fill="auto"/>
            <w:noWrap/>
            <w:vAlign w:val="bottom"/>
            <w:hideMark/>
          </w:tcPr>
          <w:p w:rsidR="007C3BCE" w:rsidRPr="00151C97" w:rsidRDefault="007C3BCE" w:rsidP="009C26A0">
            <w:pPr>
              <w:spacing w:after="0" w:line="360" w:lineRule="auto"/>
              <w:rPr>
                <w:rFonts w:eastAsia="Times New Roman" w:cs="Times New Roman"/>
                <w:szCs w:val="24"/>
              </w:rPr>
            </w:pPr>
            <w:r w:rsidRPr="00151C97">
              <w:rPr>
                <w:rFonts w:eastAsia="Times New Roman" w:cs="Times New Roman"/>
                <w:szCs w:val="24"/>
              </w:rPr>
              <w:t>1513.00</w:t>
            </w:r>
            <w:r w:rsidR="00E63F23" w:rsidRPr="00151C97">
              <w:rPr>
                <w:rFonts w:eastAsia="Times New Roman" w:cs="Times New Roman"/>
                <w:szCs w:val="24"/>
              </w:rPr>
              <w:t xml:space="preserve"> </w:t>
            </w:r>
            <w:r w:rsidRPr="00151C97">
              <w:rPr>
                <w:rFonts w:eastAsia="Times New Roman" w:cs="Times New Roman"/>
                <w:szCs w:val="24"/>
              </w:rPr>
              <w:t>±</w:t>
            </w:r>
            <w:r w:rsidR="00E63F23" w:rsidRPr="00151C97">
              <w:rPr>
                <w:rFonts w:eastAsia="Times New Roman" w:cs="Times New Roman"/>
                <w:szCs w:val="24"/>
              </w:rPr>
              <w:t xml:space="preserve"> </w:t>
            </w:r>
            <w:r w:rsidR="00557577">
              <w:rPr>
                <w:rFonts w:eastAsia="Times New Roman" w:cs="Times New Roman"/>
                <w:szCs w:val="24"/>
              </w:rPr>
              <w:t>109.22</w:t>
            </w:r>
          </w:p>
        </w:tc>
        <w:tc>
          <w:tcPr>
            <w:tcW w:w="1518" w:type="dxa"/>
            <w:tcBorders>
              <w:top w:val="nil"/>
              <w:left w:val="nil"/>
              <w:bottom w:val="nil"/>
              <w:right w:val="nil"/>
            </w:tcBorders>
            <w:shd w:val="clear" w:color="auto" w:fill="auto"/>
            <w:noWrap/>
            <w:vAlign w:val="bottom"/>
            <w:hideMark/>
          </w:tcPr>
          <w:p w:rsidR="007C3BCE" w:rsidRPr="00151C97" w:rsidRDefault="007C3BCE" w:rsidP="009C26A0">
            <w:pPr>
              <w:spacing w:after="0" w:line="360" w:lineRule="auto"/>
              <w:rPr>
                <w:rFonts w:eastAsia="Times New Roman" w:cs="Times New Roman"/>
                <w:szCs w:val="24"/>
              </w:rPr>
            </w:pPr>
            <w:r w:rsidRPr="00151C97">
              <w:rPr>
                <w:rFonts w:eastAsia="Times New Roman" w:cs="Times New Roman"/>
                <w:szCs w:val="24"/>
              </w:rPr>
              <w:t>Greenhouses</w:t>
            </w:r>
          </w:p>
        </w:tc>
        <w:tc>
          <w:tcPr>
            <w:tcW w:w="2193" w:type="dxa"/>
            <w:tcBorders>
              <w:top w:val="nil"/>
              <w:left w:val="nil"/>
              <w:bottom w:val="nil"/>
              <w:right w:val="nil"/>
            </w:tcBorders>
            <w:shd w:val="clear" w:color="auto" w:fill="auto"/>
            <w:noWrap/>
            <w:vAlign w:val="bottom"/>
            <w:hideMark/>
          </w:tcPr>
          <w:p w:rsidR="007C3BCE" w:rsidRPr="00151C97" w:rsidRDefault="007C3BCE" w:rsidP="009C26A0">
            <w:pPr>
              <w:spacing w:after="0" w:line="360" w:lineRule="auto"/>
              <w:rPr>
                <w:rFonts w:eastAsia="Times New Roman" w:cs="Times New Roman"/>
                <w:szCs w:val="24"/>
              </w:rPr>
            </w:pPr>
            <w:r w:rsidRPr="00151C97">
              <w:rPr>
                <w:rFonts w:eastAsia="Times New Roman" w:cs="Times New Roman"/>
                <w:szCs w:val="24"/>
              </w:rPr>
              <w:t>1265.67</w:t>
            </w:r>
            <w:r w:rsidR="00E63F23" w:rsidRPr="00151C97">
              <w:rPr>
                <w:rFonts w:eastAsia="Times New Roman" w:cs="Times New Roman"/>
                <w:szCs w:val="24"/>
              </w:rPr>
              <w:t xml:space="preserve"> </w:t>
            </w:r>
            <w:r w:rsidRPr="00151C97">
              <w:rPr>
                <w:rFonts w:eastAsia="Times New Roman" w:cs="Times New Roman"/>
                <w:szCs w:val="24"/>
              </w:rPr>
              <w:t>±</w:t>
            </w:r>
            <w:r w:rsidR="00E63F23" w:rsidRPr="00151C97">
              <w:rPr>
                <w:rFonts w:eastAsia="Times New Roman" w:cs="Times New Roman"/>
                <w:szCs w:val="24"/>
              </w:rPr>
              <w:t xml:space="preserve"> </w:t>
            </w:r>
            <w:r w:rsidRPr="00151C97">
              <w:rPr>
                <w:rFonts w:eastAsia="Times New Roman" w:cs="Times New Roman"/>
                <w:szCs w:val="24"/>
              </w:rPr>
              <w:t>108.97b</w:t>
            </w:r>
          </w:p>
        </w:tc>
      </w:tr>
      <w:tr w:rsidR="007C3BCE" w:rsidRPr="00151C97" w:rsidTr="00230AA4">
        <w:trPr>
          <w:trHeight w:val="300"/>
          <w:jc w:val="center"/>
        </w:trPr>
        <w:tc>
          <w:tcPr>
            <w:tcW w:w="993" w:type="dxa"/>
            <w:tcBorders>
              <w:top w:val="nil"/>
              <w:left w:val="nil"/>
              <w:bottom w:val="single" w:sz="12" w:space="0" w:color="auto"/>
              <w:right w:val="nil"/>
            </w:tcBorders>
            <w:shd w:val="clear" w:color="auto" w:fill="auto"/>
            <w:noWrap/>
            <w:vAlign w:val="bottom"/>
            <w:hideMark/>
          </w:tcPr>
          <w:p w:rsidR="007C3BCE" w:rsidRPr="00151C97" w:rsidRDefault="007C3BCE" w:rsidP="009C26A0">
            <w:pPr>
              <w:spacing w:after="0" w:line="360" w:lineRule="auto"/>
              <w:rPr>
                <w:rFonts w:eastAsia="Times New Roman" w:cs="Times New Roman"/>
                <w:szCs w:val="24"/>
              </w:rPr>
            </w:pPr>
            <w:r w:rsidRPr="00151C97">
              <w:rPr>
                <w:rFonts w:eastAsia="Times New Roman" w:cs="Times New Roman"/>
                <w:szCs w:val="24"/>
              </w:rPr>
              <w:t>Low</w:t>
            </w:r>
          </w:p>
        </w:tc>
        <w:tc>
          <w:tcPr>
            <w:tcW w:w="2154" w:type="dxa"/>
            <w:tcBorders>
              <w:top w:val="nil"/>
              <w:left w:val="nil"/>
              <w:bottom w:val="single" w:sz="12" w:space="0" w:color="auto"/>
              <w:right w:val="single" w:sz="4" w:space="0" w:color="auto"/>
            </w:tcBorders>
            <w:shd w:val="clear" w:color="auto" w:fill="auto"/>
            <w:noWrap/>
            <w:vAlign w:val="bottom"/>
            <w:hideMark/>
          </w:tcPr>
          <w:p w:rsidR="007C3BCE" w:rsidRPr="00151C97" w:rsidRDefault="007C3BCE" w:rsidP="009C26A0">
            <w:pPr>
              <w:spacing w:after="0" w:line="360" w:lineRule="auto"/>
              <w:rPr>
                <w:rFonts w:eastAsia="Times New Roman" w:cs="Times New Roman"/>
                <w:szCs w:val="24"/>
              </w:rPr>
            </w:pPr>
            <w:r w:rsidRPr="00151C97">
              <w:rPr>
                <w:rFonts w:eastAsia="Times New Roman" w:cs="Times New Roman"/>
                <w:szCs w:val="24"/>
              </w:rPr>
              <w:t>1670.56</w:t>
            </w:r>
            <w:r w:rsidR="00E63F23" w:rsidRPr="00151C97">
              <w:rPr>
                <w:rFonts w:eastAsia="Times New Roman" w:cs="Times New Roman"/>
                <w:szCs w:val="24"/>
              </w:rPr>
              <w:t xml:space="preserve"> </w:t>
            </w:r>
            <w:r w:rsidRPr="00151C97">
              <w:rPr>
                <w:rFonts w:eastAsia="Times New Roman" w:cs="Times New Roman"/>
                <w:szCs w:val="24"/>
              </w:rPr>
              <w:t>±</w:t>
            </w:r>
            <w:r w:rsidR="00E63F23" w:rsidRPr="00151C97">
              <w:rPr>
                <w:rFonts w:eastAsia="Times New Roman" w:cs="Times New Roman"/>
                <w:szCs w:val="24"/>
              </w:rPr>
              <w:t xml:space="preserve"> </w:t>
            </w:r>
            <w:r w:rsidR="00557577">
              <w:rPr>
                <w:rFonts w:eastAsia="Times New Roman" w:cs="Times New Roman"/>
                <w:szCs w:val="24"/>
              </w:rPr>
              <w:t>131.49</w:t>
            </w:r>
          </w:p>
        </w:tc>
        <w:tc>
          <w:tcPr>
            <w:tcW w:w="3711" w:type="dxa"/>
            <w:gridSpan w:val="2"/>
            <w:tcBorders>
              <w:top w:val="nil"/>
              <w:left w:val="nil"/>
              <w:bottom w:val="single" w:sz="12" w:space="0" w:color="auto"/>
              <w:right w:val="nil"/>
            </w:tcBorders>
            <w:shd w:val="clear" w:color="auto" w:fill="auto"/>
            <w:noWrap/>
            <w:vAlign w:val="bottom"/>
            <w:hideMark/>
          </w:tcPr>
          <w:p w:rsidR="007C3BCE" w:rsidRPr="00151C97" w:rsidRDefault="002349CE" w:rsidP="009C26A0">
            <w:pPr>
              <w:spacing w:after="0" w:line="360" w:lineRule="auto"/>
              <w:jc w:val="center"/>
              <w:rPr>
                <w:rFonts w:eastAsia="Times New Roman" w:cs="Times New Roman"/>
                <w:szCs w:val="24"/>
              </w:rPr>
            </w:pPr>
            <w:r w:rsidRPr="00151C97">
              <w:rPr>
                <w:rFonts w:eastAsia="Times New Roman" w:cs="Times New Roman"/>
                <w:szCs w:val="24"/>
              </w:rPr>
              <w:t>-</w:t>
            </w:r>
          </w:p>
        </w:tc>
      </w:tr>
    </w:tbl>
    <w:p w:rsidR="007C3BCE" w:rsidRPr="00151C97" w:rsidRDefault="007C3BCE" w:rsidP="009C26A0">
      <w:pPr>
        <w:spacing w:line="360" w:lineRule="auto"/>
        <w:jc w:val="both"/>
        <w:rPr>
          <w:rStyle w:val="Emphasis"/>
          <w:rFonts w:eastAsia="Times New Roman" w:cs="Times New Roman"/>
          <w:i w:val="0"/>
          <w:iCs w:val="0"/>
          <w:szCs w:val="24"/>
        </w:rPr>
      </w:pPr>
      <w:r w:rsidRPr="00151C97">
        <w:rPr>
          <w:rFonts w:eastAsia="Times New Roman" w:cs="Times New Roman"/>
          <w:szCs w:val="24"/>
        </w:rPr>
        <w:t>Within columns, mean</w:t>
      </w:r>
      <w:r w:rsidR="005B59BA" w:rsidRPr="00151C97">
        <w:rPr>
          <w:rFonts w:eastAsia="Times New Roman" w:cs="Times New Roman"/>
          <w:szCs w:val="24"/>
        </w:rPr>
        <w:t>s</w:t>
      </w:r>
      <w:r w:rsidR="00557577">
        <w:rPr>
          <w:rFonts w:eastAsia="Times New Roman" w:cs="Times New Roman"/>
          <w:szCs w:val="24"/>
        </w:rPr>
        <w:t xml:space="preserve"> followed by different</w:t>
      </w:r>
      <w:r w:rsidRPr="00151C97">
        <w:rPr>
          <w:rFonts w:eastAsia="Times New Roman" w:cs="Times New Roman"/>
          <w:szCs w:val="24"/>
        </w:rPr>
        <w:t xml:space="preserve"> lowercase</w:t>
      </w:r>
      <w:r w:rsidR="00557577">
        <w:rPr>
          <w:rFonts w:cs="Times New Roman"/>
          <w:szCs w:val="24"/>
        </w:rPr>
        <w:t xml:space="preserve"> are </w:t>
      </w:r>
      <w:r w:rsidRPr="00151C97">
        <w:rPr>
          <w:rFonts w:cs="Times New Roman"/>
          <w:szCs w:val="24"/>
        </w:rPr>
        <w:t>significantly different (</w:t>
      </w:r>
      <w:r w:rsidR="00727BC2" w:rsidRPr="00151C97">
        <w:rPr>
          <w:rFonts w:cs="Times New Roman"/>
          <w:i/>
          <w:szCs w:val="24"/>
        </w:rPr>
        <w:t xml:space="preserve">p </w:t>
      </w:r>
      <w:r w:rsidR="00727BC2" w:rsidRPr="00151C97">
        <w:rPr>
          <w:rFonts w:cs="Times New Roman"/>
          <w:szCs w:val="24"/>
        </w:rPr>
        <w:t xml:space="preserve">≤ </w:t>
      </w:r>
      <w:r w:rsidRPr="00151C97">
        <w:rPr>
          <w:rFonts w:cs="Times New Roman"/>
          <w:szCs w:val="24"/>
        </w:rPr>
        <w:t>0.05</w:t>
      </w:r>
      <w:r w:rsidR="00727BC2" w:rsidRPr="00151C97">
        <w:rPr>
          <w:rFonts w:cs="Times New Roman"/>
          <w:szCs w:val="24"/>
        </w:rPr>
        <w:t xml:space="preserve">, </w:t>
      </w:r>
      <w:r w:rsidRPr="00151C97">
        <w:rPr>
          <w:rFonts w:cs="Times New Roman"/>
          <w:szCs w:val="24"/>
        </w:rPr>
        <w:t>adjusted Tukey test).</w:t>
      </w:r>
    </w:p>
    <w:p w:rsidR="00557251" w:rsidRPr="00293699" w:rsidRDefault="00824094" w:rsidP="00293699">
      <w:pPr>
        <w:spacing w:line="360" w:lineRule="auto"/>
        <w:jc w:val="both"/>
        <w:rPr>
          <w:rStyle w:val="Emphasis"/>
          <w:rFonts w:cs="Times New Roman"/>
          <w:i w:val="0"/>
          <w:szCs w:val="24"/>
        </w:rPr>
      </w:pPr>
      <w:r w:rsidRPr="00151C97">
        <w:rPr>
          <w:rFonts w:cs="Times New Roman"/>
          <w:szCs w:val="24"/>
        </w:rPr>
        <w:t>W</w:t>
      </w:r>
      <w:r w:rsidR="00E0438A" w:rsidRPr="00151C97">
        <w:rPr>
          <w:rFonts w:cs="Times New Roman"/>
          <w:szCs w:val="24"/>
        </w:rPr>
        <w:t xml:space="preserve">eekly trap catches of </w:t>
      </w:r>
      <w:r w:rsidR="00E0438A" w:rsidRPr="00151C97">
        <w:rPr>
          <w:rFonts w:cs="Times New Roman"/>
          <w:i/>
          <w:szCs w:val="24"/>
        </w:rPr>
        <w:t>T. absoluta</w:t>
      </w:r>
      <w:r w:rsidR="00E0438A" w:rsidRPr="00151C97">
        <w:rPr>
          <w:rFonts w:cs="Times New Roman"/>
          <w:szCs w:val="24"/>
        </w:rPr>
        <w:t xml:space="preserve"> were highly significant </w:t>
      </w:r>
      <w:r w:rsidR="004F79FD" w:rsidRPr="00151C97">
        <w:rPr>
          <w:rStyle w:val="Emphasis"/>
          <w:rFonts w:cs="Times New Roman"/>
          <w:i w:val="0"/>
          <w:szCs w:val="24"/>
        </w:rPr>
        <w:t xml:space="preserve">(Wald </w:t>
      </w:r>
      <w:r w:rsidR="004F79FD" w:rsidRPr="00151C97">
        <w:rPr>
          <w:rStyle w:val="Emphasis"/>
          <w:rFonts w:cs="Times New Roman"/>
          <w:szCs w:val="24"/>
        </w:rPr>
        <w:t>Χ</w:t>
      </w:r>
      <w:r w:rsidR="004F79FD" w:rsidRPr="00151C97">
        <w:rPr>
          <w:rStyle w:val="Emphasis"/>
          <w:rFonts w:cs="Times New Roman"/>
          <w:i w:val="0"/>
          <w:szCs w:val="24"/>
          <w:vertAlign w:val="superscript"/>
        </w:rPr>
        <w:t>2</w:t>
      </w:r>
      <w:r w:rsidR="00A279A9" w:rsidRPr="00151C97">
        <w:rPr>
          <w:rStyle w:val="Emphasis"/>
          <w:rFonts w:cs="Times New Roman"/>
          <w:i w:val="0"/>
          <w:szCs w:val="24"/>
          <w:vertAlign w:val="superscript"/>
        </w:rPr>
        <w:t xml:space="preserve"> </w:t>
      </w:r>
      <w:r w:rsidR="004F79FD" w:rsidRPr="00151C97">
        <w:rPr>
          <w:rStyle w:val="Emphasis"/>
          <w:rFonts w:cs="Times New Roman"/>
          <w:i w:val="0"/>
          <w:szCs w:val="24"/>
        </w:rPr>
        <w:t>=</w:t>
      </w:r>
      <w:r w:rsidR="00A279A9" w:rsidRPr="00151C97">
        <w:rPr>
          <w:rStyle w:val="Emphasis"/>
          <w:rFonts w:cs="Times New Roman"/>
          <w:i w:val="0"/>
          <w:szCs w:val="24"/>
        </w:rPr>
        <w:t xml:space="preserve"> </w:t>
      </w:r>
      <w:r w:rsidR="004F79FD" w:rsidRPr="00151C97">
        <w:rPr>
          <w:rStyle w:val="Emphasis"/>
          <w:rFonts w:cs="Times New Roman"/>
          <w:i w:val="0"/>
          <w:szCs w:val="24"/>
        </w:rPr>
        <w:t>1119.02</w:t>
      </w:r>
      <w:r w:rsidR="00440F5E" w:rsidRPr="00151C97">
        <w:rPr>
          <w:rStyle w:val="Emphasis"/>
          <w:rFonts w:cs="Times New Roman"/>
          <w:i w:val="0"/>
          <w:szCs w:val="24"/>
        </w:rPr>
        <w:t xml:space="preserve">, </w:t>
      </w:r>
      <w:r w:rsidR="005E19B1" w:rsidRPr="005E19B1">
        <w:rPr>
          <w:rStyle w:val="Emphasis"/>
          <w:rFonts w:cs="Times New Roman"/>
          <w:szCs w:val="24"/>
        </w:rPr>
        <w:t>df</w:t>
      </w:r>
      <w:r w:rsidR="00A279A9" w:rsidRPr="00151C97">
        <w:rPr>
          <w:rStyle w:val="Emphasis"/>
          <w:rFonts w:cs="Times New Roman"/>
          <w:i w:val="0"/>
          <w:szCs w:val="24"/>
        </w:rPr>
        <w:t xml:space="preserve"> </w:t>
      </w:r>
      <w:r w:rsidR="004F79FD" w:rsidRPr="00151C97">
        <w:rPr>
          <w:rStyle w:val="Emphasis"/>
          <w:rFonts w:cs="Times New Roman"/>
          <w:i w:val="0"/>
          <w:szCs w:val="24"/>
        </w:rPr>
        <w:t>=</w:t>
      </w:r>
      <w:r w:rsidR="00A279A9" w:rsidRPr="00151C97">
        <w:rPr>
          <w:rStyle w:val="Emphasis"/>
          <w:rFonts w:cs="Times New Roman"/>
          <w:i w:val="0"/>
          <w:szCs w:val="24"/>
        </w:rPr>
        <w:t xml:space="preserve"> </w:t>
      </w:r>
      <w:r w:rsidR="004F79FD" w:rsidRPr="00151C97">
        <w:rPr>
          <w:rStyle w:val="Emphasis"/>
          <w:rFonts w:cs="Times New Roman"/>
          <w:i w:val="0"/>
          <w:szCs w:val="24"/>
        </w:rPr>
        <w:t>3</w:t>
      </w:r>
      <w:r w:rsidR="00F0697E" w:rsidRPr="00151C97">
        <w:rPr>
          <w:rStyle w:val="Emphasis"/>
          <w:rFonts w:cs="Times New Roman"/>
          <w:i w:val="0"/>
          <w:szCs w:val="24"/>
        </w:rPr>
        <w:t>,</w:t>
      </w:r>
      <w:r w:rsidR="004F79FD" w:rsidRPr="00151C97">
        <w:rPr>
          <w:rStyle w:val="Emphasis"/>
          <w:rFonts w:cs="Times New Roman"/>
          <w:i w:val="0"/>
          <w:szCs w:val="24"/>
        </w:rPr>
        <w:t xml:space="preserve"> </w:t>
      </w:r>
      <w:r w:rsidR="00A279A9" w:rsidRPr="00151C97">
        <w:rPr>
          <w:rStyle w:val="Emphasis"/>
          <w:rFonts w:cs="Times New Roman"/>
          <w:szCs w:val="24"/>
        </w:rPr>
        <w:t xml:space="preserve">p </w:t>
      </w:r>
      <w:r w:rsidR="004F79FD" w:rsidRPr="00151C97">
        <w:rPr>
          <w:rStyle w:val="Emphasis"/>
          <w:rFonts w:cs="Times New Roman"/>
          <w:i w:val="0"/>
          <w:szCs w:val="24"/>
        </w:rPr>
        <w:t>&lt;</w:t>
      </w:r>
      <w:r w:rsidR="00A279A9" w:rsidRPr="00151C97">
        <w:rPr>
          <w:rStyle w:val="Emphasis"/>
          <w:rFonts w:cs="Times New Roman"/>
          <w:i w:val="0"/>
          <w:szCs w:val="24"/>
        </w:rPr>
        <w:t xml:space="preserve"> </w:t>
      </w:r>
      <w:r w:rsidR="00A64A72" w:rsidRPr="00151C97">
        <w:rPr>
          <w:rStyle w:val="Emphasis"/>
          <w:rFonts w:cs="Times New Roman"/>
          <w:i w:val="0"/>
          <w:szCs w:val="24"/>
        </w:rPr>
        <w:t>0.0</w:t>
      </w:r>
      <w:r w:rsidR="004F79FD" w:rsidRPr="00151C97">
        <w:rPr>
          <w:rStyle w:val="Emphasis"/>
          <w:rFonts w:cs="Times New Roman"/>
          <w:i w:val="0"/>
          <w:szCs w:val="24"/>
        </w:rPr>
        <w:t xml:space="preserve">01). </w:t>
      </w:r>
      <w:r w:rsidR="00E0438A" w:rsidRPr="00151C97">
        <w:rPr>
          <w:rStyle w:val="Emphasis"/>
          <w:rFonts w:cs="Times New Roman"/>
          <w:i w:val="0"/>
          <w:szCs w:val="24"/>
        </w:rPr>
        <w:t xml:space="preserve">For instance, </w:t>
      </w:r>
      <w:r w:rsidR="00D73311">
        <w:rPr>
          <w:rStyle w:val="Emphasis"/>
          <w:rFonts w:cs="Times New Roman"/>
          <w:i w:val="0"/>
          <w:szCs w:val="24"/>
        </w:rPr>
        <w:t xml:space="preserve">a total of </w:t>
      </w:r>
      <w:r w:rsidR="004F79FD" w:rsidRPr="00151C97">
        <w:rPr>
          <w:rStyle w:val="Emphasis"/>
          <w:rFonts w:cs="Times New Roman"/>
          <w:i w:val="0"/>
          <w:szCs w:val="24"/>
        </w:rPr>
        <w:t>758.62</w:t>
      </w:r>
      <w:r w:rsidR="00E63F23" w:rsidRPr="00151C97">
        <w:rPr>
          <w:rStyle w:val="Emphasis"/>
          <w:rFonts w:cs="Times New Roman"/>
          <w:i w:val="0"/>
          <w:szCs w:val="24"/>
        </w:rPr>
        <w:t xml:space="preserve"> </w:t>
      </w:r>
      <w:r w:rsidR="004F79FD" w:rsidRPr="00151C97">
        <w:rPr>
          <w:rStyle w:val="Emphasis"/>
          <w:rFonts w:cs="Times New Roman"/>
          <w:i w:val="0"/>
          <w:szCs w:val="24"/>
        </w:rPr>
        <w:t>±</w:t>
      </w:r>
      <w:r w:rsidR="00E63F23" w:rsidRPr="00151C97">
        <w:rPr>
          <w:rStyle w:val="Emphasis"/>
          <w:rFonts w:cs="Times New Roman"/>
          <w:i w:val="0"/>
          <w:szCs w:val="24"/>
        </w:rPr>
        <w:t xml:space="preserve"> </w:t>
      </w:r>
      <w:r w:rsidR="004F79FD" w:rsidRPr="00151C97">
        <w:rPr>
          <w:rStyle w:val="Emphasis"/>
          <w:rFonts w:cs="Times New Roman"/>
          <w:i w:val="0"/>
          <w:szCs w:val="24"/>
        </w:rPr>
        <w:t xml:space="preserve">32.7 </w:t>
      </w:r>
      <w:r w:rsidR="00494F75" w:rsidRPr="00151C97">
        <w:rPr>
          <w:rStyle w:val="Emphasis"/>
          <w:rFonts w:cs="Times New Roman"/>
          <w:i w:val="0"/>
          <w:szCs w:val="24"/>
        </w:rPr>
        <w:t>male</w:t>
      </w:r>
      <w:r w:rsidR="004F79FD" w:rsidRPr="00151C97">
        <w:rPr>
          <w:rStyle w:val="Emphasis"/>
          <w:rFonts w:cs="Times New Roman"/>
          <w:i w:val="0"/>
          <w:szCs w:val="24"/>
        </w:rPr>
        <w:t>s</w:t>
      </w:r>
      <w:r w:rsidR="00E0438A" w:rsidRPr="00151C97">
        <w:rPr>
          <w:rStyle w:val="Emphasis"/>
          <w:rFonts w:cs="Times New Roman"/>
          <w:i w:val="0"/>
          <w:szCs w:val="24"/>
        </w:rPr>
        <w:t xml:space="preserve"> were recorded</w:t>
      </w:r>
      <w:r w:rsidR="00D73311">
        <w:rPr>
          <w:rStyle w:val="Emphasis"/>
          <w:rFonts w:cs="Times New Roman"/>
          <w:i w:val="0"/>
          <w:szCs w:val="24"/>
        </w:rPr>
        <w:t xml:space="preserve"> </w:t>
      </w:r>
      <w:r w:rsidR="00D73311" w:rsidRPr="00151C97">
        <w:rPr>
          <w:rStyle w:val="Emphasis"/>
          <w:rFonts w:cs="Times New Roman"/>
          <w:i w:val="0"/>
          <w:szCs w:val="24"/>
        </w:rPr>
        <w:t>in week 1</w:t>
      </w:r>
      <w:r w:rsidR="004F79FD" w:rsidRPr="00151C97">
        <w:rPr>
          <w:rStyle w:val="Emphasis"/>
          <w:rFonts w:cs="Times New Roman"/>
          <w:i w:val="0"/>
          <w:szCs w:val="24"/>
        </w:rPr>
        <w:t>, where</w:t>
      </w:r>
      <w:r w:rsidR="00494F75" w:rsidRPr="00151C97">
        <w:rPr>
          <w:rStyle w:val="Emphasis"/>
          <w:rFonts w:cs="Times New Roman"/>
          <w:i w:val="0"/>
          <w:szCs w:val="24"/>
        </w:rPr>
        <w:t>as week 4 had 218.40</w:t>
      </w:r>
      <w:r w:rsidR="00E63F23" w:rsidRPr="00151C97">
        <w:rPr>
          <w:rStyle w:val="Emphasis"/>
          <w:rFonts w:cs="Times New Roman"/>
          <w:i w:val="0"/>
          <w:szCs w:val="24"/>
        </w:rPr>
        <w:t xml:space="preserve"> </w:t>
      </w:r>
      <w:r w:rsidR="00494F75" w:rsidRPr="00151C97">
        <w:rPr>
          <w:rStyle w:val="Emphasis"/>
          <w:rFonts w:cs="Times New Roman"/>
          <w:i w:val="0"/>
          <w:szCs w:val="24"/>
        </w:rPr>
        <w:t>±</w:t>
      </w:r>
      <w:r w:rsidR="00E63F23" w:rsidRPr="00151C97">
        <w:rPr>
          <w:rStyle w:val="Emphasis"/>
          <w:rFonts w:cs="Times New Roman"/>
          <w:i w:val="0"/>
          <w:szCs w:val="24"/>
        </w:rPr>
        <w:t xml:space="preserve"> </w:t>
      </w:r>
      <w:r w:rsidR="00494F75" w:rsidRPr="00151C97">
        <w:rPr>
          <w:rStyle w:val="Emphasis"/>
          <w:rFonts w:cs="Times New Roman"/>
          <w:i w:val="0"/>
          <w:szCs w:val="24"/>
        </w:rPr>
        <w:t>10.45 male</w:t>
      </w:r>
      <w:r w:rsidR="004F79FD" w:rsidRPr="00151C97">
        <w:rPr>
          <w:rStyle w:val="Emphasis"/>
          <w:rFonts w:cs="Times New Roman"/>
          <w:i w:val="0"/>
          <w:szCs w:val="24"/>
        </w:rPr>
        <w:t>s (</w:t>
      </w:r>
      <w:r w:rsidR="00DE6D8A" w:rsidRPr="00151C97">
        <w:rPr>
          <w:rStyle w:val="Emphasis"/>
          <w:rFonts w:cs="Times New Roman"/>
          <w:i w:val="0"/>
          <w:szCs w:val="24"/>
        </w:rPr>
        <w:t xml:space="preserve">Figure </w:t>
      </w:r>
      <w:r w:rsidR="00AB3361">
        <w:rPr>
          <w:rStyle w:val="Emphasis"/>
          <w:rFonts w:cs="Times New Roman"/>
          <w:i w:val="0"/>
          <w:szCs w:val="24"/>
        </w:rPr>
        <w:t>4.12</w:t>
      </w:r>
      <w:r w:rsidR="004F79FD" w:rsidRPr="00151C97">
        <w:rPr>
          <w:rStyle w:val="Emphasis"/>
          <w:rFonts w:cs="Times New Roman"/>
          <w:i w:val="0"/>
          <w:szCs w:val="24"/>
        </w:rPr>
        <w:t>)</w:t>
      </w:r>
      <w:r w:rsidR="007C3BCE" w:rsidRPr="00151C97">
        <w:rPr>
          <w:rStyle w:val="Emphasis"/>
          <w:rFonts w:cs="Times New Roman"/>
          <w:szCs w:val="24"/>
        </w:rPr>
        <w:t>.</w:t>
      </w:r>
    </w:p>
    <w:p w:rsidR="00557251" w:rsidRPr="00151C97" w:rsidRDefault="00557251" w:rsidP="009C26A0">
      <w:pPr>
        <w:spacing w:after="0" w:line="360" w:lineRule="auto"/>
        <w:jc w:val="center"/>
        <w:rPr>
          <w:rStyle w:val="Emphasis"/>
          <w:rFonts w:cs="Times New Roman"/>
          <w:i w:val="0"/>
          <w:szCs w:val="24"/>
        </w:rPr>
      </w:pPr>
      <w:r w:rsidRPr="00151C97">
        <w:rPr>
          <w:rFonts w:cs="Times New Roman"/>
          <w:iCs/>
          <w:noProof/>
          <w:szCs w:val="24"/>
        </w:rPr>
        <w:drawing>
          <wp:inline distT="0" distB="0" distL="0" distR="0" wp14:anchorId="5664105C" wp14:editId="57D4858B">
            <wp:extent cx="3921838" cy="2544418"/>
            <wp:effectExtent l="0" t="0" r="0" b="0"/>
            <wp:docPr id="3" name="Picture 2" descr="D:\Local D\Tuta absoluta\Manuscripts\Distribution and abundance MS_July 2018\icipe journal\BER\revision1\BER2\Fig. 2.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Local D\Tuta absoluta\Manuscripts\Distribution and abundance MS_July 2018\icipe journal\BER\revision1\BER2\Fig. 2.tif"/>
                    <pic:cNvPicPr>
                      <a:picLocks noChangeAspect="1" noChangeArrowheads="1"/>
                    </pic:cNvPicPr>
                  </pic:nvPicPr>
                  <pic:blipFill>
                    <a:blip r:embed="rId36" cstate="print"/>
                    <a:srcRect/>
                    <a:stretch>
                      <a:fillRect/>
                    </a:stretch>
                  </pic:blipFill>
                  <pic:spPr bwMode="auto">
                    <a:xfrm>
                      <a:off x="0" y="0"/>
                      <a:ext cx="3931288" cy="2550549"/>
                    </a:xfrm>
                    <a:prstGeom prst="rect">
                      <a:avLst/>
                    </a:prstGeom>
                    <a:noFill/>
                    <a:ln w="9525">
                      <a:noFill/>
                      <a:miter lim="800000"/>
                      <a:headEnd/>
                      <a:tailEnd/>
                    </a:ln>
                  </pic:spPr>
                </pic:pic>
              </a:graphicData>
            </a:graphic>
          </wp:inline>
        </w:drawing>
      </w:r>
    </w:p>
    <w:p w:rsidR="00C679F7" w:rsidRPr="00293699" w:rsidRDefault="00E0438A" w:rsidP="00293699">
      <w:pPr>
        <w:pStyle w:val="Heading1"/>
        <w:spacing w:before="0" w:after="200" w:line="360" w:lineRule="auto"/>
        <w:ind w:left="0" w:firstLine="0"/>
        <w:rPr>
          <w:rFonts w:ascii="Times New Roman" w:hAnsi="Times New Roman"/>
          <w:bCs w:val="0"/>
          <w:sz w:val="24"/>
          <w:szCs w:val="24"/>
        </w:rPr>
      </w:pPr>
      <w:bookmarkStart w:id="1032" w:name="_Toc59397973"/>
      <w:bookmarkStart w:id="1033" w:name="_Toc59398855"/>
      <w:bookmarkStart w:id="1034" w:name="_Toc109498714"/>
      <w:bookmarkStart w:id="1035" w:name="_Toc112751258"/>
      <w:bookmarkStart w:id="1036" w:name="_Toc112934883"/>
      <w:bookmarkStart w:id="1037" w:name="_Toc112935008"/>
      <w:bookmarkStart w:id="1038" w:name="_Toc112973964"/>
      <w:bookmarkStart w:id="1039" w:name="_Toc112982332"/>
      <w:r w:rsidRPr="00151C97">
        <w:rPr>
          <w:rStyle w:val="Emphasis"/>
          <w:rFonts w:ascii="Times New Roman" w:hAnsi="Times New Roman"/>
          <w:b w:val="0"/>
          <w:i w:val="0"/>
          <w:sz w:val="24"/>
          <w:szCs w:val="24"/>
        </w:rPr>
        <w:t>Figure 4.1</w:t>
      </w:r>
      <w:r w:rsidR="00AB3361">
        <w:rPr>
          <w:rStyle w:val="Emphasis"/>
          <w:rFonts w:ascii="Times New Roman" w:hAnsi="Times New Roman"/>
          <w:b w:val="0"/>
          <w:i w:val="0"/>
          <w:sz w:val="24"/>
          <w:szCs w:val="24"/>
        </w:rPr>
        <w:t>2</w:t>
      </w:r>
      <w:r w:rsidRPr="00151C97">
        <w:rPr>
          <w:rStyle w:val="Emphasis"/>
          <w:rFonts w:ascii="Times New Roman" w:hAnsi="Times New Roman"/>
          <w:b w:val="0"/>
          <w:i w:val="0"/>
          <w:sz w:val="24"/>
          <w:szCs w:val="24"/>
        </w:rPr>
        <w:t xml:space="preserve">: </w:t>
      </w:r>
      <w:r w:rsidR="00557251" w:rsidRPr="00151C97">
        <w:rPr>
          <w:rFonts w:ascii="Times New Roman" w:hAnsi="Times New Roman"/>
          <w:b w:val="0"/>
          <w:sz w:val="24"/>
          <w:szCs w:val="24"/>
        </w:rPr>
        <w:t xml:space="preserve">Weekly captures of </w:t>
      </w:r>
      <w:r w:rsidR="00557251" w:rsidRPr="00151C97">
        <w:rPr>
          <w:rFonts w:ascii="Times New Roman" w:hAnsi="Times New Roman"/>
          <w:b w:val="0"/>
          <w:i/>
          <w:sz w:val="24"/>
          <w:szCs w:val="24"/>
        </w:rPr>
        <w:t xml:space="preserve">Tuta absoluta </w:t>
      </w:r>
      <w:r w:rsidR="00055417" w:rsidRPr="00151C97">
        <w:rPr>
          <w:rFonts w:ascii="Times New Roman" w:hAnsi="Times New Roman"/>
          <w:b w:val="0"/>
          <w:sz w:val="24"/>
          <w:szCs w:val="24"/>
        </w:rPr>
        <w:t xml:space="preserve">male </w:t>
      </w:r>
      <w:r w:rsidR="00E63F23" w:rsidRPr="00151C97">
        <w:rPr>
          <w:rFonts w:ascii="Times New Roman" w:hAnsi="Times New Roman"/>
          <w:b w:val="0"/>
          <w:sz w:val="24"/>
          <w:szCs w:val="24"/>
        </w:rPr>
        <w:t xml:space="preserve">adults (mean ± SEM) on sex pheromone traps. </w:t>
      </w:r>
      <w:r w:rsidR="00BE5180" w:rsidRPr="00151C97">
        <w:rPr>
          <w:rFonts w:ascii="Times New Roman" w:hAnsi="Times New Roman"/>
          <w:b w:val="0"/>
          <w:sz w:val="24"/>
          <w:szCs w:val="24"/>
        </w:rPr>
        <w:t xml:space="preserve">Bars </w:t>
      </w:r>
      <w:r w:rsidR="00BE5180" w:rsidRPr="00293699">
        <w:rPr>
          <w:rFonts w:ascii="Times New Roman" w:hAnsi="Times New Roman"/>
          <w:b w:val="0"/>
          <w:sz w:val="24"/>
          <w:szCs w:val="24"/>
        </w:rPr>
        <w:t>with different</w:t>
      </w:r>
      <w:r w:rsidR="00557251" w:rsidRPr="00293699">
        <w:rPr>
          <w:rFonts w:ascii="Times New Roman" w:hAnsi="Times New Roman"/>
          <w:b w:val="0"/>
          <w:sz w:val="24"/>
          <w:szCs w:val="24"/>
        </w:rPr>
        <w:t xml:space="preserve"> lowercase letters</w:t>
      </w:r>
      <w:r w:rsidR="00BE5180" w:rsidRPr="00293699">
        <w:rPr>
          <w:rFonts w:ascii="Times New Roman" w:hAnsi="Times New Roman"/>
          <w:b w:val="0"/>
          <w:sz w:val="24"/>
          <w:szCs w:val="24"/>
        </w:rPr>
        <w:t xml:space="preserve"> are </w:t>
      </w:r>
      <w:r w:rsidR="00557251" w:rsidRPr="00293699">
        <w:rPr>
          <w:rFonts w:ascii="Times New Roman" w:hAnsi="Times New Roman"/>
          <w:b w:val="0"/>
          <w:sz w:val="24"/>
          <w:szCs w:val="24"/>
        </w:rPr>
        <w:t>significantly different</w:t>
      </w:r>
      <w:r w:rsidR="00757E93" w:rsidRPr="00293699">
        <w:rPr>
          <w:rFonts w:ascii="Times New Roman" w:hAnsi="Times New Roman"/>
          <w:b w:val="0"/>
          <w:sz w:val="24"/>
          <w:szCs w:val="24"/>
        </w:rPr>
        <w:t xml:space="preserve"> (</w:t>
      </w:r>
      <w:r w:rsidR="00757E93" w:rsidRPr="00293699">
        <w:rPr>
          <w:rFonts w:ascii="Times New Roman" w:hAnsi="Times New Roman"/>
          <w:b w:val="0"/>
          <w:i/>
          <w:sz w:val="24"/>
          <w:szCs w:val="24"/>
        </w:rPr>
        <w:t xml:space="preserve">p </w:t>
      </w:r>
      <w:r w:rsidR="00BE5180" w:rsidRPr="00293699">
        <w:rPr>
          <w:rFonts w:ascii="Times New Roman" w:hAnsi="Times New Roman"/>
          <w:b w:val="0"/>
          <w:sz w:val="24"/>
          <w:szCs w:val="24"/>
        </w:rPr>
        <w:t>≤ 0.05,</w:t>
      </w:r>
      <w:r w:rsidR="00757E93" w:rsidRPr="00293699">
        <w:rPr>
          <w:rFonts w:ascii="Times New Roman" w:hAnsi="Times New Roman"/>
          <w:b w:val="0"/>
          <w:sz w:val="24"/>
          <w:szCs w:val="24"/>
        </w:rPr>
        <w:t xml:space="preserve"> adjusted Tukey test)</w:t>
      </w:r>
      <w:r w:rsidR="0006468A" w:rsidRPr="00293699">
        <w:rPr>
          <w:rFonts w:ascii="Times New Roman" w:hAnsi="Times New Roman"/>
          <w:b w:val="0"/>
          <w:sz w:val="24"/>
          <w:szCs w:val="24"/>
        </w:rPr>
        <w:t>.</w:t>
      </w:r>
      <w:bookmarkEnd w:id="1032"/>
      <w:bookmarkEnd w:id="1033"/>
      <w:bookmarkEnd w:id="1034"/>
      <w:bookmarkEnd w:id="1035"/>
      <w:bookmarkEnd w:id="1036"/>
      <w:bookmarkEnd w:id="1037"/>
      <w:bookmarkEnd w:id="1038"/>
      <w:bookmarkEnd w:id="1039"/>
    </w:p>
    <w:p w:rsidR="004F79FD" w:rsidRDefault="00765648" w:rsidP="00707C6D">
      <w:pPr>
        <w:spacing w:line="360" w:lineRule="auto"/>
        <w:jc w:val="both"/>
        <w:rPr>
          <w:rStyle w:val="Emphasis"/>
          <w:rFonts w:cs="Times New Roman"/>
          <w:i w:val="0"/>
          <w:szCs w:val="24"/>
        </w:rPr>
      </w:pPr>
      <w:r w:rsidRPr="00293699">
        <w:rPr>
          <w:rFonts w:cs="Times New Roman"/>
          <w:szCs w:val="24"/>
        </w:rPr>
        <w:t>A</w:t>
      </w:r>
      <w:r w:rsidR="004F79FD" w:rsidRPr="00293699">
        <w:rPr>
          <w:rFonts w:cs="Times New Roman"/>
          <w:szCs w:val="24"/>
        </w:rPr>
        <w:t xml:space="preserve">dult captures </w:t>
      </w:r>
      <w:r w:rsidR="0015001A" w:rsidRPr="00293699">
        <w:rPr>
          <w:rFonts w:eastAsia="Times New Roman" w:cs="Times New Roman"/>
          <w:szCs w:val="24"/>
        </w:rPr>
        <w:t xml:space="preserve">of </w:t>
      </w:r>
      <w:r w:rsidR="0015001A" w:rsidRPr="00293699">
        <w:rPr>
          <w:rFonts w:eastAsia="Times New Roman" w:cs="Times New Roman"/>
          <w:i/>
          <w:szCs w:val="24"/>
        </w:rPr>
        <w:t xml:space="preserve">T. absoluta </w:t>
      </w:r>
      <w:r w:rsidR="004F79FD" w:rsidRPr="00293699">
        <w:rPr>
          <w:rFonts w:cs="Times New Roman"/>
          <w:szCs w:val="24"/>
        </w:rPr>
        <w:t>per trap per day ranged from 7.75</w:t>
      </w:r>
      <w:r w:rsidR="00E63F23" w:rsidRPr="00293699">
        <w:rPr>
          <w:rFonts w:cs="Times New Roman"/>
          <w:szCs w:val="24"/>
        </w:rPr>
        <w:t xml:space="preserve"> </w:t>
      </w:r>
      <w:r w:rsidR="004F79FD" w:rsidRPr="00293699">
        <w:rPr>
          <w:rStyle w:val="Emphasis"/>
          <w:rFonts w:cs="Times New Roman"/>
          <w:szCs w:val="24"/>
        </w:rPr>
        <w:t>±</w:t>
      </w:r>
      <w:r w:rsidR="00E63F23" w:rsidRPr="00293699">
        <w:rPr>
          <w:rStyle w:val="Emphasis"/>
          <w:rFonts w:cs="Times New Roman"/>
          <w:szCs w:val="24"/>
        </w:rPr>
        <w:t xml:space="preserve"> </w:t>
      </w:r>
      <w:r w:rsidR="004F79FD" w:rsidRPr="00293699">
        <w:rPr>
          <w:rStyle w:val="Emphasis"/>
          <w:rFonts w:cs="Times New Roman"/>
          <w:i w:val="0"/>
          <w:szCs w:val="24"/>
        </w:rPr>
        <w:t>4.37 to 115.38</w:t>
      </w:r>
      <w:r w:rsidR="00FA448F" w:rsidRPr="00293699">
        <w:rPr>
          <w:rStyle w:val="Emphasis"/>
          <w:rFonts w:cs="Times New Roman"/>
          <w:i w:val="0"/>
          <w:szCs w:val="24"/>
        </w:rPr>
        <w:t xml:space="preserve"> </w:t>
      </w:r>
      <w:r w:rsidR="004F79FD" w:rsidRPr="00293699">
        <w:rPr>
          <w:rStyle w:val="Emphasis"/>
          <w:rFonts w:cs="Times New Roman"/>
          <w:i w:val="0"/>
          <w:szCs w:val="24"/>
        </w:rPr>
        <w:t>±</w:t>
      </w:r>
      <w:r w:rsidR="00FA448F" w:rsidRPr="00293699">
        <w:rPr>
          <w:rStyle w:val="Emphasis"/>
          <w:rFonts w:cs="Times New Roman"/>
          <w:i w:val="0"/>
          <w:szCs w:val="24"/>
        </w:rPr>
        <w:t xml:space="preserve"> </w:t>
      </w:r>
      <w:r w:rsidR="004F79FD" w:rsidRPr="00293699">
        <w:rPr>
          <w:rStyle w:val="Emphasis"/>
          <w:rFonts w:cs="Times New Roman"/>
          <w:i w:val="0"/>
          <w:szCs w:val="24"/>
        </w:rPr>
        <w:t>15.90</w:t>
      </w:r>
      <w:r w:rsidR="007F40F1" w:rsidRPr="00293699">
        <w:rPr>
          <w:rStyle w:val="Emphasis"/>
          <w:rFonts w:cs="Times New Roman"/>
          <w:i w:val="0"/>
          <w:szCs w:val="24"/>
        </w:rPr>
        <w:t xml:space="preserve">. The mean value of trap catches in the open fields (62.02 ± 2.75) was </w:t>
      </w:r>
      <w:r w:rsidR="004F79FD" w:rsidRPr="00293699">
        <w:rPr>
          <w:rStyle w:val="Emphasis"/>
          <w:rFonts w:cs="Times New Roman"/>
          <w:i w:val="0"/>
          <w:szCs w:val="24"/>
        </w:rPr>
        <w:t xml:space="preserve">significantly higher </w:t>
      </w:r>
      <w:r w:rsidRPr="00293699">
        <w:rPr>
          <w:rStyle w:val="Emphasis"/>
          <w:rFonts w:cs="Times New Roman"/>
          <w:i w:val="0"/>
          <w:szCs w:val="24"/>
        </w:rPr>
        <w:t xml:space="preserve">compared to </w:t>
      </w:r>
      <w:r w:rsidR="00A279A9" w:rsidRPr="00293699">
        <w:rPr>
          <w:rStyle w:val="Emphasis"/>
          <w:rFonts w:cs="Times New Roman"/>
          <w:i w:val="0"/>
          <w:szCs w:val="24"/>
        </w:rPr>
        <w:t xml:space="preserve">the </w:t>
      </w:r>
      <w:r w:rsidR="004F79FD" w:rsidRPr="00293699">
        <w:rPr>
          <w:rStyle w:val="Emphasis"/>
          <w:rFonts w:cs="Times New Roman"/>
          <w:i w:val="0"/>
          <w:szCs w:val="24"/>
        </w:rPr>
        <w:t>greenhouses</w:t>
      </w:r>
      <w:r w:rsidR="004F79FD" w:rsidRPr="00151C97">
        <w:rPr>
          <w:rStyle w:val="Emphasis"/>
          <w:rFonts w:cs="Times New Roman"/>
          <w:i w:val="0"/>
          <w:szCs w:val="24"/>
        </w:rPr>
        <w:t xml:space="preserve"> (45.20</w:t>
      </w:r>
      <w:r w:rsidR="00FA448F" w:rsidRPr="00151C97">
        <w:rPr>
          <w:rStyle w:val="Emphasis"/>
          <w:rFonts w:cs="Times New Roman"/>
          <w:i w:val="0"/>
          <w:szCs w:val="24"/>
        </w:rPr>
        <w:t xml:space="preserve"> </w:t>
      </w:r>
      <w:r w:rsidR="004F79FD" w:rsidRPr="00151C97">
        <w:rPr>
          <w:rStyle w:val="Emphasis"/>
          <w:rFonts w:cs="Times New Roman"/>
          <w:i w:val="0"/>
          <w:szCs w:val="24"/>
        </w:rPr>
        <w:t>±</w:t>
      </w:r>
      <w:r w:rsidR="00FA448F" w:rsidRPr="00151C97">
        <w:rPr>
          <w:rStyle w:val="Emphasis"/>
          <w:rFonts w:cs="Times New Roman"/>
          <w:i w:val="0"/>
          <w:szCs w:val="24"/>
        </w:rPr>
        <w:t xml:space="preserve"> </w:t>
      </w:r>
      <w:r w:rsidR="004F79FD" w:rsidRPr="00151C97">
        <w:rPr>
          <w:rStyle w:val="Emphasis"/>
          <w:rFonts w:cs="Times New Roman"/>
          <w:i w:val="0"/>
          <w:szCs w:val="24"/>
        </w:rPr>
        <w:t>3.89) (</w:t>
      </w:r>
      <w:r w:rsidR="004F79FD" w:rsidRPr="00151C97">
        <w:rPr>
          <w:rStyle w:val="Emphasis"/>
          <w:rFonts w:cs="Times New Roman"/>
          <w:szCs w:val="24"/>
        </w:rPr>
        <w:t>X</w:t>
      </w:r>
      <w:r w:rsidR="004F79FD" w:rsidRPr="00151C97">
        <w:rPr>
          <w:rStyle w:val="Emphasis"/>
          <w:rFonts w:cs="Times New Roman"/>
          <w:i w:val="0"/>
          <w:szCs w:val="24"/>
          <w:vertAlign w:val="superscript"/>
        </w:rPr>
        <w:t>2</w:t>
      </w:r>
      <w:r w:rsidR="00A279A9" w:rsidRPr="00151C97">
        <w:rPr>
          <w:rStyle w:val="Emphasis"/>
          <w:rFonts w:cs="Times New Roman"/>
          <w:i w:val="0"/>
          <w:szCs w:val="24"/>
          <w:vertAlign w:val="superscript"/>
        </w:rPr>
        <w:t xml:space="preserve"> </w:t>
      </w:r>
      <w:r w:rsidR="004F79FD" w:rsidRPr="00151C97">
        <w:rPr>
          <w:rStyle w:val="Emphasis"/>
          <w:rFonts w:cs="Times New Roman"/>
          <w:i w:val="0"/>
          <w:szCs w:val="24"/>
        </w:rPr>
        <w:t>=</w:t>
      </w:r>
      <w:r w:rsidR="00A279A9" w:rsidRPr="00151C97">
        <w:rPr>
          <w:rStyle w:val="Emphasis"/>
          <w:rFonts w:cs="Times New Roman"/>
          <w:i w:val="0"/>
          <w:szCs w:val="24"/>
        </w:rPr>
        <w:t xml:space="preserve"> </w:t>
      </w:r>
      <w:r w:rsidR="004F79FD" w:rsidRPr="00151C97">
        <w:rPr>
          <w:rStyle w:val="Emphasis"/>
          <w:rFonts w:cs="Times New Roman"/>
          <w:i w:val="0"/>
          <w:szCs w:val="24"/>
        </w:rPr>
        <w:t>8.96</w:t>
      </w:r>
      <w:r w:rsidR="00F0697E" w:rsidRPr="00151C97">
        <w:rPr>
          <w:rStyle w:val="Emphasis"/>
          <w:rFonts w:cs="Times New Roman"/>
          <w:i w:val="0"/>
          <w:szCs w:val="24"/>
        </w:rPr>
        <w:t>,</w:t>
      </w:r>
      <w:r w:rsidR="004F79FD" w:rsidRPr="00151C97">
        <w:rPr>
          <w:rStyle w:val="Emphasis"/>
          <w:rFonts w:cs="Times New Roman"/>
          <w:i w:val="0"/>
          <w:szCs w:val="24"/>
        </w:rPr>
        <w:t xml:space="preserve"> </w:t>
      </w:r>
      <w:r w:rsidR="005E19B1" w:rsidRPr="005E19B1">
        <w:rPr>
          <w:rStyle w:val="Emphasis"/>
          <w:rFonts w:cs="Times New Roman"/>
          <w:szCs w:val="24"/>
        </w:rPr>
        <w:t>df</w:t>
      </w:r>
      <w:r w:rsidR="00A279A9" w:rsidRPr="00151C97">
        <w:rPr>
          <w:rStyle w:val="Emphasis"/>
          <w:rFonts w:cs="Times New Roman"/>
          <w:i w:val="0"/>
          <w:szCs w:val="24"/>
        </w:rPr>
        <w:t xml:space="preserve"> </w:t>
      </w:r>
      <w:r w:rsidR="004F79FD" w:rsidRPr="00151C97">
        <w:rPr>
          <w:rStyle w:val="Emphasis"/>
          <w:rFonts w:cs="Times New Roman"/>
          <w:i w:val="0"/>
          <w:szCs w:val="24"/>
        </w:rPr>
        <w:t>=</w:t>
      </w:r>
      <w:r w:rsidR="00A279A9" w:rsidRPr="00151C97">
        <w:rPr>
          <w:rStyle w:val="Emphasis"/>
          <w:rFonts w:cs="Times New Roman"/>
          <w:i w:val="0"/>
          <w:szCs w:val="24"/>
        </w:rPr>
        <w:t xml:space="preserve"> </w:t>
      </w:r>
      <w:r w:rsidR="00F0697E" w:rsidRPr="00151C97">
        <w:rPr>
          <w:rStyle w:val="Emphasis"/>
          <w:rFonts w:cs="Times New Roman"/>
          <w:i w:val="0"/>
          <w:szCs w:val="24"/>
        </w:rPr>
        <w:t>1,</w:t>
      </w:r>
      <w:r w:rsidR="004F79FD" w:rsidRPr="00151C97">
        <w:rPr>
          <w:rStyle w:val="Emphasis"/>
          <w:rFonts w:cs="Times New Roman"/>
          <w:i w:val="0"/>
          <w:szCs w:val="24"/>
        </w:rPr>
        <w:t xml:space="preserve"> </w:t>
      </w:r>
      <w:r w:rsidR="00F76754" w:rsidRPr="00151C97">
        <w:rPr>
          <w:rStyle w:val="Emphasis"/>
          <w:rFonts w:cs="Times New Roman"/>
          <w:szCs w:val="24"/>
        </w:rPr>
        <w:t>p</w:t>
      </w:r>
      <w:r w:rsidR="00F0697E" w:rsidRPr="00151C97">
        <w:rPr>
          <w:rStyle w:val="Emphasis"/>
          <w:rFonts w:cs="Times New Roman"/>
          <w:szCs w:val="24"/>
        </w:rPr>
        <w:t xml:space="preserve"> </w:t>
      </w:r>
      <w:r w:rsidR="004F79FD" w:rsidRPr="00151C97">
        <w:rPr>
          <w:rStyle w:val="Emphasis"/>
          <w:rFonts w:cs="Times New Roman"/>
          <w:i w:val="0"/>
          <w:szCs w:val="24"/>
        </w:rPr>
        <w:t>&lt;</w:t>
      </w:r>
      <w:r w:rsidR="00A279A9" w:rsidRPr="00151C97">
        <w:rPr>
          <w:rStyle w:val="Emphasis"/>
          <w:rFonts w:cs="Times New Roman"/>
          <w:i w:val="0"/>
          <w:szCs w:val="24"/>
        </w:rPr>
        <w:t xml:space="preserve"> </w:t>
      </w:r>
      <w:r w:rsidR="004F79FD" w:rsidRPr="00151C97">
        <w:rPr>
          <w:rStyle w:val="Emphasis"/>
          <w:rFonts w:cs="Times New Roman"/>
          <w:i w:val="0"/>
          <w:szCs w:val="24"/>
        </w:rPr>
        <w:t>0.001) (</w:t>
      </w:r>
      <w:r w:rsidR="00642C20">
        <w:rPr>
          <w:rStyle w:val="Emphasis"/>
          <w:rFonts w:cs="Times New Roman"/>
          <w:i w:val="0"/>
          <w:szCs w:val="24"/>
        </w:rPr>
        <w:t>Appendix 9</w:t>
      </w:r>
      <w:r w:rsidR="004F79FD" w:rsidRPr="00151C97">
        <w:rPr>
          <w:rStyle w:val="Emphasis"/>
          <w:rFonts w:cs="Times New Roman"/>
          <w:i w:val="0"/>
          <w:szCs w:val="24"/>
        </w:rPr>
        <w:t>). Within the greenhouses,</w:t>
      </w:r>
      <w:r w:rsidR="007908EB" w:rsidRPr="00151C97">
        <w:rPr>
          <w:rFonts w:eastAsia="Times New Roman" w:cs="Times New Roman"/>
          <w:szCs w:val="24"/>
        </w:rPr>
        <w:t xml:space="preserve"> </w:t>
      </w:r>
      <w:r w:rsidR="004F79FD" w:rsidRPr="00151C97">
        <w:rPr>
          <w:rFonts w:eastAsia="Times New Roman" w:cs="Times New Roman"/>
          <w:szCs w:val="24"/>
        </w:rPr>
        <w:t xml:space="preserve">trap catches </w:t>
      </w:r>
      <w:r w:rsidR="00730353" w:rsidRPr="00151C97">
        <w:rPr>
          <w:rFonts w:eastAsia="Times New Roman" w:cs="Times New Roman"/>
          <w:szCs w:val="24"/>
        </w:rPr>
        <w:t xml:space="preserve">of </w:t>
      </w:r>
      <w:r w:rsidR="00730353" w:rsidRPr="00151C97">
        <w:rPr>
          <w:rFonts w:eastAsia="Times New Roman" w:cs="Times New Roman"/>
          <w:i/>
          <w:szCs w:val="24"/>
        </w:rPr>
        <w:t xml:space="preserve">T. absoluta </w:t>
      </w:r>
      <w:r w:rsidR="000F4DE8" w:rsidRPr="00151C97">
        <w:rPr>
          <w:rFonts w:eastAsia="Times New Roman" w:cs="Times New Roman"/>
          <w:szCs w:val="24"/>
        </w:rPr>
        <w:t>moth</w:t>
      </w:r>
      <w:r w:rsidR="00730353" w:rsidRPr="00151C97">
        <w:rPr>
          <w:rFonts w:eastAsia="Times New Roman" w:cs="Times New Roman"/>
          <w:szCs w:val="24"/>
        </w:rPr>
        <w:t>s</w:t>
      </w:r>
      <w:r w:rsidR="0004685B" w:rsidRPr="00151C97">
        <w:rPr>
          <w:rFonts w:eastAsia="Times New Roman" w:cs="Times New Roman"/>
          <w:szCs w:val="24"/>
        </w:rPr>
        <w:t xml:space="preserve"> </w:t>
      </w:r>
      <w:r w:rsidR="007908EB" w:rsidRPr="00151C97">
        <w:rPr>
          <w:rFonts w:eastAsia="Times New Roman" w:cs="Times New Roman"/>
          <w:szCs w:val="24"/>
        </w:rPr>
        <w:t xml:space="preserve">recorded in different localities </w:t>
      </w:r>
      <w:r w:rsidR="000F4DE8" w:rsidRPr="00151C97">
        <w:rPr>
          <w:rFonts w:eastAsia="Times New Roman" w:cs="Times New Roman"/>
          <w:szCs w:val="24"/>
        </w:rPr>
        <w:t xml:space="preserve">were statistically significant </w:t>
      </w:r>
      <w:r w:rsidR="0004685B" w:rsidRPr="00151C97">
        <w:rPr>
          <w:rStyle w:val="Emphasis"/>
          <w:rFonts w:cs="Times New Roman"/>
          <w:i w:val="0"/>
          <w:szCs w:val="24"/>
        </w:rPr>
        <w:t>(</w:t>
      </w:r>
      <w:r w:rsidR="0004685B" w:rsidRPr="00151C97">
        <w:rPr>
          <w:rStyle w:val="Emphasis"/>
          <w:rFonts w:cs="Times New Roman"/>
          <w:szCs w:val="24"/>
        </w:rPr>
        <w:t>F</w:t>
      </w:r>
      <w:r w:rsidR="0004685B" w:rsidRPr="00151C97">
        <w:rPr>
          <w:rStyle w:val="Emphasis"/>
          <w:rFonts w:cs="Times New Roman"/>
          <w:i w:val="0"/>
          <w:szCs w:val="24"/>
        </w:rPr>
        <w:t xml:space="preserve"> </w:t>
      </w:r>
      <w:r w:rsidR="0004685B" w:rsidRPr="00151C97">
        <w:rPr>
          <w:rStyle w:val="Emphasis"/>
          <w:rFonts w:cs="Times New Roman"/>
          <w:i w:val="0"/>
          <w:szCs w:val="24"/>
          <w:vertAlign w:val="subscript"/>
        </w:rPr>
        <w:t xml:space="preserve">(12, 143) </w:t>
      </w:r>
      <w:r w:rsidR="0004685B" w:rsidRPr="00151C97">
        <w:rPr>
          <w:rStyle w:val="Emphasis"/>
          <w:rFonts w:cs="Times New Roman"/>
          <w:i w:val="0"/>
          <w:szCs w:val="24"/>
        </w:rPr>
        <w:t xml:space="preserve">= 2.76, </w:t>
      </w:r>
      <w:r w:rsidR="0004685B" w:rsidRPr="00151C97">
        <w:rPr>
          <w:rStyle w:val="Emphasis"/>
          <w:rFonts w:cs="Times New Roman"/>
          <w:szCs w:val="24"/>
        </w:rPr>
        <w:t>p</w:t>
      </w:r>
      <w:r w:rsidR="0004685B" w:rsidRPr="00151C97">
        <w:rPr>
          <w:rStyle w:val="Emphasis"/>
          <w:rFonts w:cs="Times New Roman"/>
          <w:i w:val="0"/>
          <w:szCs w:val="24"/>
        </w:rPr>
        <w:t xml:space="preserve"> = 0.002).</w:t>
      </w:r>
      <w:r w:rsidR="00730353" w:rsidRPr="00151C97">
        <w:rPr>
          <w:rFonts w:eastAsia="Times New Roman" w:cs="Times New Roman"/>
          <w:szCs w:val="24"/>
        </w:rPr>
        <w:t xml:space="preserve"> </w:t>
      </w:r>
      <w:r w:rsidR="00925068" w:rsidRPr="00151C97">
        <w:rPr>
          <w:rFonts w:eastAsia="Times New Roman" w:cs="Times New Roman"/>
          <w:szCs w:val="24"/>
        </w:rPr>
        <w:t>P</w:t>
      </w:r>
      <w:r w:rsidR="0056229E" w:rsidRPr="00151C97">
        <w:rPr>
          <w:rFonts w:eastAsia="Times New Roman" w:cs="Times New Roman"/>
          <w:szCs w:val="24"/>
        </w:rPr>
        <w:t xml:space="preserve">opulation levels were </w:t>
      </w:r>
      <w:r w:rsidR="0056229E" w:rsidRPr="00151C97">
        <w:rPr>
          <w:rFonts w:eastAsia="Times New Roman" w:cs="Times New Roman"/>
          <w:szCs w:val="24"/>
        </w:rPr>
        <w:lastRenderedPageBreak/>
        <w:t xml:space="preserve">significantly higher in </w:t>
      </w:r>
      <w:r w:rsidR="004F79FD" w:rsidRPr="00151C97">
        <w:rPr>
          <w:rFonts w:eastAsia="Times New Roman" w:cs="Times New Roman"/>
          <w:szCs w:val="24"/>
        </w:rPr>
        <w:t xml:space="preserve">Kisii </w:t>
      </w:r>
      <w:r w:rsidR="00F2006E" w:rsidRPr="00151C97">
        <w:rPr>
          <w:rFonts w:eastAsia="Times New Roman" w:cs="Times New Roman"/>
          <w:szCs w:val="24"/>
        </w:rPr>
        <w:t>(77.08</w:t>
      </w:r>
      <w:r w:rsidR="00FA448F" w:rsidRPr="00151C97">
        <w:rPr>
          <w:rFonts w:eastAsia="Times New Roman" w:cs="Times New Roman"/>
          <w:szCs w:val="24"/>
        </w:rPr>
        <w:t xml:space="preserve"> </w:t>
      </w:r>
      <w:r w:rsidR="00F2006E" w:rsidRPr="00151C97">
        <w:rPr>
          <w:rFonts w:eastAsia="Times New Roman" w:cs="Times New Roman"/>
          <w:szCs w:val="24"/>
        </w:rPr>
        <w:t>±</w:t>
      </w:r>
      <w:r w:rsidR="00FA448F" w:rsidRPr="00151C97">
        <w:rPr>
          <w:rFonts w:eastAsia="Times New Roman" w:cs="Times New Roman"/>
          <w:szCs w:val="24"/>
        </w:rPr>
        <w:t xml:space="preserve"> </w:t>
      </w:r>
      <w:r w:rsidR="00F2006E" w:rsidRPr="00151C97">
        <w:rPr>
          <w:rFonts w:eastAsia="Times New Roman" w:cs="Times New Roman"/>
          <w:szCs w:val="24"/>
        </w:rPr>
        <w:t xml:space="preserve">19.39) </w:t>
      </w:r>
      <w:r w:rsidR="004F79FD" w:rsidRPr="00151C97">
        <w:rPr>
          <w:rFonts w:eastAsia="Times New Roman" w:cs="Times New Roman"/>
          <w:szCs w:val="24"/>
        </w:rPr>
        <w:t>and Kakamega</w:t>
      </w:r>
      <w:r w:rsidR="00F2006E" w:rsidRPr="00151C97">
        <w:rPr>
          <w:rFonts w:eastAsia="Times New Roman" w:cs="Times New Roman"/>
          <w:szCs w:val="24"/>
        </w:rPr>
        <w:t xml:space="preserve"> (67.73</w:t>
      </w:r>
      <w:r w:rsidR="00FA448F" w:rsidRPr="00151C97">
        <w:rPr>
          <w:rFonts w:eastAsia="Times New Roman" w:cs="Times New Roman"/>
          <w:szCs w:val="24"/>
        </w:rPr>
        <w:t xml:space="preserve"> </w:t>
      </w:r>
      <w:r w:rsidR="00F2006E" w:rsidRPr="00151C97">
        <w:rPr>
          <w:rFonts w:eastAsia="Times New Roman" w:cs="Times New Roman"/>
          <w:szCs w:val="24"/>
        </w:rPr>
        <w:t>±</w:t>
      </w:r>
      <w:r w:rsidR="00FA448F" w:rsidRPr="00151C97">
        <w:rPr>
          <w:rFonts w:eastAsia="Times New Roman" w:cs="Times New Roman"/>
          <w:szCs w:val="24"/>
        </w:rPr>
        <w:t xml:space="preserve"> </w:t>
      </w:r>
      <w:r w:rsidR="00F2006E" w:rsidRPr="00151C97">
        <w:rPr>
          <w:rFonts w:eastAsia="Times New Roman" w:cs="Times New Roman"/>
          <w:szCs w:val="24"/>
        </w:rPr>
        <w:t>2.03)</w:t>
      </w:r>
      <w:r w:rsidR="004F79FD" w:rsidRPr="00151C97">
        <w:rPr>
          <w:rFonts w:eastAsia="Times New Roman" w:cs="Times New Roman"/>
          <w:szCs w:val="24"/>
        </w:rPr>
        <w:t xml:space="preserve"> than in </w:t>
      </w:r>
      <w:r w:rsidR="002349CE" w:rsidRPr="00151C97">
        <w:rPr>
          <w:rFonts w:eastAsia="Times New Roman" w:cs="Times New Roman"/>
          <w:szCs w:val="24"/>
        </w:rPr>
        <w:t xml:space="preserve">Nairobi (36.35 ± 16.82), </w:t>
      </w:r>
      <w:r w:rsidR="004F79FD" w:rsidRPr="00151C97">
        <w:rPr>
          <w:rFonts w:eastAsia="Times New Roman" w:cs="Times New Roman"/>
          <w:szCs w:val="24"/>
        </w:rPr>
        <w:t>Kabete</w:t>
      </w:r>
      <w:r w:rsidR="00F2006E" w:rsidRPr="00151C97">
        <w:rPr>
          <w:rFonts w:eastAsia="Times New Roman" w:cs="Times New Roman"/>
          <w:szCs w:val="24"/>
        </w:rPr>
        <w:t xml:space="preserve"> (19.35</w:t>
      </w:r>
      <w:r w:rsidR="00FA448F" w:rsidRPr="00151C97">
        <w:rPr>
          <w:rFonts w:eastAsia="Times New Roman" w:cs="Times New Roman"/>
          <w:szCs w:val="24"/>
        </w:rPr>
        <w:t xml:space="preserve"> </w:t>
      </w:r>
      <w:r w:rsidR="00F2006E" w:rsidRPr="00151C97">
        <w:rPr>
          <w:rFonts w:eastAsia="Times New Roman" w:cs="Times New Roman"/>
          <w:szCs w:val="24"/>
        </w:rPr>
        <w:t>±</w:t>
      </w:r>
      <w:r w:rsidR="00FA448F" w:rsidRPr="00151C97">
        <w:rPr>
          <w:rFonts w:eastAsia="Times New Roman" w:cs="Times New Roman"/>
          <w:szCs w:val="24"/>
        </w:rPr>
        <w:t xml:space="preserve"> </w:t>
      </w:r>
      <w:r w:rsidR="00F2006E" w:rsidRPr="00151C97">
        <w:rPr>
          <w:rFonts w:eastAsia="Times New Roman" w:cs="Times New Roman"/>
          <w:szCs w:val="24"/>
        </w:rPr>
        <w:t>9.98)</w:t>
      </w:r>
      <w:r w:rsidR="0032440E">
        <w:rPr>
          <w:rFonts w:eastAsia="Times New Roman" w:cs="Times New Roman"/>
          <w:szCs w:val="24"/>
        </w:rPr>
        <w:t>,</w:t>
      </w:r>
      <w:r w:rsidR="004F79FD" w:rsidRPr="00151C97">
        <w:rPr>
          <w:rFonts w:eastAsia="Times New Roman" w:cs="Times New Roman"/>
          <w:szCs w:val="24"/>
        </w:rPr>
        <w:t xml:space="preserve"> and Busia</w:t>
      </w:r>
      <w:r w:rsidR="00F2006E" w:rsidRPr="00151C97">
        <w:rPr>
          <w:rFonts w:eastAsia="Times New Roman" w:cs="Times New Roman"/>
          <w:szCs w:val="24"/>
        </w:rPr>
        <w:t xml:space="preserve"> (15.67</w:t>
      </w:r>
      <w:r w:rsidR="00FA448F" w:rsidRPr="00151C97">
        <w:rPr>
          <w:rFonts w:eastAsia="Times New Roman" w:cs="Times New Roman"/>
          <w:szCs w:val="24"/>
        </w:rPr>
        <w:t xml:space="preserve"> </w:t>
      </w:r>
      <w:r w:rsidR="00F2006E" w:rsidRPr="00151C97">
        <w:rPr>
          <w:rFonts w:eastAsia="Times New Roman" w:cs="Times New Roman"/>
          <w:szCs w:val="24"/>
        </w:rPr>
        <w:t>±</w:t>
      </w:r>
      <w:r w:rsidR="00FA448F" w:rsidRPr="00151C97">
        <w:rPr>
          <w:rFonts w:eastAsia="Times New Roman" w:cs="Times New Roman"/>
          <w:szCs w:val="24"/>
        </w:rPr>
        <w:t xml:space="preserve"> </w:t>
      </w:r>
      <w:r w:rsidR="00F2006E" w:rsidRPr="00151C97">
        <w:rPr>
          <w:rFonts w:eastAsia="Times New Roman" w:cs="Times New Roman"/>
          <w:szCs w:val="24"/>
        </w:rPr>
        <w:t xml:space="preserve">3.25) </w:t>
      </w:r>
      <w:r w:rsidR="007908EB" w:rsidRPr="00151C97">
        <w:rPr>
          <w:rFonts w:eastAsia="Times New Roman" w:cs="Times New Roman"/>
          <w:szCs w:val="24"/>
        </w:rPr>
        <w:t>(</w:t>
      </w:r>
      <w:r w:rsidR="00642C20">
        <w:rPr>
          <w:rStyle w:val="Emphasis"/>
          <w:rFonts w:cs="Times New Roman"/>
          <w:i w:val="0"/>
          <w:szCs w:val="24"/>
        </w:rPr>
        <w:t>Appendix 9</w:t>
      </w:r>
      <w:r w:rsidR="007908EB" w:rsidRPr="00151C97">
        <w:rPr>
          <w:rStyle w:val="Emphasis"/>
          <w:rFonts w:cs="Times New Roman"/>
          <w:i w:val="0"/>
          <w:szCs w:val="24"/>
        </w:rPr>
        <w:t xml:space="preserve">). </w:t>
      </w:r>
      <w:r w:rsidR="004F79FD" w:rsidRPr="00151C97">
        <w:rPr>
          <w:rFonts w:eastAsia="Times New Roman" w:cs="Times New Roman"/>
          <w:szCs w:val="24"/>
        </w:rPr>
        <w:t>Similarly, open</w:t>
      </w:r>
      <w:r w:rsidR="00F0697E" w:rsidRPr="00151C97">
        <w:rPr>
          <w:rFonts w:eastAsia="Times New Roman" w:cs="Times New Roman"/>
          <w:szCs w:val="24"/>
        </w:rPr>
        <w:t xml:space="preserve"> </w:t>
      </w:r>
      <w:r w:rsidR="001D2468" w:rsidRPr="00151C97">
        <w:rPr>
          <w:rFonts w:eastAsia="Times New Roman" w:cs="Times New Roman"/>
          <w:szCs w:val="24"/>
        </w:rPr>
        <w:t>fields in Loitoktok (115.38</w:t>
      </w:r>
      <w:r w:rsidR="00FA448F" w:rsidRPr="00151C97">
        <w:rPr>
          <w:rFonts w:eastAsia="Times New Roman" w:cs="Times New Roman"/>
          <w:szCs w:val="24"/>
        </w:rPr>
        <w:t xml:space="preserve"> </w:t>
      </w:r>
      <w:r w:rsidR="001D2468" w:rsidRPr="00151C97">
        <w:rPr>
          <w:rFonts w:eastAsia="Times New Roman" w:cs="Times New Roman"/>
          <w:szCs w:val="24"/>
        </w:rPr>
        <w:t>±</w:t>
      </w:r>
      <w:r w:rsidR="00FA448F" w:rsidRPr="00151C97">
        <w:rPr>
          <w:rFonts w:eastAsia="Times New Roman" w:cs="Times New Roman"/>
          <w:szCs w:val="24"/>
        </w:rPr>
        <w:t xml:space="preserve"> </w:t>
      </w:r>
      <w:r w:rsidR="001D2468" w:rsidRPr="00151C97">
        <w:rPr>
          <w:rFonts w:eastAsia="Times New Roman" w:cs="Times New Roman"/>
          <w:szCs w:val="24"/>
        </w:rPr>
        <w:t>15.90), Mwea (98.00</w:t>
      </w:r>
      <w:r w:rsidR="00FA448F" w:rsidRPr="00151C97">
        <w:rPr>
          <w:rFonts w:eastAsia="Times New Roman" w:cs="Times New Roman"/>
          <w:szCs w:val="24"/>
        </w:rPr>
        <w:t xml:space="preserve"> </w:t>
      </w:r>
      <w:r w:rsidR="001D2468" w:rsidRPr="00151C97">
        <w:rPr>
          <w:rFonts w:eastAsia="Times New Roman" w:cs="Times New Roman"/>
          <w:szCs w:val="24"/>
        </w:rPr>
        <w:t>±</w:t>
      </w:r>
      <w:r w:rsidR="00FA448F" w:rsidRPr="00151C97">
        <w:rPr>
          <w:rFonts w:eastAsia="Times New Roman" w:cs="Times New Roman"/>
          <w:szCs w:val="24"/>
        </w:rPr>
        <w:t xml:space="preserve"> </w:t>
      </w:r>
      <w:r w:rsidR="001D2468" w:rsidRPr="00151C97">
        <w:rPr>
          <w:rFonts w:eastAsia="Times New Roman" w:cs="Times New Roman"/>
          <w:szCs w:val="24"/>
        </w:rPr>
        <w:t>14.27) and Meru (95.35</w:t>
      </w:r>
      <w:r w:rsidR="00FA448F" w:rsidRPr="00151C97">
        <w:rPr>
          <w:rFonts w:eastAsia="Times New Roman" w:cs="Times New Roman"/>
          <w:szCs w:val="24"/>
        </w:rPr>
        <w:t xml:space="preserve"> </w:t>
      </w:r>
      <w:r w:rsidR="001D2468" w:rsidRPr="00151C97">
        <w:rPr>
          <w:rFonts w:eastAsia="Times New Roman" w:cs="Times New Roman"/>
          <w:szCs w:val="24"/>
        </w:rPr>
        <w:t>±</w:t>
      </w:r>
      <w:r w:rsidR="00FA448F" w:rsidRPr="00151C97">
        <w:rPr>
          <w:rFonts w:eastAsia="Times New Roman" w:cs="Times New Roman"/>
          <w:szCs w:val="24"/>
        </w:rPr>
        <w:t xml:space="preserve"> </w:t>
      </w:r>
      <w:r w:rsidR="001D2468" w:rsidRPr="00151C97">
        <w:rPr>
          <w:rFonts w:eastAsia="Times New Roman" w:cs="Times New Roman"/>
          <w:szCs w:val="24"/>
        </w:rPr>
        <w:t xml:space="preserve">5.19) </w:t>
      </w:r>
      <w:r w:rsidR="00707C6D">
        <w:rPr>
          <w:rFonts w:eastAsia="Times New Roman" w:cs="Times New Roman"/>
          <w:szCs w:val="24"/>
        </w:rPr>
        <w:t>had</w:t>
      </w:r>
      <w:r w:rsidR="004F79FD" w:rsidRPr="00151C97">
        <w:rPr>
          <w:rFonts w:eastAsia="Times New Roman" w:cs="Times New Roman"/>
          <w:szCs w:val="24"/>
        </w:rPr>
        <w:t xml:space="preserve"> significantly higher counts than </w:t>
      </w:r>
      <w:r w:rsidR="001D2468" w:rsidRPr="00151C97">
        <w:rPr>
          <w:rFonts w:eastAsia="Times New Roman" w:cs="Times New Roman"/>
          <w:szCs w:val="24"/>
        </w:rPr>
        <w:t xml:space="preserve">in </w:t>
      </w:r>
      <w:r w:rsidR="002349CE" w:rsidRPr="00151C97">
        <w:rPr>
          <w:rFonts w:eastAsia="Times New Roman" w:cs="Times New Roman"/>
          <w:szCs w:val="24"/>
        </w:rPr>
        <w:t xml:space="preserve">Makueni (26.81 ± 6.83), </w:t>
      </w:r>
      <w:r w:rsidR="00687F47" w:rsidRPr="00151C97">
        <w:rPr>
          <w:rFonts w:eastAsia="Times New Roman" w:cs="Times New Roman"/>
          <w:szCs w:val="24"/>
        </w:rPr>
        <w:t>Kilgoris (22.98</w:t>
      </w:r>
      <w:r w:rsidR="00FA448F" w:rsidRPr="00151C97">
        <w:rPr>
          <w:rFonts w:eastAsia="Times New Roman" w:cs="Times New Roman"/>
          <w:szCs w:val="24"/>
        </w:rPr>
        <w:t xml:space="preserve"> </w:t>
      </w:r>
      <w:r w:rsidR="00687F47" w:rsidRPr="00151C97">
        <w:rPr>
          <w:rFonts w:eastAsia="Times New Roman" w:cs="Times New Roman"/>
          <w:szCs w:val="24"/>
        </w:rPr>
        <w:t>±</w:t>
      </w:r>
      <w:r w:rsidR="00FA448F" w:rsidRPr="00151C97">
        <w:rPr>
          <w:rFonts w:eastAsia="Times New Roman" w:cs="Times New Roman"/>
          <w:szCs w:val="24"/>
        </w:rPr>
        <w:t xml:space="preserve"> </w:t>
      </w:r>
      <w:r w:rsidR="00687F47" w:rsidRPr="00151C97">
        <w:rPr>
          <w:rFonts w:eastAsia="Times New Roman" w:cs="Times New Roman"/>
          <w:szCs w:val="24"/>
        </w:rPr>
        <w:t xml:space="preserve">5.54), </w:t>
      </w:r>
      <w:r w:rsidR="001D2468" w:rsidRPr="00151C97">
        <w:rPr>
          <w:rFonts w:eastAsia="Times New Roman" w:cs="Times New Roman"/>
          <w:szCs w:val="24"/>
        </w:rPr>
        <w:t>Narok (18.25</w:t>
      </w:r>
      <w:r w:rsidR="00FA448F" w:rsidRPr="00151C97">
        <w:rPr>
          <w:rFonts w:eastAsia="Times New Roman" w:cs="Times New Roman"/>
          <w:szCs w:val="24"/>
        </w:rPr>
        <w:t xml:space="preserve"> </w:t>
      </w:r>
      <w:r w:rsidR="001D2468" w:rsidRPr="00151C97">
        <w:rPr>
          <w:rFonts w:eastAsia="Times New Roman" w:cs="Times New Roman"/>
          <w:szCs w:val="24"/>
        </w:rPr>
        <w:t>±</w:t>
      </w:r>
      <w:r w:rsidR="00FA448F" w:rsidRPr="00151C97">
        <w:rPr>
          <w:rFonts w:eastAsia="Times New Roman" w:cs="Times New Roman"/>
          <w:szCs w:val="24"/>
        </w:rPr>
        <w:t xml:space="preserve"> </w:t>
      </w:r>
      <w:r w:rsidR="001D2468" w:rsidRPr="00151C97">
        <w:rPr>
          <w:rFonts w:eastAsia="Times New Roman" w:cs="Times New Roman"/>
          <w:szCs w:val="24"/>
        </w:rPr>
        <w:t xml:space="preserve">4.14) </w:t>
      </w:r>
      <w:r w:rsidR="004F79FD" w:rsidRPr="00151C97">
        <w:rPr>
          <w:rFonts w:eastAsia="Times New Roman" w:cs="Times New Roman"/>
          <w:szCs w:val="24"/>
        </w:rPr>
        <w:t>and Thika</w:t>
      </w:r>
      <w:r w:rsidR="001D2468" w:rsidRPr="00151C97">
        <w:rPr>
          <w:rFonts w:eastAsia="Times New Roman" w:cs="Times New Roman"/>
          <w:szCs w:val="24"/>
        </w:rPr>
        <w:t xml:space="preserve"> (7.75</w:t>
      </w:r>
      <w:r w:rsidR="00FA448F" w:rsidRPr="00151C97">
        <w:rPr>
          <w:rFonts w:eastAsia="Times New Roman" w:cs="Times New Roman"/>
          <w:szCs w:val="24"/>
        </w:rPr>
        <w:t xml:space="preserve"> </w:t>
      </w:r>
      <w:r w:rsidR="001D2468" w:rsidRPr="00151C97">
        <w:rPr>
          <w:rFonts w:eastAsia="Times New Roman" w:cs="Times New Roman"/>
          <w:szCs w:val="24"/>
        </w:rPr>
        <w:t>±</w:t>
      </w:r>
      <w:r w:rsidR="00FA448F" w:rsidRPr="00151C97">
        <w:rPr>
          <w:rFonts w:eastAsia="Times New Roman" w:cs="Times New Roman"/>
          <w:szCs w:val="24"/>
        </w:rPr>
        <w:t xml:space="preserve"> </w:t>
      </w:r>
      <w:r w:rsidR="001D2468" w:rsidRPr="00151C97">
        <w:rPr>
          <w:rFonts w:eastAsia="Times New Roman" w:cs="Times New Roman"/>
          <w:szCs w:val="24"/>
        </w:rPr>
        <w:t xml:space="preserve">4.37) </w:t>
      </w:r>
      <w:r w:rsidR="004432F7" w:rsidRPr="00151C97">
        <w:rPr>
          <w:rStyle w:val="Emphasis"/>
          <w:rFonts w:cs="Times New Roman"/>
          <w:i w:val="0"/>
          <w:szCs w:val="24"/>
        </w:rPr>
        <w:t>(</w:t>
      </w:r>
      <w:r w:rsidR="004432F7" w:rsidRPr="00151C97">
        <w:rPr>
          <w:rStyle w:val="Emphasis"/>
          <w:rFonts w:cs="Times New Roman"/>
          <w:szCs w:val="24"/>
        </w:rPr>
        <w:t>F</w:t>
      </w:r>
      <w:r w:rsidR="004432F7" w:rsidRPr="00151C97">
        <w:rPr>
          <w:rStyle w:val="Emphasis"/>
          <w:rFonts w:cs="Times New Roman"/>
          <w:i w:val="0"/>
          <w:szCs w:val="24"/>
        </w:rPr>
        <w:t xml:space="preserve"> </w:t>
      </w:r>
      <w:r w:rsidR="004432F7" w:rsidRPr="00151C97">
        <w:rPr>
          <w:rStyle w:val="Emphasis"/>
          <w:rFonts w:cs="Times New Roman"/>
          <w:i w:val="0"/>
          <w:szCs w:val="24"/>
          <w:vertAlign w:val="subscript"/>
        </w:rPr>
        <w:t xml:space="preserve">(32, 363) </w:t>
      </w:r>
      <w:r w:rsidR="004432F7" w:rsidRPr="00151C97">
        <w:rPr>
          <w:rStyle w:val="Emphasis"/>
          <w:rFonts w:cs="Times New Roman"/>
          <w:i w:val="0"/>
          <w:szCs w:val="24"/>
        </w:rPr>
        <w:t xml:space="preserve">= 4.12, </w:t>
      </w:r>
      <w:r w:rsidR="004432F7" w:rsidRPr="00151C97">
        <w:rPr>
          <w:rStyle w:val="Emphasis"/>
          <w:rFonts w:cs="Times New Roman"/>
          <w:szCs w:val="24"/>
        </w:rPr>
        <w:t>p</w:t>
      </w:r>
      <w:r w:rsidR="004432F7" w:rsidRPr="00151C97">
        <w:rPr>
          <w:rStyle w:val="Emphasis"/>
          <w:rFonts w:cs="Times New Roman"/>
          <w:i w:val="0"/>
          <w:szCs w:val="24"/>
        </w:rPr>
        <w:t xml:space="preserve"> &lt; 0.001)</w:t>
      </w:r>
      <w:r w:rsidR="004F79FD" w:rsidRPr="00151C97">
        <w:rPr>
          <w:rFonts w:cs="Times New Roman"/>
          <w:szCs w:val="24"/>
        </w:rPr>
        <w:t xml:space="preserve"> </w:t>
      </w:r>
      <w:r w:rsidR="007908EB" w:rsidRPr="00151C97">
        <w:rPr>
          <w:rFonts w:eastAsia="Times New Roman" w:cs="Times New Roman"/>
          <w:szCs w:val="24"/>
        </w:rPr>
        <w:t>(</w:t>
      </w:r>
      <w:r w:rsidR="00642C20">
        <w:rPr>
          <w:rStyle w:val="Emphasis"/>
          <w:rFonts w:cs="Times New Roman"/>
          <w:i w:val="0"/>
          <w:szCs w:val="24"/>
        </w:rPr>
        <w:t>Appendix 9</w:t>
      </w:r>
      <w:r w:rsidR="007908EB" w:rsidRPr="00151C97">
        <w:rPr>
          <w:rStyle w:val="Emphasis"/>
          <w:rFonts w:cs="Times New Roman"/>
          <w:i w:val="0"/>
          <w:szCs w:val="24"/>
        </w:rPr>
        <w:t>).</w:t>
      </w:r>
    </w:p>
    <w:p w:rsidR="004F79FD" w:rsidRPr="00151C97" w:rsidRDefault="004F79FD" w:rsidP="002A7019">
      <w:pPr>
        <w:pStyle w:val="Heading3"/>
        <w:numPr>
          <w:ilvl w:val="0"/>
          <w:numId w:val="23"/>
        </w:numPr>
        <w:spacing w:before="0" w:line="360" w:lineRule="auto"/>
        <w:ind w:left="357" w:hanging="357"/>
        <w:jc w:val="both"/>
        <w:rPr>
          <w:rFonts w:ascii="Times New Roman" w:hAnsi="Times New Roman" w:cs="Times New Roman"/>
          <w:color w:val="auto"/>
          <w:szCs w:val="24"/>
        </w:rPr>
      </w:pPr>
      <w:bookmarkStart w:id="1040" w:name="_Toc59392865"/>
      <w:bookmarkStart w:id="1041" w:name="_Toc59395415"/>
      <w:bookmarkStart w:id="1042" w:name="_Toc59397975"/>
      <w:bookmarkStart w:id="1043" w:name="_Toc59403806"/>
      <w:bookmarkStart w:id="1044" w:name="_Toc109498716"/>
      <w:bookmarkStart w:id="1045" w:name="_Toc112751259"/>
      <w:bookmarkStart w:id="1046" w:name="_Toc112934884"/>
      <w:bookmarkStart w:id="1047" w:name="_Toc112973965"/>
      <w:bookmarkStart w:id="1048" w:name="_Toc112982333"/>
      <w:r w:rsidRPr="00151C97">
        <w:rPr>
          <w:rStyle w:val="Emphasis"/>
          <w:rFonts w:ascii="Times New Roman" w:hAnsi="Times New Roman" w:cs="Times New Roman"/>
          <w:i w:val="0"/>
          <w:color w:val="auto"/>
          <w:szCs w:val="24"/>
        </w:rPr>
        <w:t>Infestation and damage levels o</w:t>
      </w:r>
      <w:r w:rsidR="00B04F60" w:rsidRPr="00151C97">
        <w:rPr>
          <w:rStyle w:val="Emphasis"/>
          <w:rFonts w:ascii="Times New Roman" w:hAnsi="Times New Roman" w:cs="Times New Roman"/>
          <w:i w:val="0"/>
          <w:color w:val="auto"/>
          <w:szCs w:val="24"/>
        </w:rPr>
        <w:t>n tomato</w:t>
      </w:r>
      <w:bookmarkEnd w:id="1040"/>
      <w:bookmarkEnd w:id="1041"/>
      <w:bookmarkEnd w:id="1042"/>
      <w:bookmarkEnd w:id="1043"/>
      <w:bookmarkEnd w:id="1044"/>
      <w:bookmarkEnd w:id="1045"/>
      <w:bookmarkEnd w:id="1046"/>
      <w:bookmarkEnd w:id="1047"/>
      <w:bookmarkEnd w:id="1048"/>
    </w:p>
    <w:p w:rsidR="00C679F7" w:rsidRPr="00293699" w:rsidRDefault="000F4DE8" w:rsidP="009C26A0">
      <w:pPr>
        <w:spacing w:line="360" w:lineRule="auto"/>
        <w:jc w:val="both"/>
        <w:rPr>
          <w:rFonts w:cs="Times New Roman"/>
          <w:szCs w:val="24"/>
        </w:rPr>
      </w:pPr>
      <w:r w:rsidRPr="00151C97">
        <w:rPr>
          <w:rFonts w:cs="Times New Roman"/>
          <w:szCs w:val="24"/>
        </w:rPr>
        <w:t>I</w:t>
      </w:r>
      <w:r w:rsidR="00767317" w:rsidRPr="00151C97">
        <w:rPr>
          <w:rFonts w:cs="Times New Roman"/>
          <w:szCs w:val="24"/>
        </w:rPr>
        <w:t>nfestation levels on tomato leaves</w:t>
      </w:r>
      <w:r w:rsidR="004F79FD" w:rsidRPr="00151C97">
        <w:rPr>
          <w:rFonts w:cs="Times New Roman"/>
          <w:szCs w:val="24"/>
        </w:rPr>
        <w:t xml:space="preserve"> were </w:t>
      </w:r>
      <w:r w:rsidR="009B6F9B">
        <w:rPr>
          <w:rFonts w:cs="Times New Roman"/>
          <w:szCs w:val="24"/>
        </w:rPr>
        <w:t>examined in 33 open fields and 13 greenhouses. T</w:t>
      </w:r>
      <w:r w:rsidR="00C42E27" w:rsidRPr="00151C97">
        <w:rPr>
          <w:rFonts w:cs="Times New Roman"/>
          <w:szCs w:val="24"/>
        </w:rPr>
        <w:t xml:space="preserve">he </w:t>
      </w:r>
      <w:r w:rsidR="004F79FD" w:rsidRPr="00151C97">
        <w:rPr>
          <w:rFonts w:cs="Times New Roman"/>
          <w:szCs w:val="24"/>
        </w:rPr>
        <w:t>open fields (52.07</w:t>
      </w:r>
      <w:r w:rsidR="001A1C12" w:rsidRPr="00151C97">
        <w:rPr>
          <w:rFonts w:cs="Times New Roman"/>
          <w:szCs w:val="24"/>
        </w:rPr>
        <w:t xml:space="preserve"> </w:t>
      </w:r>
      <w:r w:rsidR="004F79FD" w:rsidRPr="00151C97">
        <w:rPr>
          <w:rStyle w:val="Emphasis"/>
          <w:rFonts w:cs="Times New Roman"/>
          <w:szCs w:val="24"/>
        </w:rPr>
        <w:t>±</w:t>
      </w:r>
      <w:r w:rsidR="001A1C12" w:rsidRPr="00151C97">
        <w:rPr>
          <w:rStyle w:val="Emphasis"/>
          <w:rFonts w:cs="Times New Roman"/>
          <w:szCs w:val="24"/>
        </w:rPr>
        <w:t xml:space="preserve"> </w:t>
      </w:r>
      <w:r w:rsidR="004F79FD" w:rsidRPr="00151C97">
        <w:rPr>
          <w:rStyle w:val="Emphasis"/>
          <w:rFonts w:cs="Times New Roman"/>
          <w:i w:val="0"/>
          <w:szCs w:val="24"/>
        </w:rPr>
        <w:t>2.47</w:t>
      </w:r>
      <w:r w:rsidR="00337786" w:rsidRPr="00151C97">
        <w:rPr>
          <w:rStyle w:val="Emphasis"/>
          <w:rFonts w:cs="Times New Roman"/>
          <w:i w:val="0"/>
          <w:szCs w:val="24"/>
        </w:rPr>
        <w:t>%</w:t>
      </w:r>
      <w:r w:rsidR="009B6F9B">
        <w:rPr>
          <w:rStyle w:val="Emphasis"/>
          <w:rFonts w:cs="Times New Roman"/>
          <w:i w:val="0"/>
          <w:szCs w:val="24"/>
        </w:rPr>
        <w:t xml:space="preserve">) had </w:t>
      </w:r>
      <w:r w:rsidR="009B6F9B">
        <w:rPr>
          <w:rFonts w:cs="Times New Roman"/>
          <w:szCs w:val="24"/>
        </w:rPr>
        <w:t>significantly higher leaf infestations t</w:t>
      </w:r>
      <w:r w:rsidR="004F79FD" w:rsidRPr="00151C97">
        <w:rPr>
          <w:rStyle w:val="Emphasis"/>
          <w:rFonts w:cs="Times New Roman"/>
          <w:i w:val="0"/>
          <w:szCs w:val="24"/>
        </w:rPr>
        <w:t>han</w:t>
      </w:r>
      <w:r w:rsidR="004F79FD" w:rsidRPr="00151C97">
        <w:rPr>
          <w:rStyle w:val="Emphasis"/>
          <w:rFonts w:cs="Times New Roman"/>
          <w:szCs w:val="24"/>
        </w:rPr>
        <w:t xml:space="preserve"> </w:t>
      </w:r>
      <w:r w:rsidR="009B6F9B">
        <w:rPr>
          <w:rStyle w:val="Emphasis"/>
          <w:rFonts w:cs="Times New Roman"/>
          <w:i w:val="0"/>
          <w:szCs w:val="24"/>
        </w:rPr>
        <w:t xml:space="preserve">the </w:t>
      </w:r>
      <w:r w:rsidR="004F79FD" w:rsidRPr="00151C97">
        <w:rPr>
          <w:rFonts w:cs="Times New Roman"/>
          <w:szCs w:val="24"/>
        </w:rPr>
        <w:t>greenhouses (37.99</w:t>
      </w:r>
      <w:r w:rsidR="001A1C12" w:rsidRPr="00151C97">
        <w:rPr>
          <w:rFonts w:cs="Times New Roman"/>
          <w:szCs w:val="24"/>
        </w:rPr>
        <w:t xml:space="preserve"> </w:t>
      </w:r>
      <w:r w:rsidR="004F79FD" w:rsidRPr="00151C97">
        <w:rPr>
          <w:rStyle w:val="Emphasis"/>
          <w:rFonts w:cs="Times New Roman"/>
          <w:szCs w:val="24"/>
        </w:rPr>
        <w:t>±</w:t>
      </w:r>
      <w:r w:rsidR="001A1C12" w:rsidRPr="00151C97">
        <w:rPr>
          <w:rStyle w:val="Emphasis"/>
          <w:rFonts w:cs="Times New Roman"/>
          <w:szCs w:val="24"/>
        </w:rPr>
        <w:t xml:space="preserve"> </w:t>
      </w:r>
      <w:r w:rsidR="004F79FD" w:rsidRPr="00151C97">
        <w:rPr>
          <w:rFonts w:cs="Times New Roman"/>
          <w:szCs w:val="24"/>
        </w:rPr>
        <w:t>3.69</w:t>
      </w:r>
      <w:r w:rsidR="00337786" w:rsidRPr="00151C97">
        <w:rPr>
          <w:rFonts w:cs="Times New Roman"/>
          <w:szCs w:val="24"/>
        </w:rPr>
        <w:t>%</w:t>
      </w:r>
      <w:r w:rsidR="004F79FD" w:rsidRPr="00151C97">
        <w:rPr>
          <w:rFonts w:cs="Times New Roman"/>
          <w:szCs w:val="24"/>
        </w:rPr>
        <w:t>) (</w:t>
      </w:r>
      <w:r w:rsidR="004F79FD" w:rsidRPr="00151C97">
        <w:rPr>
          <w:rFonts w:cs="Times New Roman"/>
          <w:i/>
          <w:szCs w:val="24"/>
        </w:rPr>
        <w:t>F</w:t>
      </w:r>
      <w:r w:rsidR="00C42E27" w:rsidRPr="00151C97">
        <w:rPr>
          <w:rFonts w:cs="Times New Roman"/>
          <w:szCs w:val="24"/>
        </w:rPr>
        <w:t xml:space="preserve"> </w:t>
      </w:r>
      <w:r w:rsidR="004F79FD" w:rsidRPr="00151C97">
        <w:rPr>
          <w:rFonts w:cs="Times New Roman"/>
          <w:szCs w:val="24"/>
        </w:rPr>
        <w:t>=</w:t>
      </w:r>
      <w:r w:rsidR="00C42E27" w:rsidRPr="00151C97">
        <w:rPr>
          <w:rFonts w:cs="Times New Roman"/>
          <w:szCs w:val="24"/>
        </w:rPr>
        <w:t xml:space="preserve"> </w:t>
      </w:r>
      <w:r w:rsidR="004F79FD" w:rsidRPr="00151C97">
        <w:rPr>
          <w:rFonts w:cs="Times New Roman"/>
          <w:szCs w:val="24"/>
        </w:rPr>
        <w:t>9.45</w:t>
      </w:r>
      <w:r w:rsidR="00C42E27" w:rsidRPr="00151C97">
        <w:rPr>
          <w:rFonts w:cs="Times New Roman"/>
          <w:szCs w:val="24"/>
        </w:rPr>
        <w:t>,</w:t>
      </w:r>
      <w:r w:rsidR="004F79FD" w:rsidRPr="00151C97">
        <w:rPr>
          <w:rFonts w:cs="Times New Roman"/>
          <w:szCs w:val="24"/>
        </w:rPr>
        <w:t xml:space="preserve"> </w:t>
      </w:r>
      <w:r w:rsidR="005E19B1" w:rsidRPr="005E19B1">
        <w:rPr>
          <w:rFonts w:cs="Times New Roman"/>
          <w:i/>
          <w:szCs w:val="24"/>
        </w:rPr>
        <w:t>df</w:t>
      </w:r>
      <w:r w:rsidR="00C42E27" w:rsidRPr="00151C97">
        <w:rPr>
          <w:rFonts w:cs="Times New Roman"/>
          <w:szCs w:val="24"/>
        </w:rPr>
        <w:t xml:space="preserve"> </w:t>
      </w:r>
      <w:r w:rsidR="004F79FD" w:rsidRPr="00151C97">
        <w:rPr>
          <w:rFonts w:cs="Times New Roman"/>
          <w:szCs w:val="24"/>
        </w:rPr>
        <w:t>=</w:t>
      </w:r>
      <w:r w:rsidR="00C42E27" w:rsidRPr="00151C97">
        <w:rPr>
          <w:rFonts w:cs="Times New Roman"/>
          <w:szCs w:val="24"/>
        </w:rPr>
        <w:t xml:space="preserve"> </w:t>
      </w:r>
      <w:r w:rsidR="00FC2240" w:rsidRPr="00151C97">
        <w:rPr>
          <w:rFonts w:cs="Times New Roman"/>
          <w:szCs w:val="24"/>
        </w:rPr>
        <w:t xml:space="preserve">1, </w:t>
      </w:r>
      <w:r w:rsidR="00C74892" w:rsidRPr="00151C97">
        <w:rPr>
          <w:rFonts w:cs="Times New Roman"/>
          <w:i/>
          <w:szCs w:val="24"/>
        </w:rPr>
        <w:t>p</w:t>
      </w:r>
      <w:r w:rsidR="00C42E27" w:rsidRPr="00151C97">
        <w:rPr>
          <w:rFonts w:cs="Times New Roman"/>
          <w:i/>
          <w:szCs w:val="24"/>
        </w:rPr>
        <w:t xml:space="preserve"> </w:t>
      </w:r>
      <w:r w:rsidR="004D1680" w:rsidRPr="00151C97">
        <w:rPr>
          <w:rFonts w:cs="Times New Roman"/>
          <w:szCs w:val="24"/>
        </w:rPr>
        <w:t>=</w:t>
      </w:r>
      <w:r w:rsidR="00C42E27" w:rsidRPr="00151C97">
        <w:rPr>
          <w:rFonts w:cs="Times New Roman"/>
          <w:szCs w:val="24"/>
        </w:rPr>
        <w:t xml:space="preserve"> </w:t>
      </w:r>
      <w:r w:rsidR="004F79FD" w:rsidRPr="00151C97">
        <w:rPr>
          <w:rFonts w:cs="Times New Roman"/>
          <w:szCs w:val="24"/>
        </w:rPr>
        <w:t>0.0</w:t>
      </w:r>
      <w:r w:rsidR="004D1680" w:rsidRPr="00151C97">
        <w:rPr>
          <w:rFonts w:cs="Times New Roman"/>
          <w:szCs w:val="24"/>
        </w:rPr>
        <w:t>03</w:t>
      </w:r>
      <w:r w:rsidR="004F79FD" w:rsidRPr="00151C97">
        <w:rPr>
          <w:rFonts w:cs="Times New Roman"/>
          <w:szCs w:val="24"/>
        </w:rPr>
        <w:t xml:space="preserve">). </w:t>
      </w:r>
      <w:r w:rsidRPr="00151C97">
        <w:rPr>
          <w:rFonts w:cs="Times New Roman"/>
          <w:szCs w:val="24"/>
        </w:rPr>
        <w:t>M</w:t>
      </w:r>
      <w:r w:rsidR="004F79FD" w:rsidRPr="00151C97">
        <w:rPr>
          <w:rFonts w:cs="Times New Roman"/>
          <w:szCs w:val="24"/>
        </w:rPr>
        <w:t>ean i</w:t>
      </w:r>
      <w:r w:rsidR="00D2673F" w:rsidRPr="00151C97">
        <w:rPr>
          <w:rFonts w:cs="Times New Roman"/>
          <w:szCs w:val="24"/>
        </w:rPr>
        <w:t>nfestations</w:t>
      </w:r>
      <w:r w:rsidR="004F79FD" w:rsidRPr="00151C97">
        <w:rPr>
          <w:rFonts w:cs="Times New Roman"/>
          <w:szCs w:val="24"/>
        </w:rPr>
        <w:t xml:space="preserve"> in </w:t>
      </w:r>
      <w:r w:rsidR="00062384" w:rsidRPr="00151C97">
        <w:rPr>
          <w:rFonts w:cs="Times New Roman"/>
          <w:szCs w:val="24"/>
        </w:rPr>
        <w:t xml:space="preserve">the </w:t>
      </w:r>
      <w:r w:rsidR="004F79FD" w:rsidRPr="00151C97">
        <w:rPr>
          <w:rFonts w:cs="Times New Roman"/>
          <w:szCs w:val="24"/>
        </w:rPr>
        <w:t>open fields ranged from 3.89</w:t>
      </w:r>
      <w:r w:rsidR="001A1C12" w:rsidRPr="00151C97">
        <w:rPr>
          <w:rFonts w:cs="Times New Roman"/>
          <w:szCs w:val="24"/>
        </w:rPr>
        <w:t xml:space="preserve"> </w:t>
      </w:r>
      <w:r w:rsidR="004F79FD" w:rsidRPr="00151C97">
        <w:rPr>
          <w:rStyle w:val="Emphasis"/>
          <w:rFonts w:cs="Times New Roman"/>
          <w:i w:val="0"/>
          <w:szCs w:val="24"/>
        </w:rPr>
        <w:t>±</w:t>
      </w:r>
      <w:r w:rsidR="001A1C12" w:rsidRPr="00151C97">
        <w:rPr>
          <w:rStyle w:val="Emphasis"/>
          <w:rFonts w:cs="Times New Roman"/>
          <w:i w:val="0"/>
          <w:szCs w:val="24"/>
        </w:rPr>
        <w:t xml:space="preserve"> </w:t>
      </w:r>
      <w:r w:rsidR="004F79FD" w:rsidRPr="00151C97">
        <w:rPr>
          <w:rStyle w:val="Emphasis"/>
          <w:rFonts w:cs="Times New Roman"/>
          <w:i w:val="0"/>
          <w:szCs w:val="24"/>
        </w:rPr>
        <w:t>2.42</w:t>
      </w:r>
      <w:r w:rsidR="00337786" w:rsidRPr="00151C97">
        <w:rPr>
          <w:rStyle w:val="Emphasis"/>
          <w:rFonts w:cs="Times New Roman"/>
          <w:i w:val="0"/>
          <w:szCs w:val="24"/>
        </w:rPr>
        <w:t>%</w:t>
      </w:r>
      <w:r w:rsidR="004F79FD" w:rsidRPr="00151C97">
        <w:rPr>
          <w:rStyle w:val="Emphasis"/>
          <w:rFonts w:cs="Times New Roman"/>
          <w:szCs w:val="24"/>
        </w:rPr>
        <w:t xml:space="preserve"> </w:t>
      </w:r>
      <w:r w:rsidR="004F79FD" w:rsidRPr="00151C97">
        <w:rPr>
          <w:rFonts w:cs="Times New Roman"/>
          <w:szCs w:val="24"/>
        </w:rPr>
        <w:t>to 86.67</w:t>
      </w:r>
      <w:r w:rsidR="001A1C12" w:rsidRPr="00151C97">
        <w:rPr>
          <w:rFonts w:cs="Times New Roman"/>
          <w:szCs w:val="24"/>
        </w:rPr>
        <w:t xml:space="preserve"> </w:t>
      </w:r>
      <w:r w:rsidR="004F79FD" w:rsidRPr="00151C97">
        <w:rPr>
          <w:rFonts w:cs="Times New Roman"/>
          <w:szCs w:val="24"/>
        </w:rPr>
        <w:t>±</w:t>
      </w:r>
      <w:r w:rsidR="001A1C12" w:rsidRPr="00151C97">
        <w:rPr>
          <w:rFonts w:cs="Times New Roman"/>
          <w:szCs w:val="24"/>
        </w:rPr>
        <w:t xml:space="preserve"> </w:t>
      </w:r>
      <w:r w:rsidR="004F79FD" w:rsidRPr="00151C97">
        <w:rPr>
          <w:rFonts w:cs="Times New Roman"/>
          <w:szCs w:val="24"/>
        </w:rPr>
        <w:t>2.55</w:t>
      </w:r>
      <w:r w:rsidR="00337786" w:rsidRPr="00151C97">
        <w:rPr>
          <w:rFonts w:cs="Times New Roman"/>
          <w:szCs w:val="24"/>
        </w:rPr>
        <w:t>%</w:t>
      </w:r>
      <w:r w:rsidR="004F79FD" w:rsidRPr="00151C97">
        <w:rPr>
          <w:rFonts w:cs="Times New Roman"/>
          <w:szCs w:val="24"/>
        </w:rPr>
        <w:t xml:space="preserve"> and were</w:t>
      </w:r>
      <w:r w:rsidR="004F79FD" w:rsidRPr="00151C97">
        <w:rPr>
          <w:rFonts w:eastAsia="Times New Roman" w:cs="Times New Roman"/>
          <w:szCs w:val="24"/>
        </w:rPr>
        <w:t xml:space="preserve"> significantly lower in Thika</w:t>
      </w:r>
      <w:r w:rsidR="003A0DB0" w:rsidRPr="00151C97">
        <w:rPr>
          <w:rFonts w:eastAsia="Times New Roman" w:cs="Times New Roman"/>
          <w:szCs w:val="24"/>
        </w:rPr>
        <w:t xml:space="preserve"> (3.89</w:t>
      </w:r>
      <w:r w:rsidR="001A1C12" w:rsidRPr="00151C97">
        <w:rPr>
          <w:rFonts w:eastAsia="Times New Roman" w:cs="Times New Roman"/>
          <w:szCs w:val="24"/>
        </w:rPr>
        <w:t xml:space="preserve"> </w:t>
      </w:r>
      <w:r w:rsidR="003A0DB0" w:rsidRPr="00151C97">
        <w:rPr>
          <w:rFonts w:eastAsia="Times New Roman" w:cs="Times New Roman"/>
          <w:szCs w:val="24"/>
        </w:rPr>
        <w:t>±</w:t>
      </w:r>
      <w:r w:rsidR="001A1C12" w:rsidRPr="00151C97">
        <w:rPr>
          <w:rFonts w:eastAsia="Times New Roman" w:cs="Times New Roman"/>
          <w:szCs w:val="24"/>
        </w:rPr>
        <w:t xml:space="preserve"> </w:t>
      </w:r>
      <w:r w:rsidR="003A0DB0" w:rsidRPr="00151C97">
        <w:rPr>
          <w:rFonts w:eastAsia="Times New Roman" w:cs="Times New Roman"/>
          <w:szCs w:val="24"/>
        </w:rPr>
        <w:t>2.42</w:t>
      </w:r>
      <w:r w:rsidR="00337786" w:rsidRPr="00151C97">
        <w:rPr>
          <w:rFonts w:eastAsia="Times New Roman" w:cs="Times New Roman"/>
          <w:szCs w:val="24"/>
        </w:rPr>
        <w:t>%</w:t>
      </w:r>
      <w:r w:rsidR="003A0DB0" w:rsidRPr="00151C97">
        <w:rPr>
          <w:rFonts w:eastAsia="Times New Roman" w:cs="Times New Roman"/>
          <w:szCs w:val="24"/>
        </w:rPr>
        <w:t>),</w:t>
      </w:r>
      <w:r w:rsidR="004F79FD" w:rsidRPr="00151C97">
        <w:rPr>
          <w:rFonts w:eastAsia="Times New Roman" w:cs="Times New Roman"/>
          <w:szCs w:val="24"/>
        </w:rPr>
        <w:t xml:space="preserve"> Eldoret</w:t>
      </w:r>
      <w:r w:rsidR="00337786" w:rsidRPr="00151C97">
        <w:rPr>
          <w:rFonts w:eastAsia="Times New Roman" w:cs="Times New Roman"/>
          <w:szCs w:val="24"/>
        </w:rPr>
        <w:t xml:space="preserve"> (</w:t>
      </w:r>
      <w:r w:rsidR="00DB2C4B" w:rsidRPr="00151C97">
        <w:rPr>
          <w:rFonts w:eastAsia="Times New Roman" w:cs="Times New Roman"/>
          <w:szCs w:val="24"/>
        </w:rPr>
        <w:t>20.00</w:t>
      </w:r>
      <w:r w:rsidR="001A1C12" w:rsidRPr="00151C97">
        <w:rPr>
          <w:rFonts w:eastAsia="Times New Roman" w:cs="Times New Roman"/>
          <w:szCs w:val="24"/>
        </w:rPr>
        <w:t xml:space="preserve"> </w:t>
      </w:r>
      <w:r w:rsidR="00DB2C4B" w:rsidRPr="00151C97">
        <w:rPr>
          <w:rFonts w:eastAsia="Times New Roman" w:cs="Times New Roman"/>
          <w:szCs w:val="24"/>
        </w:rPr>
        <w:t>±</w:t>
      </w:r>
      <w:r w:rsidR="001A1C12" w:rsidRPr="00151C97">
        <w:rPr>
          <w:rFonts w:eastAsia="Times New Roman" w:cs="Times New Roman"/>
          <w:szCs w:val="24"/>
        </w:rPr>
        <w:t xml:space="preserve"> </w:t>
      </w:r>
      <w:r w:rsidR="00DB2C4B" w:rsidRPr="00151C97">
        <w:rPr>
          <w:rFonts w:eastAsia="Times New Roman" w:cs="Times New Roman"/>
          <w:szCs w:val="24"/>
        </w:rPr>
        <w:t>4.19</w:t>
      </w:r>
      <w:r w:rsidR="00337786" w:rsidRPr="00151C97">
        <w:rPr>
          <w:rFonts w:eastAsia="Times New Roman" w:cs="Times New Roman"/>
          <w:szCs w:val="24"/>
        </w:rPr>
        <w:t>%</w:t>
      </w:r>
      <w:r w:rsidR="00DB2C4B" w:rsidRPr="00151C97">
        <w:rPr>
          <w:rFonts w:eastAsia="Times New Roman" w:cs="Times New Roman"/>
          <w:szCs w:val="24"/>
        </w:rPr>
        <w:t xml:space="preserve">) </w:t>
      </w:r>
      <w:r w:rsidR="004F79FD" w:rsidRPr="00151C97">
        <w:rPr>
          <w:rFonts w:eastAsia="Times New Roman" w:cs="Times New Roman"/>
          <w:szCs w:val="24"/>
        </w:rPr>
        <w:t>and Embu</w:t>
      </w:r>
      <w:r w:rsidR="003A0DB0" w:rsidRPr="00151C97">
        <w:rPr>
          <w:rFonts w:eastAsia="Times New Roman" w:cs="Times New Roman"/>
          <w:szCs w:val="24"/>
        </w:rPr>
        <w:t xml:space="preserve"> (20.00</w:t>
      </w:r>
      <w:r w:rsidR="001A1C12" w:rsidRPr="00151C97">
        <w:rPr>
          <w:rFonts w:eastAsia="Times New Roman" w:cs="Times New Roman"/>
          <w:szCs w:val="24"/>
        </w:rPr>
        <w:t xml:space="preserve"> </w:t>
      </w:r>
      <w:r w:rsidR="003A0DB0" w:rsidRPr="00151C97">
        <w:rPr>
          <w:rFonts w:eastAsia="Times New Roman" w:cs="Times New Roman"/>
          <w:szCs w:val="24"/>
        </w:rPr>
        <w:t>±</w:t>
      </w:r>
      <w:r w:rsidR="001A1C12" w:rsidRPr="00151C97">
        <w:rPr>
          <w:rFonts w:eastAsia="Times New Roman" w:cs="Times New Roman"/>
          <w:szCs w:val="24"/>
        </w:rPr>
        <w:t xml:space="preserve"> </w:t>
      </w:r>
      <w:r w:rsidR="003A0DB0" w:rsidRPr="00151C97">
        <w:rPr>
          <w:rFonts w:eastAsia="Times New Roman" w:cs="Times New Roman"/>
          <w:szCs w:val="24"/>
        </w:rPr>
        <w:t>6.01</w:t>
      </w:r>
      <w:r w:rsidR="00337786" w:rsidRPr="00151C97">
        <w:rPr>
          <w:rFonts w:eastAsia="Times New Roman" w:cs="Times New Roman"/>
          <w:szCs w:val="24"/>
        </w:rPr>
        <w:t>%</w:t>
      </w:r>
      <w:r w:rsidR="003A0DB0" w:rsidRPr="00151C97">
        <w:rPr>
          <w:rFonts w:eastAsia="Times New Roman" w:cs="Times New Roman"/>
          <w:szCs w:val="24"/>
        </w:rPr>
        <w:t>)</w:t>
      </w:r>
      <w:r w:rsidR="004F79FD" w:rsidRPr="00151C97">
        <w:rPr>
          <w:rFonts w:eastAsia="Times New Roman" w:cs="Times New Roman"/>
          <w:szCs w:val="24"/>
        </w:rPr>
        <w:t xml:space="preserve"> when compared to </w:t>
      </w:r>
      <w:r w:rsidR="003A0DB0" w:rsidRPr="00151C97">
        <w:rPr>
          <w:rFonts w:cs="Times New Roman"/>
          <w:szCs w:val="24"/>
        </w:rPr>
        <w:t>Taveta</w:t>
      </w:r>
      <w:r w:rsidR="00DB2C4B" w:rsidRPr="00151C97">
        <w:rPr>
          <w:rFonts w:cs="Times New Roman"/>
          <w:szCs w:val="24"/>
        </w:rPr>
        <w:t xml:space="preserve"> (</w:t>
      </w:r>
      <w:r w:rsidR="00DB2C4B" w:rsidRPr="00151C97">
        <w:rPr>
          <w:rFonts w:eastAsia="Times New Roman" w:cs="Times New Roman"/>
          <w:szCs w:val="24"/>
        </w:rPr>
        <w:t>86.67</w:t>
      </w:r>
      <w:r w:rsidR="001A1C12" w:rsidRPr="00151C97">
        <w:rPr>
          <w:rFonts w:eastAsia="Times New Roman" w:cs="Times New Roman"/>
          <w:szCs w:val="24"/>
        </w:rPr>
        <w:t xml:space="preserve"> </w:t>
      </w:r>
      <w:r w:rsidR="00DB2C4B" w:rsidRPr="00151C97">
        <w:rPr>
          <w:rFonts w:eastAsia="Times New Roman" w:cs="Times New Roman"/>
          <w:szCs w:val="24"/>
        </w:rPr>
        <w:t>±</w:t>
      </w:r>
      <w:r w:rsidR="001A1C12" w:rsidRPr="00151C97">
        <w:rPr>
          <w:rFonts w:eastAsia="Times New Roman" w:cs="Times New Roman"/>
          <w:szCs w:val="24"/>
        </w:rPr>
        <w:t xml:space="preserve"> </w:t>
      </w:r>
      <w:r w:rsidR="00DB2C4B" w:rsidRPr="00151C97">
        <w:rPr>
          <w:rFonts w:eastAsia="Times New Roman" w:cs="Times New Roman"/>
          <w:szCs w:val="24"/>
        </w:rPr>
        <w:t>0.00</w:t>
      </w:r>
      <w:r w:rsidR="00337786" w:rsidRPr="00151C97">
        <w:rPr>
          <w:rFonts w:eastAsia="Times New Roman" w:cs="Times New Roman"/>
          <w:szCs w:val="24"/>
        </w:rPr>
        <w:t>%</w:t>
      </w:r>
      <w:r w:rsidR="00DB2C4B" w:rsidRPr="00151C97">
        <w:rPr>
          <w:rFonts w:eastAsia="Times New Roman" w:cs="Times New Roman"/>
          <w:szCs w:val="24"/>
        </w:rPr>
        <w:t>)</w:t>
      </w:r>
      <w:r w:rsidR="003A0DB0" w:rsidRPr="00151C97">
        <w:rPr>
          <w:rFonts w:cs="Times New Roman"/>
          <w:szCs w:val="24"/>
        </w:rPr>
        <w:t xml:space="preserve"> and </w:t>
      </w:r>
      <w:r w:rsidR="004F79FD" w:rsidRPr="00151C97">
        <w:rPr>
          <w:rFonts w:cs="Times New Roman"/>
          <w:szCs w:val="24"/>
        </w:rPr>
        <w:t>Loitoktok</w:t>
      </w:r>
      <w:r w:rsidR="00DB2C4B" w:rsidRPr="00151C97">
        <w:rPr>
          <w:rFonts w:cs="Times New Roman"/>
          <w:szCs w:val="24"/>
        </w:rPr>
        <w:t xml:space="preserve"> (</w:t>
      </w:r>
      <w:r w:rsidR="00DB2C4B" w:rsidRPr="00151C97">
        <w:rPr>
          <w:rFonts w:eastAsia="Times New Roman" w:cs="Times New Roman"/>
          <w:szCs w:val="24"/>
        </w:rPr>
        <w:t>86.67</w:t>
      </w:r>
      <w:r w:rsidR="001A1C12" w:rsidRPr="00151C97">
        <w:rPr>
          <w:rFonts w:eastAsia="Times New Roman" w:cs="Times New Roman"/>
          <w:szCs w:val="24"/>
        </w:rPr>
        <w:t xml:space="preserve"> </w:t>
      </w:r>
      <w:r w:rsidR="00DB2C4B" w:rsidRPr="00151C97">
        <w:rPr>
          <w:rFonts w:eastAsia="Times New Roman" w:cs="Times New Roman"/>
          <w:szCs w:val="24"/>
        </w:rPr>
        <w:t>±</w:t>
      </w:r>
      <w:r w:rsidR="001A1C12" w:rsidRPr="00151C97">
        <w:rPr>
          <w:rFonts w:eastAsia="Times New Roman" w:cs="Times New Roman"/>
          <w:szCs w:val="24"/>
        </w:rPr>
        <w:t xml:space="preserve"> </w:t>
      </w:r>
      <w:r w:rsidR="00DB2C4B" w:rsidRPr="00151C97">
        <w:rPr>
          <w:rFonts w:eastAsia="Times New Roman" w:cs="Times New Roman"/>
          <w:szCs w:val="24"/>
        </w:rPr>
        <w:t>2.55</w:t>
      </w:r>
      <w:r w:rsidR="00337786" w:rsidRPr="00151C97">
        <w:rPr>
          <w:rFonts w:eastAsia="Times New Roman" w:cs="Times New Roman"/>
          <w:szCs w:val="24"/>
        </w:rPr>
        <w:t>%</w:t>
      </w:r>
      <w:r w:rsidR="00DB2C4B" w:rsidRPr="00151C97">
        <w:rPr>
          <w:rFonts w:eastAsia="Times New Roman" w:cs="Times New Roman"/>
          <w:szCs w:val="24"/>
        </w:rPr>
        <w:t>)</w:t>
      </w:r>
      <w:r w:rsidR="003A0DB0" w:rsidRPr="00151C97">
        <w:rPr>
          <w:rFonts w:cs="Times New Roman"/>
          <w:szCs w:val="24"/>
        </w:rPr>
        <w:t xml:space="preserve"> </w:t>
      </w:r>
      <w:r w:rsidR="00DF0297" w:rsidRPr="00151C97">
        <w:rPr>
          <w:rStyle w:val="Emphasis"/>
          <w:rFonts w:cs="Times New Roman"/>
          <w:i w:val="0"/>
          <w:szCs w:val="24"/>
        </w:rPr>
        <w:t>(</w:t>
      </w:r>
      <w:r w:rsidR="00DF0297" w:rsidRPr="00151C97">
        <w:rPr>
          <w:rStyle w:val="Emphasis"/>
          <w:rFonts w:cs="Times New Roman"/>
          <w:szCs w:val="24"/>
        </w:rPr>
        <w:t>F</w:t>
      </w:r>
      <w:r w:rsidR="00DF0297" w:rsidRPr="00151C97">
        <w:rPr>
          <w:rStyle w:val="Emphasis"/>
          <w:rFonts w:cs="Times New Roman"/>
          <w:i w:val="0"/>
          <w:szCs w:val="24"/>
        </w:rPr>
        <w:t xml:space="preserve"> </w:t>
      </w:r>
      <w:r w:rsidR="00DF0297" w:rsidRPr="00151C97">
        <w:rPr>
          <w:rStyle w:val="Emphasis"/>
          <w:rFonts w:cs="Times New Roman"/>
          <w:i w:val="0"/>
          <w:szCs w:val="24"/>
          <w:vertAlign w:val="subscript"/>
        </w:rPr>
        <w:t xml:space="preserve">(32, 66) </w:t>
      </w:r>
      <w:r w:rsidR="00DF0297" w:rsidRPr="00151C97">
        <w:rPr>
          <w:rStyle w:val="Emphasis"/>
          <w:rFonts w:cs="Times New Roman"/>
          <w:i w:val="0"/>
          <w:szCs w:val="24"/>
        </w:rPr>
        <w:t xml:space="preserve">= 8.20, </w:t>
      </w:r>
      <w:r w:rsidR="00DF0297" w:rsidRPr="00151C97">
        <w:rPr>
          <w:rStyle w:val="Emphasis"/>
          <w:rFonts w:cs="Times New Roman"/>
          <w:szCs w:val="24"/>
        </w:rPr>
        <w:t>p</w:t>
      </w:r>
      <w:r w:rsidR="00DF0297" w:rsidRPr="00151C97">
        <w:rPr>
          <w:rStyle w:val="Emphasis"/>
          <w:rFonts w:cs="Times New Roman"/>
          <w:i w:val="0"/>
          <w:szCs w:val="24"/>
        </w:rPr>
        <w:t xml:space="preserve"> &lt; 0.001) </w:t>
      </w:r>
      <w:r w:rsidR="004F79FD" w:rsidRPr="00151C97">
        <w:rPr>
          <w:rFonts w:cs="Times New Roman"/>
          <w:szCs w:val="24"/>
        </w:rPr>
        <w:t>(</w:t>
      </w:r>
      <w:r w:rsidR="00642C20">
        <w:rPr>
          <w:rStyle w:val="Emphasis"/>
          <w:rFonts w:cs="Times New Roman"/>
          <w:i w:val="0"/>
          <w:szCs w:val="24"/>
        </w:rPr>
        <w:t>Appendix 9</w:t>
      </w:r>
      <w:r w:rsidR="004F79FD" w:rsidRPr="00151C97">
        <w:rPr>
          <w:rStyle w:val="Emphasis"/>
          <w:rFonts w:cs="Times New Roman"/>
          <w:i w:val="0"/>
          <w:szCs w:val="24"/>
        </w:rPr>
        <w:t>)</w:t>
      </w:r>
      <w:r w:rsidR="004F79FD" w:rsidRPr="00151C97">
        <w:rPr>
          <w:rFonts w:cs="Times New Roman"/>
          <w:i/>
          <w:szCs w:val="24"/>
        </w:rPr>
        <w:t>.</w:t>
      </w:r>
    </w:p>
    <w:p w:rsidR="00337786" w:rsidRPr="00151C97" w:rsidRDefault="00D2673F" w:rsidP="009C26A0">
      <w:pPr>
        <w:spacing w:line="360" w:lineRule="auto"/>
        <w:jc w:val="both"/>
        <w:rPr>
          <w:rFonts w:cs="Times New Roman"/>
          <w:szCs w:val="24"/>
        </w:rPr>
      </w:pPr>
      <w:r w:rsidRPr="00151C97">
        <w:rPr>
          <w:rStyle w:val="Emphasis"/>
          <w:rFonts w:cs="Times New Roman"/>
          <w:i w:val="0"/>
          <w:szCs w:val="24"/>
        </w:rPr>
        <w:t>The levels of l</w:t>
      </w:r>
      <w:r w:rsidR="004F79FD" w:rsidRPr="00151C97">
        <w:rPr>
          <w:rStyle w:val="Emphasis"/>
          <w:rFonts w:cs="Times New Roman"/>
          <w:i w:val="0"/>
          <w:szCs w:val="24"/>
        </w:rPr>
        <w:t>eaf infestations</w:t>
      </w:r>
      <w:r w:rsidR="004F79FD" w:rsidRPr="00151C97">
        <w:rPr>
          <w:rFonts w:cs="Times New Roman"/>
          <w:szCs w:val="24"/>
        </w:rPr>
        <w:t xml:space="preserve"> in </w:t>
      </w:r>
      <w:r w:rsidR="00C74892" w:rsidRPr="00151C97">
        <w:rPr>
          <w:rFonts w:cs="Times New Roman"/>
          <w:szCs w:val="24"/>
        </w:rPr>
        <w:t xml:space="preserve">the </w:t>
      </w:r>
      <w:r w:rsidR="004F79FD" w:rsidRPr="00151C97">
        <w:rPr>
          <w:rFonts w:cs="Times New Roman"/>
          <w:szCs w:val="24"/>
        </w:rPr>
        <w:t>greenhouses ranged from 13.33</w:t>
      </w:r>
      <w:r w:rsidR="001A1C12" w:rsidRPr="00151C97">
        <w:rPr>
          <w:rFonts w:cs="Times New Roman"/>
          <w:szCs w:val="24"/>
        </w:rPr>
        <w:t xml:space="preserve"> </w:t>
      </w:r>
      <w:r w:rsidR="004F79FD" w:rsidRPr="00151C97">
        <w:rPr>
          <w:rFonts w:cs="Times New Roman"/>
          <w:szCs w:val="24"/>
        </w:rPr>
        <w:t>±</w:t>
      </w:r>
      <w:r w:rsidR="001A1C12" w:rsidRPr="00151C97">
        <w:rPr>
          <w:rFonts w:cs="Times New Roman"/>
          <w:szCs w:val="24"/>
        </w:rPr>
        <w:t xml:space="preserve"> </w:t>
      </w:r>
      <w:r w:rsidR="004F79FD" w:rsidRPr="00151C97">
        <w:rPr>
          <w:rFonts w:cs="Times New Roman"/>
          <w:szCs w:val="24"/>
        </w:rPr>
        <w:t>4.41</w:t>
      </w:r>
      <w:r w:rsidR="00337786" w:rsidRPr="00151C97">
        <w:rPr>
          <w:rFonts w:cs="Times New Roman"/>
          <w:szCs w:val="24"/>
        </w:rPr>
        <w:t>%</w:t>
      </w:r>
      <w:r w:rsidR="004F79FD" w:rsidRPr="00151C97">
        <w:rPr>
          <w:rStyle w:val="Emphasis"/>
          <w:rFonts w:cs="Times New Roman"/>
          <w:szCs w:val="24"/>
        </w:rPr>
        <w:t xml:space="preserve"> </w:t>
      </w:r>
      <w:r w:rsidR="004F79FD" w:rsidRPr="00151C97">
        <w:rPr>
          <w:rFonts w:cs="Times New Roman"/>
          <w:szCs w:val="24"/>
        </w:rPr>
        <w:t>to 92.22</w:t>
      </w:r>
      <w:r w:rsidR="001A1C12" w:rsidRPr="00151C97">
        <w:rPr>
          <w:rFonts w:cs="Times New Roman"/>
          <w:szCs w:val="24"/>
        </w:rPr>
        <w:t xml:space="preserve"> </w:t>
      </w:r>
      <w:r w:rsidR="004F79FD" w:rsidRPr="00151C97">
        <w:rPr>
          <w:rFonts w:cs="Times New Roman"/>
          <w:szCs w:val="24"/>
        </w:rPr>
        <w:t>±</w:t>
      </w:r>
      <w:r w:rsidR="001A1C12" w:rsidRPr="00151C97">
        <w:rPr>
          <w:rFonts w:cs="Times New Roman"/>
          <w:szCs w:val="24"/>
        </w:rPr>
        <w:t xml:space="preserve"> </w:t>
      </w:r>
      <w:r w:rsidR="004F79FD" w:rsidRPr="00151C97">
        <w:rPr>
          <w:rFonts w:cs="Times New Roman"/>
          <w:szCs w:val="24"/>
        </w:rPr>
        <w:t>3.38</w:t>
      </w:r>
      <w:r w:rsidR="00337786" w:rsidRPr="00151C97">
        <w:rPr>
          <w:rFonts w:cs="Times New Roman"/>
          <w:szCs w:val="24"/>
        </w:rPr>
        <w:t>%</w:t>
      </w:r>
      <w:r w:rsidR="004F79FD" w:rsidRPr="00151C97">
        <w:rPr>
          <w:rFonts w:cs="Times New Roman"/>
          <w:szCs w:val="24"/>
        </w:rPr>
        <w:t xml:space="preserve"> and were significantly higher in Kisii </w:t>
      </w:r>
      <w:r w:rsidRPr="00151C97">
        <w:rPr>
          <w:rFonts w:cs="Times New Roman"/>
          <w:szCs w:val="24"/>
        </w:rPr>
        <w:t xml:space="preserve">than </w:t>
      </w:r>
      <w:r w:rsidR="006D6C98">
        <w:rPr>
          <w:rFonts w:cs="Times New Roman"/>
          <w:szCs w:val="24"/>
        </w:rPr>
        <w:t xml:space="preserve">in </w:t>
      </w:r>
      <w:r w:rsidRPr="00151C97">
        <w:rPr>
          <w:rFonts w:cs="Times New Roman"/>
          <w:szCs w:val="24"/>
        </w:rPr>
        <w:t xml:space="preserve">other localities </w:t>
      </w:r>
      <w:r w:rsidR="00185505" w:rsidRPr="00151C97">
        <w:rPr>
          <w:rStyle w:val="Emphasis"/>
          <w:rFonts w:cs="Times New Roman"/>
          <w:i w:val="0"/>
          <w:szCs w:val="24"/>
        </w:rPr>
        <w:t>(</w:t>
      </w:r>
      <w:r w:rsidR="00185505" w:rsidRPr="00151C97">
        <w:rPr>
          <w:rStyle w:val="Emphasis"/>
          <w:rFonts w:cs="Times New Roman"/>
          <w:szCs w:val="24"/>
        </w:rPr>
        <w:t>F</w:t>
      </w:r>
      <w:r w:rsidR="00185505" w:rsidRPr="00151C97">
        <w:rPr>
          <w:rStyle w:val="Emphasis"/>
          <w:rFonts w:cs="Times New Roman"/>
          <w:i w:val="0"/>
          <w:szCs w:val="24"/>
        </w:rPr>
        <w:t xml:space="preserve"> </w:t>
      </w:r>
      <w:r w:rsidR="00185505" w:rsidRPr="00151C97">
        <w:rPr>
          <w:rStyle w:val="Emphasis"/>
          <w:rFonts w:cs="Times New Roman"/>
          <w:i w:val="0"/>
          <w:szCs w:val="24"/>
          <w:vertAlign w:val="subscript"/>
        </w:rPr>
        <w:t xml:space="preserve">(12, 26) </w:t>
      </w:r>
      <w:r w:rsidR="00185505" w:rsidRPr="00151C97">
        <w:rPr>
          <w:rStyle w:val="Emphasis"/>
          <w:rFonts w:cs="Times New Roman"/>
          <w:i w:val="0"/>
          <w:szCs w:val="24"/>
        </w:rPr>
        <w:t xml:space="preserve">= 9.51, </w:t>
      </w:r>
      <w:r w:rsidR="00185505" w:rsidRPr="00151C97">
        <w:rPr>
          <w:rStyle w:val="Emphasis"/>
          <w:rFonts w:cs="Times New Roman"/>
          <w:szCs w:val="24"/>
        </w:rPr>
        <w:t>p</w:t>
      </w:r>
      <w:r w:rsidR="00185505" w:rsidRPr="00151C97">
        <w:rPr>
          <w:rStyle w:val="Emphasis"/>
          <w:rFonts w:cs="Times New Roman"/>
          <w:i w:val="0"/>
          <w:szCs w:val="24"/>
        </w:rPr>
        <w:t xml:space="preserve"> &lt; 0.001) </w:t>
      </w:r>
      <w:r w:rsidRPr="00151C97">
        <w:rPr>
          <w:rFonts w:cs="Times New Roman"/>
          <w:szCs w:val="24"/>
        </w:rPr>
        <w:t>(</w:t>
      </w:r>
      <w:r w:rsidR="00642C20">
        <w:rPr>
          <w:rStyle w:val="Emphasis"/>
          <w:rFonts w:cs="Times New Roman"/>
          <w:i w:val="0"/>
          <w:szCs w:val="24"/>
        </w:rPr>
        <w:t>Appendix 9</w:t>
      </w:r>
      <w:r w:rsidRPr="00151C97">
        <w:rPr>
          <w:rStyle w:val="Emphasis"/>
          <w:rFonts w:cs="Times New Roman"/>
          <w:i w:val="0"/>
          <w:szCs w:val="24"/>
        </w:rPr>
        <w:t>)</w:t>
      </w:r>
      <w:r w:rsidRPr="00151C97">
        <w:rPr>
          <w:rFonts w:cs="Times New Roman"/>
          <w:i/>
          <w:szCs w:val="24"/>
        </w:rPr>
        <w:t>.</w:t>
      </w:r>
      <w:r w:rsidRPr="00151C97">
        <w:rPr>
          <w:rFonts w:cs="Times New Roman"/>
          <w:szCs w:val="24"/>
        </w:rPr>
        <w:t xml:space="preserve"> </w:t>
      </w:r>
      <w:r w:rsidR="00925068" w:rsidRPr="00151C97">
        <w:rPr>
          <w:rStyle w:val="Emphasis"/>
          <w:rFonts w:cs="Times New Roman"/>
          <w:i w:val="0"/>
          <w:szCs w:val="24"/>
        </w:rPr>
        <w:t>D</w:t>
      </w:r>
      <w:r w:rsidR="004F79FD" w:rsidRPr="00151C97">
        <w:rPr>
          <w:rStyle w:val="Emphasis"/>
          <w:rFonts w:cs="Times New Roman"/>
          <w:i w:val="0"/>
          <w:szCs w:val="24"/>
        </w:rPr>
        <w:t xml:space="preserve">ifferences observed in leaf infestations across </w:t>
      </w:r>
      <w:r w:rsidR="002A3DC1">
        <w:rPr>
          <w:rStyle w:val="Emphasis"/>
          <w:rFonts w:cs="Times New Roman"/>
          <w:i w:val="0"/>
          <w:szCs w:val="24"/>
        </w:rPr>
        <w:t xml:space="preserve">the three </w:t>
      </w:r>
      <w:r w:rsidR="004F79FD" w:rsidRPr="00151C97">
        <w:rPr>
          <w:rStyle w:val="Emphasis"/>
          <w:rFonts w:cs="Times New Roman"/>
          <w:i w:val="0"/>
          <w:szCs w:val="24"/>
        </w:rPr>
        <w:t>altitudes</w:t>
      </w:r>
      <w:r w:rsidR="00892429" w:rsidRPr="00151C97">
        <w:rPr>
          <w:rStyle w:val="Emphasis"/>
          <w:rFonts w:cs="Times New Roman"/>
          <w:i w:val="0"/>
          <w:szCs w:val="24"/>
        </w:rPr>
        <w:t xml:space="preserve"> were not statistically significant</w:t>
      </w:r>
      <w:r w:rsidR="004F79FD" w:rsidRPr="00151C97">
        <w:rPr>
          <w:rStyle w:val="Emphasis"/>
          <w:rFonts w:cs="Times New Roman"/>
          <w:i w:val="0"/>
          <w:szCs w:val="24"/>
        </w:rPr>
        <w:t xml:space="preserve"> (</w:t>
      </w:r>
      <w:r w:rsidR="004F79FD" w:rsidRPr="00151C97">
        <w:rPr>
          <w:rStyle w:val="Emphasis"/>
          <w:rFonts w:cs="Times New Roman"/>
          <w:szCs w:val="24"/>
        </w:rPr>
        <w:t>F</w:t>
      </w:r>
      <w:r w:rsidR="00C74892" w:rsidRPr="00151C97">
        <w:rPr>
          <w:rStyle w:val="Emphasis"/>
          <w:rFonts w:cs="Times New Roman"/>
          <w:i w:val="0"/>
          <w:szCs w:val="24"/>
        </w:rPr>
        <w:t xml:space="preserve"> </w:t>
      </w:r>
      <w:r w:rsidR="004F79FD" w:rsidRPr="00151C97">
        <w:rPr>
          <w:rStyle w:val="Emphasis"/>
          <w:rFonts w:cs="Times New Roman"/>
          <w:i w:val="0"/>
          <w:szCs w:val="24"/>
        </w:rPr>
        <w:t>=</w:t>
      </w:r>
      <w:r w:rsidR="00C74892" w:rsidRPr="00151C97">
        <w:rPr>
          <w:rStyle w:val="Emphasis"/>
          <w:rFonts w:cs="Times New Roman"/>
          <w:i w:val="0"/>
          <w:szCs w:val="24"/>
        </w:rPr>
        <w:t xml:space="preserve"> </w:t>
      </w:r>
      <w:r w:rsidR="00C77E08" w:rsidRPr="00151C97">
        <w:rPr>
          <w:rStyle w:val="Emphasis"/>
          <w:rFonts w:cs="Times New Roman"/>
          <w:i w:val="0"/>
          <w:szCs w:val="24"/>
        </w:rPr>
        <w:t>0.31,</w:t>
      </w:r>
      <w:r w:rsidR="004F79FD" w:rsidRPr="00151C97">
        <w:rPr>
          <w:rStyle w:val="Emphasis"/>
          <w:rFonts w:cs="Times New Roman"/>
          <w:i w:val="0"/>
          <w:szCs w:val="24"/>
        </w:rPr>
        <w:t xml:space="preserve"> </w:t>
      </w:r>
      <w:r w:rsidR="005E19B1" w:rsidRPr="005E19B1">
        <w:rPr>
          <w:rStyle w:val="Emphasis"/>
          <w:rFonts w:cs="Times New Roman"/>
          <w:szCs w:val="24"/>
        </w:rPr>
        <w:t>df</w:t>
      </w:r>
      <w:r w:rsidR="00C74892" w:rsidRPr="00151C97">
        <w:rPr>
          <w:rStyle w:val="Emphasis"/>
          <w:rFonts w:cs="Times New Roman"/>
          <w:i w:val="0"/>
          <w:szCs w:val="24"/>
        </w:rPr>
        <w:t xml:space="preserve"> </w:t>
      </w:r>
      <w:r w:rsidR="004F79FD" w:rsidRPr="00151C97">
        <w:rPr>
          <w:rStyle w:val="Emphasis"/>
          <w:rFonts w:cs="Times New Roman"/>
          <w:i w:val="0"/>
          <w:szCs w:val="24"/>
        </w:rPr>
        <w:t>=</w:t>
      </w:r>
      <w:r w:rsidR="00C74892" w:rsidRPr="00151C97">
        <w:rPr>
          <w:rStyle w:val="Emphasis"/>
          <w:rFonts w:cs="Times New Roman"/>
          <w:i w:val="0"/>
          <w:szCs w:val="24"/>
        </w:rPr>
        <w:t xml:space="preserve"> </w:t>
      </w:r>
      <w:r w:rsidR="004F79FD" w:rsidRPr="00151C97">
        <w:rPr>
          <w:rStyle w:val="Emphasis"/>
          <w:rFonts w:cs="Times New Roman"/>
          <w:i w:val="0"/>
          <w:szCs w:val="24"/>
        </w:rPr>
        <w:t>2</w:t>
      </w:r>
      <w:r w:rsidR="00C77E08" w:rsidRPr="00151C97">
        <w:rPr>
          <w:rStyle w:val="Emphasis"/>
          <w:rFonts w:cs="Times New Roman"/>
          <w:i w:val="0"/>
          <w:szCs w:val="24"/>
        </w:rPr>
        <w:t>,</w:t>
      </w:r>
      <w:r w:rsidR="004F79FD" w:rsidRPr="00151C97">
        <w:rPr>
          <w:rStyle w:val="Emphasis"/>
          <w:rFonts w:cs="Times New Roman"/>
          <w:i w:val="0"/>
          <w:szCs w:val="24"/>
        </w:rPr>
        <w:t xml:space="preserve"> </w:t>
      </w:r>
      <w:r w:rsidR="00C74892" w:rsidRPr="00151C97">
        <w:rPr>
          <w:rStyle w:val="Emphasis"/>
          <w:rFonts w:cs="Times New Roman"/>
          <w:szCs w:val="24"/>
        </w:rPr>
        <w:t>p</w:t>
      </w:r>
      <w:r w:rsidR="00C74892" w:rsidRPr="00151C97">
        <w:rPr>
          <w:rStyle w:val="Emphasis"/>
          <w:rFonts w:cs="Times New Roman"/>
          <w:i w:val="0"/>
          <w:szCs w:val="24"/>
        </w:rPr>
        <w:t xml:space="preserve"> </w:t>
      </w:r>
      <w:r w:rsidR="004F79FD" w:rsidRPr="00151C97">
        <w:rPr>
          <w:rStyle w:val="Emphasis"/>
          <w:rFonts w:cs="Times New Roman"/>
          <w:i w:val="0"/>
          <w:szCs w:val="24"/>
        </w:rPr>
        <w:t>=</w:t>
      </w:r>
      <w:r w:rsidR="00C74892" w:rsidRPr="00151C97">
        <w:rPr>
          <w:rStyle w:val="Emphasis"/>
          <w:rFonts w:cs="Times New Roman"/>
          <w:i w:val="0"/>
          <w:szCs w:val="24"/>
        </w:rPr>
        <w:t xml:space="preserve"> </w:t>
      </w:r>
      <w:r w:rsidR="004F79FD" w:rsidRPr="00151C97">
        <w:rPr>
          <w:rStyle w:val="Emphasis"/>
          <w:rFonts w:cs="Times New Roman"/>
          <w:i w:val="0"/>
          <w:szCs w:val="24"/>
        </w:rPr>
        <w:t>0.73</w:t>
      </w:r>
      <w:r w:rsidR="002349CE" w:rsidRPr="00151C97">
        <w:rPr>
          <w:rStyle w:val="Emphasis"/>
          <w:rFonts w:cs="Times New Roman"/>
          <w:i w:val="0"/>
          <w:szCs w:val="24"/>
        </w:rPr>
        <w:t>0</w:t>
      </w:r>
      <w:r w:rsidR="004F79FD" w:rsidRPr="00151C97">
        <w:rPr>
          <w:rStyle w:val="Emphasis"/>
          <w:rFonts w:cs="Times New Roman"/>
          <w:i w:val="0"/>
          <w:szCs w:val="24"/>
        </w:rPr>
        <w:t>).</w:t>
      </w:r>
    </w:p>
    <w:p w:rsidR="0015001A" w:rsidRPr="00151C97" w:rsidRDefault="0015001A" w:rsidP="0015001A">
      <w:pPr>
        <w:spacing w:line="360" w:lineRule="auto"/>
        <w:jc w:val="both"/>
        <w:rPr>
          <w:rStyle w:val="Emphasis"/>
          <w:rFonts w:cs="Times New Roman"/>
          <w:i w:val="0"/>
          <w:szCs w:val="24"/>
        </w:rPr>
      </w:pPr>
      <w:r w:rsidRPr="00151C97">
        <w:rPr>
          <w:rFonts w:cs="Times New Roman"/>
          <w:szCs w:val="24"/>
        </w:rPr>
        <w:t xml:space="preserve">Maximum and minimum average </w:t>
      </w:r>
      <w:r w:rsidRPr="00151C97">
        <w:rPr>
          <w:rStyle w:val="Emphasis"/>
          <w:rFonts w:cs="Times New Roman"/>
          <w:i w:val="0"/>
          <w:szCs w:val="24"/>
        </w:rPr>
        <w:t xml:space="preserve">counts of mines per leaf were 3.71 ± 0.28 and </w:t>
      </w:r>
      <w:r w:rsidRPr="00151C97">
        <w:rPr>
          <w:rFonts w:eastAsia="Times New Roman" w:cs="Times New Roman"/>
          <w:szCs w:val="24"/>
        </w:rPr>
        <w:t xml:space="preserve">1.10 ± 0.56, respectively </w:t>
      </w:r>
      <w:r w:rsidRPr="00151C97">
        <w:rPr>
          <w:rStyle w:val="Emphasis"/>
          <w:rFonts w:cs="Times New Roman"/>
          <w:i w:val="0"/>
          <w:szCs w:val="24"/>
        </w:rPr>
        <w:t>(</w:t>
      </w:r>
      <w:r>
        <w:rPr>
          <w:rStyle w:val="Emphasis"/>
          <w:rFonts w:cs="Times New Roman"/>
          <w:i w:val="0"/>
          <w:szCs w:val="24"/>
        </w:rPr>
        <w:t>Appendix 9</w:t>
      </w:r>
      <w:r w:rsidRPr="00151C97">
        <w:rPr>
          <w:rStyle w:val="Emphasis"/>
          <w:rFonts w:cs="Times New Roman"/>
          <w:i w:val="0"/>
          <w:szCs w:val="24"/>
        </w:rPr>
        <w:t>). There was no differential abundance of mines per leaf between greenhouses and open fields (</w:t>
      </w:r>
      <w:r w:rsidRPr="00151C97">
        <w:rPr>
          <w:rStyle w:val="Emphasis"/>
          <w:rFonts w:cs="Times New Roman"/>
          <w:szCs w:val="24"/>
        </w:rPr>
        <w:t>F</w:t>
      </w:r>
      <w:r w:rsidRPr="00151C97">
        <w:rPr>
          <w:rStyle w:val="Emphasis"/>
          <w:rFonts w:cs="Times New Roman"/>
          <w:i w:val="0"/>
          <w:szCs w:val="24"/>
        </w:rPr>
        <w:t xml:space="preserve"> </w:t>
      </w:r>
      <w:r w:rsidRPr="00151C97">
        <w:rPr>
          <w:rStyle w:val="Emphasis"/>
          <w:rFonts w:cs="Times New Roman"/>
          <w:i w:val="0"/>
          <w:szCs w:val="24"/>
          <w:vertAlign w:val="subscript"/>
        </w:rPr>
        <w:t xml:space="preserve">(1,136) </w:t>
      </w:r>
      <w:r w:rsidRPr="00151C97">
        <w:rPr>
          <w:rStyle w:val="Emphasis"/>
          <w:rFonts w:cs="Times New Roman"/>
          <w:i w:val="0"/>
          <w:szCs w:val="24"/>
        </w:rPr>
        <w:t xml:space="preserve">= 0.73, </w:t>
      </w:r>
      <w:r w:rsidRPr="00151C97">
        <w:rPr>
          <w:rStyle w:val="Emphasis"/>
          <w:rFonts w:cs="Times New Roman"/>
          <w:szCs w:val="24"/>
        </w:rPr>
        <w:t>p</w:t>
      </w:r>
      <w:r w:rsidRPr="00151C97">
        <w:rPr>
          <w:rStyle w:val="Emphasis"/>
          <w:rFonts w:cs="Times New Roman"/>
          <w:i w:val="0"/>
          <w:szCs w:val="24"/>
        </w:rPr>
        <w:t xml:space="preserve"> = 0.390) and across altitudes</w:t>
      </w:r>
      <w:r w:rsidR="00293699">
        <w:rPr>
          <w:rStyle w:val="Emphasis"/>
          <w:rFonts w:cs="Times New Roman"/>
          <w:i w:val="0"/>
          <w:szCs w:val="24"/>
        </w:rPr>
        <w:t xml:space="preserve"> </w:t>
      </w:r>
      <w:r w:rsidRPr="00151C97">
        <w:rPr>
          <w:rStyle w:val="Emphasis"/>
          <w:rFonts w:cs="Times New Roman"/>
          <w:i w:val="0"/>
          <w:szCs w:val="24"/>
        </w:rPr>
        <w:t>(</w:t>
      </w:r>
      <w:r w:rsidRPr="00151C97">
        <w:rPr>
          <w:rStyle w:val="Emphasis"/>
          <w:rFonts w:cs="Times New Roman"/>
          <w:szCs w:val="24"/>
        </w:rPr>
        <w:t xml:space="preserve">F </w:t>
      </w:r>
      <w:r w:rsidRPr="00151C97">
        <w:rPr>
          <w:rStyle w:val="Emphasis"/>
          <w:rFonts w:cs="Times New Roman"/>
          <w:i w:val="0"/>
          <w:szCs w:val="24"/>
          <w:vertAlign w:val="subscript"/>
        </w:rPr>
        <w:t>(2,135)</w:t>
      </w:r>
      <w:r w:rsidRPr="00151C97">
        <w:rPr>
          <w:rStyle w:val="Emphasis"/>
          <w:rFonts w:cs="Times New Roman"/>
          <w:i w:val="0"/>
          <w:szCs w:val="24"/>
        </w:rPr>
        <w:t xml:space="preserve"> = 0.24, </w:t>
      </w:r>
      <w:r w:rsidRPr="00151C97">
        <w:rPr>
          <w:rStyle w:val="Emphasis"/>
          <w:rFonts w:cs="Times New Roman"/>
          <w:szCs w:val="24"/>
        </w:rPr>
        <w:t>p</w:t>
      </w:r>
      <w:r w:rsidRPr="00151C97">
        <w:rPr>
          <w:rStyle w:val="Emphasis"/>
          <w:rFonts w:cs="Times New Roman"/>
          <w:i w:val="0"/>
          <w:szCs w:val="24"/>
        </w:rPr>
        <w:t xml:space="preserve"> = 0.780), hence the data were pooled together. However, mines per leaf differed significantly between localities (</w:t>
      </w:r>
      <w:r w:rsidRPr="00151C97">
        <w:rPr>
          <w:rStyle w:val="Emphasis"/>
          <w:rFonts w:cs="Times New Roman"/>
          <w:szCs w:val="24"/>
        </w:rPr>
        <w:t>F</w:t>
      </w:r>
      <w:r w:rsidRPr="00151C97">
        <w:rPr>
          <w:rStyle w:val="Emphasis"/>
          <w:rFonts w:cs="Times New Roman"/>
          <w:i w:val="0"/>
          <w:szCs w:val="24"/>
        </w:rPr>
        <w:t xml:space="preserve"> </w:t>
      </w:r>
      <w:r w:rsidRPr="00151C97">
        <w:rPr>
          <w:rStyle w:val="Emphasis"/>
          <w:rFonts w:cs="Times New Roman"/>
          <w:i w:val="0"/>
          <w:szCs w:val="24"/>
          <w:vertAlign w:val="subscript"/>
        </w:rPr>
        <w:t xml:space="preserve">(37,100) </w:t>
      </w:r>
      <w:r w:rsidRPr="00151C97">
        <w:rPr>
          <w:rStyle w:val="Emphasis"/>
          <w:rFonts w:cs="Times New Roman"/>
          <w:i w:val="0"/>
          <w:szCs w:val="24"/>
        </w:rPr>
        <w:t xml:space="preserve">= 2.19, </w:t>
      </w:r>
      <w:r w:rsidRPr="00151C97">
        <w:rPr>
          <w:rStyle w:val="Emphasis"/>
          <w:rFonts w:cs="Times New Roman"/>
          <w:szCs w:val="24"/>
        </w:rPr>
        <w:t>p</w:t>
      </w:r>
      <w:r w:rsidRPr="00151C97">
        <w:rPr>
          <w:rStyle w:val="Emphasis"/>
          <w:rFonts w:cs="Times New Roman"/>
          <w:i w:val="0"/>
          <w:szCs w:val="24"/>
        </w:rPr>
        <w:t xml:space="preserve"> = 0.001). Localities such as </w:t>
      </w:r>
      <w:r w:rsidRPr="00151C97">
        <w:rPr>
          <w:rFonts w:eastAsia="Times New Roman" w:cs="Times New Roman"/>
          <w:szCs w:val="24"/>
        </w:rPr>
        <w:t xml:space="preserve">Kisii </w:t>
      </w:r>
      <w:r w:rsidRPr="00151C97">
        <w:rPr>
          <w:rStyle w:val="Emphasis"/>
          <w:rFonts w:cs="Times New Roman"/>
          <w:i w:val="0"/>
          <w:szCs w:val="24"/>
        </w:rPr>
        <w:t>(</w:t>
      </w:r>
      <w:r w:rsidRPr="00151C97">
        <w:rPr>
          <w:rFonts w:eastAsia="Times New Roman" w:cs="Times New Roman"/>
          <w:szCs w:val="24"/>
        </w:rPr>
        <w:t xml:space="preserve">3.71 ± 0.28), Nyahururu </w:t>
      </w:r>
      <w:r w:rsidRPr="00151C97">
        <w:rPr>
          <w:rStyle w:val="Emphasis"/>
          <w:rFonts w:cs="Times New Roman"/>
          <w:i w:val="0"/>
          <w:szCs w:val="24"/>
        </w:rPr>
        <w:t>(</w:t>
      </w:r>
      <w:r w:rsidRPr="00151C97">
        <w:rPr>
          <w:rFonts w:eastAsia="Times New Roman" w:cs="Times New Roman"/>
          <w:szCs w:val="24"/>
        </w:rPr>
        <w:t xml:space="preserve">3.48 ± 0.74), Kakamega </w:t>
      </w:r>
      <w:r w:rsidRPr="00151C97">
        <w:rPr>
          <w:rStyle w:val="Emphasis"/>
          <w:rFonts w:cs="Times New Roman"/>
          <w:i w:val="0"/>
          <w:szCs w:val="24"/>
        </w:rPr>
        <w:t>(</w:t>
      </w:r>
      <w:r w:rsidRPr="00151C97">
        <w:rPr>
          <w:rFonts w:eastAsia="Times New Roman" w:cs="Times New Roman"/>
          <w:szCs w:val="24"/>
        </w:rPr>
        <w:t>3.67 ± 0.42)</w:t>
      </w:r>
      <w:r>
        <w:rPr>
          <w:rFonts w:eastAsia="Times New Roman" w:cs="Times New Roman"/>
          <w:szCs w:val="24"/>
        </w:rPr>
        <w:t>,</w:t>
      </w:r>
      <w:r w:rsidRPr="00151C97">
        <w:rPr>
          <w:rFonts w:eastAsia="Times New Roman" w:cs="Times New Roman"/>
          <w:szCs w:val="24"/>
        </w:rPr>
        <w:t xml:space="preserve"> and Kitui </w:t>
      </w:r>
      <w:r w:rsidRPr="00151C97">
        <w:rPr>
          <w:rStyle w:val="Emphasis"/>
          <w:rFonts w:cs="Times New Roman"/>
          <w:i w:val="0"/>
          <w:szCs w:val="24"/>
        </w:rPr>
        <w:t>(</w:t>
      </w:r>
      <w:r w:rsidRPr="00151C97">
        <w:rPr>
          <w:rFonts w:eastAsia="Times New Roman" w:cs="Times New Roman"/>
          <w:szCs w:val="24"/>
        </w:rPr>
        <w:t xml:space="preserve">3.68 ± 0.28) recorded significantly higher counts of </w:t>
      </w:r>
      <w:r w:rsidRPr="00151C97">
        <w:rPr>
          <w:rStyle w:val="Emphasis"/>
          <w:rFonts w:cs="Times New Roman"/>
          <w:i w:val="0"/>
          <w:szCs w:val="24"/>
        </w:rPr>
        <w:t xml:space="preserve">mines per leaf </w:t>
      </w:r>
      <w:r w:rsidRPr="00151C97">
        <w:rPr>
          <w:rFonts w:eastAsia="Times New Roman" w:cs="Times New Roman"/>
          <w:szCs w:val="24"/>
        </w:rPr>
        <w:t xml:space="preserve">than Thika </w:t>
      </w:r>
      <w:r w:rsidRPr="00151C97">
        <w:rPr>
          <w:rStyle w:val="Emphasis"/>
          <w:rFonts w:cs="Times New Roman"/>
          <w:i w:val="0"/>
          <w:szCs w:val="24"/>
        </w:rPr>
        <w:t>(</w:t>
      </w:r>
      <w:r w:rsidRPr="00151C97">
        <w:rPr>
          <w:rFonts w:eastAsia="Times New Roman" w:cs="Times New Roman"/>
          <w:szCs w:val="24"/>
        </w:rPr>
        <w:t>1.10 ± 0.56)</w:t>
      </w:r>
      <w:r w:rsidRPr="00151C97">
        <w:rPr>
          <w:rStyle w:val="Emphasis"/>
          <w:rFonts w:cs="Times New Roman"/>
          <w:szCs w:val="24"/>
        </w:rPr>
        <w:t xml:space="preserve"> </w:t>
      </w:r>
      <w:r w:rsidRPr="00151C97">
        <w:rPr>
          <w:rStyle w:val="Emphasis"/>
          <w:rFonts w:cs="Times New Roman"/>
          <w:i w:val="0"/>
          <w:szCs w:val="24"/>
        </w:rPr>
        <w:t>(</w:t>
      </w:r>
      <w:r>
        <w:rPr>
          <w:rStyle w:val="Emphasis"/>
          <w:rFonts w:cs="Times New Roman"/>
          <w:i w:val="0"/>
          <w:szCs w:val="24"/>
        </w:rPr>
        <w:t>Appendix 9</w:t>
      </w:r>
      <w:r w:rsidRPr="00151C97">
        <w:rPr>
          <w:rStyle w:val="Emphasis"/>
          <w:rFonts w:cs="Times New Roman"/>
          <w:i w:val="0"/>
          <w:szCs w:val="24"/>
        </w:rPr>
        <w:t>).</w:t>
      </w:r>
    </w:p>
    <w:p w:rsidR="0015001A" w:rsidRPr="00151C97" w:rsidRDefault="0015001A" w:rsidP="0015001A">
      <w:pPr>
        <w:spacing w:line="360" w:lineRule="auto"/>
        <w:jc w:val="both"/>
        <w:rPr>
          <w:rStyle w:val="Emphasis"/>
          <w:rFonts w:cs="Times New Roman"/>
          <w:i w:val="0"/>
          <w:szCs w:val="24"/>
        </w:rPr>
      </w:pPr>
      <w:r>
        <w:rPr>
          <w:rFonts w:cs="Times New Roman"/>
          <w:szCs w:val="24"/>
        </w:rPr>
        <w:t>The number</w:t>
      </w:r>
      <w:r w:rsidRPr="00151C97">
        <w:rPr>
          <w:rFonts w:cs="Times New Roman"/>
          <w:szCs w:val="24"/>
        </w:rPr>
        <w:t xml:space="preserve"> of larvae per leaf </w:t>
      </w:r>
      <w:r w:rsidRPr="00151C97">
        <w:rPr>
          <w:rStyle w:val="Emphasis"/>
          <w:rFonts w:cs="Times New Roman"/>
          <w:i w:val="0"/>
          <w:szCs w:val="24"/>
        </w:rPr>
        <w:t xml:space="preserve">ranged from </w:t>
      </w:r>
      <w:r w:rsidRPr="00151C97">
        <w:rPr>
          <w:rFonts w:eastAsia="Times New Roman" w:cs="Times New Roman"/>
          <w:szCs w:val="24"/>
        </w:rPr>
        <w:t>0.42 ± 0.42 to</w:t>
      </w:r>
      <w:r w:rsidRPr="00151C97">
        <w:rPr>
          <w:rFonts w:eastAsia="Times New Roman" w:cs="Times New Roman"/>
          <w:i/>
          <w:szCs w:val="24"/>
        </w:rPr>
        <w:t xml:space="preserve"> </w:t>
      </w:r>
      <w:r w:rsidRPr="00151C97">
        <w:rPr>
          <w:rStyle w:val="Emphasis"/>
          <w:rFonts w:cs="Times New Roman"/>
          <w:i w:val="0"/>
          <w:szCs w:val="24"/>
        </w:rPr>
        <w:t>2.16 ± 0.45 and did</w:t>
      </w:r>
      <w:r w:rsidRPr="00151C97">
        <w:rPr>
          <w:rStyle w:val="Emphasis"/>
          <w:rFonts w:cs="Times New Roman"/>
          <w:szCs w:val="24"/>
        </w:rPr>
        <w:t xml:space="preserve"> </w:t>
      </w:r>
      <w:r w:rsidRPr="00151C97">
        <w:rPr>
          <w:rFonts w:cs="Times New Roman"/>
          <w:szCs w:val="24"/>
        </w:rPr>
        <w:t>not vary significantly between open fields and greenhouses (</w:t>
      </w:r>
      <w:r w:rsidRPr="00151C97">
        <w:rPr>
          <w:rFonts w:cs="Times New Roman"/>
          <w:i/>
          <w:szCs w:val="24"/>
        </w:rPr>
        <w:t xml:space="preserve">F </w:t>
      </w:r>
      <w:r w:rsidRPr="00151C97">
        <w:rPr>
          <w:rStyle w:val="Emphasis"/>
          <w:rFonts w:cs="Times New Roman"/>
          <w:i w:val="0"/>
          <w:szCs w:val="24"/>
          <w:vertAlign w:val="subscript"/>
        </w:rPr>
        <w:t>(1,136)</w:t>
      </w:r>
      <w:r w:rsidRPr="00151C97">
        <w:rPr>
          <w:rFonts w:cs="Times New Roman"/>
          <w:szCs w:val="24"/>
        </w:rPr>
        <w:t xml:space="preserve"> = 1.43, </w:t>
      </w:r>
      <w:r w:rsidRPr="00151C97">
        <w:rPr>
          <w:rFonts w:cs="Times New Roman"/>
          <w:i/>
          <w:szCs w:val="24"/>
        </w:rPr>
        <w:t>p</w:t>
      </w:r>
      <w:r w:rsidRPr="00151C97">
        <w:rPr>
          <w:rFonts w:cs="Times New Roman"/>
          <w:szCs w:val="24"/>
        </w:rPr>
        <w:t xml:space="preserve"> = 0.23</w:t>
      </w:r>
      <w:r w:rsidR="00DE3529">
        <w:rPr>
          <w:rFonts w:cs="Times New Roman"/>
          <w:szCs w:val="24"/>
        </w:rPr>
        <w:t xml:space="preserve">0), </w:t>
      </w:r>
      <w:r w:rsidRPr="00151C97">
        <w:rPr>
          <w:rFonts w:cs="Times New Roman"/>
          <w:szCs w:val="24"/>
        </w:rPr>
        <w:t>altitudes (</w:t>
      </w:r>
      <w:r w:rsidRPr="00151C97">
        <w:rPr>
          <w:rFonts w:cs="Times New Roman"/>
          <w:i/>
          <w:szCs w:val="24"/>
        </w:rPr>
        <w:t>F</w:t>
      </w:r>
      <w:r w:rsidRPr="00151C97">
        <w:rPr>
          <w:rFonts w:cs="Times New Roman"/>
          <w:szCs w:val="24"/>
        </w:rPr>
        <w:t xml:space="preserve"> </w:t>
      </w:r>
      <w:r w:rsidRPr="00151C97">
        <w:rPr>
          <w:rFonts w:cs="Times New Roman"/>
          <w:szCs w:val="24"/>
          <w:vertAlign w:val="subscript"/>
        </w:rPr>
        <w:t>(</w:t>
      </w:r>
      <w:r w:rsidRPr="00151C97">
        <w:rPr>
          <w:rStyle w:val="Emphasis"/>
          <w:rFonts w:cs="Times New Roman"/>
          <w:i w:val="0"/>
          <w:szCs w:val="24"/>
          <w:vertAlign w:val="subscript"/>
        </w:rPr>
        <w:t xml:space="preserve">2,135) </w:t>
      </w:r>
      <w:r w:rsidRPr="00151C97">
        <w:rPr>
          <w:rFonts w:cs="Times New Roman"/>
          <w:szCs w:val="24"/>
        </w:rPr>
        <w:t xml:space="preserve">= 0.63, </w:t>
      </w:r>
      <w:r w:rsidRPr="00151C97">
        <w:rPr>
          <w:rFonts w:cs="Times New Roman"/>
          <w:i/>
          <w:szCs w:val="24"/>
        </w:rPr>
        <w:t xml:space="preserve">p </w:t>
      </w:r>
      <w:r w:rsidRPr="00151C97">
        <w:rPr>
          <w:rFonts w:cs="Times New Roman"/>
          <w:szCs w:val="24"/>
        </w:rPr>
        <w:t>= 0.540) and localities (</w:t>
      </w:r>
      <w:r w:rsidRPr="00151C97">
        <w:rPr>
          <w:rFonts w:cs="Times New Roman"/>
          <w:i/>
          <w:szCs w:val="24"/>
        </w:rPr>
        <w:t>F</w:t>
      </w:r>
      <w:r w:rsidRPr="00151C97">
        <w:rPr>
          <w:rFonts w:cs="Times New Roman"/>
          <w:szCs w:val="24"/>
        </w:rPr>
        <w:t xml:space="preserve"> </w:t>
      </w:r>
      <w:r w:rsidRPr="00151C97">
        <w:rPr>
          <w:rFonts w:cs="Times New Roman"/>
          <w:szCs w:val="24"/>
          <w:vertAlign w:val="subscript"/>
        </w:rPr>
        <w:t>(</w:t>
      </w:r>
      <w:r w:rsidRPr="00151C97">
        <w:rPr>
          <w:rStyle w:val="Emphasis"/>
          <w:rFonts w:cs="Times New Roman"/>
          <w:i w:val="0"/>
          <w:szCs w:val="24"/>
          <w:vertAlign w:val="subscript"/>
        </w:rPr>
        <w:t>37,100)</w:t>
      </w:r>
      <w:r w:rsidRPr="00151C97">
        <w:rPr>
          <w:rFonts w:cs="Times New Roman"/>
          <w:szCs w:val="24"/>
        </w:rPr>
        <w:t xml:space="preserve"> = 1.34, </w:t>
      </w:r>
      <w:r w:rsidRPr="00151C97">
        <w:rPr>
          <w:rFonts w:cs="Times New Roman"/>
          <w:i/>
          <w:szCs w:val="24"/>
        </w:rPr>
        <w:t>p</w:t>
      </w:r>
      <w:r w:rsidRPr="00151C97">
        <w:rPr>
          <w:rFonts w:cs="Times New Roman"/>
          <w:szCs w:val="24"/>
        </w:rPr>
        <w:t xml:space="preserve"> = 0.130) </w:t>
      </w:r>
      <w:r w:rsidRPr="00151C97">
        <w:rPr>
          <w:rStyle w:val="Emphasis"/>
          <w:rFonts w:cs="Times New Roman"/>
          <w:i w:val="0"/>
          <w:szCs w:val="24"/>
        </w:rPr>
        <w:t>(</w:t>
      </w:r>
      <w:r>
        <w:rPr>
          <w:rStyle w:val="Emphasis"/>
          <w:rFonts w:cs="Times New Roman"/>
          <w:i w:val="0"/>
          <w:szCs w:val="24"/>
        </w:rPr>
        <w:t>Appendix 9</w:t>
      </w:r>
      <w:r w:rsidRPr="00151C97">
        <w:rPr>
          <w:rStyle w:val="Emphasis"/>
          <w:rFonts w:cs="Times New Roman"/>
          <w:i w:val="0"/>
          <w:szCs w:val="24"/>
        </w:rPr>
        <w:t>).</w:t>
      </w:r>
    </w:p>
    <w:p w:rsidR="00DF146A" w:rsidRPr="00151C97" w:rsidRDefault="004F79FD" w:rsidP="009C26A0">
      <w:pPr>
        <w:spacing w:line="360" w:lineRule="auto"/>
        <w:jc w:val="both"/>
        <w:rPr>
          <w:rFonts w:cs="Times New Roman"/>
          <w:szCs w:val="24"/>
        </w:rPr>
      </w:pPr>
      <w:r w:rsidRPr="00151C97">
        <w:rPr>
          <w:rFonts w:cs="Times New Roman"/>
          <w:szCs w:val="24"/>
        </w:rPr>
        <w:lastRenderedPageBreak/>
        <w:t xml:space="preserve">Regression analysis yielded a significant linear and positive relationship between </w:t>
      </w:r>
      <w:r w:rsidR="001E3E8F" w:rsidRPr="00151C97">
        <w:rPr>
          <w:rFonts w:cs="Times New Roman"/>
          <w:szCs w:val="24"/>
        </w:rPr>
        <w:t xml:space="preserve">trap catches of </w:t>
      </w:r>
      <w:r w:rsidR="001E3E8F" w:rsidRPr="00151C97">
        <w:rPr>
          <w:rFonts w:eastAsia="Times New Roman" w:cs="Times New Roman"/>
          <w:i/>
          <w:szCs w:val="24"/>
        </w:rPr>
        <w:t xml:space="preserve">T. absoluta </w:t>
      </w:r>
      <w:r w:rsidR="001E3E8F" w:rsidRPr="00151C97">
        <w:rPr>
          <w:rFonts w:cs="Times New Roman"/>
          <w:szCs w:val="24"/>
        </w:rPr>
        <w:t xml:space="preserve">adults </w:t>
      </w:r>
      <w:r w:rsidRPr="00151C97">
        <w:rPr>
          <w:rFonts w:cs="Times New Roman"/>
          <w:szCs w:val="24"/>
        </w:rPr>
        <w:t xml:space="preserve">and leaf infestations </w:t>
      </w:r>
      <w:r w:rsidR="00185505" w:rsidRPr="00151C97">
        <w:rPr>
          <w:rFonts w:cs="Times New Roman"/>
          <w:szCs w:val="24"/>
        </w:rPr>
        <w:t>in both</w:t>
      </w:r>
      <w:r w:rsidR="00C77E08" w:rsidRPr="00151C97">
        <w:rPr>
          <w:rFonts w:cs="Times New Roman"/>
          <w:szCs w:val="24"/>
        </w:rPr>
        <w:t xml:space="preserve"> </w:t>
      </w:r>
      <w:r w:rsidRPr="00151C97">
        <w:rPr>
          <w:rFonts w:cs="Times New Roman"/>
          <w:szCs w:val="24"/>
        </w:rPr>
        <w:t>open fields (</w:t>
      </w:r>
      <w:r w:rsidR="00956CA1" w:rsidRPr="00956CA1">
        <w:rPr>
          <w:rFonts w:cs="Times New Roman"/>
          <w:i/>
          <w:szCs w:val="24"/>
        </w:rPr>
        <w:t>R</w:t>
      </w:r>
      <w:r w:rsidR="00956CA1" w:rsidRPr="00956CA1">
        <w:rPr>
          <w:rFonts w:cs="Times New Roman"/>
          <w:i/>
          <w:szCs w:val="24"/>
          <w:vertAlign w:val="superscript"/>
        </w:rPr>
        <w:t>2</w:t>
      </w:r>
      <w:r w:rsidR="00956CA1">
        <w:rPr>
          <w:rFonts w:cs="Times New Roman"/>
          <w:szCs w:val="24"/>
          <w:vertAlign w:val="superscript"/>
        </w:rPr>
        <w:t xml:space="preserve"> </w:t>
      </w:r>
      <w:r w:rsidR="00956CA1">
        <w:rPr>
          <w:rFonts w:cs="Times New Roman"/>
          <w:szCs w:val="24"/>
        </w:rPr>
        <w:t xml:space="preserve">= 0.81, </w:t>
      </w:r>
      <w:r w:rsidR="00C44DD1" w:rsidRPr="00C44DD1">
        <w:rPr>
          <w:rFonts w:cs="Times New Roman"/>
          <w:i/>
          <w:szCs w:val="24"/>
        </w:rPr>
        <w:t>F</w:t>
      </w:r>
      <w:r w:rsidR="00C44DD1" w:rsidRPr="00C44DD1">
        <w:rPr>
          <w:rFonts w:cs="Times New Roman"/>
          <w:szCs w:val="24"/>
          <w:vertAlign w:val="subscript"/>
        </w:rPr>
        <w:t xml:space="preserve"> (</w:t>
      </w:r>
      <w:r w:rsidR="00BD366A" w:rsidRPr="00C44DD1">
        <w:rPr>
          <w:rFonts w:cs="Times New Roman"/>
          <w:szCs w:val="24"/>
          <w:vertAlign w:val="subscript"/>
        </w:rPr>
        <w:t>1</w:t>
      </w:r>
      <w:r w:rsidR="00BD366A" w:rsidRPr="00151C97">
        <w:rPr>
          <w:rFonts w:cs="Times New Roman"/>
          <w:szCs w:val="24"/>
          <w:vertAlign w:val="subscript"/>
        </w:rPr>
        <w:t>,31</w:t>
      </w:r>
      <w:r w:rsidR="00C44DD1">
        <w:rPr>
          <w:rFonts w:cs="Times New Roman"/>
          <w:szCs w:val="24"/>
          <w:vertAlign w:val="subscript"/>
        </w:rPr>
        <w:t>)</w:t>
      </w:r>
      <w:r w:rsidR="00C77E08" w:rsidRPr="00151C97">
        <w:rPr>
          <w:rFonts w:cs="Times New Roman"/>
          <w:szCs w:val="24"/>
          <w:vertAlign w:val="subscript"/>
        </w:rPr>
        <w:t xml:space="preserve"> </w:t>
      </w:r>
      <w:r w:rsidRPr="00151C97">
        <w:rPr>
          <w:rFonts w:cs="Times New Roman"/>
          <w:szCs w:val="24"/>
        </w:rPr>
        <w:t>=</w:t>
      </w:r>
      <w:r w:rsidR="00C77E08" w:rsidRPr="00151C97">
        <w:rPr>
          <w:rFonts w:cs="Times New Roman"/>
          <w:szCs w:val="24"/>
        </w:rPr>
        <w:t xml:space="preserve"> </w:t>
      </w:r>
      <w:r w:rsidRPr="00151C97">
        <w:rPr>
          <w:rFonts w:cs="Times New Roman"/>
          <w:szCs w:val="24"/>
        </w:rPr>
        <w:t>132.02</w:t>
      </w:r>
      <w:r w:rsidR="00C77E08" w:rsidRPr="00151C97">
        <w:rPr>
          <w:rFonts w:cs="Times New Roman"/>
          <w:szCs w:val="24"/>
        </w:rPr>
        <w:t>,</w:t>
      </w:r>
      <w:r w:rsidRPr="00151C97">
        <w:rPr>
          <w:rFonts w:cs="Times New Roman"/>
          <w:szCs w:val="24"/>
        </w:rPr>
        <w:t xml:space="preserve"> </w:t>
      </w:r>
      <w:r w:rsidR="00C77E08" w:rsidRPr="00151C97">
        <w:rPr>
          <w:rFonts w:cs="Times New Roman"/>
          <w:i/>
          <w:szCs w:val="24"/>
        </w:rPr>
        <w:t xml:space="preserve">p </w:t>
      </w:r>
      <w:r w:rsidRPr="00151C97">
        <w:rPr>
          <w:rFonts w:cs="Times New Roman"/>
          <w:szCs w:val="24"/>
        </w:rPr>
        <w:t>&lt;</w:t>
      </w:r>
      <w:r w:rsidR="00C77E08" w:rsidRPr="00151C97">
        <w:rPr>
          <w:rFonts w:cs="Times New Roman"/>
          <w:szCs w:val="24"/>
        </w:rPr>
        <w:t xml:space="preserve"> </w:t>
      </w:r>
      <w:r w:rsidR="00A64A72" w:rsidRPr="00151C97">
        <w:rPr>
          <w:rFonts w:cs="Times New Roman"/>
          <w:szCs w:val="24"/>
        </w:rPr>
        <w:t>0.00</w:t>
      </w:r>
      <w:r w:rsidRPr="00151C97">
        <w:rPr>
          <w:rFonts w:cs="Times New Roman"/>
          <w:szCs w:val="24"/>
        </w:rPr>
        <w:t>1) and greenhouses (</w:t>
      </w:r>
      <w:r w:rsidR="00956CA1" w:rsidRPr="00956CA1">
        <w:rPr>
          <w:rFonts w:cs="Times New Roman"/>
          <w:i/>
          <w:szCs w:val="24"/>
        </w:rPr>
        <w:t>R</w:t>
      </w:r>
      <w:r w:rsidR="00956CA1" w:rsidRPr="00956CA1">
        <w:rPr>
          <w:rFonts w:cs="Times New Roman"/>
          <w:i/>
          <w:szCs w:val="24"/>
          <w:vertAlign w:val="superscript"/>
        </w:rPr>
        <w:t xml:space="preserve">2 </w:t>
      </w:r>
      <w:r w:rsidR="00956CA1">
        <w:rPr>
          <w:rFonts w:cs="Times New Roman"/>
          <w:szCs w:val="24"/>
        </w:rPr>
        <w:t xml:space="preserve">= 0.61, </w:t>
      </w:r>
      <w:r w:rsidRPr="00956CA1">
        <w:rPr>
          <w:rFonts w:cs="Times New Roman"/>
          <w:i/>
          <w:szCs w:val="24"/>
        </w:rPr>
        <w:t>F</w:t>
      </w:r>
      <w:r w:rsidR="00C44DD1">
        <w:rPr>
          <w:rFonts w:cs="Times New Roman"/>
          <w:i/>
          <w:szCs w:val="24"/>
        </w:rPr>
        <w:t xml:space="preserve"> </w:t>
      </w:r>
      <w:r w:rsidR="00C44DD1">
        <w:rPr>
          <w:rFonts w:cs="Times New Roman"/>
          <w:szCs w:val="24"/>
          <w:u w:val="single"/>
          <w:vertAlign w:val="subscript"/>
        </w:rPr>
        <w:t>(</w:t>
      </w:r>
      <w:r w:rsidR="00BD366A" w:rsidRPr="00956CA1">
        <w:rPr>
          <w:rFonts w:cs="Times New Roman"/>
          <w:szCs w:val="24"/>
          <w:vertAlign w:val="subscript"/>
        </w:rPr>
        <w:t>1</w:t>
      </w:r>
      <w:r w:rsidR="00BD366A" w:rsidRPr="00151C97">
        <w:rPr>
          <w:rFonts w:cs="Times New Roman"/>
          <w:szCs w:val="24"/>
          <w:vertAlign w:val="subscript"/>
        </w:rPr>
        <w:t>,11</w:t>
      </w:r>
      <w:r w:rsidR="00C44DD1">
        <w:rPr>
          <w:rFonts w:cs="Times New Roman"/>
          <w:szCs w:val="24"/>
          <w:vertAlign w:val="subscript"/>
        </w:rPr>
        <w:t>)</w:t>
      </w:r>
      <w:r w:rsidR="00EF091C" w:rsidRPr="00151C97">
        <w:rPr>
          <w:rFonts w:cs="Times New Roman"/>
          <w:szCs w:val="24"/>
          <w:vertAlign w:val="subscript"/>
        </w:rPr>
        <w:t xml:space="preserve"> </w:t>
      </w:r>
      <w:r w:rsidRPr="00151C97">
        <w:rPr>
          <w:rFonts w:cs="Times New Roman"/>
          <w:szCs w:val="24"/>
        </w:rPr>
        <w:t>=</w:t>
      </w:r>
      <w:r w:rsidR="00EF091C" w:rsidRPr="00151C97">
        <w:rPr>
          <w:rFonts w:cs="Times New Roman"/>
          <w:szCs w:val="24"/>
        </w:rPr>
        <w:t xml:space="preserve"> </w:t>
      </w:r>
      <w:r w:rsidRPr="00151C97">
        <w:rPr>
          <w:rFonts w:cs="Times New Roman"/>
          <w:szCs w:val="24"/>
        </w:rPr>
        <w:t>17.01</w:t>
      </w:r>
      <w:r w:rsidR="00C77E08" w:rsidRPr="00151C97">
        <w:rPr>
          <w:rFonts w:cs="Times New Roman"/>
          <w:szCs w:val="24"/>
        </w:rPr>
        <w:t>,</w:t>
      </w:r>
      <w:r w:rsidRPr="00151C97">
        <w:rPr>
          <w:rFonts w:cs="Times New Roman"/>
          <w:szCs w:val="24"/>
        </w:rPr>
        <w:t xml:space="preserve"> </w:t>
      </w:r>
      <w:r w:rsidR="00C77E08" w:rsidRPr="00151C97">
        <w:rPr>
          <w:rFonts w:cs="Times New Roman"/>
          <w:i/>
          <w:szCs w:val="24"/>
        </w:rPr>
        <w:t xml:space="preserve">p </w:t>
      </w:r>
      <w:r w:rsidR="00BD366A" w:rsidRPr="00151C97">
        <w:rPr>
          <w:rFonts w:cs="Times New Roman"/>
          <w:szCs w:val="24"/>
        </w:rPr>
        <w:t>=</w:t>
      </w:r>
      <w:r w:rsidR="00C77E08" w:rsidRPr="00151C97">
        <w:rPr>
          <w:rFonts w:cs="Times New Roman"/>
          <w:szCs w:val="24"/>
        </w:rPr>
        <w:t xml:space="preserve"> </w:t>
      </w:r>
      <w:r w:rsidR="00BD366A" w:rsidRPr="00151C97">
        <w:rPr>
          <w:rFonts w:cs="Times New Roman"/>
          <w:szCs w:val="24"/>
        </w:rPr>
        <w:t>0.002</w:t>
      </w:r>
      <w:r w:rsidRPr="00151C97">
        <w:rPr>
          <w:rFonts w:cs="Times New Roman"/>
          <w:szCs w:val="24"/>
        </w:rPr>
        <w:t>) (Fig</w:t>
      </w:r>
      <w:r w:rsidR="00781666" w:rsidRPr="00151C97">
        <w:rPr>
          <w:rFonts w:cs="Times New Roman"/>
          <w:szCs w:val="24"/>
        </w:rPr>
        <w:t xml:space="preserve">ure </w:t>
      </w:r>
      <w:r w:rsidR="00AB3361">
        <w:rPr>
          <w:rFonts w:cs="Times New Roman"/>
          <w:szCs w:val="24"/>
        </w:rPr>
        <w:t>4.13</w:t>
      </w:r>
      <w:r w:rsidR="001E3E8F" w:rsidRPr="00151C97">
        <w:rPr>
          <w:rFonts w:cs="Times New Roman"/>
          <w:szCs w:val="24"/>
        </w:rPr>
        <w:t>)</w:t>
      </w:r>
      <w:r w:rsidRPr="00151C97">
        <w:rPr>
          <w:rFonts w:cs="Times New Roman"/>
          <w:szCs w:val="24"/>
        </w:rPr>
        <w:t>.</w:t>
      </w:r>
    </w:p>
    <w:p w:rsidR="00EF091C" w:rsidRPr="00151C97" w:rsidRDefault="00AC055A" w:rsidP="009C26A0">
      <w:pPr>
        <w:spacing w:after="0" w:line="360" w:lineRule="auto"/>
        <w:jc w:val="center"/>
        <w:rPr>
          <w:rFonts w:eastAsia="Times New Roman" w:cs="Times New Roman"/>
          <w:szCs w:val="24"/>
        </w:rPr>
      </w:pPr>
      <w:r w:rsidRPr="00151C97">
        <w:rPr>
          <w:noProof/>
        </w:rPr>
        <w:drawing>
          <wp:inline distT="0" distB="0" distL="0" distR="0" wp14:anchorId="0F140376" wp14:editId="0DD570CE">
            <wp:extent cx="4080417" cy="30861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4083003" cy="3088056"/>
                    </a:xfrm>
                    <a:prstGeom prst="rect">
                      <a:avLst/>
                    </a:prstGeom>
                    <a:noFill/>
                    <a:ln>
                      <a:noFill/>
                    </a:ln>
                  </pic:spPr>
                </pic:pic>
              </a:graphicData>
            </a:graphic>
          </wp:inline>
        </w:drawing>
      </w:r>
    </w:p>
    <w:p w:rsidR="00EF091C" w:rsidRDefault="00AB3361" w:rsidP="00293699">
      <w:pPr>
        <w:spacing w:after="0" w:line="360" w:lineRule="auto"/>
        <w:jc w:val="both"/>
        <w:rPr>
          <w:rFonts w:eastAsia="Times New Roman" w:cs="Times New Roman"/>
          <w:szCs w:val="24"/>
        </w:rPr>
      </w:pPr>
      <w:bookmarkStart w:id="1049" w:name="_Toc59397976"/>
      <w:bookmarkStart w:id="1050" w:name="_Toc59398858"/>
      <w:bookmarkStart w:id="1051" w:name="_Toc109498717"/>
      <w:bookmarkStart w:id="1052" w:name="_Toc112751260"/>
      <w:bookmarkStart w:id="1053" w:name="_Toc112934885"/>
      <w:bookmarkStart w:id="1054" w:name="_Toc112935009"/>
      <w:bookmarkStart w:id="1055" w:name="_Toc112973966"/>
      <w:bookmarkStart w:id="1056" w:name="_Toc112982334"/>
      <w:r>
        <w:rPr>
          <w:rStyle w:val="Heading1Char"/>
          <w:rFonts w:ascii="Times New Roman" w:eastAsiaTheme="minorHAnsi" w:hAnsi="Times New Roman"/>
          <w:b w:val="0"/>
          <w:sz w:val="24"/>
          <w:szCs w:val="24"/>
        </w:rPr>
        <w:t>Figure 4.13</w:t>
      </w:r>
      <w:r w:rsidR="00955C7F" w:rsidRPr="00151C97">
        <w:rPr>
          <w:rStyle w:val="Heading1Char"/>
          <w:rFonts w:ascii="Times New Roman" w:eastAsiaTheme="minorHAnsi" w:hAnsi="Times New Roman"/>
          <w:b w:val="0"/>
          <w:sz w:val="24"/>
          <w:szCs w:val="24"/>
        </w:rPr>
        <w:t xml:space="preserve">: </w:t>
      </w:r>
      <w:r w:rsidR="001C3D42" w:rsidRPr="00151C97">
        <w:rPr>
          <w:rStyle w:val="Heading1Char"/>
          <w:rFonts w:ascii="Times New Roman" w:eastAsiaTheme="minorHAnsi" w:hAnsi="Times New Roman"/>
          <w:b w:val="0"/>
          <w:sz w:val="24"/>
          <w:szCs w:val="24"/>
        </w:rPr>
        <w:t xml:space="preserve">Linear regression of daily captures of </w:t>
      </w:r>
      <w:r w:rsidR="001C3D42" w:rsidRPr="00151C97">
        <w:rPr>
          <w:rStyle w:val="Heading1Char"/>
          <w:rFonts w:ascii="Times New Roman" w:eastAsiaTheme="minorHAnsi" w:hAnsi="Times New Roman"/>
          <w:b w:val="0"/>
          <w:i/>
          <w:sz w:val="24"/>
          <w:szCs w:val="24"/>
        </w:rPr>
        <w:t>Tuta absoluta</w:t>
      </w:r>
      <w:r w:rsidR="001C3D42" w:rsidRPr="00151C97">
        <w:rPr>
          <w:rStyle w:val="Heading1Char"/>
          <w:rFonts w:ascii="Times New Roman" w:eastAsiaTheme="minorHAnsi" w:hAnsi="Times New Roman"/>
          <w:b w:val="0"/>
          <w:sz w:val="24"/>
          <w:szCs w:val="24"/>
        </w:rPr>
        <w:t xml:space="preserve"> adults on sex pheromone traps (mean</w:t>
      </w:r>
      <w:r w:rsidR="001A1C12" w:rsidRPr="00151C97">
        <w:rPr>
          <w:rStyle w:val="Heading1Char"/>
          <w:rFonts w:ascii="Times New Roman" w:eastAsiaTheme="minorHAnsi" w:hAnsi="Times New Roman"/>
          <w:b w:val="0"/>
          <w:sz w:val="24"/>
          <w:szCs w:val="24"/>
        </w:rPr>
        <w:t xml:space="preserve"> </w:t>
      </w:r>
      <w:r w:rsidR="001C3D42" w:rsidRPr="00151C97">
        <w:rPr>
          <w:rStyle w:val="Heading1Char"/>
          <w:rFonts w:ascii="Times New Roman" w:eastAsiaTheme="minorHAnsi" w:hAnsi="Times New Roman"/>
          <w:b w:val="0"/>
          <w:sz w:val="24"/>
          <w:szCs w:val="24"/>
        </w:rPr>
        <w:t>±</w:t>
      </w:r>
      <w:r w:rsidR="001A1C12" w:rsidRPr="00151C97">
        <w:rPr>
          <w:rStyle w:val="Heading1Char"/>
          <w:rFonts w:ascii="Times New Roman" w:eastAsiaTheme="minorHAnsi" w:hAnsi="Times New Roman"/>
          <w:b w:val="0"/>
          <w:sz w:val="24"/>
          <w:szCs w:val="24"/>
        </w:rPr>
        <w:t xml:space="preserve"> </w:t>
      </w:r>
      <w:r w:rsidR="00A762C2" w:rsidRPr="00151C97">
        <w:rPr>
          <w:rStyle w:val="Heading1Char"/>
          <w:rFonts w:ascii="Times New Roman" w:eastAsiaTheme="minorHAnsi" w:hAnsi="Times New Roman"/>
          <w:b w:val="0"/>
          <w:sz w:val="24"/>
          <w:szCs w:val="24"/>
        </w:rPr>
        <w:t>SEM</w:t>
      </w:r>
      <w:r w:rsidR="001C3D42" w:rsidRPr="00151C97">
        <w:rPr>
          <w:rStyle w:val="Heading1Char"/>
          <w:rFonts w:ascii="Times New Roman" w:eastAsiaTheme="minorHAnsi" w:hAnsi="Times New Roman"/>
          <w:b w:val="0"/>
          <w:sz w:val="24"/>
          <w:szCs w:val="24"/>
        </w:rPr>
        <w:t>) versus leaf infestatio</w:t>
      </w:r>
      <w:r w:rsidR="00A762C2" w:rsidRPr="00151C97">
        <w:rPr>
          <w:rStyle w:val="Heading1Char"/>
          <w:rFonts w:ascii="Times New Roman" w:eastAsiaTheme="minorHAnsi" w:hAnsi="Times New Roman"/>
          <w:b w:val="0"/>
          <w:sz w:val="24"/>
          <w:szCs w:val="24"/>
        </w:rPr>
        <w:t>n (mean</w:t>
      </w:r>
      <w:r w:rsidR="001A1C12" w:rsidRPr="00151C97">
        <w:rPr>
          <w:rStyle w:val="Heading1Char"/>
          <w:rFonts w:ascii="Times New Roman" w:eastAsiaTheme="minorHAnsi" w:hAnsi="Times New Roman"/>
          <w:b w:val="0"/>
          <w:sz w:val="24"/>
          <w:szCs w:val="24"/>
        </w:rPr>
        <w:t xml:space="preserve"> </w:t>
      </w:r>
      <w:r w:rsidR="00A762C2" w:rsidRPr="00151C97">
        <w:rPr>
          <w:rStyle w:val="Heading1Char"/>
          <w:rFonts w:ascii="Times New Roman" w:eastAsiaTheme="minorHAnsi" w:hAnsi="Times New Roman"/>
          <w:b w:val="0"/>
          <w:sz w:val="24"/>
          <w:szCs w:val="24"/>
        </w:rPr>
        <w:t>±</w:t>
      </w:r>
      <w:r w:rsidR="001A1C12" w:rsidRPr="00151C97">
        <w:rPr>
          <w:rStyle w:val="Heading1Char"/>
          <w:rFonts w:ascii="Times New Roman" w:eastAsiaTheme="minorHAnsi" w:hAnsi="Times New Roman"/>
          <w:b w:val="0"/>
          <w:sz w:val="24"/>
          <w:szCs w:val="24"/>
        </w:rPr>
        <w:t xml:space="preserve"> </w:t>
      </w:r>
      <w:r w:rsidR="00A762C2" w:rsidRPr="00151C97">
        <w:rPr>
          <w:rStyle w:val="Heading1Char"/>
          <w:rFonts w:ascii="Times New Roman" w:eastAsiaTheme="minorHAnsi" w:hAnsi="Times New Roman"/>
          <w:b w:val="0"/>
          <w:sz w:val="24"/>
          <w:szCs w:val="24"/>
        </w:rPr>
        <w:t>SEM</w:t>
      </w:r>
      <w:r w:rsidR="001C3D42" w:rsidRPr="00151C97">
        <w:rPr>
          <w:rStyle w:val="Heading1Char"/>
          <w:rFonts w:ascii="Times New Roman" w:eastAsiaTheme="minorHAnsi" w:hAnsi="Times New Roman"/>
          <w:b w:val="0"/>
          <w:sz w:val="24"/>
          <w:szCs w:val="24"/>
        </w:rPr>
        <w:t>) on tomato</w:t>
      </w:r>
      <w:r w:rsidR="00FC03D6">
        <w:rPr>
          <w:rStyle w:val="Heading1Char"/>
          <w:rFonts w:ascii="Times New Roman" w:eastAsiaTheme="minorHAnsi" w:hAnsi="Times New Roman"/>
          <w:b w:val="0"/>
          <w:sz w:val="24"/>
          <w:szCs w:val="24"/>
        </w:rPr>
        <w:t>es</w:t>
      </w:r>
      <w:r w:rsidR="001C3D42" w:rsidRPr="00151C97">
        <w:rPr>
          <w:rStyle w:val="Heading1Char"/>
          <w:rFonts w:ascii="Times New Roman" w:eastAsiaTheme="minorHAnsi" w:hAnsi="Times New Roman"/>
          <w:b w:val="0"/>
          <w:sz w:val="24"/>
          <w:szCs w:val="24"/>
        </w:rPr>
        <w:t xml:space="preserve"> cultivated in different localities in Kenya.</w:t>
      </w:r>
      <w:bookmarkEnd w:id="1049"/>
      <w:bookmarkEnd w:id="1050"/>
      <w:bookmarkEnd w:id="1051"/>
      <w:bookmarkEnd w:id="1052"/>
      <w:bookmarkEnd w:id="1053"/>
      <w:bookmarkEnd w:id="1054"/>
      <w:bookmarkEnd w:id="1055"/>
      <w:bookmarkEnd w:id="1056"/>
      <w:r w:rsidR="00996A49" w:rsidRPr="00151C97">
        <w:rPr>
          <w:rFonts w:eastAsia="Times New Roman" w:cs="Times New Roman"/>
          <w:szCs w:val="24"/>
        </w:rPr>
        <w:t xml:space="preserve"> </w:t>
      </w:r>
      <w:r w:rsidR="00925068" w:rsidRPr="00151C97">
        <w:rPr>
          <w:rFonts w:eastAsia="Times New Roman" w:cs="Times New Roman"/>
          <w:szCs w:val="24"/>
        </w:rPr>
        <w:t xml:space="preserve">Black </w:t>
      </w:r>
      <w:r w:rsidR="00EF091C" w:rsidRPr="00151C97">
        <w:rPr>
          <w:rFonts w:eastAsia="Times New Roman" w:cs="Times New Roman"/>
          <w:szCs w:val="24"/>
        </w:rPr>
        <w:t>and dotted lines represent greenhouses and open fields</w:t>
      </w:r>
      <w:r w:rsidR="00E84E4F" w:rsidRPr="00151C97">
        <w:rPr>
          <w:rFonts w:eastAsia="Times New Roman" w:cs="Times New Roman"/>
          <w:szCs w:val="24"/>
        </w:rPr>
        <w:t xml:space="preserve">, </w:t>
      </w:r>
      <w:r w:rsidR="00EF091C" w:rsidRPr="00151C97">
        <w:rPr>
          <w:rFonts w:eastAsia="Times New Roman" w:cs="Times New Roman"/>
          <w:szCs w:val="24"/>
        </w:rPr>
        <w:t>respectively</w:t>
      </w:r>
      <w:r w:rsidR="004B669D" w:rsidRPr="00151C97">
        <w:rPr>
          <w:rFonts w:eastAsia="Times New Roman" w:cs="Times New Roman"/>
          <w:szCs w:val="24"/>
        </w:rPr>
        <w:t>.</w:t>
      </w:r>
    </w:p>
    <w:p w:rsidR="00293699" w:rsidRPr="00151C97" w:rsidRDefault="00293699" w:rsidP="00293699">
      <w:pPr>
        <w:spacing w:after="0" w:line="360" w:lineRule="auto"/>
        <w:jc w:val="both"/>
        <w:rPr>
          <w:rFonts w:eastAsia="Times New Roman" w:cs="Times New Roman"/>
          <w:b/>
          <w:szCs w:val="24"/>
        </w:rPr>
      </w:pPr>
    </w:p>
    <w:p w:rsidR="00B72BCD" w:rsidRPr="00151C97" w:rsidRDefault="009B6F9B" w:rsidP="009C26A0">
      <w:pPr>
        <w:spacing w:line="360" w:lineRule="auto"/>
        <w:jc w:val="both"/>
        <w:rPr>
          <w:rFonts w:cs="Times New Roman"/>
          <w:szCs w:val="24"/>
        </w:rPr>
      </w:pPr>
      <w:r w:rsidRPr="009B6F9B">
        <w:rPr>
          <w:rFonts w:cs="Times New Roman"/>
          <w:i/>
          <w:szCs w:val="24"/>
        </w:rPr>
        <w:t>Tuta absoluta</w:t>
      </w:r>
      <w:r>
        <w:rPr>
          <w:rFonts w:cs="Times New Roman"/>
          <w:szCs w:val="24"/>
        </w:rPr>
        <w:t xml:space="preserve"> infestatio</w:t>
      </w:r>
      <w:r w:rsidRPr="00151C97">
        <w:rPr>
          <w:rFonts w:cs="Times New Roman"/>
          <w:szCs w:val="24"/>
        </w:rPr>
        <w:t>n</w:t>
      </w:r>
      <w:r>
        <w:rPr>
          <w:rFonts w:cs="Times New Roman"/>
          <w:szCs w:val="24"/>
        </w:rPr>
        <w:t xml:space="preserve">s were examined </w:t>
      </w:r>
      <w:r w:rsidR="00244A5A">
        <w:rPr>
          <w:rFonts w:cs="Times New Roman"/>
          <w:szCs w:val="24"/>
        </w:rPr>
        <w:t>on</w:t>
      </w:r>
      <w:r w:rsidR="00244A5A" w:rsidRPr="00151C97">
        <w:rPr>
          <w:rFonts w:cs="Times New Roman"/>
          <w:szCs w:val="24"/>
        </w:rPr>
        <w:t xml:space="preserve"> </w:t>
      </w:r>
      <w:r w:rsidR="00244A5A">
        <w:rPr>
          <w:rFonts w:cs="Times New Roman"/>
          <w:szCs w:val="24"/>
        </w:rPr>
        <w:t xml:space="preserve">tomato </w:t>
      </w:r>
      <w:r w:rsidR="00244A5A" w:rsidRPr="00151C97">
        <w:rPr>
          <w:rFonts w:cs="Times New Roman"/>
          <w:szCs w:val="24"/>
        </w:rPr>
        <w:t>fruits</w:t>
      </w:r>
      <w:r w:rsidR="00244A5A">
        <w:rPr>
          <w:rFonts w:cs="Times New Roman"/>
          <w:szCs w:val="24"/>
        </w:rPr>
        <w:t xml:space="preserve"> sampled from</w:t>
      </w:r>
      <w:r>
        <w:rPr>
          <w:rFonts w:cs="Times New Roman"/>
          <w:szCs w:val="24"/>
        </w:rPr>
        <w:t xml:space="preserve"> 19 open fields and 7 greenhouses.</w:t>
      </w:r>
      <w:r w:rsidRPr="00151C97">
        <w:rPr>
          <w:rFonts w:cs="Times New Roman"/>
          <w:szCs w:val="24"/>
        </w:rPr>
        <w:t xml:space="preserve"> </w:t>
      </w:r>
      <w:r w:rsidR="00A274CE" w:rsidRPr="00151C97">
        <w:rPr>
          <w:rFonts w:cs="Times New Roman"/>
          <w:szCs w:val="24"/>
        </w:rPr>
        <w:t xml:space="preserve">The </w:t>
      </w:r>
      <w:r>
        <w:rPr>
          <w:rFonts w:cs="Times New Roman"/>
          <w:szCs w:val="24"/>
        </w:rPr>
        <w:t xml:space="preserve">results showed that the </w:t>
      </w:r>
      <w:r w:rsidR="00A274CE" w:rsidRPr="00151C97">
        <w:rPr>
          <w:rFonts w:cs="Times New Roman"/>
          <w:szCs w:val="24"/>
        </w:rPr>
        <w:t xml:space="preserve">levels of </w:t>
      </w:r>
      <w:r>
        <w:rPr>
          <w:rFonts w:cs="Times New Roman"/>
          <w:szCs w:val="24"/>
        </w:rPr>
        <w:t xml:space="preserve">fruit </w:t>
      </w:r>
      <w:r w:rsidR="00A15953" w:rsidRPr="00151C97">
        <w:rPr>
          <w:rFonts w:cs="Times New Roman"/>
          <w:szCs w:val="24"/>
        </w:rPr>
        <w:t>i</w:t>
      </w:r>
      <w:r w:rsidR="004F79FD" w:rsidRPr="00151C97">
        <w:rPr>
          <w:rFonts w:cs="Times New Roman"/>
          <w:szCs w:val="24"/>
        </w:rPr>
        <w:t>nfesta</w:t>
      </w:r>
      <w:r w:rsidR="00A15953" w:rsidRPr="00151C97">
        <w:rPr>
          <w:rFonts w:cs="Times New Roman"/>
          <w:szCs w:val="24"/>
        </w:rPr>
        <w:t>tion</w:t>
      </w:r>
      <w:r>
        <w:rPr>
          <w:rFonts w:cs="Times New Roman"/>
          <w:szCs w:val="24"/>
        </w:rPr>
        <w:t>s</w:t>
      </w:r>
      <w:r w:rsidR="004F79FD" w:rsidRPr="00151C97">
        <w:rPr>
          <w:rFonts w:cs="Times New Roman"/>
          <w:szCs w:val="24"/>
        </w:rPr>
        <w:t xml:space="preserve"> did not vary significantly between </w:t>
      </w:r>
      <w:r w:rsidR="004F79FD" w:rsidRPr="00151C97">
        <w:rPr>
          <w:rStyle w:val="Emphasis"/>
          <w:rFonts w:cs="Times New Roman"/>
          <w:i w:val="0"/>
          <w:szCs w:val="24"/>
        </w:rPr>
        <w:t>greenhouses (17.14</w:t>
      </w:r>
      <w:r w:rsidR="001A1C12" w:rsidRPr="00151C97">
        <w:rPr>
          <w:rStyle w:val="Emphasis"/>
          <w:rFonts w:cs="Times New Roman"/>
          <w:i w:val="0"/>
          <w:szCs w:val="24"/>
        </w:rPr>
        <w:t xml:space="preserve"> </w:t>
      </w:r>
      <w:r w:rsidR="004F79FD" w:rsidRPr="00151C97">
        <w:rPr>
          <w:rStyle w:val="Emphasis"/>
          <w:rFonts w:cs="Times New Roman"/>
          <w:i w:val="0"/>
          <w:szCs w:val="24"/>
        </w:rPr>
        <w:t>±</w:t>
      </w:r>
      <w:r w:rsidR="001A1C12" w:rsidRPr="00151C97">
        <w:rPr>
          <w:rStyle w:val="Emphasis"/>
          <w:rFonts w:cs="Times New Roman"/>
          <w:i w:val="0"/>
          <w:szCs w:val="24"/>
        </w:rPr>
        <w:t xml:space="preserve"> </w:t>
      </w:r>
      <w:r w:rsidR="004F79FD" w:rsidRPr="00151C97">
        <w:rPr>
          <w:rStyle w:val="Emphasis"/>
          <w:rFonts w:cs="Times New Roman"/>
          <w:i w:val="0"/>
          <w:szCs w:val="24"/>
        </w:rPr>
        <w:t>5.81</w:t>
      </w:r>
      <w:r w:rsidR="00CD0B0F" w:rsidRPr="00151C97">
        <w:rPr>
          <w:rStyle w:val="Emphasis"/>
          <w:rFonts w:cs="Times New Roman"/>
          <w:i w:val="0"/>
          <w:szCs w:val="24"/>
        </w:rPr>
        <w:t>%</w:t>
      </w:r>
      <w:r w:rsidR="004F79FD" w:rsidRPr="00151C97">
        <w:rPr>
          <w:rStyle w:val="Emphasis"/>
          <w:rFonts w:cs="Times New Roman"/>
          <w:i w:val="0"/>
          <w:szCs w:val="24"/>
        </w:rPr>
        <w:t>) and open fields (19.61</w:t>
      </w:r>
      <w:r w:rsidR="001A1C12" w:rsidRPr="00151C97">
        <w:rPr>
          <w:rStyle w:val="Emphasis"/>
          <w:rFonts w:cs="Times New Roman"/>
          <w:i w:val="0"/>
          <w:szCs w:val="24"/>
        </w:rPr>
        <w:t xml:space="preserve"> </w:t>
      </w:r>
      <w:r w:rsidR="004F79FD" w:rsidRPr="00151C97">
        <w:rPr>
          <w:rStyle w:val="Emphasis"/>
          <w:rFonts w:cs="Times New Roman"/>
          <w:i w:val="0"/>
          <w:szCs w:val="24"/>
        </w:rPr>
        <w:t>± 2.34</w:t>
      </w:r>
      <w:r w:rsidR="00CD0B0F" w:rsidRPr="00151C97">
        <w:rPr>
          <w:rStyle w:val="Emphasis"/>
          <w:rFonts w:cs="Times New Roman"/>
          <w:i w:val="0"/>
          <w:szCs w:val="24"/>
        </w:rPr>
        <w:t>%</w:t>
      </w:r>
      <w:r w:rsidR="004F79FD" w:rsidRPr="00151C97">
        <w:rPr>
          <w:rStyle w:val="Emphasis"/>
          <w:rFonts w:cs="Times New Roman"/>
          <w:i w:val="0"/>
          <w:szCs w:val="24"/>
        </w:rPr>
        <w:t>) (</w:t>
      </w:r>
      <w:r w:rsidR="004F79FD" w:rsidRPr="00151C97">
        <w:rPr>
          <w:rStyle w:val="Emphasis"/>
          <w:rFonts w:cs="Times New Roman"/>
          <w:szCs w:val="24"/>
        </w:rPr>
        <w:t>F</w:t>
      </w:r>
      <w:r w:rsidR="009F0140" w:rsidRPr="00151C97">
        <w:rPr>
          <w:rStyle w:val="Emphasis"/>
          <w:rFonts w:cs="Times New Roman"/>
          <w:i w:val="0"/>
          <w:szCs w:val="24"/>
        </w:rPr>
        <w:t xml:space="preserve"> </w:t>
      </w:r>
      <w:r w:rsidR="004F79FD" w:rsidRPr="00151C97">
        <w:rPr>
          <w:rStyle w:val="Emphasis"/>
          <w:rFonts w:cs="Times New Roman"/>
          <w:i w:val="0"/>
          <w:szCs w:val="24"/>
        </w:rPr>
        <w:t>=</w:t>
      </w:r>
      <w:r w:rsidR="009F0140" w:rsidRPr="00151C97">
        <w:rPr>
          <w:rStyle w:val="Emphasis"/>
          <w:rFonts w:cs="Times New Roman"/>
          <w:i w:val="0"/>
          <w:szCs w:val="24"/>
        </w:rPr>
        <w:t xml:space="preserve"> </w:t>
      </w:r>
      <w:r w:rsidR="00DB029E" w:rsidRPr="00151C97">
        <w:rPr>
          <w:rStyle w:val="Emphasis"/>
          <w:rFonts w:cs="Times New Roman"/>
          <w:i w:val="0"/>
          <w:szCs w:val="24"/>
        </w:rPr>
        <w:t>0.19</w:t>
      </w:r>
      <w:r w:rsidR="009F0140" w:rsidRPr="00151C97">
        <w:rPr>
          <w:rStyle w:val="Emphasis"/>
          <w:rFonts w:cs="Times New Roman"/>
          <w:i w:val="0"/>
          <w:szCs w:val="24"/>
        </w:rPr>
        <w:t>,</w:t>
      </w:r>
      <w:r w:rsidR="004F79FD" w:rsidRPr="00151C97">
        <w:rPr>
          <w:rStyle w:val="Emphasis"/>
          <w:rFonts w:cs="Times New Roman"/>
          <w:i w:val="0"/>
          <w:szCs w:val="24"/>
        </w:rPr>
        <w:t xml:space="preserve"> </w:t>
      </w:r>
      <w:r w:rsidR="005E19B1" w:rsidRPr="005E19B1">
        <w:rPr>
          <w:rStyle w:val="Emphasis"/>
          <w:rFonts w:cs="Times New Roman"/>
          <w:szCs w:val="24"/>
        </w:rPr>
        <w:t>df</w:t>
      </w:r>
      <w:r w:rsidR="009F0140" w:rsidRPr="00151C97">
        <w:rPr>
          <w:rStyle w:val="Emphasis"/>
          <w:rFonts w:cs="Times New Roman"/>
          <w:i w:val="0"/>
          <w:szCs w:val="24"/>
        </w:rPr>
        <w:t xml:space="preserve"> </w:t>
      </w:r>
      <w:r w:rsidR="004F79FD" w:rsidRPr="00151C97">
        <w:rPr>
          <w:rStyle w:val="Emphasis"/>
          <w:rFonts w:cs="Times New Roman"/>
          <w:i w:val="0"/>
          <w:szCs w:val="24"/>
        </w:rPr>
        <w:t>=</w:t>
      </w:r>
      <w:r w:rsidR="009F0140" w:rsidRPr="00151C97">
        <w:rPr>
          <w:rStyle w:val="Emphasis"/>
          <w:rFonts w:cs="Times New Roman"/>
          <w:i w:val="0"/>
          <w:szCs w:val="24"/>
        </w:rPr>
        <w:t xml:space="preserve"> 1,</w:t>
      </w:r>
      <w:r w:rsidR="004F79FD" w:rsidRPr="00151C97">
        <w:rPr>
          <w:rStyle w:val="Emphasis"/>
          <w:rFonts w:cs="Times New Roman"/>
          <w:i w:val="0"/>
          <w:szCs w:val="24"/>
        </w:rPr>
        <w:t xml:space="preserve"> </w:t>
      </w:r>
      <w:r w:rsidR="009F0140" w:rsidRPr="00151C97">
        <w:rPr>
          <w:rStyle w:val="Emphasis"/>
          <w:rFonts w:cs="Times New Roman"/>
          <w:szCs w:val="24"/>
        </w:rPr>
        <w:t xml:space="preserve">p </w:t>
      </w:r>
      <w:r w:rsidR="004F79FD" w:rsidRPr="00151C97">
        <w:rPr>
          <w:rStyle w:val="Emphasis"/>
          <w:rFonts w:cs="Times New Roman"/>
          <w:i w:val="0"/>
          <w:szCs w:val="24"/>
        </w:rPr>
        <w:t>=</w:t>
      </w:r>
      <w:r w:rsidR="009F0140" w:rsidRPr="00151C97">
        <w:rPr>
          <w:rStyle w:val="Emphasis"/>
          <w:rFonts w:cs="Times New Roman"/>
          <w:i w:val="0"/>
          <w:szCs w:val="24"/>
        </w:rPr>
        <w:t xml:space="preserve"> </w:t>
      </w:r>
      <w:r w:rsidR="004F79FD" w:rsidRPr="00151C97">
        <w:rPr>
          <w:rStyle w:val="Emphasis"/>
          <w:rFonts w:cs="Times New Roman"/>
          <w:i w:val="0"/>
          <w:szCs w:val="24"/>
        </w:rPr>
        <w:t>0.6</w:t>
      </w:r>
      <w:r w:rsidR="00DB029E" w:rsidRPr="00151C97">
        <w:rPr>
          <w:rStyle w:val="Emphasis"/>
          <w:rFonts w:cs="Times New Roman"/>
          <w:i w:val="0"/>
          <w:szCs w:val="24"/>
        </w:rPr>
        <w:t>6</w:t>
      </w:r>
      <w:r w:rsidR="002D03D6" w:rsidRPr="00151C97">
        <w:rPr>
          <w:rStyle w:val="Emphasis"/>
          <w:rFonts w:cs="Times New Roman"/>
          <w:i w:val="0"/>
          <w:szCs w:val="24"/>
        </w:rPr>
        <w:t>0</w:t>
      </w:r>
      <w:r w:rsidR="004F79FD" w:rsidRPr="00151C97">
        <w:rPr>
          <w:rStyle w:val="Emphasis"/>
          <w:rFonts w:cs="Times New Roman"/>
          <w:i w:val="0"/>
          <w:szCs w:val="24"/>
        </w:rPr>
        <w:t>)</w:t>
      </w:r>
      <w:r w:rsidR="00F4597B">
        <w:rPr>
          <w:rStyle w:val="Emphasis"/>
          <w:rFonts w:cs="Times New Roman"/>
          <w:i w:val="0"/>
          <w:szCs w:val="24"/>
        </w:rPr>
        <w:t xml:space="preserve"> (Table 4.15</w:t>
      </w:r>
      <w:r w:rsidR="00B97D55" w:rsidRPr="00151C97">
        <w:rPr>
          <w:rStyle w:val="Emphasis"/>
          <w:rFonts w:cs="Times New Roman"/>
          <w:i w:val="0"/>
          <w:szCs w:val="24"/>
        </w:rPr>
        <w:t xml:space="preserve">). </w:t>
      </w:r>
      <w:r w:rsidR="0052062E" w:rsidRPr="00151C97">
        <w:rPr>
          <w:rStyle w:val="Emphasis"/>
          <w:rFonts w:cs="Times New Roman"/>
          <w:i w:val="0"/>
          <w:szCs w:val="24"/>
        </w:rPr>
        <w:t>Similarly,</w:t>
      </w:r>
      <w:r w:rsidR="00AE4302" w:rsidRPr="00151C97">
        <w:rPr>
          <w:rStyle w:val="Emphasis"/>
          <w:rFonts w:cs="Times New Roman"/>
          <w:i w:val="0"/>
          <w:szCs w:val="24"/>
        </w:rPr>
        <w:t xml:space="preserve"> </w:t>
      </w:r>
      <w:r w:rsidR="005954D9" w:rsidRPr="00151C97">
        <w:rPr>
          <w:rStyle w:val="Emphasis"/>
          <w:rFonts w:cs="Times New Roman"/>
          <w:i w:val="0"/>
          <w:szCs w:val="24"/>
        </w:rPr>
        <w:t xml:space="preserve">there were no significant differences in </w:t>
      </w:r>
      <w:r w:rsidR="00B72BCD" w:rsidRPr="00151C97">
        <w:rPr>
          <w:rStyle w:val="Emphasis"/>
          <w:rFonts w:cs="Times New Roman"/>
          <w:i w:val="0"/>
          <w:szCs w:val="24"/>
        </w:rPr>
        <w:t xml:space="preserve">the </w:t>
      </w:r>
      <w:r w:rsidR="00AE4302" w:rsidRPr="00151C97">
        <w:rPr>
          <w:rStyle w:val="Emphasis"/>
          <w:rFonts w:cs="Times New Roman"/>
          <w:i w:val="0"/>
          <w:szCs w:val="24"/>
        </w:rPr>
        <w:t>mean infestation on fruits</w:t>
      </w:r>
      <w:r w:rsidR="005954D9" w:rsidRPr="00151C97">
        <w:rPr>
          <w:rStyle w:val="Emphasis"/>
          <w:rFonts w:cs="Times New Roman"/>
          <w:i w:val="0"/>
          <w:szCs w:val="24"/>
        </w:rPr>
        <w:t xml:space="preserve"> when compared </w:t>
      </w:r>
      <w:r w:rsidR="00AE4302" w:rsidRPr="00151C97">
        <w:rPr>
          <w:rStyle w:val="Emphasis"/>
          <w:rFonts w:cs="Times New Roman"/>
          <w:i w:val="0"/>
          <w:szCs w:val="24"/>
        </w:rPr>
        <w:t>across altitudes (</w:t>
      </w:r>
      <w:r w:rsidR="00AE4302" w:rsidRPr="00151C97">
        <w:rPr>
          <w:rStyle w:val="Emphasis"/>
          <w:rFonts w:cs="Times New Roman"/>
          <w:szCs w:val="24"/>
        </w:rPr>
        <w:t>F</w:t>
      </w:r>
      <w:r w:rsidR="00AE4302" w:rsidRPr="00151C97">
        <w:rPr>
          <w:rStyle w:val="Emphasis"/>
          <w:rFonts w:cs="Times New Roman"/>
          <w:i w:val="0"/>
          <w:szCs w:val="24"/>
        </w:rPr>
        <w:t xml:space="preserve"> =</w:t>
      </w:r>
      <w:r w:rsidR="00DB029E" w:rsidRPr="00151C97">
        <w:rPr>
          <w:rStyle w:val="Emphasis"/>
          <w:rFonts w:cs="Times New Roman"/>
          <w:i w:val="0"/>
          <w:szCs w:val="24"/>
        </w:rPr>
        <w:t xml:space="preserve"> 0.92</w:t>
      </w:r>
      <w:r w:rsidR="00AE4302" w:rsidRPr="00151C97">
        <w:rPr>
          <w:rStyle w:val="Emphasis"/>
          <w:rFonts w:cs="Times New Roman"/>
          <w:i w:val="0"/>
          <w:szCs w:val="24"/>
        </w:rPr>
        <w:t xml:space="preserve">, </w:t>
      </w:r>
      <w:r w:rsidR="005E19B1" w:rsidRPr="005E19B1">
        <w:rPr>
          <w:rStyle w:val="Emphasis"/>
          <w:rFonts w:cs="Times New Roman"/>
          <w:szCs w:val="24"/>
        </w:rPr>
        <w:t>df</w:t>
      </w:r>
      <w:r w:rsidR="00AE4302" w:rsidRPr="00151C97">
        <w:rPr>
          <w:rStyle w:val="Emphasis"/>
          <w:rFonts w:cs="Times New Roman"/>
          <w:i w:val="0"/>
          <w:szCs w:val="24"/>
        </w:rPr>
        <w:t xml:space="preserve"> = 2, </w:t>
      </w:r>
      <w:r w:rsidR="00AE4302" w:rsidRPr="00151C97">
        <w:rPr>
          <w:rStyle w:val="Emphasis"/>
          <w:rFonts w:cs="Times New Roman"/>
          <w:szCs w:val="24"/>
        </w:rPr>
        <w:t>p</w:t>
      </w:r>
      <w:r w:rsidR="00AE4302" w:rsidRPr="00151C97">
        <w:rPr>
          <w:rStyle w:val="Emphasis"/>
          <w:rFonts w:cs="Times New Roman"/>
          <w:i w:val="0"/>
          <w:szCs w:val="24"/>
        </w:rPr>
        <w:t xml:space="preserve"> = </w:t>
      </w:r>
      <w:r w:rsidR="00DB029E" w:rsidRPr="00151C97">
        <w:rPr>
          <w:rStyle w:val="Emphasis"/>
          <w:rFonts w:cs="Times New Roman"/>
          <w:i w:val="0"/>
          <w:szCs w:val="24"/>
        </w:rPr>
        <w:t>0.41</w:t>
      </w:r>
      <w:r w:rsidR="002D03D6" w:rsidRPr="00151C97">
        <w:rPr>
          <w:rStyle w:val="Emphasis"/>
          <w:rFonts w:cs="Times New Roman"/>
          <w:i w:val="0"/>
          <w:szCs w:val="24"/>
        </w:rPr>
        <w:t>0</w:t>
      </w:r>
      <w:r w:rsidR="00AE4302" w:rsidRPr="00151C97">
        <w:rPr>
          <w:rStyle w:val="Emphasis"/>
          <w:rFonts w:cs="Times New Roman"/>
          <w:i w:val="0"/>
          <w:szCs w:val="24"/>
        </w:rPr>
        <w:t>).</w:t>
      </w:r>
      <w:r w:rsidR="00AE4302" w:rsidRPr="00151C97">
        <w:rPr>
          <w:rStyle w:val="Emphasis"/>
          <w:rFonts w:cs="Times New Roman"/>
          <w:szCs w:val="24"/>
        </w:rPr>
        <w:t xml:space="preserve"> </w:t>
      </w:r>
      <w:r w:rsidR="00625E0E" w:rsidRPr="00151C97">
        <w:rPr>
          <w:rStyle w:val="Emphasis"/>
          <w:rFonts w:cs="Times New Roman"/>
          <w:i w:val="0"/>
          <w:szCs w:val="24"/>
        </w:rPr>
        <w:t>D</w:t>
      </w:r>
      <w:r w:rsidR="002D03D6" w:rsidRPr="00151C97">
        <w:rPr>
          <w:rStyle w:val="Emphasis"/>
          <w:rFonts w:cs="Times New Roman"/>
          <w:i w:val="0"/>
          <w:szCs w:val="24"/>
        </w:rPr>
        <w:t xml:space="preserve">ata were thus pooled together. </w:t>
      </w:r>
      <w:r w:rsidR="00B82B05" w:rsidRPr="00151C97">
        <w:rPr>
          <w:rStyle w:val="Emphasis"/>
          <w:rFonts w:cs="Times New Roman"/>
          <w:i w:val="0"/>
          <w:szCs w:val="24"/>
        </w:rPr>
        <w:t xml:space="preserve">Among localities, infestation levels on fruits were significantly higher in </w:t>
      </w:r>
      <w:r w:rsidR="0052062E" w:rsidRPr="00151C97">
        <w:rPr>
          <w:rStyle w:val="Emphasis"/>
          <w:rFonts w:cs="Times New Roman"/>
          <w:i w:val="0"/>
          <w:szCs w:val="24"/>
        </w:rPr>
        <w:t xml:space="preserve">Kisii </w:t>
      </w:r>
      <w:r w:rsidR="0052062E" w:rsidRPr="00151C97">
        <w:rPr>
          <w:rFonts w:eastAsia="Times New Roman" w:cs="Times New Roman"/>
          <w:szCs w:val="24"/>
        </w:rPr>
        <w:t>(60.00</w:t>
      </w:r>
      <w:r w:rsidR="001A1C12" w:rsidRPr="00151C97">
        <w:rPr>
          <w:rFonts w:eastAsia="Times New Roman" w:cs="Times New Roman"/>
          <w:szCs w:val="24"/>
        </w:rPr>
        <w:t xml:space="preserve"> </w:t>
      </w:r>
      <w:r w:rsidR="0052062E" w:rsidRPr="00151C97">
        <w:rPr>
          <w:rFonts w:eastAsia="Times New Roman" w:cs="Times New Roman"/>
          <w:szCs w:val="24"/>
        </w:rPr>
        <w:t>±</w:t>
      </w:r>
      <w:r w:rsidR="001A1C12" w:rsidRPr="00151C97">
        <w:rPr>
          <w:rFonts w:eastAsia="Times New Roman" w:cs="Times New Roman"/>
          <w:szCs w:val="24"/>
        </w:rPr>
        <w:t xml:space="preserve"> </w:t>
      </w:r>
      <w:r w:rsidR="0052062E" w:rsidRPr="00151C97">
        <w:rPr>
          <w:rFonts w:eastAsia="Times New Roman" w:cs="Times New Roman"/>
          <w:szCs w:val="24"/>
        </w:rPr>
        <w:t>15.00</w:t>
      </w:r>
      <w:r w:rsidR="00CD0B0F" w:rsidRPr="00151C97">
        <w:rPr>
          <w:rFonts w:eastAsia="Times New Roman" w:cs="Times New Roman"/>
          <w:szCs w:val="24"/>
        </w:rPr>
        <w:t>%</w:t>
      </w:r>
      <w:r w:rsidR="00B82B05" w:rsidRPr="00151C97">
        <w:rPr>
          <w:rFonts w:eastAsia="Times New Roman" w:cs="Times New Roman"/>
          <w:szCs w:val="24"/>
        </w:rPr>
        <w:t>) than in Naivasha (2.50</w:t>
      </w:r>
      <w:r w:rsidR="001A1C12" w:rsidRPr="00151C97">
        <w:rPr>
          <w:rFonts w:eastAsia="Times New Roman" w:cs="Times New Roman"/>
          <w:szCs w:val="24"/>
        </w:rPr>
        <w:t xml:space="preserve"> </w:t>
      </w:r>
      <w:r w:rsidR="00B82B05" w:rsidRPr="00151C97">
        <w:rPr>
          <w:rFonts w:eastAsia="Times New Roman" w:cs="Times New Roman"/>
          <w:szCs w:val="24"/>
        </w:rPr>
        <w:t>±</w:t>
      </w:r>
      <w:r w:rsidR="001A1C12" w:rsidRPr="00151C97">
        <w:rPr>
          <w:rFonts w:eastAsia="Times New Roman" w:cs="Times New Roman"/>
          <w:szCs w:val="24"/>
        </w:rPr>
        <w:t xml:space="preserve"> </w:t>
      </w:r>
      <w:r w:rsidR="00B82B05" w:rsidRPr="00151C97">
        <w:rPr>
          <w:rFonts w:eastAsia="Times New Roman" w:cs="Times New Roman"/>
          <w:szCs w:val="24"/>
        </w:rPr>
        <w:t>2.50), Meru (0.00 ± 0.00) and Migori (0.00 ± 0.00)</w:t>
      </w:r>
      <w:r w:rsidR="00293699">
        <w:rPr>
          <w:rFonts w:eastAsia="Times New Roman" w:cs="Times New Roman"/>
          <w:szCs w:val="24"/>
        </w:rPr>
        <w:t xml:space="preserve"> </w:t>
      </w:r>
      <w:r w:rsidR="00B82B05" w:rsidRPr="00151C97">
        <w:rPr>
          <w:rFonts w:eastAsia="Times New Roman" w:cs="Times New Roman"/>
          <w:szCs w:val="24"/>
        </w:rPr>
        <w:t>(</w:t>
      </w:r>
      <w:r w:rsidR="00B82B05" w:rsidRPr="00E74420">
        <w:rPr>
          <w:rStyle w:val="Emphasis"/>
          <w:rFonts w:cs="Times New Roman"/>
          <w:szCs w:val="24"/>
        </w:rPr>
        <w:t>F</w:t>
      </w:r>
      <w:r w:rsidR="00B82B05" w:rsidRPr="00151C97">
        <w:rPr>
          <w:rStyle w:val="Emphasis"/>
          <w:rFonts w:cs="Times New Roman"/>
          <w:i w:val="0"/>
          <w:szCs w:val="24"/>
        </w:rPr>
        <w:t xml:space="preserve"> = 1.64, </w:t>
      </w:r>
      <w:r w:rsidR="005E19B1" w:rsidRPr="005E19B1">
        <w:rPr>
          <w:rStyle w:val="Emphasis"/>
          <w:rFonts w:cs="Times New Roman"/>
          <w:szCs w:val="24"/>
        </w:rPr>
        <w:t>df</w:t>
      </w:r>
      <w:r w:rsidR="00B82B05" w:rsidRPr="00151C97">
        <w:rPr>
          <w:rStyle w:val="Emphasis"/>
          <w:rFonts w:cs="Times New Roman"/>
          <w:i w:val="0"/>
          <w:szCs w:val="24"/>
        </w:rPr>
        <w:t xml:space="preserve"> = 25, </w:t>
      </w:r>
      <w:r w:rsidR="00A86C6A" w:rsidRPr="00151C97">
        <w:rPr>
          <w:rStyle w:val="Emphasis"/>
          <w:rFonts w:cs="Times New Roman"/>
          <w:szCs w:val="24"/>
        </w:rPr>
        <w:t>p</w:t>
      </w:r>
      <w:r w:rsidR="00B82B05" w:rsidRPr="00151C97">
        <w:rPr>
          <w:rStyle w:val="Emphasis"/>
          <w:rFonts w:cs="Times New Roman"/>
          <w:i w:val="0"/>
          <w:szCs w:val="24"/>
        </w:rPr>
        <w:t xml:space="preserve"> = 0.050)</w:t>
      </w:r>
      <w:r w:rsidR="00244A5A">
        <w:rPr>
          <w:rStyle w:val="Emphasis"/>
          <w:rFonts w:cs="Times New Roman"/>
          <w:i w:val="0"/>
          <w:szCs w:val="24"/>
        </w:rPr>
        <w:t xml:space="preserve"> </w:t>
      </w:r>
      <w:r w:rsidR="006B1DE2" w:rsidRPr="00151C97">
        <w:rPr>
          <w:rStyle w:val="Emphasis"/>
          <w:rFonts w:cs="Times New Roman"/>
          <w:i w:val="0"/>
          <w:szCs w:val="24"/>
        </w:rPr>
        <w:t>(</w:t>
      </w:r>
      <w:r w:rsidR="00F4597B">
        <w:rPr>
          <w:rStyle w:val="Emphasis"/>
          <w:rFonts w:cs="Times New Roman"/>
          <w:i w:val="0"/>
          <w:szCs w:val="24"/>
        </w:rPr>
        <w:t>Table 4.15</w:t>
      </w:r>
      <w:r w:rsidR="006B1DE2" w:rsidRPr="00151C97">
        <w:rPr>
          <w:rStyle w:val="Emphasis"/>
          <w:rFonts w:cs="Times New Roman"/>
          <w:i w:val="0"/>
          <w:szCs w:val="24"/>
        </w:rPr>
        <w:t>).</w:t>
      </w:r>
    </w:p>
    <w:p w:rsidR="00E84E4F" w:rsidRPr="00151C97" w:rsidRDefault="00F4597B" w:rsidP="00C679F7">
      <w:pPr>
        <w:pStyle w:val="Heading1"/>
        <w:spacing w:before="0" w:after="0" w:line="360" w:lineRule="auto"/>
        <w:ind w:left="0" w:firstLine="0"/>
        <w:rPr>
          <w:rFonts w:ascii="Times New Roman" w:hAnsi="Times New Roman"/>
          <w:b w:val="0"/>
          <w:sz w:val="24"/>
          <w:szCs w:val="24"/>
        </w:rPr>
      </w:pPr>
      <w:bookmarkStart w:id="1057" w:name="_Toc59397977"/>
      <w:bookmarkStart w:id="1058" w:name="_Toc59398859"/>
      <w:bookmarkStart w:id="1059" w:name="_Toc59403808"/>
      <w:bookmarkStart w:id="1060" w:name="_Toc109498718"/>
      <w:bookmarkStart w:id="1061" w:name="_Toc112751261"/>
      <w:bookmarkStart w:id="1062" w:name="_Toc112934886"/>
      <w:bookmarkStart w:id="1063" w:name="_Toc112935010"/>
      <w:bookmarkStart w:id="1064" w:name="_Toc112973967"/>
      <w:bookmarkStart w:id="1065" w:name="_Toc112982335"/>
      <w:r>
        <w:rPr>
          <w:rFonts w:ascii="Times New Roman" w:hAnsi="Times New Roman"/>
          <w:b w:val="0"/>
          <w:sz w:val="24"/>
          <w:szCs w:val="24"/>
        </w:rPr>
        <w:lastRenderedPageBreak/>
        <w:t>Table 4.15</w:t>
      </w:r>
      <w:r w:rsidR="00B97D55" w:rsidRPr="00151C97">
        <w:rPr>
          <w:rFonts w:ascii="Times New Roman" w:hAnsi="Times New Roman"/>
          <w:b w:val="0"/>
          <w:sz w:val="24"/>
          <w:szCs w:val="24"/>
        </w:rPr>
        <w:t>:</w:t>
      </w:r>
      <w:r w:rsidR="00CD0B0F" w:rsidRPr="00151C97">
        <w:rPr>
          <w:rFonts w:ascii="Times New Roman" w:hAnsi="Times New Roman"/>
          <w:b w:val="0"/>
          <w:sz w:val="24"/>
          <w:szCs w:val="24"/>
        </w:rPr>
        <w:t xml:space="preserve"> I</w:t>
      </w:r>
      <w:r w:rsidR="00E84E4F" w:rsidRPr="00151C97">
        <w:rPr>
          <w:rFonts w:ascii="Times New Roman" w:hAnsi="Times New Roman"/>
          <w:b w:val="0"/>
          <w:sz w:val="24"/>
          <w:szCs w:val="24"/>
        </w:rPr>
        <w:t>nfestation and damage</w:t>
      </w:r>
      <w:r w:rsidR="00CD0B0F" w:rsidRPr="00151C97">
        <w:rPr>
          <w:rFonts w:ascii="Times New Roman" w:hAnsi="Times New Roman"/>
          <w:b w:val="0"/>
          <w:sz w:val="24"/>
          <w:szCs w:val="24"/>
        </w:rPr>
        <w:t xml:space="preserve"> levels </w:t>
      </w:r>
      <w:r w:rsidR="001A1C12" w:rsidRPr="00151C97">
        <w:rPr>
          <w:rFonts w:ascii="Times New Roman" w:hAnsi="Times New Roman"/>
          <w:b w:val="0"/>
          <w:sz w:val="24"/>
          <w:szCs w:val="24"/>
        </w:rPr>
        <w:t xml:space="preserve">(mean ± SEM) </w:t>
      </w:r>
      <w:r w:rsidR="00CD0B0F" w:rsidRPr="00151C97">
        <w:rPr>
          <w:rFonts w:ascii="Times New Roman" w:hAnsi="Times New Roman"/>
          <w:b w:val="0"/>
          <w:sz w:val="24"/>
          <w:szCs w:val="24"/>
        </w:rPr>
        <w:t xml:space="preserve">of </w:t>
      </w:r>
      <w:r w:rsidR="00E84E4F" w:rsidRPr="00151C97">
        <w:rPr>
          <w:rFonts w:ascii="Times New Roman" w:hAnsi="Times New Roman"/>
          <w:b w:val="0"/>
          <w:i/>
          <w:sz w:val="24"/>
          <w:szCs w:val="24"/>
        </w:rPr>
        <w:t>Tuta absoluta</w:t>
      </w:r>
      <w:r w:rsidR="00E84E4F" w:rsidRPr="00151C97">
        <w:rPr>
          <w:rFonts w:ascii="Times New Roman" w:hAnsi="Times New Roman"/>
          <w:b w:val="0"/>
          <w:sz w:val="24"/>
          <w:szCs w:val="24"/>
        </w:rPr>
        <w:t xml:space="preserve"> on </w:t>
      </w:r>
      <w:r w:rsidR="002A3DC1" w:rsidRPr="00151C97">
        <w:rPr>
          <w:rFonts w:ascii="Times New Roman" w:hAnsi="Times New Roman"/>
          <w:b w:val="0"/>
          <w:sz w:val="24"/>
          <w:szCs w:val="24"/>
        </w:rPr>
        <w:t xml:space="preserve">tomato fruits cultivated </w:t>
      </w:r>
      <w:r w:rsidR="002A3DC1">
        <w:rPr>
          <w:rFonts w:ascii="Times New Roman" w:hAnsi="Times New Roman"/>
          <w:b w:val="0"/>
          <w:sz w:val="24"/>
          <w:szCs w:val="24"/>
        </w:rPr>
        <w:t xml:space="preserve">in greenhouses </w:t>
      </w:r>
      <w:r w:rsidR="00E84E4F" w:rsidRPr="00151C97">
        <w:rPr>
          <w:rFonts w:ascii="Times New Roman" w:hAnsi="Times New Roman"/>
          <w:b w:val="0"/>
          <w:sz w:val="24"/>
          <w:szCs w:val="24"/>
        </w:rPr>
        <w:t>and open field</w:t>
      </w:r>
      <w:r w:rsidR="002A3DC1">
        <w:rPr>
          <w:rFonts w:ascii="Times New Roman" w:hAnsi="Times New Roman"/>
          <w:b w:val="0"/>
          <w:sz w:val="24"/>
          <w:szCs w:val="24"/>
        </w:rPr>
        <w:t xml:space="preserve">s in </w:t>
      </w:r>
      <w:r w:rsidR="00B97D55" w:rsidRPr="00151C97">
        <w:rPr>
          <w:rFonts w:ascii="Times New Roman" w:hAnsi="Times New Roman"/>
          <w:b w:val="0"/>
          <w:sz w:val="24"/>
          <w:szCs w:val="24"/>
        </w:rPr>
        <w:t xml:space="preserve">different localities in </w:t>
      </w:r>
      <w:r w:rsidR="00E84E4F" w:rsidRPr="00151C97">
        <w:rPr>
          <w:rFonts w:ascii="Times New Roman" w:hAnsi="Times New Roman"/>
          <w:b w:val="0"/>
          <w:sz w:val="24"/>
          <w:szCs w:val="24"/>
        </w:rPr>
        <w:t>Kenya</w:t>
      </w:r>
      <w:bookmarkEnd w:id="1057"/>
      <w:bookmarkEnd w:id="1058"/>
      <w:bookmarkEnd w:id="1059"/>
      <w:bookmarkEnd w:id="1060"/>
      <w:bookmarkEnd w:id="1061"/>
      <w:bookmarkEnd w:id="1062"/>
      <w:bookmarkEnd w:id="1063"/>
      <w:bookmarkEnd w:id="1064"/>
      <w:bookmarkEnd w:id="1065"/>
    </w:p>
    <w:tbl>
      <w:tblPr>
        <w:tblW w:w="8095" w:type="dxa"/>
        <w:tblInd w:w="93" w:type="dxa"/>
        <w:tblLook w:val="04A0" w:firstRow="1" w:lastRow="0" w:firstColumn="1" w:lastColumn="0" w:noHBand="0" w:noVBand="1"/>
      </w:tblPr>
      <w:tblGrid>
        <w:gridCol w:w="2000"/>
        <w:gridCol w:w="2410"/>
        <w:gridCol w:w="1470"/>
        <w:gridCol w:w="2215"/>
      </w:tblGrid>
      <w:tr w:rsidR="00E84E4F" w:rsidRPr="00151C97" w:rsidTr="0019259D">
        <w:trPr>
          <w:trHeight w:val="315"/>
          <w:tblHeader/>
        </w:trPr>
        <w:tc>
          <w:tcPr>
            <w:tcW w:w="2000" w:type="dxa"/>
            <w:tcBorders>
              <w:top w:val="single" w:sz="12" w:space="0" w:color="auto"/>
              <w:left w:val="nil"/>
              <w:bottom w:val="single" w:sz="8" w:space="0" w:color="auto"/>
              <w:right w:val="nil"/>
            </w:tcBorders>
            <w:shd w:val="clear" w:color="auto" w:fill="auto"/>
            <w:noWrap/>
            <w:vAlign w:val="bottom"/>
            <w:hideMark/>
          </w:tcPr>
          <w:p w:rsidR="00E84E4F" w:rsidRPr="0082308C" w:rsidRDefault="00E84E4F" w:rsidP="00C679F7">
            <w:pPr>
              <w:spacing w:after="0" w:line="360" w:lineRule="auto"/>
              <w:rPr>
                <w:rFonts w:eastAsia="Times New Roman" w:cs="Times New Roman"/>
                <w:b/>
                <w:bCs/>
                <w:szCs w:val="24"/>
              </w:rPr>
            </w:pPr>
            <w:r w:rsidRPr="0082308C">
              <w:rPr>
                <w:rFonts w:eastAsia="Times New Roman" w:cs="Times New Roman"/>
                <w:b/>
                <w:bCs/>
                <w:szCs w:val="24"/>
              </w:rPr>
              <w:t>Locality</w:t>
            </w:r>
          </w:p>
        </w:tc>
        <w:tc>
          <w:tcPr>
            <w:tcW w:w="2410" w:type="dxa"/>
            <w:tcBorders>
              <w:top w:val="single" w:sz="12" w:space="0" w:color="auto"/>
              <w:left w:val="nil"/>
              <w:bottom w:val="single" w:sz="8" w:space="0" w:color="auto"/>
              <w:right w:val="nil"/>
            </w:tcBorders>
            <w:shd w:val="clear" w:color="auto" w:fill="auto"/>
            <w:noWrap/>
            <w:vAlign w:val="bottom"/>
            <w:hideMark/>
          </w:tcPr>
          <w:p w:rsidR="00E84E4F" w:rsidRPr="0082308C" w:rsidRDefault="00CD0B0F" w:rsidP="009C26A0">
            <w:pPr>
              <w:spacing w:after="0" w:line="360" w:lineRule="auto"/>
              <w:rPr>
                <w:rFonts w:eastAsia="Times New Roman" w:cs="Times New Roman"/>
                <w:b/>
                <w:bCs/>
                <w:szCs w:val="24"/>
              </w:rPr>
            </w:pPr>
            <w:r w:rsidRPr="0082308C">
              <w:rPr>
                <w:rFonts w:eastAsia="Times New Roman" w:cs="Times New Roman"/>
                <w:b/>
                <w:bCs/>
                <w:szCs w:val="24"/>
              </w:rPr>
              <w:t xml:space="preserve">% of </w:t>
            </w:r>
            <w:r w:rsidR="00E84E4F" w:rsidRPr="0082308C">
              <w:rPr>
                <w:rFonts w:eastAsia="Times New Roman" w:cs="Times New Roman"/>
                <w:b/>
                <w:bCs/>
                <w:szCs w:val="24"/>
              </w:rPr>
              <w:t>infested</w:t>
            </w:r>
            <w:r w:rsidRPr="0082308C">
              <w:rPr>
                <w:rFonts w:eastAsia="Times New Roman" w:cs="Times New Roman"/>
                <w:b/>
                <w:bCs/>
                <w:szCs w:val="24"/>
              </w:rPr>
              <w:t xml:space="preserve"> fruits</w:t>
            </w:r>
          </w:p>
        </w:tc>
        <w:tc>
          <w:tcPr>
            <w:tcW w:w="1470" w:type="dxa"/>
            <w:tcBorders>
              <w:top w:val="single" w:sz="12" w:space="0" w:color="auto"/>
              <w:left w:val="nil"/>
              <w:bottom w:val="single" w:sz="8" w:space="0" w:color="auto"/>
              <w:right w:val="nil"/>
            </w:tcBorders>
            <w:shd w:val="clear" w:color="auto" w:fill="auto"/>
            <w:noWrap/>
            <w:vAlign w:val="bottom"/>
            <w:hideMark/>
          </w:tcPr>
          <w:p w:rsidR="00E84E4F" w:rsidRPr="0082308C" w:rsidRDefault="00E84E4F" w:rsidP="009C26A0">
            <w:pPr>
              <w:spacing w:after="0" w:line="360" w:lineRule="auto"/>
              <w:rPr>
                <w:rFonts w:eastAsia="Times New Roman" w:cs="Times New Roman"/>
                <w:b/>
                <w:bCs/>
                <w:szCs w:val="24"/>
              </w:rPr>
            </w:pPr>
            <w:r w:rsidRPr="0082308C">
              <w:rPr>
                <w:rFonts w:eastAsia="Times New Roman" w:cs="Times New Roman"/>
                <w:b/>
                <w:bCs/>
                <w:szCs w:val="24"/>
              </w:rPr>
              <w:t>mines/fruit</w:t>
            </w:r>
            <w:r w:rsidR="00051541" w:rsidRPr="0082308C">
              <w:rPr>
                <w:rFonts w:eastAsia="Times New Roman" w:cs="Times New Roman"/>
                <w:b/>
                <w:bCs/>
                <w:szCs w:val="24"/>
              </w:rPr>
              <w:t>*</w:t>
            </w:r>
          </w:p>
        </w:tc>
        <w:tc>
          <w:tcPr>
            <w:tcW w:w="2215" w:type="dxa"/>
            <w:tcBorders>
              <w:top w:val="single" w:sz="12" w:space="0" w:color="auto"/>
              <w:left w:val="nil"/>
              <w:bottom w:val="single" w:sz="8" w:space="0" w:color="auto"/>
              <w:right w:val="nil"/>
            </w:tcBorders>
            <w:shd w:val="clear" w:color="auto" w:fill="auto"/>
            <w:noWrap/>
            <w:vAlign w:val="bottom"/>
            <w:hideMark/>
          </w:tcPr>
          <w:p w:rsidR="00E84E4F" w:rsidRPr="0082308C" w:rsidRDefault="00CD0B0F" w:rsidP="009C26A0">
            <w:pPr>
              <w:spacing w:after="0" w:line="360" w:lineRule="auto"/>
              <w:rPr>
                <w:rFonts w:eastAsia="Times New Roman" w:cs="Times New Roman"/>
                <w:b/>
                <w:bCs/>
                <w:szCs w:val="24"/>
              </w:rPr>
            </w:pPr>
            <w:r w:rsidRPr="0082308C">
              <w:rPr>
                <w:rFonts w:eastAsia="Times New Roman" w:cs="Times New Roman"/>
                <w:b/>
                <w:bCs/>
                <w:szCs w:val="24"/>
              </w:rPr>
              <w:t>% fruit damage</w:t>
            </w:r>
          </w:p>
        </w:tc>
      </w:tr>
      <w:tr w:rsidR="00E84E4F" w:rsidRPr="00151C97" w:rsidTr="0019259D">
        <w:trPr>
          <w:trHeight w:val="300"/>
        </w:trPr>
        <w:tc>
          <w:tcPr>
            <w:tcW w:w="4410" w:type="dxa"/>
            <w:gridSpan w:val="2"/>
            <w:tcBorders>
              <w:top w:val="nil"/>
              <w:left w:val="nil"/>
              <w:bottom w:val="nil"/>
              <w:right w:val="nil"/>
            </w:tcBorders>
            <w:shd w:val="clear" w:color="auto" w:fill="auto"/>
            <w:noWrap/>
            <w:vAlign w:val="bottom"/>
            <w:hideMark/>
          </w:tcPr>
          <w:p w:rsidR="00E84E4F" w:rsidRPr="00151C97" w:rsidRDefault="00E84E4F" w:rsidP="009C26A0">
            <w:pPr>
              <w:spacing w:after="0" w:line="360" w:lineRule="auto"/>
              <w:rPr>
                <w:rFonts w:eastAsia="Times New Roman" w:cs="Times New Roman"/>
                <w:b/>
                <w:bCs/>
                <w:szCs w:val="24"/>
              </w:rPr>
            </w:pPr>
            <w:r w:rsidRPr="00151C97">
              <w:rPr>
                <w:rFonts w:eastAsia="Times New Roman" w:cs="Times New Roman"/>
                <w:b/>
                <w:bCs/>
                <w:szCs w:val="24"/>
              </w:rPr>
              <w:t>Greenhouses</w:t>
            </w:r>
          </w:p>
        </w:tc>
        <w:tc>
          <w:tcPr>
            <w:tcW w:w="1470" w:type="dxa"/>
            <w:tcBorders>
              <w:top w:val="nil"/>
              <w:left w:val="nil"/>
              <w:bottom w:val="nil"/>
              <w:right w:val="nil"/>
            </w:tcBorders>
            <w:shd w:val="clear" w:color="auto" w:fill="auto"/>
            <w:noWrap/>
            <w:vAlign w:val="bottom"/>
            <w:hideMark/>
          </w:tcPr>
          <w:p w:rsidR="00E84E4F" w:rsidRPr="00151C97" w:rsidRDefault="00E84E4F" w:rsidP="009C26A0">
            <w:pPr>
              <w:spacing w:after="0" w:line="360" w:lineRule="auto"/>
              <w:rPr>
                <w:rFonts w:eastAsia="Times New Roman" w:cs="Times New Roman"/>
                <w:b/>
                <w:bCs/>
                <w:szCs w:val="24"/>
              </w:rPr>
            </w:pPr>
          </w:p>
        </w:tc>
        <w:tc>
          <w:tcPr>
            <w:tcW w:w="2215" w:type="dxa"/>
            <w:tcBorders>
              <w:top w:val="nil"/>
              <w:left w:val="nil"/>
              <w:bottom w:val="nil"/>
              <w:right w:val="nil"/>
            </w:tcBorders>
            <w:shd w:val="clear" w:color="auto" w:fill="auto"/>
            <w:noWrap/>
            <w:vAlign w:val="bottom"/>
            <w:hideMark/>
          </w:tcPr>
          <w:p w:rsidR="00E84E4F" w:rsidRPr="00151C97" w:rsidRDefault="00E84E4F" w:rsidP="009C26A0">
            <w:pPr>
              <w:spacing w:after="0" w:line="360" w:lineRule="auto"/>
              <w:rPr>
                <w:rFonts w:eastAsia="Times New Roman" w:cs="Times New Roman"/>
                <w:b/>
                <w:bCs/>
                <w:szCs w:val="24"/>
              </w:rPr>
            </w:pPr>
          </w:p>
        </w:tc>
      </w:tr>
      <w:tr w:rsidR="00E84E4F" w:rsidRPr="00151C97" w:rsidTr="0019259D">
        <w:trPr>
          <w:trHeight w:val="300"/>
        </w:trPr>
        <w:tc>
          <w:tcPr>
            <w:tcW w:w="2000" w:type="dxa"/>
            <w:tcBorders>
              <w:top w:val="nil"/>
              <w:left w:val="nil"/>
              <w:bottom w:val="nil"/>
              <w:right w:val="nil"/>
            </w:tcBorders>
            <w:shd w:val="clear" w:color="auto" w:fill="auto"/>
            <w:noWrap/>
            <w:vAlign w:val="bottom"/>
            <w:hideMark/>
          </w:tcPr>
          <w:p w:rsidR="00E84E4F" w:rsidRPr="00151C97" w:rsidRDefault="00E84E4F" w:rsidP="009C26A0">
            <w:pPr>
              <w:spacing w:after="0" w:line="360" w:lineRule="auto"/>
              <w:ind w:firstLineChars="100" w:firstLine="240"/>
              <w:rPr>
                <w:rFonts w:eastAsia="Times New Roman" w:cs="Times New Roman"/>
                <w:szCs w:val="24"/>
              </w:rPr>
            </w:pPr>
            <w:r w:rsidRPr="00151C97">
              <w:rPr>
                <w:rFonts w:eastAsia="Times New Roman" w:cs="Times New Roman"/>
                <w:szCs w:val="24"/>
              </w:rPr>
              <w:t>Kisii</w:t>
            </w:r>
          </w:p>
        </w:tc>
        <w:tc>
          <w:tcPr>
            <w:tcW w:w="2410" w:type="dxa"/>
            <w:tcBorders>
              <w:top w:val="nil"/>
              <w:left w:val="nil"/>
              <w:bottom w:val="nil"/>
              <w:right w:val="nil"/>
            </w:tcBorders>
            <w:shd w:val="clear" w:color="auto" w:fill="auto"/>
            <w:noWrap/>
            <w:vAlign w:val="bottom"/>
            <w:hideMark/>
          </w:tcPr>
          <w:p w:rsidR="00E84E4F" w:rsidRPr="00151C97" w:rsidRDefault="00E84E4F" w:rsidP="009C26A0">
            <w:pPr>
              <w:spacing w:after="0" w:line="360" w:lineRule="auto"/>
              <w:rPr>
                <w:rFonts w:eastAsia="Times New Roman" w:cs="Times New Roman"/>
                <w:szCs w:val="24"/>
              </w:rPr>
            </w:pPr>
            <w:r w:rsidRPr="00151C97">
              <w:rPr>
                <w:rFonts w:eastAsia="Times New Roman" w:cs="Times New Roman"/>
                <w:szCs w:val="24"/>
              </w:rPr>
              <w:t>60.00±15.00</w:t>
            </w:r>
            <w:r w:rsidR="00FA62DA" w:rsidRPr="00151C97">
              <w:rPr>
                <w:rFonts w:eastAsia="Times New Roman" w:cs="Times New Roman"/>
                <w:szCs w:val="24"/>
              </w:rPr>
              <w:t>a</w:t>
            </w:r>
          </w:p>
        </w:tc>
        <w:tc>
          <w:tcPr>
            <w:tcW w:w="1470" w:type="dxa"/>
            <w:tcBorders>
              <w:top w:val="nil"/>
              <w:left w:val="nil"/>
              <w:bottom w:val="nil"/>
              <w:right w:val="nil"/>
            </w:tcBorders>
            <w:shd w:val="clear" w:color="auto" w:fill="auto"/>
            <w:noWrap/>
            <w:vAlign w:val="bottom"/>
            <w:hideMark/>
          </w:tcPr>
          <w:p w:rsidR="00E84E4F" w:rsidRPr="00151C97" w:rsidRDefault="00E84E4F" w:rsidP="009C26A0">
            <w:pPr>
              <w:spacing w:after="0" w:line="360" w:lineRule="auto"/>
              <w:rPr>
                <w:rFonts w:eastAsia="Times New Roman" w:cs="Times New Roman"/>
                <w:szCs w:val="24"/>
              </w:rPr>
            </w:pPr>
            <w:r w:rsidRPr="00151C97">
              <w:rPr>
                <w:rFonts w:eastAsia="Times New Roman" w:cs="Times New Roman"/>
                <w:szCs w:val="24"/>
              </w:rPr>
              <w:t>4.13±1.80</w:t>
            </w:r>
          </w:p>
        </w:tc>
        <w:tc>
          <w:tcPr>
            <w:tcW w:w="2215" w:type="dxa"/>
            <w:tcBorders>
              <w:top w:val="nil"/>
              <w:left w:val="nil"/>
              <w:bottom w:val="nil"/>
              <w:right w:val="nil"/>
            </w:tcBorders>
            <w:shd w:val="clear" w:color="auto" w:fill="auto"/>
            <w:noWrap/>
            <w:vAlign w:val="bottom"/>
            <w:hideMark/>
          </w:tcPr>
          <w:p w:rsidR="00E84E4F" w:rsidRPr="00151C97" w:rsidRDefault="0019259D" w:rsidP="009C26A0">
            <w:pPr>
              <w:spacing w:after="0" w:line="360" w:lineRule="auto"/>
              <w:rPr>
                <w:rFonts w:eastAsia="Times New Roman" w:cs="Times New Roman"/>
                <w:szCs w:val="24"/>
              </w:rPr>
            </w:pPr>
            <w:r w:rsidRPr="00151C97">
              <w:rPr>
                <w:rFonts w:eastAsia="Times New Roman" w:cs="Times New Roman"/>
                <w:szCs w:val="24"/>
              </w:rPr>
              <w:t>59.61±12.13</w:t>
            </w:r>
            <w:r w:rsidR="00FA62DA" w:rsidRPr="00151C97">
              <w:rPr>
                <w:rFonts w:eastAsia="Times New Roman" w:cs="Times New Roman"/>
                <w:szCs w:val="24"/>
              </w:rPr>
              <w:t>a</w:t>
            </w:r>
          </w:p>
        </w:tc>
      </w:tr>
      <w:tr w:rsidR="00E84E4F" w:rsidRPr="00151C97" w:rsidTr="0019259D">
        <w:trPr>
          <w:trHeight w:val="300"/>
        </w:trPr>
        <w:tc>
          <w:tcPr>
            <w:tcW w:w="2000" w:type="dxa"/>
            <w:tcBorders>
              <w:top w:val="nil"/>
              <w:left w:val="nil"/>
              <w:bottom w:val="nil"/>
              <w:right w:val="nil"/>
            </w:tcBorders>
            <w:shd w:val="clear" w:color="auto" w:fill="auto"/>
            <w:noWrap/>
            <w:vAlign w:val="bottom"/>
            <w:hideMark/>
          </w:tcPr>
          <w:p w:rsidR="00E84E4F" w:rsidRPr="00151C97" w:rsidRDefault="00E84E4F" w:rsidP="009C26A0">
            <w:pPr>
              <w:spacing w:after="0" w:line="360" w:lineRule="auto"/>
              <w:ind w:firstLineChars="100" w:firstLine="240"/>
              <w:rPr>
                <w:rFonts w:eastAsia="Times New Roman" w:cs="Times New Roman"/>
                <w:szCs w:val="24"/>
              </w:rPr>
            </w:pPr>
            <w:r w:rsidRPr="00151C97">
              <w:rPr>
                <w:rFonts w:eastAsia="Times New Roman" w:cs="Times New Roman"/>
                <w:szCs w:val="24"/>
              </w:rPr>
              <w:t>Mwatate</w:t>
            </w:r>
          </w:p>
        </w:tc>
        <w:tc>
          <w:tcPr>
            <w:tcW w:w="2410" w:type="dxa"/>
            <w:tcBorders>
              <w:top w:val="nil"/>
              <w:left w:val="nil"/>
              <w:bottom w:val="nil"/>
              <w:right w:val="nil"/>
            </w:tcBorders>
            <w:shd w:val="clear" w:color="auto" w:fill="auto"/>
            <w:noWrap/>
            <w:vAlign w:val="bottom"/>
            <w:hideMark/>
          </w:tcPr>
          <w:p w:rsidR="00E84E4F" w:rsidRPr="00151C97" w:rsidRDefault="00E84E4F" w:rsidP="009C26A0">
            <w:pPr>
              <w:spacing w:after="0" w:line="360" w:lineRule="auto"/>
              <w:rPr>
                <w:rFonts w:eastAsia="Times New Roman" w:cs="Times New Roman"/>
                <w:szCs w:val="24"/>
              </w:rPr>
            </w:pPr>
            <w:r w:rsidRPr="00151C97">
              <w:rPr>
                <w:rFonts w:eastAsia="Times New Roman" w:cs="Times New Roman"/>
                <w:szCs w:val="24"/>
              </w:rPr>
              <w:t>17.50±7.50</w:t>
            </w:r>
            <w:r w:rsidR="00FA62DA" w:rsidRPr="00151C97">
              <w:rPr>
                <w:rFonts w:eastAsia="Times New Roman" w:cs="Times New Roman"/>
                <w:szCs w:val="24"/>
              </w:rPr>
              <w:t>ab</w:t>
            </w:r>
          </w:p>
        </w:tc>
        <w:tc>
          <w:tcPr>
            <w:tcW w:w="1470" w:type="dxa"/>
            <w:tcBorders>
              <w:top w:val="nil"/>
              <w:left w:val="nil"/>
              <w:bottom w:val="nil"/>
              <w:right w:val="nil"/>
            </w:tcBorders>
            <w:shd w:val="clear" w:color="auto" w:fill="auto"/>
            <w:noWrap/>
            <w:vAlign w:val="bottom"/>
            <w:hideMark/>
          </w:tcPr>
          <w:p w:rsidR="00E84E4F" w:rsidRPr="00151C97" w:rsidRDefault="00E84E4F" w:rsidP="009C26A0">
            <w:pPr>
              <w:spacing w:after="0" w:line="360" w:lineRule="auto"/>
              <w:rPr>
                <w:rFonts w:eastAsia="Times New Roman" w:cs="Times New Roman"/>
                <w:szCs w:val="24"/>
              </w:rPr>
            </w:pPr>
            <w:r w:rsidRPr="00151C97">
              <w:rPr>
                <w:rFonts w:eastAsia="Times New Roman" w:cs="Times New Roman"/>
                <w:szCs w:val="24"/>
              </w:rPr>
              <w:t>2.85±1.35</w:t>
            </w:r>
          </w:p>
        </w:tc>
        <w:tc>
          <w:tcPr>
            <w:tcW w:w="2215" w:type="dxa"/>
            <w:tcBorders>
              <w:top w:val="nil"/>
              <w:left w:val="nil"/>
              <w:bottom w:val="nil"/>
              <w:right w:val="nil"/>
            </w:tcBorders>
            <w:shd w:val="clear" w:color="auto" w:fill="auto"/>
            <w:noWrap/>
            <w:vAlign w:val="bottom"/>
            <w:hideMark/>
          </w:tcPr>
          <w:p w:rsidR="00E84E4F" w:rsidRPr="00151C97" w:rsidRDefault="00E84E4F" w:rsidP="009C26A0">
            <w:pPr>
              <w:spacing w:after="0" w:line="360" w:lineRule="auto"/>
              <w:rPr>
                <w:rFonts w:eastAsia="Times New Roman" w:cs="Times New Roman"/>
                <w:szCs w:val="24"/>
              </w:rPr>
            </w:pPr>
            <w:r w:rsidRPr="00151C97">
              <w:rPr>
                <w:rFonts w:eastAsia="Times New Roman" w:cs="Times New Roman"/>
                <w:szCs w:val="24"/>
              </w:rPr>
              <w:t>19.53±9.05</w:t>
            </w:r>
            <w:r w:rsidR="00FA62DA" w:rsidRPr="00151C97">
              <w:rPr>
                <w:rFonts w:eastAsia="Times New Roman" w:cs="Times New Roman"/>
                <w:szCs w:val="24"/>
              </w:rPr>
              <w:t>ab</w:t>
            </w:r>
          </w:p>
        </w:tc>
      </w:tr>
      <w:tr w:rsidR="00E84E4F" w:rsidRPr="00151C97" w:rsidTr="0019259D">
        <w:trPr>
          <w:trHeight w:val="300"/>
        </w:trPr>
        <w:tc>
          <w:tcPr>
            <w:tcW w:w="2000" w:type="dxa"/>
            <w:tcBorders>
              <w:top w:val="nil"/>
              <w:left w:val="nil"/>
              <w:bottom w:val="nil"/>
              <w:right w:val="nil"/>
            </w:tcBorders>
            <w:shd w:val="clear" w:color="auto" w:fill="auto"/>
            <w:noWrap/>
            <w:vAlign w:val="bottom"/>
            <w:hideMark/>
          </w:tcPr>
          <w:p w:rsidR="00E84E4F" w:rsidRPr="00151C97" w:rsidRDefault="00E84E4F" w:rsidP="009C26A0">
            <w:pPr>
              <w:spacing w:after="0" w:line="360" w:lineRule="auto"/>
              <w:ind w:firstLineChars="100" w:firstLine="240"/>
              <w:rPr>
                <w:rFonts w:eastAsia="Times New Roman" w:cs="Times New Roman"/>
                <w:szCs w:val="24"/>
              </w:rPr>
            </w:pPr>
            <w:r w:rsidRPr="00151C97">
              <w:rPr>
                <w:rFonts w:eastAsia="Times New Roman" w:cs="Times New Roman"/>
                <w:szCs w:val="24"/>
              </w:rPr>
              <w:t>Nyahururu</w:t>
            </w:r>
          </w:p>
        </w:tc>
        <w:tc>
          <w:tcPr>
            <w:tcW w:w="2410" w:type="dxa"/>
            <w:tcBorders>
              <w:top w:val="nil"/>
              <w:left w:val="nil"/>
              <w:bottom w:val="nil"/>
              <w:right w:val="nil"/>
            </w:tcBorders>
            <w:shd w:val="clear" w:color="auto" w:fill="auto"/>
            <w:noWrap/>
            <w:vAlign w:val="bottom"/>
            <w:hideMark/>
          </w:tcPr>
          <w:p w:rsidR="00E84E4F" w:rsidRPr="00151C97" w:rsidRDefault="00E84E4F" w:rsidP="009C26A0">
            <w:pPr>
              <w:spacing w:after="0" w:line="360" w:lineRule="auto"/>
              <w:rPr>
                <w:rFonts w:eastAsia="Times New Roman" w:cs="Times New Roman"/>
                <w:szCs w:val="24"/>
              </w:rPr>
            </w:pPr>
            <w:r w:rsidRPr="00151C97">
              <w:rPr>
                <w:rFonts w:eastAsia="Times New Roman" w:cs="Times New Roman"/>
                <w:szCs w:val="24"/>
              </w:rPr>
              <w:t>17.50±7.50</w:t>
            </w:r>
            <w:r w:rsidR="00FA62DA" w:rsidRPr="00151C97">
              <w:rPr>
                <w:rFonts w:eastAsia="Times New Roman" w:cs="Times New Roman"/>
                <w:szCs w:val="24"/>
              </w:rPr>
              <w:t>ab</w:t>
            </w:r>
          </w:p>
        </w:tc>
        <w:tc>
          <w:tcPr>
            <w:tcW w:w="1470" w:type="dxa"/>
            <w:tcBorders>
              <w:top w:val="nil"/>
              <w:left w:val="nil"/>
              <w:bottom w:val="nil"/>
              <w:right w:val="nil"/>
            </w:tcBorders>
            <w:shd w:val="clear" w:color="auto" w:fill="auto"/>
            <w:noWrap/>
            <w:vAlign w:val="bottom"/>
            <w:hideMark/>
          </w:tcPr>
          <w:p w:rsidR="00E84E4F" w:rsidRPr="00151C97" w:rsidRDefault="00E84E4F" w:rsidP="009C26A0">
            <w:pPr>
              <w:spacing w:after="0" w:line="360" w:lineRule="auto"/>
              <w:rPr>
                <w:rFonts w:eastAsia="Times New Roman" w:cs="Times New Roman"/>
                <w:szCs w:val="24"/>
              </w:rPr>
            </w:pPr>
            <w:r w:rsidRPr="00151C97">
              <w:rPr>
                <w:rFonts w:eastAsia="Times New Roman" w:cs="Times New Roman"/>
                <w:szCs w:val="24"/>
              </w:rPr>
              <w:t>3.50±0.50</w:t>
            </w:r>
          </w:p>
        </w:tc>
        <w:tc>
          <w:tcPr>
            <w:tcW w:w="2215" w:type="dxa"/>
            <w:tcBorders>
              <w:top w:val="nil"/>
              <w:left w:val="nil"/>
              <w:bottom w:val="nil"/>
              <w:right w:val="nil"/>
            </w:tcBorders>
            <w:shd w:val="clear" w:color="auto" w:fill="auto"/>
            <w:noWrap/>
            <w:vAlign w:val="bottom"/>
            <w:hideMark/>
          </w:tcPr>
          <w:p w:rsidR="00E84E4F" w:rsidRPr="00151C97" w:rsidRDefault="00E84E4F" w:rsidP="009C26A0">
            <w:pPr>
              <w:spacing w:after="0" w:line="360" w:lineRule="auto"/>
              <w:rPr>
                <w:rFonts w:eastAsia="Times New Roman" w:cs="Times New Roman"/>
                <w:szCs w:val="24"/>
              </w:rPr>
            </w:pPr>
            <w:r w:rsidRPr="00151C97">
              <w:rPr>
                <w:rFonts w:eastAsia="Times New Roman" w:cs="Times New Roman"/>
                <w:szCs w:val="24"/>
              </w:rPr>
              <w:t>18.02±8.19</w:t>
            </w:r>
            <w:r w:rsidR="00FA62DA" w:rsidRPr="00151C97">
              <w:rPr>
                <w:rFonts w:eastAsia="Times New Roman" w:cs="Times New Roman"/>
                <w:szCs w:val="24"/>
              </w:rPr>
              <w:t>ab</w:t>
            </w:r>
          </w:p>
        </w:tc>
      </w:tr>
      <w:tr w:rsidR="00E84E4F" w:rsidRPr="00151C97" w:rsidTr="0019259D">
        <w:trPr>
          <w:trHeight w:val="300"/>
        </w:trPr>
        <w:tc>
          <w:tcPr>
            <w:tcW w:w="2000" w:type="dxa"/>
            <w:tcBorders>
              <w:top w:val="nil"/>
              <w:left w:val="nil"/>
              <w:bottom w:val="nil"/>
              <w:right w:val="nil"/>
            </w:tcBorders>
            <w:shd w:val="clear" w:color="auto" w:fill="auto"/>
            <w:noWrap/>
            <w:vAlign w:val="bottom"/>
            <w:hideMark/>
          </w:tcPr>
          <w:p w:rsidR="00E84E4F" w:rsidRPr="00151C97" w:rsidRDefault="00E84E4F" w:rsidP="009C26A0">
            <w:pPr>
              <w:spacing w:after="0" w:line="360" w:lineRule="auto"/>
              <w:ind w:firstLineChars="100" w:firstLine="240"/>
              <w:rPr>
                <w:rFonts w:eastAsia="Times New Roman" w:cs="Times New Roman"/>
                <w:szCs w:val="24"/>
              </w:rPr>
            </w:pPr>
            <w:r w:rsidRPr="00151C97">
              <w:rPr>
                <w:rFonts w:eastAsia="Times New Roman" w:cs="Times New Roman"/>
                <w:szCs w:val="24"/>
              </w:rPr>
              <w:t>Nairobi</w:t>
            </w:r>
          </w:p>
        </w:tc>
        <w:tc>
          <w:tcPr>
            <w:tcW w:w="2410" w:type="dxa"/>
            <w:tcBorders>
              <w:top w:val="nil"/>
              <w:left w:val="nil"/>
              <w:bottom w:val="nil"/>
              <w:right w:val="nil"/>
            </w:tcBorders>
            <w:shd w:val="clear" w:color="auto" w:fill="auto"/>
            <w:noWrap/>
            <w:vAlign w:val="bottom"/>
            <w:hideMark/>
          </w:tcPr>
          <w:p w:rsidR="00E84E4F" w:rsidRPr="00151C97" w:rsidRDefault="00E84E4F" w:rsidP="009C26A0">
            <w:pPr>
              <w:spacing w:after="0" w:line="360" w:lineRule="auto"/>
              <w:rPr>
                <w:rFonts w:eastAsia="Times New Roman" w:cs="Times New Roman"/>
                <w:szCs w:val="24"/>
              </w:rPr>
            </w:pPr>
            <w:r w:rsidRPr="00151C97">
              <w:rPr>
                <w:rFonts w:eastAsia="Times New Roman" w:cs="Times New Roman"/>
                <w:szCs w:val="24"/>
              </w:rPr>
              <w:t>15.00±15.00</w:t>
            </w:r>
            <w:r w:rsidR="00FA62DA" w:rsidRPr="00151C97">
              <w:rPr>
                <w:rFonts w:eastAsia="Times New Roman" w:cs="Times New Roman"/>
                <w:szCs w:val="24"/>
              </w:rPr>
              <w:t>ab</w:t>
            </w:r>
          </w:p>
        </w:tc>
        <w:tc>
          <w:tcPr>
            <w:tcW w:w="1470" w:type="dxa"/>
            <w:tcBorders>
              <w:top w:val="nil"/>
              <w:left w:val="nil"/>
              <w:bottom w:val="nil"/>
              <w:right w:val="nil"/>
            </w:tcBorders>
            <w:shd w:val="clear" w:color="auto" w:fill="auto"/>
            <w:noWrap/>
            <w:vAlign w:val="bottom"/>
            <w:hideMark/>
          </w:tcPr>
          <w:p w:rsidR="00E84E4F" w:rsidRPr="00151C97" w:rsidRDefault="00E84E4F" w:rsidP="009C26A0">
            <w:pPr>
              <w:spacing w:after="0" w:line="360" w:lineRule="auto"/>
              <w:rPr>
                <w:rFonts w:eastAsia="Times New Roman" w:cs="Times New Roman"/>
                <w:szCs w:val="24"/>
              </w:rPr>
            </w:pPr>
            <w:r w:rsidRPr="00151C97">
              <w:rPr>
                <w:rFonts w:eastAsia="Times New Roman" w:cs="Times New Roman"/>
                <w:szCs w:val="24"/>
              </w:rPr>
              <w:t>1.67±1.67</w:t>
            </w:r>
          </w:p>
        </w:tc>
        <w:tc>
          <w:tcPr>
            <w:tcW w:w="2215" w:type="dxa"/>
            <w:tcBorders>
              <w:top w:val="nil"/>
              <w:left w:val="nil"/>
              <w:bottom w:val="nil"/>
              <w:right w:val="nil"/>
            </w:tcBorders>
            <w:shd w:val="clear" w:color="auto" w:fill="auto"/>
            <w:noWrap/>
            <w:vAlign w:val="bottom"/>
            <w:hideMark/>
          </w:tcPr>
          <w:p w:rsidR="00E84E4F" w:rsidRPr="00151C97" w:rsidRDefault="00E84E4F" w:rsidP="009C26A0">
            <w:pPr>
              <w:spacing w:after="0" w:line="360" w:lineRule="auto"/>
              <w:rPr>
                <w:rFonts w:eastAsia="Times New Roman" w:cs="Times New Roman"/>
                <w:szCs w:val="24"/>
              </w:rPr>
            </w:pPr>
            <w:r w:rsidRPr="00151C97">
              <w:rPr>
                <w:rFonts w:eastAsia="Times New Roman" w:cs="Times New Roman"/>
                <w:szCs w:val="24"/>
              </w:rPr>
              <w:t>14.88±14.88</w:t>
            </w:r>
            <w:r w:rsidR="00FA62DA" w:rsidRPr="00151C97">
              <w:rPr>
                <w:rFonts w:eastAsia="Times New Roman" w:cs="Times New Roman"/>
                <w:szCs w:val="24"/>
              </w:rPr>
              <w:t>ab</w:t>
            </w:r>
          </w:p>
        </w:tc>
      </w:tr>
      <w:tr w:rsidR="00E84E4F" w:rsidRPr="00151C97" w:rsidTr="0019259D">
        <w:trPr>
          <w:trHeight w:val="300"/>
        </w:trPr>
        <w:tc>
          <w:tcPr>
            <w:tcW w:w="2000" w:type="dxa"/>
            <w:tcBorders>
              <w:top w:val="nil"/>
              <w:left w:val="nil"/>
              <w:bottom w:val="nil"/>
              <w:right w:val="nil"/>
            </w:tcBorders>
            <w:shd w:val="clear" w:color="auto" w:fill="auto"/>
            <w:noWrap/>
            <w:vAlign w:val="bottom"/>
            <w:hideMark/>
          </w:tcPr>
          <w:p w:rsidR="00E84E4F" w:rsidRPr="00151C97" w:rsidRDefault="00E84E4F" w:rsidP="009C26A0">
            <w:pPr>
              <w:spacing w:after="0" w:line="360" w:lineRule="auto"/>
              <w:ind w:firstLineChars="100" w:firstLine="240"/>
              <w:rPr>
                <w:rFonts w:eastAsia="Times New Roman" w:cs="Times New Roman"/>
                <w:szCs w:val="24"/>
              </w:rPr>
            </w:pPr>
            <w:r w:rsidRPr="00151C97">
              <w:rPr>
                <w:rFonts w:eastAsia="Times New Roman" w:cs="Times New Roman"/>
                <w:szCs w:val="24"/>
              </w:rPr>
              <w:t>Kakamega</w:t>
            </w:r>
          </w:p>
        </w:tc>
        <w:tc>
          <w:tcPr>
            <w:tcW w:w="2410" w:type="dxa"/>
            <w:tcBorders>
              <w:top w:val="nil"/>
              <w:left w:val="nil"/>
              <w:bottom w:val="nil"/>
              <w:right w:val="nil"/>
            </w:tcBorders>
            <w:shd w:val="clear" w:color="auto" w:fill="auto"/>
            <w:noWrap/>
            <w:vAlign w:val="bottom"/>
            <w:hideMark/>
          </w:tcPr>
          <w:p w:rsidR="00E84E4F" w:rsidRPr="00151C97" w:rsidRDefault="00E84E4F" w:rsidP="009C26A0">
            <w:pPr>
              <w:spacing w:after="0" w:line="360" w:lineRule="auto"/>
              <w:rPr>
                <w:rFonts w:eastAsia="Times New Roman" w:cs="Times New Roman"/>
                <w:szCs w:val="24"/>
              </w:rPr>
            </w:pPr>
            <w:r w:rsidRPr="00151C97">
              <w:rPr>
                <w:rFonts w:eastAsia="Times New Roman" w:cs="Times New Roman"/>
                <w:szCs w:val="24"/>
              </w:rPr>
              <w:t>7.50±7.50</w:t>
            </w:r>
            <w:r w:rsidR="00FA62DA" w:rsidRPr="00151C97">
              <w:rPr>
                <w:rFonts w:eastAsia="Times New Roman" w:cs="Times New Roman"/>
                <w:szCs w:val="24"/>
              </w:rPr>
              <w:t>ab</w:t>
            </w:r>
          </w:p>
        </w:tc>
        <w:tc>
          <w:tcPr>
            <w:tcW w:w="1470" w:type="dxa"/>
            <w:tcBorders>
              <w:top w:val="nil"/>
              <w:left w:val="nil"/>
              <w:bottom w:val="nil"/>
              <w:right w:val="nil"/>
            </w:tcBorders>
            <w:shd w:val="clear" w:color="auto" w:fill="auto"/>
            <w:noWrap/>
            <w:vAlign w:val="bottom"/>
            <w:hideMark/>
          </w:tcPr>
          <w:p w:rsidR="00E84E4F" w:rsidRPr="00151C97" w:rsidRDefault="00E84E4F" w:rsidP="009C26A0">
            <w:pPr>
              <w:spacing w:after="0" w:line="360" w:lineRule="auto"/>
              <w:rPr>
                <w:rFonts w:eastAsia="Times New Roman" w:cs="Times New Roman"/>
                <w:szCs w:val="24"/>
              </w:rPr>
            </w:pPr>
            <w:r w:rsidRPr="00151C97">
              <w:rPr>
                <w:rFonts w:eastAsia="Times New Roman" w:cs="Times New Roman"/>
                <w:szCs w:val="24"/>
              </w:rPr>
              <w:t>1.50±1.50</w:t>
            </w:r>
          </w:p>
        </w:tc>
        <w:tc>
          <w:tcPr>
            <w:tcW w:w="2215" w:type="dxa"/>
            <w:tcBorders>
              <w:top w:val="nil"/>
              <w:left w:val="nil"/>
              <w:bottom w:val="nil"/>
              <w:right w:val="nil"/>
            </w:tcBorders>
            <w:shd w:val="clear" w:color="auto" w:fill="auto"/>
            <w:noWrap/>
            <w:vAlign w:val="bottom"/>
            <w:hideMark/>
          </w:tcPr>
          <w:p w:rsidR="00E84E4F" w:rsidRPr="00151C97" w:rsidRDefault="00E84E4F" w:rsidP="009C26A0">
            <w:pPr>
              <w:spacing w:after="0" w:line="360" w:lineRule="auto"/>
              <w:rPr>
                <w:rFonts w:eastAsia="Times New Roman" w:cs="Times New Roman"/>
                <w:szCs w:val="24"/>
              </w:rPr>
            </w:pPr>
            <w:r w:rsidRPr="00151C97">
              <w:rPr>
                <w:rFonts w:eastAsia="Times New Roman" w:cs="Times New Roman"/>
                <w:szCs w:val="24"/>
              </w:rPr>
              <w:t>10.46±10.46</w:t>
            </w:r>
            <w:r w:rsidR="00FA62DA" w:rsidRPr="00151C97">
              <w:rPr>
                <w:rFonts w:eastAsia="Times New Roman" w:cs="Times New Roman"/>
                <w:szCs w:val="24"/>
              </w:rPr>
              <w:t>ab</w:t>
            </w:r>
          </w:p>
        </w:tc>
      </w:tr>
      <w:tr w:rsidR="00E84E4F" w:rsidRPr="00151C97" w:rsidTr="0019259D">
        <w:trPr>
          <w:trHeight w:val="300"/>
        </w:trPr>
        <w:tc>
          <w:tcPr>
            <w:tcW w:w="2000" w:type="dxa"/>
            <w:tcBorders>
              <w:top w:val="nil"/>
              <w:left w:val="nil"/>
              <w:bottom w:val="nil"/>
              <w:right w:val="nil"/>
            </w:tcBorders>
            <w:shd w:val="clear" w:color="auto" w:fill="auto"/>
            <w:noWrap/>
            <w:vAlign w:val="bottom"/>
            <w:hideMark/>
          </w:tcPr>
          <w:p w:rsidR="00E84E4F" w:rsidRPr="00151C97" w:rsidRDefault="00E84E4F" w:rsidP="009C26A0">
            <w:pPr>
              <w:spacing w:after="0" w:line="360" w:lineRule="auto"/>
              <w:ind w:firstLineChars="100" w:firstLine="240"/>
              <w:rPr>
                <w:rFonts w:eastAsia="Times New Roman" w:cs="Times New Roman"/>
                <w:szCs w:val="24"/>
              </w:rPr>
            </w:pPr>
            <w:r w:rsidRPr="00151C97">
              <w:rPr>
                <w:rFonts w:eastAsia="Times New Roman" w:cs="Times New Roman"/>
                <w:szCs w:val="24"/>
              </w:rPr>
              <w:t>Naivasha</w:t>
            </w:r>
          </w:p>
        </w:tc>
        <w:tc>
          <w:tcPr>
            <w:tcW w:w="2410" w:type="dxa"/>
            <w:tcBorders>
              <w:top w:val="nil"/>
              <w:left w:val="nil"/>
              <w:bottom w:val="nil"/>
              <w:right w:val="nil"/>
            </w:tcBorders>
            <w:shd w:val="clear" w:color="auto" w:fill="auto"/>
            <w:noWrap/>
            <w:vAlign w:val="bottom"/>
            <w:hideMark/>
          </w:tcPr>
          <w:p w:rsidR="00E84E4F" w:rsidRPr="00151C97" w:rsidRDefault="00E84E4F" w:rsidP="009C26A0">
            <w:pPr>
              <w:spacing w:after="0" w:line="360" w:lineRule="auto"/>
              <w:rPr>
                <w:rFonts w:eastAsia="Times New Roman" w:cs="Times New Roman"/>
                <w:szCs w:val="24"/>
              </w:rPr>
            </w:pPr>
            <w:r w:rsidRPr="00151C97">
              <w:rPr>
                <w:rFonts w:eastAsia="Times New Roman" w:cs="Times New Roman"/>
                <w:szCs w:val="24"/>
              </w:rPr>
              <w:t>2.50±2.50</w:t>
            </w:r>
            <w:r w:rsidR="00FA62DA" w:rsidRPr="00151C97">
              <w:rPr>
                <w:rFonts w:eastAsia="Times New Roman" w:cs="Times New Roman"/>
                <w:szCs w:val="24"/>
              </w:rPr>
              <w:t>b</w:t>
            </w:r>
          </w:p>
        </w:tc>
        <w:tc>
          <w:tcPr>
            <w:tcW w:w="1470" w:type="dxa"/>
            <w:tcBorders>
              <w:top w:val="nil"/>
              <w:left w:val="nil"/>
              <w:bottom w:val="nil"/>
              <w:right w:val="nil"/>
            </w:tcBorders>
            <w:shd w:val="clear" w:color="auto" w:fill="auto"/>
            <w:noWrap/>
            <w:vAlign w:val="bottom"/>
            <w:hideMark/>
          </w:tcPr>
          <w:p w:rsidR="00E84E4F" w:rsidRPr="00151C97" w:rsidRDefault="00E84E4F" w:rsidP="009C26A0">
            <w:pPr>
              <w:spacing w:after="0" w:line="360" w:lineRule="auto"/>
              <w:rPr>
                <w:rFonts w:eastAsia="Times New Roman" w:cs="Times New Roman"/>
                <w:szCs w:val="24"/>
              </w:rPr>
            </w:pPr>
            <w:r w:rsidRPr="00151C97">
              <w:rPr>
                <w:rFonts w:eastAsia="Times New Roman" w:cs="Times New Roman"/>
                <w:szCs w:val="24"/>
              </w:rPr>
              <w:t>1.50±1.50</w:t>
            </w:r>
          </w:p>
        </w:tc>
        <w:tc>
          <w:tcPr>
            <w:tcW w:w="2215" w:type="dxa"/>
            <w:tcBorders>
              <w:top w:val="nil"/>
              <w:left w:val="nil"/>
              <w:bottom w:val="nil"/>
              <w:right w:val="nil"/>
            </w:tcBorders>
            <w:shd w:val="clear" w:color="auto" w:fill="auto"/>
            <w:noWrap/>
            <w:vAlign w:val="bottom"/>
            <w:hideMark/>
          </w:tcPr>
          <w:p w:rsidR="00E84E4F" w:rsidRPr="00151C97" w:rsidRDefault="0019259D" w:rsidP="009C26A0">
            <w:pPr>
              <w:spacing w:after="0" w:line="360" w:lineRule="auto"/>
              <w:rPr>
                <w:rFonts w:eastAsia="Times New Roman" w:cs="Times New Roman"/>
                <w:szCs w:val="24"/>
              </w:rPr>
            </w:pPr>
            <w:r w:rsidRPr="00151C97">
              <w:rPr>
                <w:rFonts w:eastAsia="Times New Roman" w:cs="Times New Roman"/>
                <w:szCs w:val="24"/>
              </w:rPr>
              <w:t>0.97±0.97</w:t>
            </w:r>
            <w:r w:rsidR="00FA62DA" w:rsidRPr="00151C97">
              <w:rPr>
                <w:rFonts w:eastAsia="Times New Roman" w:cs="Times New Roman"/>
                <w:szCs w:val="24"/>
              </w:rPr>
              <w:t>b</w:t>
            </w:r>
          </w:p>
        </w:tc>
      </w:tr>
      <w:tr w:rsidR="00E84E4F" w:rsidRPr="00151C97" w:rsidTr="0019259D">
        <w:trPr>
          <w:trHeight w:val="300"/>
        </w:trPr>
        <w:tc>
          <w:tcPr>
            <w:tcW w:w="2000" w:type="dxa"/>
            <w:tcBorders>
              <w:top w:val="nil"/>
              <w:left w:val="nil"/>
              <w:bottom w:val="nil"/>
              <w:right w:val="nil"/>
            </w:tcBorders>
            <w:shd w:val="clear" w:color="auto" w:fill="auto"/>
            <w:noWrap/>
            <w:vAlign w:val="bottom"/>
            <w:hideMark/>
          </w:tcPr>
          <w:p w:rsidR="00E84E4F" w:rsidRPr="00151C97" w:rsidRDefault="00E84E4F" w:rsidP="009C26A0">
            <w:pPr>
              <w:spacing w:after="0" w:line="360" w:lineRule="auto"/>
              <w:ind w:firstLineChars="100" w:firstLine="240"/>
              <w:rPr>
                <w:rFonts w:eastAsia="Times New Roman" w:cs="Times New Roman"/>
                <w:szCs w:val="24"/>
              </w:rPr>
            </w:pPr>
            <w:r w:rsidRPr="00151C97">
              <w:rPr>
                <w:rFonts w:eastAsia="Times New Roman" w:cs="Times New Roman"/>
                <w:szCs w:val="24"/>
              </w:rPr>
              <w:t>Migori</w:t>
            </w:r>
          </w:p>
        </w:tc>
        <w:tc>
          <w:tcPr>
            <w:tcW w:w="2410" w:type="dxa"/>
            <w:tcBorders>
              <w:top w:val="nil"/>
              <w:left w:val="nil"/>
              <w:bottom w:val="nil"/>
              <w:right w:val="nil"/>
            </w:tcBorders>
            <w:shd w:val="clear" w:color="auto" w:fill="auto"/>
            <w:noWrap/>
            <w:vAlign w:val="bottom"/>
            <w:hideMark/>
          </w:tcPr>
          <w:p w:rsidR="00E84E4F" w:rsidRPr="00151C97" w:rsidRDefault="00E84E4F" w:rsidP="009C26A0">
            <w:pPr>
              <w:spacing w:after="0" w:line="360" w:lineRule="auto"/>
              <w:rPr>
                <w:rFonts w:eastAsia="Times New Roman" w:cs="Times New Roman"/>
                <w:szCs w:val="24"/>
              </w:rPr>
            </w:pPr>
            <w:r w:rsidRPr="00151C97">
              <w:rPr>
                <w:rFonts w:eastAsia="Times New Roman" w:cs="Times New Roman"/>
                <w:szCs w:val="24"/>
              </w:rPr>
              <w:t>0.00±0.00</w:t>
            </w:r>
            <w:r w:rsidR="00FA62DA" w:rsidRPr="00151C97">
              <w:rPr>
                <w:rFonts w:eastAsia="Times New Roman" w:cs="Times New Roman"/>
                <w:szCs w:val="24"/>
              </w:rPr>
              <w:t>b</w:t>
            </w:r>
          </w:p>
        </w:tc>
        <w:tc>
          <w:tcPr>
            <w:tcW w:w="1470" w:type="dxa"/>
            <w:tcBorders>
              <w:top w:val="nil"/>
              <w:left w:val="nil"/>
              <w:bottom w:val="nil"/>
              <w:right w:val="nil"/>
            </w:tcBorders>
            <w:shd w:val="clear" w:color="auto" w:fill="auto"/>
            <w:noWrap/>
            <w:vAlign w:val="bottom"/>
            <w:hideMark/>
          </w:tcPr>
          <w:p w:rsidR="00E84E4F" w:rsidRPr="00151C97" w:rsidRDefault="00E84E4F" w:rsidP="009C26A0">
            <w:pPr>
              <w:spacing w:after="0" w:line="360" w:lineRule="auto"/>
              <w:rPr>
                <w:rFonts w:eastAsia="Times New Roman" w:cs="Times New Roman"/>
                <w:szCs w:val="24"/>
              </w:rPr>
            </w:pPr>
            <w:r w:rsidRPr="00151C97">
              <w:rPr>
                <w:rFonts w:eastAsia="Times New Roman" w:cs="Times New Roman"/>
                <w:szCs w:val="24"/>
              </w:rPr>
              <w:t>0.00±0.00</w:t>
            </w:r>
          </w:p>
        </w:tc>
        <w:tc>
          <w:tcPr>
            <w:tcW w:w="2215" w:type="dxa"/>
            <w:tcBorders>
              <w:top w:val="nil"/>
              <w:left w:val="nil"/>
              <w:bottom w:val="nil"/>
              <w:right w:val="nil"/>
            </w:tcBorders>
            <w:shd w:val="clear" w:color="auto" w:fill="auto"/>
            <w:noWrap/>
            <w:vAlign w:val="bottom"/>
            <w:hideMark/>
          </w:tcPr>
          <w:p w:rsidR="00E84E4F" w:rsidRPr="00151C97" w:rsidRDefault="0019259D" w:rsidP="009C26A0">
            <w:pPr>
              <w:spacing w:after="0" w:line="360" w:lineRule="auto"/>
              <w:rPr>
                <w:rFonts w:eastAsia="Times New Roman" w:cs="Times New Roman"/>
                <w:szCs w:val="24"/>
              </w:rPr>
            </w:pPr>
            <w:r w:rsidRPr="00151C97">
              <w:rPr>
                <w:rFonts w:eastAsia="Times New Roman" w:cs="Times New Roman"/>
                <w:szCs w:val="24"/>
              </w:rPr>
              <w:t>0.00±0.00</w:t>
            </w:r>
            <w:r w:rsidR="00FA62DA" w:rsidRPr="00151C97">
              <w:rPr>
                <w:rFonts w:eastAsia="Times New Roman" w:cs="Times New Roman"/>
                <w:szCs w:val="24"/>
              </w:rPr>
              <w:t>b</w:t>
            </w:r>
          </w:p>
        </w:tc>
      </w:tr>
      <w:tr w:rsidR="00E84E4F" w:rsidRPr="00151C97" w:rsidTr="0019259D">
        <w:trPr>
          <w:trHeight w:val="300"/>
        </w:trPr>
        <w:tc>
          <w:tcPr>
            <w:tcW w:w="2000" w:type="dxa"/>
            <w:tcBorders>
              <w:top w:val="nil"/>
              <w:left w:val="nil"/>
              <w:bottom w:val="nil"/>
              <w:right w:val="nil"/>
            </w:tcBorders>
            <w:shd w:val="clear" w:color="auto" w:fill="auto"/>
            <w:noWrap/>
            <w:vAlign w:val="bottom"/>
            <w:hideMark/>
          </w:tcPr>
          <w:p w:rsidR="00E84E4F" w:rsidRPr="0082308C" w:rsidRDefault="00E84E4F" w:rsidP="009C26A0">
            <w:pPr>
              <w:spacing w:after="0" w:line="360" w:lineRule="auto"/>
              <w:ind w:firstLineChars="100" w:firstLine="240"/>
              <w:rPr>
                <w:rFonts w:eastAsia="Times New Roman" w:cs="Times New Roman"/>
                <w:b/>
                <w:szCs w:val="24"/>
              </w:rPr>
            </w:pPr>
            <w:r w:rsidRPr="0082308C">
              <w:rPr>
                <w:rFonts w:eastAsia="Times New Roman" w:cs="Times New Roman"/>
                <w:b/>
                <w:szCs w:val="24"/>
              </w:rPr>
              <w:t>Total</w:t>
            </w:r>
          </w:p>
        </w:tc>
        <w:tc>
          <w:tcPr>
            <w:tcW w:w="2410" w:type="dxa"/>
            <w:tcBorders>
              <w:top w:val="nil"/>
              <w:left w:val="nil"/>
              <w:bottom w:val="nil"/>
              <w:right w:val="nil"/>
            </w:tcBorders>
            <w:shd w:val="clear" w:color="auto" w:fill="auto"/>
            <w:noWrap/>
            <w:vAlign w:val="bottom"/>
            <w:hideMark/>
          </w:tcPr>
          <w:p w:rsidR="00E84E4F" w:rsidRPr="0082308C" w:rsidRDefault="00E84E4F" w:rsidP="009C26A0">
            <w:pPr>
              <w:spacing w:after="0" w:line="360" w:lineRule="auto"/>
              <w:rPr>
                <w:rFonts w:eastAsia="Times New Roman" w:cs="Times New Roman"/>
                <w:b/>
                <w:bCs/>
                <w:szCs w:val="24"/>
              </w:rPr>
            </w:pPr>
            <w:r w:rsidRPr="0082308C">
              <w:rPr>
                <w:rFonts w:eastAsia="Times New Roman" w:cs="Times New Roman"/>
                <w:b/>
                <w:bCs/>
                <w:szCs w:val="24"/>
              </w:rPr>
              <w:t>17.1</w:t>
            </w:r>
            <w:r w:rsidR="00B76189">
              <w:rPr>
                <w:rFonts w:eastAsia="Times New Roman" w:cs="Times New Roman"/>
                <w:b/>
                <w:bCs/>
                <w:szCs w:val="24"/>
              </w:rPr>
              <w:t>4±5.81</w:t>
            </w:r>
          </w:p>
        </w:tc>
        <w:tc>
          <w:tcPr>
            <w:tcW w:w="1470" w:type="dxa"/>
            <w:tcBorders>
              <w:top w:val="nil"/>
              <w:left w:val="nil"/>
              <w:bottom w:val="nil"/>
              <w:right w:val="nil"/>
            </w:tcBorders>
            <w:shd w:val="clear" w:color="auto" w:fill="auto"/>
            <w:noWrap/>
            <w:vAlign w:val="bottom"/>
            <w:hideMark/>
          </w:tcPr>
          <w:p w:rsidR="00E84E4F" w:rsidRPr="0082308C" w:rsidRDefault="00B76189" w:rsidP="009C26A0">
            <w:pPr>
              <w:spacing w:after="0" w:line="360" w:lineRule="auto"/>
              <w:rPr>
                <w:rFonts w:eastAsia="Times New Roman" w:cs="Times New Roman"/>
                <w:b/>
                <w:bCs/>
                <w:szCs w:val="24"/>
              </w:rPr>
            </w:pPr>
            <w:r>
              <w:rPr>
                <w:rFonts w:eastAsia="Times New Roman" w:cs="Times New Roman"/>
                <w:b/>
                <w:bCs/>
                <w:szCs w:val="24"/>
              </w:rPr>
              <w:t>2.16±0.52</w:t>
            </w:r>
          </w:p>
        </w:tc>
        <w:tc>
          <w:tcPr>
            <w:tcW w:w="2215" w:type="dxa"/>
            <w:tcBorders>
              <w:top w:val="nil"/>
              <w:left w:val="nil"/>
              <w:bottom w:val="nil"/>
              <w:right w:val="nil"/>
            </w:tcBorders>
            <w:shd w:val="clear" w:color="auto" w:fill="auto"/>
            <w:noWrap/>
            <w:vAlign w:val="bottom"/>
            <w:hideMark/>
          </w:tcPr>
          <w:p w:rsidR="00E84E4F" w:rsidRPr="0082308C" w:rsidRDefault="00B76189" w:rsidP="009C26A0">
            <w:pPr>
              <w:spacing w:after="0" w:line="360" w:lineRule="auto"/>
              <w:rPr>
                <w:rFonts w:eastAsia="Times New Roman" w:cs="Times New Roman"/>
                <w:b/>
                <w:bCs/>
                <w:szCs w:val="24"/>
              </w:rPr>
            </w:pPr>
            <w:r>
              <w:rPr>
                <w:rFonts w:eastAsia="Times New Roman" w:cs="Times New Roman"/>
                <w:b/>
                <w:bCs/>
                <w:szCs w:val="24"/>
              </w:rPr>
              <w:t>17.64±5.78</w:t>
            </w:r>
          </w:p>
        </w:tc>
      </w:tr>
      <w:tr w:rsidR="00E84E4F" w:rsidRPr="00151C97" w:rsidTr="0019259D">
        <w:trPr>
          <w:trHeight w:val="300"/>
        </w:trPr>
        <w:tc>
          <w:tcPr>
            <w:tcW w:w="2000" w:type="dxa"/>
            <w:tcBorders>
              <w:top w:val="nil"/>
              <w:left w:val="nil"/>
              <w:bottom w:val="nil"/>
              <w:right w:val="nil"/>
            </w:tcBorders>
            <w:shd w:val="clear" w:color="auto" w:fill="auto"/>
            <w:noWrap/>
            <w:vAlign w:val="bottom"/>
            <w:hideMark/>
          </w:tcPr>
          <w:p w:rsidR="00E84E4F" w:rsidRPr="00151C97" w:rsidRDefault="00E84E4F" w:rsidP="009C26A0">
            <w:pPr>
              <w:spacing w:after="0" w:line="360" w:lineRule="auto"/>
              <w:rPr>
                <w:rFonts w:eastAsia="Times New Roman" w:cs="Times New Roman"/>
                <w:b/>
                <w:bCs/>
                <w:szCs w:val="24"/>
              </w:rPr>
            </w:pPr>
            <w:r w:rsidRPr="00151C97">
              <w:rPr>
                <w:rFonts w:eastAsia="Times New Roman" w:cs="Times New Roman"/>
                <w:b/>
                <w:bCs/>
                <w:szCs w:val="24"/>
              </w:rPr>
              <w:t>Open fields</w:t>
            </w:r>
          </w:p>
        </w:tc>
        <w:tc>
          <w:tcPr>
            <w:tcW w:w="2410" w:type="dxa"/>
            <w:tcBorders>
              <w:top w:val="nil"/>
              <w:left w:val="nil"/>
              <w:bottom w:val="nil"/>
              <w:right w:val="nil"/>
            </w:tcBorders>
            <w:shd w:val="clear" w:color="auto" w:fill="auto"/>
            <w:noWrap/>
            <w:vAlign w:val="bottom"/>
            <w:hideMark/>
          </w:tcPr>
          <w:p w:rsidR="00E84E4F" w:rsidRPr="00151C97" w:rsidRDefault="00E84E4F" w:rsidP="009C26A0">
            <w:pPr>
              <w:spacing w:after="0" w:line="360" w:lineRule="auto"/>
              <w:rPr>
                <w:rFonts w:eastAsia="Times New Roman" w:cs="Times New Roman"/>
                <w:szCs w:val="24"/>
              </w:rPr>
            </w:pPr>
          </w:p>
        </w:tc>
        <w:tc>
          <w:tcPr>
            <w:tcW w:w="1470" w:type="dxa"/>
            <w:tcBorders>
              <w:top w:val="nil"/>
              <w:left w:val="nil"/>
              <w:bottom w:val="nil"/>
              <w:right w:val="nil"/>
            </w:tcBorders>
            <w:shd w:val="clear" w:color="auto" w:fill="auto"/>
            <w:noWrap/>
            <w:vAlign w:val="bottom"/>
            <w:hideMark/>
          </w:tcPr>
          <w:p w:rsidR="00E84E4F" w:rsidRPr="00151C97" w:rsidRDefault="00E84E4F" w:rsidP="009C26A0">
            <w:pPr>
              <w:spacing w:after="0" w:line="360" w:lineRule="auto"/>
              <w:rPr>
                <w:rFonts w:eastAsia="Times New Roman" w:cs="Times New Roman"/>
                <w:szCs w:val="24"/>
              </w:rPr>
            </w:pPr>
          </w:p>
        </w:tc>
        <w:tc>
          <w:tcPr>
            <w:tcW w:w="2215" w:type="dxa"/>
            <w:tcBorders>
              <w:top w:val="nil"/>
              <w:left w:val="nil"/>
              <w:bottom w:val="nil"/>
              <w:right w:val="nil"/>
            </w:tcBorders>
            <w:shd w:val="clear" w:color="auto" w:fill="auto"/>
            <w:noWrap/>
            <w:vAlign w:val="bottom"/>
            <w:hideMark/>
          </w:tcPr>
          <w:p w:rsidR="00E84E4F" w:rsidRPr="00151C97" w:rsidRDefault="00E84E4F" w:rsidP="009C26A0">
            <w:pPr>
              <w:spacing w:after="0" w:line="360" w:lineRule="auto"/>
              <w:rPr>
                <w:rFonts w:eastAsia="Times New Roman" w:cs="Times New Roman"/>
                <w:szCs w:val="24"/>
              </w:rPr>
            </w:pPr>
          </w:p>
        </w:tc>
      </w:tr>
      <w:tr w:rsidR="00E84E4F" w:rsidRPr="00151C97" w:rsidTr="0019259D">
        <w:trPr>
          <w:trHeight w:val="300"/>
        </w:trPr>
        <w:tc>
          <w:tcPr>
            <w:tcW w:w="2000" w:type="dxa"/>
            <w:tcBorders>
              <w:top w:val="nil"/>
              <w:left w:val="nil"/>
              <w:bottom w:val="nil"/>
              <w:right w:val="nil"/>
            </w:tcBorders>
            <w:shd w:val="clear" w:color="auto" w:fill="auto"/>
            <w:noWrap/>
            <w:vAlign w:val="bottom"/>
            <w:hideMark/>
          </w:tcPr>
          <w:p w:rsidR="00E84E4F" w:rsidRPr="00151C97" w:rsidRDefault="00E84E4F" w:rsidP="009C26A0">
            <w:pPr>
              <w:spacing w:after="0" w:line="360" w:lineRule="auto"/>
              <w:ind w:firstLineChars="100" w:firstLine="240"/>
              <w:rPr>
                <w:rFonts w:eastAsia="Times New Roman" w:cs="Times New Roman"/>
                <w:szCs w:val="24"/>
              </w:rPr>
            </w:pPr>
            <w:r w:rsidRPr="00151C97">
              <w:rPr>
                <w:rFonts w:eastAsia="Times New Roman" w:cs="Times New Roman"/>
                <w:szCs w:val="24"/>
              </w:rPr>
              <w:t>Bungoma</w:t>
            </w:r>
          </w:p>
        </w:tc>
        <w:tc>
          <w:tcPr>
            <w:tcW w:w="2410" w:type="dxa"/>
            <w:tcBorders>
              <w:top w:val="nil"/>
              <w:left w:val="nil"/>
              <w:bottom w:val="nil"/>
              <w:right w:val="nil"/>
            </w:tcBorders>
            <w:shd w:val="clear" w:color="auto" w:fill="auto"/>
            <w:noWrap/>
            <w:vAlign w:val="bottom"/>
            <w:hideMark/>
          </w:tcPr>
          <w:p w:rsidR="00E84E4F" w:rsidRPr="00151C97" w:rsidRDefault="00E84E4F" w:rsidP="009C26A0">
            <w:pPr>
              <w:spacing w:after="0" w:line="360" w:lineRule="auto"/>
              <w:rPr>
                <w:rFonts w:eastAsia="Times New Roman" w:cs="Times New Roman"/>
                <w:szCs w:val="24"/>
              </w:rPr>
            </w:pPr>
            <w:r w:rsidRPr="00151C97">
              <w:rPr>
                <w:rFonts w:eastAsia="Times New Roman" w:cs="Times New Roman"/>
                <w:szCs w:val="24"/>
              </w:rPr>
              <w:t>10.00±10.00</w:t>
            </w:r>
            <w:r w:rsidR="00FA62DA" w:rsidRPr="00151C97">
              <w:rPr>
                <w:rFonts w:eastAsia="Times New Roman" w:cs="Times New Roman"/>
                <w:szCs w:val="24"/>
              </w:rPr>
              <w:t>ab</w:t>
            </w:r>
          </w:p>
        </w:tc>
        <w:tc>
          <w:tcPr>
            <w:tcW w:w="1470" w:type="dxa"/>
            <w:tcBorders>
              <w:top w:val="nil"/>
              <w:left w:val="nil"/>
              <w:bottom w:val="nil"/>
              <w:right w:val="nil"/>
            </w:tcBorders>
            <w:shd w:val="clear" w:color="auto" w:fill="auto"/>
            <w:noWrap/>
            <w:vAlign w:val="bottom"/>
            <w:hideMark/>
          </w:tcPr>
          <w:p w:rsidR="00E84E4F" w:rsidRPr="00151C97" w:rsidRDefault="00E84E4F" w:rsidP="009C26A0">
            <w:pPr>
              <w:spacing w:after="0" w:line="360" w:lineRule="auto"/>
              <w:rPr>
                <w:rFonts w:eastAsia="Times New Roman" w:cs="Times New Roman"/>
                <w:szCs w:val="24"/>
              </w:rPr>
            </w:pPr>
            <w:r w:rsidRPr="00151C97">
              <w:rPr>
                <w:rFonts w:eastAsia="Times New Roman" w:cs="Times New Roman"/>
                <w:szCs w:val="24"/>
              </w:rPr>
              <w:t>1.88±1.88</w:t>
            </w:r>
          </w:p>
        </w:tc>
        <w:tc>
          <w:tcPr>
            <w:tcW w:w="2215" w:type="dxa"/>
            <w:tcBorders>
              <w:top w:val="nil"/>
              <w:left w:val="nil"/>
              <w:bottom w:val="nil"/>
              <w:right w:val="nil"/>
            </w:tcBorders>
            <w:shd w:val="clear" w:color="auto" w:fill="auto"/>
            <w:noWrap/>
            <w:vAlign w:val="bottom"/>
            <w:hideMark/>
          </w:tcPr>
          <w:p w:rsidR="00E84E4F" w:rsidRPr="00151C97" w:rsidRDefault="00E84E4F" w:rsidP="009C26A0">
            <w:pPr>
              <w:spacing w:after="0" w:line="360" w:lineRule="auto"/>
              <w:rPr>
                <w:rFonts w:eastAsia="Times New Roman" w:cs="Times New Roman"/>
                <w:szCs w:val="24"/>
              </w:rPr>
            </w:pPr>
            <w:r w:rsidRPr="00151C97">
              <w:rPr>
                <w:rFonts w:eastAsia="Times New Roman" w:cs="Times New Roman"/>
                <w:szCs w:val="24"/>
              </w:rPr>
              <w:t>10.88±10.88</w:t>
            </w:r>
            <w:r w:rsidR="00FA62DA" w:rsidRPr="00151C97">
              <w:rPr>
                <w:rFonts w:eastAsia="Times New Roman" w:cs="Times New Roman"/>
                <w:szCs w:val="24"/>
              </w:rPr>
              <w:t>ab</w:t>
            </w:r>
          </w:p>
        </w:tc>
      </w:tr>
      <w:tr w:rsidR="00E84E4F" w:rsidRPr="00151C97" w:rsidTr="0019259D">
        <w:trPr>
          <w:trHeight w:val="300"/>
        </w:trPr>
        <w:tc>
          <w:tcPr>
            <w:tcW w:w="2000" w:type="dxa"/>
            <w:tcBorders>
              <w:top w:val="nil"/>
              <w:left w:val="nil"/>
              <w:bottom w:val="nil"/>
              <w:right w:val="nil"/>
            </w:tcBorders>
            <w:shd w:val="clear" w:color="auto" w:fill="auto"/>
            <w:noWrap/>
            <w:vAlign w:val="bottom"/>
            <w:hideMark/>
          </w:tcPr>
          <w:p w:rsidR="00E84E4F" w:rsidRPr="00151C97" w:rsidRDefault="00E84E4F" w:rsidP="009C26A0">
            <w:pPr>
              <w:spacing w:after="0" w:line="360" w:lineRule="auto"/>
              <w:ind w:firstLineChars="100" w:firstLine="240"/>
              <w:rPr>
                <w:rFonts w:eastAsia="Times New Roman" w:cs="Times New Roman"/>
                <w:szCs w:val="24"/>
              </w:rPr>
            </w:pPr>
            <w:r w:rsidRPr="00151C97">
              <w:rPr>
                <w:rFonts w:eastAsia="Times New Roman" w:cs="Times New Roman"/>
                <w:szCs w:val="24"/>
              </w:rPr>
              <w:t>Embu</w:t>
            </w:r>
          </w:p>
        </w:tc>
        <w:tc>
          <w:tcPr>
            <w:tcW w:w="2410" w:type="dxa"/>
            <w:tcBorders>
              <w:top w:val="nil"/>
              <w:left w:val="nil"/>
              <w:bottom w:val="nil"/>
              <w:right w:val="nil"/>
            </w:tcBorders>
            <w:shd w:val="clear" w:color="auto" w:fill="auto"/>
            <w:noWrap/>
            <w:vAlign w:val="bottom"/>
            <w:hideMark/>
          </w:tcPr>
          <w:p w:rsidR="00E84E4F" w:rsidRPr="00151C97" w:rsidRDefault="00E84E4F" w:rsidP="009C26A0">
            <w:pPr>
              <w:spacing w:after="0" w:line="360" w:lineRule="auto"/>
              <w:rPr>
                <w:rFonts w:eastAsia="Times New Roman" w:cs="Times New Roman"/>
                <w:szCs w:val="24"/>
              </w:rPr>
            </w:pPr>
            <w:r w:rsidRPr="00151C97">
              <w:rPr>
                <w:rFonts w:eastAsia="Times New Roman" w:cs="Times New Roman"/>
                <w:szCs w:val="24"/>
              </w:rPr>
              <w:t>5.00±5.00</w:t>
            </w:r>
            <w:r w:rsidR="00FA62DA" w:rsidRPr="00151C97">
              <w:rPr>
                <w:rFonts w:eastAsia="Times New Roman" w:cs="Times New Roman"/>
                <w:szCs w:val="24"/>
              </w:rPr>
              <w:t>ab</w:t>
            </w:r>
          </w:p>
        </w:tc>
        <w:tc>
          <w:tcPr>
            <w:tcW w:w="1470" w:type="dxa"/>
            <w:tcBorders>
              <w:top w:val="nil"/>
              <w:left w:val="nil"/>
              <w:bottom w:val="nil"/>
              <w:right w:val="nil"/>
            </w:tcBorders>
            <w:shd w:val="clear" w:color="auto" w:fill="auto"/>
            <w:noWrap/>
            <w:vAlign w:val="bottom"/>
            <w:hideMark/>
          </w:tcPr>
          <w:p w:rsidR="00E84E4F" w:rsidRPr="00151C97" w:rsidRDefault="00E84E4F" w:rsidP="009C26A0">
            <w:pPr>
              <w:spacing w:after="0" w:line="360" w:lineRule="auto"/>
              <w:rPr>
                <w:rFonts w:eastAsia="Times New Roman" w:cs="Times New Roman"/>
                <w:szCs w:val="24"/>
              </w:rPr>
            </w:pPr>
            <w:r w:rsidRPr="00151C97">
              <w:rPr>
                <w:rFonts w:eastAsia="Times New Roman" w:cs="Times New Roman"/>
                <w:szCs w:val="24"/>
              </w:rPr>
              <w:t>1.50±1.50</w:t>
            </w:r>
          </w:p>
        </w:tc>
        <w:tc>
          <w:tcPr>
            <w:tcW w:w="2215" w:type="dxa"/>
            <w:tcBorders>
              <w:top w:val="nil"/>
              <w:left w:val="nil"/>
              <w:bottom w:val="nil"/>
              <w:right w:val="nil"/>
            </w:tcBorders>
            <w:shd w:val="clear" w:color="auto" w:fill="auto"/>
            <w:noWrap/>
            <w:vAlign w:val="bottom"/>
            <w:hideMark/>
          </w:tcPr>
          <w:p w:rsidR="00E84E4F" w:rsidRPr="00151C97" w:rsidRDefault="00E84E4F" w:rsidP="009C26A0">
            <w:pPr>
              <w:spacing w:after="0" w:line="360" w:lineRule="auto"/>
              <w:rPr>
                <w:rFonts w:eastAsia="Times New Roman" w:cs="Times New Roman"/>
                <w:szCs w:val="24"/>
              </w:rPr>
            </w:pPr>
            <w:r w:rsidRPr="00151C97">
              <w:rPr>
                <w:rFonts w:eastAsia="Times New Roman" w:cs="Times New Roman"/>
                <w:szCs w:val="24"/>
              </w:rPr>
              <w:t>4.06±4.06</w:t>
            </w:r>
            <w:r w:rsidR="00FA62DA" w:rsidRPr="00151C97">
              <w:rPr>
                <w:rFonts w:eastAsia="Times New Roman" w:cs="Times New Roman"/>
                <w:szCs w:val="24"/>
              </w:rPr>
              <w:t>ab</w:t>
            </w:r>
          </w:p>
        </w:tc>
      </w:tr>
      <w:tr w:rsidR="00E84E4F" w:rsidRPr="00151C97" w:rsidTr="0019259D">
        <w:trPr>
          <w:trHeight w:val="300"/>
        </w:trPr>
        <w:tc>
          <w:tcPr>
            <w:tcW w:w="2000" w:type="dxa"/>
            <w:tcBorders>
              <w:top w:val="nil"/>
              <w:left w:val="nil"/>
              <w:bottom w:val="nil"/>
              <w:right w:val="nil"/>
            </w:tcBorders>
            <w:shd w:val="clear" w:color="auto" w:fill="auto"/>
            <w:noWrap/>
            <w:vAlign w:val="bottom"/>
            <w:hideMark/>
          </w:tcPr>
          <w:p w:rsidR="00E84E4F" w:rsidRPr="00151C97" w:rsidRDefault="00E84E4F" w:rsidP="009C26A0">
            <w:pPr>
              <w:spacing w:after="0" w:line="360" w:lineRule="auto"/>
              <w:ind w:firstLineChars="100" w:firstLine="240"/>
              <w:rPr>
                <w:rFonts w:eastAsia="Times New Roman" w:cs="Times New Roman"/>
                <w:szCs w:val="24"/>
              </w:rPr>
            </w:pPr>
            <w:r w:rsidRPr="00151C97">
              <w:rPr>
                <w:rFonts w:eastAsia="Times New Roman" w:cs="Times New Roman"/>
                <w:szCs w:val="24"/>
              </w:rPr>
              <w:t>Gichugu</w:t>
            </w:r>
          </w:p>
        </w:tc>
        <w:tc>
          <w:tcPr>
            <w:tcW w:w="2410" w:type="dxa"/>
            <w:tcBorders>
              <w:top w:val="nil"/>
              <w:left w:val="nil"/>
              <w:bottom w:val="nil"/>
              <w:right w:val="nil"/>
            </w:tcBorders>
            <w:shd w:val="clear" w:color="auto" w:fill="auto"/>
            <w:noWrap/>
            <w:vAlign w:val="bottom"/>
            <w:hideMark/>
          </w:tcPr>
          <w:p w:rsidR="00E84E4F" w:rsidRPr="00151C97" w:rsidRDefault="00E84E4F" w:rsidP="009C26A0">
            <w:pPr>
              <w:spacing w:after="0" w:line="360" w:lineRule="auto"/>
              <w:rPr>
                <w:rFonts w:eastAsia="Times New Roman" w:cs="Times New Roman"/>
                <w:szCs w:val="24"/>
              </w:rPr>
            </w:pPr>
            <w:r w:rsidRPr="00151C97">
              <w:rPr>
                <w:rFonts w:eastAsia="Times New Roman" w:cs="Times New Roman"/>
                <w:szCs w:val="24"/>
              </w:rPr>
              <w:t>35.00±5.00</w:t>
            </w:r>
            <w:r w:rsidR="00FA62DA" w:rsidRPr="00151C97">
              <w:rPr>
                <w:rFonts w:eastAsia="Times New Roman" w:cs="Times New Roman"/>
                <w:szCs w:val="24"/>
              </w:rPr>
              <w:t>ab</w:t>
            </w:r>
          </w:p>
        </w:tc>
        <w:tc>
          <w:tcPr>
            <w:tcW w:w="1470" w:type="dxa"/>
            <w:tcBorders>
              <w:top w:val="nil"/>
              <w:left w:val="nil"/>
              <w:bottom w:val="nil"/>
              <w:right w:val="nil"/>
            </w:tcBorders>
            <w:shd w:val="clear" w:color="auto" w:fill="auto"/>
            <w:noWrap/>
            <w:vAlign w:val="bottom"/>
            <w:hideMark/>
          </w:tcPr>
          <w:p w:rsidR="00E84E4F" w:rsidRPr="00151C97" w:rsidRDefault="00E84E4F" w:rsidP="009C26A0">
            <w:pPr>
              <w:spacing w:after="0" w:line="360" w:lineRule="auto"/>
              <w:rPr>
                <w:rFonts w:eastAsia="Times New Roman" w:cs="Times New Roman"/>
                <w:szCs w:val="24"/>
              </w:rPr>
            </w:pPr>
            <w:r w:rsidRPr="00151C97">
              <w:rPr>
                <w:rFonts w:eastAsia="Times New Roman" w:cs="Times New Roman"/>
                <w:szCs w:val="24"/>
              </w:rPr>
              <w:t>3.38±0.88</w:t>
            </w:r>
          </w:p>
        </w:tc>
        <w:tc>
          <w:tcPr>
            <w:tcW w:w="2215" w:type="dxa"/>
            <w:tcBorders>
              <w:top w:val="nil"/>
              <w:left w:val="nil"/>
              <w:bottom w:val="nil"/>
              <w:right w:val="nil"/>
            </w:tcBorders>
            <w:shd w:val="clear" w:color="auto" w:fill="auto"/>
            <w:noWrap/>
            <w:vAlign w:val="bottom"/>
            <w:hideMark/>
          </w:tcPr>
          <w:p w:rsidR="00E84E4F" w:rsidRPr="00151C97" w:rsidRDefault="00E84E4F" w:rsidP="009C26A0">
            <w:pPr>
              <w:spacing w:after="0" w:line="360" w:lineRule="auto"/>
              <w:rPr>
                <w:rFonts w:eastAsia="Times New Roman" w:cs="Times New Roman"/>
                <w:szCs w:val="24"/>
              </w:rPr>
            </w:pPr>
            <w:r w:rsidRPr="00151C97">
              <w:rPr>
                <w:rFonts w:eastAsia="Times New Roman" w:cs="Times New Roman"/>
                <w:szCs w:val="24"/>
              </w:rPr>
              <w:t>31.90±5.57</w:t>
            </w:r>
            <w:r w:rsidR="00FA62DA" w:rsidRPr="00151C97">
              <w:rPr>
                <w:rFonts w:eastAsia="Times New Roman" w:cs="Times New Roman"/>
                <w:szCs w:val="24"/>
              </w:rPr>
              <w:t>ab</w:t>
            </w:r>
          </w:p>
        </w:tc>
      </w:tr>
      <w:tr w:rsidR="00E84E4F" w:rsidRPr="00151C97" w:rsidTr="0019259D">
        <w:trPr>
          <w:trHeight w:val="300"/>
        </w:trPr>
        <w:tc>
          <w:tcPr>
            <w:tcW w:w="2000" w:type="dxa"/>
            <w:tcBorders>
              <w:top w:val="nil"/>
              <w:left w:val="nil"/>
              <w:bottom w:val="nil"/>
              <w:right w:val="nil"/>
            </w:tcBorders>
            <w:shd w:val="clear" w:color="auto" w:fill="auto"/>
            <w:noWrap/>
            <w:vAlign w:val="bottom"/>
            <w:hideMark/>
          </w:tcPr>
          <w:p w:rsidR="00E84E4F" w:rsidRPr="00151C97" w:rsidRDefault="00E84E4F" w:rsidP="009C26A0">
            <w:pPr>
              <w:spacing w:after="0" w:line="360" w:lineRule="auto"/>
              <w:ind w:firstLineChars="100" w:firstLine="240"/>
              <w:rPr>
                <w:rFonts w:eastAsia="Times New Roman" w:cs="Times New Roman"/>
                <w:szCs w:val="24"/>
              </w:rPr>
            </w:pPr>
            <w:r w:rsidRPr="00151C97">
              <w:rPr>
                <w:rFonts w:eastAsia="Times New Roman" w:cs="Times New Roman"/>
                <w:szCs w:val="24"/>
              </w:rPr>
              <w:t>HomaBay</w:t>
            </w:r>
          </w:p>
        </w:tc>
        <w:tc>
          <w:tcPr>
            <w:tcW w:w="2410" w:type="dxa"/>
            <w:tcBorders>
              <w:top w:val="nil"/>
              <w:left w:val="nil"/>
              <w:bottom w:val="nil"/>
              <w:right w:val="nil"/>
            </w:tcBorders>
            <w:shd w:val="clear" w:color="auto" w:fill="auto"/>
            <w:noWrap/>
            <w:vAlign w:val="bottom"/>
            <w:hideMark/>
          </w:tcPr>
          <w:p w:rsidR="00E84E4F" w:rsidRPr="00151C97" w:rsidRDefault="00E84E4F" w:rsidP="009C26A0">
            <w:pPr>
              <w:spacing w:after="0" w:line="360" w:lineRule="auto"/>
              <w:rPr>
                <w:rFonts w:eastAsia="Times New Roman" w:cs="Times New Roman"/>
                <w:szCs w:val="24"/>
              </w:rPr>
            </w:pPr>
            <w:r w:rsidRPr="00151C97">
              <w:rPr>
                <w:rFonts w:eastAsia="Times New Roman" w:cs="Times New Roman"/>
                <w:szCs w:val="24"/>
              </w:rPr>
              <w:t>7.50±7.50</w:t>
            </w:r>
            <w:r w:rsidR="00FA62DA" w:rsidRPr="00151C97">
              <w:rPr>
                <w:rFonts w:eastAsia="Times New Roman" w:cs="Times New Roman"/>
                <w:szCs w:val="24"/>
              </w:rPr>
              <w:t>ab</w:t>
            </w:r>
          </w:p>
        </w:tc>
        <w:tc>
          <w:tcPr>
            <w:tcW w:w="1470" w:type="dxa"/>
            <w:tcBorders>
              <w:top w:val="nil"/>
              <w:left w:val="nil"/>
              <w:bottom w:val="nil"/>
              <w:right w:val="nil"/>
            </w:tcBorders>
            <w:shd w:val="clear" w:color="auto" w:fill="auto"/>
            <w:noWrap/>
            <w:vAlign w:val="bottom"/>
            <w:hideMark/>
          </w:tcPr>
          <w:p w:rsidR="00E84E4F" w:rsidRPr="00151C97" w:rsidRDefault="00E84E4F" w:rsidP="009C26A0">
            <w:pPr>
              <w:spacing w:after="0" w:line="360" w:lineRule="auto"/>
              <w:rPr>
                <w:rFonts w:eastAsia="Times New Roman" w:cs="Times New Roman"/>
                <w:szCs w:val="24"/>
              </w:rPr>
            </w:pPr>
            <w:r w:rsidRPr="00151C97">
              <w:rPr>
                <w:rFonts w:eastAsia="Times New Roman" w:cs="Times New Roman"/>
                <w:szCs w:val="24"/>
              </w:rPr>
              <w:t>1.67±1.67</w:t>
            </w:r>
          </w:p>
        </w:tc>
        <w:tc>
          <w:tcPr>
            <w:tcW w:w="2215" w:type="dxa"/>
            <w:tcBorders>
              <w:top w:val="nil"/>
              <w:left w:val="nil"/>
              <w:bottom w:val="nil"/>
              <w:right w:val="nil"/>
            </w:tcBorders>
            <w:shd w:val="clear" w:color="auto" w:fill="auto"/>
            <w:noWrap/>
            <w:vAlign w:val="bottom"/>
            <w:hideMark/>
          </w:tcPr>
          <w:p w:rsidR="00E84E4F" w:rsidRPr="00151C97" w:rsidRDefault="00E84E4F" w:rsidP="009C26A0">
            <w:pPr>
              <w:spacing w:after="0" w:line="360" w:lineRule="auto"/>
              <w:rPr>
                <w:rFonts w:eastAsia="Times New Roman" w:cs="Times New Roman"/>
                <w:szCs w:val="24"/>
              </w:rPr>
            </w:pPr>
            <w:r w:rsidRPr="00151C97">
              <w:rPr>
                <w:rFonts w:eastAsia="Times New Roman" w:cs="Times New Roman"/>
                <w:szCs w:val="24"/>
              </w:rPr>
              <w:t>6.03±6.03</w:t>
            </w:r>
            <w:r w:rsidR="00FA62DA" w:rsidRPr="00151C97">
              <w:rPr>
                <w:rFonts w:eastAsia="Times New Roman" w:cs="Times New Roman"/>
                <w:szCs w:val="24"/>
              </w:rPr>
              <w:t>ab</w:t>
            </w:r>
          </w:p>
        </w:tc>
      </w:tr>
      <w:tr w:rsidR="00E84E4F" w:rsidRPr="00151C97" w:rsidTr="0019259D">
        <w:trPr>
          <w:trHeight w:val="300"/>
        </w:trPr>
        <w:tc>
          <w:tcPr>
            <w:tcW w:w="2000" w:type="dxa"/>
            <w:tcBorders>
              <w:top w:val="nil"/>
              <w:left w:val="nil"/>
              <w:bottom w:val="nil"/>
              <w:right w:val="nil"/>
            </w:tcBorders>
            <w:shd w:val="clear" w:color="auto" w:fill="auto"/>
            <w:noWrap/>
            <w:vAlign w:val="bottom"/>
            <w:hideMark/>
          </w:tcPr>
          <w:p w:rsidR="00E84E4F" w:rsidRPr="00151C97" w:rsidRDefault="00E84E4F" w:rsidP="009C26A0">
            <w:pPr>
              <w:spacing w:after="0" w:line="360" w:lineRule="auto"/>
              <w:ind w:firstLineChars="100" w:firstLine="240"/>
              <w:rPr>
                <w:rFonts w:eastAsia="Times New Roman" w:cs="Times New Roman"/>
                <w:szCs w:val="24"/>
              </w:rPr>
            </w:pPr>
            <w:r w:rsidRPr="00151C97">
              <w:rPr>
                <w:rFonts w:eastAsia="Times New Roman" w:cs="Times New Roman"/>
                <w:szCs w:val="24"/>
              </w:rPr>
              <w:t>Isiolo</w:t>
            </w:r>
          </w:p>
        </w:tc>
        <w:tc>
          <w:tcPr>
            <w:tcW w:w="2410" w:type="dxa"/>
            <w:tcBorders>
              <w:top w:val="nil"/>
              <w:left w:val="nil"/>
              <w:bottom w:val="nil"/>
              <w:right w:val="nil"/>
            </w:tcBorders>
            <w:shd w:val="clear" w:color="auto" w:fill="auto"/>
            <w:noWrap/>
            <w:vAlign w:val="bottom"/>
            <w:hideMark/>
          </w:tcPr>
          <w:p w:rsidR="00E84E4F" w:rsidRPr="00151C97" w:rsidRDefault="00E84E4F" w:rsidP="009C26A0">
            <w:pPr>
              <w:spacing w:after="0" w:line="360" w:lineRule="auto"/>
              <w:rPr>
                <w:rFonts w:eastAsia="Times New Roman" w:cs="Times New Roman"/>
                <w:szCs w:val="24"/>
              </w:rPr>
            </w:pPr>
            <w:r w:rsidRPr="00151C97">
              <w:rPr>
                <w:rFonts w:eastAsia="Times New Roman" w:cs="Times New Roman"/>
                <w:szCs w:val="24"/>
              </w:rPr>
              <w:t>15.00±15.00</w:t>
            </w:r>
            <w:r w:rsidR="00FA62DA" w:rsidRPr="00151C97">
              <w:rPr>
                <w:rFonts w:eastAsia="Times New Roman" w:cs="Times New Roman"/>
                <w:szCs w:val="24"/>
              </w:rPr>
              <w:t>ab</w:t>
            </w:r>
          </w:p>
        </w:tc>
        <w:tc>
          <w:tcPr>
            <w:tcW w:w="1470" w:type="dxa"/>
            <w:tcBorders>
              <w:top w:val="nil"/>
              <w:left w:val="nil"/>
              <w:bottom w:val="nil"/>
              <w:right w:val="nil"/>
            </w:tcBorders>
            <w:shd w:val="clear" w:color="auto" w:fill="auto"/>
            <w:noWrap/>
            <w:vAlign w:val="bottom"/>
            <w:hideMark/>
          </w:tcPr>
          <w:p w:rsidR="00E84E4F" w:rsidRPr="00151C97" w:rsidRDefault="00E84E4F" w:rsidP="009C26A0">
            <w:pPr>
              <w:spacing w:after="0" w:line="360" w:lineRule="auto"/>
              <w:rPr>
                <w:rFonts w:eastAsia="Times New Roman" w:cs="Times New Roman"/>
                <w:szCs w:val="24"/>
              </w:rPr>
            </w:pPr>
            <w:r w:rsidRPr="00151C97">
              <w:rPr>
                <w:rFonts w:eastAsia="Times New Roman" w:cs="Times New Roman"/>
                <w:szCs w:val="24"/>
              </w:rPr>
              <w:t>3.08±3.08</w:t>
            </w:r>
          </w:p>
        </w:tc>
        <w:tc>
          <w:tcPr>
            <w:tcW w:w="2215" w:type="dxa"/>
            <w:tcBorders>
              <w:top w:val="nil"/>
              <w:left w:val="nil"/>
              <w:bottom w:val="nil"/>
              <w:right w:val="nil"/>
            </w:tcBorders>
            <w:shd w:val="clear" w:color="auto" w:fill="auto"/>
            <w:noWrap/>
            <w:vAlign w:val="bottom"/>
            <w:hideMark/>
          </w:tcPr>
          <w:p w:rsidR="00E84E4F" w:rsidRPr="00151C97" w:rsidRDefault="00E84E4F" w:rsidP="009C26A0">
            <w:pPr>
              <w:spacing w:after="0" w:line="360" w:lineRule="auto"/>
              <w:rPr>
                <w:rFonts w:eastAsia="Times New Roman" w:cs="Times New Roman"/>
                <w:szCs w:val="24"/>
              </w:rPr>
            </w:pPr>
            <w:r w:rsidRPr="00151C97">
              <w:rPr>
                <w:rFonts w:eastAsia="Times New Roman" w:cs="Times New Roman"/>
                <w:szCs w:val="24"/>
              </w:rPr>
              <w:t>15.08±15.08</w:t>
            </w:r>
            <w:r w:rsidR="00FA62DA" w:rsidRPr="00151C97">
              <w:rPr>
                <w:rFonts w:eastAsia="Times New Roman" w:cs="Times New Roman"/>
                <w:szCs w:val="24"/>
              </w:rPr>
              <w:t>ab</w:t>
            </w:r>
          </w:p>
        </w:tc>
      </w:tr>
      <w:tr w:rsidR="00E84E4F" w:rsidRPr="00151C97" w:rsidTr="0019259D">
        <w:trPr>
          <w:trHeight w:val="300"/>
        </w:trPr>
        <w:tc>
          <w:tcPr>
            <w:tcW w:w="2000" w:type="dxa"/>
            <w:tcBorders>
              <w:top w:val="nil"/>
              <w:left w:val="nil"/>
              <w:bottom w:val="nil"/>
              <w:right w:val="nil"/>
            </w:tcBorders>
            <w:shd w:val="clear" w:color="auto" w:fill="auto"/>
            <w:noWrap/>
            <w:vAlign w:val="bottom"/>
            <w:hideMark/>
          </w:tcPr>
          <w:p w:rsidR="00E84E4F" w:rsidRPr="00151C97" w:rsidRDefault="00E84E4F" w:rsidP="009C26A0">
            <w:pPr>
              <w:spacing w:after="0" w:line="360" w:lineRule="auto"/>
              <w:ind w:firstLineChars="100" w:firstLine="240"/>
              <w:rPr>
                <w:rFonts w:eastAsia="Times New Roman" w:cs="Times New Roman"/>
                <w:szCs w:val="24"/>
              </w:rPr>
            </w:pPr>
            <w:r w:rsidRPr="00151C97">
              <w:rPr>
                <w:rFonts w:eastAsia="Times New Roman" w:cs="Times New Roman"/>
                <w:szCs w:val="24"/>
              </w:rPr>
              <w:t>Kilifi</w:t>
            </w:r>
          </w:p>
        </w:tc>
        <w:tc>
          <w:tcPr>
            <w:tcW w:w="2410" w:type="dxa"/>
            <w:tcBorders>
              <w:top w:val="nil"/>
              <w:left w:val="nil"/>
              <w:bottom w:val="nil"/>
              <w:right w:val="nil"/>
            </w:tcBorders>
            <w:shd w:val="clear" w:color="auto" w:fill="auto"/>
            <w:noWrap/>
            <w:vAlign w:val="bottom"/>
            <w:hideMark/>
          </w:tcPr>
          <w:p w:rsidR="00E84E4F" w:rsidRPr="00151C97" w:rsidRDefault="00E84E4F" w:rsidP="009C26A0">
            <w:pPr>
              <w:spacing w:after="0" w:line="360" w:lineRule="auto"/>
              <w:rPr>
                <w:rFonts w:eastAsia="Times New Roman" w:cs="Times New Roman"/>
                <w:szCs w:val="24"/>
              </w:rPr>
            </w:pPr>
            <w:r w:rsidRPr="00151C97">
              <w:rPr>
                <w:rFonts w:eastAsia="Times New Roman" w:cs="Times New Roman"/>
                <w:szCs w:val="24"/>
              </w:rPr>
              <w:t>25.00±5.00</w:t>
            </w:r>
            <w:r w:rsidR="00FA62DA" w:rsidRPr="00151C97">
              <w:rPr>
                <w:rFonts w:eastAsia="Times New Roman" w:cs="Times New Roman"/>
                <w:szCs w:val="24"/>
              </w:rPr>
              <w:t>ab</w:t>
            </w:r>
          </w:p>
        </w:tc>
        <w:tc>
          <w:tcPr>
            <w:tcW w:w="1470" w:type="dxa"/>
            <w:tcBorders>
              <w:top w:val="nil"/>
              <w:left w:val="nil"/>
              <w:bottom w:val="nil"/>
              <w:right w:val="nil"/>
            </w:tcBorders>
            <w:shd w:val="clear" w:color="auto" w:fill="auto"/>
            <w:noWrap/>
            <w:vAlign w:val="bottom"/>
            <w:hideMark/>
          </w:tcPr>
          <w:p w:rsidR="00E84E4F" w:rsidRPr="00151C97" w:rsidRDefault="00E84E4F" w:rsidP="009C26A0">
            <w:pPr>
              <w:spacing w:after="0" w:line="360" w:lineRule="auto"/>
              <w:rPr>
                <w:rFonts w:eastAsia="Times New Roman" w:cs="Times New Roman"/>
                <w:szCs w:val="24"/>
              </w:rPr>
            </w:pPr>
            <w:r w:rsidRPr="00151C97">
              <w:rPr>
                <w:rFonts w:eastAsia="Times New Roman" w:cs="Times New Roman"/>
                <w:szCs w:val="24"/>
              </w:rPr>
              <w:t>2.88±0.13</w:t>
            </w:r>
          </w:p>
        </w:tc>
        <w:tc>
          <w:tcPr>
            <w:tcW w:w="2215" w:type="dxa"/>
            <w:tcBorders>
              <w:top w:val="nil"/>
              <w:left w:val="nil"/>
              <w:bottom w:val="nil"/>
              <w:right w:val="nil"/>
            </w:tcBorders>
            <w:shd w:val="clear" w:color="auto" w:fill="auto"/>
            <w:noWrap/>
            <w:vAlign w:val="bottom"/>
            <w:hideMark/>
          </w:tcPr>
          <w:p w:rsidR="00E84E4F" w:rsidRPr="00151C97" w:rsidRDefault="00E84E4F" w:rsidP="009C26A0">
            <w:pPr>
              <w:spacing w:after="0" w:line="360" w:lineRule="auto"/>
              <w:rPr>
                <w:rFonts w:eastAsia="Times New Roman" w:cs="Times New Roman"/>
                <w:szCs w:val="24"/>
              </w:rPr>
            </w:pPr>
            <w:r w:rsidRPr="00151C97">
              <w:rPr>
                <w:rFonts w:eastAsia="Times New Roman" w:cs="Times New Roman"/>
                <w:szCs w:val="24"/>
              </w:rPr>
              <w:t>23.92±4.00</w:t>
            </w:r>
            <w:r w:rsidR="00FA62DA" w:rsidRPr="00151C97">
              <w:rPr>
                <w:rFonts w:eastAsia="Times New Roman" w:cs="Times New Roman"/>
                <w:szCs w:val="24"/>
              </w:rPr>
              <w:t>ab</w:t>
            </w:r>
          </w:p>
        </w:tc>
      </w:tr>
      <w:tr w:rsidR="00E84E4F" w:rsidRPr="00151C97" w:rsidTr="0019259D">
        <w:trPr>
          <w:trHeight w:val="300"/>
        </w:trPr>
        <w:tc>
          <w:tcPr>
            <w:tcW w:w="2000" w:type="dxa"/>
            <w:tcBorders>
              <w:top w:val="nil"/>
              <w:left w:val="nil"/>
              <w:bottom w:val="nil"/>
              <w:right w:val="nil"/>
            </w:tcBorders>
            <w:shd w:val="clear" w:color="auto" w:fill="auto"/>
            <w:noWrap/>
            <w:vAlign w:val="bottom"/>
            <w:hideMark/>
          </w:tcPr>
          <w:p w:rsidR="00E84E4F" w:rsidRPr="00151C97" w:rsidRDefault="00E84E4F" w:rsidP="009C26A0">
            <w:pPr>
              <w:spacing w:after="0" w:line="360" w:lineRule="auto"/>
              <w:ind w:firstLineChars="100" w:firstLine="240"/>
              <w:rPr>
                <w:rFonts w:eastAsia="Times New Roman" w:cs="Times New Roman"/>
                <w:szCs w:val="24"/>
              </w:rPr>
            </w:pPr>
            <w:r w:rsidRPr="00151C97">
              <w:rPr>
                <w:rFonts w:eastAsia="Times New Roman" w:cs="Times New Roman"/>
                <w:szCs w:val="24"/>
              </w:rPr>
              <w:t>Kwale</w:t>
            </w:r>
          </w:p>
        </w:tc>
        <w:tc>
          <w:tcPr>
            <w:tcW w:w="2410" w:type="dxa"/>
            <w:tcBorders>
              <w:top w:val="nil"/>
              <w:left w:val="nil"/>
              <w:bottom w:val="nil"/>
              <w:right w:val="nil"/>
            </w:tcBorders>
            <w:shd w:val="clear" w:color="auto" w:fill="auto"/>
            <w:noWrap/>
            <w:vAlign w:val="bottom"/>
            <w:hideMark/>
          </w:tcPr>
          <w:p w:rsidR="00E84E4F" w:rsidRPr="00151C97" w:rsidRDefault="00E84E4F" w:rsidP="009C26A0">
            <w:pPr>
              <w:spacing w:after="0" w:line="360" w:lineRule="auto"/>
              <w:rPr>
                <w:rFonts w:eastAsia="Times New Roman" w:cs="Times New Roman"/>
                <w:szCs w:val="24"/>
              </w:rPr>
            </w:pPr>
            <w:r w:rsidRPr="00151C97">
              <w:rPr>
                <w:rFonts w:eastAsia="Times New Roman" w:cs="Times New Roman"/>
                <w:szCs w:val="24"/>
              </w:rPr>
              <w:t>7.50±7.50</w:t>
            </w:r>
            <w:r w:rsidR="00FA62DA" w:rsidRPr="00151C97">
              <w:rPr>
                <w:rFonts w:eastAsia="Times New Roman" w:cs="Times New Roman"/>
                <w:szCs w:val="24"/>
              </w:rPr>
              <w:t>ab</w:t>
            </w:r>
          </w:p>
        </w:tc>
        <w:tc>
          <w:tcPr>
            <w:tcW w:w="1470" w:type="dxa"/>
            <w:tcBorders>
              <w:top w:val="nil"/>
              <w:left w:val="nil"/>
              <w:bottom w:val="nil"/>
              <w:right w:val="nil"/>
            </w:tcBorders>
            <w:shd w:val="clear" w:color="auto" w:fill="auto"/>
            <w:noWrap/>
            <w:vAlign w:val="bottom"/>
            <w:hideMark/>
          </w:tcPr>
          <w:p w:rsidR="00E84E4F" w:rsidRPr="00151C97" w:rsidRDefault="00E84E4F" w:rsidP="009C26A0">
            <w:pPr>
              <w:spacing w:after="0" w:line="360" w:lineRule="auto"/>
              <w:rPr>
                <w:rFonts w:eastAsia="Times New Roman" w:cs="Times New Roman"/>
                <w:szCs w:val="24"/>
              </w:rPr>
            </w:pPr>
            <w:r w:rsidRPr="00151C97">
              <w:rPr>
                <w:rFonts w:eastAsia="Times New Roman" w:cs="Times New Roman"/>
                <w:szCs w:val="24"/>
              </w:rPr>
              <w:t>1.50±1.50</w:t>
            </w:r>
          </w:p>
        </w:tc>
        <w:tc>
          <w:tcPr>
            <w:tcW w:w="2215" w:type="dxa"/>
            <w:tcBorders>
              <w:top w:val="nil"/>
              <w:left w:val="nil"/>
              <w:bottom w:val="nil"/>
              <w:right w:val="nil"/>
            </w:tcBorders>
            <w:shd w:val="clear" w:color="auto" w:fill="auto"/>
            <w:noWrap/>
            <w:vAlign w:val="bottom"/>
            <w:hideMark/>
          </w:tcPr>
          <w:p w:rsidR="00E84E4F" w:rsidRPr="00151C97" w:rsidRDefault="00E84E4F" w:rsidP="009C26A0">
            <w:pPr>
              <w:spacing w:after="0" w:line="360" w:lineRule="auto"/>
              <w:rPr>
                <w:rFonts w:eastAsia="Times New Roman" w:cs="Times New Roman"/>
                <w:szCs w:val="24"/>
              </w:rPr>
            </w:pPr>
            <w:r w:rsidRPr="00151C97">
              <w:rPr>
                <w:rFonts w:eastAsia="Times New Roman" w:cs="Times New Roman"/>
                <w:szCs w:val="24"/>
              </w:rPr>
              <w:t>5.56±5.56</w:t>
            </w:r>
            <w:r w:rsidR="00FA62DA" w:rsidRPr="00151C97">
              <w:rPr>
                <w:rFonts w:eastAsia="Times New Roman" w:cs="Times New Roman"/>
                <w:szCs w:val="24"/>
              </w:rPr>
              <w:t>ab</w:t>
            </w:r>
          </w:p>
        </w:tc>
      </w:tr>
      <w:tr w:rsidR="00E84E4F" w:rsidRPr="00151C97" w:rsidTr="0019259D">
        <w:trPr>
          <w:trHeight w:val="300"/>
        </w:trPr>
        <w:tc>
          <w:tcPr>
            <w:tcW w:w="2000" w:type="dxa"/>
            <w:tcBorders>
              <w:top w:val="nil"/>
              <w:left w:val="nil"/>
              <w:bottom w:val="nil"/>
              <w:right w:val="nil"/>
            </w:tcBorders>
            <w:shd w:val="clear" w:color="auto" w:fill="auto"/>
            <w:noWrap/>
            <w:vAlign w:val="bottom"/>
            <w:hideMark/>
          </w:tcPr>
          <w:p w:rsidR="00E84E4F" w:rsidRPr="00151C97" w:rsidRDefault="00E84E4F" w:rsidP="009C26A0">
            <w:pPr>
              <w:spacing w:after="0" w:line="360" w:lineRule="auto"/>
              <w:ind w:firstLineChars="100" w:firstLine="240"/>
              <w:rPr>
                <w:rFonts w:eastAsia="Times New Roman" w:cs="Times New Roman"/>
                <w:szCs w:val="24"/>
              </w:rPr>
            </w:pPr>
            <w:r w:rsidRPr="00151C97">
              <w:rPr>
                <w:rFonts w:eastAsia="Times New Roman" w:cs="Times New Roman"/>
                <w:szCs w:val="24"/>
              </w:rPr>
              <w:t>Loitoktok</w:t>
            </w:r>
          </w:p>
        </w:tc>
        <w:tc>
          <w:tcPr>
            <w:tcW w:w="2410" w:type="dxa"/>
            <w:tcBorders>
              <w:top w:val="nil"/>
              <w:left w:val="nil"/>
              <w:bottom w:val="nil"/>
              <w:right w:val="nil"/>
            </w:tcBorders>
            <w:shd w:val="clear" w:color="auto" w:fill="auto"/>
            <w:noWrap/>
            <w:vAlign w:val="bottom"/>
            <w:hideMark/>
          </w:tcPr>
          <w:p w:rsidR="00E84E4F" w:rsidRPr="00151C97" w:rsidRDefault="00E84E4F" w:rsidP="009C26A0">
            <w:pPr>
              <w:spacing w:after="0" w:line="360" w:lineRule="auto"/>
              <w:rPr>
                <w:rFonts w:eastAsia="Times New Roman" w:cs="Times New Roman"/>
                <w:szCs w:val="24"/>
              </w:rPr>
            </w:pPr>
            <w:r w:rsidRPr="00151C97">
              <w:rPr>
                <w:rFonts w:eastAsia="Times New Roman" w:cs="Times New Roman"/>
                <w:szCs w:val="24"/>
              </w:rPr>
              <w:t>30.00±10.00</w:t>
            </w:r>
            <w:r w:rsidR="00FA62DA" w:rsidRPr="00151C97">
              <w:rPr>
                <w:rFonts w:eastAsia="Times New Roman" w:cs="Times New Roman"/>
                <w:szCs w:val="24"/>
              </w:rPr>
              <w:t>ab</w:t>
            </w:r>
          </w:p>
        </w:tc>
        <w:tc>
          <w:tcPr>
            <w:tcW w:w="1470" w:type="dxa"/>
            <w:tcBorders>
              <w:top w:val="nil"/>
              <w:left w:val="nil"/>
              <w:bottom w:val="nil"/>
              <w:right w:val="nil"/>
            </w:tcBorders>
            <w:shd w:val="clear" w:color="auto" w:fill="auto"/>
            <w:noWrap/>
            <w:vAlign w:val="bottom"/>
            <w:hideMark/>
          </w:tcPr>
          <w:p w:rsidR="00E84E4F" w:rsidRPr="00151C97" w:rsidRDefault="00E84E4F" w:rsidP="009C26A0">
            <w:pPr>
              <w:spacing w:after="0" w:line="360" w:lineRule="auto"/>
              <w:rPr>
                <w:rFonts w:eastAsia="Times New Roman" w:cs="Times New Roman"/>
                <w:szCs w:val="24"/>
              </w:rPr>
            </w:pPr>
            <w:r w:rsidRPr="00151C97">
              <w:rPr>
                <w:rFonts w:eastAsia="Times New Roman" w:cs="Times New Roman"/>
                <w:szCs w:val="24"/>
              </w:rPr>
              <w:t>2.50±0.25</w:t>
            </w:r>
          </w:p>
        </w:tc>
        <w:tc>
          <w:tcPr>
            <w:tcW w:w="2215" w:type="dxa"/>
            <w:tcBorders>
              <w:top w:val="nil"/>
              <w:left w:val="nil"/>
              <w:bottom w:val="nil"/>
              <w:right w:val="nil"/>
            </w:tcBorders>
            <w:shd w:val="clear" w:color="auto" w:fill="auto"/>
            <w:noWrap/>
            <w:vAlign w:val="bottom"/>
            <w:hideMark/>
          </w:tcPr>
          <w:p w:rsidR="00E84E4F" w:rsidRPr="00151C97" w:rsidRDefault="00E84E4F" w:rsidP="009C26A0">
            <w:pPr>
              <w:spacing w:after="0" w:line="360" w:lineRule="auto"/>
              <w:rPr>
                <w:rFonts w:eastAsia="Times New Roman" w:cs="Times New Roman"/>
                <w:szCs w:val="24"/>
              </w:rPr>
            </w:pPr>
            <w:r w:rsidRPr="00151C97">
              <w:rPr>
                <w:rFonts w:eastAsia="Times New Roman" w:cs="Times New Roman"/>
                <w:szCs w:val="24"/>
              </w:rPr>
              <w:t>31.75±9.42</w:t>
            </w:r>
            <w:r w:rsidR="00FA62DA" w:rsidRPr="00151C97">
              <w:rPr>
                <w:rFonts w:eastAsia="Times New Roman" w:cs="Times New Roman"/>
                <w:szCs w:val="24"/>
              </w:rPr>
              <w:t>ab</w:t>
            </w:r>
          </w:p>
        </w:tc>
      </w:tr>
      <w:tr w:rsidR="00E84E4F" w:rsidRPr="00151C97" w:rsidTr="0019259D">
        <w:trPr>
          <w:trHeight w:val="300"/>
        </w:trPr>
        <w:tc>
          <w:tcPr>
            <w:tcW w:w="2000" w:type="dxa"/>
            <w:tcBorders>
              <w:top w:val="nil"/>
              <w:left w:val="nil"/>
              <w:bottom w:val="nil"/>
              <w:right w:val="nil"/>
            </w:tcBorders>
            <w:shd w:val="clear" w:color="auto" w:fill="auto"/>
            <w:noWrap/>
            <w:vAlign w:val="bottom"/>
            <w:hideMark/>
          </w:tcPr>
          <w:p w:rsidR="00E84E4F" w:rsidRPr="00151C97" w:rsidRDefault="00E84E4F" w:rsidP="009C26A0">
            <w:pPr>
              <w:spacing w:after="0" w:line="360" w:lineRule="auto"/>
              <w:ind w:firstLineChars="100" w:firstLine="240"/>
              <w:rPr>
                <w:rFonts w:eastAsia="Times New Roman" w:cs="Times New Roman"/>
                <w:szCs w:val="24"/>
              </w:rPr>
            </w:pPr>
            <w:r w:rsidRPr="00151C97">
              <w:rPr>
                <w:rFonts w:eastAsia="Times New Roman" w:cs="Times New Roman"/>
                <w:szCs w:val="24"/>
              </w:rPr>
              <w:t>Machakos</w:t>
            </w:r>
          </w:p>
        </w:tc>
        <w:tc>
          <w:tcPr>
            <w:tcW w:w="2410" w:type="dxa"/>
            <w:tcBorders>
              <w:top w:val="nil"/>
              <w:left w:val="nil"/>
              <w:bottom w:val="nil"/>
              <w:right w:val="nil"/>
            </w:tcBorders>
            <w:shd w:val="clear" w:color="auto" w:fill="auto"/>
            <w:noWrap/>
            <w:vAlign w:val="bottom"/>
            <w:hideMark/>
          </w:tcPr>
          <w:p w:rsidR="00E84E4F" w:rsidRPr="00151C97" w:rsidRDefault="00E84E4F" w:rsidP="009C26A0">
            <w:pPr>
              <w:spacing w:after="0" w:line="360" w:lineRule="auto"/>
              <w:rPr>
                <w:rFonts w:eastAsia="Times New Roman" w:cs="Times New Roman"/>
                <w:szCs w:val="24"/>
              </w:rPr>
            </w:pPr>
            <w:r w:rsidRPr="00151C97">
              <w:rPr>
                <w:rFonts w:eastAsia="Times New Roman" w:cs="Times New Roman"/>
                <w:szCs w:val="24"/>
              </w:rPr>
              <w:t>17.50±17.50</w:t>
            </w:r>
            <w:r w:rsidR="00FA62DA" w:rsidRPr="00151C97">
              <w:rPr>
                <w:rFonts w:eastAsia="Times New Roman" w:cs="Times New Roman"/>
                <w:szCs w:val="24"/>
              </w:rPr>
              <w:t>ab</w:t>
            </w:r>
          </w:p>
        </w:tc>
        <w:tc>
          <w:tcPr>
            <w:tcW w:w="1470" w:type="dxa"/>
            <w:tcBorders>
              <w:top w:val="nil"/>
              <w:left w:val="nil"/>
              <w:bottom w:val="nil"/>
              <w:right w:val="nil"/>
            </w:tcBorders>
            <w:shd w:val="clear" w:color="auto" w:fill="auto"/>
            <w:noWrap/>
            <w:vAlign w:val="bottom"/>
            <w:hideMark/>
          </w:tcPr>
          <w:p w:rsidR="00E84E4F" w:rsidRPr="00151C97" w:rsidRDefault="00E84E4F" w:rsidP="009C26A0">
            <w:pPr>
              <w:spacing w:after="0" w:line="360" w:lineRule="auto"/>
              <w:rPr>
                <w:rFonts w:eastAsia="Times New Roman" w:cs="Times New Roman"/>
                <w:szCs w:val="24"/>
              </w:rPr>
            </w:pPr>
            <w:r w:rsidRPr="00151C97">
              <w:rPr>
                <w:rFonts w:eastAsia="Times New Roman" w:cs="Times New Roman"/>
                <w:szCs w:val="24"/>
              </w:rPr>
              <w:t>2.29±2.29</w:t>
            </w:r>
          </w:p>
        </w:tc>
        <w:tc>
          <w:tcPr>
            <w:tcW w:w="2215" w:type="dxa"/>
            <w:tcBorders>
              <w:top w:val="nil"/>
              <w:left w:val="nil"/>
              <w:bottom w:val="nil"/>
              <w:right w:val="nil"/>
            </w:tcBorders>
            <w:shd w:val="clear" w:color="auto" w:fill="auto"/>
            <w:noWrap/>
            <w:vAlign w:val="bottom"/>
            <w:hideMark/>
          </w:tcPr>
          <w:p w:rsidR="00E84E4F" w:rsidRPr="00151C97" w:rsidRDefault="00E84E4F" w:rsidP="009C26A0">
            <w:pPr>
              <w:spacing w:after="0" w:line="360" w:lineRule="auto"/>
              <w:rPr>
                <w:rFonts w:eastAsia="Times New Roman" w:cs="Times New Roman"/>
                <w:szCs w:val="24"/>
              </w:rPr>
            </w:pPr>
            <w:r w:rsidRPr="00151C97">
              <w:rPr>
                <w:rFonts w:eastAsia="Times New Roman" w:cs="Times New Roman"/>
                <w:szCs w:val="24"/>
              </w:rPr>
              <w:t>16.47±16.47</w:t>
            </w:r>
            <w:r w:rsidR="00FA62DA" w:rsidRPr="00151C97">
              <w:rPr>
                <w:rFonts w:eastAsia="Times New Roman" w:cs="Times New Roman"/>
                <w:szCs w:val="24"/>
              </w:rPr>
              <w:t>ab</w:t>
            </w:r>
          </w:p>
        </w:tc>
      </w:tr>
      <w:tr w:rsidR="00E84E4F" w:rsidRPr="00151C97" w:rsidTr="0019259D">
        <w:trPr>
          <w:trHeight w:val="300"/>
        </w:trPr>
        <w:tc>
          <w:tcPr>
            <w:tcW w:w="2000" w:type="dxa"/>
            <w:tcBorders>
              <w:top w:val="nil"/>
              <w:left w:val="nil"/>
              <w:bottom w:val="nil"/>
              <w:right w:val="nil"/>
            </w:tcBorders>
            <w:shd w:val="clear" w:color="auto" w:fill="auto"/>
            <w:noWrap/>
            <w:vAlign w:val="bottom"/>
            <w:hideMark/>
          </w:tcPr>
          <w:p w:rsidR="00E84E4F" w:rsidRPr="00151C97" w:rsidRDefault="00E84E4F" w:rsidP="009C26A0">
            <w:pPr>
              <w:spacing w:after="0" w:line="360" w:lineRule="auto"/>
              <w:ind w:firstLineChars="100" w:firstLine="240"/>
              <w:rPr>
                <w:rFonts w:eastAsia="Times New Roman" w:cs="Times New Roman"/>
                <w:szCs w:val="24"/>
              </w:rPr>
            </w:pPr>
            <w:r w:rsidRPr="00151C97">
              <w:rPr>
                <w:rFonts w:eastAsia="Times New Roman" w:cs="Times New Roman"/>
                <w:szCs w:val="24"/>
              </w:rPr>
              <w:t>Makueni</w:t>
            </w:r>
          </w:p>
        </w:tc>
        <w:tc>
          <w:tcPr>
            <w:tcW w:w="2410" w:type="dxa"/>
            <w:tcBorders>
              <w:top w:val="nil"/>
              <w:left w:val="nil"/>
              <w:bottom w:val="nil"/>
              <w:right w:val="nil"/>
            </w:tcBorders>
            <w:shd w:val="clear" w:color="auto" w:fill="auto"/>
            <w:noWrap/>
            <w:vAlign w:val="bottom"/>
            <w:hideMark/>
          </w:tcPr>
          <w:p w:rsidR="00E84E4F" w:rsidRPr="00151C97" w:rsidRDefault="00E84E4F" w:rsidP="009C26A0">
            <w:pPr>
              <w:spacing w:after="0" w:line="360" w:lineRule="auto"/>
              <w:rPr>
                <w:rFonts w:eastAsia="Times New Roman" w:cs="Times New Roman"/>
                <w:szCs w:val="24"/>
              </w:rPr>
            </w:pPr>
            <w:r w:rsidRPr="00151C97">
              <w:rPr>
                <w:rFonts w:eastAsia="Times New Roman" w:cs="Times New Roman"/>
                <w:szCs w:val="24"/>
              </w:rPr>
              <w:t>22.50±7.50</w:t>
            </w:r>
            <w:r w:rsidR="00FA62DA" w:rsidRPr="00151C97">
              <w:rPr>
                <w:rFonts w:eastAsia="Times New Roman" w:cs="Times New Roman"/>
                <w:szCs w:val="24"/>
              </w:rPr>
              <w:t>ab</w:t>
            </w:r>
          </w:p>
        </w:tc>
        <w:tc>
          <w:tcPr>
            <w:tcW w:w="1470" w:type="dxa"/>
            <w:tcBorders>
              <w:top w:val="nil"/>
              <w:left w:val="nil"/>
              <w:bottom w:val="nil"/>
              <w:right w:val="nil"/>
            </w:tcBorders>
            <w:shd w:val="clear" w:color="auto" w:fill="auto"/>
            <w:noWrap/>
            <w:vAlign w:val="bottom"/>
            <w:hideMark/>
          </w:tcPr>
          <w:p w:rsidR="00E84E4F" w:rsidRPr="00151C97" w:rsidRDefault="00E84E4F" w:rsidP="009C26A0">
            <w:pPr>
              <w:spacing w:after="0" w:line="360" w:lineRule="auto"/>
              <w:rPr>
                <w:rFonts w:eastAsia="Times New Roman" w:cs="Times New Roman"/>
                <w:szCs w:val="24"/>
              </w:rPr>
            </w:pPr>
            <w:r w:rsidRPr="00151C97">
              <w:rPr>
                <w:rFonts w:eastAsia="Times New Roman" w:cs="Times New Roman"/>
                <w:szCs w:val="24"/>
              </w:rPr>
              <w:t>3.00±0.33</w:t>
            </w:r>
          </w:p>
        </w:tc>
        <w:tc>
          <w:tcPr>
            <w:tcW w:w="2215" w:type="dxa"/>
            <w:tcBorders>
              <w:top w:val="nil"/>
              <w:left w:val="nil"/>
              <w:bottom w:val="nil"/>
              <w:right w:val="nil"/>
            </w:tcBorders>
            <w:shd w:val="clear" w:color="auto" w:fill="auto"/>
            <w:noWrap/>
            <w:vAlign w:val="bottom"/>
            <w:hideMark/>
          </w:tcPr>
          <w:p w:rsidR="00E84E4F" w:rsidRPr="00151C97" w:rsidRDefault="00E84E4F" w:rsidP="009C26A0">
            <w:pPr>
              <w:spacing w:after="0" w:line="360" w:lineRule="auto"/>
              <w:rPr>
                <w:rFonts w:eastAsia="Times New Roman" w:cs="Times New Roman"/>
                <w:szCs w:val="24"/>
              </w:rPr>
            </w:pPr>
            <w:r w:rsidRPr="00151C97">
              <w:rPr>
                <w:rFonts w:eastAsia="Times New Roman" w:cs="Times New Roman"/>
                <w:szCs w:val="24"/>
              </w:rPr>
              <w:t>20.24±11.59</w:t>
            </w:r>
            <w:r w:rsidR="00FA62DA" w:rsidRPr="00151C97">
              <w:rPr>
                <w:rFonts w:eastAsia="Times New Roman" w:cs="Times New Roman"/>
                <w:szCs w:val="24"/>
              </w:rPr>
              <w:t>ab</w:t>
            </w:r>
          </w:p>
        </w:tc>
      </w:tr>
      <w:tr w:rsidR="00E84E4F" w:rsidRPr="00151C97" w:rsidTr="0019259D">
        <w:trPr>
          <w:trHeight w:val="300"/>
        </w:trPr>
        <w:tc>
          <w:tcPr>
            <w:tcW w:w="2000" w:type="dxa"/>
            <w:tcBorders>
              <w:top w:val="nil"/>
              <w:left w:val="nil"/>
              <w:bottom w:val="nil"/>
              <w:right w:val="nil"/>
            </w:tcBorders>
            <w:shd w:val="clear" w:color="auto" w:fill="auto"/>
            <w:noWrap/>
            <w:vAlign w:val="bottom"/>
            <w:hideMark/>
          </w:tcPr>
          <w:p w:rsidR="00E84E4F" w:rsidRPr="00151C97" w:rsidRDefault="00E84E4F" w:rsidP="009C26A0">
            <w:pPr>
              <w:spacing w:after="0" w:line="360" w:lineRule="auto"/>
              <w:ind w:firstLineChars="100" w:firstLine="240"/>
              <w:rPr>
                <w:rFonts w:eastAsia="Times New Roman" w:cs="Times New Roman"/>
                <w:szCs w:val="24"/>
              </w:rPr>
            </w:pPr>
            <w:r w:rsidRPr="00151C97">
              <w:rPr>
                <w:rFonts w:eastAsia="Times New Roman" w:cs="Times New Roman"/>
                <w:szCs w:val="24"/>
              </w:rPr>
              <w:t>Meru</w:t>
            </w:r>
          </w:p>
        </w:tc>
        <w:tc>
          <w:tcPr>
            <w:tcW w:w="2410" w:type="dxa"/>
            <w:tcBorders>
              <w:top w:val="nil"/>
              <w:left w:val="nil"/>
              <w:bottom w:val="nil"/>
              <w:right w:val="nil"/>
            </w:tcBorders>
            <w:shd w:val="clear" w:color="auto" w:fill="auto"/>
            <w:noWrap/>
            <w:vAlign w:val="bottom"/>
            <w:hideMark/>
          </w:tcPr>
          <w:p w:rsidR="00E84E4F" w:rsidRPr="00151C97" w:rsidRDefault="00E84E4F" w:rsidP="009C26A0">
            <w:pPr>
              <w:spacing w:after="0" w:line="360" w:lineRule="auto"/>
              <w:rPr>
                <w:rFonts w:eastAsia="Times New Roman" w:cs="Times New Roman"/>
                <w:szCs w:val="24"/>
              </w:rPr>
            </w:pPr>
            <w:r w:rsidRPr="00151C97">
              <w:rPr>
                <w:rFonts w:eastAsia="Times New Roman" w:cs="Times New Roman"/>
                <w:szCs w:val="24"/>
              </w:rPr>
              <w:t>0.00±0.00</w:t>
            </w:r>
            <w:r w:rsidR="00FA62DA" w:rsidRPr="00151C97">
              <w:rPr>
                <w:rFonts w:eastAsia="Times New Roman" w:cs="Times New Roman"/>
                <w:szCs w:val="24"/>
              </w:rPr>
              <w:t>b</w:t>
            </w:r>
          </w:p>
        </w:tc>
        <w:tc>
          <w:tcPr>
            <w:tcW w:w="1470" w:type="dxa"/>
            <w:tcBorders>
              <w:top w:val="nil"/>
              <w:left w:val="nil"/>
              <w:bottom w:val="nil"/>
              <w:right w:val="nil"/>
            </w:tcBorders>
            <w:shd w:val="clear" w:color="auto" w:fill="auto"/>
            <w:noWrap/>
            <w:vAlign w:val="bottom"/>
            <w:hideMark/>
          </w:tcPr>
          <w:p w:rsidR="00E84E4F" w:rsidRPr="00151C97" w:rsidRDefault="00E84E4F" w:rsidP="009C26A0">
            <w:pPr>
              <w:spacing w:after="0" w:line="360" w:lineRule="auto"/>
              <w:rPr>
                <w:rFonts w:eastAsia="Times New Roman" w:cs="Times New Roman"/>
                <w:szCs w:val="24"/>
              </w:rPr>
            </w:pPr>
            <w:r w:rsidRPr="00151C97">
              <w:rPr>
                <w:rFonts w:eastAsia="Times New Roman" w:cs="Times New Roman"/>
                <w:szCs w:val="24"/>
              </w:rPr>
              <w:t>0.00±0.00</w:t>
            </w:r>
          </w:p>
        </w:tc>
        <w:tc>
          <w:tcPr>
            <w:tcW w:w="2215" w:type="dxa"/>
            <w:tcBorders>
              <w:top w:val="nil"/>
              <w:left w:val="nil"/>
              <w:bottom w:val="nil"/>
              <w:right w:val="nil"/>
            </w:tcBorders>
            <w:shd w:val="clear" w:color="auto" w:fill="auto"/>
            <w:noWrap/>
            <w:vAlign w:val="bottom"/>
            <w:hideMark/>
          </w:tcPr>
          <w:p w:rsidR="00E84E4F" w:rsidRPr="00151C97" w:rsidRDefault="00E84E4F" w:rsidP="009C26A0">
            <w:pPr>
              <w:spacing w:after="0" w:line="360" w:lineRule="auto"/>
              <w:rPr>
                <w:rFonts w:eastAsia="Times New Roman" w:cs="Times New Roman"/>
                <w:szCs w:val="24"/>
              </w:rPr>
            </w:pPr>
            <w:r w:rsidRPr="00151C97">
              <w:rPr>
                <w:rFonts w:eastAsia="Times New Roman" w:cs="Times New Roman"/>
                <w:szCs w:val="24"/>
              </w:rPr>
              <w:t>0.00±0.00</w:t>
            </w:r>
            <w:r w:rsidR="00FA62DA" w:rsidRPr="00151C97">
              <w:rPr>
                <w:rFonts w:eastAsia="Times New Roman" w:cs="Times New Roman"/>
                <w:szCs w:val="24"/>
              </w:rPr>
              <w:t>b</w:t>
            </w:r>
          </w:p>
        </w:tc>
      </w:tr>
      <w:tr w:rsidR="00E84E4F" w:rsidRPr="00151C97" w:rsidTr="0019259D">
        <w:trPr>
          <w:trHeight w:val="300"/>
        </w:trPr>
        <w:tc>
          <w:tcPr>
            <w:tcW w:w="2000" w:type="dxa"/>
            <w:tcBorders>
              <w:top w:val="nil"/>
              <w:left w:val="nil"/>
              <w:bottom w:val="nil"/>
              <w:right w:val="nil"/>
            </w:tcBorders>
            <w:shd w:val="clear" w:color="auto" w:fill="auto"/>
            <w:noWrap/>
            <w:vAlign w:val="bottom"/>
            <w:hideMark/>
          </w:tcPr>
          <w:p w:rsidR="00E84E4F" w:rsidRPr="00151C97" w:rsidRDefault="00E84E4F" w:rsidP="009C26A0">
            <w:pPr>
              <w:spacing w:after="0" w:line="360" w:lineRule="auto"/>
              <w:ind w:firstLineChars="100" w:firstLine="240"/>
              <w:rPr>
                <w:rFonts w:eastAsia="Times New Roman" w:cs="Times New Roman"/>
                <w:szCs w:val="24"/>
              </w:rPr>
            </w:pPr>
            <w:r w:rsidRPr="00151C97">
              <w:rPr>
                <w:rFonts w:eastAsia="Times New Roman" w:cs="Times New Roman"/>
                <w:szCs w:val="24"/>
              </w:rPr>
              <w:t>Murang'a</w:t>
            </w:r>
          </w:p>
        </w:tc>
        <w:tc>
          <w:tcPr>
            <w:tcW w:w="2410" w:type="dxa"/>
            <w:tcBorders>
              <w:top w:val="nil"/>
              <w:left w:val="nil"/>
              <w:bottom w:val="nil"/>
              <w:right w:val="nil"/>
            </w:tcBorders>
            <w:shd w:val="clear" w:color="auto" w:fill="auto"/>
            <w:noWrap/>
            <w:vAlign w:val="bottom"/>
            <w:hideMark/>
          </w:tcPr>
          <w:p w:rsidR="00E84E4F" w:rsidRPr="00151C97" w:rsidRDefault="00E84E4F" w:rsidP="009C26A0">
            <w:pPr>
              <w:spacing w:after="0" w:line="360" w:lineRule="auto"/>
              <w:rPr>
                <w:rFonts w:eastAsia="Times New Roman" w:cs="Times New Roman"/>
                <w:szCs w:val="24"/>
              </w:rPr>
            </w:pPr>
            <w:r w:rsidRPr="00151C97">
              <w:rPr>
                <w:rFonts w:eastAsia="Times New Roman" w:cs="Times New Roman"/>
                <w:szCs w:val="24"/>
              </w:rPr>
              <w:t>22.50±12.50</w:t>
            </w:r>
            <w:r w:rsidR="00FA62DA" w:rsidRPr="00151C97">
              <w:rPr>
                <w:rFonts w:eastAsia="Times New Roman" w:cs="Times New Roman"/>
                <w:szCs w:val="24"/>
              </w:rPr>
              <w:t>ab</w:t>
            </w:r>
          </w:p>
        </w:tc>
        <w:tc>
          <w:tcPr>
            <w:tcW w:w="1470" w:type="dxa"/>
            <w:tcBorders>
              <w:top w:val="nil"/>
              <w:left w:val="nil"/>
              <w:bottom w:val="nil"/>
              <w:right w:val="nil"/>
            </w:tcBorders>
            <w:shd w:val="clear" w:color="auto" w:fill="auto"/>
            <w:noWrap/>
            <w:vAlign w:val="bottom"/>
            <w:hideMark/>
          </w:tcPr>
          <w:p w:rsidR="00E84E4F" w:rsidRPr="00151C97" w:rsidRDefault="00E84E4F" w:rsidP="009C26A0">
            <w:pPr>
              <w:spacing w:after="0" w:line="360" w:lineRule="auto"/>
              <w:rPr>
                <w:rFonts w:eastAsia="Times New Roman" w:cs="Times New Roman"/>
                <w:szCs w:val="24"/>
              </w:rPr>
            </w:pPr>
            <w:r w:rsidRPr="00151C97">
              <w:rPr>
                <w:rFonts w:eastAsia="Times New Roman" w:cs="Times New Roman"/>
                <w:szCs w:val="24"/>
              </w:rPr>
              <w:t>4.04±1.54</w:t>
            </w:r>
          </w:p>
        </w:tc>
        <w:tc>
          <w:tcPr>
            <w:tcW w:w="2215" w:type="dxa"/>
            <w:tcBorders>
              <w:top w:val="nil"/>
              <w:left w:val="nil"/>
              <w:bottom w:val="nil"/>
              <w:right w:val="nil"/>
            </w:tcBorders>
            <w:shd w:val="clear" w:color="auto" w:fill="auto"/>
            <w:noWrap/>
            <w:vAlign w:val="bottom"/>
            <w:hideMark/>
          </w:tcPr>
          <w:p w:rsidR="00E84E4F" w:rsidRPr="00151C97" w:rsidRDefault="00E84E4F" w:rsidP="009C26A0">
            <w:pPr>
              <w:spacing w:after="0" w:line="360" w:lineRule="auto"/>
              <w:rPr>
                <w:rFonts w:eastAsia="Times New Roman" w:cs="Times New Roman"/>
                <w:szCs w:val="24"/>
              </w:rPr>
            </w:pPr>
            <w:r w:rsidRPr="00151C97">
              <w:rPr>
                <w:rFonts w:eastAsia="Times New Roman" w:cs="Times New Roman"/>
                <w:szCs w:val="24"/>
              </w:rPr>
              <w:t>22.22±15.25</w:t>
            </w:r>
            <w:r w:rsidR="00FA62DA" w:rsidRPr="00151C97">
              <w:rPr>
                <w:rFonts w:eastAsia="Times New Roman" w:cs="Times New Roman"/>
                <w:szCs w:val="24"/>
              </w:rPr>
              <w:t>ab</w:t>
            </w:r>
          </w:p>
        </w:tc>
      </w:tr>
      <w:tr w:rsidR="00E84E4F" w:rsidRPr="00151C97" w:rsidTr="0019259D">
        <w:trPr>
          <w:trHeight w:val="300"/>
        </w:trPr>
        <w:tc>
          <w:tcPr>
            <w:tcW w:w="2000" w:type="dxa"/>
            <w:tcBorders>
              <w:top w:val="nil"/>
              <w:left w:val="nil"/>
              <w:bottom w:val="nil"/>
              <w:right w:val="nil"/>
            </w:tcBorders>
            <w:shd w:val="clear" w:color="auto" w:fill="auto"/>
            <w:noWrap/>
            <w:vAlign w:val="bottom"/>
            <w:hideMark/>
          </w:tcPr>
          <w:p w:rsidR="00E84E4F" w:rsidRPr="00151C97" w:rsidRDefault="00E84E4F" w:rsidP="009C26A0">
            <w:pPr>
              <w:spacing w:after="0" w:line="360" w:lineRule="auto"/>
              <w:ind w:firstLineChars="100" w:firstLine="240"/>
              <w:rPr>
                <w:rFonts w:eastAsia="Times New Roman" w:cs="Times New Roman"/>
                <w:szCs w:val="24"/>
              </w:rPr>
            </w:pPr>
            <w:r w:rsidRPr="00151C97">
              <w:rPr>
                <w:rFonts w:eastAsia="Times New Roman" w:cs="Times New Roman"/>
                <w:szCs w:val="24"/>
              </w:rPr>
              <w:t>Mwea</w:t>
            </w:r>
          </w:p>
        </w:tc>
        <w:tc>
          <w:tcPr>
            <w:tcW w:w="2410" w:type="dxa"/>
            <w:tcBorders>
              <w:top w:val="nil"/>
              <w:left w:val="nil"/>
              <w:bottom w:val="nil"/>
              <w:right w:val="nil"/>
            </w:tcBorders>
            <w:shd w:val="clear" w:color="auto" w:fill="auto"/>
            <w:noWrap/>
            <w:vAlign w:val="bottom"/>
            <w:hideMark/>
          </w:tcPr>
          <w:p w:rsidR="00E84E4F" w:rsidRPr="00151C97" w:rsidRDefault="00E84E4F" w:rsidP="009C26A0">
            <w:pPr>
              <w:spacing w:after="0" w:line="360" w:lineRule="auto"/>
              <w:rPr>
                <w:rFonts w:eastAsia="Times New Roman" w:cs="Times New Roman"/>
                <w:szCs w:val="24"/>
              </w:rPr>
            </w:pPr>
            <w:r w:rsidRPr="00151C97">
              <w:rPr>
                <w:rFonts w:eastAsia="Times New Roman" w:cs="Times New Roman"/>
                <w:szCs w:val="24"/>
              </w:rPr>
              <w:t>30.00±5.00</w:t>
            </w:r>
            <w:r w:rsidR="00FA62DA" w:rsidRPr="00151C97">
              <w:rPr>
                <w:rFonts w:eastAsia="Times New Roman" w:cs="Times New Roman"/>
                <w:szCs w:val="24"/>
              </w:rPr>
              <w:t>ab</w:t>
            </w:r>
          </w:p>
        </w:tc>
        <w:tc>
          <w:tcPr>
            <w:tcW w:w="1470" w:type="dxa"/>
            <w:tcBorders>
              <w:top w:val="nil"/>
              <w:left w:val="nil"/>
              <w:bottom w:val="nil"/>
              <w:right w:val="nil"/>
            </w:tcBorders>
            <w:shd w:val="clear" w:color="auto" w:fill="auto"/>
            <w:noWrap/>
            <w:vAlign w:val="bottom"/>
            <w:hideMark/>
          </w:tcPr>
          <w:p w:rsidR="00E84E4F" w:rsidRPr="00151C97" w:rsidRDefault="00E84E4F" w:rsidP="009C26A0">
            <w:pPr>
              <w:spacing w:after="0" w:line="360" w:lineRule="auto"/>
              <w:rPr>
                <w:rFonts w:eastAsia="Times New Roman" w:cs="Times New Roman"/>
                <w:szCs w:val="24"/>
              </w:rPr>
            </w:pPr>
            <w:r w:rsidRPr="00151C97">
              <w:rPr>
                <w:rFonts w:eastAsia="Times New Roman" w:cs="Times New Roman"/>
                <w:szCs w:val="24"/>
              </w:rPr>
              <w:t>2.64±0.64</w:t>
            </w:r>
          </w:p>
        </w:tc>
        <w:tc>
          <w:tcPr>
            <w:tcW w:w="2215" w:type="dxa"/>
            <w:tcBorders>
              <w:top w:val="nil"/>
              <w:left w:val="nil"/>
              <w:bottom w:val="nil"/>
              <w:right w:val="nil"/>
            </w:tcBorders>
            <w:shd w:val="clear" w:color="auto" w:fill="auto"/>
            <w:noWrap/>
            <w:vAlign w:val="bottom"/>
            <w:hideMark/>
          </w:tcPr>
          <w:p w:rsidR="00E84E4F" w:rsidRPr="00151C97" w:rsidRDefault="00E84E4F" w:rsidP="009C26A0">
            <w:pPr>
              <w:spacing w:after="0" w:line="360" w:lineRule="auto"/>
              <w:rPr>
                <w:rFonts w:eastAsia="Times New Roman" w:cs="Times New Roman"/>
                <w:szCs w:val="24"/>
              </w:rPr>
            </w:pPr>
            <w:r w:rsidRPr="00151C97">
              <w:rPr>
                <w:rFonts w:eastAsia="Times New Roman" w:cs="Times New Roman"/>
                <w:szCs w:val="24"/>
              </w:rPr>
              <w:t>26.01±14.57</w:t>
            </w:r>
            <w:r w:rsidR="00FA62DA" w:rsidRPr="00151C97">
              <w:rPr>
                <w:rFonts w:eastAsia="Times New Roman" w:cs="Times New Roman"/>
                <w:szCs w:val="24"/>
              </w:rPr>
              <w:t>ab</w:t>
            </w:r>
          </w:p>
        </w:tc>
      </w:tr>
      <w:tr w:rsidR="00E84E4F" w:rsidRPr="00151C97" w:rsidTr="0019259D">
        <w:trPr>
          <w:trHeight w:val="300"/>
        </w:trPr>
        <w:tc>
          <w:tcPr>
            <w:tcW w:w="2000" w:type="dxa"/>
            <w:tcBorders>
              <w:top w:val="nil"/>
              <w:left w:val="nil"/>
              <w:bottom w:val="nil"/>
              <w:right w:val="nil"/>
            </w:tcBorders>
            <w:shd w:val="clear" w:color="auto" w:fill="auto"/>
            <w:noWrap/>
            <w:vAlign w:val="bottom"/>
            <w:hideMark/>
          </w:tcPr>
          <w:p w:rsidR="00E84E4F" w:rsidRPr="00151C97" w:rsidRDefault="00E84E4F" w:rsidP="009C26A0">
            <w:pPr>
              <w:spacing w:after="0" w:line="360" w:lineRule="auto"/>
              <w:ind w:firstLineChars="100" w:firstLine="240"/>
              <w:rPr>
                <w:rFonts w:eastAsia="Times New Roman" w:cs="Times New Roman"/>
                <w:szCs w:val="24"/>
              </w:rPr>
            </w:pPr>
            <w:r w:rsidRPr="00151C97">
              <w:rPr>
                <w:rFonts w:eastAsia="Times New Roman" w:cs="Times New Roman"/>
                <w:szCs w:val="24"/>
              </w:rPr>
              <w:t>Nanyuki</w:t>
            </w:r>
          </w:p>
        </w:tc>
        <w:tc>
          <w:tcPr>
            <w:tcW w:w="2410" w:type="dxa"/>
            <w:tcBorders>
              <w:top w:val="nil"/>
              <w:left w:val="nil"/>
              <w:bottom w:val="nil"/>
              <w:right w:val="nil"/>
            </w:tcBorders>
            <w:shd w:val="clear" w:color="auto" w:fill="auto"/>
            <w:noWrap/>
            <w:vAlign w:val="bottom"/>
            <w:hideMark/>
          </w:tcPr>
          <w:p w:rsidR="00E84E4F" w:rsidRPr="00151C97" w:rsidRDefault="00E84E4F" w:rsidP="009C26A0">
            <w:pPr>
              <w:spacing w:after="0" w:line="360" w:lineRule="auto"/>
              <w:rPr>
                <w:rFonts w:eastAsia="Times New Roman" w:cs="Times New Roman"/>
                <w:szCs w:val="24"/>
              </w:rPr>
            </w:pPr>
            <w:r w:rsidRPr="00151C97">
              <w:rPr>
                <w:rFonts w:eastAsia="Times New Roman" w:cs="Times New Roman"/>
                <w:szCs w:val="24"/>
              </w:rPr>
              <w:t>20.00±5.00</w:t>
            </w:r>
            <w:r w:rsidR="00FA62DA" w:rsidRPr="00151C97">
              <w:rPr>
                <w:rFonts w:eastAsia="Times New Roman" w:cs="Times New Roman"/>
                <w:szCs w:val="24"/>
              </w:rPr>
              <w:t>ab</w:t>
            </w:r>
          </w:p>
        </w:tc>
        <w:tc>
          <w:tcPr>
            <w:tcW w:w="1470" w:type="dxa"/>
            <w:tcBorders>
              <w:top w:val="nil"/>
              <w:left w:val="nil"/>
              <w:bottom w:val="nil"/>
              <w:right w:val="nil"/>
            </w:tcBorders>
            <w:shd w:val="clear" w:color="auto" w:fill="auto"/>
            <w:noWrap/>
            <w:vAlign w:val="bottom"/>
            <w:hideMark/>
          </w:tcPr>
          <w:p w:rsidR="00E84E4F" w:rsidRPr="00151C97" w:rsidRDefault="00E84E4F" w:rsidP="009C26A0">
            <w:pPr>
              <w:spacing w:after="0" w:line="360" w:lineRule="auto"/>
              <w:rPr>
                <w:rFonts w:eastAsia="Times New Roman" w:cs="Times New Roman"/>
                <w:szCs w:val="24"/>
              </w:rPr>
            </w:pPr>
            <w:r w:rsidRPr="00151C97">
              <w:rPr>
                <w:rFonts w:eastAsia="Times New Roman" w:cs="Times New Roman"/>
                <w:szCs w:val="24"/>
              </w:rPr>
              <w:t>7.50±0.50</w:t>
            </w:r>
          </w:p>
        </w:tc>
        <w:tc>
          <w:tcPr>
            <w:tcW w:w="2215" w:type="dxa"/>
            <w:tcBorders>
              <w:top w:val="nil"/>
              <w:left w:val="nil"/>
              <w:bottom w:val="nil"/>
              <w:right w:val="nil"/>
            </w:tcBorders>
            <w:shd w:val="clear" w:color="auto" w:fill="auto"/>
            <w:noWrap/>
            <w:vAlign w:val="bottom"/>
            <w:hideMark/>
          </w:tcPr>
          <w:p w:rsidR="00E84E4F" w:rsidRPr="00151C97" w:rsidRDefault="00E84E4F" w:rsidP="009C26A0">
            <w:pPr>
              <w:spacing w:after="0" w:line="360" w:lineRule="auto"/>
              <w:rPr>
                <w:rFonts w:eastAsia="Times New Roman" w:cs="Times New Roman"/>
                <w:szCs w:val="24"/>
              </w:rPr>
            </w:pPr>
            <w:r w:rsidRPr="00151C97">
              <w:rPr>
                <w:rFonts w:eastAsia="Times New Roman" w:cs="Times New Roman"/>
                <w:szCs w:val="24"/>
              </w:rPr>
              <w:t>18.51±5.63</w:t>
            </w:r>
            <w:r w:rsidR="00FA62DA" w:rsidRPr="00151C97">
              <w:rPr>
                <w:rFonts w:eastAsia="Times New Roman" w:cs="Times New Roman"/>
                <w:szCs w:val="24"/>
              </w:rPr>
              <w:t>ab</w:t>
            </w:r>
          </w:p>
        </w:tc>
      </w:tr>
      <w:tr w:rsidR="00E84E4F" w:rsidRPr="00151C97" w:rsidTr="0019259D">
        <w:trPr>
          <w:trHeight w:val="300"/>
        </w:trPr>
        <w:tc>
          <w:tcPr>
            <w:tcW w:w="2000" w:type="dxa"/>
            <w:tcBorders>
              <w:top w:val="nil"/>
              <w:left w:val="nil"/>
              <w:bottom w:val="nil"/>
              <w:right w:val="nil"/>
            </w:tcBorders>
            <w:shd w:val="clear" w:color="auto" w:fill="auto"/>
            <w:noWrap/>
            <w:vAlign w:val="bottom"/>
            <w:hideMark/>
          </w:tcPr>
          <w:p w:rsidR="00E84E4F" w:rsidRPr="00151C97" w:rsidRDefault="00E84E4F" w:rsidP="009C26A0">
            <w:pPr>
              <w:spacing w:after="0" w:line="360" w:lineRule="auto"/>
              <w:ind w:firstLineChars="100" w:firstLine="240"/>
              <w:rPr>
                <w:rFonts w:eastAsia="Times New Roman" w:cs="Times New Roman"/>
                <w:szCs w:val="24"/>
              </w:rPr>
            </w:pPr>
            <w:r w:rsidRPr="00151C97">
              <w:rPr>
                <w:rFonts w:eastAsia="Times New Roman" w:cs="Times New Roman"/>
                <w:szCs w:val="24"/>
              </w:rPr>
              <w:t>Nyahururu</w:t>
            </w:r>
          </w:p>
        </w:tc>
        <w:tc>
          <w:tcPr>
            <w:tcW w:w="2410" w:type="dxa"/>
            <w:tcBorders>
              <w:top w:val="nil"/>
              <w:left w:val="nil"/>
              <w:bottom w:val="nil"/>
              <w:right w:val="nil"/>
            </w:tcBorders>
            <w:shd w:val="clear" w:color="auto" w:fill="auto"/>
            <w:noWrap/>
            <w:vAlign w:val="bottom"/>
            <w:hideMark/>
          </w:tcPr>
          <w:p w:rsidR="00E84E4F" w:rsidRPr="00151C97" w:rsidRDefault="00E84E4F" w:rsidP="009C26A0">
            <w:pPr>
              <w:spacing w:after="0" w:line="360" w:lineRule="auto"/>
              <w:rPr>
                <w:rFonts w:eastAsia="Times New Roman" w:cs="Times New Roman"/>
                <w:szCs w:val="24"/>
              </w:rPr>
            </w:pPr>
            <w:r w:rsidRPr="00151C97">
              <w:rPr>
                <w:rFonts w:eastAsia="Times New Roman" w:cs="Times New Roman"/>
                <w:szCs w:val="24"/>
              </w:rPr>
              <w:t>27.50±17.50</w:t>
            </w:r>
            <w:r w:rsidR="00FA62DA" w:rsidRPr="00151C97">
              <w:rPr>
                <w:rFonts w:eastAsia="Times New Roman" w:cs="Times New Roman"/>
                <w:szCs w:val="24"/>
              </w:rPr>
              <w:t>ab</w:t>
            </w:r>
          </w:p>
        </w:tc>
        <w:tc>
          <w:tcPr>
            <w:tcW w:w="1470" w:type="dxa"/>
            <w:tcBorders>
              <w:top w:val="nil"/>
              <w:left w:val="nil"/>
              <w:bottom w:val="nil"/>
              <w:right w:val="nil"/>
            </w:tcBorders>
            <w:shd w:val="clear" w:color="auto" w:fill="auto"/>
            <w:noWrap/>
            <w:vAlign w:val="bottom"/>
            <w:hideMark/>
          </w:tcPr>
          <w:p w:rsidR="00E84E4F" w:rsidRPr="00151C97" w:rsidRDefault="00E84E4F" w:rsidP="009C26A0">
            <w:pPr>
              <w:spacing w:after="0" w:line="360" w:lineRule="auto"/>
              <w:rPr>
                <w:rFonts w:eastAsia="Times New Roman" w:cs="Times New Roman"/>
                <w:szCs w:val="24"/>
              </w:rPr>
            </w:pPr>
            <w:r w:rsidRPr="00151C97">
              <w:rPr>
                <w:rFonts w:eastAsia="Times New Roman" w:cs="Times New Roman"/>
                <w:szCs w:val="24"/>
              </w:rPr>
              <w:t>4.19±1.69</w:t>
            </w:r>
          </w:p>
        </w:tc>
        <w:tc>
          <w:tcPr>
            <w:tcW w:w="2215" w:type="dxa"/>
            <w:tcBorders>
              <w:top w:val="nil"/>
              <w:left w:val="nil"/>
              <w:bottom w:val="nil"/>
              <w:right w:val="nil"/>
            </w:tcBorders>
            <w:shd w:val="clear" w:color="auto" w:fill="auto"/>
            <w:noWrap/>
            <w:vAlign w:val="bottom"/>
            <w:hideMark/>
          </w:tcPr>
          <w:p w:rsidR="00E84E4F" w:rsidRPr="00151C97" w:rsidRDefault="00E84E4F" w:rsidP="009C26A0">
            <w:pPr>
              <w:spacing w:after="0" w:line="360" w:lineRule="auto"/>
              <w:rPr>
                <w:rFonts w:eastAsia="Times New Roman" w:cs="Times New Roman"/>
                <w:szCs w:val="24"/>
              </w:rPr>
            </w:pPr>
            <w:r w:rsidRPr="00151C97">
              <w:rPr>
                <w:rFonts w:eastAsia="Times New Roman" w:cs="Times New Roman"/>
                <w:szCs w:val="24"/>
              </w:rPr>
              <w:t>29.61±21.89</w:t>
            </w:r>
            <w:r w:rsidR="00FA62DA" w:rsidRPr="00151C97">
              <w:rPr>
                <w:rFonts w:eastAsia="Times New Roman" w:cs="Times New Roman"/>
                <w:szCs w:val="24"/>
              </w:rPr>
              <w:t>ab</w:t>
            </w:r>
          </w:p>
        </w:tc>
      </w:tr>
      <w:tr w:rsidR="00E84E4F" w:rsidRPr="00151C97" w:rsidTr="0019259D">
        <w:trPr>
          <w:trHeight w:val="300"/>
        </w:trPr>
        <w:tc>
          <w:tcPr>
            <w:tcW w:w="2000" w:type="dxa"/>
            <w:tcBorders>
              <w:top w:val="nil"/>
              <w:left w:val="nil"/>
              <w:bottom w:val="nil"/>
              <w:right w:val="nil"/>
            </w:tcBorders>
            <w:shd w:val="clear" w:color="auto" w:fill="auto"/>
            <w:noWrap/>
            <w:vAlign w:val="bottom"/>
            <w:hideMark/>
          </w:tcPr>
          <w:p w:rsidR="00E84E4F" w:rsidRPr="00151C97" w:rsidRDefault="00E84E4F" w:rsidP="009C26A0">
            <w:pPr>
              <w:spacing w:after="0" w:line="360" w:lineRule="auto"/>
              <w:ind w:firstLineChars="100" w:firstLine="240"/>
              <w:rPr>
                <w:rFonts w:eastAsia="Times New Roman" w:cs="Times New Roman"/>
                <w:szCs w:val="24"/>
              </w:rPr>
            </w:pPr>
            <w:r w:rsidRPr="00151C97">
              <w:rPr>
                <w:rFonts w:eastAsia="Times New Roman" w:cs="Times New Roman"/>
                <w:szCs w:val="24"/>
              </w:rPr>
              <w:t>Nyeri</w:t>
            </w:r>
          </w:p>
        </w:tc>
        <w:tc>
          <w:tcPr>
            <w:tcW w:w="2410" w:type="dxa"/>
            <w:tcBorders>
              <w:top w:val="nil"/>
              <w:left w:val="nil"/>
              <w:bottom w:val="nil"/>
              <w:right w:val="nil"/>
            </w:tcBorders>
            <w:shd w:val="clear" w:color="auto" w:fill="auto"/>
            <w:noWrap/>
            <w:vAlign w:val="bottom"/>
            <w:hideMark/>
          </w:tcPr>
          <w:p w:rsidR="00E84E4F" w:rsidRPr="00151C97" w:rsidRDefault="00E84E4F" w:rsidP="009C26A0">
            <w:pPr>
              <w:spacing w:after="0" w:line="360" w:lineRule="auto"/>
              <w:rPr>
                <w:rFonts w:eastAsia="Times New Roman" w:cs="Times New Roman"/>
                <w:szCs w:val="24"/>
              </w:rPr>
            </w:pPr>
            <w:r w:rsidRPr="00151C97">
              <w:rPr>
                <w:rFonts w:eastAsia="Times New Roman" w:cs="Times New Roman"/>
                <w:szCs w:val="24"/>
              </w:rPr>
              <w:t>20.00±10.00</w:t>
            </w:r>
            <w:r w:rsidR="00FA62DA" w:rsidRPr="00151C97">
              <w:rPr>
                <w:rFonts w:eastAsia="Times New Roman" w:cs="Times New Roman"/>
                <w:szCs w:val="24"/>
              </w:rPr>
              <w:t>ab</w:t>
            </w:r>
          </w:p>
        </w:tc>
        <w:tc>
          <w:tcPr>
            <w:tcW w:w="1470" w:type="dxa"/>
            <w:tcBorders>
              <w:top w:val="nil"/>
              <w:left w:val="nil"/>
              <w:bottom w:val="nil"/>
              <w:right w:val="nil"/>
            </w:tcBorders>
            <w:shd w:val="clear" w:color="auto" w:fill="auto"/>
            <w:noWrap/>
            <w:vAlign w:val="bottom"/>
            <w:hideMark/>
          </w:tcPr>
          <w:p w:rsidR="00E84E4F" w:rsidRPr="00151C97" w:rsidRDefault="00E84E4F" w:rsidP="009C26A0">
            <w:pPr>
              <w:spacing w:after="0" w:line="360" w:lineRule="auto"/>
              <w:rPr>
                <w:rFonts w:eastAsia="Times New Roman" w:cs="Times New Roman"/>
                <w:szCs w:val="24"/>
              </w:rPr>
            </w:pPr>
            <w:r w:rsidRPr="00151C97">
              <w:rPr>
                <w:rFonts w:eastAsia="Times New Roman" w:cs="Times New Roman"/>
                <w:szCs w:val="24"/>
              </w:rPr>
              <w:t>2.58±1.08</w:t>
            </w:r>
          </w:p>
        </w:tc>
        <w:tc>
          <w:tcPr>
            <w:tcW w:w="2215" w:type="dxa"/>
            <w:tcBorders>
              <w:top w:val="nil"/>
              <w:left w:val="nil"/>
              <w:bottom w:val="nil"/>
              <w:right w:val="nil"/>
            </w:tcBorders>
            <w:shd w:val="clear" w:color="auto" w:fill="auto"/>
            <w:noWrap/>
            <w:vAlign w:val="bottom"/>
            <w:hideMark/>
          </w:tcPr>
          <w:p w:rsidR="00E84E4F" w:rsidRPr="00151C97" w:rsidRDefault="00E84E4F" w:rsidP="009C26A0">
            <w:pPr>
              <w:spacing w:after="0" w:line="360" w:lineRule="auto"/>
              <w:rPr>
                <w:rFonts w:eastAsia="Times New Roman" w:cs="Times New Roman"/>
                <w:szCs w:val="24"/>
              </w:rPr>
            </w:pPr>
            <w:r w:rsidRPr="00151C97">
              <w:rPr>
                <w:rFonts w:eastAsia="Times New Roman" w:cs="Times New Roman"/>
                <w:szCs w:val="24"/>
              </w:rPr>
              <w:t>18.69±7.53</w:t>
            </w:r>
            <w:r w:rsidR="00FA62DA" w:rsidRPr="00151C97">
              <w:rPr>
                <w:rFonts w:eastAsia="Times New Roman" w:cs="Times New Roman"/>
                <w:szCs w:val="24"/>
              </w:rPr>
              <w:t>ab</w:t>
            </w:r>
          </w:p>
        </w:tc>
      </w:tr>
      <w:tr w:rsidR="00E84E4F" w:rsidRPr="00151C97" w:rsidTr="0019259D">
        <w:trPr>
          <w:trHeight w:val="300"/>
        </w:trPr>
        <w:tc>
          <w:tcPr>
            <w:tcW w:w="2000" w:type="dxa"/>
            <w:tcBorders>
              <w:top w:val="nil"/>
              <w:left w:val="nil"/>
              <w:bottom w:val="nil"/>
              <w:right w:val="nil"/>
            </w:tcBorders>
            <w:shd w:val="clear" w:color="auto" w:fill="auto"/>
            <w:noWrap/>
            <w:vAlign w:val="bottom"/>
            <w:hideMark/>
          </w:tcPr>
          <w:p w:rsidR="00E84E4F" w:rsidRPr="00151C97" w:rsidRDefault="00E84E4F" w:rsidP="009C26A0">
            <w:pPr>
              <w:spacing w:after="0" w:line="360" w:lineRule="auto"/>
              <w:ind w:firstLineChars="100" w:firstLine="240"/>
              <w:rPr>
                <w:rFonts w:eastAsia="Times New Roman" w:cs="Times New Roman"/>
                <w:szCs w:val="24"/>
              </w:rPr>
            </w:pPr>
            <w:r w:rsidRPr="00151C97">
              <w:rPr>
                <w:rFonts w:eastAsia="Times New Roman" w:cs="Times New Roman"/>
                <w:szCs w:val="24"/>
              </w:rPr>
              <w:t>OlKalou</w:t>
            </w:r>
          </w:p>
        </w:tc>
        <w:tc>
          <w:tcPr>
            <w:tcW w:w="2410" w:type="dxa"/>
            <w:tcBorders>
              <w:top w:val="nil"/>
              <w:left w:val="nil"/>
              <w:bottom w:val="nil"/>
              <w:right w:val="nil"/>
            </w:tcBorders>
            <w:shd w:val="clear" w:color="auto" w:fill="auto"/>
            <w:noWrap/>
            <w:vAlign w:val="bottom"/>
            <w:hideMark/>
          </w:tcPr>
          <w:p w:rsidR="00E84E4F" w:rsidRPr="00151C97" w:rsidRDefault="00E84E4F" w:rsidP="009C26A0">
            <w:pPr>
              <w:spacing w:after="0" w:line="360" w:lineRule="auto"/>
              <w:rPr>
                <w:rFonts w:eastAsia="Times New Roman" w:cs="Times New Roman"/>
                <w:szCs w:val="24"/>
              </w:rPr>
            </w:pPr>
            <w:r w:rsidRPr="00151C97">
              <w:rPr>
                <w:rFonts w:eastAsia="Times New Roman" w:cs="Times New Roman"/>
                <w:szCs w:val="24"/>
              </w:rPr>
              <w:t>20.00±10.00</w:t>
            </w:r>
            <w:r w:rsidR="00FA62DA" w:rsidRPr="00151C97">
              <w:rPr>
                <w:rFonts w:eastAsia="Times New Roman" w:cs="Times New Roman"/>
                <w:szCs w:val="24"/>
              </w:rPr>
              <w:t>ab</w:t>
            </w:r>
          </w:p>
        </w:tc>
        <w:tc>
          <w:tcPr>
            <w:tcW w:w="1470" w:type="dxa"/>
            <w:tcBorders>
              <w:top w:val="nil"/>
              <w:left w:val="nil"/>
              <w:bottom w:val="nil"/>
              <w:right w:val="nil"/>
            </w:tcBorders>
            <w:shd w:val="clear" w:color="auto" w:fill="auto"/>
            <w:noWrap/>
            <w:vAlign w:val="bottom"/>
            <w:hideMark/>
          </w:tcPr>
          <w:p w:rsidR="00E84E4F" w:rsidRPr="00151C97" w:rsidRDefault="00E84E4F" w:rsidP="009C26A0">
            <w:pPr>
              <w:spacing w:after="0" w:line="360" w:lineRule="auto"/>
              <w:rPr>
                <w:rFonts w:eastAsia="Times New Roman" w:cs="Times New Roman"/>
                <w:szCs w:val="24"/>
              </w:rPr>
            </w:pPr>
            <w:r w:rsidRPr="00151C97">
              <w:rPr>
                <w:rFonts w:eastAsia="Times New Roman" w:cs="Times New Roman"/>
                <w:szCs w:val="24"/>
              </w:rPr>
              <w:t>6.25±3.25</w:t>
            </w:r>
          </w:p>
        </w:tc>
        <w:tc>
          <w:tcPr>
            <w:tcW w:w="2215" w:type="dxa"/>
            <w:tcBorders>
              <w:top w:val="nil"/>
              <w:left w:val="nil"/>
              <w:bottom w:val="nil"/>
              <w:right w:val="nil"/>
            </w:tcBorders>
            <w:shd w:val="clear" w:color="auto" w:fill="auto"/>
            <w:noWrap/>
            <w:vAlign w:val="bottom"/>
            <w:hideMark/>
          </w:tcPr>
          <w:p w:rsidR="00E84E4F" w:rsidRPr="00151C97" w:rsidRDefault="00E84E4F" w:rsidP="009C26A0">
            <w:pPr>
              <w:spacing w:after="0" w:line="360" w:lineRule="auto"/>
              <w:rPr>
                <w:rFonts w:eastAsia="Times New Roman" w:cs="Times New Roman"/>
                <w:szCs w:val="24"/>
              </w:rPr>
            </w:pPr>
            <w:r w:rsidRPr="00151C97">
              <w:rPr>
                <w:rFonts w:eastAsia="Times New Roman" w:cs="Times New Roman"/>
                <w:szCs w:val="24"/>
              </w:rPr>
              <w:t>22.26±8.57</w:t>
            </w:r>
            <w:r w:rsidR="00FA62DA" w:rsidRPr="00151C97">
              <w:rPr>
                <w:rFonts w:eastAsia="Times New Roman" w:cs="Times New Roman"/>
                <w:szCs w:val="24"/>
              </w:rPr>
              <w:t>ab</w:t>
            </w:r>
          </w:p>
        </w:tc>
      </w:tr>
      <w:tr w:rsidR="00E84E4F" w:rsidRPr="00151C97" w:rsidTr="0019259D">
        <w:trPr>
          <w:trHeight w:val="300"/>
        </w:trPr>
        <w:tc>
          <w:tcPr>
            <w:tcW w:w="2000" w:type="dxa"/>
            <w:tcBorders>
              <w:top w:val="nil"/>
              <w:left w:val="nil"/>
              <w:bottom w:val="nil"/>
              <w:right w:val="nil"/>
            </w:tcBorders>
            <w:shd w:val="clear" w:color="auto" w:fill="auto"/>
            <w:noWrap/>
            <w:vAlign w:val="bottom"/>
            <w:hideMark/>
          </w:tcPr>
          <w:p w:rsidR="00E84E4F" w:rsidRPr="00151C97" w:rsidRDefault="00E84E4F" w:rsidP="009C26A0">
            <w:pPr>
              <w:spacing w:after="0" w:line="360" w:lineRule="auto"/>
              <w:ind w:firstLineChars="100" w:firstLine="240"/>
              <w:rPr>
                <w:rFonts w:eastAsia="Times New Roman" w:cs="Times New Roman"/>
                <w:szCs w:val="24"/>
              </w:rPr>
            </w:pPr>
            <w:r w:rsidRPr="00151C97">
              <w:rPr>
                <w:rFonts w:eastAsia="Times New Roman" w:cs="Times New Roman"/>
                <w:szCs w:val="24"/>
              </w:rPr>
              <w:t>Sergoit</w:t>
            </w:r>
          </w:p>
        </w:tc>
        <w:tc>
          <w:tcPr>
            <w:tcW w:w="2410" w:type="dxa"/>
            <w:tcBorders>
              <w:top w:val="nil"/>
              <w:left w:val="nil"/>
              <w:bottom w:val="nil"/>
              <w:right w:val="nil"/>
            </w:tcBorders>
            <w:shd w:val="clear" w:color="auto" w:fill="auto"/>
            <w:noWrap/>
            <w:vAlign w:val="bottom"/>
            <w:hideMark/>
          </w:tcPr>
          <w:p w:rsidR="00E84E4F" w:rsidRPr="00151C97" w:rsidRDefault="00E84E4F" w:rsidP="009C26A0">
            <w:pPr>
              <w:spacing w:after="0" w:line="360" w:lineRule="auto"/>
              <w:rPr>
                <w:rFonts w:eastAsia="Times New Roman" w:cs="Times New Roman"/>
                <w:szCs w:val="24"/>
              </w:rPr>
            </w:pPr>
            <w:r w:rsidRPr="00151C97">
              <w:rPr>
                <w:rFonts w:eastAsia="Times New Roman" w:cs="Times New Roman"/>
                <w:szCs w:val="24"/>
              </w:rPr>
              <w:t>25.00±20.00</w:t>
            </w:r>
            <w:r w:rsidR="00FA62DA" w:rsidRPr="00151C97">
              <w:rPr>
                <w:rFonts w:eastAsia="Times New Roman" w:cs="Times New Roman"/>
                <w:szCs w:val="24"/>
              </w:rPr>
              <w:t>ab</w:t>
            </w:r>
          </w:p>
        </w:tc>
        <w:tc>
          <w:tcPr>
            <w:tcW w:w="1470" w:type="dxa"/>
            <w:tcBorders>
              <w:top w:val="nil"/>
              <w:left w:val="nil"/>
              <w:bottom w:val="nil"/>
              <w:right w:val="nil"/>
            </w:tcBorders>
            <w:shd w:val="clear" w:color="auto" w:fill="auto"/>
            <w:noWrap/>
            <w:vAlign w:val="bottom"/>
            <w:hideMark/>
          </w:tcPr>
          <w:p w:rsidR="00E84E4F" w:rsidRPr="00151C97" w:rsidRDefault="00E84E4F" w:rsidP="009C26A0">
            <w:pPr>
              <w:spacing w:after="0" w:line="360" w:lineRule="auto"/>
              <w:rPr>
                <w:rFonts w:eastAsia="Times New Roman" w:cs="Times New Roman"/>
                <w:szCs w:val="24"/>
              </w:rPr>
            </w:pPr>
            <w:r w:rsidRPr="00151C97">
              <w:rPr>
                <w:rFonts w:eastAsia="Times New Roman" w:cs="Times New Roman"/>
                <w:szCs w:val="24"/>
              </w:rPr>
              <w:t>4.72±0.72</w:t>
            </w:r>
          </w:p>
        </w:tc>
        <w:tc>
          <w:tcPr>
            <w:tcW w:w="2215" w:type="dxa"/>
            <w:tcBorders>
              <w:top w:val="nil"/>
              <w:left w:val="nil"/>
              <w:bottom w:val="nil"/>
              <w:right w:val="nil"/>
            </w:tcBorders>
            <w:shd w:val="clear" w:color="auto" w:fill="auto"/>
            <w:noWrap/>
            <w:vAlign w:val="bottom"/>
            <w:hideMark/>
          </w:tcPr>
          <w:p w:rsidR="00E84E4F" w:rsidRPr="00151C97" w:rsidRDefault="00E84E4F" w:rsidP="009C26A0">
            <w:pPr>
              <w:spacing w:after="0" w:line="360" w:lineRule="auto"/>
              <w:rPr>
                <w:rFonts w:eastAsia="Times New Roman" w:cs="Times New Roman"/>
                <w:szCs w:val="24"/>
              </w:rPr>
            </w:pPr>
            <w:r w:rsidRPr="00151C97">
              <w:rPr>
                <w:rFonts w:eastAsia="Times New Roman" w:cs="Times New Roman"/>
                <w:szCs w:val="24"/>
              </w:rPr>
              <w:t>24.88±22.07</w:t>
            </w:r>
            <w:r w:rsidR="00FA62DA" w:rsidRPr="00151C97">
              <w:rPr>
                <w:rFonts w:eastAsia="Times New Roman" w:cs="Times New Roman"/>
                <w:szCs w:val="24"/>
              </w:rPr>
              <w:t>ab</w:t>
            </w:r>
          </w:p>
        </w:tc>
      </w:tr>
      <w:tr w:rsidR="00E84E4F" w:rsidRPr="00151C97" w:rsidTr="0019259D">
        <w:trPr>
          <w:trHeight w:val="300"/>
        </w:trPr>
        <w:tc>
          <w:tcPr>
            <w:tcW w:w="2000" w:type="dxa"/>
            <w:tcBorders>
              <w:top w:val="nil"/>
              <w:left w:val="nil"/>
              <w:right w:val="nil"/>
            </w:tcBorders>
            <w:shd w:val="clear" w:color="auto" w:fill="auto"/>
            <w:noWrap/>
            <w:vAlign w:val="bottom"/>
            <w:hideMark/>
          </w:tcPr>
          <w:p w:rsidR="00E84E4F" w:rsidRPr="00151C97" w:rsidRDefault="00E84E4F" w:rsidP="009C26A0">
            <w:pPr>
              <w:spacing w:after="0" w:line="360" w:lineRule="auto"/>
              <w:ind w:firstLineChars="100" w:firstLine="240"/>
              <w:rPr>
                <w:rFonts w:eastAsia="Times New Roman" w:cs="Times New Roman"/>
                <w:szCs w:val="24"/>
              </w:rPr>
            </w:pPr>
            <w:r w:rsidRPr="00151C97">
              <w:rPr>
                <w:rFonts w:eastAsia="Times New Roman" w:cs="Times New Roman"/>
                <w:szCs w:val="24"/>
              </w:rPr>
              <w:lastRenderedPageBreak/>
              <w:t>Taveta</w:t>
            </w:r>
          </w:p>
        </w:tc>
        <w:tc>
          <w:tcPr>
            <w:tcW w:w="2410" w:type="dxa"/>
            <w:tcBorders>
              <w:top w:val="nil"/>
              <w:left w:val="nil"/>
              <w:right w:val="nil"/>
            </w:tcBorders>
            <w:shd w:val="clear" w:color="auto" w:fill="auto"/>
            <w:noWrap/>
            <w:vAlign w:val="bottom"/>
            <w:hideMark/>
          </w:tcPr>
          <w:p w:rsidR="00E84E4F" w:rsidRPr="00151C97" w:rsidRDefault="00E84E4F" w:rsidP="009C26A0">
            <w:pPr>
              <w:spacing w:after="0" w:line="360" w:lineRule="auto"/>
              <w:rPr>
                <w:rFonts w:eastAsia="Times New Roman" w:cs="Times New Roman"/>
                <w:szCs w:val="24"/>
              </w:rPr>
            </w:pPr>
            <w:r w:rsidRPr="00151C97">
              <w:rPr>
                <w:rFonts w:eastAsia="Times New Roman" w:cs="Times New Roman"/>
                <w:szCs w:val="24"/>
              </w:rPr>
              <w:t>32.50±2.50</w:t>
            </w:r>
            <w:r w:rsidR="00FA62DA" w:rsidRPr="00151C97">
              <w:rPr>
                <w:rFonts w:eastAsia="Times New Roman" w:cs="Times New Roman"/>
                <w:szCs w:val="24"/>
              </w:rPr>
              <w:t>ab</w:t>
            </w:r>
          </w:p>
        </w:tc>
        <w:tc>
          <w:tcPr>
            <w:tcW w:w="1470" w:type="dxa"/>
            <w:tcBorders>
              <w:top w:val="nil"/>
              <w:left w:val="nil"/>
              <w:right w:val="nil"/>
            </w:tcBorders>
            <w:shd w:val="clear" w:color="auto" w:fill="auto"/>
            <w:noWrap/>
            <w:vAlign w:val="bottom"/>
            <w:hideMark/>
          </w:tcPr>
          <w:p w:rsidR="00E84E4F" w:rsidRPr="00151C97" w:rsidRDefault="00E84E4F" w:rsidP="009C26A0">
            <w:pPr>
              <w:spacing w:after="0" w:line="360" w:lineRule="auto"/>
              <w:rPr>
                <w:rFonts w:eastAsia="Times New Roman" w:cs="Times New Roman"/>
                <w:szCs w:val="24"/>
              </w:rPr>
            </w:pPr>
            <w:r w:rsidRPr="00151C97">
              <w:rPr>
                <w:rFonts w:eastAsia="Times New Roman" w:cs="Times New Roman"/>
                <w:szCs w:val="24"/>
              </w:rPr>
              <w:t>2.07±0.07</w:t>
            </w:r>
          </w:p>
        </w:tc>
        <w:tc>
          <w:tcPr>
            <w:tcW w:w="2215" w:type="dxa"/>
            <w:tcBorders>
              <w:top w:val="nil"/>
              <w:left w:val="nil"/>
              <w:right w:val="nil"/>
            </w:tcBorders>
            <w:shd w:val="clear" w:color="auto" w:fill="auto"/>
            <w:noWrap/>
            <w:vAlign w:val="bottom"/>
            <w:hideMark/>
          </w:tcPr>
          <w:p w:rsidR="00E84E4F" w:rsidRPr="00151C97" w:rsidRDefault="00E84E4F" w:rsidP="009C26A0">
            <w:pPr>
              <w:spacing w:after="0" w:line="360" w:lineRule="auto"/>
              <w:rPr>
                <w:rFonts w:eastAsia="Times New Roman" w:cs="Times New Roman"/>
                <w:szCs w:val="24"/>
              </w:rPr>
            </w:pPr>
            <w:r w:rsidRPr="00151C97">
              <w:rPr>
                <w:rFonts w:eastAsia="Times New Roman" w:cs="Times New Roman"/>
                <w:szCs w:val="24"/>
              </w:rPr>
              <w:t>33.39±4.64</w:t>
            </w:r>
            <w:r w:rsidR="00FA62DA" w:rsidRPr="00151C97">
              <w:rPr>
                <w:rFonts w:eastAsia="Times New Roman" w:cs="Times New Roman"/>
                <w:szCs w:val="24"/>
              </w:rPr>
              <w:t>ab</w:t>
            </w:r>
          </w:p>
        </w:tc>
      </w:tr>
      <w:tr w:rsidR="00E84E4F" w:rsidRPr="00151C97" w:rsidTr="0019259D">
        <w:trPr>
          <w:trHeight w:val="315"/>
        </w:trPr>
        <w:tc>
          <w:tcPr>
            <w:tcW w:w="2000" w:type="dxa"/>
            <w:tcBorders>
              <w:top w:val="nil"/>
              <w:left w:val="nil"/>
              <w:bottom w:val="single" w:sz="12" w:space="0" w:color="auto"/>
              <w:right w:val="nil"/>
            </w:tcBorders>
            <w:shd w:val="clear" w:color="auto" w:fill="auto"/>
            <w:noWrap/>
            <w:vAlign w:val="bottom"/>
            <w:hideMark/>
          </w:tcPr>
          <w:p w:rsidR="00E84E4F" w:rsidRPr="0082308C" w:rsidRDefault="00E84E4F" w:rsidP="009C26A0">
            <w:pPr>
              <w:spacing w:after="0" w:line="360" w:lineRule="auto"/>
              <w:ind w:firstLineChars="100" w:firstLine="240"/>
              <w:rPr>
                <w:rFonts w:eastAsia="Times New Roman" w:cs="Times New Roman"/>
                <w:b/>
                <w:szCs w:val="24"/>
              </w:rPr>
            </w:pPr>
            <w:r w:rsidRPr="0082308C">
              <w:rPr>
                <w:rFonts w:eastAsia="Times New Roman" w:cs="Times New Roman"/>
                <w:b/>
                <w:szCs w:val="24"/>
              </w:rPr>
              <w:t>Total</w:t>
            </w:r>
          </w:p>
        </w:tc>
        <w:tc>
          <w:tcPr>
            <w:tcW w:w="2410" w:type="dxa"/>
            <w:tcBorders>
              <w:top w:val="nil"/>
              <w:left w:val="nil"/>
              <w:bottom w:val="single" w:sz="12" w:space="0" w:color="auto"/>
              <w:right w:val="nil"/>
            </w:tcBorders>
            <w:shd w:val="clear" w:color="000000" w:fill="FFFFFF"/>
            <w:noWrap/>
            <w:vAlign w:val="bottom"/>
            <w:hideMark/>
          </w:tcPr>
          <w:p w:rsidR="00E84E4F" w:rsidRPr="0082308C" w:rsidRDefault="00B76189" w:rsidP="009C26A0">
            <w:pPr>
              <w:spacing w:after="0" w:line="360" w:lineRule="auto"/>
              <w:rPr>
                <w:rFonts w:eastAsia="Times New Roman" w:cs="Times New Roman"/>
                <w:b/>
                <w:szCs w:val="24"/>
              </w:rPr>
            </w:pPr>
            <w:r>
              <w:rPr>
                <w:rFonts w:eastAsia="Times New Roman" w:cs="Times New Roman"/>
                <w:b/>
                <w:szCs w:val="24"/>
              </w:rPr>
              <w:t>19.61±2.34</w:t>
            </w:r>
          </w:p>
        </w:tc>
        <w:tc>
          <w:tcPr>
            <w:tcW w:w="1470" w:type="dxa"/>
            <w:tcBorders>
              <w:top w:val="nil"/>
              <w:left w:val="nil"/>
              <w:bottom w:val="single" w:sz="12" w:space="0" w:color="auto"/>
              <w:right w:val="nil"/>
            </w:tcBorders>
            <w:shd w:val="clear" w:color="000000" w:fill="FFFFFF"/>
            <w:noWrap/>
            <w:vAlign w:val="bottom"/>
            <w:hideMark/>
          </w:tcPr>
          <w:p w:rsidR="00E84E4F" w:rsidRPr="0082308C" w:rsidRDefault="00B76189" w:rsidP="009C26A0">
            <w:pPr>
              <w:spacing w:after="0" w:line="360" w:lineRule="auto"/>
              <w:rPr>
                <w:rFonts w:eastAsia="Times New Roman" w:cs="Times New Roman"/>
                <w:b/>
                <w:szCs w:val="24"/>
              </w:rPr>
            </w:pPr>
            <w:r>
              <w:rPr>
                <w:rFonts w:eastAsia="Times New Roman" w:cs="Times New Roman"/>
                <w:b/>
                <w:szCs w:val="24"/>
              </w:rPr>
              <w:t>3.03±0.38</w:t>
            </w:r>
          </w:p>
        </w:tc>
        <w:tc>
          <w:tcPr>
            <w:tcW w:w="2215" w:type="dxa"/>
            <w:tcBorders>
              <w:top w:val="nil"/>
              <w:left w:val="nil"/>
              <w:bottom w:val="single" w:sz="12" w:space="0" w:color="auto"/>
              <w:right w:val="nil"/>
            </w:tcBorders>
            <w:shd w:val="clear" w:color="auto" w:fill="auto"/>
            <w:noWrap/>
            <w:vAlign w:val="bottom"/>
            <w:hideMark/>
          </w:tcPr>
          <w:p w:rsidR="00E84E4F" w:rsidRPr="0082308C" w:rsidRDefault="00B76189" w:rsidP="009C26A0">
            <w:pPr>
              <w:spacing w:after="0" w:line="360" w:lineRule="auto"/>
              <w:rPr>
                <w:rFonts w:eastAsia="Times New Roman" w:cs="Times New Roman"/>
                <w:b/>
                <w:szCs w:val="24"/>
              </w:rPr>
            </w:pPr>
            <w:r>
              <w:rPr>
                <w:rFonts w:eastAsia="Times New Roman" w:cs="Times New Roman"/>
                <w:b/>
                <w:szCs w:val="24"/>
              </w:rPr>
              <w:t>19.02±2.49</w:t>
            </w:r>
          </w:p>
        </w:tc>
      </w:tr>
    </w:tbl>
    <w:p w:rsidR="00E84E4F" w:rsidRDefault="00FA62DA" w:rsidP="00244A5A">
      <w:pPr>
        <w:spacing w:after="0" w:line="360" w:lineRule="auto"/>
        <w:jc w:val="both"/>
        <w:rPr>
          <w:rFonts w:eastAsia="Times New Roman" w:cs="Times New Roman"/>
          <w:bCs/>
          <w:szCs w:val="24"/>
        </w:rPr>
      </w:pPr>
      <w:r w:rsidRPr="00151C97">
        <w:rPr>
          <w:rFonts w:cs="Times New Roman"/>
          <w:szCs w:val="24"/>
        </w:rPr>
        <w:t>Pooled</w:t>
      </w:r>
      <w:r w:rsidR="00FC03D6">
        <w:rPr>
          <w:rFonts w:cs="Times New Roman"/>
          <w:szCs w:val="24"/>
        </w:rPr>
        <w:t xml:space="preserve"> </w:t>
      </w:r>
      <w:r w:rsidRPr="00151C97">
        <w:rPr>
          <w:rFonts w:cs="Times New Roman"/>
          <w:szCs w:val="24"/>
        </w:rPr>
        <w:t>analysis for greenhouse and op</w:t>
      </w:r>
      <w:r w:rsidR="00FC03D6">
        <w:rPr>
          <w:rFonts w:cs="Times New Roman"/>
          <w:szCs w:val="24"/>
        </w:rPr>
        <w:t>en</w:t>
      </w:r>
      <w:r w:rsidRPr="00151C97">
        <w:rPr>
          <w:rFonts w:cs="Times New Roman"/>
          <w:szCs w:val="24"/>
        </w:rPr>
        <w:t xml:space="preserve"> field data. </w:t>
      </w:r>
      <w:r w:rsidR="00E84E4F" w:rsidRPr="00151C97">
        <w:rPr>
          <w:rFonts w:cs="Times New Roman"/>
          <w:szCs w:val="24"/>
        </w:rPr>
        <w:t>M</w:t>
      </w:r>
      <w:r w:rsidR="0044258F" w:rsidRPr="00151C97">
        <w:rPr>
          <w:rFonts w:cs="Times New Roman"/>
          <w:szCs w:val="24"/>
        </w:rPr>
        <w:t>ean</w:t>
      </w:r>
      <w:r w:rsidR="001A1C12" w:rsidRPr="00151C97">
        <w:rPr>
          <w:rFonts w:cs="Times New Roman"/>
          <w:szCs w:val="24"/>
        </w:rPr>
        <w:t xml:space="preserve"> </w:t>
      </w:r>
      <w:r w:rsidR="0044258F" w:rsidRPr="00151C97">
        <w:rPr>
          <w:rFonts w:eastAsia="Times New Roman" w:cs="Times New Roman"/>
          <w:szCs w:val="24"/>
        </w:rPr>
        <w:t>±</w:t>
      </w:r>
      <w:r w:rsidR="001A1C12" w:rsidRPr="00151C97">
        <w:rPr>
          <w:rFonts w:eastAsia="Times New Roman" w:cs="Times New Roman"/>
          <w:szCs w:val="24"/>
        </w:rPr>
        <w:t xml:space="preserve"> </w:t>
      </w:r>
      <w:r w:rsidR="0044258F" w:rsidRPr="00151C97">
        <w:rPr>
          <w:rFonts w:eastAsia="Times New Roman" w:cs="Times New Roman"/>
          <w:szCs w:val="24"/>
        </w:rPr>
        <w:t>SEM</w:t>
      </w:r>
      <w:r w:rsidR="00E84E4F" w:rsidRPr="00151C97">
        <w:rPr>
          <w:rFonts w:cs="Times New Roman"/>
          <w:szCs w:val="24"/>
        </w:rPr>
        <w:t xml:space="preserve"> f</w:t>
      </w:r>
      <w:r w:rsidR="0019259D" w:rsidRPr="00151C97">
        <w:rPr>
          <w:rFonts w:cs="Times New Roman"/>
          <w:szCs w:val="24"/>
        </w:rPr>
        <w:t xml:space="preserve">ollowed by </w:t>
      </w:r>
      <w:r w:rsidR="00B76189">
        <w:rPr>
          <w:rFonts w:cs="Times New Roman"/>
          <w:szCs w:val="24"/>
        </w:rPr>
        <w:t>different</w:t>
      </w:r>
      <w:r w:rsidR="0019259D" w:rsidRPr="00151C97">
        <w:rPr>
          <w:rFonts w:cs="Times New Roman"/>
          <w:szCs w:val="24"/>
        </w:rPr>
        <w:t xml:space="preserve"> </w:t>
      </w:r>
      <w:r w:rsidR="00EB4F98" w:rsidRPr="00151C97">
        <w:rPr>
          <w:rFonts w:cs="Times New Roman"/>
          <w:szCs w:val="24"/>
        </w:rPr>
        <w:t xml:space="preserve">lowercase </w:t>
      </w:r>
      <w:r w:rsidR="00B76189">
        <w:rPr>
          <w:rFonts w:cs="Times New Roman"/>
          <w:szCs w:val="24"/>
        </w:rPr>
        <w:t xml:space="preserve">letters in a column are </w:t>
      </w:r>
      <w:r w:rsidR="00E84E4F" w:rsidRPr="00151C97">
        <w:rPr>
          <w:rFonts w:cs="Times New Roman"/>
          <w:szCs w:val="24"/>
        </w:rPr>
        <w:t>significantly different (</w:t>
      </w:r>
      <w:r w:rsidR="007C3BCE" w:rsidRPr="00151C97">
        <w:rPr>
          <w:rFonts w:cs="Times New Roman"/>
          <w:i/>
          <w:szCs w:val="24"/>
        </w:rPr>
        <w:t xml:space="preserve">p </w:t>
      </w:r>
      <w:r w:rsidR="00D61DC4" w:rsidRPr="00151C97">
        <w:rPr>
          <w:rFonts w:cs="Times New Roman"/>
          <w:szCs w:val="24"/>
        </w:rPr>
        <w:t>≤</w:t>
      </w:r>
      <w:r w:rsidR="007C3BCE" w:rsidRPr="00151C97">
        <w:rPr>
          <w:rFonts w:cs="Times New Roman"/>
          <w:szCs w:val="24"/>
        </w:rPr>
        <w:t xml:space="preserve"> </w:t>
      </w:r>
      <w:r w:rsidR="00E84E4F" w:rsidRPr="00151C97">
        <w:rPr>
          <w:rFonts w:cs="Times New Roman"/>
          <w:szCs w:val="24"/>
        </w:rPr>
        <w:t>0.05</w:t>
      </w:r>
      <w:r w:rsidR="007C3BCE" w:rsidRPr="00151C97">
        <w:rPr>
          <w:rFonts w:cs="Times New Roman"/>
          <w:szCs w:val="24"/>
        </w:rPr>
        <w:t>,</w:t>
      </w:r>
      <w:r w:rsidR="00E84E4F" w:rsidRPr="00151C97">
        <w:rPr>
          <w:rFonts w:cs="Times New Roman"/>
          <w:szCs w:val="24"/>
        </w:rPr>
        <w:t xml:space="preserve"> </w:t>
      </w:r>
      <w:r w:rsidR="00D61DC4" w:rsidRPr="00151C97">
        <w:rPr>
          <w:rFonts w:cs="Times New Roman"/>
          <w:szCs w:val="24"/>
        </w:rPr>
        <w:t>Tukey’s HSD test</w:t>
      </w:r>
      <w:r w:rsidR="0019259D" w:rsidRPr="00151C97">
        <w:rPr>
          <w:rFonts w:cs="Times New Roman"/>
          <w:szCs w:val="24"/>
        </w:rPr>
        <w:t>)</w:t>
      </w:r>
      <w:r w:rsidR="00E84E4F" w:rsidRPr="00151C97">
        <w:rPr>
          <w:rFonts w:eastAsia="Times New Roman" w:cs="Times New Roman"/>
          <w:szCs w:val="24"/>
        </w:rPr>
        <w:t>.</w:t>
      </w:r>
      <w:r w:rsidR="00051541" w:rsidRPr="00151C97">
        <w:rPr>
          <w:rFonts w:eastAsia="Times New Roman" w:cs="Times New Roman"/>
          <w:szCs w:val="24"/>
        </w:rPr>
        <w:t xml:space="preserve"> </w:t>
      </w:r>
      <w:r w:rsidR="00051541" w:rsidRPr="00151C97">
        <w:rPr>
          <w:rFonts w:eastAsia="Times New Roman" w:cs="Times New Roman"/>
          <w:bCs/>
          <w:szCs w:val="24"/>
        </w:rPr>
        <w:t>*No significant differences across localities.</w:t>
      </w:r>
    </w:p>
    <w:p w:rsidR="00244A5A" w:rsidRPr="00151C97" w:rsidRDefault="00244A5A" w:rsidP="00244A5A">
      <w:pPr>
        <w:spacing w:after="0" w:line="360" w:lineRule="auto"/>
        <w:jc w:val="both"/>
        <w:rPr>
          <w:rFonts w:eastAsia="Times New Roman" w:cs="Times New Roman"/>
          <w:szCs w:val="24"/>
        </w:rPr>
      </w:pPr>
    </w:p>
    <w:p w:rsidR="00E5046B" w:rsidRPr="00151C97" w:rsidRDefault="006D6C98" w:rsidP="009C26A0">
      <w:pPr>
        <w:spacing w:line="360" w:lineRule="auto"/>
        <w:jc w:val="both"/>
        <w:rPr>
          <w:rStyle w:val="Emphasis"/>
          <w:rFonts w:cs="Times New Roman"/>
          <w:i w:val="0"/>
          <w:szCs w:val="24"/>
        </w:rPr>
      </w:pPr>
      <w:r>
        <w:rPr>
          <w:rFonts w:cs="Times New Roman"/>
          <w:szCs w:val="24"/>
        </w:rPr>
        <w:t>The m</w:t>
      </w:r>
      <w:r w:rsidR="00E5046B" w:rsidRPr="00151C97">
        <w:rPr>
          <w:rFonts w:cs="Times New Roman"/>
          <w:szCs w:val="24"/>
        </w:rPr>
        <w:t xml:space="preserve">aximum average count of mines per fruit was </w:t>
      </w:r>
      <w:r w:rsidR="00E5046B" w:rsidRPr="00151C97">
        <w:rPr>
          <w:rStyle w:val="Emphasis"/>
          <w:rFonts w:cs="Times New Roman"/>
          <w:i w:val="0"/>
          <w:szCs w:val="24"/>
        </w:rPr>
        <w:t>7.50</w:t>
      </w:r>
      <w:r w:rsidR="001A1C12" w:rsidRPr="00151C97">
        <w:rPr>
          <w:rStyle w:val="Emphasis"/>
          <w:rFonts w:cs="Times New Roman"/>
          <w:i w:val="0"/>
          <w:szCs w:val="24"/>
        </w:rPr>
        <w:t xml:space="preserve"> </w:t>
      </w:r>
      <w:r w:rsidR="00E5046B" w:rsidRPr="00151C97">
        <w:rPr>
          <w:rStyle w:val="Emphasis"/>
          <w:rFonts w:cs="Times New Roman"/>
          <w:i w:val="0"/>
          <w:szCs w:val="24"/>
        </w:rPr>
        <w:t>±</w:t>
      </w:r>
      <w:r w:rsidR="001A1C12" w:rsidRPr="00151C97">
        <w:rPr>
          <w:rStyle w:val="Emphasis"/>
          <w:rFonts w:cs="Times New Roman"/>
          <w:i w:val="0"/>
          <w:szCs w:val="24"/>
        </w:rPr>
        <w:t xml:space="preserve"> </w:t>
      </w:r>
      <w:r w:rsidR="00E5046B" w:rsidRPr="00151C97">
        <w:rPr>
          <w:rStyle w:val="Emphasis"/>
          <w:rFonts w:cs="Times New Roman"/>
          <w:i w:val="0"/>
          <w:szCs w:val="24"/>
        </w:rPr>
        <w:t>0.50</w:t>
      </w:r>
      <w:r w:rsidR="00E5046B" w:rsidRPr="00151C97">
        <w:rPr>
          <w:rStyle w:val="Emphasis"/>
          <w:rFonts w:cs="Times New Roman"/>
          <w:szCs w:val="24"/>
        </w:rPr>
        <w:t xml:space="preserve">. </w:t>
      </w:r>
      <w:r w:rsidR="00E5046B" w:rsidRPr="00151C97">
        <w:rPr>
          <w:rStyle w:val="Emphasis"/>
          <w:rFonts w:cs="Times New Roman"/>
          <w:i w:val="0"/>
          <w:szCs w:val="24"/>
        </w:rPr>
        <w:t>There were no significant differences in the number of mines per fruit when compared between</w:t>
      </w:r>
      <w:r w:rsidR="00E5046B" w:rsidRPr="00151C97">
        <w:rPr>
          <w:rStyle w:val="Emphasis"/>
          <w:rFonts w:cs="Times New Roman"/>
          <w:szCs w:val="24"/>
        </w:rPr>
        <w:t xml:space="preserve"> </w:t>
      </w:r>
      <w:r w:rsidR="00E5046B" w:rsidRPr="00151C97">
        <w:rPr>
          <w:rFonts w:cs="Times New Roman"/>
          <w:szCs w:val="24"/>
        </w:rPr>
        <w:t>open fields and greenhouses</w:t>
      </w:r>
      <w:r w:rsidR="00E5046B" w:rsidRPr="00151C97">
        <w:rPr>
          <w:rFonts w:cs="Times New Roman"/>
          <w:i/>
          <w:szCs w:val="24"/>
        </w:rPr>
        <w:t xml:space="preserve"> </w:t>
      </w:r>
      <w:r w:rsidR="00E5046B" w:rsidRPr="00151C97">
        <w:rPr>
          <w:rFonts w:cs="Times New Roman"/>
          <w:szCs w:val="24"/>
        </w:rPr>
        <w:t>(</w:t>
      </w:r>
      <w:r w:rsidR="00E5046B" w:rsidRPr="00151C97">
        <w:rPr>
          <w:rFonts w:cs="Times New Roman"/>
          <w:i/>
          <w:szCs w:val="24"/>
        </w:rPr>
        <w:t>F</w:t>
      </w:r>
      <w:r w:rsidR="00E5046B" w:rsidRPr="00151C97">
        <w:rPr>
          <w:rFonts w:cs="Times New Roman"/>
          <w:szCs w:val="24"/>
        </w:rPr>
        <w:t xml:space="preserve"> </w:t>
      </w:r>
      <w:r w:rsidR="00E5046B" w:rsidRPr="00151C97">
        <w:rPr>
          <w:rFonts w:cs="Times New Roman"/>
          <w:szCs w:val="24"/>
          <w:vertAlign w:val="subscript"/>
        </w:rPr>
        <w:t>(</w:t>
      </w:r>
      <w:r w:rsidR="00E5046B" w:rsidRPr="00151C97">
        <w:rPr>
          <w:rStyle w:val="Emphasis"/>
          <w:rFonts w:cs="Times New Roman"/>
          <w:i w:val="0"/>
          <w:szCs w:val="24"/>
          <w:vertAlign w:val="subscript"/>
        </w:rPr>
        <w:t xml:space="preserve">1, 50) </w:t>
      </w:r>
      <w:r w:rsidR="00E5046B" w:rsidRPr="00151C97">
        <w:rPr>
          <w:rFonts w:cs="Times New Roman"/>
          <w:szCs w:val="24"/>
        </w:rPr>
        <w:t xml:space="preserve">= 2.07, </w:t>
      </w:r>
      <w:r w:rsidR="00E5046B" w:rsidRPr="00151C97">
        <w:rPr>
          <w:rFonts w:cs="Times New Roman"/>
          <w:i/>
          <w:szCs w:val="24"/>
        </w:rPr>
        <w:t xml:space="preserve">p </w:t>
      </w:r>
      <w:r w:rsidR="00E5046B" w:rsidRPr="00151C97">
        <w:rPr>
          <w:rFonts w:cs="Times New Roman"/>
          <w:szCs w:val="24"/>
        </w:rPr>
        <w:t>= 0.16</w:t>
      </w:r>
      <w:r w:rsidR="002F1A7B" w:rsidRPr="00151C97">
        <w:rPr>
          <w:rFonts w:cs="Times New Roman"/>
          <w:szCs w:val="24"/>
        </w:rPr>
        <w:t>0</w:t>
      </w:r>
      <w:r w:rsidR="00E5046B" w:rsidRPr="00151C97">
        <w:rPr>
          <w:rFonts w:cs="Times New Roman"/>
          <w:szCs w:val="24"/>
        </w:rPr>
        <w:t>), different altitudes (</w:t>
      </w:r>
      <w:r w:rsidR="00E5046B" w:rsidRPr="00151C97">
        <w:rPr>
          <w:rFonts w:cs="Times New Roman"/>
          <w:i/>
          <w:szCs w:val="24"/>
        </w:rPr>
        <w:t>F</w:t>
      </w:r>
      <w:r w:rsidR="00E5046B" w:rsidRPr="00151C97">
        <w:rPr>
          <w:rFonts w:cs="Times New Roman"/>
          <w:szCs w:val="24"/>
        </w:rPr>
        <w:t xml:space="preserve"> </w:t>
      </w:r>
      <w:r w:rsidR="00E5046B" w:rsidRPr="00151C97">
        <w:rPr>
          <w:rFonts w:cs="Times New Roman"/>
          <w:szCs w:val="24"/>
          <w:vertAlign w:val="subscript"/>
        </w:rPr>
        <w:t>(</w:t>
      </w:r>
      <w:r w:rsidR="00E5046B" w:rsidRPr="00151C97">
        <w:rPr>
          <w:rStyle w:val="Emphasis"/>
          <w:rFonts w:cs="Times New Roman"/>
          <w:i w:val="0"/>
          <w:szCs w:val="24"/>
          <w:vertAlign w:val="subscript"/>
        </w:rPr>
        <w:t xml:space="preserve">2, 49) </w:t>
      </w:r>
      <w:r w:rsidR="00E5046B" w:rsidRPr="00151C97">
        <w:rPr>
          <w:rFonts w:cs="Times New Roman"/>
          <w:szCs w:val="24"/>
        </w:rPr>
        <w:t xml:space="preserve">= 3.86, </w:t>
      </w:r>
      <w:r w:rsidR="00E5046B" w:rsidRPr="00151C97">
        <w:rPr>
          <w:rFonts w:cs="Times New Roman"/>
          <w:i/>
          <w:szCs w:val="24"/>
        </w:rPr>
        <w:t xml:space="preserve">p </w:t>
      </w:r>
      <w:r w:rsidR="00E5046B" w:rsidRPr="00151C97">
        <w:rPr>
          <w:rFonts w:cs="Times New Roman"/>
          <w:szCs w:val="24"/>
        </w:rPr>
        <w:t>= 0.28</w:t>
      </w:r>
      <w:r w:rsidR="002F1A7B" w:rsidRPr="00151C97">
        <w:rPr>
          <w:rFonts w:cs="Times New Roman"/>
          <w:szCs w:val="24"/>
        </w:rPr>
        <w:t>0</w:t>
      </w:r>
      <w:r w:rsidR="00E5046B" w:rsidRPr="00151C97">
        <w:rPr>
          <w:rFonts w:cs="Times New Roman"/>
          <w:szCs w:val="24"/>
        </w:rPr>
        <w:t xml:space="preserve">) and </w:t>
      </w:r>
      <w:r w:rsidR="00E5046B" w:rsidRPr="00151C97">
        <w:rPr>
          <w:rStyle w:val="Emphasis"/>
          <w:rFonts w:cs="Times New Roman"/>
          <w:i w:val="0"/>
          <w:szCs w:val="24"/>
        </w:rPr>
        <w:t xml:space="preserve">localities </w:t>
      </w:r>
      <w:r w:rsidR="00E5046B" w:rsidRPr="00151C97">
        <w:rPr>
          <w:rFonts w:cs="Times New Roman"/>
          <w:szCs w:val="24"/>
        </w:rPr>
        <w:t>(</w:t>
      </w:r>
      <w:r w:rsidR="00E5046B" w:rsidRPr="00151C97">
        <w:rPr>
          <w:rFonts w:cs="Times New Roman"/>
          <w:i/>
          <w:szCs w:val="24"/>
        </w:rPr>
        <w:t>F</w:t>
      </w:r>
      <w:r w:rsidR="00E5046B" w:rsidRPr="00151C97">
        <w:rPr>
          <w:rFonts w:cs="Times New Roman"/>
          <w:szCs w:val="24"/>
        </w:rPr>
        <w:t xml:space="preserve"> </w:t>
      </w:r>
      <w:r w:rsidR="00E5046B" w:rsidRPr="00151C97">
        <w:rPr>
          <w:rFonts w:cs="Times New Roman"/>
          <w:szCs w:val="24"/>
          <w:vertAlign w:val="subscript"/>
        </w:rPr>
        <w:t>(2</w:t>
      </w:r>
      <w:r w:rsidR="00560068" w:rsidRPr="00151C97">
        <w:rPr>
          <w:rFonts w:cs="Times New Roman"/>
          <w:szCs w:val="24"/>
          <w:vertAlign w:val="subscript"/>
        </w:rPr>
        <w:t>5</w:t>
      </w:r>
      <w:r w:rsidR="004B0C0A" w:rsidRPr="00151C97">
        <w:rPr>
          <w:rStyle w:val="Emphasis"/>
          <w:rFonts w:cs="Times New Roman"/>
          <w:i w:val="0"/>
          <w:szCs w:val="24"/>
          <w:vertAlign w:val="subscript"/>
        </w:rPr>
        <w:t>, 26</w:t>
      </w:r>
      <w:r w:rsidR="00E5046B" w:rsidRPr="00151C97">
        <w:rPr>
          <w:rStyle w:val="Emphasis"/>
          <w:rFonts w:cs="Times New Roman"/>
          <w:i w:val="0"/>
          <w:szCs w:val="24"/>
          <w:vertAlign w:val="subscript"/>
        </w:rPr>
        <w:t xml:space="preserve">) </w:t>
      </w:r>
      <w:r w:rsidR="00E5046B" w:rsidRPr="00151C97">
        <w:rPr>
          <w:rFonts w:cs="Times New Roman"/>
          <w:szCs w:val="24"/>
        </w:rPr>
        <w:t xml:space="preserve">= 1.22, </w:t>
      </w:r>
      <w:r w:rsidR="00E5046B" w:rsidRPr="00151C97">
        <w:rPr>
          <w:rFonts w:cs="Times New Roman"/>
          <w:i/>
          <w:szCs w:val="24"/>
        </w:rPr>
        <w:t xml:space="preserve">p </w:t>
      </w:r>
      <w:r w:rsidR="00E5046B" w:rsidRPr="00151C97">
        <w:rPr>
          <w:rFonts w:cs="Times New Roman"/>
          <w:szCs w:val="24"/>
        </w:rPr>
        <w:t>= 0.30</w:t>
      </w:r>
      <w:r w:rsidR="002F1A7B" w:rsidRPr="00151C97">
        <w:rPr>
          <w:rFonts w:cs="Times New Roman"/>
          <w:szCs w:val="24"/>
        </w:rPr>
        <w:t>0</w:t>
      </w:r>
      <w:r w:rsidR="00E5046B" w:rsidRPr="00151C97">
        <w:rPr>
          <w:rFonts w:cs="Times New Roman"/>
          <w:szCs w:val="24"/>
        </w:rPr>
        <w:t>) (Table 4</w:t>
      </w:r>
      <w:r w:rsidR="00F4597B">
        <w:rPr>
          <w:rFonts w:cs="Times New Roman"/>
          <w:szCs w:val="24"/>
        </w:rPr>
        <w:t>.15</w:t>
      </w:r>
      <w:r w:rsidR="00E5046B" w:rsidRPr="00151C97">
        <w:rPr>
          <w:rFonts w:cs="Times New Roman"/>
          <w:szCs w:val="24"/>
        </w:rPr>
        <w:t>)</w:t>
      </w:r>
      <w:r w:rsidR="00E5046B" w:rsidRPr="00151C97">
        <w:rPr>
          <w:rStyle w:val="Emphasis"/>
          <w:rFonts w:cs="Times New Roman"/>
          <w:szCs w:val="24"/>
        </w:rPr>
        <w:t>.</w:t>
      </w:r>
    </w:p>
    <w:p w:rsidR="00E5046B" w:rsidRPr="00244A5A" w:rsidRDefault="005E139A" w:rsidP="009C26A0">
      <w:pPr>
        <w:spacing w:line="360" w:lineRule="auto"/>
        <w:jc w:val="both"/>
        <w:rPr>
          <w:rFonts w:eastAsia="Times New Roman" w:cs="Times New Roman"/>
          <w:szCs w:val="24"/>
        </w:rPr>
      </w:pPr>
      <w:r w:rsidRPr="00151C97">
        <w:rPr>
          <w:rFonts w:cs="Times New Roman"/>
          <w:szCs w:val="24"/>
        </w:rPr>
        <w:t>L</w:t>
      </w:r>
      <w:r w:rsidR="00DE3798" w:rsidRPr="00151C97">
        <w:rPr>
          <w:rFonts w:cs="Times New Roman"/>
          <w:szCs w:val="24"/>
        </w:rPr>
        <w:t xml:space="preserve">evels of </w:t>
      </w:r>
      <w:r w:rsidR="00E5046B" w:rsidRPr="00151C97">
        <w:rPr>
          <w:rFonts w:cs="Times New Roman"/>
          <w:szCs w:val="24"/>
        </w:rPr>
        <w:t>fruit damage</w:t>
      </w:r>
      <w:r w:rsidR="00DE3798" w:rsidRPr="00151C97">
        <w:rPr>
          <w:rFonts w:cs="Times New Roman"/>
          <w:szCs w:val="24"/>
        </w:rPr>
        <w:t xml:space="preserve"> in </w:t>
      </w:r>
      <w:r w:rsidR="00E5046B" w:rsidRPr="00151C97">
        <w:rPr>
          <w:rFonts w:cs="Times New Roman"/>
          <w:szCs w:val="24"/>
        </w:rPr>
        <w:t>greenhouses (17.64</w:t>
      </w:r>
      <w:r w:rsidR="001A1C12" w:rsidRPr="00151C97">
        <w:rPr>
          <w:rFonts w:cs="Times New Roman"/>
          <w:szCs w:val="24"/>
        </w:rPr>
        <w:t xml:space="preserve"> </w:t>
      </w:r>
      <w:r w:rsidR="00E5046B" w:rsidRPr="00151C97">
        <w:rPr>
          <w:rFonts w:cs="Times New Roman"/>
          <w:szCs w:val="24"/>
        </w:rPr>
        <w:t>±</w:t>
      </w:r>
      <w:r w:rsidR="001A1C12" w:rsidRPr="00151C97">
        <w:rPr>
          <w:rFonts w:cs="Times New Roman"/>
          <w:szCs w:val="24"/>
        </w:rPr>
        <w:t xml:space="preserve"> </w:t>
      </w:r>
      <w:r w:rsidR="00E5046B" w:rsidRPr="00151C97">
        <w:rPr>
          <w:rFonts w:cs="Times New Roman"/>
          <w:szCs w:val="24"/>
        </w:rPr>
        <w:t>5.78</w:t>
      </w:r>
      <w:r w:rsidR="00CD0B0F" w:rsidRPr="00151C97">
        <w:rPr>
          <w:rFonts w:cs="Times New Roman"/>
          <w:szCs w:val="24"/>
        </w:rPr>
        <w:t>%</w:t>
      </w:r>
      <w:r w:rsidR="00E5046B" w:rsidRPr="00151C97">
        <w:rPr>
          <w:rFonts w:cs="Times New Roman"/>
          <w:szCs w:val="24"/>
        </w:rPr>
        <w:t>) and open fields (19.02</w:t>
      </w:r>
      <w:r w:rsidR="001A1C12" w:rsidRPr="00151C97">
        <w:rPr>
          <w:rFonts w:cs="Times New Roman"/>
          <w:szCs w:val="24"/>
        </w:rPr>
        <w:t xml:space="preserve"> </w:t>
      </w:r>
      <w:r w:rsidR="00E5046B" w:rsidRPr="00151C97">
        <w:rPr>
          <w:rFonts w:cs="Times New Roman"/>
          <w:szCs w:val="24"/>
        </w:rPr>
        <w:t>±</w:t>
      </w:r>
      <w:r w:rsidR="001A1C12" w:rsidRPr="00151C97">
        <w:rPr>
          <w:rFonts w:cs="Times New Roman"/>
          <w:szCs w:val="24"/>
        </w:rPr>
        <w:t xml:space="preserve"> </w:t>
      </w:r>
      <w:r w:rsidR="00E5046B" w:rsidRPr="00151C97">
        <w:rPr>
          <w:rFonts w:cs="Times New Roman"/>
          <w:szCs w:val="24"/>
        </w:rPr>
        <w:t>2.49</w:t>
      </w:r>
      <w:r w:rsidR="00CD0B0F" w:rsidRPr="00151C97">
        <w:rPr>
          <w:rFonts w:cs="Times New Roman"/>
          <w:szCs w:val="24"/>
        </w:rPr>
        <w:t>%</w:t>
      </w:r>
      <w:r w:rsidR="00560068" w:rsidRPr="00151C97">
        <w:rPr>
          <w:rFonts w:cs="Times New Roman"/>
          <w:szCs w:val="24"/>
        </w:rPr>
        <w:t>)</w:t>
      </w:r>
      <w:r w:rsidR="00DE3798" w:rsidRPr="00151C97">
        <w:rPr>
          <w:rFonts w:cs="Times New Roman"/>
          <w:szCs w:val="24"/>
        </w:rPr>
        <w:t xml:space="preserve"> did not differ significantly</w:t>
      </w:r>
      <w:r w:rsidR="00560068" w:rsidRPr="00151C97">
        <w:rPr>
          <w:rFonts w:cs="Times New Roman"/>
          <w:szCs w:val="24"/>
        </w:rPr>
        <w:t xml:space="preserve"> (</w:t>
      </w:r>
      <w:r w:rsidR="00560068" w:rsidRPr="00151C97">
        <w:rPr>
          <w:rFonts w:cs="Times New Roman"/>
          <w:i/>
          <w:szCs w:val="24"/>
        </w:rPr>
        <w:t>F</w:t>
      </w:r>
      <w:r w:rsidR="00560068" w:rsidRPr="00151C97">
        <w:rPr>
          <w:rFonts w:cs="Times New Roman"/>
          <w:szCs w:val="24"/>
        </w:rPr>
        <w:t xml:space="preserve"> </w:t>
      </w:r>
      <w:r w:rsidR="00560068" w:rsidRPr="00151C97">
        <w:rPr>
          <w:rFonts w:cs="Times New Roman"/>
          <w:szCs w:val="24"/>
          <w:vertAlign w:val="subscript"/>
        </w:rPr>
        <w:t>(1</w:t>
      </w:r>
      <w:r w:rsidR="00560068" w:rsidRPr="00151C97">
        <w:rPr>
          <w:rStyle w:val="Emphasis"/>
          <w:rFonts w:cs="Times New Roman"/>
          <w:i w:val="0"/>
          <w:szCs w:val="24"/>
          <w:vertAlign w:val="subscript"/>
        </w:rPr>
        <w:t xml:space="preserve">, 50) </w:t>
      </w:r>
      <w:r w:rsidR="00560068" w:rsidRPr="00151C97">
        <w:rPr>
          <w:rFonts w:cs="Times New Roman"/>
          <w:szCs w:val="24"/>
        </w:rPr>
        <w:t xml:space="preserve">= 0.42, </w:t>
      </w:r>
      <w:r w:rsidR="00560068" w:rsidRPr="00151C97">
        <w:rPr>
          <w:rFonts w:cs="Times New Roman"/>
          <w:i/>
          <w:szCs w:val="24"/>
        </w:rPr>
        <w:t xml:space="preserve">p </w:t>
      </w:r>
      <w:r w:rsidR="00560068" w:rsidRPr="00151C97">
        <w:rPr>
          <w:rFonts w:cs="Times New Roman"/>
          <w:szCs w:val="24"/>
        </w:rPr>
        <w:t>= 0.52</w:t>
      </w:r>
      <w:r w:rsidR="002F1A7B" w:rsidRPr="00151C97">
        <w:rPr>
          <w:rFonts w:cs="Times New Roman"/>
          <w:szCs w:val="24"/>
        </w:rPr>
        <w:t>0</w:t>
      </w:r>
      <w:r w:rsidR="00560068" w:rsidRPr="00151C97">
        <w:rPr>
          <w:rFonts w:cs="Times New Roman"/>
          <w:szCs w:val="24"/>
        </w:rPr>
        <w:t xml:space="preserve">) </w:t>
      </w:r>
      <w:r w:rsidR="00F4597B">
        <w:rPr>
          <w:rFonts w:cs="Times New Roman"/>
          <w:szCs w:val="24"/>
        </w:rPr>
        <w:t>(Table 4.15</w:t>
      </w:r>
      <w:r w:rsidR="00262983" w:rsidRPr="00151C97">
        <w:rPr>
          <w:rFonts w:cs="Times New Roman"/>
          <w:szCs w:val="24"/>
        </w:rPr>
        <w:t>)</w:t>
      </w:r>
      <w:r w:rsidR="00262983" w:rsidRPr="00151C97">
        <w:rPr>
          <w:rStyle w:val="Emphasis"/>
          <w:rFonts w:cs="Times New Roman"/>
          <w:szCs w:val="24"/>
        </w:rPr>
        <w:t>.</w:t>
      </w:r>
      <w:r w:rsidR="00262983" w:rsidRPr="00151C97">
        <w:rPr>
          <w:rStyle w:val="Emphasis"/>
          <w:rFonts w:cs="Times New Roman"/>
          <w:i w:val="0"/>
          <w:szCs w:val="24"/>
        </w:rPr>
        <w:t xml:space="preserve"> </w:t>
      </w:r>
      <w:r w:rsidR="00A274CE" w:rsidRPr="00151C97">
        <w:rPr>
          <w:rFonts w:cs="Times New Roman"/>
          <w:szCs w:val="24"/>
        </w:rPr>
        <w:t>Similarly, no significant difference</w:t>
      </w:r>
      <w:r w:rsidR="00E74420">
        <w:rPr>
          <w:rFonts w:cs="Times New Roman"/>
          <w:szCs w:val="24"/>
        </w:rPr>
        <w:t>s were recorded on the levels of</w:t>
      </w:r>
      <w:r w:rsidR="00A274CE" w:rsidRPr="00151C97">
        <w:rPr>
          <w:rFonts w:cs="Times New Roman"/>
          <w:szCs w:val="24"/>
        </w:rPr>
        <w:t xml:space="preserve"> fruit damage </w:t>
      </w:r>
      <w:r w:rsidR="00E5046B" w:rsidRPr="00151C97">
        <w:rPr>
          <w:rFonts w:cs="Times New Roman"/>
          <w:szCs w:val="24"/>
        </w:rPr>
        <w:t>across</w:t>
      </w:r>
      <w:r w:rsidR="002F1A7B" w:rsidRPr="00151C97">
        <w:rPr>
          <w:rFonts w:cs="Times New Roman"/>
          <w:szCs w:val="24"/>
        </w:rPr>
        <w:t xml:space="preserve"> altitudes </w:t>
      </w:r>
      <w:r w:rsidR="00560068" w:rsidRPr="00151C97">
        <w:rPr>
          <w:rFonts w:cs="Times New Roman"/>
          <w:szCs w:val="24"/>
        </w:rPr>
        <w:t>(</w:t>
      </w:r>
      <w:r w:rsidR="00560068" w:rsidRPr="00151C97">
        <w:rPr>
          <w:rFonts w:cs="Times New Roman"/>
          <w:i/>
          <w:szCs w:val="24"/>
        </w:rPr>
        <w:t>F</w:t>
      </w:r>
      <w:r w:rsidR="00560068" w:rsidRPr="00151C97">
        <w:rPr>
          <w:rFonts w:cs="Times New Roman"/>
          <w:szCs w:val="24"/>
        </w:rPr>
        <w:t xml:space="preserve"> </w:t>
      </w:r>
      <w:r w:rsidR="002F1A7B" w:rsidRPr="00151C97">
        <w:rPr>
          <w:rFonts w:cs="Times New Roman"/>
          <w:szCs w:val="24"/>
          <w:vertAlign w:val="subscript"/>
        </w:rPr>
        <w:t>(2</w:t>
      </w:r>
      <w:r w:rsidR="002F1A7B" w:rsidRPr="00151C97">
        <w:rPr>
          <w:rStyle w:val="Emphasis"/>
          <w:rFonts w:cs="Times New Roman"/>
          <w:i w:val="0"/>
          <w:szCs w:val="24"/>
          <w:vertAlign w:val="subscript"/>
        </w:rPr>
        <w:t>,49</w:t>
      </w:r>
      <w:r w:rsidR="00560068" w:rsidRPr="00151C97">
        <w:rPr>
          <w:rStyle w:val="Emphasis"/>
          <w:rFonts w:cs="Times New Roman"/>
          <w:i w:val="0"/>
          <w:szCs w:val="24"/>
          <w:vertAlign w:val="subscript"/>
        </w:rPr>
        <w:t xml:space="preserve">) </w:t>
      </w:r>
      <w:r w:rsidR="002F1A7B" w:rsidRPr="00151C97">
        <w:rPr>
          <w:rFonts w:cs="Times New Roman"/>
          <w:szCs w:val="24"/>
        </w:rPr>
        <w:t>= 3.80</w:t>
      </w:r>
      <w:r w:rsidR="00560068" w:rsidRPr="00151C97">
        <w:rPr>
          <w:rFonts w:cs="Times New Roman"/>
          <w:szCs w:val="24"/>
        </w:rPr>
        <w:t xml:space="preserve">, </w:t>
      </w:r>
      <w:r w:rsidR="00560068" w:rsidRPr="00151C97">
        <w:rPr>
          <w:rFonts w:cs="Times New Roman"/>
          <w:i/>
          <w:szCs w:val="24"/>
        </w:rPr>
        <w:t xml:space="preserve">p </w:t>
      </w:r>
      <w:r w:rsidR="002F1A7B" w:rsidRPr="00151C97">
        <w:rPr>
          <w:rFonts w:cs="Times New Roman"/>
          <w:szCs w:val="24"/>
        </w:rPr>
        <w:t>= 0.260</w:t>
      </w:r>
      <w:r w:rsidR="00560068" w:rsidRPr="00151C97">
        <w:rPr>
          <w:rFonts w:cs="Times New Roman"/>
          <w:szCs w:val="24"/>
        </w:rPr>
        <w:t>)</w:t>
      </w:r>
      <w:r w:rsidR="00DE3798" w:rsidRPr="00151C97">
        <w:rPr>
          <w:rFonts w:cs="Times New Roman"/>
          <w:szCs w:val="24"/>
        </w:rPr>
        <w:t xml:space="preserve">. </w:t>
      </w:r>
      <w:r w:rsidR="002F1A7B" w:rsidRPr="00151C97">
        <w:rPr>
          <w:rFonts w:cs="Times New Roman"/>
          <w:szCs w:val="24"/>
        </w:rPr>
        <w:t xml:space="preserve">For the localities, the </w:t>
      </w:r>
      <w:r w:rsidR="00DE3798" w:rsidRPr="00151C97">
        <w:rPr>
          <w:rFonts w:cs="Times New Roman"/>
          <w:szCs w:val="24"/>
        </w:rPr>
        <w:t>level</w:t>
      </w:r>
      <w:r w:rsidR="002F1A7B" w:rsidRPr="00151C97">
        <w:rPr>
          <w:rFonts w:cs="Times New Roman"/>
          <w:szCs w:val="24"/>
        </w:rPr>
        <w:t xml:space="preserve"> of fruit damage </w:t>
      </w:r>
      <w:r w:rsidR="003D0EA6" w:rsidRPr="00151C97">
        <w:rPr>
          <w:rFonts w:cs="Times New Roman"/>
          <w:szCs w:val="24"/>
        </w:rPr>
        <w:t xml:space="preserve">in </w:t>
      </w:r>
      <w:r w:rsidR="003D0EA6" w:rsidRPr="00151C97">
        <w:rPr>
          <w:rStyle w:val="Emphasis"/>
          <w:rFonts w:cs="Times New Roman"/>
          <w:i w:val="0"/>
          <w:szCs w:val="24"/>
        </w:rPr>
        <w:t>Kisii (</w:t>
      </w:r>
      <w:r w:rsidR="00DE3798" w:rsidRPr="00151C97">
        <w:rPr>
          <w:rStyle w:val="Emphasis"/>
          <w:rFonts w:cs="Times New Roman"/>
          <w:i w:val="0"/>
          <w:szCs w:val="24"/>
        </w:rPr>
        <w:t>59.61</w:t>
      </w:r>
      <w:r w:rsidR="001A1C12" w:rsidRPr="00151C97">
        <w:rPr>
          <w:rStyle w:val="Emphasis"/>
          <w:rFonts w:cs="Times New Roman"/>
          <w:i w:val="0"/>
          <w:szCs w:val="24"/>
        </w:rPr>
        <w:t xml:space="preserve"> </w:t>
      </w:r>
      <w:r w:rsidR="00DE3798" w:rsidRPr="00151C97">
        <w:rPr>
          <w:rFonts w:cs="Times New Roman"/>
          <w:i/>
          <w:szCs w:val="24"/>
        </w:rPr>
        <w:t>±</w:t>
      </w:r>
      <w:r w:rsidR="001A1C12" w:rsidRPr="00151C97">
        <w:rPr>
          <w:rFonts w:cs="Times New Roman"/>
          <w:i/>
          <w:szCs w:val="24"/>
        </w:rPr>
        <w:t xml:space="preserve"> </w:t>
      </w:r>
      <w:r w:rsidR="00DE3798" w:rsidRPr="00151C97">
        <w:rPr>
          <w:rFonts w:cs="Times New Roman"/>
          <w:szCs w:val="24"/>
        </w:rPr>
        <w:t>12.13%</w:t>
      </w:r>
      <w:r w:rsidR="003D0EA6" w:rsidRPr="00151C97">
        <w:rPr>
          <w:rFonts w:cs="Times New Roman"/>
          <w:szCs w:val="24"/>
        </w:rPr>
        <w:t xml:space="preserve">) </w:t>
      </w:r>
      <w:r w:rsidR="002F1A7B" w:rsidRPr="00151C97">
        <w:rPr>
          <w:rFonts w:cs="Times New Roman"/>
          <w:szCs w:val="24"/>
        </w:rPr>
        <w:t xml:space="preserve">was significantly higher than in </w:t>
      </w:r>
      <w:r w:rsidR="003D0EA6" w:rsidRPr="00151C97">
        <w:rPr>
          <w:rStyle w:val="Emphasis"/>
          <w:rFonts w:cs="Times New Roman"/>
          <w:i w:val="0"/>
          <w:szCs w:val="24"/>
        </w:rPr>
        <w:t>Naivasha (</w:t>
      </w:r>
      <w:r w:rsidR="003D0EA6" w:rsidRPr="00151C97">
        <w:rPr>
          <w:rFonts w:eastAsia="Times New Roman" w:cs="Times New Roman"/>
          <w:szCs w:val="24"/>
        </w:rPr>
        <w:t>0.97</w:t>
      </w:r>
      <w:r w:rsidR="001A1C12" w:rsidRPr="00151C97">
        <w:rPr>
          <w:rFonts w:eastAsia="Times New Roman" w:cs="Times New Roman"/>
          <w:szCs w:val="24"/>
        </w:rPr>
        <w:t xml:space="preserve"> </w:t>
      </w:r>
      <w:r w:rsidR="003D0EA6" w:rsidRPr="00151C97">
        <w:rPr>
          <w:rFonts w:eastAsia="Times New Roman" w:cs="Times New Roman"/>
          <w:szCs w:val="24"/>
        </w:rPr>
        <w:t>±</w:t>
      </w:r>
      <w:r w:rsidR="001A1C12" w:rsidRPr="00151C97">
        <w:rPr>
          <w:rFonts w:eastAsia="Times New Roman" w:cs="Times New Roman"/>
          <w:szCs w:val="24"/>
        </w:rPr>
        <w:t xml:space="preserve"> </w:t>
      </w:r>
      <w:r w:rsidR="003D0EA6" w:rsidRPr="00151C97">
        <w:rPr>
          <w:rFonts w:eastAsia="Times New Roman" w:cs="Times New Roman"/>
          <w:szCs w:val="24"/>
        </w:rPr>
        <w:t>0.97</w:t>
      </w:r>
      <w:r w:rsidR="00CD0B0F" w:rsidRPr="00151C97">
        <w:rPr>
          <w:rFonts w:eastAsia="Times New Roman" w:cs="Times New Roman"/>
          <w:szCs w:val="24"/>
        </w:rPr>
        <w:t>%</w:t>
      </w:r>
      <w:r w:rsidR="002F1A7B" w:rsidRPr="00151C97">
        <w:rPr>
          <w:rFonts w:eastAsia="Times New Roman" w:cs="Times New Roman"/>
          <w:szCs w:val="24"/>
        </w:rPr>
        <w:t xml:space="preserve">), </w:t>
      </w:r>
      <w:r w:rsidR="002F1A7B" w:rsidRPr="00151C97">
        <w:rPr>
          <w:rFonts w:cs="Times New Roman"/>
          <w:szCs w:val="24"/>
        </w:rPr>
        <w:t xml:space="preserve">Migori </w:t>
      </w:r>
      <w:r w:rsidR="002F1A7B" w:rsidRPr="00151C97">
        <w:rPr>
          <w:rStyle w:val="Emphasis"/>
          <w:rFonts w:cs="Times New Roman"/>
          <w:i w:val="0"/>
          <w:szCs w:val="24"/>
        </w:rPr>
        <w:t>(</w:t>
      </w:r>
      <w:r w:rsidR="002F1A7B" w:rsidRPr="00151C97">
        <w:rPr>
          <w:rFonts w:eastAsia="Times New Roman" w:cs="Times New Roman"/>
          <w:szCs w:val="24"/>
        </w:rPr>
        <w:t>0.00</w:t>
      </w:r>
      <w:r w:rsidR="001A1C12" w:rsidRPr="00151C97">
        <w:rPr>
          <w:rFonts w:eastAsia="Times New Roman" w:cs="Times New Roman"/>
          <w:szCs w:val="24"/>
        </w:rPr>
        <w:t xml:space="preserve"> </w:t>
      </w:r>
      <w:r w:rsidR="002F1A7B" w:rsidRPr="00151C97">
        <w:rPr>
          <w:rFonts w:eastAsia="Times New Roman" w:cs="Times New Roman"/>
          <w:szCs w:val="24"/>
        </w:rPr>
        <w:t>±</w:t>
      </w:r>
      <w:r w:rsidR="001A1C12" w:rsidRPr="00151C97">
        <w:rPr>
          <w:rFonts w:eastAsia="Times New Roman" w:cs="Times New Roman"/>
          <w:szCs w:val="24"/>
        </w:rPr>
        <w:t xml:space="preserve"> </w:t>
      </w:r>
      <w:r w:rsidR="002F1A7B" w:rsidRPr="00151C97">
        <w:rPr>
          <w:rFonts w:eastAsia="Times New Roman" w:cs="Times New Roman"/>
          <w:szCs w:val="24"/>
        </w:rPr>
        <w:t>0.00%)</w:t>
      </w:r>
      <w:r w:rsidR="002F1A7B" w:rsidRPr="00151C97">
        <w:rPr>
          <w:rFonts w:eastAsia="Times New Roman" w:cs="Times New Roman"/>
          <w:i/>
          <w:szCs w:val="24"/>
        </w:rPr>
        <w:t xml:space="preserve"> </w:t>
      </w:r>
      <w:r w:rsidR="002F1A7B" w:rsidRPr="00151C97">
        <w:rPr>
          <w:rFonts w:eastAsia="Times New Roman" w:cs="Times New Roman"/>
          <w:szCs w:val="24"/>
        </w:rPr>
        <w:t xml:space="preserve">and Meru </w:t>
      </w:r>
      <w:r w:rsidR="002F1A7B" w:rsidRPr="00151C97">
        <w:rPr>
          <w:rStyle w:val="Emphasis"/>
          <w:rFonts w:cs="Times New Roman"/>
          <w:i w:val="0"/>
          <w:szCs w:val="24"/>
        </w:rPr>
        <w:t>(</w:t>
      </w:r>
      <w:r w:rsidR="002F1A7B" w:rsidRPr="00151C97">
        <w:rPr>
          <w:rFonts w:eastAsia="Times New Roman" w:cs="Times New Roman"/>
          <w:szCs w:val="24"/>
        </w:rPr>
        <w:t>0.00</w:t>
      </w:r>
      <w:r w:rsidR="001A1C12" w:rsidRPr="00151C97">
        <w:rPr>
          <w:rFonts w:eastAsia="Times New Roman" w:cs="Times New Roman"/>
          <w:szCs w:val="24"/>
        </w:rPr>
        <w:t xml:space="preserve"> </w:t>
      </w:r>
      <w:r w:rsidR="002F1A7B" w:rsidRPr="00151C97">
        <w:rPr>
          <w:rFonts w:eastAsia="Times New Roman" w:cs="Times New Roman"/>
          <w:szCs w:val="24"/>
        </w:rPr>
        <w:t>±</w:t>
      </w:r>
      <w:r w:rsidR="001A1C12" w:rsidRPr="00151C97">
        <w:rPr>
          <w:rFonts w:eastAsia="Times New Roman" w:cs="Times New Roman"/>
          <w:szCs w:val="24"/>
        </w:rPr>
        <w:t xml:space="preserve"> </w:t>
      </w:r>
      <w:r w:rsidR="002F1A7B" w:rsidRPr="00151C97">
        <w:rPr>
          <w:rFonts w:eastAsia="Times New Roman" w:cs="Times New Roman"/>
          <w:szCs w:val="24"/>
        </w:rPr>
        <w:t>0.00%) (</w:t>
      </w:r>
      <w:r w:rsidR="002F1A7B" w:rsidRPr="00151C97">
        <w:rPr>
          <w:rFonts w:cs="Times New Roman"/>
          <w:i/>
          <w:szCs w:val="24"/>
        </w:rPr>
        <w:t>F</w:t>
      </w:r>
      <w:r w:rsidR="003A5646">
        <w:rPr>
          <w:rFonts w:cs="Times New Roman"/>
          <w:i/>
          <w:szCs w:val="24"/>
        </w:rPr>
        <w:t xml:space="preserve"> </w:t>
      </w:r>
      <w:r w:rsidR="003A5646" w:rsidRPr="003A5646">
        <w:rPr>
          <w:rFonts w:cs="Times New Roman"/>
          <w:szCs w:val="24"/>
          <w:vertAlign w:val="subscript"/>
        </w:rPr>
        <w:t>(</w:t>
      </w:r>
      <w:r w:rsidR="002F1A7B" w:rsidRPr="003A5646">
        <w:rPr>
          <w:rFonts w:cs="Times New Roman"/>
          <w:szCs w:val="24"/>
          <w:vertAlign w:val="subscript"/>
        </w:rPr>
        <w:t>25</w:t>
      </w:r>
      <w:r w:rsidR="002F1A7B" w:rsidRPr="003A5646">
        <w:rPr>
          <w:rStyle w:val="Emphasis"/>
          <w:rFonts w:cs="Times New Roman"/>
          <w:i w:val="0"/>
          <w:szCs w:val="24"/>
          <w:vertAlign w:val="subscript"/>
        </w:rPr>
        <w:t>, 26</w:t>
      </w:r>
      <w:r w:rsidR="003A5646">
        <w:rPr>
          <w:rStyle w:val="Emphasis"/>
          <w:rFonts w:cs="Times New Roman"/>
          <w:i w:val="0"/>
          <w:szCs w:val="24"/>
          <w:vertAlign w:val="subscript"/>
        </w:rPr>
        <w:t>)</w:t>
      </w:r>
      <w:r w:rsidR="002F1A7B" w:rsidRPr="003A5646">
        <w:t xml:space="preserve"> </w:t>
      </w:r>
      <w:r w:rsidR="002F1A7B" w:rsidRPr="00151C97">
        <w:rPr>
          <w:rFonts w:cs="Times New Roman"/>
          <w:szCs w:val="24"/>
        </w:rPr>
        <w:t xml:space="preserve">= 1.44, </w:t>
      </w:r>
      <w:r w:rsidR="00546FF7">
        <w:rPr>
          <w:rFonts w:cs="Times New Roman"/>
          <w:i/>
          <w:szCs w:val="24"/>
        </w:rPr>
        <w:t>p</w:t>
      </w:r>
      <w:r w:rsidR="002F1A7B" w:rsidRPr="00151C97">
        <w:rPr>
          <w:rFonts w:cs="Times New Roman"/>
          <w:i/>
          <w:szCs w:val="24"/>
        </w:rPr>
        <w:t xml:space="preserve"> </w:t>
      </w:r>
      <w:r w:rsidR="002F1A7B" w:rsidRPr="00151C97">
        <w:rPr>
          <w:rFonts w:cs="Times New Roman"/>
          <w:szCs w:val="24"/>
        </w:rPr>
        <w:t>= 0.045)</w:t>
      </w:r>
      <w:r w:rsidR="0074504C" w:rsidRPr="00151C97">
        <w:rPr>
          <w:rFonts w:cs="Times New Roman"/>
          <w:szCs w:val="24"/>
        </w:rPr>
        <w:t xml:space="preserve"> </w:t>
      </w:r>
      <w:r w:rsidR="00F4597B">
        <w:rPr>
          <w:rFonts w:cs="Times New Roman"/>
          <w:szCs w:val="24"/>
        </w:rPr>
        <w:t>(Table 4.15</w:t>
      </w:r>
      <w:r w:rsidR="00262983" w:rsidRPr="00151C97">
        <w:rPr>
          <w:rFonts w:cs="Times New Roman"/>
          <w:szCs w:val="24"/>
        </w:rPr>
        <w:t>)</w:t>
      </w:r>
      <w:r w:rsidR="00262983" w:rsidRPr="00151C97">
        <w:rPr>
          <w:rStyle w:val="Emphasis"/>
          <w:rFonts w:cs="Times New Roman"/>
          <w:szCs w:val="24"/>
        </w:rPr>
        <w:t>.</w:t>
      </w:r>
    </w:p>
    <w:p w:rsidR="004F79FD" w:rsidRPr="00151C97" w:rsidRDefault="004F79FD" w:rsidP="002A7019">
      <w:pPr>
        <w:pStyle w:val="Heading3"/>
        <w:numPr>
          <w:ilvl w:val="0"/>
          <w:numId w:val="23"/>
        </w:numPr>
        <w:spacing w:line="360" w:lineRule="auto"/>
        <w:ind w:left="357" w:hanging="357"/>
        <w:jc w:val="both"/>
        <w:rPr>
          <w:rStyle w:val="Emphasis"/>
          <w:rFonts w:ascii="Times New Roman" w:hAnsi="Times New Roman" w:cs="Times New Roman"/>
          <w:i w:val="0"/>
          <w:color w:val="auto"/>
          <w:szCs w:val="24"/>
        </w:rPr>
      </w:pPr>
      <w:bookmarkStart w:id="1066" w:name="_Toc59392866"/>
      <w:bookmarkStart w:id="1067" w:name="_Toc59395417"/>
      <w:bookmarkStart w:id="1068" w:name="_Toc59397978"/>
      <w:bookmarkStart w:id="1069" w:name="_Toc59403809"/>
      <w:bookmarkStart w:id="1070" w:name="_Toc109498719"/>
      <w:bookmarkStart w:id="1071" w:name="_Toc112751262"/>
      <w:bookmarkStart w:id="1072" w:name="_Toc112934887"/>
      <w:bookmarkStart w:id="1073" w:name="_Toc112973968"/>
      <w:bookmarkStart w:id="1074" w:name="_Toc112982336"/>
      <w:r w:rsidRPr="00151C97">
        <w:rPr>
          <w:rFonts w:ascii="Times New Roman" w:hAnsi="Times New Roman" w:cs="Times New Roman"/>
          <w:color w:val="auto"/>
          <w:szCs w:val="24"/>
        </w:rPr>
        <w:t>Natural enemies of</w:t>
      </w:r>
      <w:r w:rsidRPr="00151C97">
        <w:rPr>
          <w:rFonts w:ascii="Times New Roman" w:hAnsi="Times New Roman" w:cs="Times New Roman"/>
          <w:i/>
          <w:color w:val="auto"/>
          <w:szCs w:val="24"/>
        </w:rPr>
        <w:t xml:space="preserve"> Tuta absoluta</w:t>
      </w:r>
      <w:bookmarkEnd w:id="1066"/>
      <w:bookmarkEnd w:id="1067"/>
      <w:bookmarkEnd w:id="1068"/>
      <w:bookmarkEnd w:id="1069"/>
      <w:bookmarkEnd w:id="1070"/>
      <w:bookmarkEnd w:id="1071"/>
      <w:bookmarkEnd w:id="1072"/>
      <w:bookmarkEnd w:id="1073"/>
      <w:bookmarkEnd w:id="1074"/>
    </w:p>
    <w:p w:rsidR="00D275EC" w:rsidRPr="00151C97" w:rsidRDefault="0045538B" w:rsidP="009C26A0">
      <w:pPr>
        <w:spacing w:line="360" w:lineRule="auto"/>
        <w:jc w:val="both"/>
        <w:rPr>
          <w:rFonts w:cs="Times New Roman"/>
          <w:szCs w:val="24"/>
        </w:rPr>
      </w:pPr>
      <w:r w:rsidRPr="00151C97">
        <w:rPr>
          <w:rFonts w:cs="Times New Roman"/>
          <w:szCs w:val="24"/>
        </w:rPr>
        <w:t xml:space="preserve">A total of 241 insects comprising predators and parasitoids of </w:t>
      </w:r>
      <w:r w:rsidR="008A1E7A" w:rsidRPr="00151C97">
        <w:rPr>
          <w:rFonts w:cs="Times New Roman"/>
          <w:i/>
          <w:szCs w:val="24"/>
        </w:rPr>
        <w:t>T.</w:t>
      </w:r>
      <w:r w:rsidR="00D638F6" w:rsidRPr="00151C97">
        <w:rPr>
          <w:rFonts w:cs="Times New Roman"/>
          <w:i/>
          <w:szCs w:val="24"/>
        </w:rPr>
        <w:t xml:space="preserve"> </w:t>
      </w:r>
      <w:r w:rsidRPr="00151C97">
        <w:rPr>
          <w:rFonts w:cs="Times New Roman"/>
          <w:i/>
          <w:szCs w:val="24"/>
        </w:rPr>
        <w:t>absoluta</w:t>
      </w:r>
      <w:r w:rsidRPr="00151C97">
        <w:rPr>
          <w:rFonts w:eastAsia="Times New Roman" w:cs="Times New Roman"/>
          <w:szCs w:val="24"/>
        </w:rPr>
        <w:t xml:space="preserve"> were sampled </w:t>
      </w:r>
      <w:r w:rsidR="006C341C" w:rsidRPr="00151C97">
        <w:rPr>
          <w:rFonts w:eastAsia="Times New Roman" w:cs="Times New Roman"/>
          <w:szCs w:val="24"/>
        </w:rPr>
        <w:t xml:space="preserve">from different localities across Kenya (Appendix </w:t>
      </w:r>
      <w:r w:rsidR="00AB1EBA">
        <w:rPr>
          <w:rFonts w:eastAsia="Times New Roman" w:cs="Times New Roman"/>
          <w:szCs w:val="24"/>
        </w:rPr>
        <w:t>1</w:t>
      </w:r>
      <w:r w:rsidR="006C341C" w:rsidRPr="00151C97">
        <w:rPr>
          <w:rFonts w:eastAsia="Times New Roman" w:cs="Times New Roman"/>
          <w:szCs w:val="24"/>
        </w:rPr>
        <w:t xml:space="preserve">). </w:t>
      </w:r>
      <w:r w:rsidR="0018467B" w:rsidRPr="00151C97">
        <w:rPr>
          <w:rFonts w:cs="Times New Roman"/>
          <w:szCs w:val="24"/>
        </w:rPr>
        <w:t>Molecular analysis was done on fourteen specimens representing eight species</w:t>
      </w:r>
      <w:r w:rsidR="004527CA" w:rsidRPr="00151C97">
        <w:rPr>
          <w:rFonts w:cs="Times New Roman"/>
          <w:szCs w:val="24"/>
        </w:rPr>
        <w:t xml:space="preserve"> (</w:t>
      </w:r>
      <w:r w:rsidR="00A17F0E">
        <w:rPr>
          <w:rFonts w:eastAsia="Times New Roman" w:cs="Times New Roman"/>
          <w:szCs w:val="24"/>
        </w:rPr>
        <w:t>Appendix 4</w:t>
      </w:r>
      <w:r w:rsidR="004527CA" w:rsidRPr="00151C97">
        <w:rPr>
          <w:rFonts w:eastAsia="Times New Roman" w:cs="Times New Roman"/>
          <w:szCs w:val="24"/>
        </w:rPr>
        <w:t>)</w:t>
      </w:r>
      <w:r w:rsidR="0018467B" w:rsidRPr="00151C97">
        <w:rPr>
          <w:rFonts w:cs="Times New Roman"/>
          <w:szCs w:val="24"/>
        </w:rPr>
        <w:t xml:space="preserve">. </w:t>
      </w:r>
      <w:r w:rsidR="005E139A" w:rsidRPr="00151C97">
        <w:rPr>
          <w:rFonts w:cs="Times New Roman"/>
          <w:szCs w:val="24"/>
        </w:rPr>
        <w:t>S</w:t>
      </w:r>
      <w:r w:rsidR="001F057B" w:rsidRPr="00151C97">
        <w:rPr>
          <w:rFonts w:cs="Times New Roman"/>
          <w:szCs w:val="24"/>
        </w:rPr>
        <w:t>equences were submitted in GenBank and have</w:t>
      </w:r>
      <w:r w:rsidR="009A5351" w:rsidRPr="00151C97">
        <w:rPr>
          <w:rFonts w:cs="Times New Roman"/>
          <w:szCs w:val="24"/>
        </w:rPr>
        <w:t xml:space="preserve"> accession numbers </w:t>
      </w:r>
      <w:r w:rsidR="009A5351" w:rsidRPr="00151C97">
        <w:rPr>
          <w:rFonts w:eastAsia="Times New Roman" w:cs="Times New Roman"/>
          <w:szCs w:val="24"/>
        </w:rPr>
        <w:t>MT916726</w:t>
      </w:r>
      <w:r w:rsidR="009A5351" w:rsidRPr="00151C97">
        <w:rPr>
          <w:rFonts w:cs="Times New Roman"/>
          <w:szCs w:val="24"/>
        </w:rPr>
        <w:t xml:space="preserve"> to </w:t>
      </w:r>
      <w:r w:rsidR="009A5351" w:rsidRPr="00151C97">
        <w:rPr>
          <w:rFonts w:eastAsia="Times New Roman" w:cs="Times New Roman"/>
          <w:szCs w:val="24"/>
        </w:rPr>
        <w:t>MT916739</w:t>
      </w:r>
      <w:r w:rsidR="009A5351" w:rsidRPr="00151C97">
        <w:rPr>
          <w:rFonts w:cs="Times New Roman"/>
          <w:szCs w:val="24"/>
        </w:rPr>
        <w:t xml:space="preserve"> (</w:t>
      </w:r>
      <w:r w:rsidR="00F4597B">
        <w:rPr>
          <w:rFonts w:cs="Times New Roman"/>
          <w:szCs w:val="24"/>
        </w:rPr>
        <w:t>Table 4.16</w:t>
      </w:r>
      <w:r w:rsidR="009A5351" w:rsidRPr="00151C97">
        <w:rPr>
          <w:rFonts w:cs="Times New Roman"/>
          <w:szCs w:val="24"/>
        </w:rPr>
        <w:t>).</w:t>
      </w:r>
    </w:p>
    <w:p w:rsidR="00D275EC" w:rsidRPr="00151C97" w:rsidRDefault="00D275EC" w:rsidP="009C26A0">
      <w:pPr>
        <w:spacing w:line="360" w:lineRule="auto"/>
        <w:rPr>
          <w:rFonts w:cs="Times New Roman"/>
          <w:szCs w:val="24"/>
        </w:rPr>
        <w:sectPr w:rsidR="00D275EC" w:rsidRPr="00151C97" w:rsidSect="00602BC0">
          <w:type w:val="nextColumn"/>
          <w:pgSz w:w="12240" w:h="15840"/>
          <w:pgMar w:top="1418" w:right="1418" w:bottom="1418" w:left="2268" w:header="720" w:footer="720" w:gutter="0"/>
          <w:cols w:space="720"/>
          <w:docGrid w:linePitch="360"/>
        </w:sectPr>
      </w:pPr>
      <w:r w:rsidRPr="00151C97">
        <w:rPr>
          <w:rFonts w:cs="Times New Roman"/>
          <w:szCs w:val="24"/>
        </w:rPr>
        <w:br w:type="page"/>
      </w:r>
    </w:p>
    <w:p w:rsidR="00D275EC" w:rsidRPr="00151C97" w:rsidRDefault="00D275EC" w:rsidP="00C679F7">
      <w:pPr>
        <w:pStyle w:val="Heading1"/>
        <w:spacing w:before="0" w:after="0" w:line="360" w:lineRule="auto"/>
        <w:ind w:left="0" w:firstLine="0"/>
        <w:rPr>
          <w:rFonts w:ascii="Times New Roman" w:hAnsi="Times New Roman"/>
          <w:b w:val="0"/>
          <w:sz w:val="24"/>
          <w:szCs w:val="24"/>
        </w:rPr>
      </w:pPr>
      <w:bookmarkStart w:id="1075" w:name="_Toc59397979"/>
      <w:bookmarkStart w:id="1076" w:name="_Toc59398861"/>
      <w:bookmarkStart w:id="1077" w:name="_Toc59403810"/>
      <w:bookmarkStart w:id="1078" w:name="_Toc109498720"/>
      <w:bookmarkStart w:id="1079" w:name="_Toc112751263"/>
      <w:bookmarkStart w:id="1080" w:name="_Toc112934888"/>
      <w:bookmarkStart w:id="1081" w:name="_Toc112935011"/>
      <w:bookmarkStart w:id="1082" w:name="_Toc112973969"/>
      <w:bookmarkStart w:id="1083" w:name="_Toc112982337"/>
      <w:r w:rsidRPr="00151C97">
        <w:rPr>
          <w:rFonts w:ascii="Times New Roman" w:hAnsi="Times New Roman"/>
          <w:b w:val="0"/>
          <w:sz w:val="24"/>
          <w:szCs w:val="24"/>
        </w:rPr>
        <w:lastRenderedPageBreak/>
        <w:t xml:space="preserve">Table </w:t>
      </w:r>
      <w:r w:rsidR="009B65ED" w:rsidRPr="00151C97">
        <w:rPr>
          <w:rFonts w:ascii="Times New Roman" w:hAnsi="Times New Roman"/>
          <w:b w:val="0"/>
          <w:sz w:val="24"/>
          <w:szCs w:val="24"/>
        </w:rPr>
        <w:t>4.</w:t>
      </w:r>
      <w:r w:rsidR="00F4597B">
        <w:rPr>
          <w:rFonts w:ascii="Times New Roman" w:hAnsi="Times New Roman"/>
          <w:b w:val="0"/>
          <w:sz w:val="24"/>
          <w:szCs w:val="24"/>
        </w:rPr>
        <w:t>16</w:t>
      </w:r>
      <w:r w:rsidR="009B65ED" w:rsidRPr="00151C97">
        <w:rPr>
          <w:rFonts w:ascii="Times New Roman" w:hAnsi="Times New Roman"/>
          <w:b w:val="0"/>
          <w:sz w:val="24"/>
          <w:szCs w:val="24"/>
        </w:rPr>
        <w:t xml:space="preserve">: </w:t>
      </w:r>
      <w:r w:rsidRPr="00151C97">
        <w:rPr>
          <w:rFonts w:ascii="Times New Roman" w:hAnsi="Times New Roman"/>
          <w:b w:val="0"/>
          <w:sz w:val="24"/>
          <w:szCs w:val="24"/>
        </w:rPr>
        <w:t xml:space="preserve">Species </w:t>
      </w:r>
      <w:r w:rsidR="00E353B7" w:rsidRPr="00151C97">
        <w:rPr>
          <w:rFonts w:ascii="Times New Roman" w:hAnsi="Times New Roman"/>
          <w:b w:val="0"/>
          <w:sz w:val="24"/>
          <w:szCs w:val="24"/>
        </w:rPr>
        <w:t>abundance, composition</w:t>
      </w:r>
      <w:r w:rsidR="00FC03D6">
        <w:rPr>
          <w:rFonts w:ascii="Times New Roman" w:hAnsi="Times New Roman"/>
          <w:b w:val="0"/>
          <w:sz w:val="24"/>
          <w:szCs w:val="24"/>
        </w:rPr>
        <w:t>,</w:t>
      </w:r>
      <w:r w:rsidR="00E353B7" w:rsidRPr="00151C97">
        <w:rPr>
          <w:rFonts w:ascii="Times New Roman" w:hAnsi="Times New Roman"/>
          <w:b w:val="0"/>
          <w:sz w:val="24"/>
          <w:szCs w:val="24"/>
        </w:rPr>
        <w:t xml:space="preserve"> </w:t>
      </w:r>
      <w:r w:rsidR="009416F4" w:rsidRPr="00151C97">
        <w:rPr>
          <w:rFonts w:ascii="Times New Roman" w:hAnsi="Times New Roman"/>
          <w:b w:val="0"/>
          <w:sz w:val="24"/>
          <w:szCs w:val="24"/>
        </w:rPr>
        <w:t xml:space="preserve">and parasitism of </w:t>
      </w:r>
      <w:r w:rsidR="00524F22">
        <w:rPr>
          <w:rFonts w:ascii="Times New Roman" w:hAnsi="Times New Roman"/>
          <w:b w:val="0"/>
          <w:sz w:val="24"/>
          <w:szCs w:val="24"/>
        </w:rPr>
        <w:t>indigenous</w:t>
      </w:r>
      <w:r w:rsidR="00E353B7" w:rsidRPr="00151C97">
        <w:rPr>
          <w:rFonts w:ascii="Times New Roman" w:hAnsi="Times New Roman"/>
          <w:b w:val="0"/>
          <w:sz w:val="24"/>
          <w:szCs w:val="24"/>
        </w:rPr>
        <w:t xml:space="preserve"> parasitoids of </w:t>
      </w:r>
      <w:r w:rsidRPr="00151C97">
        <w:rPr>
          <w:rFonts w:ascii="Times New Roman" w:hAnsi="Times New Roman"/>
          <w:b w:val="0"/>
          <w:i/>
          <w:sz w:val="24"/>
          <w:szCs w:val="24"/>
        </w:rPr>
        <w:t>Tuta absoluta</w:t>
      </w:r>
      <w:r w:rsidRPr="00151C97">
        <w:rPr>
          <w:rFonts w:ascii="Times New Roman" w:hAnsi="Times New Roman"/>
          <w:b w:val="0"/>
          <w:sz w:val="24"/>
          <w:szCs w:val="24"/>
        </w:rPr>
        <w:t xml:space="preserve"> </w:t>
      </w:r>
      <w:r w:rsidR="009416F4" w:rsidRPr="00151C97">
        <w:rPr>
          <w:rFonts w:ascii="Times New Roman" w:hAnsi="Times New Roman"/>
          <w:b w:val="0"/>
          <w:sz w:val="24"/>
          <w:szCs w:val="24"/>
        </w:rPr>
        <w:t xml:space="preserve">larvae </w:t>
      </w:r>
      <w:r w:rsidR="00E353B7" w:rsidRPr="00151C97">
        <w:rPr>
          <w:rFonts w:ascii="Times New Roman" w:hAnsi="Times New Roman"/>
          <w:b w:val="0"/>
          <w:sz w:val="24"/>
          <w:szCs w:val="24"/>
        </w:rPr>
        <w:t xml:space="preserve">sampled </w:t>
      </w:r>
      <w:r w:rsidR="001F057B" w:rsidRPr="00151C97">
        <w:rPr>
          <w:rFonts w:ascii="Times New Roman" w:hAnsi="Times New Roman"/>
          <w:b w:val="0"/>
          <w:sz w:val="24"/>
          <w:szCs w:val="24"/>
        </w:rPr>
        <w:t>on</w:t>
      </w:r>
      <w:r w:rsidRPr="00151C97">
        <w:rPr>
          <w:rFonts w:ascii="Times New Roman" w:hAnsi="Times New Roman"/>
          <w:b w:val="0"/>
          <w:sz w:val="24"/>
          <w:szCs w:val="24"/>
        </w:rPr>
        <w:t xml:space="preserve"> tomato</w:t>
      </w:r>
      <w:r w:rsidR="00FC03D6">
        <w:rPr>
          <w:rFonts w:ascii="Times New Roman" w:hAnsi="Times New Roman"/>
          <w:b w:val="0"/>
          <w:sz w:val="24"/>
          <w:szCs w:val="24"/>
        </w:rPr>
        <w:t>es</w:t>
      </w:r>
      <w:r w:rsidRPr="00151C97">
        <w:rPr>
          <w:rFonts w:ascii="Times New Roman" w:hAnsi="Times New Roman"/>
          <w:b w:val="0"/>
          <w:sz w:val="24"/>
          <w:szCs w:val="24"/>
        </w:rPr>
        <w:t xml:space="preserve"> i</w:t>
      </w:r>
      <w:r w:rsidR="009B65ED" w:rsidRPr="00151C97">
        <w:rPr>
          <w:rFonts w:ascii="Times New Roman" w:hAnsi="Times New Roman"/>
          <w:b w:val="0"/>
          <w:sz w:val="24"/>
          <w:szCs w:val="24"/>
        </w:rPr>
        <w:t xml:space="preserve">n different localities in </w:t>
      </w:r>
      <w:r w:rsidRPr="00151C97">
        <w:rPr>
          <w:rFonts w:ascii="Times New Roman" w:hAnsi="Times New Roman"/>
          <w:b w:val="0"/>
          <w:sz w:val="24"/>
          <w:szCs w:val="24"/>
        </w:rPr>
        <w:t>Kenya</w:t>
      </w:r>
      <w:bookmarkEnd w:id="1075"/>
      <w:bookmarkEnd w:id="1076"/>
      <w:bookmarkEnd w:id="1077"/>
      <w:bookmarkEnd w:id="1078"/>
      <w:bookmarkEnd w:id="1079"/>
      <w:bookmarkEnd w:id="1080"/>
      <w:bookmarkEnd w:id="1081"/>
      <w:bookmarkEnd w:id="1082"/>
      <w:bookmarkEnd w:id="1083"/>
    </w:p>
    <w:tbl>
      <w:tblPr>
        <w:tblW w:w="12798" w:type="dxa"/>
        <w:tblLook w:val="04A0" w:firstRow="1" w:lastRow="0" w:firstColumn="1" w:lastColumn="0" w:noHBand="0" w:noVBand="1"/>
      </w:tblPr>
      <w:tblGrid>
        <w:gridCol w:w="1843"/>
        <w:gridCol w:w="2943"/>
        <w:gridCol w:w="1452"/>
        <w:gridCol w:w="3543"/>
        <w:gridCol w:w="1417"/>
        <w:gridCol w:w="1600"/>
      </w:tblGrid>
      <w:tr w:rsidR="00D275EC" w:rsidRPr="00151C97" w:rsidTr="001A1C12">
        <w:trPr>
          <w:trHeight w:val="330"/>
        </w:trPr>
        <w:tc>
          <w:tcPr>
            <w:tcW w:w="1843" w:type="dxa"/>
            <w:tcBorders>
              <w:top w:val="single" w:sz="12" w:space="0" w:color="auto"/>
              <w:left w:val="nil"/>
              <w:bottom w:val="single" w:sz="8" w:space="0" w:color="auto"/>
              <w:right w:val="nil"/>
            </w:tcBorders>
            <w:shd w:val="clear" w:color="auto" w:fill="auto"/>
            <w:noWrap/>
            <w:hideMark/>
          </w:tcPr>
          <w:p w:rsidR="00D275EC" w:rsidRPr="0011039E" w:rsidRDefault="00D275EC" w:rsidP="00C679F7">
            <w:pPr>
              <w:spacing w:after="0" w:line="360" w:lineRule="auto"/>
              <w:rPr>
                <w:rFonts w:eastAsia="Times New Roman" w:cs="Times New Roman"/>
                <w:b/>
                <w:szCs w:val="24"/>
              </w:rPr>
            </w:pPr>
            <w:r w:rsidRPr="0011039E">
              <w:rPr>
                <w:rFonts w:eastAsia="Times New Roman" w:cs="Times New Roman"/>
                <w:b/>
                <w:szCs w:val="24"/>
              </w:rPr>
              <w:t>Morphological identification</w:t>
            </w:r>
          </w:p>
        </w:tc>
        <w:tc>
          <w:tcPr>
            <w:tcW w:w="2943" w:type="dxa"/>
            <w:tcBorders>
              <w:top w:val="single" w:sz="12" w:space="0" w:color="auto"/>
              <w:left w:val="nil"/>
              <w:bottom w:val="single" w:sz="8" w:space="0" w:color="auto"/>
              <w:right w:val="nil"/>
            </w:tcBorders>
            <w:shd w:val="clear" w:color="auto" w:fill="auto"/>
            <w:noWrap/>
            <w:hideMark/>
          </w:tcPr>
          <w:p w:rsidR="00D275EC" w:rsidRPr="0011039E" w:rsidRDefault="00D275EC" w:rsidP="009C26A0">
            <w:pPr>
              <w:spacing w:after="0" w:line="360" w:lineRule="auto"/>
              <w:rPr>
                <w:rFonts w:eastAsia="Times New Roman" w:cs="Times New Roman"/>
                <w:b/>
                <w:szCs w:val="24"/>
              </w:rPr>
            </w:pPr>
            <w:r w:rsidRPr="0011039E">
              <w:rPr>
                <w:rFonts w:eastAsia="Times New Roman" w:cs="Times New Roman"/>
                <w:b/>
                <w:szCs w:val="24"/>
              </w:rPr>
              <w:t>Corresponding taxon in GenBank and % identity</w:t>
            </w:r>
          </w:p>
        </w:tc>
        <w:tc>
          <w:tcPr>
            <w:tcW w:w="1452" w:type="dxa"/>
            <w:tcBorders>
              <w:top w:val="single" w:sz="12" w:space="0" w:color="auto"/>
              <w:left w:val="nil"/>
              <w:bottom w:val="single" w:sz="8" w:space="0" w:color="auto"/>
              <w:right w:val="nil"/>
            </w:tcBorders>
          </w:tcPr>
          <w:p w:rsidR="00D275EC" w:rsidRPr="0011039E" w:rsidRDefault="00D275EC" w:rsidP="009C26A0">
            <w:pPr>
              <w:spacing w:after="0" w:line="360" w:lineRule="auto"/>
              <w:rPr>
                <w:rFonts w:eastAsia="Times New Roman" w:cs="Times New Roman"/>
                <w:b/>
                <w:szCs w:val="24"/>
              </w:rPr>
            </w:pPr>
            <w:r w:rsidRPr="0011039E">
              <w:rPr>
                <w:rFonts w:eastAsia="Times New Roman" w:cs="Times New Roman"/>
                <w:b/>
                <w:szCs w:val="24"/>
              </w:rPr>
              <w:t>GenBank accessions</w:t>
            </w:r>
          </w:p>
        </w:tc>
        <w:tc>
          <w:tcPr>
            <w:tcW w:w="3543" w:type="dxa"/>
            <w:tcBorders>
              <w:top w:val="single" w:sz="12" w:space="0" w:color="auto"/>
              <w:left w:val="nil"/>
              <w:bottom w:val="single" w:sz="8" w:space="0" w:color="auto"/>
              <w:right w:val="nil"/>
            </w:tcBorders>
            <w:shd w:val="clear" w:color="auto" w:fill="auto"/>
            <w:noWrap/>
            <w:hideMark/>
          </w:tcPr>
          <w:p w:rsidR="00D275EC" w:rsidRPr="0011039E" w:rsidRDefault="00D275EC" w:rsidP="009C26A0">
            <w:pPr>
              <w:spacing w:after="0" w:line="360" w:lineRule="auto"/>
              <w:rPr>
                <w:rFonts w:eastAsia="Times New Roman" w:cs="Times New Roman"/>
                <w:b/>
                <w:szCs w:val="24"/>
              </w:rPr>
            </w:pPr>
            <w:r w:rsidRPr="0011039E">
              <w:rPr>
                <w:rFonts w:eastAsia="Times New Roman" w:cs="Times New Roman"/>
                <w:b/>
                <w:szCs w:val="24"/>
              </w:rPr>
              <w:t>Sampled localities</w:t>
            </w:r>
          </w:p>
        </w:tc>
        <w:tc>
          <w:tcPr>
            <w:tcW w:w="1417" w:type="dxa"/>
            <w:tcBorders>
              <w:top w:val="single" w:sz="12" w:space="0" w:color="auto"/>
              <w:left w:val="nil"/>
              <w:bottom w:val="single" w:sz="8" w:space="0" w:color="auto"/>
              <w:right w:val="nil"/>
            </w:tcBorders>
            <w:shd w:val="clear" w:color="auto" w:fill="auto"/>
            <w:noWrap/>
            <w:hideMark/>
          </w:tcPr>
          <w:p w:rsidR="00D275EC" w:rsidRPr="0011039E" w:rsidRDefault="00D275EC" w:rsidP="009C26A0">
            <w:pPr>
              <w:spacing w:after="0" w:line="360" w:lineRule="auto"/>
              <w:rPr>
                <w:rFonts w:eastAsia="Times New Roman" w:cs="Times New Roman"/>
                <w:b/>
                <w:szCs w:val="24"/>
              </w:rPr>
            </w:pPr>
            <w:r w:rsidRPr="0011039E">
              <w:rPr>
                <w:rFonts w:eastAsia="Times New Roman" w:cs="Times New Roman"/>
                <w:b/>
                <w:szCs w:val="24"/>
              </w:rPr>
              <w:t>Abundance (%)</w:t>
            </w:r>
          </w:p>
        </w:tc>
        <w:tc>
          <w:tcPr>
            <w:tcW w:w="1600" w:type="dxa"/>
            <w:tcBorders>
              <w:top w:val="single" w:sz="12" w:space="0" w:color="auto"/>
              <w:left w:val="nil"/>
              <w:bottom w:val="single" w:sz="8" w:space="0" w:color="auto"/>
              <w:right w:val="nil"/>
            </w:tcBorders>
            <w:shd w:val="clear" w:color="auto" w:fill="auto"/>
            <w:noWrap/>
            <w:hideMark/>
          </w:tcPr>
          <w:p w:rsidR="00D275EC" w:rsidRPr="0011039E" w:rsidRDefault="00D275EC" w:rsidP="009C26A0">
            <w:pPr>
              <w:spacing w:after="0" w:line="360" w:lineRule="auto"/>
              <w:rPr>
                <w:rFonts w:eastAsia="Times New Roman" w:cs="Times New Roman"/>
                <w:b/>
                <w:szCs w:val="24"/>
              </w:rPr>
            </w:pPr>
            <w:r w:rsidRPr="0011039E">
              <w:rPr>
                <w:rFonts w:eastAsia="Times New Roman" w:cs="Times New Roman"/>
                <w:b/>
                <w:szCs w:val="24"/>
              </w:rPr>
              <w:t>Parasitism (%)</w:t>
            </w:r>
          </w:p>
        </w:tc>
      </w:tr>
      <w:tr w:rsidR="00D275EC" w:rsidRPr="00151C97" w:rsidTr="001A1C12">
        <w:trPr>
          <w:trHeight w:val="330"/>
        </w:trPr>
        <w:tc>
          <w:tcPr>
            <w:tcW w:w="1843" w:type="dxa"/>
            <w:tcBorders>
              <w:top w:val="nil"/>
              <w:left w:val="nil"/>
              <w:bottom w:val="nil"/>
              <w:right w:val="nil"/>
            </w:tcBorders>
            <w:shd w:val="clear" w:color="auto" w:fill="auto"/>
            <w:noWrap/>
            <w:hideMark/>
          </w:tcPr>
          <w:p w:rsidR="00D275EC" w:rsidRPr="00151C97" w:rsidRDefault="00D275EC" w:rsidP="009C26A0">
            <w:pPr>
              <w:spacing w:after="0" w:line="360" w:lineRule="auto"/>
              <w:rPr>
                <w:rFonts w:eastAsia="Times New Roman" w:cs="Times New Roman"/>
                <w:i/>
                <w:iCs/>
                <w:szCs w:val="24"/>
              </w:rPr>
            </w:pPr>
            <w:r w:rsidRPr="00151C97">
              <w:rPr>
                <w:rFonts w:eastAsia="Times New Roman" w:cs="Times New Roman"/>
                <w:i/>
                <w:iCs/>
                <w:szCs w:val="24"/>
              </w:rPr>
              <w:t xml:space="preserve">Bracon </w:t>
            </w:r>
            <w:r w:rsidRPr="00151C97">
              <w:rPr>
                <w:rFonts w:eastAsia="Times New Roman" w:cs="Times New Roman"/>
                <w:szCs w:val="24"/>
              </w:rPr>
              <w:t>sp.</w:t>
            </w:r>
          </w:p>
        </w:tc>
        <w:tc>
          <w:tcPr>
            <w:tcW w:w="2943" w:type="dxa"/>
            <w:tcBorders>
              <w:top w:val="nil"/>
              <w:left w:val="nil"/>
              <w:bottom w:val="nil"/>
              <w:right w:val="nil"/>
            </w:tcBorders>
            <w:shd w:val="clear" w:color="auto" w:fill="auto"/>
            <w:noWrap/>
            <w:hideMark/>
          </w:tcPr>
          <w:p w:rsidR="00535E66" w:rsidRPr="00151C97" w:rsidRDefault="00D275EC" w:rsidP="009C26A0">
            <w:pPr>
              <w:spacing w:after="0" w:line="360" w:lineRule="auto"/>
              <w:rPr>
                <w:rFonts w:eastAsia="Times New Roman" w:cs="Times New Roman"/>
                <w:szCs w:val="24"/>
              </w:rPr>
            </w:pPr>
            <w:r w:rsidRPr="00151C97">
              <w:rPr>
                <w:rFonts w:eastAsia="Times New Roman" w:cs="Times New Roman"/>
                <w:szCs w:val="24"/>
              </w:rPr>
              <w:t xml:space="preserve">Opiinae </w:t>
            </w:r>
          </w:p>
          <w:p w:rsidR="00D275EC" w:rsidRPr="00151C97" w:rsidRDefault="00D275EC" w:rsidP="009C26A0">
            <w:pPr>
              <w:spacing w:after="0" w:line="360" w:lineRule="auto"/>
              <w:rPr>
                <w:rFonts w:eastAsia="Times New Roman" w:cs="Times New Roman"/>
                <w:i/>
                <w:iCs/>
                <w:szCs w:val="24"/>
              </w:rPr>
            </w:pPr>
            <w:r w:rsidRPr="00151C97">
              <w:rPr>
                <w:rFonts w:eastAsia="Times New Roman" w:cs="Times New Roman"/>
                <w:szCs w:val="24"/>
              </w:rPr>
              <w:t>(Braconidae sp.)</w:t>
            </w:r>
            <w:r w:rsidRPr="00151C97">
              <w:rPr>
                <w:rFonts w:eastAsia="Times New Roman" w:cs="Times New Roman"/>
                <w:i/>
                <w:iCs/>
                <w:szCs w:val="24"/>
              </w:rPr>
              <w:t xml:space="preserve"> </w:t>
            </w:r>
            <w:r w:rsidRPr="00151C97">
              <w:rPr>
                <w:rFonts w:eastAsia="Times New Roman" w:cs="Times New Roman"/>
                <w:szCs w:val="24"/>
              </w:rPr>
              <w:t>(95%)</w:t>
            </w:r>
          </w:p>
        </w:tc>
        <w:tc>
          <w:tcPr>
            <w:tcW w:w="1452" w:type="dxa"/>
            <w:tcBorders>
              <w:top w:val="nil"/>
              <w:left w:val="nil"/>
              <w:bottom w:val="nil"/>
              <w:right w:val="nil"/>
            </w:tcBorders>
          </w:tcPr>
          <w:p w:rsidR="00D275EC" w:rsidRPr="00151C97" w:rsidRDefault="00D275EC" w:rsidP="009C26A0">
            <w:pPr>
              <w:spacing w:after="0" w:line="360" w:lineRule="auto"/>
              <w:rPr>
                <w:rFonts w:eastAsia="Times New Roman" w:cs="Times New Roman"/>
                <w:szCs w:val="24"/>
              </w:rPr>
            </w:pPr>
            <w:r w:rsidRPr="00151C97">
              <w:rPr>
                <w:rFonts w:eastAsia="Times New Roman" w:cs="Times New Roman"/>
                <w:szCs w:val="24"/>
              </w:rPr>
              <w:t>MT916727</w:t>
            </w:r>
          </w:p>
        </w:tc>
        <w:tc>
          <w:tcPr>
            <w:tcW w:w="3543" w:type="dxa"/>
            <w:tcBorders>
              <w:top w:val="nil"/>
              <w:left w:val="nil"/>
              <w:bottom w:val="nil"/>
              <w:right w:val="nil"/>
            </w:tcBorders>
            <w:shd w:val="clear" w:color="auto" w:fill="auto"/>
            <w:noWrap/>
            <w:hideMark/>
          </w:tcPr>
          <w:p w:rsidR="00D275EC" w:rsidRPr="00151C97" w:rsidRDefault="00D275EC" w:rsidP="009C26A0">
            <w:pPr>
              <w:spacing w:after="0" w:line="360" w:lineRule="auto"/>
              <w:rPr>
                <w:rFonts w:eastAsia="Times New Roman" w:cs="Times New Roman"/>
                <w:szCs w:val="24"/>
              </w:rPr>
            </w:pPr>
            <w:r w:rsidRPr="00151C97">
              <w:rPr>
                <w:rFonts w:eastAsia="Times New Roman" w:cs="Times New Roman"/>
                <w:szCs w:val="24"/>
              </w:rPr>
              <w:t>Gichugu, Mwea</w:t>
            </w:r>
          </w:p>
        </w:tc>
        <w:tc>
          <w:tcPr>
            <w:tcW w:w="1417" w:type="dxa"/>
            <w:tcBorders>
              <w:top w:val="nil"/>
              <w:left w:val="nil"/>
              <w:bottom w:val="nil"/>
              <w:right w:val="nil"/>
            </w:tcBorders>
            <w:shd w:val="clear" w:color="auto" w:fill="auto"/>
            <w:noWrap/>
            <w:hideMark/>
          </w:tcPr>
          <w:p w:rsidR="00D275EC" w:rsidRPr="00151C97" w:rsidRDefault="00D275EC" w:rsidP="009C26A0">
            <w:pPr>
              <w:spacing w:after="0" w:line="360" w:lineRule="auto"/>
              <w:rPr>
                <w:rFonts w:eastAsia="Times New Roman" w:cs="Times New Roman"/>
                <w:szCs w:val="24"/>
              </w:rPr>
            </w:pPr>
            <w:r w:rsidRPr="00151C97">
              <w:rPr>
                <w:rFonts w:eastAsia="Times New Roman" w:cs="Times New Roman"/>
                <w:szCs w:val="24"/>
              </w:rPr>
              <w:t>7 (4.38%)</w:t>
            </w:r>
          </w:p>
        </w:tc>
        <w:tc>
          <w:tcPr>
            <w:tcW w:w="1600" w:type="dxa"/>
            <w:tcBorders>
              <w:top w:val="nil"/>
              <w:left w:val="nil"/>
              <w:bottom w:val="nil"/>
              <w:right w:val="nil"/>
            </w:tcBorders>
            <w:shd w:val="clear" w:color="auto" w:fill="auto"/>
            <w:noWrap/>
            <w:hideMark/>
          </w:tcPr>
          <w:p w:rsidR="00D275EC" w:rsidRPr="00151C97" w:rsidRDefault="00D275EC" w:rsidP="009C26A0">
            <w:pPr>
              <w:spacing w:after="0" w:line="360" w:lineRule="auto"/>
              <w:rPr>
                <w:rFonts w:eastAsia="Times New Roman" w:cs="Times New Roman"/>
                <w:szCs w:val="24"/>
              </w:rPr>
            </w:pPr>
            <w:r w:rsidRPr="00151C97">
              <w:rPr>
                <w:rFonts w:eastAsia="Times New Roman" w:cs="Times New Roman"/>
                <w:szCs w:val="24"/>
              </w:rPr>
              <w:t>6.34</w:t>
            </w:r>
            <w:r w:rsidR="001A1C12" w:rsidRPr="00151C97">
              <w:rPr>
                <w:rFonts w:eastAsia="Times New Roman" w:cs="Times New Roman"/>
                <w:szCs w:val="24"/>
              </w:rPr>
              <w:t xml:space="preserve"> </w:t>
            </w:r>
            <w:r w:rsidRPr="00151C97">
              <w:rPr>
                <w:rFonts w:eastAsia="Times New Roman" w:cs="Times New Roman"/>
                <w:szCs w:val="24"/>
              </w:rPr>
              <w:t>±</w:t>
            </w:r>
            <w:r w:rsidR="001A1C12" w:rsidRPr="00151C97">
              <w:rPr>
                <w:rFonts w:eastAsia="Times New Roman" w:cs="Times New Roman"/>
                <w:szCs w:val="24"/>
              </w:rPr>
              <w:t xml:space="preserve"> </w:t>
            </w:r>
            <w:r w:rsidRPr="00151C97">
              <w:rPr>
                <w:rFonts w:eastAsia="Times New Roman" w:cs="Times New Roman"/>
                <w:szCs w:val="24"/>
              </w:rPr>
              <w:t>1.12</w:t>
            </w:r>
          </w:p>
        </w:tc>
      </w:tr>
      <w:tr w:rsidR="00D275EC" w:rsidRPr="00151C97" w:rsidTr="001A1C12">
        <w:trPr>
          <w:trHeight w:val="315"/>
        </w:trPr>
        <w:tc>
          <w:tcPr>
            <w:tcW w:w="1843" w:type="dxa"/>
            <w:tcBorders>
              <w:top w:val="nil"/>
              <w:left w:val="nil"/>
              <w:bottom w:val="nil"/>
              <w:right w:val="nil"/>
            </w:tcBorders>
            <w:shd w:val="clear" w:color="auto" w:fill="auto"/>
            <w:noWrap/>
            <w:hideMark/>
          </w:tcPr>
          <w:p w:rsidR="00D275EC" w:rsidRPr="00151C97" w:rsidRDefault="00D275EC" w:rsidP="009C26A0">
            <w:pPr>
              <w:spacing w:after="0" w:line="360" w:lineRule="auto"/>
              <w:rPr>
                <w:rFonts w:eastAsia="Times New Roman" w:cs="Times New Roman"/>
                <w:i/>
                <w:iCs/>
                <w:szCs w:val="24"/>
              </w:rPr>
            </w:pPr>
            <w:r w:rsidRPr="00151C97">
              <w:rPr>
                <w:rFonts w:eastAsia="Times New Roman" w:cs="Times New Roman"/>
                <w:i/>
                <w:iCs/>
                <w:szCs w:val="24"/>
              </w:rPr>
              <w:t xml:space="preserve">Diglyphus isaea </w:t>
            </w:r>
          </w:p>
        </w:tc>
        <w:tc>
          <w:tcPr>
            <w:tcW w:w="2943" w:type="dxa"/>
            <w:tcBorders>
              <w:top w:val="nil"/>
              <w:left w:val="nil"/>
              <w:bottom w:val="nil"/>
              <w:right w:val="nil"/>
            </w:tcBorders>
            <w:shd w:val="clear" w:color="auto" w:fill="auto"/>
            <w:noWrap/>
            <w:hideMark/>
          </w:tcPr>
          <w:p w:rsidR="00D275EC" w:rsidRPr="00151C97" w:rsidRDefault="00D275EC" w:rsidP="009C26A0">
            <w:pPr>
              <w:spacing w:after="0" w:line="360" w:lineRule="auto"/>
              <w:rPr>
                <w:rFonts w:eastAsia="Times New Roman" w:cs="Times New Roman"/>
                <w:i/>
                <w:iCs/>
                <w:szCs w:val="24"/>
              </w:rPr>
            </w:pPr>
            <w:r w:rsidRPr="00151C97">
              <w:rPr>
                <w:rFonts w:eastAsia="Times New Roman" w:cs="Times New Roman"/>
                <w:i/>
                <w:iCs/>
                <w:szCs w:val="24"/>
              </w:rPr>
              <w:t xml:space="preserve">Diglyphus isaea </w:t>
            </w:r>
            <w:r w:rsidRPr="00151C97">
              <w:rPr>
                <w:rFonts w:eastAsia="Times New Roman" w:cs="Times New Roman"/>
                <w:szCs w:val="24"/>
              </w:rPr>
              <w:t>(98%)</w:t>
            </w:r>
          </w:p>
        </w:tc>
        <w:tc>
          <w:tcPr>
            <w:tcW w:w="1452" w:type="dxa"/>
            <w:tcBorders>
              <w:top w:val="nil"/>
              <w:left w:val="nil"/>
              <w:bottom w:val="nil"/>
              <w:right w:val="nil"/>
            </w:tcBorders>
          </w:tcPr>
          <w:p w:rsidR="00D275EC" w:rsidRPr="00151C97" w:rsidRDefault="00D275EC" w:rsidP="009C26A0">
            <w:pPr>
              <w:spacing w:after="0" w:line="360" w:lineRule="auto"/>
              <w:rPr>
                <w:rFonts w:eastAsia="Times New Roman" w:cs="Times New Roman"/>
                <w:szCs w:val="24"/>
              </w:rPr>
            </w:pPr>
            <w:r w:rsidRPr="00151C97">
              <w:rPr>
                <w:rFonts w:eastAsia="Times New Roman" w:cs="Times New Roman"/>
                <w:szCs w:val="24"/>
              </w:rPr>
              <w:t>MT916729</w:t>
            </w:r>
          </w:p>
        </w:tc>
        <w:tc>
          <w:tcPr>
            <w:tcW w:w="3543" w:type="dxa"/>
            <w:tcBorders>
              <w:top w:val="nil"/>
              <w:left w:val="nil"/>
              <w:bottom w:val="nil"/>
              <w:right w:val="nil"/>
            </w:tcBorders>
            <w:shd w:val="clear" w:color="auto" w:fill="auto"/>
            <w:noWrap/>
            <w:hideMark/>
          </w:tcPr>
          <w:p w:rsidR="00D275EC" w:rsidRPr="00151C97" w:rsidRDefault="00D275EC" w:rsidP="009C26A0">
            <w:pPr>
              <w:spacing w:after="0" w:line="360" w:lineRule="auto"/>
              <w:rPr>
                <w:rFonts w:eastAsia="Times New Roman" w:cs="Times New Roman"/>
                <w:szCs w:val="24"/>
              </w:rPr>
            </w:pPr>
            <w:r w:rsidRPr="00151C97">
              <w:rPr>
                <w:rFonts w:eastAsia="Times New Roman" w:cs="Times New Roman"/>
                <w:szCs w:val="24"/>
              </w:rPr>
              <w:t xml:space="preserve">Gichugu, Kakamega, Kisii, Meru, Mwea, Nyeri </w:t>
            </w:r>
          </w:p>
        </w:tc>
        <w:tc>
          <w:tcPr>
            <w:tcW w:w="1417" w:type="dxa"/>
            <w:tcBorders>
              <w:top w:val="nil"/>
              <w:left w:val="nil"/>
              <w:bottom w:val="nil"/>
              <w:right w:val="nil"/>
            </w:tcBorders>
            <w:shd w:val="clear" w:color="auto" w:fill="auto"/>
            <w:noWrap/>
            <w:hideMark/>
          </w:tcPr>
          <w:p w:rsidR="00D275EC" w:rsidRPr="00151C97" w:rsidRDefault="00D275EC" w:rsidP="009C26A0">
            <w:pPr>
              <w:spacing w:after="0" w:line="360" w:lineRule="auto"/>
              <w:rPr>
                <w:rFonts w:eastAsia="Times New Roman" w:cs="Times New Roman"/>
                <w:szCs w:val="24"/>
              </w:rPr>
            </w:pPr>
            <w:r w:rsidRPr="00151C97">
              <w:rPr>
                <w:rFonts w:eastAsia="Times New Roman" w:cs="Times New Roman"/>
                <w:szCs w:val="24"/>
              </w:rPr>
              <w:t>15 (9.38%)</w:t>
            </w:r>
          </w:p>
        </w:tc>
        <w:tc>
          <w:tcPr>
            <w:tcW w:w="1600" w:type="dxa"/>
            <w:tcBorders>
              <w:top w:val="nil"/>
              <w:left w:val="nil"/>
              <w:bottom w:val="nil"/>
              <w:right w:val="nil"/>
            </w:tcBorders>
            <w:shd w:val="clear" w:color="auto" w:fill="auto"/>
            <w:noWrap/>
            <w:hideMark/>
          </w:tcPr>
          <w:p w:rsidR="00D275EC" w:rsidRPr="00151C97" w:rsidRDefault="00D275EC" w:rsidP="009C26A0">
            <w:pPr>
              <w:spacing w:after="0" w:line="360" w:lineRule="auto"/>
              <w:rPr>
                <w:rFonts w:eastAsia="Times New Roman" w:cs="Times New Roman"/>
                <w:szCs w:val="24"/>
              </w:rPr>
            </w:pPr>
            <w:r w:rsidRPr="00151C97">
              <w:rPr>
                <w:rFonts w:eastAsia="Times New Roman" w:cs="Times New Roman"/>
                <w:szCs w:val="24"/>
              </w:rPr>
              <w:t>4.44</w:t>
            </w:r>
            <w:r w:rsidR="001A1C12" w:rsidRPr="00151C97">
              <w:rPr>
                <w:rFonts w:eastAsia="Times New Roman" w:cs="Times New Roman"/>
                <w:szCs w:val="24"/>
              </w:rPr>
              <w:t xml:space="preserve"> </w:t>
            </w:r>
            <w:r w:rsidRPr="00151C97">
              <w:rPr>
                <w:rFonts w:eastAsia="Times New Roman" w:cs="Times New Roman"/>
                <w:szCs w:val="24"/>
              </w:rPr>
              <w:t>±</w:t>
            </w:r>
            <w:r w:rsidR="001A1C12" w:rsidRPr="00151C97">
              <w:rPr>
                <w:rFonts w:eastAsia="Times New Roman" w:cs="Times New Roman"/>
                <w:szCs w:val="24"/>
              </w:rPr>
              <w:t xml:space="preserve"> </w:t>
            </w:r>
            <w:r w:rsidRPr="00151C97">
              <w:rPr>
                <w:rFonts w:eastAsia="Times New Roman" w:cs="Times New Roman"/>
                <w:szCs w:val="24"/>
              </w:rPr>
              <w:t>1.17</w:t>
            </w:r>
          </w:p>
        </w:tc>
      </w:tr>
      <w:tr w:rsidR="00D275EC" w:rsidRPr="00151C97" w:rsidTr="001A1C12">
        <w:trPr>
          <w:trHeight w:val="315"/>
        </w:trPr>
        <w:tc>
          <w:tcPr>
            <w:tcW w:w="1843" w:type="dxa"/>
            <w:tcBorders>
              <w:top w:val="nil"/>
              <w:left w:val="nil"/>
              <w:bottom w:val="nil"/>
              <w:right w:val="nil"/>
            </w:tcBorders>
            <w:shd w:val="clear" w:color="auto" w:fill="auto"/>
            <w:noWrap/>
            <w:hideMark/>
          </w:tcPr>
          <w:p w:rsidR="00D275EC" w:rsidRPr="00151C97" w:rsidRDefault="00D275EC" w:rsidP="009C26A0">
            <w:pPr>
              <w:spacing w:after="0" w:line="360" w:lineRule="auto"/>
              <w:rPr>
                <w:rFonts w:eastAsia="Times New Roman" w:cs="Times New Roman"/>
                <w:i/>
                <w:iCs/>
                <w:szCs w:val="24"/>
              </w:rPr>
            </w:pPr>
            <w:r w:rsidRPr="00151C97">
              <w:rPr>
                <w:rFonts w:eastAsia="Times New Roman" w:cs="Times New Roman"/>
                <w:i/>
                <w:iCs/>
                <w:szCs w:val="24"/>
              </w:rPr>
              <w:t>Neochrysocharis formosa</w:t>
            </w:r>
          </w:p>
        </w:tc>
        <w:tc>
          <w:tcPr>
            <w:tcW w:w="2943" w:type="dxa"/>
            <w:tcBorders>
              <w:top w:val="nil"/>
              <w:left w:val="nil"/>
              <w:bottom w:val="nil"/>
              <w:right w:val="nil"/>
            </w:tcBorders>
            <w:shd w:val="clear" w:color="auto" w:fill="auto"/>
            <w:noWrap/>
            <w:hideMark/>
          </w:tcPr>
          <w:p w:rsidR="00535E66" w:rsidRPr="00151C97" w:rsidRDefault="00D275EC" w:rsidP="009C26A0">
            <w:pPr>
              <w:spacing w:after="0" w:line="360" w:lineRule="auto"/>
              <w:rPr>
                <w:rFonts w:eastAsia="Times New Roman" w:cs="Times New Roman"/>
                <w:i/>
                <w:iCs/>
                <w:szCs w:val="24"/>
              </w:rPr>
            </w:pPr>
            <w:r w:rsidRPr="00151C97">
              <w:rPr>
                <w:rFonts w:eastAsia="Times New Roman" w:cs="Times New Roman"/>
                <w:i/>
                <w:iCs/>
                <w:szCs w:val="24"/>
              </w:rPr>
              <w:t xml:space="preserve">Neochrysocharis </w:t>
            </w:r>
          </w:p>
          <w:p w:rsidR="00D275EC" w:rsidRPr="00151C97" w:rsidRDefault="00D275EC" w:rsidP="009C26A0">
            <w:pPr>
              <w:spacing w:after="0" w:line="360" w:lineRule="auto"/>
              <w:rPr>
                <w:rFonts w:eastAsia="Times New Roman" w:cs="Times New Roman"/>
                <w:i/>
                <w:iCs/>
                <w:szCs w:val="24"/>
              </w:rPr>
            </w:pPr>
            <w:r w:rsidRPr="00151C97">
              <w:rPr>
                <w:rFonts w:eastAsia="Times New Roman" w:cs="Times New Roman"/>
                <w:i/>
                <w:iCs/>
                <w:szCs w:val="24"/>
              </w:rPr>
              <w:t xml:space="preserve">formosa </w:t>
            </w:r>
            <w:r w:rsidRPr="00151C97">
              <w:rPr>
                <w:rFonts w:eastAsia="Times New Roman" w:cs="Times New Roman"/>
                <w:szCs w:val="24"/>
              </w:rPr>
              <w:t>(99%)</w:t>
            </w:r>
          </w:p>
        </w:tc>
        <w:tc>
          <w:tcPr>
            <w:tcW w:w="1452" w:type="dxa"/>
            <w:tcBorders>
              <w:top w:val="nil"/>
              <w:left w:val="nil"/>
              <w:bottom w:val="nil"/>
              <w:right w:val="nil"/>
            </w:tcBorders>
          </w:tcPr>
          <w:p w:rsidR="00D275EC" w:rsidRPr="00151C97" w:rsidRDefault="00D275EC" w:rsidP="009C26A0">
            <w:pPr>
              <w:spacing w:after="0" w:line="360" w:lineRule="auto"/>
              <w:rPr>
                <w:rFonts w:eastAsia="Times New Roman" w:cs="Times New Roman"/>
                <w:szCs w:val="24"/>
              </w:rPr>
            </w:pPr>
            <w:r w:rsidRPr="00151C97">
              <w:rPr>
                <w:rFonts w:eastAsia="Times New Roman" w:cs="Times New Roman"/>
                <w:szCs w:val="24"/>
              </w:rPr>
              <w:t>MT916726</w:t>
            </w:r>
          </w:p>
        </w:tc>
        <w:tc>
          <w:tcPr>
            <w:tcW w:w="3543" w:type="dxa"/>
            <w:tcBorders>
              <w:top w:val="nil"/>
              <w:left w:val="nil"/>
              <w:bottom w:val="nil"/>
              <w:right w:val="nil"/>
            </w:tcBorders>
            <w:shd w:val="clear" w:color="auto" w:fill="auto"/>
            <w:noWrap/>
            <w:hideMark/>
          </w:tcPr>
          <w:p w:rsidR="00D275EC" w:rsidRPr="00151C97" w:rsidRDefault="00D275EC" w:rsidP="009C26A0">
            <w:pPr>
              <w:spacing w:after="0" w:line="360" w:lineRule="auto"/>
              <w:rPr>
                <w:rFonts w:eastAsia="Times New Roman" w:cs="Times New Roman"/>
                <w:szCs w:val="24"/>
              </w:rPr>
            </w:pPr>
            <w:r w:rsidRPr="00151C97">
              <w:rPr>
                <w:rFonts w:eastAsia="Times New Roman" w:cs="Times New Roman"/>
                <w:szCs w:val="24"/>
              </w:rPr>
              <w:t>Gichugu, Nyeri</w:t>
            </w:r>
          </w:p>
        </w:tc>
        <w:tc>
          <w:tcPr>
            <w:tcW w:w="1417" w:type="dxa"/>
            <w:tcBorders>
              <w:top w:val="nil"/>
              <w:left w:val="nil"/>
              <w:bottom w:val="nil"/>
              <w:right w:val="nil"/>
            </w:tcBorders>
            <w:shd w:val="clear" w:color="auto" w:fill="auto"/>
            <w:noWrap/>
            <w:hideMark/>
          </w:tcPr>
          <w:p w:rsidR="00D275EC" w:rsidRPr="00151C97" w:rsidRDefault="00D275EC" w:rsidP="009C26A0">
            <w:pPr>
              <w:spacing w:after="0" w:line="360" w:lineRule="auto"/>
              <w:rPr>
                <w:rFonts w:eastAsia="Times New Roman" w:cs="Times New Roman"/>
                <w:szCs w:val="24"/>
              </w:rPr>
            </w:pPr>
            <w:r w:rsidRPr="00151C97">
              <w:rPr>
                <w:rFonts w:eastAsia="Times New Roman" w:cs="Times New Roman"/>
                <w:szCs w:val="24"/>
              </w:rPr>
              <w:t>6 (3.75%)</w:t>
            </w:r>
          </w:p>
        </w:tc>
        <w:tc>
          <w:tcPr>
            <w:tcW w:w="1600" w:type="dxa"/>
            <w:tcBorders>
              <w:top w:val="nil"/>
              <w:left w:val="nil"/>
              <w:bottom w:val="nil"/>
              <w:right w:val="nil"/>
            </w:tcBorders>
            <w:shd w:val="clear" w:color="auto" w:fill="auto"/>
            <w:noWrap/>
            <w:hideMark/>
          </w:tcPr>
          <w:p w:rsidR="00D275EC" w:rsidRPr="00151C97" w:rsidRDefault="00D275EC" w:rsidP="009C26A0">
            <w:pPr>
              <w:spacing w:after="0" w:line="360" w:lineRule="auto"/>
              <w:rPr>
                <w:rFonts w:eastAsia="Times New Roman" w:cs="Times New Roman"/>
                <w:szCs w:val="24"/>
              </w:rPr>
            </w:pPr>
            <w:r w:rsidRPr="00151C97">
              <w:rPr>
                <w:rFonts w:eastAsia="Times New Roman" w:cs="Times New Roman"/>
                <w:szCs w:val="24"/>
              </w:rPr>
              <w:t>5.35</w:t>
            </w:r>
            <w:r w:rsidR="001A1C12" w:rsidRPr="00151C97">
              <w:rPr>
                <w:rFonts w:eastAsia="Times New Roman" w:cs="Times New Roman"/>
                <w:szCs w:val="24"/>
              </w:rPr>
              <w:t xml:space="preserve"> </w:t>
            </w:r>
            <w:r w:rsidRPr="00151C97">
              <w:rPr>
                <w:rFonts w:eastAsia="Times New Roman" w:cs="Times New Roman"/>
                <w:szCs w:val="24"/>
              </w:rPr>
              <w:t>±</w:t>
            </w:r>
            <w:r w:rsidR="001A1C12" w:rsidRPr="00151C97">
              <w:rPr>
                <w:rFonts w:eastAsia="Times New Roman" w:cs="Times New Roman"/>
                <w:szCs w:val="24"/>
              </w:rPr>
              <w:t xml:space="preserve"> </w:t>
            </w:r>
            <w:r w:rsidRPr="00151C97">
              <w:rPr>
                <w:rFonts w:eastAsia="Times New Roman" w:cs="Times New Roman"/>
                <w:szCs w:val="24"/>
              </w:rPr>
              <w:t>3.21</w:t>
            </w:r>
          </w:p>
        </w:tc>
      </w:tr>
      <w:tr w:rsidR="00D275EC" w:rsidRPr="00151C97" w:rsidTr="001A1C12">
        <w:trPr>
          <w:trHeight w:val="315"/>
        </w:trPr>
        <w:tc>
          <w:tcPr>
            <w:tcW w:w="1843" w:type="dxa"/>
            <w:tcBorders>
              <w:top w:val="nil"/>
              <w:left w:val="nil"/>
              <w:bottom w:val="nil"/>
              <w:right w:val="nil"/>
            </w:tcBorders>
            <w:shd w:val="clear" w:color="auto" w:fill="auto"/>
            <w:noWrap/>
            <w:hideMark/>
          </w:tcPr>
          <w:p w:rsidR="00D275EC" w:rsidRPr="00151C97" w:rsidRDefault="00D275EC" w:rsidP="009C26A0">
            <w:pPr>
              <w:spacing w:after="0" w:line="360" w:lineRule="auto"/>
              <w:rPr>
                <w:rFonts w:eastAsia="Times New Roman" w:cs="Times New Roman"/>
                <w:i/>
                <w:iCs/>
                <w:szCs w:val="24"/>
              </w:rPr>
            </w:pPr>
            <w:r w:rsidRPr="00151C97">
              <w:rPr>
                <w:rFonts w:eastAsia="Times New Roman" w:cs="Times New Roman"/>
                <w:i/>
                <w:iCs/>
                <w:szCs w:val="24"/>
              </w:rPr>
              <w:t>Brachymeria</w:t>
            </w:r>
            <w:r w:rsidRPr="00151C97">
              <w:rPr>
                <w:rFonts w:eastAsia="Times New Roman" w:cs="Times New Roman"/>
                <w:szCs w:val="24"/>
              </w:rPr>
              <w:t xml:space="preserve"> sp.</w:t>
            </w:r>
          </w:p>
        </w:tc>
        <w:tc>
          <w:tcPr>
            <w:tcW w:w="2943" w:type="dxa"/>
            <w:tcBorders>
              <w:top w:val="nil"/>
              <w:left w:val="nil"/>
              <w:bottom w:val="nil"/>
              <w:right w:val="nil"/>
            </w:tcBorders>
            <w:shd w:val="clear" w:color="auto" w:fill="auto"/>
            <w:noWrap/>
            <w:hideMark/>
          </w:tcPr>
          <w:p w:rsidR="00D275EC" w:rsidRPr="00151C97" w:rsidRDefault="00D275EC" w:rsidP="009C26A0">
            <w:pPr>
              <w:spacing w:after="0" w:line="360" w:lineRule="auto"/>
              <w:rPr>
                <w:rFonts w:eastAsia="Times New Roman" w:cs="Times New Roman"/>
                <w:szCs w:val="24"/>
              </w:rPr>
            </w:pPr>
            <w:r w:rsidRPr="00151C97">
              <w:rPr>
                <w:rFonts w:eastAsia="Times New Roman" w:cs="Times New Roman"/>
                <w:szCs w:val="24"/>
              </w:rPr>
              <w:t>Chalcididae sp. (90%)</w:t>
            </w:r>
          </w:p>
        </w:tc>
        <w:tc>
          <w:tcPr>
            <w:tcW w:w="1452" w:type="dxa"/>
            <w:tcBorders>
              <w:top w:val="nil"/>
              <w:left w:val="nil"/>
              <w:bottom w:val="nil"/>
              <w:right w:val="nil"/>
            </w:tcBorders>
          </w:tcPr>
          <w:p w:rsidR="00D275EC" w:rsidRPr="00151C97" w:rsidRDefault="00D275EC" w:rsidP="009C26A0">
            <w:pPr>
              <w:spacing w:after="0" w:line="360" w:lineRule="auto"/>
              <w:rPr>
                <w:rFonts w:eastAsia="Times New Roman" w:cs="Times New Roman"/>
                <w:szCs w:val="24"/>
              </w:rPr>
            </w:pPr>
            <w:r w:rsidRPr="00151C97">
              <w:rPr>
                <w:rFonts w:eastAsia="Times New Roman" w:cs="Times New Roman"/>
                <w:szCs w:val="24"/>
              </w:rPr>
              <w:t>MT916731</w:t>
            </w:r>
          </w:p>
        </w:tc>
        <w:tc>
          <w:tcPr>
            <w:tcW w:w="3543" w:type="dxa"/>
            <w:tcBorders>
              <w:top w:val="nil"/>
              <w:left w:val="nil"/>
              <w:bottom w:val="nil"/>
              <w:right w:val="nil"/>
            </w:tcBorders>
            <w:shd w:val="clear" w:color="auto" w:fill="auto"/>
            <w:noWrap/>
            <w:hideMark/>
          </w:tcPr>
          <w:p w:rsidR="00D275EC" w:rsidRPr="00151C97" w:rsidRDefault="00D275EC" w:rsidP="009C26A0">
            <w:pPr>
              <w:spacing w:after="0" w:line="360" w:lineRule="auto"/>
              <w:rPr>
                <w:rFonts w:eastAsia="Times New Roman" w:cs="Times New Roman"/>
                <w:szCs w:val="24"/>
              </w:rPr>
            </w:pPr>
            <w:r w:rsidRPr="00151C97">
              <w:rPr>
                <w:rFonts w:eastAsia="Times New Roman" w:cs="Times New Roman"/>
                <w:szCs w:val="24"/>
              </w:rPr>
              <w:t>Kwale, Loitoktok, Taveta</w:t>
            </w:r>
          </w:p>
        </w:tc>
        <w:tc>
          <w:tcPr>
            <w:tcW w:w="1417" w:type="dxa"/>
            <w:tcBorders>
              <w:top w:val="nil"/>
              <w:left w:val="nil"/>
              <w:bottom w:val="nil"/>
              <w:right w:val="nil"/>
            </w:tcBorders>
            <w:shd w:val="clear" w:color="auto" w:fill="auto"/>
            <w:noWrap/>
            <w:hideMark/>
          </w:tcPr>
          <w:p w:rsidR="00D275EC" w:rsidRPr="00151C97" w:rsidRDefault="00D275EC" w:rsidP="009C26A0">
            <w:pPr>
              <w:spacing w:after="0" w:line="360" w:lineRule="auto"/>
              <w:rPr>
                <w:rFonts w:eastAsia="Times New Roman" w:cs="Times New Roman"/>
                <w:szCs w:val="24"/>
              </w:rPr>
            </w:pPr>
            <w:r w:rsidRPr="00151C97">
              <w:rPr>
                <w:rFonts w:eastAsia="Times New Roman" w:cs="Times New Roman"/>
                <w:szCs w:val="24"/>
              </w:rPr>
              <w:t>34 (21.25%)</w:t>
            </w:r>
          </w:p>
        </w:tc>
        <w:tc>
          <w:tcPr>
            <w:tcW w:w="1600" w:type="dxa"/>
            <w:tcBorders>
              <w:top w:val="nil"/>
              <w:left w:val="nil"/>
              <w:bottom w:val="nil"/>
              <w:right w:val="nil"/>
            </w:tcBorders>
            <w:shd w:val="clear" w:color="auto" w:fill="auto"/>
            <w:noWrap/>
            <w:hideMark/>
          </w:tcPr>
          <w:p w:rsidR="00D275EC" w:rsidRPr="00151C97" w:rsidRDefault="00D275EC" w:rsidP="009C26A0">
            <w:pPr>
              <w:spacing w:after="0" w:line="360" w:lineRule="auto"/>
              <w:rPr>
                <w:rFonts w:eastAsia="Times New Roman" w:cs="Times New Roman"/>
                <w:szCs w:val="24"/>
              </w:rPr>
            </w:pPr>
            <w:r w:rsidRPr="00151C97">
              <w:rPr>
                <w:rFonts w:eastAsia="Times New Roman" w:cs="Times New Roman"/>
                <w:szCs w:val="24"/>
              </w:rPr>
              <w:t>9.89</w:t>
            </w:r>
            <w:r w:rsidR="001A1C12" w:rsidRPr="00151C97">
              <w:rPr>
                <w:rFonts w:eastAsia="Times New Roman" w:cs="Times New Roman"/>
                <w:szCs w:val="24"/>
              </w:rPr>
              <w:t xml:space="preserve"> </w:t>
            </w:r>
            <w:r w:rsidRPr="00151C97">
              <w:rPr>
                <w:rFonts w:eastAsia="Times New Roman" w:cs="Times New Roman"/>
                <w:szCs w:val="24"/>
              </w:rPr>
              <w:t>±</w:t>
            </w:r>
            <w:r w:rsidR="001A1C12" w:rsidRPr="00151C97">
              <w:rPr>
                <w:rFonts w:eastAsia="Times New Roman" w:cs="Times New Roman"/>
                <w:szCs w:val="24"/>
              </w:rPr>
              <w:t xml:space="preserve"> </w:t>
            </w:r>
            <w:r w:rsidRPr="00151C97">
              <w:rPr>
                <w:rFonts w:eastAsia="Times New Roman" w:cs="Times New Roman"/>
                <w:szCs w:val="24"/>
              </w:rPr>
              <w:t>0.90</w:t>
            </w:r>
          </w:p>
        </w:tc>
      </w:tr>
      <w:tr w:rsidR="00D275EC" w:rsidRPr="00151C97" w:rsidTr="001A1C12">
        <w:trPr>
          <w:trHeight w:val="315"/>
        </w:trPr>
        <w:tc>
          <w:tcPr>
            <w:tcW w:w="1843" w:type="dxa"/>
            <w:tcBorders>
              <w:top w:val="nil"/>
              <w:left w:val="nil"/>
              <w:bottom w:val="nil"/>
              <w:right w:val="nil"/>
            </w:tcBorders>
            <w:shd w:val="clear" w:color="auto" w:fill="auto"/>
            <w:noWrap/>
            <w:hideMark/>
          </w:tcPr>
          <w:p w:rsidR="00D275EC" w:rsidRPr="00151C97" w:rsidRDefault="00D275EC" w:rsidP="009C26A0">
            <w:pPr>
              <w:spacing w:after="0" w:line="360" w:lineRule="auto"/>
              <w:rPr>
                <w:rFonts w:eastAsia="Times New Roman" w:cs="Times New Roman"/>
                <w:i/>
                <w:iCs/>
                <w:szCs w:val="24"/>
              </w:rPr>
            </w:pPr>
            <w:r w:rsidRPr="00151C97">
              <w:rPr>
                <w:rFonts w:eastAsia="Times New Roman" w:cs="Times New Roman"/>
                <w:i/>
                <w:iCs/>
                <w:szCs w:val="24"/>
              </w:rPr>
              <w:t xml:space="preserve">Hockeria </w:t>
            </w:r>
            <w:r w:rsidRPr="00151C97">
              <w:rPr>
                <w:rFonts w:eastAsia="Times New Roman" w:cs="Times New Roman"/>
                <w:iCs/>
                <w:szCs w:val="24"/>
              </w:rPr>
              <w:t>sp</w:t>
            </w:r>
            <w:r w:rsidRPr="00151C97">
              <w:rPr>
                <w:rFonts w:eastAsia="Times New Roman" w:cs="Times New Roman"/>
                <w:i/>
                <w:iCs/>
                <w:szCs w:val="24"/>
              </w:rPr>
              <w:t>.</w:t>
            </w:r>
          </w:p>
        </w:tc>
        <w:tc>
          <w:tcPr>
            <w:tcW w:w="2943" w:type="dxa"/>
            <w:tcBorders>
              <w:top w:val="nil"/>
              <w:left w:val="nil"/>
              <w:bottom w:val="nil"/>
              <w:right w:val="nil"/>
            </w:tcBorders>
            <w:shd w:val="clear" w:color="auto" w:fill="auto"/>
            <w:noWrap/>
            <w:hideMark/>
          </w:tcPr>
          <w:p w:rsidR="00D275EC" w:rsidRPr="00151C97" w:rsidRDefault="00D275EC" w:rsidP="009C26A0">
            <w:pPr>
              <w:spacing w:after="0" w:line="360" w:lineRule="auto"/>
              <w:rPr>
                <w:rFonts w:eastAsia="Times New Roman" w:cs="Times New Roman"/>
                <w:szCs w:val="24"/>
              </w:rPr>
            </w:pPr>
            <w:r w:rsidRPr="00151C97">
              <w:rPr>
                <w:rFonts w:eastAsia="Times New Roman" w:cs="Times New Roman"/>
                <w:szCs w:val="24"/>
              </w:rPr>
              <w:t>Chalcididae sp. (90%)</w:t>
            </w:r>
          </w:p>
        </w:tc>
        <w:tc>
          <w:tcPr>
            <w:tcW w:w="1452" w:type="dxa"/>
            <w:tcBorders>
              <w:top w:val="nil"/>
              <w:left w:val="nil"/>
              <w:bottom w:val="nil"/>
              <w:right w:val="nil"/>
            </w:tcBorders>
          </w:tcPr>
          <w:p w:rsidR="00D275EC" w:rsidRPr="00151C97" w:rsidRDefault="00D275EC" w:rsidP="009C26A0">
            <w:pPr>
              <w:spacing w:after="0" w:line="360" w:lineRule="auto"/>
              <w:rPr>
                <w:rFonts w:eastAsia="Times New Roman" w:cs="Times New Roman"/>
                <w:szCs w:val="24"/>
              </w:rPr>
            </w:pPr>
            <w:r w:rsidRPr="00151C97">
              <w:rPr>
                <w:rFonts w:eastAsia="Times New Roman" w:cs="Times New Roman"/>
                <w:szCs w:val="24"/>
              </w:rPr>
              <w:t>MT916738</w:t>
            </w:r>
          </w:p>
        </w:tc>
        <w:tc>
          <w:tcPr>
            <w:tcW w:w="3543" w:type="dxa"/>
            <w:tcBorders>
              <w:top w:val="nil"/>
              <w:left w:val="nil"/>
              <w:bottom w:val="nil"/>
              <w:right w:val="nil"/>
            </w:tcBorders>
            <w:shd w:val="clear" w:color="auto" w:fill="auto"/>
            <w:noWrap/>
            <w:hideMark/>
          </w:tcPr>
          <w:p w:rsidR="00D275EC" w:rsidRPr="00151C97" w:rsidRDefault="00D275EC" w:rsidP="009C26A0">
            <w:pPr>
              <w:spacing w:after="0" w:line="360" w:lineRule="auto"/>
              <w:rPr>
                <w:rFonts w:eastAsia="Times New Roman" w:cs="Times New Roman"/>
                <w:szCs w:val="24"/>
              </w:rPr>
            </w:pPr>
            <w:r w:rsidRPr="00151C97">
              <w:rPr>
                <w:rFonts w:eastAsia="Times New Roman" w:cs="Times New Roman"/>
                <w:szCs w:val="24"/>
              </w:rPr>
              <w:t>Kwale, Loitoktok, Taveta</w:t>
            </w:r>
          </w:p>
        </w:tc>
        <w:tc>
          <w:tcPr>
            <w:tcW w:w="1417" w:type="dxa"/>
            <w:tcBorders>
              <w:top w:val="nil"/>
              <w:left w:val="nil"/>
              <w:bottom w:val="nil"/>
              <w:right w:val="nil"/>
            </w:tcBorders>
            <w:shd w:val="clear" w:color="auto" w:fill="auto"/>
            <w:noWrap/>
            <w:hideMark/>
          </w:tcPr>
          <w:p w:rsidR="00D275EC" w:rsidRPr="00151C97" w:rsidRDefault="00D275EC" w:rsidP="009C26A0">
            <w:pPr>
              <w:spacing w:after="0" w:line="360" w:lineRule="auto"/>
              <w:rPr>
                <w:rFonts w:eastAsia="Times New Roman" w:cs="Times New Roman"/>
                <w:szCs w:val="24"/>
              </w:rPr>
            </w:pPr>
            <w:r w:rsidRPr="00151C97">
              <w:rPr>
                <w:rFonts w:eastAsia="Times New Roman" w:cs="Times New Roman"/>
                <w:szCs w:val="24"/>
              </w:rPr>
              <w:t>50 (31.25%)</w:t>
            </w:r>
          </w:p>
        </w:tc>
        <w:tc>
          <w:tcPr>
            <w:tcW w:w="1600" w:type="dxa"/>
            <w:tcBorders>
              <w:top w:val="nil"/>
              <w:left w:val="nil"/>
              <w:bottom w:val="nil"/>
              <w:right w:val="nil"/>
            </w:tcBorders>
            <w:shd w:val="clear" w:color="auto" w:fill="auto"/>
            <w:noWrap/>
            <w:hideMark/>
          </w:tcPr>
          <w:p w:rsidR="00D275EC" w:rsidRPr="00151C97" w:rsidRDefault="00D275EC" w:rsidP="009C26A0">
            <w:pPr>
              <w:spacing w:after="0" w:line="360" w:lineRule="auto"/>
              <w:rPr>
                <w:rFonts w:eastAsia="Times New Roman" w:cs="Times New Roman"/>
                <w:szCs w:val="24"/>
              </w:rPr>
            </w:pPr>
            <w:r w:rsidRPr="00151C97">
              <w:rPr>
                <w:rFonts w:eastAsia="Times New Roman" w:cs="Times New Roman"/>
                <w:szCs w:val="24"/>
              </w:rPr>
              <w:t>12.88</w:t>
            </w:r>
            <w:r w:rsidR="001A1C12" w:rsidRPr="00151C97">
              <w:rPr>
                <w:rFonts w:eastAsia="Times New Roman" w:cs="Times New Roman"/>
                <w:szCs w:val="24"/>
              </w:rPr>
              <w:t xml:space="preserve"> </w:t>
            </w:r>
            <w:r w:rsidRPr="00151C97">
              <w:rPr>
                <w:rFonts w:eastAsia="Times New Roman" w:cs="Times New Roman"/>
                <w:szCs w:val="24"/>
              </w:rPr>
              <w:t>±</w:t>
            </w:r>
            <w:r w:rsidR="001A1C12" w:rsidRPr="00151C97">
              <w:rPr>
                <w:rFonts w:eastAsia="Times New Roman" w:cs="Times New Roman"/>
                <w:szCs w:val="24"/>
              </w:rPr>
              <w:t xml:space="preserve"> </w:t>
            </w:r>
            <w:r w:rsidRPr="00151C97">
              <w:rPr>
                <w:rFonts w:eastAsia="Times New Roman" w:cs="Times New Roman"/>
                <w:szCs w:val="24"/>
              </w:rPr>
              <w:t>1.47</w:t>
            </w:r>
          </w:p>
        </w:tc>
      </w:tr>
      <w:tr w:rsidR="00D275EC" w:rsidRPr="00151C97" w:rsidTr="001A1C12">
        <w:trPr>
          <w:trHeight w:val="315"/>
        </w:trPr>
        <w:tc>
          <w:tcPr>
            <w:tcW w:w="1843" w:type="dxa"/>
            <w:tcBorders>
              <w:top w:val="nil"/>
              <w:left w:val="nil"/>
              <w:bottom w:val="nil"/>
              <w:right w:val="nil"/>
            </w:tcBorders>
            <w:shd w:val="clear" w:color="auto" w:fill="auto"/>
            <w:noWrap/>
            <w:hideMark/>
          </w:tcPr>
          <w:p w:rsidR="00D275EC" w:rsidRPr="00151C97" w:rsidRDefault="00D275EC" w:rsidP="009C26A0">
            <w:pPr>
              <w:spacing w:after="0" w:line="360" w:lineRule="auto"/>
              <w:rPr>
                <w:rFonts w:eastAsia="Times New Roman" w:cs="Times New Roman"/>
                <w:i/>
                <w:iCs/>
                <w:szCs w:val="24"/>
              </w:rPr>
            </w:pPr>
            <w:r w:rsidRPr="00151C97">
              <w:rPr>
                <w:rFonts w:eastAsia="Times New Roman" w:cs="Times New Roman"/>
                <w:i/>
                <w:iCs/>
                <w:szCs w:val="24"/>
              </w:rPr>
              <w:t xml:space="preserve">Chelonus </w:t>
            </w:r>
            <w:r w:rsidRPr="00151C97">
              <w:rPr>
                <w:rFonts w:eastAsia="Times New Roman" w:cs="Times New Roman"/>
                <w:szCs w:val="24"/>
              </w:rPr>
              <w:t>sp.</w:t>
            </w:r>
          </w:p>
        </w:tc>
        <w:tc>
          <w:tcPr>
            <w:tcW w:w="2943" w:type="dxa"/>
            <w:tcBorders>
              <w:top w:val="nil"/>
              <w:left w:val="nil"/>
              <w:bottom w:val="nil"/>
              <w:right w:val="nil"/>
            </w:tcBorders>
            <w:shd w:val="clear" w:color="auto" w:fill="auto"/>
            <w:noWrap/>
            <w:hideMark/>
          </w:tcPr>
          <w:p w:rsidR="00D275EC" w:rsidRPr="00151C97" w:rsidRDefault="00D275EC" w:rsidP="009C26A0">
            <w:pPr>
              <w:spacing w:after="0" w:line="360" w:lineRule="auto"/>
              <w:rPr>
                <w:rFonts w:eastAsia="Times New Roman" w:cs="Times New Roman"/>
                <w:i/>
                <w:iCs/>
                <w:szCs w:val="24"/>
              </w:rPr>
            </w:pPr>
            <w:r w:rsidRPr="00151C97">
              <w:rPr>
                <w:rFonts w:eastAsia="Times New Roman" w:cs="Times New Roman"/>
                <w:i/>
                <w:iCs/>
                <w:szCs w:val="24"/>
              </w:rPr>
              <w:t xml:space="preserve">Chelonus blackburni </w:t>
            </w:r>
            <w:r w:rsidRPr="00151C97">
              <w:rPr>
                <w:rFonts w:eastAsia="Times New Roman" w:cs="Times New Roman"/>
                <w:szCs w:val="24"/>
              </w:rPr>
              <w:t>(93%)</w:t>
            </w:r>
          </w:p>
        </w:tc>
        <w:tc>
          <w:tcPr>
            <w:tcW w:w="1452" w:type="dxa"/>
            <w:tcBorders>
              <w:top w:val="nil"/>
              <w:left w:val="nil"/>
              <w:bottom w:val="nil"/>
              <w:right w:val="nil"/>
            </w:tcBorders>
          </w:tcPr>
          <w:p w:rsidR="00D275EC" w:rsidRPr="00151C97" w:rsidRDefault="00D275EC" w:rsidP="009C26A0">
            <w:pPr>
              <w:spacing w:after="0" w:line="360" w:lineRule="auto"/>
              <w:rPr>
                <w:rFonts w:eastAsia="Times New Roman" w:cs="Times New Roman"/>
                <w:szCs w:val="24"/>
              </w:rPr>
            </w:pPr>
            <w:r w:rsidRPr="00151C97">
              <w:rPr>
                <w:rFonts w:eastAsia="Times New Roman" w:cs="Times New Roman"/>
                <w:szCs w:val="24"/>
              </w:rPr>
              <w:t>MT916733</w:t>
            </w:r>
          </w:p>
        </w:tc>
        <w:tc>
          <w:tcPr>
            <w:tcW w:w="3543" w:type="dxa"/>
            <w:tcBorders>
              <w:top w:val="nil"/>
              <w:left w:val="nil"/>
              <w:bottom w:val="nil"/>
              <w:right w:val="nil"/>
            </w:tcBorders>
            <w:shd w:val="clear" w:color="auto" w:fill="auto"/>
            <w:noWrap/>
            <w:hideMark/>
          </w:tcPr>
          <w:p w:rsidR="00D275EC" w:rsidRPr="00151C97" w:rsidRDefault="00D275EC" w:rsidP="009C26A0">
            <w:pPr>
              <w:spacing w:after="0" w:line="360" w:lineRule="auto"/>
              <w:rPr>
                <w:rFonts w:eastAsia="Times New Roman" w:cs="Times New Roman"/>
                <w:szCs w:val="24"/>
              </w:rPr>
            </w:pPr>
            <w:r w:rsidRPr="00151C97">
              <w:rPr>
                <w:rFonts w:eastAsia="Times New Roman" w:cs="Times New Roman"/>
                <w:szCs w:val="24"/>
              </w:rPr>
              <w:t>Meru</w:t>
            </w:r>
          </w:p>
        </w:tc>
        <w:tc>
          <w:tcPr>
            <w:tcW w:w="1417" w:type="dxa"/>
            <w:tcBorders>
              <w:top w:val="nil"/>
              <w:left w:val="nil"/>
              <w:bottom w:val="nil"/>
              <w:right w:val="nil"/>
            </w:tcBorders>
            <w:shd w:val="clear" w:color="auto" w:fill="auto"/>
            <w:noWrap/>
            <w:hideMark/>
          </w:tcPr>
          <w:p w:rsidR="00D275EC" w:rsidRPr="00151C97" w:rsidRDefault="00D275EC" w:rsidP="009C26A0">
            <w:pPr>
              <w:spacing w:after="0" w:line="360" w:lineRule="auto"/>
              <w:rPr>
                <w:rFonts w:eastAsia="Times New Roman" w:cs="Times New Roman"/>
                <w:szCs w:val="24"/>
              </w:rPr>
            </w:pPr>
            <w:r w:rsidRPr="00151C97">
              <w:rPr>
                <w:rFonts w:eastAsia="Times New Roman" w:cs="Times New Roman"/>
                <w:szCs w:val="24"/>
              </w:rPr>
              <w:t>13 (8.13%)</w:t>
            </w:r>
          </w:p>
        </w:tc>
        <w:tc>
          <w:tcPr>
            <w:tcW w:w="1600" w:type="dxa"/>
            <w:tcBorders>
              <w:top w:val="nil"/>
              <w:left w:val="nil"/>
              <w:bottom w:val="nil"/>
              <w:right w:val="nil"/>
            </w:tcBorders>
            <w:shd w:val="clear" w:color="auto" w:fill="auto"/>
            <w:noWrap/>
            <w:hideMark/>
          </w:tcPr>
          <w:p w:rsidR="00D275EC" w:rsidRPr="00151C97" w:rsidRDefault="00D275EC" w:rsidP="009C26A0">
            <w:pPr>
              <w:spacing w:after="0" w:line="360" w:lineRule="auto"/>
              <w:rPr>
                <w:rFonts w:eastAsia="Times New Roman" w:cs="Times New Roman"/>
                <w:szCs w:val="24"/>
              </w:rPr>
            </w:pPr>
            <w:r w:rsidRPr="00151C97">
              <w:rPr>
                <w:rFonts w:eastAsia="Times New Roman" w:cs="Times New Roman"/>
                <w:szCs w:val="24"/>
              </w:rPr>
              <w:t>9.02</w:t>
            </w:r>
            <w:r w:rsidR="001A1C12" w:rsidRPr="00151C97">
              <w:rPr>
                <w:rFonts w:eastAsia="Times New Roman" w:cs="Times New Roman"/>
                <w:szCs w:val="24"/>
              </w:rPr>
              <w:t xml:space="preserve"> </w:t>
            </w:r>
            <w:r w:rsidRPr="00151C97">
              <w:rPr>
                <w:rFonts w:eastAsia="Times New Roman" w:cs="Times New Roman"/>
                <w:szCs w:val="24"/>
              </w:rPr>
              <w:t>±</w:t>
            </w:r>
            <w:r w:rsidR="001A1C12" w:rsidRPr="00151C97">
              <w:rPr>
                <w:rFonts w:eastAsia="Times New Roman" w:cs="Times New Roman"/>
                <w:szCs w:val="24"/>
              </w:rPr>
              <w:t xml:space="preserve"> </w:t>
            </w:r>
            <w:r w:rsidRPr="00151C97">
              <w:rPr>
                <w:rFonts w:eastAsia="Times New Roman" w:cs="Times New Roman"/>
                <w:szCs w:val="24"/>
              </w:rPr>
              <w:t>2.67</w:t>
            </w:r>
          </w:p>
        </w:tc>
      </w:tr>
      <w:tr w:rsidR="00D275EC" w:rsidRPr="00151C97" w:rsidTr="001A1C12">
        <w:trPr>
          <w:trHeight w:val="315"/>
        </w:trPr>
        <w:tc>
          <w:tcPr>
            <w:tcW w:w="1843" w:type="dxa"/>
            <w:tcBorders>
              <w:top w:val="nil"/>
              <w:left w:val="nil"/>
              <w:bottom w:val="nil"/>
              <w:right w:val="nil"/>
            </w:tcBorders>
            <w:shd w:val="clear" w:color="auto" w:fill="auto"/>
            <w:noWrap/>
            <w:hideMark/>
          </w:tcPr>
          <w:p w:rsidR="00D275EC" w:rsidRPr="00151C97" w:rsidRDefault="00D275EC" w:rsidP="009C26A0">
            <w:pPr>
              <w:spacing w:after="0" w:line="360" w:lineRule="auto"/>
              <w:rPr>
                <w:rFonts w:eastAsia="Times New Roman" w:cs="Times New Roman"/>
                <w:i/>
                <w:iCs/>
                <w:szCs w:val="24"/>
              </w:rPr>
            </w:pPr>
            <w:r w:rsidRPr="00151C97">
              <w:rPr>
                <w:rFonts w:eastAsia="Times New Roman" w:cs="Times New Roman"/>
                <w:i/>
                <w:iCs/>
                <w:szCs w:val="24"/>
              </w:rPr>
              <w:t xml:space="preserve">Necremnus </w:t>
            </w:r>
            <w:r w:rsidRPr="00151C97">
              <w:rPr>
                <w:rFonts w:eastAsia="Times New Roman" w:cs="Times New Roman"/>
                <w:szCs w:val="24"/>
              </w:rPr>
              <w:t>sp.</w:t>
            </w:r>
          </w:p>
        </w:tc>
        <w:tc>
          <w:tcPr>
            <w:tcW w:w="2943" w:type="dxa"/>
            <w:tcBorders>
              <w:top w:val="nil"/>
              <w:left w:val="nil"/>
              <w:bottom w:val="nil"/>
              <w:right w:val="nil"/>
            </w:tcBorders>
            <w:shd w:val="clear" w:color="auto" w:fill="auto"/>
            <w:noWrap/>
            <w:hideMark/>
          </w:tcPr>
          <w:p w:rsidR="00D275EC" w:rsidRPr="00151C97" w:rsidRDefault="00D275EC" w:rsidP="009C26A0">
            <w:pPr>
              <w:spacing w:after="0" w:line="360" w:lineRule="auto"/>
              <w:rPr>
                <w:rFonts w:eastAsia="Times New Roman" w:cs="Times New Roman"/>
                <w:szCs w:val="24"/>
              </w:rPr>
            </w:pPr>
            <w:r w:rsidRPr="00151C97">
              <w:rPr>
                <w:rFonts w:eastAsia="Times New Roman" w:cs="Times New Roman"/>
                <w:szCs w:val="24"/>
              </w:rPr>
              <w:t>−</w:t>
            </w:r>
          </w:p>
        </w:tc>
        <w:tc>
          <w:tcPr>
            <w:tcW w:w="1452" w:type="dxa"/>
            <w:tcBorders>
              <w:top w:val="nil"/>
              <w:left w:val="nil"/>
              <w:bottom w:val="nil"/>
              <w:right w:val="nil"/>
            </w:tcBorders>
          </w:tcPr>
          <w:p w:rsidR="00D275EC" w:rsidRPr="00151C97" w:rsidRDefault="00D275EC" w:rsidP="009C26A0">
            <w:pPr>
              <w:spacing w:after="0" w:line="360" w:lineRule="auto"/>
              <w:rPr>
                <w:rFonts w:eastAsia="Times New Roman" w:cs="Times New Roman"/>
                <w:szCs w:val="24"/>
              </w:rPr>
            </w:pPr>
            <w:r w:rsidRPr="00151C97">
              <w:rPr>
                <w:rFonts w:eastAsia="Times New Roman" w:cs="Times New Roman"/>
                <w:szCs w:val="24"/>
              </w:rPr>
              <w:t>−</w:t>
            </w:r>
          </w:p>
        </w:tc>
        <w:tc>
          <w:tcPr>
            <w:tcW w:w="3543" w:type="dxa"/>
            <w:tcBorders>
              <w:top w:val="nil"/>
              <w:left w:val="nil"/>
              <w:bottom w:val="nil"/>
              <w:right w:val="nil"/>
            </w:tcBorders>
            <w:shd w:val="clear" w:color="auto" w:fill="auto"/>
            <w:noWrap/>
            <w:hideMark/>
          </w:tcPr>
          <w:p w:rsidR="00D275EC" w:rsidRPr="00151C97" w:rsidRDefault="00D275EC" w:rsidP="009C26A0">
            <w:pPr>
              <w:spacing w:after="0" w:line="360" w:lineRule="auto"/>
              <w:rPr>
                <w:rFonts w:eastAsia="Times New Roman" w:cs="Times New Roman"/>
                <w:szCs w:val="24"/>
              </w:rPr>
            </w:pPr>
            <w:r w:rsidRPr="00151C97">
              <w:rPr>
                <w:rFonts w:eastAsia="Times New Roman" w:cs="Times New Roman"/>
                <w:szCs w:val="24"/>
              </w:rPr>
              <w:t>Kwale, Loitoktok, Meru, Taveta</w:t>
            </w:r>
          </w:p>
        </w:tc>
        <w:tc>
          <w:tcPr>
            <w:tcW w:w="1417" w:type="dxa"/>
            <w:tcBorders>
              <w:top w:val="nil"/>
              <w:left w:val="nil"/>
              <w:bottom w:val="nil"/>
              <w:right w:val="nil"/>
            </w:tcBorders>
            <w:shd w:val="clear" w:color="auto" w:fill="auto"/>
            <w:noWrap/>
            <w:hideMark/>
          </w:tcPr>
          <w:p w:rsidR="00D275EC" w:rsidRPr="00151C97" w:rsidRDefault="00D275EC" w:rsidP="009C26A0">
            <w:pPr>
              <w:spacing w:after="0" w:line="360" w:lineRule="auto"/>
              <w:rPr>
                <w:rFonts w:eastAsia="Times New Roman" w:cs="Times New Roman"/>
                <w:szCs w:val="24"/>
              </w:rPr>
            </w:pPr>
            <w:r w:rsidRPr="00151C97">
              <w:rPr>
                <w:rFonts w:eastAsia="Times New Roman" w:cs="Times New Roman"/>
                <w:szCs w:val="24"/>
              </w:rPr>
              <w:t>19 (11.88%)</w:t>
            </w:r>
          </w:p>
        </w:tc>
        <w:tc>
          <w:tcPr>
            <w:tcW w:w="1600" w:type="dxa"/>
            <w:tcBorders>
              <w:top w:val="nil"/>
              <w:left w:val="nil"/>
              <w:bottom w:val="nil"/>
              <w:right w:val="nil"/>
            </w:tcBorders>
            <w:shd w:val="clear" w:color="auto" w:fill="auto"/>
            <w:noWrap/>
            <w:hideMark/>
          </w:tcPr>
          <w:p w:rsidR="00D275EC" w:rsidRPr="00151C97" w:rsidRDefault="00D275EC" w:rsidP="009C26A0">
            <w:pPr>
              <w:spacing w:after="0" w:line="360" w:lineRule="auto"/>
              <w:rPr>
                <w:rFonts w:eastAsia="Times New Roman" w:cs="Times New Roman"/>
                <w:szCs w:val="24"/>
              </w:rPr>
            </w:pPr>
            <w:r w:rsidRPr="00151C97">
              <w:rPr>
                <w:rFonts w:eastAsia="Times New Roman" w:cs="Times New Roman"/>
                <w:szCs w:val="24"/>
              </w:rPr>
              <w:t>4.87</w:t>
            </w:r>
            <w:r w:rsidR="001A1C12" w:rsidRPr="00151C97">
              <w:rPr>
                <w:rFonts w:eastAsia="Times New Roman" w:cs="Times New Roman"/>
                <w:szCs w:val="24"/>
              </w:rPr>
              <w:t xml:space="preserve"> </w:t>
            </w:r>
            <w:r w:rsidRPr="00151C97">
              <w:rPr>
                <w:rFonts w:eastAsia="Times New Roman" w:cs="Times New Roman"/>
                <w:szCs w:val="24"/>
              </w:rPr>
              <w:t>±</w:t>
            </w:r>
            <w:r w:rsidR="001A1C12" w:rsidRPr="00151C97">
              <w:rPr>
                <w:rFonts w:eastAsia="Times New Roman" w:cs="Times New Roman"/>
                <w:szCs w:val="24"/>
              </w:rPr>
              <w:t xml:space="preserve"> </w:t>
            </w:r>
            <w:r w:rsidRPr="00151C97">
              <w:rPr>
                <w:rFonts w:eastAsia="Times New Roman" w:cs="Times New Roman"/>
                <w:szCs w:val="24"/>
              </w:rPr>
              <w:t>0.80</w:t>
            </w:r>
          </w:p>
        </w:tc>
      </w:tr>
      <w:tr w:rsidR="00D275EC" w:rsidRPr="00151C97" w:rsidTr="001A1C12">
        <w:trPr>
          <w:trHeight w:val="315"/>
        </w:trPr>
        <w:tc>
          <w:tcPr>
            <w:tcW w:w="1843" w:type="dxa"/>
            <w:tcBorders>
              <w:top w:val="nil"/>
              <w:left w:val="nil"/>
              <w:right w:val="nil"/>
            </w:tcBorders>
            <w:shd w:val="clear" w:color="auto" w:fill="auto"/>
            <w:noWrap/>
            <w:hideMark/>
          </w:tcPr>
          <w:p w:rsidR="00D275EC" w:rsidRPr="00151C97" w:rsidRDefault="00D275EC" w:rsidP="009C26A0">
            <w:pPr>
              <w:spacing w:after="0" w:line="360" w:lineRule="auto"/>
              <w:rPr>
                <w:rFonts w:eastAsia="Times New Roman" w:cs="Times New Roman"/>
                <w:i/>
                <w:iCs/>
                <w:szCs w:val="24"/>
              </w:rPr>
            </w:pPr>
            <w:r w:rsidRPr="00151C97">
              <w:rPr>
                <w:rFonts w:eastAsia="Times New Roman" w:cs="Times New Roman"/>
                <w:i/>
                <w:iCs/>
                <w:szCs w:val="24"/>
              </w:rPr>
              <w:t xml:space="preserve">Goniozus </w:t>
            </w:r>
            <w:r w:rsidRPr="00151C97">
              <w:rPr>
                <w:rFonts w:eastAsia="Times New Roman" w:cs="Times New Roman"/>
                <w:szCs w:val="24"/>
              </w:rPr>
              <w:t>sp.</w:t>
            </w:r>
          </w:p>
        </w:tc>
        <w:tc>
          <w:tcPr>
            <w:tcW w:w="2943" w:type="dxa"/>
            <w:tcBorders>
              <w:top w:val="nil"/>
              <w:left w:val="nil"/>
              <w:right w:val="nil"/>
            </w:tcBorders>
            <w:shd w:val="clear" w:color="auto" w:fill="auto"/>
            <w:noWrap/>
            <w:hideMark/>
          </w:tcPr>
          <w:p w:rsidR="00D275EC" w:rsidRPr="00151C97" w:rsidRDefault="00D275EC" w:rsidP="009C26A0">
            <w:pPr>
              <w:spacing w:after="0" w:line="360" w:lineRule="auto"/>
              <w:rPr>
                <w:rFonts w:eastAsia="Times New Roman" w:cs="Times New Roman"/>
                <w:i/>
                <w:iCs/>
                <w:szCs w:val="24"/>
              </w:rPr>
            </w:pPr>
            <w:r w:rsidRPr="00151C97">
              <w:rPr>
                <w:rFonts w:eastAsia="Times New Roman" w:cs="Times New Roman"/>
                <w:i/>
                <w:iCs/>
                <w:szCs w:val="24"/>
              </w:rPr>
              <w:t xml:space="preserve">Goniozus </w:t>
            </w:r>
            <w:r w:rsidRPr="00151C97">
              <w:rPr>
                <w:rFonts w:eastAsia="Times New Roman" w:cs="Times New Roman"/>
                <w:szCs w:val="24"/>
              </w:rPr>
              <w:t>sp. (91%)</w:t>
            </w:r>
          </w:p>
        </w:tc>
        <w:tc>
          <w:tcPr>
            <w:tcW w:w="1452" w:type="dxa"/>
            <w:tcBorders>
              <w:top w:val="nil"/>
              <w:left w:val="nil"/>
              <w:right w:val="nil"/>
            </w:tcBorders>
          </w:tcPr>
          <w:p w:rsidR="00D275EC" w:rsidRPr="00151C97" w:rsidRDefault="00D275EC" w:rsidP="009C26A0">
            <w:pPr>
              <w:spacing w:after="0" w:line="360" w:lineRule="auto"/>
              <w:rPr>
                <w:rFonts w:eastAsia="Times New Roman" w:cs="Times New Roman"/>
                <w:szCs w:val="24"/>
              </w:rPr>
            </w:pPr>
            <w:r w:rsidRPr="00151C97">
              <w:rPr>
                <w:rFonts w:eastAsia="Times New Roman" w:cs="Times New Roman"/>
                <w:szCs w:val="24"/>
              </w:rPr>
              <w:t>MT916734</w:t>
            </w:r>
          </w:p>
        </w:tc>
        <w:tc>
          <w:tcPr>
            <w:tcW w:w="3543" w:type="dxa"/>
            <w:tcBorders>
              <w:top w:val="nil"/>
              <w:left w:val="nil"/>
              <w:right w:val="nil"/>
            </w:tcBorders>
            <w:shd w:val="clear" w:color="auto" w:fill="auto"/>
            <w:noWrap/>
            <w:hideMark/>
          </w:tcPr>
          <w:p w:rsidR="00D275EC" w:rsidRPr="00151C97" w:rsidRDefault="00D275EC" w:rsidP="009C26A0">
            <w:pPr>
              <w:spacing w:after="0" w:line="360" w:lineRule="auto"/>
              <w:rPr>
                <w:rFonts w:eastAsia="Times New Roman" w:cs="Times New Roman"/>
                <w:szCs w:val="24"/>
              </w:rPr>
            </w:pPr>
            <w:r w:rsidRPr="00151C97">
              <w:rPr>
                <w:rFonts w:eastAsia="Times New Roman" w:cs="Times New Roman"/>
                <w:szCs w:val="24"/>
              </w:rPr>
              <w:t>Bungoma, Meru, Mwea, Nanyuki</w:t>
            </w:r>
          </w:p>
        </w:tc>
        <w:tc>
          <w:tcPr>
            <w:tcW w:w="1417" w:type="dxa"/>
            <w:tcBorders>
              <w:top w:val="nil"/>
              <w:left w:val="nil"/>
              <w:right w:val="nil"/>
            </w:tcBorders>
            <w:shd w:val="clear" w:color="auto" w:fill="auto"/>
            <w:noWrap/>
            <w:hideMark/>
          </w:tcPr>
          <w:p w:rsidR="00D275EC" w:rsidRPr="00151C97" w:rsidRDefault="00D275EC" w:rsidP="009C26A0">
            <w:pPr>
              <w:spacing w:after="0" w:line="360" w:lineRule="auto"/>
              <w:rPr>
                <w:rFonts w:eastAsia="Times New Roman" w:cs="Times New Roman"/>
                <w:szCs w:val="24"/>
              </w:rPr>
            </w:pPr>
            <w:r w:rsidRPr="00151C97">
              <w:rPr>
                <w:rFonts w:eastAsia="Times New Roman" w:cs="Times New Roman"/>
                <w:szCs w:val="24"/>
              </w:rPr>
              <w:t>13 (8.13%)</w:t>
            </w:r>
          </w:p>
        </w:tc>
        <w:tc>
          <w:tcPr>
            <w:tcW w:w="1600" w:type="dxa"/>
            <w:tcBorders>
              <w:top w:val="nil"/>
              <w:left w:val="nil"/>
              <w:right w:val="nil"/>
            </w:tcBorders>
            <w:shd w:val="clear" w:color="auto" w:fill="auto"/>
            <w:noWrap/>
            <w:hideMark/>
          </w:tcPr>
          <w:p w:rsidR="00D275EC" w:rsidRPr="00151C97" w:rsidRDefault="00D275EC" w:rsidP="009C26A0">
            <w:pPr>
              <w:spacing w:after="0" w:line="360" w:lineRule="auto"/>
              <w:rPr>
                <w:rFonts w:eastAsia="Times New Roman" w:cs="Times New Roman"/>
                <w:szCs w:val="24"/>
              </w:rPr>
            </w:pPr>
            <w:r w:rsidRPr="00151C97">
              <w:rPr>
                <w:rFonts w:eastAsia="Times New Roman" w:cs="Times New Roman"/>
                <w:szCs w:val="24"/>
              </w:rPr>
              <w:t>5.20</w:t>
            </w:r>
            <w:r w:rsidR="001A1C12" w:rsidRPr="00151C97">
              <w:rPr>
                <w:rFonts w:eastAsia="Times New Roman" w:cs="Times New Roman"/>
                <w:szCs w:val="24"/>
              </w:rPr>
              <w:t xml:space="preserve"> </w:t>
            </w:r>
            <w:r w:rsidRPr="00151C97">
              <w:rPr>
                <w:rFonts w:eastAsia="Times New Roman" w:cs="Times New Roman"/>
                <w:szCs w:val="24"/>
              </w:rPr>
              <w:t>±</w:t>
            </w:r>
            <w:r w:rsidR="001A1C12" w:rsidRPr="00151C97">
              <w:rPr>
                <w:rFonts w:eastAsia="Times New Roman" w:cs="Times New Roman"/>
                <w:szCs w:val="24"/>
              </w:rPr>
              <w:t xml:space="preserve"> </w:t>
            </w:r>
            <w:r w:rsidRPr="00151C97">
              <w:rPr>
                <w:rFonts w:eastAsia="Times New Roman" w:cs="Times New Roman"/>
                <w:szCs w:val="24"/>
              </w:rPr>
              <w:t>1.11</w:t>
            </w:r>
          </w:p>
        </w:tc>
      </w:tr>
      <w:tr w:rsidR="00D275EC" w:rsidRPr="00151C97" w:rsidTr="001A1C12">
        <w:trPr>
          <w:trHeight w:val="330"/>
        </w:trPr>
        <w:tc>
          <w:tcPr>
            <w:tcW w:w="1843" w:type="dxa"/>
            <w:tcBorders>
              <w:top w:val="nil"/>
              <w:left w:val="nil"/>
              <w:bottom w:val="single" w:sz="12" w:space="0" w:color="auto"/>
              <w:right w:val="nil"/>
            </w:tcBorders>
            <w:shd w:val="clear" w:color="auto" w:fill="auto"/>
            <w:noWrap/>
            <w:hideMark/>
          </w:tcPr>
          <w:p w:rsidR="00D275EC" w:rsidRPr="00151C97" w:rsidRDefault="00D275EC" w:rsidP="009C26A0">
            <w:pPr>
              <w:spacing w:after="0" w:line="360" w:lineRule="auto"/>
              <w:rPr>
                <w:rFonts w:eastAsia="Times New Roman" w:cs="Times New Roman"/>
                <w:i/>
                <w:iCs/>
                <w:szCs w:val="24"/>
              </w:rPr>
            </w:pPr>
            <w:r w:rsidRPr="00151C97">
              <w:rPr>
                <w:rFonts w:eastAsia="Times New Roman" w:cs="Times New Roman"/>
                <w:i/>
                <w:iCs/>
                <w:szCs w:val="24"/>
              </w:rPr>
              <w:t>Stenomesius rufescens</w:t>
            </w:r>
            <w:r w:rsidRPr="00151C97">
              <w:rPr>
                <w:rFonts w:eastAsia="Times New Roman" w:cs="Times New Roman"/>
                <w:szCs w:val="24"/>
              </w:rPr>
              <w:t xml:space="preserve"> </w:t>
            </w:r>
          </w:p>
        </w:tc>
        <w:tc>
          <w:tcPr>
            <w:tcW w:w="2943" w:type="dxa"/>
            <w:tcBorders>
              <w:top w:val="nil"/>
              <w:left w:val="nil"/>
              <w:bottom w:val="single" w:sz="12" w:space="0" w:color="auto"/>
              <w:right w:val="nil"/>
            </w:tcBorders>
            <w:shd w:val="clear" w:color="auto" w:fill="auto"/>
            <w:noWrap/>
            <w:hideMark/>
          </w:tcPr>
          <w:p w:rsidR="00D275EC" w:rsidRPr="00151C97" w:rsidRDefault="00D275EC" w:rsidP="009C26A0">
            <w:pPr>
              <w:spacing w:after="0" w:line="360" w:lineRule="auto"/>
              <w:rPr>
                <w:rFonts w:eastAsia="Times New Roman" w:cs="Times New Roman"/>
                <w:szCs w:val="24"/>
              </w:rPr>
            </w:pPr>
            <w:r w:rsidRPr="00151C97">
              <w:rPr>
                <w:rFonts w:eastAsia="Times New Roman" w:cs="Times New Roman"/>
                <w:szCs w:val="24"/>
              </w:rPr>
              <w:t>N/A</w:t>
            </w:r>
          </w:p>
        </w:tc>
        <w:tc>
          <w:tcPr>
            <w:tcW w:w="1452" w:type="dxa"/>
            <w:tcBorders>
              <w:top w:val="nil"/>
              <w:left w:val="nil"/>
              <w:bottom w:val="single" w:sz="12" w:space="0" w:color="auto"/>
              <w:right w:val="nil"/>
            </w:tcBorders>
          </w:tcPr>
          <w:p w:rsidR="00D275EC" w:rsidRPr="00151C97" w:rsidRDefault="00D275EC" w:rsidP="009C26A0">
            <w:pPr>
              <w:spacing w:after="0" w:line="360" w:lineRule="auto"/>
              <w:rPr>
                <w:rFonts w:eastAsia="Times New Roman" w:cs="Times New Roman"/>
                <w:szCs w:val="24"/>
              </w:rPr>
            </w:pPr>
            <w:r w:rsidRPr="00151C97">
              <w:rPr>
                <w:rFonts w:eastAsia="Times New Roman" w:cs="Times New Roman"/>
                <w:szCs w:val="24"/>
              </w:rPr>
              <w:t>N/A</w:t>
            </w:r>
          </w:p>
        </w:tc>
        <w:tc>
          <w:tcPr>
            <w:tcW w:w="3543" w:type="dxa"/>
            <w:tcBorders>
              <w:top w:val="nil"/>
              <w:left w:val="nil"/>
              <w:bottom w:val="single" w:sz="12" w:space="0" w:color="auto"/>
              <w:right w:val="nil"/>
            </w:tcBorders>
            <w:shd w:val="clear" w:color="auto" w:fill="auto"/>
            <w:noWrap/>
            <w:hideMark/>
          </w:tcPr>
          <w:p w:rsidR="00D275EC" w:rsidRPr="00151C97" w:rsidRDefault="00D275EC" w:rsidP="009C26A0">
            <w:pPr>
              <w:spacing w:after="0" w:line="360" w:lineRule="auto"/>
              <w:rPr>
                <w:rFonts w:eastAsia="Times New Roman" w:cs="Times New Roman"/>
                <w:szCs w:val="24"/>
              </w:rPr>
            </w:pPr>
            <w:r w:rsidRPr="00151C97">
              <w:rPr>
                <w:rFonts w:eastAsia="Times New Roman" w:cs="Times New Roman"/>
                <w:szCs w:val="24"/>
              </w:rPr>
              <w:t>Meru</w:t>
            </w:r>
          </w:p>
        </w:tc>
        <w:tc>
          <w:tcPr>
            <w:tcW w:w="1417" w:type="dxa"/>
            <w:tcBorders>
              <w:top w:val="nil"/>
              <w:left w:val="nil"/>
              <w:bottom w:val="single" w:sz="12" w:space="0" w:color="auto"/>
              <w:right w:val="nil"/>
            </w:tcBorders>
            <w:shd w:val="clear" w:color="auto" w:fill="auto"/>
            <w:noWrap/>
            <w:hideMark/>
          </w:tcPr>
          <w:p w:rsidR="00D275EC" w:rsidRPr="00151C97" w:rsidRDefault="00D275EC" w:rsidP="009C26A0">
            <w:pPr>
              <w:spacing w:after="0" w:line="360" w:lineRule="auto"/>
              <w:rPr>
                <w:rFonts w:eastAsia="Times New Roman" w:cs="Times New Roman"/>
                <w:szCs w:val="24"/>
              </w:rPr>
            </w:pPr>
            <w:r w:rsidRPr="00151C97">
              <w:rPr>
                <w:rFonts w:eastAsia="Times New Roman" w:cs="Times New Roman"/>
                <w:szCs w:val="24"/>
              </w:rPr>
              <w:t>3 (1.88%)</w:t>
            </w:r>
          </w:p>
        </w:tc>
        <w:tc>
          <w:tcPr>
            <w:tcW w:w="1600" w:type="dxa"/>
            <w:tcBorders>
              <w:top w:val="nil"/>
              <w:left w:val="nil"/>
              <w:bottom w:val="single" w:sz="12" w:space="0" w:color="auto"/>
              <w:right w:val="nil"/>
            </w:tcBorders>
            <w:shd w:val="clear" w:color="auto" w:fill="auto"/>
            <w:noWrap/>
            <w:hideMark/>
          </w:tcPr>
          <w:p w:rsidR="00D275EC" w:rsidRPr="00151C97" w:rsidRDefault="00D275EC" w:rsidP="009C26A0">
            <w:pPr>
              <w:spacing w:after="0" w:line="360" w:lineRule="auto"/>
              <w:rPr>
                <w:rFonts w:eastAsia="Times New Roman" w:cs="Times New Roman"/>
                <w:szCs w:val="24"/>
              </w:rPr>
            </w:pPr>
            <w:r w:rsidRPr="00151C97">
              <w:rPr>
                <w:rFonts w:eastAsia="Times New Roman" w:cs="Times New Roman"/>
                <w:szCs w:val="24"/>
              </w:rPr>
              <w:t>4.23</w:t>
            </w:r>
            <w:r w:rsidR="001A1C12" w:rsidRPr="00151C97">
              <w:rPr>
                <w:rFonts w:eastAsia="Times New Roman" w:cs="Times New Roman"/>
                <w:szCs w:val="24"/>
              </w:rPr>
              <w:t xml:space="preserve"> </w:t>
            </w:r>
            <w:r w:rsidRPr="00151C97">
              <w:rPr>
                <w:rFonts w:eastAsia="Times New Roman" w:cs="Times New Roman"/>
                <w:szCs w:val="24"/>
              </w:rPr>
              <w:t>±</w:t>
            </w:r>
            <w:r w:rsidR="001A1C12" w:rsidRPr="00151C97">
              <w:rPr>
                <w:rFonts w:eastAsia="Times New Roman" w:cs="Times New Roman"/>
                <w:szCs w:val="24"/>
              </w:rPr>
              <w:t xml:space="preserve"> </w:t>
            </w:r>
            <w:r w:rsidRPr="00151C97">
              <w:rPr>
                <w:rFonts w:eastAsia="Times New Roman" w:cs="Times New Roman"/>
                <w:szCs w:val="24"/>
              </w:rPr>
              <w:t>0.00</w:t>
            </w:r>
          </w:p>
        </w:tc>
      </w:tr>
    </w:tbl>
    <w:p w:rsidR="00D275EC" w:rsidRPr="00151C97" w:rsidRDefault="00D275EC" w:rsidP="009C26A0">
      <w:pPr>
        <w:spacing w:after="0" w:line="360" w:lineRule="auto"/>
        <w:jc w:val="both"/>
        <w:rPr>
          <w:rFonts w:eastAsia="Times New Roman" w:cs="Times New Roman"/>
          <w:szCs w:val="24"/>
        </w:rPr>
      </w:pPr>
      <w:r w:rsidRPr="00151C97">
        <w:rPr>
          <w:rFonts w:eastAsia="Times New Roman" w:cs="Times New Roman"/>
          <w:szCs w:val="24"/>
        </w:rPr>
        <w:t>Percentage values accompanying species names in the column of the corresponding taxon represent percentage similarity between study sequences and those in the NCBI GenBank database. Abundance is represented as counts of parasitoids (percentage c</w:t>
      </w:r>
      <w:r w:rsidR="00E353B7" w:rsidRPr="00151C97">
        <w:rPr>
          <w:rFonts w:eastAsia="Times New Roman" w:cs="Times New Roman"/>
          <w:szCs w:val="24"/>
        </w:rPr>
        <w:t>omposition). − = samples failed to</w:t>
      </w:r>
      <w:r w:rsidRPr="00151C97">
        <w:rPr>
          <w:rFonts w:eastAsia="Times New Roman" w:cs="Times New Roman"/>
          <w:szCs w:val="24"/>
        </w:rPr>
        <w:t xml:space="preserve"> match sequences in the GenBank database, N/A= molecular identification not done due to limited samples.</w:t>
      </w:r>
    </w:p>
    <w:p w:rsidR="00535E66" w:rsidRPr="00151C97" w:rsidRDefault="00535E66" w:rsidP="009C26A0">
      <w:pPr>
        <w:spacing w:line="360" w:lineRule="auto"/>
        <w:jc w:val="both"/>
        <w:rPr>
          <w:rFonts w:eastAsia="Times New Roman" w:cs="Times New Roman"/>
          <w:szCs w:val="24"/>
        </w:rPr>
      </w:pPr>
    </w:p>
    <w:p w:rsidR="00535E66" w:rsidRPr="00151C97" w:rsidRDefault="00535E66" w:rsidP="009C26A0">
      <w:pPr>
        <w:spacing w:line="360" w:lineRule="auto"/>
        <w:jc w:val="both"/>
        <w:rPr>
          <w:rFonts w:cs="Times New Roman"/>
          <w:szCs w:val="24"/>
        </w:rPr>
        <w:sectPr w:rsidR="00535E66" w:rsidRPr="00151C97" w:rsidSect="00602BC0">
          <w:type w:val="nextColumn"/>
          <w:pgSz w:w="15840" w:h="12240" w:orient="landscape"/>
          <w:pgMar w:top="1418" w:right="1418" w:bottom="1418" w:left="2268" w:header="720" w:footer="720" w:gutter="0"/>
          <w:cols w:space="720"/>
          <w:docGrid w:linePitch="360"/>
        </w:sectPr>
      </w:pPr>
    </w:p>
    <w:p w:rsidR="00CA7E2B" w:rsidRPr="00BC0231" w:rsidRDefault="00CF1721" w:rsidP="00BC0231">
      <w:pPr>
        <w:spacing w:line="360" w:lineRule="auto"/>
        <w:jc w:val="both"/>
        <w:rPr>
          <w:rFonts w:cs="Times New Roman"/>
          <w:szCs w:val="24"/>
        </w:rPr>
      </w:pPr>
      <w:r w:rsidRPr="00151C97">
        <w:rPr>
          <w:rFonts w:cs="Times New Roman"/>
          <w:szCs w:val="24"/>
        </w:rPr>
        <w:lastRenderedPageBreak/>
        <w:t xml:space="preserve">Predators recorded in the study included </w:t>
      </w:r>
      <w:r w:rsidR="000F3B29" w:rsidRPr="00151C97">
        <w:rPr>
          <w:rFonts w:cs="Times New Roman"/>
          <w:szCs w:val="24"/>
        </w:rPr>
        <w:t>81 mirid bugs comprising</w:t>
      </w:r>
      <w:r w:rsidR="00C927FB">
        <w:rPr>
          <w:rFonts w:cs="Times New Roman"/>
          <w:szCs w:val="24"/>
        </w:rPr>
        <w:t xml:space="preserve"> </w:t>
      </w:r>
      <w:r w:rsidR="000F3B29" w:rsidRPr="00151C97">
        <w:rPr>
          <w:rFonts w:cs="Times New Roman"/>
          <w:szCs w:val="24"/>
        </w:rPr>
        <w:t>two species</w:t>
      </w:r>
      <w:r w:rsidRPr="00151C97">
        <w:rPr>
          <w:rFonts w:cs="Times New Roman"/>
          <w:szCs w:val="24"/>
        </w:rPr>
        <w:t xml:space="preserve"> </w:t>
      </w:r>
      <w:r w:rsidR="000F3B29" w:rsidRPr="00151C97">
        <w:rPr>
          <w:rFonts w:cs="Times New Roman"/>
          <w:szCs w:val="24"/>
        </w:rPr>
        <w:t>(</w:t>
      </w:r>
      <w:r w:rsidR="00AA3B39" w:rsidRPr="00151C97">
        <w:rPr>
          <w:rFonts w:cs="Times New Roman"/>
          <w:szCs w:val="24"/>
        </w:rPr>
        <w:t>Plate</w:t>
      </w:r>
      <w:r w:rsidRPr="00151C97">
        <w:rPr>
          <w:rFonts w:cs="Times New Roman"/>
          <w:szCs w:val="24"/>
        </w:rPr>
        <w:t xml:space="preserve"> 4.1</w:t>
      </w:r>
      <w:r w:rsidR="00BC0231">
        <w:rPr>
          <w:rFonts w:cs="Times New Roman"/>
          <w:szCs w:val="24"/>
        </w:rPr>
        <w:t xml:space="preserve">) that prey on </w:t>
      </w:r>
      <w:r w:rsidR="00BC0231" w:rsidRPr="00151C97">
        <w:rPr>
          <w:rFonts w:cs="Times New Roman"/>
          <w:i/>
          <w:szCs w:val="24"/>
        </w:rPr>
        <w:t>T. absoluta</w:t>
      </w:r>
      <w:r w:rsidR="00BC0231">
        <w:rPr>
          <w:rFonts w:cs="Times New Roman"/>
          <w:i/>
          <w:szCs w:val="24"/>
        </w:rPr>
        <w:t xml:space="preserve"> </w:t>
      </w:r>
      <w:r w:rsidR="00BC0231">
        <w:rPr>
          <w:rFonts w:cs="Times New Roman"/>
          <w:szCs w:val="24"/>
        </w:rPr>
        <w:t>eggs and larvae.</w:t>
      </w:r>
    </w:p>
    <w:p w:rsidR="00CA6772" w:rsidRPr="00151C97" w:rsidRDefault="00CA6772" w:rsidP="009C26A0">
      <w:pPr>
        <w:spacing w:after="0" w:line="360" w:lineRule="auto"/>
        <w:jc w:val="center"/>
        <w:rPr>
          <w:rFonts w:cs="Times New Roman"/>
          <w:szCs w:val="24"/>
        </w:rPr>
      </w:pPr>
      <w:r w:rsidRPr="00151C97">
        <w:rPr>
          <w:rFonts w:cs="Times New Roman"/>
          <w:noProof/>
          <w:szCs w:val="24"/>
        </w:rPr>
        <w:drawing>
          <wp:inline distT="0" distB="0" distL="0" distR="0" wp14:anchorId="50554562" wp14:editId="7253A36E">
            <wp:extent cx="5317773" cy="1905000"/>
            <wp:effectExtent l="0" t="0" r="0" b="0"/>
            <wp:docPr id="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8" cstate="print"/>
                    <a:srcRect/>
                    <a:stretch>
                      <a:fillRect/>
                    </a:stretch>
                  </pic:blipFill>
                  <pic:spPr bwMode="auto">
                    <a:xfrm>
                      <a:off x="0" y="0"/>
                      <a:ext cx="5315509" cy="1904189"/>
                    </a:xfrm>
                    <a:prstGeom prst="rect">
                      <a:avLst/>
                    </a:prstGeom>
                    <a:noFill/>
                    <a:ln w="9525">
                      <a:noFill/>
                      <a:miter lim="800000"/>
                      <a:headEnd/>
                      <a:tailEnd/>
                    </a:ln>
                  </pic:spPr>
                </pic:pic>
              </a:graphicData>
            </a:graphic>
          </wp:inline>
        </w:drawing>
      </w:r>
    </w:p>
    <w:p w:rsidR="00CA6772" w:rsidRDefault="00AA3B39" w:rsidP="00244A5A">
      <w:pPr>
        <w:spacing w:after="0" w:line="360" w:lineRule="auto"/>
        <w:jc w:val="both"/>
        <w:rPr>
          <w:rFonts w:cs="Times New Roman"/>
          <w:szCs w:val="24"/>
        </w:rPr>
      </w:pPr>
      <w:bookmarkStart w:id="1084" w:name="_Toc59395418"/>
      <w:bookmarkStart w:id="1085" w:name="_Toc59397980"/>
      <w:bookmarkStart w:id="1086" w:name="_Toc59398862"/>
      <w:bookmarkStart w:id="1087" w:name="_Toc59403811"/>
      <w:bookmarkStart w:id="1088" w:name="_Toc109498721"/>
      <w:bookmarkStart w:id="1089" w:name="_Toc112751264"/>
      <w:bookmarkStart w:id="1090" w:name="_Toc112934889"/>
      <w:bookmarkStart w:id="1091" w:name="_Toc112935012"/>
      <w:r w:rsidRPr="00244A5A">
        <w:t>Plate</w:t>
      </w:r>
      <w:r w:rsidR="00CF1721" w:rsidRPr="00244A5A">
        <w:t xml:space="preserve"> 4.1:</w:t>
      </w:r>
      <w:r w:rsidR="00CA6772" w:rsidRPr="00244A5A">
        <w:t xml:space="preserve"> </w:t>
      </w:r>
      <w:bookmarkEnd w:id="1084"/>
      <w:bookmarkEnd w:id="1085"/>
      <w:bookmarkEnd w:id="1086"/>
      <w:bookmarkEnd w:id="1087"/>
      <w:r w:rsidR="003C10B2" w:rsidRPr="00244A5A">
        <w:t xml:space="preserve">Predators preying on </w:t>
      </w:r>
      <w:r w:rsidR="003C10B2" w:rsidRPr="00244A5A">
        <w:rPr>
          <w:i/>
        </w:rPr>
        <w:t>Tuta absoluta</w:t>
      </w:r>
      <w:r w:rsidR="003C10B2" w:rsidRPr="00244A5A">
        <w:t xml:space="preserve"> in Kenya</w:t>
      </w:r>
      <w:bookmarkEnd w:id="1088"/>
      <w:bookmarkEnd w:id="1089"/>
      <w:bookmarkEnd w:id="1090"/>
      <w:bookmarkEnd w:id="1091"/>
      <w:r w:rsidR="003C10B2" w:rsidRPr="00244A5A">
        <w:t xml:space="preserve"> </w:t>
      </w:r>
      <w:r w:rsidR="00CA6772" w:rsidRPr="00244A5A">
        <w:t>A</w:t>
      </w:r>
      <w:r w:rsidR="00882318">
        <w:rPr>
          <w:rFonts w:cs="Times New Roman"/>
          <w:szCs w:val="24"/>
        </w:rPr>
        <w:t>)</w:t>
      </w:r>
      <w:r w:rsidR="00CA6772" w:rsidRPr="00151C97">
        <w:rPr>
          <w:rFonts w:cs="Times New Roman"/>
          <w:i/>
          <w:szCs w:val="24"/>
        </w:rPr>
        <w:t xml:space="preserve"> Nesidiocoris tenuis</w:t>
      </w:r>
      <w:r w:rsidR="00D638F6" w:rsidRPr="00151C97">
        <w:rPr>
          <w:rFonts w:cs="Times New Roman"/>
          <w:szCs w:val="24"/>
        </w:rPr>
        <w:t>,</w:t>
      </w:r>
      <w:r w:rsidR="00D638F6" w:rsidRPr="00151C97">
        <w:rPr>
          <w:rFonts w:cs="Times New Roman"/>
          <w:i/>
          <w:szCs w:val="24"/>
        </w:rPr>
        <w:t xml:space="preserve"> </w:t>
      </w:r>
      <w:r w:rsidR="00CA6772" w:rsidRPr="00151C97">
        <w:rPr>
          <w:rFonts w:cs="Times New Roman"/>
          <w:szCs w:val="24"/>
        </w:rPr>
        <w:t>B</w:t>
      </w:r>
      <w:r w:rsidR="00882318">
        <w:rPr>
          <w:rFonts w:cs="Times New Roman"/>
          <w:szCs w:val="24"/>
        </w:rPr>
        <w:t>)</w:t>
      </w:r>
      <w:r w:rsidR="00CA6772" w:rsidRPr="00151C97">
        <w:rPr>
          <w:rFonts w:cs="Times New Roman"/>
          <w:i/>
          <w:szCs w:val="24"/>
        </w:rPr>
        <w:t xml:space="preserve"> Macrolophus pygmaeus</w:t>
      </w:r>
    </w:p>
    <w:p w:rsidR="00244A5A" w:rsidRPr="00244A5A" w:rsidRDefault="00244A5A" w:rsidP="00244A5A">
      <w:pPr>
        <w:spacing w:after="0" w:line="360" w:lineRule="auto"/>
        <w:jc w:val="both"/>
        <w:rPr>
          <w:rFonts w:cs="Times New Roman"/>
          <w:szCs w:val="24"/>
        </w:rPr>
      </w:pPr>
    </w:p>
    <w:p w:rsidR="00E503EA" w:rsidRPr="00151C97" w:rsidRDefault="00E503EA" w:rsidP="00244A5A">
      <w:pPr>
        <w:spacing w:line="360" w:lineRule="auto"/>
        <w:jc w:val="both"/>
        <w:rPr>
          <w:rFonts w:cs="Times New Roman"/>
          <w:szCs w:val="24"/>
        </w:rPr>
      </w:pPr>
      <w:r w:rsidRPr="00151C97">
        <w:rPr>
          <w:rFonts w:cs="Times New Roman"/>
          <w:i/>
          <w:szCs w:val="24"/>
        </w:rPr>
        <w:t>Nesidiocoris tenuis</w:t>
      </w:r>
      <w:r w:rsidRPr="00151C97">
        <w:rPr>
          <w:rFonts w:cs="Times New Roman"/>
          <w:szCs w:val="24"/>
        </w:rPr>
        <w:t xml:space="preserve"> (Reuter) was the most abundant predator (97.5</w:t>
      </w:r>
      <w:r w:rsidR="00FC2771" w:rsidRPr="00151C97">
        <w:rPr>
          <w:rFonts w:cs="Times New Roman"/>
          <w:szCs w:val="24"/>
        </w:rPr>
        <w:t>0</w:t>
      </w:r>
      <w:r w:rsidRPr="00151C97">
        <w:rPr>
          <w:rFonts w:cs="Times New Roman"/>
          <w:szCs w:val="24"/>
        </w:rPr>
        <w:t xml:space="preserve">%) and was recorded in 14 localities, whereas </w:t>
      </w:r>
      <w:r w:rsidRPr="00151C97">
        <w:rPr>
          <w:rFonts w:cs="Times New Roman"/>
          <w:i/>
          <w:szCs w:val="24"/>
        </w:rPr>
        <w:t>Macrolophus pygmaeus</w:t>
      </w:r>
      <w:r w:rsidRPr="00151C97">
        <w:rPr>
          <w:rFonts w:cs="Times New Roman"/>
          <w:szCs w:val="24"/>
        </w:rPr>
        <w:t xml:space="preserve"> (Rambur) (2.45%)</w:t>
      </w:r>
      <w:r w:rsidRPr="00151C97">
        <w:rPr>
          <w:rFonts w:cs="Times New Roman"/>
          <w:i/>
          <w:szCs w:val="24"/>
        </w:rPr>
        <w:t xml:space="preserve"> </w:t>
      </w:r>
      <w:r w:rsidRPr="00151C97">
        <w:rPr>
          <w:rFonts w:cs="Times New Roman"/>
          <w:szCs w:val="24"/>
        </w:rPr>
        <w:t>was observed in 2 localities (Figure. 4.1</w:t>
      </w:r>
      <w:r w:rsidR="00AB3361">
        <w:rPr>
          <w:rFonts w:cs="Times New Roman"/>
          <w:szCs w:val="24"/>
        </w:rPr>
        <w:t>4</w:t>
      </w:r>
      <w:r w:rsidRPr="00151C97">
        <w:rPr>
          <w:rFonts w:cs="Times New Roman"/>
          <w:szCs w:val="24"/>
        </w:rPr>
        <w:t>).</w:t>
      </w:r>
    </w:p>
    <w:p w:rsidR="00CA7E2B" w:rsidRPr="00151C97" w:rsidRDefault="00CA7E2B" w:rsidP="009C26A0">
      <w:pPr>
        <w:spacing w:after="0" w:line="360" w:lineRule="auto"/>
        <w:rPr>
          <w:rFonts w:cs="Times New Roman"/>
          <w:szCs w:val="24"/>
        </w:rPr>
      </w:pPr>
      <w:r w:rsidRPr="00151C97">
        <w:rPr>
          <w:rFonts w:cs="Times New Roman"/>
          <w:noProof/>
          <w:szCs w:val="24"/>
        </w:rPr>
        <w:drawing>
          <wp:inline distT="0" distB="0" distL="0" distR="0" wp14:anchorId="0DB1A335" wp14:editId="72CEDFA0">
            <wp:extent cx="4935825" cy="2971800"/>
            <wp:effectExtent l="0" t="0" r="0" b="0"/>
            <wp:docPr id="6" name="Picture 4" descr="D:\Local D\Tuta absoluta\Manuscripts\Distribution and abundance MS_July 2018\icipe journal\BER\revision1\BER2\Fig. 4.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Local D\Tuta absoluta\Manuscripts\Distribution and abundance MS_July 2018\icipe journal\BER\revision1\BER2\Fig. 4.tif"/>
                    <pic:cNvPicPr>
                      <a:picLocks noChangeAspect="1" noChangeArrowheads="1"/>
                    </pic:cNvPicPr>
                  </pic:nvPicPr>
                  <pic:blipFill>
                    <a:blip r:embed="rId39" cstate="print"/>
                    <a:srcRect/>
                    <a:stretch>
                      <a:fillRect/>
                    </a:stretch>
                  </pic:blipFill>
                  <pic:spPr bwMode="auto">
                    <a:xfrm>
                      <a:off x="0" y="0"/>
                      <a:ext cx="4938455" cy="2973383"/>
                    </a:xfrm>
                    <a:prstGeom prst="rect">
                      <a:avLst/>
                    </a:prstGeom>
                    <a:noFill/>
                    <a:ln w="9525">
                      <a:noFill/>
                      <a:miter lim="800000"/>
                      <a:headEnd/>
                      <a:tailEnd/>
                    </a:ln>
                  </pic:spPr>
                </pic:pic>
              </a:graphicData>
            </a:graphic>
          </wp:inline>
        </w:drawing>
      </w:r>
    </w:p>
    <w:p w:rsidR="00C679F7" w:rsidRDefault="00E503EA" w:rsidP="00244A5A">
      <w:pPr>
        <w:pStyle w:val="Heading1"/>
        <w:spacing w:before="0" w:line="360" w:lineRule="auto"/>
        <w:ind w:left="0" w:firstLine="0"/>
        <w:rPr>
          <w:rFonts w:ascii="Times New Roman" w:hAnsi="Times New Roman"/>
          <w:b w:val="0"/>
          <w:sz w:val="24"/>
          <w:szCs w:val="24"/>
        </w:rPr>
      </w:pPr>
      <w:bookmarkStart w:id="1092" w:name="_Toc59397981"/>
      <w:bookmarkStart w:id="1093" w:name="_Toc59398863"/>
      <w:bookmarkStart w:id="1094" w:name="_Toc109498722"/>
      <w:bookmarkStart w:id="1095" w:name="_Toc112751265"/>
      <w:bookmarkStart w:id="1096" w:name="_Toc112934890"/>
      <w:bookmarkStart w:id="1097" w:name="_Toc112935013"/>
      <w:bookmarkStart w:id="1098" w:name="_Toc112973970"/>
      <w:bookmarkStart w:id="1099" w:name="_Toc112982338"/>
      <w:r w:rsidRPr="00151C97">
        <w:rPr>
          <w:rFonts w:ascii="Times New Roman" w:hAnsi="Times New Roman"/>
          <w:b w:val="0"/>
          <w:sz w:val="24"/>
          <w:szCs w:val="24"/>
        </w:rPr>
        <w:t>Figure 4.1</w:t>
      </w:r>
      <w:r w:rsidR="00AB3361">
        <w:rPr>
          <w:rFonts w:ascii="Times New Roman" w:hAnsi="Times New Roman"/>
          <w:b w:val="0"/>
          <w:sz w:val="24"/>
          <w:szCs w:val="24"/>
        </w:rPr>
        <w:t>4</w:t>
      </w:r>
      <w:r w:rsidRPr="00151C97">
        <w:rPr>
          <w:rFonts w:ascii="Times New Roman" w:hAnsi="Times New Roman"/>
          <w:b w:val="0"/>
          <w:sz w:val="24"/>
          <w:szCs w:val="24"/>
        </w:rPr>
        <w:t>:</w:t>
      </w:r>
      <w:r w:rsidR="00BD0A77" w:rsidRPr="00151C97">
        <w:rPr>
          <w:rFonts w:ascii="Times New Roman" w:hAnsi="Times New Roman"/>
          <w:b w:val="0"/>
          <w:sz w:val="24"/>
          <w:szCs w:val="24"/>
        </w:rPr>
        <w:t xml:space="preserve"> Relative abundance for </w:t>
      </w:r>
      <w:r w:rsidRPr="00151C97">
        <w:rPr>
          <w:rFonts w:ascii="Times New Roman" w:hAnsi="Times New Roman"/>
          <w:b w:val="0"/>
          <w:sz w:val="24"/>
          <w:szCs w:val="24"/>
        </w:rPr>
        <w:t xml:space="preserve">two </w:t>
      </w:r>
      <w:r w:rsidR="00BD0A77" w:rsidRPr="00151C97">
        <w:rPr>
          <w:rFonts w:ascii="Times New Roman" w:hAnsi="Times New Roman"/>
          <w:b w:val="0"/>
          <w:sz w:val="24"/>
          <w:szCs w:val="24"/>
        </w:rPr>
        <w:t xml:space="preserve">predators of </w:t>
      </w:r>
      <w:r w:rsidR="00BD0A77" w:rsidRPr="00151C97">
        <w:rPr>
          <w:rFonts w:ascii="Times New Roman" w:hAnsi="Times New Roman"/>
          <w:b w:val="0"/>
          <w:i/>
          <w:sz w:val="24"/>
          <w:szCs w:val="24"/>
        </w:rPr>
        <w:t>Tuta absoluta</w:t>
      </w:r>
      <w:r w:rsidR="00BD0A77" w:rsidRPr="00151C97">
        <w:rPr>
          <w:rFonts w:ascii="Times New Roman" w:hAnsi="Times New Roman"/>
          <w:b w:val="0"/>
          <w:sz w:val="24"/>
          <w:szCs w:val="24"/>
        </w:rPr>
        <w:t xml:space="preserve"> collected from different localities in Kenya</w:t>
      </w:r>
      <w:bookmarkEnd w:id="1092"/>
      <w:bookmarkEnd w:id="1093"/>
      <w:bookmarkEnd w:id="1094"/>
      <w:bookmarkEnd w:id="1095"/>
      <w:bookmarkEnd w:id="1096"/>
      <w:bookmarkEnd w:id="1097"/>
      <w:bookmarkEnd w:id="1098"/>
      <w:bookmarkEnd w:id="1099"/>
    </w:p>
    <w:p w:rsidR="003C10B2" w:rsidRPr="003C10B2" w:rsidRDefault="003C10B2" w:rsidP="003C10B2"/>
    <w:p w:rsidR="006F0EDF" w:rsidRPr="00151C97" w:rsidRDefault="004F79FD" w:rsidP="00C679F7">
      <w:pPr>
        <w:spacing w:line="360" w:lineRule="auto"/>
        <w:jc w:val="both"/>
        <w:rPr>
          <w:rFonts w:cs="Times New Roman"/>
          <w:szCs w:val="24"/>
        </w:rPr>
      </w:pPr>
      <w:r w:rsidRPr="00151C97">
        <w:rPr>
          <w:rFonts w:cs="Times New Roman"/>
          <w:szCs w:val="24"/>
        </w:rPr>
        <w:lastRenderedPageBreak/>
        <w:t xml:space="preserve">A total of 160 hymenopterans representing nine </w:t>
      </w:r>
      <w:r w:rsidR="0005346A">
        <w:rPr>
          <w:rFonts w:cs="Times New Roman"/>
          <w:szCs w:val="24"/>
        </w:rPr>
        <w:t xml:space="preserve">parasitoid </w:t>
      </w:r>
      <w:r w:rsidRPr="00151C97">
        <w:rPr>
          <w:rFonts w:cs="Times New Roman"/>
          <w:szCs w:val="24"/>
        </w:rPr>
        <w:t>species</w:t>
      </w:r>
      <w:r w:rsidR="006F0EDF" w:rsidRPr="00151C97">
        <w:rPr>
          <w:rFonts w:cs="Times New Roman"/>
          <w:szCs w:val="24"/>
        </w:rPr>
        <w:t xml:space="preserve"> </w:t>
      </w:r>
      <w:r w:rsidRPr="00151C97">
        <w:rPr>
          <w:rFonts w:cs="Times New Roman"/>
          <w:szCs w:val="24"/>
        </w:rPr>
        <w:t xml:space="preserve">emerged from </w:t>
      </w:r>
      <w:r w:rsidR="005D42DC" w:rsidRPr="00151C97">
        <w:rPr>
          <w:rFonts w:cs="Times New Roman"/>
          <w:szCs w:val="24"/>
        </w:rPr>
        <w:t xml:space="preserve">tomato </w:t>
      </w:r>
      <w:r w:rsidR="00EB546F" w:rsidRPr="00151C97">
        <w:rPr>
          <w:rFonts w:cs="Times New Roman"/>
          <w:szCs w:val="24"/>
        </w:rPr>
        <w:t xml:space="preserve">leaves </w:t>
      </w:r>
      <w:r w:rsidR="0005346A" w:rsidRPr="00151C97">
        <w:rPr>
          <w:rFonts w:cs="Times New Roman"/>
          <w:szCs w:val="24"/>
        </w:rPr>
        <w:t xml:space="preserve">infested </w:t>
      </w:r>
      <w:r w:rsidR="0005346A">
        <w:rPr>
          <w:rFonts w:cs="Times New Roman"/>
          <w:szCs w:val="24"/>
        </w:rPr>
        <w:t>by T</w:t>
      </w:r>
      <w:r w:rsidR="0005346A" w:rsidRPr="0005346A">
        <w:rPr>
          <w:rFonts w:cs="Times New Roman"/>
          <w:i/>
          <w:szCs w:val="24"/>
        </w:rPr>
        <w:t>. absoluta</w:t>
      </w:r>
      <w:r w:rsidR="0005346A">
        <w:rPr>
          <w:rFonts w:cs="Times New Roman"/>
          <w:szCs w:val="24"/>
        </w:rPr>
        <w:t xml:space="preserve">, which were </w:t>
      </w:r>
      <w:r w:rsidR="00EB546F" w:rsidRPr="00151C97">
        <w:rPr>
          <w:rFonts w:cs="Times New Roman"/>
          <w:szCs w:val="24"/>
        </w:rPr>
        <w:t>collected from eleven</w:t>
      </w:r>
      <w:r w:rsidR="0005346A">
        <w:rPr>
          <w:rFonts w:cs="Times New Roman"/>
          <w:szCs w:val="24"/>
        </w:rPr>
        <w:t xml:space="preserve"> localities </w:t>
      </w:r>
      <w:r w:rsidR="0005346A" w:rsidRPr="00151C97">
        <w:rPr>
          <w:rFonts w:cs="Times New Roman"/>
          <w:szCs w:val="24"/>
        </w:rPr>
        <w:t>(</w:t>
      </w:r>
      <w:r w:rsidR="00D53791">
        <w:rPr>
          <w:rFonts w:eastAsia="Times New Roman" w:cs="Times New Roman"/>
          <w:szCs w:val="24"/>
        </w:rPr>
        <w:t>Table 4.16</w:t>
      </w:r>
      <w:r w:rsidR="0005346A">
        <w:rPr>
          <w:rFonts w:cs="Times New Roman"/>
          <w:szCs w:val="24"/>
        </w:rPr>
        <w:t>). S</w:t>
      </w:r>
      <w:r w:rsidRPr="00151C97">
        <w:rPr>
          <w:rFonts w:cs="Times New Roman"/>
          <w:szCs w:val="24"/>
        </w:rPr>
        <w:t xml:space="preserve">ome </w:t>
      </w:r>
      <w:r w:rsidR="0005346A">
        <w:rPr>
          <w:rFonts w:cs="Times New Roman"/>
          <w:szCs w:val="24"/>
        </w:rPr>
        <w:t xml:space="preserve">species </w:t>
      </w:r>
      <w:r w:rsidRPr="00151C97">
        <w:rPr>
          <w:rFonts w:cs="Times New Roman"/>
          <w:szCs w:val="24"/>
        </w:rPr>
        <w:t xml:space="preserve">could only be identified </w:t>
      </w:r>
      <w:r w:rsidR="00FC03D6">
        <w:rPr>
          <w:rFonts w:cs="Times New Roman"/>
          <w:szCs w:val="24"/>
        </w:rPr>
        <w:t>at</w:t>
      </w:r>
      <w:r w:rsidR="00854162" w:rsidRPr="00151C97">
        <w:rPr>
          <w:rFonts w:cs="Times New Roman"/>
          <w:szCs w:val="24"/>
        </w:rPr>
        <w:t xml:space="preserve"> </w:t>
      </w:r>
      <w:r w:rsidR="0005346A">
        <w:rPr>
          <w:rFonts w:cs="Times New Roman"/>
          <w:szCs w:val="24"/>
        </w:rPr>
        <w:t xml:space="preserve">the genus level. </w:t>
      </w:r>
      <w:r w:rsidRPr="00151C97">
        <w:rPr>
          <w:rFonts w:cs="Times New Roman"/>
          <w:szCs w:val="24"/>
        </w:rPr>
        <w:t>These larval parasitoids included four families, Chalcididae (</w:t>
      </w:r>
      <w:r w:rsidRPr="00151C97">
        <w:rPr>
          <w:rFonts w:cs="Times New Roman"/>
          <w:i/>
          <w:szCs w:val="24"/>
        </w:rPr>
        <w:t xml:space="preserve">Brachymeria </w:t>
      </w:r>
      <w:r w:rsidRPr="00151C97">
        <w:rPr>
          <w:rFonts w:cs="Times New Roman"/>
          <w:szCs w:val="24"/>
        </w:rPr>
        <w:t xml:space="preserve">and </w:t>
      </w:r>
      <w:r w:rsidRPr="00151C97">
        <w:rPr>
          <w:rFonts w:cs="Times New Roman"/>
          <w:i/>
          <w:szCs w:val="24"/>
        </w:rPr>
        <w:t>Hockeria</w:t>
      </w:r>
      <w:r w:rsidR="00962FD5" w:rsidRPr="00151C97">
        <w:rPr>
          <w:rFonts w:cs="Times New Roman"/>
          <w:szCs w:val="24"/>
        </w:rPr>
        <w:t xml:space="preserve"> species</w:t>
      </w:r>
      <w:r w:rsidRPr="00151C97">
        <w:rPr>
          <w:rFonts w:cs="Times New Roman"/>
          <w:szCs w:val="24"/>
        </w:rPr>
        <w:t>), Bethylidae (</w:t>
      </w:r>
      <w:r w:rsidRPr="00151C97">
        <w:rPr>
          <w:rFonts w:cs="Times New Roman"/>
          <w:i/>
          <w:szCs w:val="24"/>
        </w:rPr>
        <w:t>Goniozus</w:t>
      </w:r>
      <w:r w:rsidRPr="00151C97">
        <w:rPr>
          <w:rFonts w:cs="Times New Roman"/>
          <w:szCs w:val="24"/>
        </w:rPr>
        <w:t xml:space="preserve"> sp.), Braconidae (</w:t>
      </w:r>
      <w:r w:rsidRPr="00151C97">
        <w:rPr>
          <w:rFonts w:cs="Times New Roman"/>
          <w:i/>
          <w:szCs w:val="24"/>
        </w:rPr>
        <w:t xml:space="preserve">Chelonus blackburni </w:t>
      </w:r>
      <w:r w:rsidRPr="00151C97">
        <w:rPr>
          <w:rFonts w:cs="Times New Roman"/>
          <w:szCs w:val="24"/>
        </w:rPr>
        <w:t xml:space="preserve">(Cameron) and </w:t>
      </w:r>
      <w:r w:rsidRPr="00151C97">
        <w:rPr>
          <w:rFonts w:cs="Times New Roman"/>
          <w:i/>
          <w:szCs w:val="24"/>
        </w:rPr>
        <w:t xml:space="preserve">Bracon </w:t>
      </w:r>
      <w:r w:rsidR="00FC03D6">
        <w:rPr>
          <w:rFonts w:cs="Times New Roman"/>
          <w:szCs w:val="24"/>
        </w:rPr>
        <w:t xml:space="preserve">sp.), </w:t>
      </w:r>
      <w:r w:rsidRPr="00151C97">
        <w:rPr>
          <w:rFonts w:cs="Times New Roman"/>
          <w:szCs w:val="24"/>
        </w:rPr>
        <w:t>and Eulophidae (</w:t>
      </w:r>
      <w:r w:rsidRPr="00151C97">
        <w:rPr>
          <w:rFonts w:cs="Times New Roman"/>
          <w:i/>
          <w:szCs w:val="24"/>
        </w:rPr>
        <w:t xml:space="preserve">Diglyphus isaea </w:t>
      </w:r>
      <w:r w:rsidRPr="00151C97">
        <w:rPr>
          <w:rFonts w:cs="Times New Roman"/>
          <w:szCs w:val="24"/>
        </w:rPr>
        <w:t>(Walker),</w:t>
      </w:r>
      <w:r w:rsidRPr="00151C97">
        <w:rPr>
          <w:rFonts w:cs="Times New Roman"/>
          <w:i/>
          <w:szCs w:val="24"/>
        </w:rPr>
        <w:t xml:space="preserve"> Neochrysocharis formosa </w:t>
      </w:r>
      <w:r w:rsidRPr="00151C97">
        <w:rPr>
          <w:rFonts w:cs="Times New Roman"/>
          <w:szCs w:val="24"/>
        </w:rPr>
        <w:t xml:space="preserve">(Westwood), </w:t>
      </w:r>
      <w:r w:rsidRPr="00151C97">
        <w:rPr>
          <w:rFonts w:cs="Times New Roman"/>
          <w:i/>
          <w:szCs w:val="24"/>
        </w:rPr>
        <w:t xml:space="preserve">Stenomesius rufescens </w:t>
      </w:r>
      <w:r w:rsidRPr="00151C97">
        <w:rPr>
          <w:rFonts w:cs="Times New Roman"/>
          <w:szCs w:val="24"/>
        </w:rPr>
        <w:t xml:space="preserve">(Retzius) and </w:t>
      </w:r>
      <w:r w:rsidRPr="00151C97">
        <w:rPr>
          <w:rFonts w:cs="Times New Roman"/>
          <w:i/>
          <w:szCs w:val="24"/>
        </w:rPr>
        <w:t xml:space="preserve">Necremnus </w:t>
      </w:r>
      <w:r w:rsidRPr="00151C97">
        <w:rPr>
          <w:rFonts w:cs="Times New Roman"/>
          <w:szCs w:val="24"/>
        </w:rPr>
        <w:t>sp</w:t>
      </w:r>
      <w:r w:rsidR="005D42DC" w:rsidRPr="00151C97">
        <w:rPr>
          <w:rFonts w:cs="Times New Roman"/>
          <w:szCs w:val="24"/>
        </w:rPr>
        <w:t>.</w:t>
      </w:r>
      <w:r w:rsidR="006F0EDF" w:rsidRPr="00151C97">
        <w:rPr>
          <w:rFonts w:cs="Times New Roman"/>
          <w:szCs w:val="24"/>
        </w:rPr>
        <w:t xml:space="preserve"> (</w:t>
      </w:r>
      <w:r w:rsidR="005D42DC" w:rsidRPr="00151C97">
        <w:rPr>
          <w:rFonts w:cs="Times New Roman"/>
          <w:szCs w:val="24"/>
        </w:rPr>
        <w:t>Plate 4.2</w:t>
      </w:r>
      <w:r w:rsidR="006F0EDF" w:rsidRPr="00151C97">
        <w:rPr>
          <w:rFonts w:cs="Times New Roman"/>
          <w:szCs w:val="24"/>
        </w:rPr>
        <w:t>)</w:t>
      </w:r>
      <w:r w:rsidR="004B31AB" w:rsidRPr="00151C97">
        <w:rPr>
          <w:rFonts w:cs="Times New Roman"/>
          <w:szCs w:val="24"/>
        </w:rPr>
        <w:t>.</w:t>
      </w:r>
    </w:p>
    <w:p w:rsidR="007C3BCE" w:rsidRDefault="00471E8B" w:rsidP="00244A5A">
      <w:pPr>
        <w:spacing w:after="0" w:line="360" w:lineRule="auto"/>
        <w:jc w:val="both"/>
      </w:pPr>
      <w:r w:rsidRPr="00151C97">
        <w:rPr>
          <w:rFonts w:cs="Times New Roman"/>
          <w:noProof/>
          <w:szCs w:val="24"/>
        </w:rPr>
        <w:drawing>
          <wp:inline distT="0" distB="0" distL="0" distR="0" wp14:anchorId="0565DFE2" wp14:editId="304AA42A">
            <wp:extent cx="5426189" cy="4000500"/>
            <wp:effectExtent l="0" t="0" r="3175" b="0"/>
            <wp:docPr id="1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0" cstate="print"/>
                    <a:srcRect/>
                    <a:stretch>
                      <a:fillRect/>
                    </a:stretch>
                  </pic:blipFill>
                  <pic:spPr bwMode="auto">
                    <a:xfrm>
                      <a:off x="0" y="0"/>
                      <a:ext cx="5444528" cy="4014021"/>
                    </a:xfrm>
                    <a:prstGeom prst="rect">
                      <a:avLst/>
                    </a:prstGeom>
                    <a:noFill/>
                    <a:ln w="9525">
                      <a:noFill/>
                      <a:miter lim="800000"/>
                      <a:headEnd/>
                      <a:tailEnd/>
                    </a:ln>
                  </pic:spPr>
                </pic:pic>
              </a:graphicData>
            </a:graphic>
          </wp:inline>
        </w:drawing>
      </w:r>
      <w:bookmarkStart w:id="1100" w:name="_Toc109498723"/>
      <w:r w:rsidR="00C0579B" w:rsidRPr="00244A5A">
        <w:t>Plate 4.2: P</w:t>
      </w:r>
      <w:r w:rsidR="00EB546F" w:rsidRPr="00244A5A">
        <w:t>a</w:t>
      </w:r>
      <w:r w:rsidR="00633AE7" w:rsidRPr="00244A5A">
        <w:t>rasitoi</w:t>
      </w:r>
      <w:r w:rsidR="00EB546F" w:rsidRPr="00244A5A">
        <w:t>d</w:t>
      </w:r>
      <w:r w:rsidR="00C0579B" w:rsidRPr="00244A5A">
        <w:t xml:space="preserve"> species associated with </w:t>
      </w:r>
      <w:r w:rsidR="00633AE7" w:rsidRPr="00244A5A">
        <w:rPr>
          <w:i/>
        </w:rPr>
        <w:t>Tuta absoluta</w:t>
      </w:r>
      <w:r w:rsidR="00C0579B" w:rsidRPr="00244A5A">
        <w:t xml:space="preserve"> larvae </w:t>
      </w:r>
      <w:r w:rsidR="00EB546F" w:rsidRPr="00244A5A">
        <w:t>in Kenya</w:t>
      </w:r>
      <w:bookmarkEnd w:id="1100"/>
    </w:p>
    <w:p w:rsidR="00244A5A" w:rsidRPr="00363195" w:rsidRDefault="00244A5A" w:rsidP="00244A5A">
      <w:pPr>
        <w:spacing w:after="0" w:line="360" w:lineRule="auto"/>
        <w:jc w:val="both"/>
        <w:rPr>
          <w:rFonts w:cs="Times New Roman"/>
          <w:szCs w:val="24"/>
        </w:rPr>
      </w:pPr>
    </w:p>
    <w:p w:rsidR="00BF12C2" w:rsidRDefault="00BF12C2" w:rsidP="00BF12C2">
      <w:pPr>
        <w:spacing w:line="360" w:lineRule="auto"/>
        <w:jc w:val="both"/>
        <w:rPr>
          <w:rFonts w:cs="Times New Roman"/>
          <w:szCs w:val="24"/>
        </w:rPr>
      </w:pPr>
      <w:r>
        <w:rPr>
          <w:rFonts w:cs="Times New Roman"/>
          <w:szCs w:val="24"/>
        </w:rPr>
        <w:t>The o</w:t>
      </w:r>
      <w:r w:rsidRPr="00151C97">
        <w:rPr>
          <w:rFonts w:cs="Times New Roman"/>
          <w:szCs w:val="24"/>
        </w:rPr>
        <w:t xml:space="preserve">verall parasitism rate was 7.26 ± 0.65%. </w:t>
      </w:r>
      <w:r w:rsidRPr="00151C97">
        <w:rPr>
          <w:rFonts w:cs="Times New Roman"/>
          <w:i/>
          <w:szCs w:val="24"/>
        </w:rPr>
        <w:t>Hockeria</w:t>
      </w:r>
      <w:r>
        <w:rPr>
          <w:rFonts w:cs="Times New Roman"/>
          <w:szCs w:val="24"/>
        </w:rPr>
        <w:t xml:space="preserve"> sp.</w:t>
      </w:r>
      <w:r w:rsidRPr="00151C97">
        <w:rPr>
          <w:rFonts w:cs="Times New Roman"/>
          <w:szCs w:val="24"/>
        </w:rPr>
        <w:t xml:space="preserve"> recorded the highest parasitism of 12.88 ± 1.47% and w</w:t>
      </w:r>
      <w:r>
        <w:rPr>
          <w:rFonts w:cs="Times New Roman"/>
          <w:szCs w:val="24"/>
        </w:rPr>
        <w:t>as</w:t>
      </w:r>
      <w:r w:rsidRPr="00151C97">
        <w:rPr>
          <w:rFonts w:cs="Times New Roman"/>
          <w:szCs w:val="24"/>
        </w:rPr>
        <w:t xml:space="preserve"> the most abundant (31.25%) (</w:t>
      </w:r>
      <w:r>
        <w:rPr>
          <w:rFonts w:eastAsia="Times New Roman" w:cs="Times New Roman"/>
          <w:szCs w:val="24"/>
        </w:rPr>
        <w:t>Table 4.16</w:t>
      </w:r>
      <w:r w:rsidRPr="00151C97">
        <w:rPr>
          <w:rFonts w:cs="Times New Roman"/>
          <w:szCs w:val="24"/>
        </w:rPr>
        <w:t>). The rates of parasitism exhibited by individual species did not v</w:t>
      </w:r>
      <w:r>
        <w:rPr>
          <w:rFonts w:cs="Times New Roman"/>
          <w:szCs w:val="24"/>
        </w:rPr>
        <w:t xml:space="preserve">ary significant </w:t>
      </w:r>
      <w:r w:rsidRPr="00151C97">
        <w:rPr>
          <w:rFonts w:cs="Times New Roman"/>
          <w:szCs w:val="24"/>
        </w:rPr>
        <w:t>between localities (</w:t>
      </w:r>
      <w:r w:rsidRPr="00921F68">
        <w:rPr>
          <w:rFonts w:cs="Times New Roman"/>
          <w:i/>
          <w:szCs w:val="24"/>
        </w:rPr>
        <w:t>F</w:t>
      </w:r>
      <w:r w:rsidRPr="00151C97">
        <w:rPr>
          <w:rFonts w:cs="Times New Roman"/>
          <w:szCs w:val="24"/>
        </w:rPr>
        <w:t xml:space="preserve"> = 1.86, </w:t>
      </w:r>
      <w:r w:rsidRPr="005E19B1">
        <w:rPr>
          <w:rFonts w:cs="Times New Roman"/>
          <w:i/>
          <w:szCs w:val="24"/>
        </w:rPr>
        <w:t>df</w:t>
      </w:r>
      <w:r w:rsidRPr="00151C97">
        <w:rPr>
          <w:rFonts w:cs="Times New Roman"/>
          <w:szCs w:val="24"/>
        </w:rPr>
        <w:t xml:space="preserve"> = 10, </w:t>
      </w:r>
      <w:r w:rsidRPr="00151C97">
        <w:rPr>
          <w:rFonts w:cs="Times New Roman"/>
          <w:i/>
          <w:szCs w:val="24"/>
        </w:rPr>
        <w:t xml:space="preserve">p </w:t>
      </w:r>
      <w:r w:rsidRPr="00151C97">
        <w:rPr>
          <w:rFonts w:cs="Times New Roman"/>
          <w:szCs w:val="24"/>
        </w:rPr>
        <w:t xml:space="preserve">= 0.12). </w:t>
      </w:r>
      <w:r w:rsidRPr="00151C97">
        <w:rPr>
          <w:rFonts w:cs="Times New Roman"/>
          <w:i/>
          <w:szCs w:val="24"/>
        </w:rPr>
        <w:t>Diglyphus isaea</w:t>
      </w:r>
      <w:r w:rsidRPr="00151C97">
        <w:rPr>
          <w:rFonts w:cs="Times New Roman"/>
          <w:szCs w:val="24"/>
        </w:rPr>
        <w:t xml:space="preserve"> was the most widely distributed parasitoid </w:t>
      </w:r>
      <w:r>
        <w:rPr>
          <w:rFonts w:cs="Times New Roman"/>
          <w:szCs w:val="24"/>
        </w:rPr>
        <w:t xml:space="preserve">and was </w:t>
      </w:r>
      <w:r w:rsidRPr="00151C97">
        <w:rPr>
          <w:rFonts w:cs="Times New Roman"/>
          <w:szCs w:val="24"/>
        </w:rPr>
        <w:t>r</w:t>
      </w:r>
      <w:r>
        <w:rPr>
          <w:rFonts w:cs="Times New Roman"/>
          <w:szCs w:val="24"/>
        </w:rPr>
        <w:t xml:space="preserve">ecorded from six localities </w:t>
      </w:r>
      <w:r w:rsidRPr="00151C97">
        <w:rPr>
          <w:rFonts w:cs="Times New Roman"/>
          <w:szCs w:val="24"/>
        </w:rPr>
        <w:t>(</w:t>
      </w:r>
      <w:r>
        <w:rPr>
          <w:rFonts w:eastAsia="Times New Roman" w:cs="Times New Roman"/>
          <w:szCs w:val="24"/>
        </w:rPr>
        <w:t>Table 4.16</w:t>
      </w:r>
      <w:r w:rsidRPr="00151C97">
        <w:rPr>
          <w:rFonts w:cs="Times New Roman"/>
          <w:szCs w:val="24"/>
        </w:rPr>
        <w:t xml:space="preserve">). </w:t>
      </w:r>
      <w:r>
        <w:rPr>
          <w:rFonts w:cs="Times New Roman"/>
          <w:szCs w:val="24"/>
        </w:rPr>
        <w:t>The c</w:t>
      </w:r>
      <w:r w:rsidRPr="00151C97">
        <w:rPr>
          <w:rFonts w:cs="Times New Roman"/>
          <w:szCs w:val="24"/>
        </w:rPr>
        <w:t xml:space="preserve">omparison </w:t>
      </w:r>
      <w:r>
        <w:rPr>
          <w:rFonts w:cs="Times New Roman"/>
          <w:szCs w:val="24"/>
        </w:rPr>
        <w:t>between</w:t>
      </w:r>
      <w:r w:rsidRPr="00151C97">
        <w:rPr>
          <w:rFonts w:cs="Times New Roman"/>
          <w:szCs w:val="24"/>
        </w:rPr>
        <w:t xml:space="preserve"> localities</w:t>
      </w:r>
      <w:r>
        <w:rPr>
          <w:rFonts w:cs="Times New Roman"/>
          <w:szCs w:val="24"/>
        </w:rPr>
        <w:t xml:space="preserve"> showed </w:t>
      </w:r>
      <w:r>
        <w:rPr>
          <w:rFonts w:cs="Times New Roman"/>
          <w:szCs w:val="24"/>
        </w:rPr>
        <w:lastRenderedPageBreak/>
        <w:t>that M</w:t>
      </w:r>
      <w:r w:rsidRPr="00151C97">
        <w:rPr>
          <w:rFonts w:cs="Times New Roman"/>
          <w:szCs w:val="24"/>
        </w:rPr>
        <w:t>eru</w:t>
      </w:r>
      <w:r>
        <w:rPr>
          <w:rFonts w:cs="Times New Roman"/>
          <w:szCs w:val="24"/>
        </w:rPr>
        <w:t xml:space="preserve"> had the most diverse</w:t>
      </w:r>
      <w:r w:rsidRPr="00151C97">
        <w:rPr>
          <w:rFonts w:cs="Times New Roman"/>
          <w:szCs w:val="24"/>
        </w:rPr>
        <w:t xml:space="preserve"> species</w:t>
      </w:r>
      <w:r>
        <w:rPr>
          <w:rFonts w:cs="Times New Roman"/>
          <w:szCs w:val="24"/>
        </w:rPr>
        <w:t xml:space="preserve"> of </w:t>
      </w:r>
      <w:r w:rsidRPr="00151C97">
        <w:rPr>
          <w:rFonts w:cs="Times New Roman"/>
          <w:szCs w:val="24"/>
        </w:rPr>
        <w:t>parasitoid</w:t>
      </w:r>
      <w:r>
        <w:rPr>
          <w:rFonts w:cs="Times New Roman"/>
          <w:szCs w:val="24"/>
        </w:rPr>
        <w:t xml:space="preserve">s </w:t>
      </w:r>
      <w:r w:rsidRPr="00151C97">
        <w:rPr>
          <w:rFonts w:cs="Times New Roman"/>
          <w:szCs w:val="24"/>
        </w:rPr>
        <w:t>(n = 5). There were no natural enemies recorded from infested fruits and leaves that were sampled</w:t>
      </w:r>
      <w:r>
        <w:rPr>
          <w:rFonts w:cs="Times New Roman"/>
          <w:szCs w:val="24"/>
        </w:rPr>
        <w:t xml:space="preserve"> from the greenhouses.</w:t>
      </w:r>
    </w:p>
    <w:p w:rsidR="004F79FD" w:rsidRPr="00151C97" w:rsidRDefault="004F79FD" w:rsidP="00BF12C2">
      <w:pPr>
        <w:spacing w:line="360" w:lineRule="auto"/>
        <w:jc w:val="both"/>
        <w:rPr>
          <w:rFonts w:cs="Times New Roman"/>
          <w:szCs w:val="24"/>
        </w:rPr>
      </w:pPr>
      <w:r w:rsidRPr="00151C97">
        <w:rPr>
          <w:rFonts w:cs="Times New Roman"/>
          <w:szCs w:val="24"/>
        </w:rPr>
        <w:t>A total of 19 parasitoids representing two species were obtained from sentinel plants infest</w:t>
      </w:r>
      <w:r w:rsidR="00681CF9" w:rsidRPr="00151C97">
        <w:rPr>
          <w:rFonts w:cs="Times New Roman"/>
          <w:szCs w:val="24"/>
        </w:rPr>
        <w:t xml:space="preserve">ed with second and third </w:t>
      </w:r>
      <w:r w:rsidRPr="00151C97">
        <w:rPr>
          <w:rFonts w:cs="Times New Roman"/>
          <w:szCs w:val="24"/>
        </w:rPr>
        <w:t xml:space="preserve">instars of </w:t>
      </w:r>
      <w:r w:rsidRPr="00151C97">
        <w:rPr>
          <w:rFonts w:cs="Times New Roman"/>
          <w:i/>
          <w:szCs w:val="24"/>
        </w:rPr>
        <w:t>T</w:t>
      </w:r>
      <w:r w:rsidR="00A621BB" w:rsidRPr="00151C97">
        <w:rPr>
          <w:rFonts w:cs="Times New Roman"/>
          <w:i/>
          <w:szCs w:val="24"/>
        </w:rPr>
        <w:t>.</w:t>
      </w:r>
      <w:r w:rsidRPr="00151C97">
        <w:rPr>
          <w:rFonts w:cs="Times New Roman"/>
          <w:i/>
          <w:szCs w:val="24"/>
        </w:rPr>
        <w:t xml:space="preserve"> absoluta</w:t>
      </w:r>
      <w:r w:rsidR="00681CF9" w:rsidRPr="00151C97">
        <w:rPr>
          <w:rFonts w:cs="Times New Roman"/>
          <w:i/>
          <w:szCs w:val="24"/>
        </w:rPr>
        <w:t xml:space="preserve"> </w:t>
      </w:r>
      <w:r w:rsidR="00681CF9" w:rsidRPr="00151C97">
        <w:rPr>
          <w:rFonts w:cs="Times New Roman"/>
          <w:szCs w:val="24"/>
        </w:rPr>
        <w:t>larvae</w:t>
      </w:r>
      <w:r w:rsidR="00EB546F" w:rsidRPr="00151C97">
        <w:rPr>
          <w:rFonts w:cs="Times New Roman"/>
          <w:i/>
          <w:szCs w:val="24"/>
        </w:rPr>
        <w:t xml:space="preserve">. </w:t>
      </w:r>
      <w:r w:rsidR="00FD1482" w:rsidRPr="00151C97">
        <w:rPr>
          <w:rFonts w:cs="Times New Roman"/>
          <w:szCs w:val="24"/>
        </w:rPr>
        <w:t>The rates of p</w:t>
      </w:r>
      <w:r w:rsidRPr="00151C97">
        <w:rPr>
          <w:rFonts w:cs="Times New Roman"/>
          <w:szCs w:val="24"/>
        </w:rPr>
        <w:t>arasitism varied significantly between the two species</w:t>
      </w:r>
      <w:r w:rsidR="006456EF" w:rsidRPr="00151C97">
        <w:rPr>
          <w:rFonts w:cs="Times New Roman"/>
          <w:szCs w:val="24"/>
        </w:rPr>
        <w:t>,</w:t>
      </w:r>
      <w:r w:rsidR="006456EF" w:rsidRPr="00151C97">
        <w:rPr>
          <w:rFonts w:eastAsia="Times New Roman" w:cs="Times New Roman"/>
          <w:i/>
          <w:iCs/>
          <w:szCs w:val="24"/>
        </w:rPr>
        <w:t xml:space="preserve"> </w:t>
      </w:r>
      <w:r w:rsidR="006456EF" w:rsidRPr="00151C97">
        <w:rPr>
          <w:rFonts w:eastAsia="Times New Roman" w:cs="Times New Roman"/>
          <w:iCs/>
          <w:szCs w:val="24"/>
        </w:rPr>
        <w:t>namely</w:t>
      </w:r>
      <w:r w:rsidR="006456EF" w:rsidRPr="00151C97">
        <w:rPr>
          <w:rFonts w:eastAsia="Times New Roman" w:cs="Times New Roman"/>
          <w:i/>
          <w:iCs/>
          <w:szCs w:val="24"/>
        </w:rPr>
        <w:t xml:space="preserve"> Hockeria</w:t>
      </w:r>
      <w:r w:rsidR="006456EF" w:rsidRPr="00151C97">
        <w:rPr>
          <w:rFonts w:eastAsia="Times New Roman" w:cs="Times New Roman"/>
          <w:szCs w:val="24"/>
        </w:rPr>
        <w:t xml:space="preserve"> and </w:t>
      </w:r>
      <w:r w:rsidR="006456EF" w:rsidRPr="00151C97">
        <w:rPr>
          <w:rFonts w:eastAsia="Times New Roman" w:cs="Times New Roman"/>
          <w:i/>
          <w:iCs/>
          <w:szCs w:val="24"/>
        </w:rPr>
        <w:t>Necremnus</w:t>
      </w:r>
      <w:r w:rsidR="006456EF" w:rsidRPr="00151C97">
        <w:rPr>
          <w:rFonts w:eastAsia="Times New Roman" w:cs="Times New Roman"/>
          <w:szCs w:val="24"/>
        </w:rPr>
        <w:t xml:space="preserve"> sp</w:t>
      </w:r>
      <w:r w:rsidR="00605D43" w:rsidRPr="00151C97">
        <w:rPr>
          <w:rFonts w:eastAsia="Times New Roman" w:cs="Times New Roman"/>
          <w:szCs w:val="24"/>
        </w:rPr>
        <w:t>ecies</w:t>
      </w:r>
      <w:r w:rsidRPr="00151C97">
        <w:rPr>
          <w:rFonts w:cs="Times New Roman"/>
          <w:szCs w:val="24"/>
        </w:rPr>
        <w:t xml:space="preserve"> (</w:t>
      </w:r>
      <w:r w:rsidRPr="00151C97">
        <w:rPr>
          <w:rFonts w:cs="Times New Roman"/>
          <w:i/>
          <w:szCs w:val="24"/>
        </w:rPr>
        <w:t>t</w:t>
      </w:r>
      <w:r w:rsidR="00A621BB" w:rsidRPr="00151C97">
        <w:rPr>
          <w:rFonts w:cs="Times New Roman"/>
          <w:i/>
          <w:szCs w:val="24"/>
        </w:rPr>
        <w:t xml:space="preserve"> </w:t>
      </w:r>
      <w:r w:rsidRPr="00151C97">
        <w:rPr>
          <w:rFonts w:cs="Times New Roman"/>
          <w:szCs w:val="24"/>
        </w:rPr>
        <w:t>=</w:t>
      </w:r>
      <w:r w:rsidR="00A621BB" w:rsidRPr="00151C97">
        <w:rPr>
          <w:rFonts w:cs="Times New Roman"/>
          <w:szCs w:val="24"/>
        </w:rPr>
        <w:t xml:space="preserve"> 3.50,</w:t>
      </w:r>
      <w:r w:rsidRPr="00151C97">
        <w:rPr>
          <w:rFonts w:cs="Times New Roman"/>
          <w:szCs w:val="24"/>
        </w:rPr>
        <w:t xml:space="preserve"> </w:t>
      </w:r>
      <w:r w:rsidR="005E19B1" w:rsidRPr="005E19B1">
        <w:rPr>
          <w:rFonts w:cs="Times New Roman"/>
          <w:i/>
          <w:szCs w:val="24"/>
        </w:rPr>
        <w:t>df</w:t>
      </w:r>
      <w:r w:rsidR="00A621BB" w:rsidRPr="00151C97">
        <w:rPr>
          <w:rFonts w:cs="Times New Roman"/>
          <w:szCs w:val="24"/>
        </w:rPr>
        <w:t xml:space="preserve"> </w:t>
      </w:r>
      <w:r w:rsidRPr="00151C97">
        <w:rPr>
          <w:rFonts w:cs="Times New Roman"/>
          <w:szCs w:val="24"/>
        </w:rPr>
        <w:t>=</w:t>
      </w:r>
      <w:r w:rsidR="00A621BB" w:rsidRPr="00151C97">
        <w:rPr>
          <w:rFonts w:cs="Times New Roman"/>
          <w:szCs w:val="24"/>
        </w:rPr>
        <w:t xml:space="preserve"> </w:t>
      </w:r>
      <w:r w:rsidRPr="00151C97">
        <w:rPr>
          <w:rFonts w:cs="Times New Roman"/>
          <w:szCs w:val="24"/>
        </w:rPr>
        <w:t>78</w:t>
      </w:r>
      <w:r w:rsidR="00A621BB" w:rsidRPr="00151C97">
        <w:rPr>
          <w:rFonts w:cs="Times New Roman"/>
          <w:szCs w:val="24"/>
        </w:rPr>
        <w:t>,</w:t>
      </w:r>
      <w:r w:rsidRPr="00151C97">
        <w:rPr>
          <w:rFonts w:cs="Times New Roman"/>
          <w:szCs w:val="24"/>
        </w:rPr>
        <w:t xml:space="preserve"> </w:t>
      </w:r>
      <w:r w:rsidR="00A621BB" w:rsidRPr="00151C97">
        <w:rPr>
          <w:rFonts w:cs="Times New Roman"/>
          <w:i/>
          <w:szCs w:val="24"/>
        </w:rPr>
        <w:t>p</w:t>
      </w:r>
      <w:r w:rsidR="00512A18" w:rsidRPr="00151C97">
        <w:rPr>
          <w:rFonts w:cs="Times New Roman"/>
          <w:i/>
          <w:szCs w:val="24"/>
        </w:rPr>
        <w:t xml:space="preserve"> </w:t>
      </w:r>
      <w:r w:rsidRPr="00151C97">
        <w:rPr>
          <w:rFonts w:cs="Times New Roman"/>
          <w:szCs w:val="24"/>
        </w:rPr>
        <w:t>&lt;</w:t>
      </w:r>
      <w:r w:rsidR="00512A18" w:rsidRPr="00151C97">
        <w:rPr>
          <w:rFonts w:cs="Times New Roman"/>
          <w:szCs w:val="24"/>
        </w:rPr>
        <w:t xml:space="preserve"> 0.0</w:t>
      </w:r>
      <w:r w:rsidR="00FD1482" w:rsidRPr="00151C97">
        <w:rPr>
          <w:rFonts w:cs="Times New Roman"/>
          <w:szCs w:val="24"/>
        </w:rPr>
        <w:t>01), and the overall parasitism was 1.13</w:t>
      </w:r>
      <w:r w:rsidR="00FC2771" w:rsidRPr="00151C97">
        <w:rPr>
          <w:rFonts w:cs="Times New Roman"/>
          <w:szCs w:val="24"/>
        </w:rPr>
        <w:t xml:space="preserve"> </w:t>
      </w:r>
      <w:r w:rsidR="00FD1482" w:rsidRPr="00151C97">
        <w:rPr>
          <w:rFonts w:cs="Times New Roman"/>
          <w:szCs w:val="24"/>
        </w:rPr>
        <w:t>±</w:t>
      </w:r>
      <w:r w:rsidR="00FC2771" w:rsidRPr="00151C97">
        <w:rPr>
          <w:rFonts w:cs="Times New Roman"/>
          <w:szCs w:val="24"/>
        </w:rPr>
        <w:t xml:space="preserve"> </w:t>
      </w:r>
      <w:r w:rsidR="00D53791">
        <w:rPr>
          <w:rFonts w:cs="Times New Roman"/>
          <w:szCs w:val="24"/>
        </w:rPr>
        <w:t>0.25% (Table 4.17</w:t>
      </w:r>
      <w:r w:rsidR="00FD1482" w:rsidRPr="00151C97">
        <w:rPr>
          <w:rFonts w:cs="Times New Roman"/>
          <w:szCs w:val="24"/>
        </w:rPr>
        <w:t>).</w:t>
      </w:r>
      <w:r w:rsidR="00BF17CB" w:rsidRPr="00151C97">
        <w:rPr>
          <w:rFonts w:cs="Times New Roman"/>
          <w:szCs w:val="24"/>
        </w:rPr>
        <w:t xml:space="preserve"> </w:t>
      </w:r>
      <w:r w:rsidRPr="00151C97">
        <w:rPr>
          <w:rFonts w:cs="Times New Roman"/>
          <w:i/>
          <w:szCs w:val="24"/>
        </w:rPr>
        <w:t>Hockeria</w:t>
      </w:r>
      <w:r w:rsidR="00524F22">
        <w:rPr>
          <w:rFonts w:cs="Times New Roman"/>
          <w:szCs w:val="24"/>
        </w:rPr>
        <w:t xml:space="preserve"> species</w:t>
      </w:r>
      <w:r w:rsidRPr="00151C97">
        <w:rPr>
          <w:rFonts w:cs="Times New Roman"/>
          <w:i/>
          <w:szCs w:val="24"/>
        </w:rPr>
        <w:t xml:space="preserve"> </w:t>
      </w:r>
      <w:r w:rsidR="0033072B" w:rsidRPr="00151C97">
        <w:rPr>
          <w:rFonts w:cs="Times New Roman"/>
          <w:szCs w:val="24"/>
        </w:rPr>
        <w:t>w</w:t>
      </w:r>
      <w:r w:rsidR="009D1712">
        <w:rPr>
          <w:rFonts w:cs="Times New Roman"/>
          <w:szCs w:val="24"/>
        </w:rPr>
        <w:t>ere</w:t>
      </w:r>
      <w:r w:rsidR="0033072B" w:rsidRPr="00151C97">
        <w:rPr>
          <w:rFonts w:cs="Times New Roman"/>
          <w:szCs w:val="24"/>
        </w:rPr>
        <w:t xml:space="preserve"> more abundant (84.21%) and recorded a </w:t>
      </w:r>
      <w:r w:rsidRPr="00151C97">
        <w:rPr>
          <w:rFonts w:cs="Times New Roman"/>
          <w:szCs w:val="24"/>
        </w:rPr>
        <w:t>parasitism</w:t>
      </w:r>
      <w:r w:rsidR="0033072B" w:rsidRPr="00151C97">
        <w:rPr>
          <w:rFonts w:cs="Times New Roman"/>
          <w:szCs w:val="24"/>
        </w:rPr>
        <w:t xml:space="preserve"> rate</w:t>
      </w:r>
      <w:r w:rsidRPr="00151C97">
        <w:rPr>
          <w:rFonts w:cs="Times New Roman"/>
          <w:szCs w:val="24"/>
        </w:rPr>
        <w:t xml:space="preserve"> of </w:t>
      </w:r>
      <w:r w:rsidR="00C72D90" w:rsidRPr="00151C97">
        <w:rPr>
          <w:rFonts w:cs="Times New Roman"/>
          <w:szCs w:val="24"/>
        </w:rPr>
        <w:t>1.94</w:t>
      </w:r>
      <w:r w:rsidR="00E138EB" w:rsidRPr="00151C97">
        <w:rPr>
          <w:rFonts w:cs="Times New Roman"/>
          <w:szCs w:val="24"/>
        </w:rPr>
        <w:t xml:space="preserve"> </w:t>
      </w:r>
      <w:r w:rsidR="00C72D90" w:rsidRPr="00151C97">
        <w:rPr>
          <w:rFonts w:cs="Times New Roman"/>
          <w:szCs w:val="24"/>
        </w:rPr>
        <w:t>±</w:t>
      </w:r>
      <w:r w:rsidR="00E138EB" w:rsidRPr="00151C97">
        <w:rPr>
          <w:rFonts w:cs="Times New Roman"/>
          <w:szCs w:val="24"/>
        </w:rPr>
        <w:t xml:space="preserve"> </w:t>
      </w:r>
      <w:r w:rsidR="00C72D90" w:rsidRPr="00151C97">
        <w:rPr>
          <w:rFonts w:cs="Times New Roman"/>
          <w:szCs w:val="24"/>
        </w:rPr>
        <w:t xml:space="preserve">0.42%. </w:t>
      </w:r>
      <w:r w:rsidR="00CB7687" w:rsidRPr="00151C97">
        <w:rPr>
          <w:rFonts w:cs="Times New Roman"/>
          <w:szCs w:val="24"/>
        </w:rPr>
        <w:t xml:space="preserve">The rates of parasitism for </w:t>
      </w:r>
      <w:r w:rsidRPr="00151C97">
        <w:rPr>
          <w:rFonts w:cs="Times New Roman"/>
          <w:szCs w:val="24"/>
        </w:rPr>
        <w:t xml:space="preserve">individual species did not vary significantly when compared between the </w:t>
      </w:r>
      <w:r w:rsidR="00D638F6" w:rsidRPr="00151C97">
        <w:rPr>
          <w:rFonts w:cs="Times New Roman"/>
          <w:szCs w:val="24"/>
        </w:rPr>
        <w:t xml:space="preserve">parasitized </w:t>
      </w:r>
      <w:r w:rsidRPr="00151C97">
        <w:rPr>
          <w:rFonts w:cs="Times New Roman"/>
          <w:szCs w:val="24"/>
        </w:rPr>
        <w:t xml:space="preserve">developmental stages </w:t>
      </w:r>
      <w:r w:rsidR="00D638F6" w:rsidRPr="00151C97">
        <w:rPr>
          <w:rFonts w:cs="Times New Roman"/>
          <w:szCs w:val="24"/>
        </w:rPr>
        <w:t xml:space="preserve">of </w:t>
      </w:r>
      <w:r w:rsidR="00D638F6" w:rsidRPr="00151C97">
        <w:rPr>
          <w:rFonts w:cs="Times New Roman"/>
          <w:i/>
          <w:szCs w:val="24"/>
        </w:rPr>
        <w:t>T. absoluta</w:t>
      </w:r>
      <w:r w:rsidR="00D638F6" w:rsidRPr="00151C97">
        <w:rPr>
          <w:rFonts w:cs="Times New Roman"/>
          <w:szCs w:val="24"/>
        </w:rPr>
        <w:t xml:space="preserve"> </w:t>
      </w:r>
      <w:r w:rsidRPr="00151C97">
        <w:rPr>
          <w:rFonts w:cs="Times New Roman"/>
          <w:szCs w:val="24"/>
        </w:rPr>
        <w:t>(</w:t>
      </w:r>
      <w:r w:rsidR="00D53791">
        <w:rPr>
          <w:rFonts w:cs="Times New Roman"/>
          <w:szCs w:val="24"/>
        </w:rPr>
        <w:t>Table 4.17</w:t>
      </w:r>
      <w:r w:rsidR="00D638F6" w:rsidRPr="00151C97">
        <w:rPr>
          <w:rFonts w:cs="Times New Roman"/>
          <w:szCs w:val="24"/>
        </w:rPr>
        <w:t>). In the</w:t>
      </w:r>
      <w:r w:rsidR="00BF17CB" w:rsidRPr="00151C97">
        <w:rPr>
          <w:rFonts w:cs="Times New Roman"/>
          <w:szCs w:val="24"/>
        </w:rPr>
        <w:t xml:space="preserve"> study, </w:t>
      </w:r>
      <w:r w:rsidRPr="00151C97">
        <w:rPr>
          <w:rFonts w:cs="Times New Roman"/>
          <w:szCs w:val="24"/>
        </w:rPr>
        <w:t xml:space="preserve">no parasitoids </w:t>
      </w:r>
      <w:r w:rsidR="00BF17CB" w:rsidRPr="00151C97">
        <w:rPr>
          <w:rFonts w:cs="Times New Roman"/>
          <w:szCs w:val="24"/>
        </w:rPr>
        <w:t xml:space="preserve">were </w:t>
      </w:r>
      <w:r w:rsidR="00CB7687" w:rsidRPr="00151C97">
        <w:rPr>
          <w:rFonts w:cs="Times New Roman"/>
          <w:szCs w:val="24"/>
        </w:rPr>
        <w:t xml:space="preserve">obtained from </w:t>
      </w:r>
      <w:r w:rsidRPr="00151C97">
        <w:rPr>
          <w:rFonts w:cs="Times New Roman"/>
          <w:szCs w:val="24"/>
        </w:rPr>
        <w:t>eggs, first instars</w:t>
      </w:r>
      <w:r w:rsidR="00FC03D6">
        <w:rPr>
          <w:rFonts w:cs="Times New Roman"/>
          <w:szCs w:val="24"/>
        </w:rPr>
        <w:t>,</w:t>
      </w:r>
      <w:r w:rsidRPr="00151C97">
        <w:rPr>
          <w:rFonts w:cs="Times New Roman"/>
          <w:szCs w:val="24"/>
        </w:rPr>
        <w:t xml:space="preserve"> and pupae of </w:t>
      </w:r>
      <w:r w:rsidR="00024A8B" w:rsidRPr="00151C97">
        <w:rPr>
          <w:rFonts w:cs="Times New Roman"/>
          <w:i/>
          <w:szCs w:val="24"/>
        </w:rPr>
        <w:t>T.</w:t>
      </w:r>
      <w:r w:rsidRPr="00151C97">
        <w:rPr>
          <w:rFonts w:cs="Times New Roman"/>
          <w:i/>
          <w:szCs w:val="24"/>
        </w:rPr>
        <w:t xml:space="preserve"> absoluta</w:t>
      </w:r>
      <w:r w:rsidRPr="00151C97">
        <w:rPr>
          <w:rFonts w:cs="Times New Roman"/>
          <w:szCs w:val="24"/>
        </w:rPr>
        <w:t>.</w:t>
      </w:r>
    </w:p>
    <w:p w:rsidR="004B57F5" w:rsidRPr="00151C97" w:rsidRDefault="004B57F5" w:rsidP="00C679F7">
      <w:pPr>
        <w:pStyle w:val="Heading1"/>
        <w:spacing w:before="0" w:after="0" w:line="360" w:lineRule="auto"/>
        <w:ind w:left="0" w:firstLine="0"/>
        <w:rPr>
          <w:rFonts w:ascii="Times New Roman" w:hAnsi="Times New Roman"/>
          <w:b w:val="0"/>
          <w:sz w:val="24"/>
          <w:szCs w:val="24"/>
        </w:rPr>
      </w:pPr>
      <w:bookmarkStart w:id="1101" w:name="_Toc59397982"/>
      <w:bookmarkStart w:id="1102" w:name="_Toc59398864"/>
      <w:bookmarkStart w:id="1103" w:name="_Toc59403813"/>
      <w:bookmarkStart w:id="1104" w:name="_Toc109498724"/>
      <w:bookmarkStart w:id="1105" w:name="_Toc112751266"/>
      <w:bookmarkStart w:id="1106" w:name="_Toc112934891"/>
      <w:bookmarkStart w:id="1107" w:name="_Toc112935014"/>
      <w:bookmarkStart w:id="1108" w:name="_Toc112973971"/>
      <w:bookmarkStart w:id="1109" w:name="_Toc112982339"/>
      <w:r w:rsidRPr="00151C97">
        <w:rPr>
          <w:rFonts w:ascii="Times New Roman" w:hAnsi="Times New Roman"/>
          <w:b w:val="0"/>
          <w:sz w:val="24"/>
          <w:szCs w:val="24"/>
        </w:rPr>
        <w:t>Table</w:t>
      </w:r>
      <w:r w:rsidR="00C72D90" w:rsidRPr="00151C97">
        <w:rPr>
          <w:rFonts w:ascii="Times New Roman" w:hAnsi="Times New Roman"/>
          <w:b w:val="0"/>
          <w:sz w:val="24"/>
          <w:szCs w:val="24"/>
        </w:rPr>
        <w:t xml:space="preserve"> </w:t>
      </w:r>
      <w:r w:rsidR="00D53791">
        <w:rPr>
          <w:rFonts w:ascii="Times New Roman" w:hAnsi="Times New Roman"/>
          <w:b w:val="0"/>
          <w:sz w:val="24"/>
          <w:szCs w:val="24"/>
        </w:rPr>
        <w:t>4.17</w:t>
      </w:r>
      <w:r w:rsidR="00C72D90" w:rsidRPr="00151C97">
        <w:rPr>
          <w:rFonts w:ascii="Times New Roman" w:hAnsi="Times New Roman"/>
          <w:b w:val="0"/>
          <w:sz w:val="24"/>
          <w:szCs w:val="24"/>
        </w:rPr>
        <w:t>:</w:t>
      </w:r>
      <w:r w:rsidR="00D735B5" w:rsidRPr="00151C97">
        <w:rPr>
          <w:rFonts w:ascii="Times New Roman" w:hAnsi="Times New Roman"/>
          <w:b w:val="0"/>
          <w:sz w:val="24"/>
          <w:szCs w:val="24"/>
        </w:rPr>
        <w:t xml:space="preserve"> P</w:t>
      </w:r>
      <w:r w:rsidRPr="00151C97">
        <w:rPr>
          <w:rFonts w:ascii="Times New Roman" w:hAnsi="Times New Roman"/>
          <w:b w:val="0"/>
          <w:sz w:val="24"/>
          <w:szCs w:val="24"/>
        </w:rPr>
        <w:t xml:space="preserve">arasitism </w:t>
      </w:r>
      <w:r w:rsidR="00524F22">
        <w:rPr>
          <w:rFonts w:ascii="Times New Roman" w:hAnsi="Times New Roman"/>
          <w:b w:val="0"/>
          <w:sz w:val="24"/>
          <w:szCs w:val="24"/>
        </w:rPr>
        <w:t xml:space="preserve">rates </w:t>
      </w:r>
      <w:r w:rsidR="00395854" w:rsidRPr="00151C97">
        <w:rPr>
          <w:rFonts w:ascii="Times New Roman" w:hAnsi="Times New Roman"/>
          <w:b w:val="0"/>
          <w:sz w:val="24"/>
          <w:szCs w:val="24"/>
        </w:rPr>
        <w:t>(mean</w:t>
      </w:r>
      <w:r w:rsidR="005B59BA" w:rsidRPr="00151C97">
        <w:rPr>
          <w:rFonts w:ascii="Times New Roman" w:hAnsi="Times New Roman"/>
          <w:b w:val="0"/>
          <w:sz w:val="24"/>
          <w:szCs w:val="24"/>
        </w:rPr>
        <w:t xml:space="preserve"> </w:t>
      </w:r>
      <w:r w:rsidR="00395854" w:rsidRPr="00151C97">
        <w:rPr>
          <w:rFonts w:ascii="Times New Roman" w:hAnsi="Times New Roman"/>
          <w:b w:val="0"/>
          <w:sz w:val="24"/>
          <w:szCs w:val="24"/>
        </w:rPr>
        <w:t>±</w:t>
      </w:r>
      <w:r w:rsidR="005B59BA" w:rsidRPr="00151C97">
        <w:rPr>
          <w:rFonts w:ascii="Times New Roman" w:hAnsi="Times New Roman"/>
          <w:b w:val="0"/>
          <w:sz w:val="24"/>
          <w:szCs w:val="24"/>
        </w:rPr>
        <w:t xml:space="preserve"> </w:t>
      </w:r>
      <w:r w:rsidR="00BF17CB" w:rsidRPr="00151C97">
        <w:rPr>
          <w:rFonts w:ascii="Times New Roman" w:hAnsi="Times New Roman"/>
          <w:b w:val="0"/>
          <w:sz w:val="24"/>
          <w:szCs w:val="24"/>
        </w:rPr>
        <w:t>SEM</w:t>
      </w:r>
      <w:r w:rsidR="00395854" w:rsidRPr="00151C97">
        <w:rPr>
          <w:rFonts w:ascii="Times New Roman" w:hAnsi="Times New Roman"/>
          <w:b w:val="0"/>
          <w:sz w:val="24"/>
          <w:szCs w:val="24"/>
        </w:rPr>
        <w:t xml:space="preserve">) </w:t>
      </w:r>
      <w:r w:rsidR="006456EF" w:rsidRPr="00151C97">
        <w:rPr>
          <w:rFonts w:ascii="Times New Roman" w:hAnsi="Times New Roman"/>
          <w:b w:val="0"/>
          <w:sz w:val="24"/>
          <w:szCs w:val="24"/>
        </w:rPr>
        <w:t xml:space="preserve">for parasitoids </w:t>
      </w:r>
      <w:r w:rsidRPr="00151C97">
        <w:rPr>
          <w:rFonts w:ascii="Times New Roman" w:hAnsi="Times New Roman"/>
          <w:b w:val="0"/>
          <w:sz w:val="24"/>
          <w:szCs w:val="24"/>
        </w:rPr>
        <w:t>obtained from sentinel plants of tomato (var. Simlaw Rio Grande)</w:t>
      </w:r>
      <w:bookmarkEnd w:id="1101"/>
      <w:bookmarkEnd w:id="1102"/>
      <w:bookmarkEnd w:id="1103"/>
      <w:bookmarkEnd w:id="1104"/>
      <w:bookmarkEnd w:id="1105"/>
      <w:bookmarkEnd w:id="1106"/>
      <w:bookmarkEnd w:id="1107"/>
      <w:bookmarkEnd w:id="1108"/>
      <w:bookmarkEnd w:id="1109"/>
    </w:p>
    <w:tbl>
      <w:tblPr>
        <w:tblW w:w="9198" w:type="dxa"/>
        <w:tblBorders>
          <w:top w:val="single" w:sz="12" w:space="0" w:color="auto"/>
          <w:bottom w:val="single" w:sz="12" w:space="0" w:color="auto"/>
        </w:tblBorders>
        <w:tblLook w:val="04A0" w:firstRow="1" w:lastRow="0" w:firstColumn="1" w:lastColumn="0" w:noHBand="0" w:noVBand="1"/>
      </w:tblPr>
      <w:tblGrid>
        <w:gridCol w:w="1296"/>
        <w:gridCol w:w="1420"/>
        <w:gridCol w:w="1438"/>
        <w:gridCol w:w="763"/>
        <w:gridCol w:w="586"/>
        <w:gridCol w:w="636"/>
        <w:gridCol w:w="1529"/>
        <w:gridCol w:w="1530"/>
      </w:tblGrid>
      <w:tr w:rsidR="002676EE" w:rsidRPr="00151C97" w:rsidTr="002676EE">
        <w:trPr>
          <w:trHeight w:val="315"/>
        </w:trPr>
        <w:tc>
          <w:tcPr>
            <w:tcW w:w="1296" w:type="dxa"/>
            <w:tcBorders>
              <w:bottom w:val="nil"/>
            </w:tcBorders>
            <w:shd w:val="clear" w:color="auto" w:fill="auto"/>
            <w:noWrap/>
            <w:hideMark/>
          </w:tcPr>
          <w:p w:rsidR="00381392" w:rsidRPr="0011039E" w:rsidRDefault="00381392" w:rsidP="00C679F7">
            <w:pPr>
              <w:spacing w:after="0" w:line="360" w:lineRule="auto"/>
              <w:rPr>
                <w:rFonts w:eastAsia="Times New Roman" w:cs="Times New Roman"/>
                <w:b/>
                <w:iCs/>
                <w:szCs w:val="24"/>
              </w:rPr>
            </w:pPr>
            <w:r w:rsidRPr="0011039E">
              <w:rPr>
                <w:rFonts w:eastAsia="Times New Roman" w:cs="Times New Roman"/>
                <w:b/>
                <w:iCs/>
                <w:szCs w:val="24"/>
              </w:rPr>
              <w:t>Species</w:t>
            </w:r>
          </w:p>
        </w:tc>
        <w:tc>
          <w:tcPr>
            <w:tcW w:w="2858" w:type="dxa"/>
            <w:gridSpan w:val="2"/>
            <w:tcBorders>
              <w:bottom w:val="nil"/>
            </w:tcBorders>
            <w:shd w:val="clear" w:color="auto" w:fill="auto"/>
            <w:noWrap/>
            <w:hideMark/>
          </w:tcPr>
          <w:p w:rsidR="002676EE" w:rsidRDefault="00381392" w:rsidP="009C26A0">
            <w:pPr>
              <w:spacing w:after="0" w:line="360" w:lineRule="auto"/>
              <w:jc w:val="center"/>
              <w:rPr>
                <w:rFonts w:eastAsia="Times New Roman" w:cs="Times New Roman"/>
                <w:b/>
                <w:szCs w:val="24"/>
              </w:rPr>
            </w:pPr>
            <w:r w:rsidRPr="0011039E">
              <w:rPr>
                <w:rFonts w:eastAsia="Times New Roman" w:cs="Times New Roman"/>
                <w:b/>
                <w:szCs w:val="24"/>
              </w:rPr>
              <w:t xml:space="preserve">Parasitism </w:t>
            </w:r>
          </w:p>
          <w:p w:rsidR="00381392" w:rsidRPr="0011039E" w:rsidRDefault="00381392" w:rsidP="002676EE">
            <w:pPr>
              <w:spacing w:after="0" w:line="360" w:lineRule="auto"/>
              <w:jc w:val="center"/>
              <w:rPr>
                <w:rFonts w:eastAsia="Times New Roman" w:cs="Times New Roman"/>
                <w:b/>
                <w:szCs w:val="24"/>
              </w:rPr>
            </w:pPr>
            <w:r w:rsidRPr="0011039E">
              <w:rPr>
                <w:rFonts w:eastAsia="Times New Roman" w:cs="Times New Roman"/>
                <w:b/>
                <w:szCs w:val="24"/>
              </w:rPr>
              <w:t>(%)</w:t>
            </w:r>
          </w:p>
        </w:tc>
        <w:tc>
          <w:tcPr>
            <w:tcW w:w="763" w:type="dxa"/>
            <w:tcBorders>
              <w:bottom w:val="nil"/>
            </w:tcBorders>
            <w:shd w:val="clear" w:color="auto" w:fill="auto"/>
            <w:noWrap/>
            <w:hideMark/>
          </w:tcPr>
          <w:p w:rsidR="00381392" w:rsidRPr="0011039E" w:rsidRDefault="00381392" w:rsidP="009C26A0">
            <w:pPr>
              <w:spacing w:after="0" w:line="360" w:lineRule="auto"/>
              <w:jc w:val="center"/>
              <w:rPr>
                <w:rFonts w:eastAsia="Times New Roman" w:cs="Times New Roman"/>
                <w:b/>
                <w:szCs w:val="24"/>
              </w:rPr>
            </w:pPr>
            <w:r w:rsidRPr="0011039E">
              <w:rPr>
                <w:rFonts w:eastAsia="Times New Roman" w:cs="Times New Roman"/>
                <w:b/>
                <w:i/>
                <w:iCs/>
                <w:szCs w:val="24"/>
              </w:rPr>
              <w:t>t</w:t>
            </w:r>
            <w:r w:rsidRPr="0011039E">
              <w:rPr>
                <w:rFonts w:eastAsia="Times New Roman" w:cs="Times New Roman"/>
                <w:b/>
                <w:szCs w:val="24"/>
              </w:rPr>
              <w:t>-value</w:t>
            </w:r>
          </w:p>
        </w:tc>
        <w:tc>
          <w:tcPr>
            <w:tcW w:w="586" w:type="dxa"/>
            <w:tcBorders>
              <w:bottom w:val="nil"/>
            </w:tcBorders>
            <w:shd w:val="clear" w:color="auto" w:fill="auto"/>
            <w:noWrap/>
            <w:hideMark/>
          </w:tcPr>
          <w:p w:rsidR="00381392" w:rsidRPr="005E19B1" w:rsidRDefault="005E19B1" w:rsidP="009C26A0">
            <w:pPr>
              <w:spacing w:after="0" w:line="360" w:lineRule="auto"/>
              <w:jc w:val="center"/>
              <w:rPr>
                <w:rFonts w:eastAsia="Times New Roman" w:cs="Times New Roman"/>
                <w:b/>
                <w:i/>
                <w:szCs w:val="24"/>
              </w:rPr>
            </w:pPr>
            <w:r w:rsidRPr="005E19B1">
              <w:rPr>
                <w:rFonts w:eastAsia="Times New Roman" w:cs="Times New Roman"/>
                <w:b/>
                <w:i/>
                <w:szCs w:val="24"/>
              </w:rPr>
              <w:t>df</w:t>
            </w:r>
          </w:p>
        </w:tc>
        <w:tc>
          <w:tcPr>
            <w:tcW w:w="636" w:type="dxa"/>
            <w:tcBorders>
              <w:bottom w:val="nil"/>
            </w:tcBorders>
            <w:shd w:val="clear" w:color="auto" w:fill="auto"/>
            <w:noWrap/>
            <w:hideMark/>
          </w:tcPr>
          <w:p w:rsidR="00381392" w:rsidRPr="0011039E" w:rsidRDefault="00381392" w:rsidP="009C26A0">
            <w:pPr>
              <w:spacing w:after="0" w:line="360" w:lineRule="auto"/>
              <w:jc w:val="center"/>
              <w:rPr>
                <w:rFonts w:eastAsia="Times New Roman" w:cs="Times New Roman"/>
                <w:b/>
                <w:szCs w:val="24"/>
              </w:rPr>
            </w:pPr>
            <w:r w:rsidRPr="0011039E">
              <w:rPr>
                <w:rFonts w:eastAsia="Times New Roman" w:cs="Times New Roman"/>
                <w:b/>
                <w:i/>
                <w:iCs/>
                <w:szCs w:val="24"/>
              </w:rPr>
              <w:t>p</w:t>
            </w:r>
          </w:p>
        </w:tc>
        <w:tc>
          <w:tcPr>
            <w:tcW w:w="1529" w:type="dxa"/>
            <w:tcBorders>
              <w:bottom w:val="nil"/>
            </w:tcBorders>
            <w:shd w:val="clear" w:color="auto" w:fill="auto"/>
            <w:noWrap/>
            <w:hideMark/>
          </w:tcPr>
          <w:p w:rsidR="00381392" w:rsidRPr="0011039E" w:rsidRDefault="00381392" w:rsidP="009C26A0">
            <w:pPr>
              <w:spacing w:after="0" w:line="360" w:lineRule="auto"/>
              <w:rPr>
                <w:rFonts w:eastAsia="Times New Roman" w:cs="Times New Roman"/>
                <w:b/>
                <w:szCs w:val="24"/>
              </w:rPr>
            </w:pPr>
            <w:r w:rsidRPr="0011039E">
              <w:rPr>
                <w:rFonts w:eastAsia="Times New Roman" w:cs="Times New Roman"/>
                <w:b/>
                <w:szCs w:val="24"/>
              </w:rPr>
              <w:t>Overall</w:t>
            </w:r>
            <w:r w:rsidR="002676EE">
              <w:rPr>
                <w:rFonts w:eastAsia="Times New Roman" w:cs="Times New Roman"/>
                <w:b/>
                <w:szCs w:val="24"/>
              </w:rPr>
              <w:t xml:space="preserve"> parasitism</w:t>
            </w:r>
          </w:p>
        </w:tc>
        <w:tc>
          <w:tcPr>
            <w:tcW w:w="1530" w:type="dxa"/>
            <w:tcBorders>
              <w:bottom w:val="nil"/>
            </w:tcBorders>
            <w:shd w:val="clear" w:color="auto" w:fill="auto"/>
            <w:noWrap/>
            <w:hideMark/>
          </w:tcPr>
          <w:p w:rsidR="00381392" w:rsidRPr="0011039E" w:rsidRDefault="00381392" w:rsidP="009C26A0">
            <w:pPr>
              <w:spacing w:after="0" w:line="360" w:lineRule="auto"/>
              <w:rPr>
                <w:rFonts w:eastAsia="Times New Roman" w:cs="Times New Roman"/>
                <w:b/>
                <w:szCs w:val="24"/>
              </w:rPr>
            </w:pPr>
            <w:r w:rsidRPr="0011039E">
              <w:rPr>
                <w:rFonts w:eastAsia="Times New Roman" w:cs="Times New Roman"/>
                <w:b/>
                <w:szCs w:val="24"/>
              </w:rPr>
              <w:t>Abundance</w:t>
            </w:r>
          </w:p>
        </w:tc>
      </w:tr>
      <w:tr w:rsidR="002676EE" w:rsidRPr="00151C97" w:rsidTr="002676EE">
        <w:trPr>
          <w:trHeight w:val="315"/>
        </w:trPr>
        <w:tc>
          <w:tcPr>
            <w:tcW w:w="1296" w:type="dxa"/>
            <w:tcBorders>
              <w:top w:val="nil"/>
              <w:bottom w:val="single" w:sz="4" w:space="0" w:color="auto"/>
            </w:tcBorders>
            <w:shd w:val="clear" w:color="auto" w:fill="auto"/>
            <w:noWrap/>
            <w:hideMark/>
          </w:tcPr>
          <w:p w:rsidR="00381392" w:rsidRPr="0011039E" w:rsidRDefault="00381392" w:rsidP="009C26A0">
            <w:pPr>
              <w:spacing w:after="0" w:line="360" w:lineRule="auto"/>
              <w:rPr>
                <w:rFonts w:eastAsia="Times New Roman" w:cs="Times New Roman"/>
                <w:b/>
                <w:i/>
                <w:iCs/>
                <w:szCs w:val="24"/>
              </w:rPr>
            </w:pPr>
          </w:p>
        </w:tc>
        <w:tc>
          <w:tcPr>
            <w:tcW w:w="1420" w:type="dxa"/>
            <w:tcBorders>
              <w:top w:val="nil"/>
              <w:bottom w:val="single" w:sz="4" w:space="0" w:color="auto"/>
            </w:tcBorders>
            <w:shd w:val="clear" w:color="auto" w:fill="auto"/>
            <w:noWrap/>
            <w:hideMark/>
          </w:tcPr>
          <w:p w:rsidR="00381392" w:rsidRPr="0011039E" w:rsidRDefault="00381392" w:rsidP="009C26A0">
            <w:pPr>
              <w:spacing w:after="0" w:line="360" w:lineRule="auto"/>
              <w:rPr>
                <w:rFonts w:eastAsia="Times New Roman" w:cs="Times New Roman"/>
                <w:b/>
                <w:szCs w:val="24"/>
              </w:rPr>
            </w:pPr>
            <w:r w:rsidRPr="0011039E">
              <w:rPr>
                <w:rFonts w:eastAsia="Times New Roman" w:cs="Times New Roman"/>
                <w:b/>
                <w:szCs w:val="24"/>
              </w:rPr>
              <w:t>2</w:t>
            </w:r>
            <w:r w:rsidRPr="0011039E">
              <w:rPr>
                <w:rFonts w:eastAsia="Times New Roman" w:cs="Times New Roman"/>
                <w:b/>
                <w:szCs w:val="24"/>
                <w:vertAlign w:val="superscript"/>
              </w:rPr>
              <w:t>nd</w:t>
            </w:r>
            <w:r w:rsidRPr="0011039E">
              <w:rPr>
                <w:rFonts w:eastAsia="Times New Roman" w:cs="Times New Roman"/>
                <w:b/>
                <w:szCs w:val="24"/>
              </w:rPr>
              <w:t xml:space="preserve"> instars</w:t>
            </w:r>
          </w:p>
        </w:tc>
        <w:tc>
          <w:tcPr>
            <w:tcW w:w="1438" w:type="dxa"/>
            <w:tcBorders>
              <w:top w:val="nil"/>
              <w:bottom w:val="single" w:sz="4" w:space="0" w:color="auto"/>
            </w:tcBorders>
            <w:shd w:val="clear" w:color="auto" w:fill="auto"/>
            <w:noWrap/>
            <w:hideMark/>
          </w:tcPr>
          <w:p w:rsidR="00381392" w:rsidRPr="0011039E" w:rsidRDefault="00381392" w:rsidP="009C26A0">
            <w:pPr>
              <w:spacing w:after="0" w:line="360" w:lineRule="auto"/>
              <w:rPr>
                <w:rFonts w:eastAsia="Times New Roman" w:cs="Times New Roman"/>
                <w:b/>
                <w:szCs w:val="24"/>
              </w:rPr>
            </w:pPr>
            <w:r w:rsidRPr="0011039E">
              <w:rPr>
                <w:rFonts w:eastAsia="Times New Roman" w:cs="Times New Roman"/>
                <w:b/>
                <w:szCs w:val="24"/>
              </w:rPr>
              <w:t>3</w:t>
            </w:r>
            <w:r w:rsidRPr="0011039E">
              <w:rPr>
                <w:rFonts w:eastAsia="Times New Roman" w:cs="Times New Roman"/>
                <w:b/>
                <w:szCs w:val="24"/>
                <w:vertAlign w:val="superscript"/>
              </w:rPr>
              <w:t>rd</w:t>
            </w:r>
            <w:r w:rsidRPr="0011039E">
              <w:rPr>
                <w:rFonts w:eastAsia="Times New Roman" w:cs="Times New Roman"/>
                <w:b/>
                <w:szCs w:val="24"/>
              </w:rPr>
              <w:t xml:space="preserve"> instars</w:t>
            </w:r>
          </w:p>
        </w:tc>
        <w:tc>
          <w:tcPr>
            <w:tcW w:w="763" w:type="dxa"/>
            <w:tcBorders>
              <w:top w:val="nil"/>
              <w:bottom w:val="single" w:sz="4" w:space="0" w:color="auto"/>
            </w:tcBorders>
            <w:shd w:val="clear" w:color="auto" w:fill="auto"/>
            <w:noWrap/>
            <w:hideMark/>
          </w:tcPr>
          <w:p w:rsidR="00381392" w:rsidRPr="0011039E" w:rsidRDefault="00381392" w:rsidP="009C26A0">
            <w:pPr>
              <w:spacing w:after="0" w:line="360" w:lineRule="auto"/>
              <w:jc w:val="center"/>
              <w:rPr>
                <w:rFonts w:eastAsia="Times New Roman" w:cs="Times New Roman"/>
                <w:b/>
                <w:szCs w:val="24"/>
              </w:rPr>
            </w:pPr>
          </w:p>
        </w:tc>
        <w:tc>
          <w:tcPr>
            <w:tcW w:w="586" w:type="dxa"/>
            <w:tcBorders>
              <w:top w:val="nil"/>
              <w:bottom w:val="single" w:sz="4" w:space="0" w:color="auto"/>
            </w:tcBorders>
            <w:shd w:val="clear" w:color="auto" w:fill="auto"/>
            <w:noWrap/>
            <w:hideMark/>
          </w:tcPr>
          <w:p w:rsidR="00381392" w:rsidRPr="0011039E" w:rsidRDefault="00381392" w:rsidP="009C26A0">
            <w:pPr>
              <w:spacing w:after="0" w:line="360" w:lineRule="auto"/>
              <w:jc w:val="center"/>
              <w:rPr>
                <w:rFonts w:eastAsia="Times New Roman" w:cs="Times New Roman"/>
                <w:b/>
                <w:szCs w:val="24"/>
              </w:rPr>
            </w:pPr>
          </w:p>
        </w:tc>
        <w:tc>
          <w:tcPr>
            <w:tcW w:w="636" w:type="dxa"/>
            <w:tcBorders>
              <w:top w:val="nil"/>
              <w:bottom w:val="single" w:sz="4" w:space="0" w:color="auto"/>
            </w:tcBorders>
            <w:shd w:val="clear" w:color="auto" w:fill="auto"/>
            <w:noWrap/>
            <w:hideMark/>
          </w:tcPr>
          <w:p w:rsidR="00381392" w:rsidRPr="0011039E" w:rsidRDefault="00381392" w:rsidP="009C26A0">
            <w:pPr>
              <w:spacing w:after="0" w:line="360" w:lineRule="auto"/>
              <w:jc w:val="center"/>
              <w:rPr>
                <w:rFonts w:eastAsia="Times New Roman" w:cs="Times New Roman"/>
                <w:b/>
                <w:szCs w:val="24"/>
              </w:rPr>
            </w:pPr>
          </w:p>
        </w:tc>
        <w:tc>
          <w:tcPr>
            <w:tcW w:w="1529" w:type="dxa"/>
            <w:tcBorders>
              <w:top w:val="nil"/>
              <w:bottom w:val="single" w:sz="4" w:space="0" w:color="auto"/>
            </w:tcBorders>
            <w:shd w:val="clear" w:color="auto" w:fill="auto"/>
            <w:noWrap/>
            <w:hideMark/>
          </w:tcPr>
          <w:p w:rsidR="00381392" w:rsidRPr="0011039E" w:rsidRDefault="002676EE" w:rsidP="009C26A0">
            <w:pPr>
              <w:spacing w:after="0" w:line="360" w:lineRule="auto"/>
              <w:rPr>
                <w:rFonts w:eastAsia="Times New Roman" w:cs="Times New Roman"/>
                <w:b/>
                <w:szCs w:val="24"/>
              </w:rPr>
            </w:pPr>
            <w:r>
              <w:rPr>
                <w:rFonts w:eastAsia="Times New Roman" w:cs="Times New Roman"/>
                <w:b/>
                <w:szCs w:val="24"/>
              </w:rPr>
              <w:t>(%)</w:t>
            </w:r>
          </w:p>
        </w:tc>
        <w:tc>
          <w:tcPr>
            <w:tcW w:w="1530" w:type="dxa"/>
            <w:tcBorders>
              <w:top w:val="nil"/>
              <w:bottom w:val="single" w:sz="4" w:space="0" w:color="auto"/>
            </w:tcBorders>
            <w:shd w:val="clear" w:color="auto" w:fill="auto"/>
            <w:noWrap/>
            <w:hideMark/>
          </w:tcPr>
          <w:p w:rsidR="00381392" w:rsidRPr="0011039E" w:rsidRDefault="00381392" w:rsidP="009C26A0">
            <w:pPr>
              <w:spacing w:after="0" w:line="360" w:lineRule="auto"/>
              <w:rPr>
                <w:rFonts w:eastAsia="Times New Roman" w:cs="Times New Roman"/>
                <w:b/>
                <w:szCs w:val="24"/>
              </w:rPr>
            </w:pPr>
          </w:p>
        </w:tc>
      </w:tr>
      <w:tr w:rsidR="002676EE" w:rsidRPr="00151C97" w:rsidTr="002676EE">
        <w:trPr>
          <w:trHeight w:val="315"/>
        </w:trPr>
        <w:tc>
          <w:tcPr>
            <w:tcW w:w="1296" w:type="dxa"/>
            <w:tcBorders>
              <w:top w:val="single" w:sz="4" w:space="0" w:color="auto"/>
            </w:tcBorders>
            <w:shd w:val="clear" w:color="auto" w:fill="auto"/>
            <w:noWrap/>
            <w:vAlign w:val="bottom"/>
            <w:hideMark/>
          </w:tcPr>
          <w:p w:rsidR="00381392" w:rsidRPr="00151C97" w:rsidRDefault="00381392" w:rsidP="009C26A0">
            <w:pPr>
              <w:spacing w:after="0" w:line="360" w:lineRule="auto"/>
              <w:rPr>
                <w:rFonts w:eastAsia="Times New Roman" w:cs="Times New Roman"/>
                <w:szCs w:val="24"/>
              </w:rPr>
            </w:pPr>
            <w:r w:rsidRPr="00151C97">
              <w:rPr>
                <w:rFonts w:eastAsia="Times New Roman" w:cs="Times New Roman"/>
                <w:i/>
                <w:iCs/>
                <w:szCs w:val="24"/>
              </w:rPr>
              <w:t>Hockeria</w:t>
            </w:r>
          </w:p>
        </w:tc>
        <w:tc>
          <w:tcPr>
            <w:tcW w:w="1420" w:type="dxa"/>
            <w:tcBorders>
              <w:top w:val="single" w:sz="4" w:space="0" w:color="auto"/>
            </w:tcBorders>
            <w:shd w:val="clear" w:color="auto" w:fill="auto"/>
            <w:noWrap/>
            <w:vAlign w:val="bottom"/>
            <w:hideMark/>
          </w:tcPr>
          <w:p w:rsidR="00381392" w:rsidRPr="00151C97" w:rsidRDefault="00381392" w:rsidP="009C26A0">
            <w:pPr>
              <w:spacing w:after="0" w:line="360" w:lineRule="auto"/>
              <w:rPr>
                <w:rFonts w:eastAsia="Times New Roman" w:cs="Times New Roman"/>
                <w:szCs w:val="24"/>
              </w:rPr>
            </w:pPr>
            <w:r w:rsidRPr="00151C97">
              <w:rPr>
                <w:rFonts w:eastAsia="Times New Roman" w:cs="Times New Roman"/>
                <w:szCs w:val="24"/>
              </w:rPr>
              <w:t>1.76</w:t>
            </w:r>
            <w:r w:rsidR="00FC2771" w:rsidRPr="00151C97">
              <w:rPr>
                <w:rFonts w:eastAsia="Times New Roman" w:cs="Times New Roman"/>
                <w:szCs w:val="24"/>
              </w:rPr>
              <w:t xml:space="preserve"> </w:t>
            </w:r>
            <w:r w:rsidRPr="00151C97">
              <w:rPr>
                <w:rFonts w:eastAsia="Times New Roman" w:cs="Times New Roman"/>
                <w:szCs w:val="24"/>
              </w:rPr>
              <w:t>±</w:t>
            </w:r>
            <w:r w:rsidR="00FC2771" w:rsidRPr="00151C97">
              <w:rPr>
                <w:rFonts w:eastAsia="Times New Roman" w:cs="Times New Roman"/>
                <w:szCs w:val="24"/>
              </w:rPr>
              <w:t xml:space="preserve"> </w:t>
            </w:r>
            <w:r w:rsidR="00B76189">
              <w:rPr>
                <w:rFonts w:eastAsia="Times New Roman" w:cs="Times New Roman"/>
                <w:szCs w:val="24"/>
              </w:rPr>
              <w:t>0.59</w:t>
            </w:r>
          </w:p>
        </w:tc>
        <w:tc>
          <w:tcPr>
            <w:tcW w:w="1438" w:type="dxa"/>
            <w:tcBorders>
              <w:top w:val="single" w:sz="4" w:space="0" w:color="auto"/>
            </w:tcBorders>
            <w:shd w:val="clear" w:color="auto" w:fill="auto"/>
            <w:noWrap/>
            <w:vAlign w:val="bottom"/>
            <w:hideMark/>
          </w:tcPr>
          <w:p w:rsidR="00381392" w:rsidRPr="00151C97" w:rsidRDefault="00381392" w:rsidP="009C26A0">
            <w:pPr>
              <w:spacing w:after="0" w:line="360" w:lineRule="auto"/>
              <w:rPr>
                <w:rFonts w:eastAsia="Times New Roman" w:cs="Times New Roman"/>
                <w:szCs w:val="24"/>
              </w:rPr>
            </w:pPr>
            <w:r w:rsidRPr="00151C97">
              <w:rPr>
                <w:rFonts w:eastAsia="Times New Roman" w:cs="Times New Roman"/>
                <w:szCs w:val="24"/>
              </w:rPr>
              <w:t>2.11</w:t>
            </w:r>
            <w:r w:rsidR="00FC2771" w:rsidRPr="00151C97">
              <w:rPr>
                <w:rFonts w:eastAsia="Times New Roman" w:cs="Times New Roman"/>
                <w:szCs w:val="24"/>
              </w:rPr>
              <w:t xml:space="preserve"> </w:t>
            </w:r>
            <w:r w:rsidRPr="00151C97">
              <w:rPr>
                <w:rFonts w:eastAsia="Times New Roman" w:cs="Times New Roman"/>
                <w:szCs w:val="24"/>
              </w:rPr>
              <w:t>±</w:t>
            </w:r>
            <w:r w:rsidR="00FC2771" w:rsidRPr="00151C97">
              <w:rPr>
                <w:rFonts w:eastAsia="Times New Roman" w:cs="Times New Roman"/>
                <w:szCs w:val="24"/>
              </w:rPr>
              <w:t xml:space="preserve"> </w:t>
            </w:r>
            <w:r w:rsidR="00B76189">
              <w:rPr>
                <w:rFonts w:eastAsia="Times New Roman" w:cs="Times New Roman"/>
                <w:szCs w:val="24"/>
              </w:rPr>
              <w:t>0.61</w:t>
            </w:r>
          </w:p>
        </w:tc>
        <w:tc>
          <w:tcPr>
            <w:tcW w:w="763" w:type="dxa"/>
            <w:tcBorders>
              <w:top w:val="single" w:sz="4" w:space="0" w:color="auto"/>
            </w:tcBorders>
            <w:shd w:val="clear" w:color="auto" w:fill="auto"/>
            <w:noWrap/>
            <w:vAlign w:val="bottom"/>
            <w:hideMark/>
          </w:tcPr>
          <w:p w:rsidR="00381392" w:rsidRPr="00151C97" w:rsidRDefault="00381392" w:rsidP="009C26A0">
            <w:pPr>
              <w:spacing w:after="0" w:line="360" w:lineRule="auto"/>
              <w:jc w:val="center"/>
              <w:rPr>
                <w:rFonts w:eastAsia="Times New Roman" w:cs="Times New Roman"/>
                <w:szCs w:val="24"/>
              </w:rPr>
            </w:pPr>
            <w:r w:rsidRPr="00151C97">
              <w:rPr>
                <w:rFonts w:eastAsia="Times New Roman" w:cs="Times New Roman"/>
                <w:szCs w:val="24"/>
              </w:rPr>
              <w:t>-0.42</w:t>
            </w:r>
          </w:p>
        </w:tc>
        <w:tc>
          <w:tcPr>
            <w:tcW w:w="586" w:type="dxa"/>
            <w:tcBorders>
              <w:top w:val="single" w:sz="4" w:space="0" w:color="auto"/>
            </w:tcBorders>
            <w:shd w:val="clear" w:color="auto" w:fill="auto"/>
            <w:noWrap/>
            <w:vAlign w:val="bottom"/>
            <w:hideMark/>
          </w:tcPr>
          <w:p w:rsidR="00381392" w:rsidRPr="00151C97" w:rsidRDefault="00381392" w:rsidP="009C26A0">
            <w:pPr>
              <w:spacing w:after="0" w:line="360" w:lineRule="auto"/>
              <w:jc w:val="center"/>
              <w:rPr>
                <w:rFonts w:eastAsia="Times New Roman" w:cs="Times New Roman"/>
                <w:szCs w:val="24"/>
              </w:rPr>
            </w:pPr>
            <w:r w:rsidRPr="00151C97">
              <w:rPr>
                <w:rFonts w:eastAsia="Times New Roman" w:cs="Times New Roman"/>
                <w:szCs w:val="24"/>
              </w:rPr>
              <w:t>38</w:t>
            </w:r>
          </w:p>
        </w:tc>
        <w:tc>
          <w:tcPr>
            <w:tcW w:w="636" w:type="dxa"/>
            <w:tcBorders>
              <w:top w:val="single" w:sz="4" w:space="0" w:color="auto"/>
            </w:tcBorders>
            <w:shd w:val="clear" w:color="auto" w:fill="auto"/>
            <w:noWrap/>
            <w:vAlign w:val="bottom"/>
            <w:hideMark/>
          </w:tcPr>
          <w:p w:rsidR="00381392" w:rsidRPr="00151C97" w:rsidRDefault="00381392" w:rsidP="009C26A0">
            <w:pPr>
              <w:spacing w:after="0" w:line="360" w:lineRule="auto"/>
              <w:jc w:val="center"/>
              <w:rPr>
                <w:rFonts w:eastAsia="Times New Roman" w:cs="Times New Roman"/>
                <w:szCs w:val="24"/>
              </w:rPr>
            </w:pPr>
            <w:r w:rsidRPr="00151C97">
              <w:rPr>
                <w:rFonts w:eastAsia="Times New Roman" w:cs="Times New Roman"/>
                <w:szCs w:val="24"/>
              </w:rPr>
              <w:t>0.68</w:t>
            </w:r>
          </w:p>
        </w:tc>
        <w:tc>
          <w:tcPr>
            <w:tcW w:w="1529" w:type="dxa"/>
            <w:tcBorders>
              <w:top w:val="single" w:sz="4" w:space="0" w:color="auto"/>
            </w:tcBorders>
            <w:shd w:val="clear" w:color="auto" w:fill="auto"/>
            <w:noWrap/>
            <w:vAlign w:val="bottom"/>
            <w:hideMark/>
          </w:tcPr>
          <w:p w:rsidR="00381392" w:rsidRPr="00151C97" w:rsidRDefault="00381392" w:rsidP="009C26A0">
            <w:pPr>
              <w:spacing w:after="0" w:line="360" w:lineRule="auto"/>
              <w:rPr>
                <w:rFonts w:eastAsia="Times New Roman" w:cs="Times New Roman"/>
                <w:szCs w:val="24"/>
              </w:rPr>
            </w:pPr>
            <w:r w:rsidRPr="00151C97">
              <w:rPr>
                <w:rFonts w:eastAsia="Times New Roman" w:cs="Times New Roman"/>
                <w:szCs w:val="24"/>
              </w:rPr>
              <w:t>1.94</w:t>
            </w:r>
            <w:r w:rsidR="00FC2771" w:rsidRPr="00151C97">
              <w:rPr>
                <w:rFonts w:eastAsia="Times New Roman" w:cs="Times New Roman"/>
                <w:szCs w:val="24"/>
              </w:rPr>
              <w:t xml:space="preserve"> </w:t>
            </w:r>
            <w:r w:rsidRPr="00151C97">
              <w:rPr>
                <w:rFonts w:eastAsia="Times New Roman" w:cs="Times New Roman"/>
                <w:szCs w:val="24"/>
              </w:rPr>
              <w:t>±</w:t>
            </w:r>
            <w:r w:rsidR="00FC2771" w:rsidRPr="00151C97">
              <w:rPr>
                <w:rFonts w:eastAsia="Times New Roman" w:cs="Times New Roman"/>
                <w:szCs w:val="24"/>
              </w:rPr>
              <w:t xml:space="preserve"> </w:t>
            </w:r>
            <w:r w:rsidRPr="00151C97">
              <w:rPr>
                <w:rFonts w:eastAsia="Times New Roman" w:cs="Times New Roman"/>
                <w:szCs w:val="24"/>
              </w:rPr>
              <w:t>0.42A</w:t>
            </w:r>
          </w:p>
        </w:tc>
        <w:tc>
          <w:tcPr>
            <w:tcW w:w="1530" w:type="dxa"/>
            <w:tcBorders>
              <w:top w:val="single" w:sz="4" w:space="0" w:color="auto"/>
            </w:tcBorders>
            <w:shd w:val="clear" w:color="auto" w:fill="auto"/>
            <w:noWrap/>
            <w:vAlign w:val="bottom"/>
            <w:hideMark/>
          </w:tcPr>
          <w:p w:rsidR="00381392" w:rsidRPr="00151C97" w:rsidRDefault="00381392" w:rsidP="009C26A0">
            <w:pPr>
              <w:spacing w:after="0" w:line="360" w:lineRule="auto"/>
              <w:rPr>
                <w:rFonts w:eastAsia="Times New Roman" w:cs="Times New Roman"/>
                <w:szCs w:val="24"/>
              </w:rPr>
            </w:pPr>
            <w:r w:rsidRPr="00151C97">
              <w:rPr>
                <w:rFonts w:eastAsia="Times New Roman" w:cs="Times New Roman"/>
                <w:szCs w:val="24"/>
              </w:rPr>
              <w:t>16</w:t>
            </w:r>
            <w:r w:rsidR="00D638F6" w:rsidRPr="00151C97">
              <w:rPr>
                <w:rFonts w:eastAsia="Times New Roman" w:cs="Times New Roman"/>
                <w:szCs w:val="24"/>
              </w:rPr>
              <w:t xml:space="preserve"> </w:t>
            </w:r>
            <w:r w:rsidRPr="00151C97">
              <w:rPr>
                <w:rFonts w:eastAsia="Times New Roman" w:cs="Times New Roman"/>
                <w:szCs w:val="24"/>
              </w:rPr>
              <w:t>(84.21%)</w:t>
            </w:r>
          </w:p>
        </w:tc>
      </w:tr>
      <w:tr w:rsidR="002676EE" w:rsidRPr="00151C97" w:rsidTr="002676EE">
        <w:trPr>
          <w:trHeight w:val="315"/>
        </w:trPr>
        <w:tc>
          <w:tcPr>
            <w:tcW w:w="1296" w:type="dxa"/>
            <w:shd w:val="clear" w:color="auto" w:fill="auto"/>
            <w:noWrap/>
            <w:vAlign w:val="bottom"/>
            <w:hideMark/>
          </w:tcPr>
          <w:p w:rsidR="00381392" w:rsidRPr="00151C97" w:rsidRDefault="00381392" w:rsidP="009C26A0">
            <w:pPr>
              <w:spacing w:after="0" w:line="360" w:lineRule="auto"/>
              <w:rPr>
                <w:rFonts w:eastAsia="Times New Roman" w:cs="Times New Roman"/>
                <w:szCs w:val="24"/>
              </w:rPr>
            </w:pPr>
            <w:r w:rsidRPr="00151C97">
              <w:rPr>
                <w:rFonts w:eastAsia="Times New Roman" w:cs="Times New Roman"/>
                <w:i/>
                <w:iCs/>
                <w:szCs w:val="24"/>
              </w:rPr>
              <w:t>Necremnus</w:t>
            </w:r>
          </w:p>
        </w:tc>
        <w:tc>
          <w:tcPr>
            <w:tcW w:w="1420" w:type="dxa"/>
            <w:shd w:val="clear" w:color="auto" w:fill="auto"/>
            <w:noWrap/>
            <w:vAlign w:val="bottom"/>
            <w:hideMark/>
          </w:tcPr>
          <w:p w:rsidR="00381392" w:rsidRPr="00151C97" w:rsidRDefault="00381392" w:rsidP="009C26A0">
            <w:pPr>
              <w:spacing w:after="0" w:line="360" w:lineRule="auto"/>
              <w:rPr>
                <w:rFonts w:eastAsia="Times New Roman" w:cs="Times New Roman"/>
                <w:szCs w:val="24"/>
              </w:rPr>
            </w:pPr>
            <w:r w:rsidRPr="00151C97">
              <w:rPr>
                <w:rFonts w:eastAsia="Times New Roman" w:cs="Times New Roman"/>
                <w:szCs w:val="24"/>
              </w:rPr>
              <w:t>0.66</w:t>
            </w:r>
            <w:r w:rsidR="00FC2771" w:rsidRPr="00151C97">
              <w:rPr>
                <w:rFonts w:eastAsia="Times New Roman" w:cs="Times New Roman"/>
                <w:szCs w:val="24"/>
              </w:rPr>
              <w:t xml:space="preserve"> </w:t>
            </w:r>
            <w:r w:rsidRPr="00151C97">
              <w:rPr>
                <w:rFonts w:eastAsia="Times New Roman" w:cs="Times New Roman"/>
                <w:szCs w:val="24"/>
              </w:rPr>
              <w:t>±</w:t>
            </w:r>
            <w:r w:rsidR="00FC2771" w:rsidRPr="00151C97">
              <w:rPr>
                <w:rFonts w:eastAsia="Times New Roman" w:cs="Times New Roman"/>
                <w:szCs w:val="24"/>
              </w:rPr>
              <w:t xml:space="preserve"> </w:t>
            </w:r>
            <w:r w:rsidR="00B76189">
              <w:rPr>
                <w:rFonts w:eastAsia="Times New Roman" w:cs="Times New Roman"/>
                <w:szCs w:val="24"/>
              </w:rPr>
              <w:t>0.36</w:t>
            </w:r>
          </w:p>
        </w:tc>
        <w:tc>
          <w:tcPr>
            <w:tcW w:w="1438" w:type="dxa"/>
            <w:shd w:val="clear" w:color="auto" w:fill="auto"/>
            <w:noWrap/>
            <w:vAlign w:val="center"/>
            <w:hideMark/>
          </w:tcPr>
          <w:p w:rsidR="00381392" w:rsidRPr="00151C97" w:rsidRDefault="00381392" w:rsidP="009C26A0">
            <w:pPr>
              <w:spacing w:after="0" w:line="360" w:lineRule="auto"/>
              <w:rPr>
                <w:rFonts w:eastAsia="Times New Roman" w:cs="Times New Roman"/>
                <w:szCs w:val="24"/>
              </w:rPr>
            </w:pPr>
            <w:r w:rsidRPr="00151C97">
              <w:rPr>
                <w:rFonts w:eastAsia="Times New Roman" w:cs="Times New Roman"/>
                <w:szCs w:val="24"/>
              </w:rPr>
              <w:t>0.00</w:t>
            </w:r>
            <w:r w:rsidR="00FC2771" w:rsidRPr="00151C97">
              <w:rPr>
                <w:rFonts w:eastAsia="Times New Roman" w:cs="Times New Roman"/>
                <w:szCs w:val="24"/>
              </w:rPr>
              <w:t xml:space="preserve"> </w:t>
            </w:r>
            <w:r w:rsidRPr="00151C97">
              <w:rPr>
                <w:rFonts w:eastAsia="Times New Roman" w:cs="Times New Roman"/>
                <w:szCs w:val="24"/>
              </w:rPr>
              <w:t>±</w:t>
            </w:r>
            <w:r w:rsidR="00FC2771" w:rsidRPr="00151C97">
              <w:rPr>
                <w:rFonts w:eastAsia="Times New Roman" w:cs="Times New Roman"/>
                <w:szCs w:val="24"/>
              </w:rPr>
              <w:t xml:space="preserve"> </w:t>
            </w:r>
            <w:r w:rsidR="00B76189">
              <w:rPr>
                <w:rFonts w:eastAsia="Times New Roman" w:cs="Times New Roman"/>
                <w:szCs w:val="24"/>
              </w:rPr>
              <w:t>0.00</w:t>
            </w:r>
          </w:p>
        </w:tc>
        <w:tc>
          <w:tcPr>
            <w:tcW w:w="763" w:type="dxa"/>
            <w:shd w:val="clear" w:color="auto" w:fill="auto"/>
            <w:noWrap/>
            <w:vAlign w:val="center"/>
            <w:hideMark/>
          </w:tcPr>
          <w:p w:rsidR="00381392" w:rsidRPr="00151C97" w:rsidRDefault="00381392" w:rsidP="009C26A0">
            <w:pPr>
              <w:spacing w:after="0" w:line="360" w:lineRule="auto"/>
              <w:jc w:val="center"/>
              <w:rPr>
                <w:rFonts w:eastAsia="Times New Roman" w:cs="Times New Roman"/>
                <w:szCs w:val="24"/>
              </w:rPr>
            </w:pPr>
            <w:r w:rsidRPr="00151C97">
              <w:rPr>
                <w:rFonts w:eastAsia="Times New Roman" w:cs="Times New Roman"/>
                <w:szCs w:val="24"/>
              </w:rPr>
              <w:t>1.82</w:t>
            </w:r>
          </w:p>
        </w:tc>
        <w:tc>
          <w:tcPr>
            <w:tcW w:w="586" w:type="dxa"/>
            <w:shd w:val="clear" w:color="auto" w:fill="auto"/>
            <w:noWrap/>
            <w:vAlign w:val="center"/>
            <w:hideMark/>
          </w:tcPr>
          <w:p w:rsidR="00381392" w:rsidRPr="00151C97" w:rsidRDefault="00381392" w:rsidP="009C26A0">
            <w:pPr>
              <w:spacing w:after="0" w:line="360" w:lineRule="auto"/>
              <w:jc w:val="center"/>
              <w:rPr>
                <w:rFonts w:eastAsia="Times New Roman" w:cs="Times New Roman"/>
                <w:szCs w:val="24"/>
              </w:rPr>
            </w:pPr>
            <w:r w:rsidRPr="00151C97">
              <w:rPr>
                <w:rFonts w:eastAsia="Times New Roman" w:cs="Times New Roman"/>
                <w:szCs w:val="24"/>
              </w:rPr>
              <w:t>38</w:t>
            </w:r>
          </w:p>
        </w:tc>
        <w:tc>
          <w:tcPr>
            <w:tcW w:w="636" w:type="dxa"/>
            <w:shd w:val="clear" w:color="auto" w:fill="auto"/>
            <w:noWrap/>
            <w:vAlign w:val="center"/>
            <w:hideMark/>
          </w:tcPr>
          <w:p w:rsidR="00381392" w:rsidRPr="00151C97" w:rsidRDefault="00381392" w:rsidP="009C26A0">
            <w:pPr>
              <w:spacing w:after="0" w:line="360" w:lineRule="auto"/>
              <w:jc w:val="center"/>
              <w:rPr>
                <w:rFonts w:eastAsia="Times New Roman" w:cs="Times New Roman"/>
                <w:szCs w:val="24"/>
              </w:rPr>
            </w:pPr>
            <w:r w:rsidRPr="00151C97">
              <w:rPr>
                <w:rFonts w:eastAsia="Times New Roman" w:cs="Times New Roman"/>
                <w:szCs w:val="24"/>
              </w:rPr>
              <w:t>0.08</w:t>
            </w:r>
          </w:p>
        </w:tc>
        <w:tc>
          <w:tcPr>
            <w:tcW w:w="1529" w:type="dxa"/>
            <w:shd w:val="clear" w:color="auto" w:fill="auto"/>
            <w:noWrap/>
            <w:vAlign w:val="bottom"/>
            <w:hideMark/>
          </w:tcPr>
          <w:p w:rsidR="00381392" w:rsidRPr="00151C97" w:rsidRDefault="00381392" w:rsidP="009C26A0">
            <w:pPr>
              <w:spacing w:after="0" w:line="360" w:lineRule="auto"/>
              <w:rPr>
                <w:rFonts w:eastAsia="Times New Roman" w:cs="Times New Roman"/>
                <w:szCs w:val="24"/>
              </w:rPr>
            </w:pPr>
            <w:r w:rsidRPr="00151C97">
              <w:rPr>
                <w:rFonts w:eastAsia="Times New Roman" w:cs="Times New Roman"/>
                <w:szCs w:val="24"/>
              </w:rPr>
              <w:t>0.33</w:t>
            </w:r>
            <w:r w:rsidR="00FC2771" w:rsidRPr="00151C97">
              <w:rPr>
                <w:rFonts w:eastAsia="Times New Roman" w:cs="Times New Roman"/>
                <w:szCs w:val="24"/>
              </w:rPr>
              <w:t xml:space="preserve"> </w:t>
            </w:r>
            <w:r w:rsidRPr="00151C97">
              <w:rPr>
                <w:rFonts w:eastAsia="Times New Roman" w:cs="Times New Roman"/>
                <w:szCs w:val="24"/>
              </w:rPr>
              <w:t>±</w:t>
            </w:r>
            <w:r w:rsidR="00FC2771" w:rsidRPr="00151C97">
              <w:rPr>
                <w:rFonts w:eastAsia="Times New Roman" w:cs="Times New Roman"/>
                <w:szCs w:val="24"/>
              </w:rPr>
              <w:t xml:space="preserve"> </w:t>
            </w:r>
            <w:r w:rsidRPr="00151C97">
              <w:rPr>
                <w:rFonts w:eastAsia="Times New Roman" w:cs="Times New Roman"/>
                <w:szCs w:val="24"/>
              </w:rPr>
              <w:t>0.19B</w:t>
            </w:r>
          </w:p>
        </w:tc>
        <w:tc>
          <w:tcPr>
            <w:tcW w:w="1530" w:type="dxa"/>
            <w:shd w:val="clear" w:color="auto" w:fill="auto"/>
            <w:noWrap/>
            <w:vAlign w:val="bottom"/>
            <w:hideMark/>
          </w:tcPr>
          <w:p w:rsidR="00381392" w:rsidRPr="00151C97" w:rsidRDefault="00381392" w:rsidP="009C26A0">
            <w:pPr>
              <w:spacing w:after="0" w:line="360" w:lineRule="auto"/>
              <w:rPr>
                <w:rFonts w:eastAsia="Times New Roman" w:cs="Times New Roman"/>
                <w:szCs w:val="24"/>
              </w:rPr>
            </w:pPr>
            <w:r w:rsidRPr="00151C97">
              <w:rPr>
                <w:rFonts w:eastAsia="Times New Roman" w:cs="Times New Roman"/>
                <w:szCs w:val="24"/>
              </w:rPr>
              <w:t>3 (15.79%)</w:t>
            </w:r>
          </w:p>
        </w:tc>
      </w:tr>
      <w:tr w:rsidR="002676EE" w:rsidRPr="00151C97" w:rsidTr="002676EE">
        <w:trPr>
          <w:trHeight w:val="330"/>
        </w:trPr>
        <w:tc>
          <w:tcPr>
            <w:tcW w:w="1296" w:type="dxa"/>
            <w:shd w:val="clear" w:color="auto" w:fill="auto"/>
            <w:noWrap/>
            <w:vAlign w:val="bottom"/>
            <w:hideMark/>
          </w:tcPr>
          <w:p w:rsidR="00381392" w:rsidRPr="0011039E" w:rsidRDefault="00381392" w:rsidP="009C26A0">
            <w:pPr>
              <w:spacing w:after="0" w:line="360" w:lineRule="auto"/>
              <w:rPr>
                <w:rFonts w:eastAsia="Times New Roman" w:cs="Times New Roman"/>
                <w:b/>
                <w:bCs/>
                <w:szCs w:val="24"/>
              </w:rPr>
            </w:pPr>
            <w:r w:rsidRPr="0011039E">
              <w:rPr>
                <w:rFonts w:eastAsia="Times New Roman" w:cs="Times New Roman"/>
                <w:b/>
                <w:bCs/>
                <w:szCs w:val="24"/>
              </w:rPr>
              <w:t>Total</w:t>
            </w:r>
          </w:p>
        </w:tc>
        <w:tc>
          <w:tcPr>
            <w:tcW w:w="1420" w:type="dxa"/>
            <w:shd w:val="clear" w:color="auto" w:fill="auto"/>
            <w:noWrap/>
            <w:vAlign w:val="bottom"/>
            <w:hideMark/>
          </w:tcPr>
          <w:p w:rsidR="00381392" w:rsidRPr="0011039E" w:rsidRDefault="00381392" w:rsidP="009C26A0">
            <w:pPr>
              <w:spacing w:after="0" w:line="360" w:lineRule="auto"/>
              <w:rPr>
                <w:rFonts w:eastAsia="Times New Roman" w:cs="Times New Roman"/>
                <w:b/>
                <w:bCs/>
                <w:szCs w:val="24"/>
              </w:rPr>
            </w:pPr>
            <w:r w:rsidRPr="0011039E">
              <w:rPr>
                <w:rFonts w:eastAsia="Times New Roman" w:cs="Times New Roman"/>
                <w:b/>
                <w:bCs/>
                <w:szCs w:val="24"/>
              </w:rPr>
              <w:t>1.21</w:t>
            </w:r>
            <w:r w:rsidR="00FC2771" w:rsidRPr="0011039E">
              <w:rPr>
                <w:rFonts w:eastAsia="Times New Roman" w:cs="Times New Roman"/>
                <w:b/>
                <w:bCs/>
                <w:szCs w:val="24"/>
              </w:rPr>
              <w:t xml:space="preserve"> </w:t>
            </w:r>
            <w:r w:rsidRPr="0011039E">
              <w:rPr>
                <w:rFonts w:eastAsia="Times New Roman" w:cs="Times New Roman"/>
                <w:b/>
                <w:bCs/>
                <w:szCs w:val="24"/>
              </w:rPr>
              <w:t>±</w:t>
            </w:r>
            <w:r w:rsidR="00FC2771" w:rsidRPr="0011039E">
              <w:rPr>
                <w:rFonts w:eastAsia="Times New Roman" w:cs="Times New Roman"/>
                <w:b/>
                <w:bCs/>
                <w:szCs w:val="24"/>
              </w:rPr>
              <w:t xml:space="preserve"> </w:t>
            </w:r>
            <w:r w:rsidRPr="0011039E">
              <w:rPr>
                <w:rFonts w:eastAsia="Times New Roman" w:cs="Times New Roman"/>
                <w:b/>
                <w:bCs/>
                <w:szCs w:val="24"/>
              </w:rPr>
              <w:t>0.35</w:t>
            </w:r>
          </w:p>
        </w:tc>
        <w:tc>
          <w:tcPr>
            <w:tcW w:w="1438" w:type="dxa"/>
            <w:shd w:val="clear" w:color="auto" w:fill="auto"/>
            <w:noWrap/>
            <w:vAlign w:val="bottom"/>
            <w:hideMark/>
          </w:tcPr>
          <w:p w:rsidR="00381392" w:rsidRPr="0011039E" w:rsidRDefault="00381392" w:rsidP="009C26A0">
            <w:pPr>
              <w:spacing w:after="0" w:line="360" w:lineRule="auto"/>
              <w:rPr>
                <w:rFonts w:eastAsia="Times New Roman" w:cs="Times New Roman"/>
                <w:b/>
                <w:bCs/>
                <w:szCs w:val="24"/>
              </w:rPr>
            </w:pPr>
            <w:r w:rsidRPr="0011039E">
              <w:rPr>
                <w:rFonts w:eastAsia="Times New Roman" w:cs="Times New Roman"/>
                <w:b/>
                <w:bCs/>
                <w:szCs w:val="24"/>
              </w:rPr>
              <w:t>1.06</w:t>
            </w:r>
            <w:r w:rsidR="00FC2771" w:rsidRPr="0011039E">
              <w:rPr>
                <w:rFonts w:eastAsia="Times New Roman" w:cs="Times New Roman"/>
                <w:b/>
                <w:bCs/>
                <w:szCs w:val="24"/>
              </w:rPr>
              <w:t xml:space="preserve"> </w:t>
            </w:r>
            <w:r w:rsidRPr="0011039E">
              <w:rPr>
                <w:rFonts w:eastAsia="Times New Roman" w:cs="Times New Roman"/>
                <w:b/>
                <w:bCs/>
                <w:szCs w:val="24"/>
              </w:rPr>
              <w:t>±</w:t>
            </w:r>
            <w:r w:rsidR="00FC2771" w:rsidRPr="0011039E">
              <w:rPr>
                <w:rFonts w:eastAsia="Times New Roman" w:cs="Times New Roman"/>
                <w:b/>
                <w:bCs/>
                <w:szCs w:val="24"/>
              </w:rPr>
              <w:t xml:space="preserve"> </w:t>
            </w:r>
            <w:r w:rsidRPr="0011039E">
              <w:rPr>
                <w:rFonts w:eastAsia="Times New Roman" w:cs="Times New Roman"/>
                <w:b/>
                <w:bCs/>
                <w:szCs w:val="24"/>
              </w:rPr>
              <w:t>0.34</w:t>
            </w:r>
          </w:p>
        </w:tc>
        <w:tc>
          <w:tcPr>
            <w:tcW w:w="763" w:type="dxa"/>
            <w:shd w:val="clear" w:color="auto" w:fill="auto"/>
            <w:noWrap/>
            <w:vAlign w:val="bottom"/>
            <w:hideMark/>
          </w:tcPr>
          <w:p w:rsidR="00381392" w:rsidRPr="0011039E" w:rsidRDefault="00381392" w:rsidP="009C26A0">
            <w:pPr>
              <w:spacing w:after="0" w:line="360" w:lineRule="auto"/>
              <w:rPr>
                <w:rFonts w:eastAsia="Times New Roman" w:cs="Times New Roman"/>
                <w:b/>
                <w:bCs/>
                <w:szCs w:val="24"/>
              </w:rPr>
            </w:pPr>
            <w:r w:rsidRPr="0011039E">
              <w:rPr>
                <w:rFonts w:eastAsia="Times New Roman" w:cs="Times New Roman"/>
                <w:b/>
                <w:bCs/>
                <w:szCs w:val="24"/>
              </w:rPr>
              <w:t> </w:t>
            </w:r>
          </w:p>
        </w:tc>
        <w:tc>
          <w:tcPr>
            <w:tcW w:w="586" w:type="dxa"/>
            <w:shd w:val="clear" w:color="auto" w:fill="auto"/>
            <w:noWrap/>
            <w:vAlign w:val="bottom"/>
            <w:hideMark/>
          </w:tcPr>
          <w:p w:rsidR="00381392" w:rsidRPr="0011039E" w:rsidRDefault="00381392" w:rsidP="009C26A0">
            <w:pPr>
              <w:spacing w:after="0" w:line="360" w:lineRule="auto"/>
              <w:rPr>
                <w:rFonts w:eastAsia="Times New Roman" w:cs="Times New Roman"/>
                <w:b/>
                <w:bCs/>
                <w:szCs w:val="24"/>
              </w:rPr>
            </w:pPr>
            <w:r w:rsidRPr="0011039E">
              <w:rPr>
                <w:rFonts w:eastAsia="Times New Roman" w:cs="Times New Roman"/>
                <w:b/>
                <w:bCs/>
                <w:szCs w:val="24"/>
              </w:rPr>
              <w:t> </w:t>
            </w:r>
          </w:p>
        </w:tc>
        <w:tc>
          <w:tcPr>
            <w:tcW w:w="636" w:type="dxa"/>
            <w:shd w:val="clear" w:color="auto" w:fill="auto"/>
            <w:noWrap/>
            <w:vAlign w:val="bottom"/>
            <w:hideMark/>
          </w:tcPr>
          <w:p w:rsidR="00381392" w:rsidRPr="0011039E" w:rsidRDefault="00381392" w:rsidP="009C26A0">
            <w:pPr>
              <w:spacing w:after="0" w:line="360" w:lineRule="auto"/>
              <w:rPr>
                <w:rFonts w:eastAsia="Times New Roman" w:cs="Times New Roman"/>
                <w:b/>
                <w:bCs/>
                <w:szCs w:val="24"/>
              </w:rPr>
            </w:pPr>
            <w:r w:rsidRPr="0011039E">
              <w:rPr>
                <w:rFonts w:eastAsia="Times New Roman" w:cs="Times New Roman"/>
                <w:b/>
                <w:bCs/>
                <w:szCs w:val="24"/>
              </w:rPr>
              <w:t> </w:t>
            </w:r>
          </w:p>
        </w:tc>
        <w:tc>
          <w:tcPr>
            <w:tcW w:w="1529" w:type="dxa"/>
            <w:shd w:val="clear" w:color="auto" w:fill="auto"/>
            <w:noWrap/>
            <w:vAlign w:val="bottom"/>
            <w:hideMark/>
          </w:tcPr>
          <w:p w:rsidR="00381392" w:rsidRPr="0011039E" w:rsidRDefault="00381392" w:rsidP="009C26A0">
            <w:pPr>
              <w:spacing w:after="0" w:line="360" w:lineRule="auto"/>
              <w:rPr>
                <w:rFonts w:eastAsia="Times New Roman" w:cs="Times New Roman"/>
                <w:b/>
                <w:bCs/>
                <w:szCs w:val="24"/>
              </w:rPr>
            </w:pPr>
            <w:r w:rsidRPr="0011039E">
              <w:rPr>
                <w:rFonts w:eastAsia="Times New Roman" w:cs="Times New Roman"/>
                <w:b/>
                <w:bCs/>
                <w:szCs w:val="24"/>
              </w:rPr>
              <w:t>1.13</w:t>
            </w:r>
            <w:r w:rsidR="00FC2771" w:rsidRPr="0011039E">
              <w:rPr>
                <w:rFonts w:eastAsia="Times New Roman" w:cs="Times New Roman"/>
                <w:b/>
                <w:bCs/>
                <w:szCs w:val="24"/>
              </w:rPr>
              <w:t xml:space="preserve"> </w:t>
            </w:r>
            <w:r w:rsidRPr="0011039E">
              <w:rPr>
                <w:rFonts w:eastAsia="Times New Roman" w:cs="Times New Roman"/>
                <w:b/>
                <w:bCs/>
                <w:szCs w:val="24"/>
              </w:rPr>
              <w:t>±</w:t>
            </w:r>
            <w:r w:rsidR="00FC2771" w:rsidRPr="0011039E">
              <w:rPr>
                <w:rFonts w:eastAsia="Times New Roman" w:cs="Times New Roman"/>
                <w:b/>
                <w:bCs/>
                <w:szCs w:val="24"/>
              </w:rPr>
              <w:t xml:space="preserve"> </w:t>
            </w:r>
            <w:r w:rsidRPr="0011039E">
              <w:rPr>
                <w:rFonts w:eastAsia="Times New Roman" w:cs="Times New Roman"/>
                <w:b/>
                <w:bCs/>
                <w:szCs w:val="24"/>
              </w:rPr>
              <w:t>0.25</w:t>
            </w:r>
          </w:p>
        </w:tc>
        <w:tc>
          <w:tcPr>
            <w:tcW w:w="1530" w:type="dxa"/>
            <w:shd w:val="clear" w:color="auto" w:fill="auto"/>
            <w:noWrap/>
            <w:vAlign w:val="bottom"/>
            <w:hideMark/>
          </w:tcPr>
          <w:p w:rsidR="00381392" w:rsidRPr="0011039E" w:rsidRDefault="00381392" w:rsidP="009C26A0">
            <w:pPr>
              <w:spacing w:after="0" w:line="360" w:lineRule="auto"/>
              <w:rPr>
                <w:rFonts w:eastAsia="Times New Roman" w:cs="Times New Roman"/>
                <w:b/>
                <w:bCs/>
                <w:szCs w:val="24"/>
              </w:rPr>
            </w:pPr>
            <w:r w:rsidRPr="0011039E">
              <w:rPr>
                <w:rFonts w:eastAsia="Times New Roman" w:cs="Times New Roman"/>
                <w:b/>
                <w:bCs/>
                <w:szCs w:val="24"/>
              </w:rPr>
              <w:t>19</w:t>
            </w:r>
            <w:r w:rsidR="00D638F6" w:rsidRPr="0011039E">
              <w:rPr>
                <w:rFonts w:eastAsia="Times New Roman" w:cs="Times New Roman"/>
                <w:b/>
                <w:bCs/>
                <w:szCs w:val="24"/>
              </w:rPr>
              <w:t xml:space="preserve"> </w:t>
            </w:r>
            <w:r w:rsidRPr="0011039E">
              <w:rPr>
                <w:rFonts w:eastAsia="Times New Roman" w:cs="Times New Roman"/>
                <w:b/>
                <w:bCs/>
                <w:szCs w:val="24"/>
              </w:rPr>
              <w:t>(100%)</w:t>
            </w:r>
          </w:p>
        </w:tc>
      </w:tr>
    </w:tbl>
    <w:p w:rsidR="00E13330" w:rsidRPr="00151C97" w:rsidRDefault="0044258F" w:rsidP="00244A5A">
      <w:pPr>
        <w:spacing w:after="0" w:line="360" w:lineRule="auto"/>
        <w:jc w:val="both"/>
        <w:rPr>
          <w:rFonts w:cs="Times New Roman"/>
          <w:szCs w:val="24"/>
        </w:rPr>
      </w:pPr>
      <w:r w:rsidRPr="00151C97">
        <w:rPr>
          <w:rFonts w:cs="Times New Roman"/>
          <w:szCs w:val="24"/>
        </w:rPr>
        <w:t>Mean</w:t>
      </w:r>
      <w:r w:rsidR="00FC2771" w:rsidRPr="00151C97">
        <w:rPr>
          <w:rFonts w:cs="Times New Roman"/>
          <w:szCs w:val="24"/>
        </w:rPr>
        <w:t xml:space="preserve"> </w:t>
      </w:r>
      <w:r w:rsidRPr="00151C97">
        <w:rPr>
          <w:rFonts w:eastAsia="Times New Roman" w:cs="Times New Roman"/>
          <w:szCs w:val="24"/>
        </w:rPr>
        <w:t>±</w:t>
      </w:r>
      <w:r w:rsidR="00FC2771" w:rsidRPr="00151C97">
        <w:rPr>
          <w:rFonts w:eastAsia="Times New Roman" w:cs="Times New Roman"/>
          <w:szCs w:val="24"/>
        </w:rPr>
        <w:t xml:space="preserve"> </w:t>
      </w:r>
      <w:r w:rsidRPr="00151C97">
        <w:rPr>
          <w:rFonts w:eastAsia="Times New Roman" w:cs="Times New Roman"/>
          <w:szCs w:val="24"/>
        </w:rPr>
        <w:t xml:space="preserve">SEM </w:t>
      </w:r>
      <w:r w:rsidR="00557577">
        <w:rPr>
          <w:rFonts w:cs="Times New Roman"/>
          <w:szCs w:val="24"/>
        </w:rPr>
        <w:t xml:space="preserve">followed by </w:t>
      </w:r>
      <w:r w:rsidR="00B76189">
        <w:rPr>
          <w:rFonts w:cs="Times New Roman"/>
          <w:szCs w:val="24"/>
        </w:rPr>
        <w:t>different</w:t>
      </w:r>
      <w:r w:rsidR="004B57F5" w:rsidRPr="00151C97">
        <w:rPr>
          <w:rFonts w:cs="Times New Roman"/>
          <w:szCs w:val="24"/>
        </w:rPr>
        <w:t xml:space="preserve"> upperc</w:t>
      </w:r>
      <w:r w:rsidR="00B76189">
        <w:rPr>
          <w:rFonts w:cs="Times New Roman"/>
          <w:szCs w:val="24"/>
        </w:rPr>
        <w:t xml:space="preserve">ase letters in a column are </w:t>
      </w:r>
      <w:r w:rsidR="004B57F5" w:rsidRPr="00151C97">
        <w:rPr>
          <w:rFonts w:cs="Times New Roman"/>
          <w:szCs w:val="24"/>
        </w:rPr>
        <w:t>significantly different (</w:t>
      </w:r>
      <w:r w:rsidR="007C3BCE" w:rsidRPr="00151C97">
        <w:rPr>
          <w:rFonts w:cs="Times New Roman"/>
          <w:i/>
          <w:szCs w:val="24"/>
        </w:rPr>
        <w:t xml:space="preserve">p </w:t>
      </w:r>
      <w:r w:rsidR="00BF17CB" w:rsidRPr="00151C97">
        <w:rPr>
          <w:rFonts w:cs="Times New Roman"/>
          <w:szCs w:val="24"/>
        </w:rPr>
        <w:t xml:space="preserve">≤ </w:t>
      </w:r>
      <w:r w:rsidR="004B57F5" w:rsidRPr="00151C97">
        <w:rPr>
          <w:rFonts w:cs="Times New Roman"/>
          <w:szCs w:val="24"/>
        </w:rPr>
        <w:t>0.05</w:t>
      </w:r>
      <w:r w:rsidR="007C3BCE" w:rsidRPr="00151C97">
        <w:rPr>
          <w:rFonts w:cs="Times New Roman"/>
          <w:szCs w:val="24"/>
        </w:rPr>
        <w:t>,</w:t>
      </w:r>
      <w:r w:rsidR="004B57F5" w:rsidRPr="00151C97">
        <w:rPr>
          <w:rFonts w:cs="Times New Roman"/>
          <w:szCs w:val="24"/>
        </w:rPr>
        <w:t xml:space="preserve"> two</w:t>
      </w:r>
      <w:r w:rsidR="00BA462A">
        <w:rPr>
          <w:rFonts w:cs="Times New Roman"/>
          <w:szCs w:val="24"/>
        </w:rPr>
        <w:t>-</w:t>
      </w:r>
      <w:r w:rsidR="004B57F5" w:rsidRPr="00151C97">
        <w:rPr>
          <w:rFonts w:cs="Times New Roman"/>
          <w:szCs w:val="24"/>
        </w:rPr>
        <w:t>sample t-test).</w:t>
      </w:r>
    </w:p>
    <w:p w:rsidR="00D27AD7" w:rsidRPr="00151C97" w:rsidRDefault="00D27AD7" w:rsidP="00244A5A">
      <w:pPr>
        <w:spacing w:after="0" w:line="360" w:lineRule="auto"/>
        <w:jc w:val="both"/>
        <w:rPr>
          <w:rFonts w:cs="Times New Roman"/>
          <w:szCs w:val="24"/>
        </w:rPr>
      </w:pPr>
    </w:p>
    <w:p w:rsidR="001754D1" w:rsidRPr="00151C97" w:rsidRDefault="001754D1" w:rsidP="002A7019">
      <w:pPr>
        <w:pStyle w:val="Heading2"/>
        <w:numPr>
          <w:ilvl w:val="0"/>
          <w:numId w:val="20"/>
        </w:numPr>
        <w:spacing w:before="0" w:after="120" w:line="360" w:lineRule="auto"/>
        <w:ind w:left="550" w:hanging="210"/>
        <w:jc w:val="both"/>
        <w:rPr>
          <w:rFonts w:ascii="Times New Roman" w:hAnsi="Times New Roman" w:cs="Times New Roman"/>
          <w:color w:val="auto"/>
          <w:sz w:val="24"/>
          <w:szCs w:val="24"/>
        </w:rPr>
      </w:pPr>
      <w:bookmarkStart w:id="1110" w:name="_Toc59392869"/>
      <w:bookmarkStart w:id="1111" w:name="_Toc59395420"/>
      <w:bookmarkStart w:id="1112" w:name="_Toc59397983"/>
      <w:bookmarkStart w:id="1113" w:name="_Toc59403814"/>
      <w:bookmarkStart w:id="1114" w:name="_Toc109498725"/>
      <w:bookmarkStart w:id="1115" w:name="_Toc112751267"/>
      <w:bookmarkStart w:id="1116" w:name="_Toc112934892"/>
      <w:bookmarkStart w:id="1117" w:name="_Toc112973972"/>
      <w:bookmarkStart w:id="1118" w:name="_Toc112982340"/>
      <w:r w:rsidRPr="00151C97">
        <w:rPr>
          <w:rFonts w:ascii="Times New Roman" w:hAnsi="Times New Roman" w:cs="Times New Roman"/>
          <w:color w:val="auto"/>
          <w:sz w:val="24"/>
          <w:szCs w:val="24"/>
          <w:lang w:val="en-GB"/>
        </w:rPr>
        <w:t xml:space="preserve">Effectiveness of </w:t>
      </w:r>
      <w:r w:rsidRPr="00151C97">
        <w:rPr>
          <w:rFonts w:ascii="Times New Roman" w:hAnsi="Times New Roman" w:cs="Times New Roman"/>
          <w:i/>
          <w:color w:val="auto"/>
          <w:sz w:val="24"/>
          <w:szCs w:val="24"/>
          <w:lang w:val="en-GB"/>
        </w:rPr>
        <w:t>Nesidiocoris tenuis</w:t>
      </w:r>
      <w:r w:rsidR="0069216E" w:rsidRPr="00151C97">
        <w:rPr>
          <w:rFonts w:ascii="Times New Roman" w:hAnsi="Times New Roman" w:cs="Times New Roman"/>
          <w:color w:val="auto"/>
          <w:sz w:val="24"/>
          <w:szCs w:val="24"/>
          <w:lang w:val="en-GB"/>
        </w:rPr>
        <w:t xml:space="preserve"> as a promising agent of biological control of </w:t>
      </w:r>
      <w:r w:rsidRPr="00151C97">
        <w:rPr>
          <w:rFonts w:ascii="Times New Roman" w:hAnsi="Times New Roman" w:cs="Times New Roman"/>
          <w:i/>
          <w:color w:val="auto"/>
          <w:sz w:val="24"/>
          <w:szCs w:val="24"/>
          <w:lang w:val="en-GB"/>
        </w:rPr>
        <w:t>Tuta absoluta</w:t>
      </w:r>
      <w:r w:rsidRPr="00151C97">
        <w:rPr>
          <w:rFonts w:ascii="Times New Roman" w:hAnsi="Times New Roman" w:cs="Times New Roman"/>
          <w:color w:val="auto"/>
          <w:sz w:val="24"/>
          <w:szCs w:val="24"/>
          <w:lang w:val="en-GB"/>
        </w:rPr>
        <w:t xml:space="preserve"> in Kenya</w:t>
      </w:r>
      <w:bookmarkEnd w:id="1110"/>
      <w:bookmarkEnd w:id="1111"/>
      <w:bookmarkEnd w:id="1112"/>
      <w:bookmarkEnd w:id="1113"/>
      <w:bookmarkEnd w:id="1114"/>
      <w:bookmarkEnd w:id="1115"/>
      <w:bookmarkEnd w:id="1116"/>
      <w:bookmarkEnd w:id="1117"/>
      <w:bookmarkEnd w:id="1118"/>
    </w:p>
    <w:p w:rsidR="001754D1" w:rsidRPr="00151C97" w:rsidRDefault="00EB0815" w:rsidP="002A7019">
      <w:pPr>
        <w:pStyle w:val="Heading3"/>
        <w:numPr>
          <w:ilvl w:val="0"/>
          <w:numId w:val="24"/>
        </w:numPr>
        <w:spacing w:before="0" w:line="360" w:lineRule="auto"/>
        <w:ind w:left="357" w:hanging="357"/>
        <w:jc w:val="both"/>
        <w:rPr>
          <w:rFonts w:ascii="Times New Roman" w:hAnsi="Times New Roman" w:cs="Times New Roman"/>
          <w:color w:val="auto"/>
          <w:szCs w:val="24"/>
        </w:rPr>
      </w:pPr>
      <w:bookmarkStart w:id="1119" w:name="_Toc59392870"/>
      <w:bookmarkStart w:id="1120" w:name="_Toc59395421"/>
      <w:bookmarkStart w:id="1121" w:name="_Toc59397984"/>
      <w:bookmarkStart w:id="1122" w:name="_Toc59403815"/>
      <w:bookmarkStart w:id="1123" w:name="_Toc109498726"/>
      <w:bookmarkStart w:id="1124" w:name="_Toc112751268"/>
      <w:bookmarkStart w:id="1125" w:name="_Toc112934893"/>
      <w:bookmarkStart w:id="1126" w:name="_Toc112973973"/>
      <w:bookmarkStart w:id="1127" w:name="_Toc112982341"/>
      <w:r w:rsidRPr="00151C97">
        <w:rPr>
          <w:rFonts w:ascii="Times New Roman" w:hAnsi="Times New Roman" w:cs="Times New Roman"/>
          <w:color w:val="auto"/>
          <w:szCs w:val="24"/>
        </w:rPr>
        <w:t xml:space="preserve">Species identity of </w:t>
      </w:r>
      <w:r w:rsidRPr="00151C97">
        <w:rPr>
          <w:rFonts w:ascii="Times New Roman" w:hAnsi="Times New Roman" w:cs="Times New Roman"/>
          <w:i/>
          <w:iCs/>
          <w:color w:val="auto"/>
          <w:szCs w:val="24"/>
          <w:lang w:val="en-GB"/>
        </w:rPr>
        <w:t>Nesidiocoris tenuis</w:t>
      </w:r>
      <w:bookmarkEnd w:id="1119"/>
      <w:bookmarkEnd w:id="1120"/>
      <w:bookmarkEnd w:id="1121"/>
      <w:bookmarkEnd w:id="1122"/>
      <w:bookmarkEnd w:id="1123"/>
      <w:bookmarkEnd w:id="1124"/>
      <w:bookmarkEnd w:id="1125"/>
      <w:bookmarkEnd w:id="1126"/>
      <w:bookmarkEnd w:id="1127"/>
    </w:p>
    <w:p w:rsidR="000F3B29" w:rsidRPr="00151C97" w:rsidRDefault="00FC03D6" w:rsidP="00E700AA">
      <w:pPr>
        <w:spacing w:line="360" w:lineRule="auto"/>
        <w:jc w:val="both"/>
        <w:rPr>
          <w:rFonts w:eastAsia="Times New Roman" w:cs="Times New Roman"/>
          <w:szCs w:val="24"/>
        </w:rPr>
      </w:pPr>
      <w:r>
        <w:rPr>
          <w:rFonts w:cs="Times New Roman"/>
          <w:szCs w:val="24"/>
        </w:rPr>
        <w:t>The s</w:t>
      </w:r>
      <w:r w:rsidR="00180ECF" w:rsidRPr="00151C97">
        <w:rPr>
          <w:rFonts w:cs="Times New Roman"/>
          <w:szCs w:val="24"/>
        </w:rPr>
        <w:t xml:space="preserve">pecies identity of </w:t>
      </w:r>
      <w:r w:rsidR="00764143" w:rsidRPr="00151C97">
        <w:rPr>
          <w:rFonts w:cs="Times New Roman"/>
          <w:bCs/>
          <w:i/>
          <w:iCs/>
          <w:szCs w:val="24"/>
          <w:lang w:val="en-GB"/>
        </w:rPr>
        <w:t>N.</w:t>
      </w:r>
      <w:r w:rsidR="00180ECF" w:rsidRPr="00151C97">
        <w:rPr>
          <w:rFonts w:cs="Times New Roman"/>
          <w:bCs/>
          <w:i/>
          <w:iCs/>
          <w:szCs w:val="24"/>
          <w:lang w:val="en-GB"/>
        </w:rPr>
        <w:t xml:space="preserve"> tenuis</w:t>
      </w:r>
      <w:r w:rsidR="00180ECF" w:rsidRPr="00151C97">
        <w:rPr>
          <w:rFonts w:cs="Times New Roman"/>
          <w:bCs/>
          <w:iCs/>
          <w:szCs w:val="24"/>
          <w:lang w:val="en-GB"/>
        </w:rPr>
        <w:t xml:space="preserve"> was </w:t>
      </w:r>
      <w:r w:rsidR="00681CF9" w:rsidRPr="00151C97">
        <w:rPr>
          <w:rFonts w:cs="Times New Roman"/>
          <w:bCs/>
          <w:iCs/>
          <w:szCs w:val="24"/>
          <w:lang w:val="en-GB"/>
        </w:rPr>
        <w:t xml:space="preserve">confirmed by molecular analysis. Two sequences were submitted to GenBank with </w:t>
      </w:r>
      <w:r w:rsidR="000F3B29" w:rsidRPr="00151C97">
        <w:rPr>
          <w:rFonts w:cs="Times New Roman"/>
          <w:bCs/>
          <w:iCs/>
          <w:szCs w:val="24"/>
          <w:lang w:val="en-GB"/>
        </w:rPr>
        <w:t xml:space="preserve">accession numbers </w:t>
      </w:r>
      <w:r w:rsidR="000F3B29" w:rsidRPr="00151C97">
        <w:rPr>
          <w:rFonts w:eastAsia="Times New Roman" w:cs="Times New Roman"/>
          <w:szCs w:val="24"/>
        </w:rPr>
        <w:t>MT916736 and MT916737.</w:t>
      </w:r>
    </w:p>
    <w:p w:rsidR="00EB0815" w:rsidRPr="00151C97" w:rsidRDefault="00EB0815" w:rsidP="002A7019">
      <w:pPr>
        <w:pStyle w:val="Heading3"/>
        <w:numPr>
          <w:ilvl w:val="0"/>
          <w:numId w:val="24"/>
        </w:numPr>
        <w:spacing w:before="0" w:line="360" w:lineRule="auto"/>
        <w:ind w:left="357" w:hanging="357"/>
        <w:jc w:val="both"/>
        <w:rPr>
          <w:rFonts w:ascii="Times New Roman" w:hAnsi="Times New Roman" w:cs="Times New Roman"/>
          <w:color w:val="auto"/>
          <w:szCs w:val="24"/>
        </w:rPr>
      </w:pPr>
      <w:bookmarkStart w:id="1128" w:name="_Toc59392871"/>
      <w:bookmarkStart w:id="1129" w:name="_Toc59395422"/>
      <w:bookmarkStart w:id="1130" w:name="_Toc59397985"/>
      <w:bookmarkStart w:id="1131" w:name="_Toc59403816"/>
      <w:bookmarkStart w:id="1132" w:name="_Toc109498727"/>
      <w:bookmarkStart w:id="1133" w:name="_Toc112751269"/>
      <w:bookmarkStart w:id="1134" w:name="_Toc112934894"/>
      <w:bookmarkStart w:id="1135" w:name="_Toc112973974"/>
      <w:bookmarkStart w:id="1136" w:name="_Toc112982342"/>
      <w:r w:rsidRPr="00151C97">
        <w:rPr>
          <w:rFonts w:ascii="Times New Roman" w:hAnsi="Times New Roman" w:cs="Times New Roman"/>
          <w:color w:val="auto"/>
          <w:szCs w:val="24"/>
        </w:rPr>
        <w:t xml:space="preserve">Predatory activity on </w:t>
      </w:r>
      <w:r w:rsidRPr="00151C97">
        <w:rPr>
          <w:rFonts w:ascii="Times New Roman" w:hAnsi="Times New Roman" w:cs="Times New Roman"/>
          <w:i/>
          <w:color w:val="auto"/>
          <w:szCs w:val="24"/>
        </w:rPr>
        <w:t>Tuta absoluta</w:t>
      </w:r>
      <w:r w:rsidRPr="00151C97">
        <w:rPr>
          <w:rFonts w:ascii="Times New Roman" w:hAnsi="Times New Roman" w:cs="Times New Roman"/>
          <w:color w:val="auto"/>
          <w:szCs w:val="24"/>
        </w:rPr>
        <w:t xml:space="preserve"> eggs</w:t>
      </w:r>
      <w:bookmarkEnd w:id="1128"/>
      <w:bookmarkEnd w:id="1129"/>
      <w:bookmarkEnd w:id="1130"/>
      <w:bookmarkEnd w:id="1131"/>
      <w:bookmarkEnd w:id="1132"/>
      <w:bookmarkEnd w:id="1133"/>
      <w:bookmarkEnd w:id="1134"/>
      <w:bookmarkEnd w:id="1135"/>
      <w:bookmarkEnd w:id="1136"/>
    </w:p>
    <w:p w:rsidR="00614FE2" w:rsidRDefault="00FB5540" w:rsidP="009C26A0">
      <w:pPr>
        <w:spacing w:line="360" w:lineRule="auto"/>
        <w:jc w:val="both"/>
        <w:rPr>
          <w:rFonts w:cs="Times New Roman"/>
          <w:szCs w:val="24"/>
        </w:rPr>
      </w:pPr>
      <w:r w:rsidRPr="00FB5540">
        <w:t xml:space="preserve">Both males and females of </w:t>
      </w:r>
      <w:r w:rsidRPr="00FB5540">
        <w:rPr>
          <w:i/>
        </w:rPr>
        <w:t xml:space="preserve">N. </w:t>
      </w:r>
      <w:r w:rsidRPr="00FB5540">
        <w:rPr>
          <w:bCs/>
          <w:i/>
          <w:iCs/>
          <w:lang w:val="en-GB"/>
        </w:rPr>
        <w:t xml:space="preserve">tenuis </w:t>
      </w:r>
      <w:r w:rsidRPr="00FB5540">
        <w:t>(P</w:t>
      </w:r>
      <w:r>
        <w:t>late 4.3</w:t>
      </w:r>
      <w:r w:rsidRPr="00FB5540">
        <w:t xml:space="preserve">) </w:t>
      </w:r>
      <w:r w:rsidRPr="00FB5540">
        <w:rPr>
          <w:bCs/>
          <w:iCs/>
          <w:lang w:val="en-GB"/>
        </w:rPr>
        <w:t xml:space="preserve">preyed on </w:t>
      </w:r>
      <w:r w:rsidRPr="00FB5540">
        <w:rPr>
          <w:bCs/>
          <w:i/>
          <w:iCs/>
          <w:lang w:val="en-GB"/>
        </w:rPr>
        <w:t>T. absoluta</w:t>
      </w:r>
      <w:r>
        <w:rPr>
          <w:bCs/>
          <w:iCs/>
          <w:lang w:val="en-GB"/>
        </w:rPr>
        <w:t xml:space="preserve"> eggs, which w</w:t>
      </w:r>
      <w:r w:rsidR="00154DFE" w:rsidRPr="00151C97">
        <w:rPr>
          <w:rFonts w:cs="Times New Roman"/>
          <w:szCs w:val="24"/>
        </w:rPr>
        <w:t xml:space="preserve">ere distinguished </w:t>
      </w:r>
      <w:r w:rsidR="002A4682">
        <w:rPr>
          <w:rFonts w:cs="Times New Roman"/>
          <w:szCs w:val="24"/>
        </w:rPr>
        <w:t xml:space="preserve">by their </w:t>
      </w:r>
      <w:r w:rsidR="000344D3" w:rsidRPr="00151C97">
        <w:rPr>
          <w:rFonts w:cs="Times New Roman"/>
          <w:szCs w:val="24"/>
        </w:rPr>
        <w:t xml:space="preserve">ruptured </w:t>
      </w:r>
      <w:r w:rsidR="00FA5590" w:rsidRPr="00151C97">
        <w:rPr>
          <w:rFonts w:cs="Times New Roman"/>
          <w:szCs w:val="24"/>
        </w:rPr>
        <w:t>cuticle</w:t>
      </w:r>
      <w:r>
        <w:rPr>
          <w:rFonts w:cs="Times New Roman"/>
          <w:szCs w:val="24"/>
        </w:rPr>
        <w:t xml:space="preserve"> and transparency</w:t>
      </w:r>
      <w:r w:rsidR="00462C00" w:rsidRPr="00151C97">
        <w:rPr>
          <w:rFonts w:cs="Times New Roman"/>
          <w:szCs w:val="24"/>
        </w:rPr>
        <w:t>,</w:t>
      </w:r>
      <w:r w:rsidR="000344D3" w:rsidRPr="00151C97">
        <w:rPr>
          <w:rFonts w:cs="Times New Roman"/>
          <w:szCs w:val="24"/>
        </w:rPr>
        <w:t xml:space="preserve"> in contrast to</w:t>
      </w:r>
      <w:r w:rsidR="00154DFE" w:rsidRPr="00151C97">
        <w:rPr>
          <w:rFonts w:cs="Times New Roman"/>
          <w:szCs w:val="24"/>
        </w:rPr>
        <w:t xml:space="preserve"> the creamy</w:t>
      </w:r>
      <w:r w:rsidR="00FC03D6">
        <w:rPr>
          <w:rFonts w:cs="Times New Roman"/>
          <w:szCs w:val="24"/>
        </w:rPr>
        <w:t>-</w:t>
      </w:r>
      <w:r w:rsidR="00154DFE" w:rsidRPr="00151C97">
        <w:rPr>
          <w:rFonts w:cs="Times New Roman"/>
          <w:szCs w:val="24"/>
        </w:rPr>
        <w:t xml:space="preserve">white </w:t>
      </w:r>
      <w:r w:rsidR="00154DFE" w:rsidRPr="00151C97">
        <w:rPr>
          <w:rFonts w:cs="Times New Roman"/>
          <w:szCs w:val="24"/>
        </w:rPr>
        <w:lastRenderedPageBreak/>
        <w:t xml:space="preserve">and </w:t>
      </w:r>
      <w:r w:rsidR="0017043B" w:rsidRPr="00151C97">
        <w:rPr>
          <w:rFonts w:cs="Times New Roman"/>
          <w:szCs w:val="24"/>
        </w:rPr>
        <w:t xml:space="preserve">yellow </w:t>
      </w:r>
      <w:r w:rsidR="008D7392" w:rsidRPr="00151C97">
        <w:rPr>
          <w:rFonts w:cs="Times New Roman"/>
          <w:szCs w:val="24"/>
        </w:rPr>
        <w:t xml:space="preserve">colour </w:t>
      </w:r>
      <w:r w:rsidR="00EB0815" w:rsidRPr="00151C97">
        <w:rPr>
          <w:rFonts w:cs="Times New Roman"/>
          <w:szCs w:val="24"/>
        </w:rPr>
        <w:t xml:space="preserve">of </w:t>
      </w:r>
      <w:r w:rsidR="0017043B" w:rsidRPr="00151C97">
        <w:rPr>
          <w:rFonts w:cs="Times New Roman"/>
          <w:szCs w:val="24"/>
        </w:rPr>
        <w:t xml:space="preserve">viable eggs </w:t>
      </w:r>
      <w:r w:rsidR="00B54715" w:rsidRPr="00151C97">
        <w:rPr>
          <w:rFonts w:cs="Times New Roman"/>
          <w:szCs w:val="24"/>
        </w:rPr>
        <w:t xml:space="preserve">(Van Lenteren </w:t>
      </w:r>
      <w:r w:rsidR="0011719C" w:rsidRPr="0011719C">
        <w:rPr>
          <w:rFonts w:cs="Times New Roman"/>
          <w:i/>
          <w:szCs w:val="24"/>
        </w:rPr>
        <w:t>et al</w:t>
      </w:r>
      <w:r w:rsidR="00B54715" w:rsidRPr="00151C97">
        <w:rPr>
          <w:rFonts w:cs="Times New Roman"/>
          <w:szCs w:val="24"/>
        </w:rPr>
        <w:t xml:space="preserve">., 2016) </w:t>
      </w:r>
      <w:r w:rsidR="00614FE2" w:rsidRPr="00151C97">
        <w:rPr>
          <w:rFonts w:cs="Times New Roman"/>
          <w:szCs w:val="24"/>
        </w:rPr>
        <w:t>(</w:t>
      </w:r>
      <w:r>
        <w:rPr>
          <w:rFonts w:cs="Times New Roman"/>
          <w:szCs w:val="24"/>
        </w:rPr>
        <w:t>Plates 4.4 and 4.5</w:t>
      </w:r>
      <w:r w:rsidR="00614FE2" w:rsidRPr="00151C97">
        <w:rPr>
          <w:rFonts w:cs="Times New Roman"/>
          <w:szCs w:val="24"/>
        </w:rPr>
        <w:t>).</w:t>
      </w:r>
      <w:r w:rsidR="001928FB" w:rsidRPr="00151C97">
        <w:rPr>
          <w:rFonts w:cs="Times New Roman"/>
          <w:szCs w:val="24"/>
        </w:rPr>
        <w:t xml:space="preserve"> </w:t>
      </w:r>
      <w:r w:rsidR="002A4682">
        <w:rPr>
          <w:rFonts w:cs="Times New Roman"/>
          <w:szCs w:val="24"/>
        </w:rPr>
        <w:t>The preyed l</w:t>
      </w:r>
      <w:r w:rsidR="001B0DA3" w:rsidRPr="00151C97">
        <w:rPr>
          <w:rFonts w:cs="Times New Roman"/>
          <w:szCs w:val="24"/>
        </w:rPr>
        <w:t xml:space="preserve">arvae of </w:t>
      </w:r>
      <w:r w:rsidR="008A1E7A" w:rsidRPr="00151C97">
        <w:rPr>
          <w:rFonts w:cs="Times New Roman"/>
          <w:i/>
          <w:szCs w:val="24"/>
        </w:rPr>
        <w:t>T.</w:t>
      </w:r>
      <w:r w:rsidR="001B0DA3" w:rsidRPr="00151C97">
        <w:rPr>
          <w:rFonts w:cs="Times New Roman"/>
          <w:i/>
          <w:szCs w:val="24"/>
        </w:rPr>
        <w:t xml:space="preserve"> absoluta</w:t>
      </w:r>
      <w:r w:rsidR="001B0DA3" w:rsidRPr="00151C97">
        <w:rPr>
          <w:rFonts w:cs="Times New Roman"/>
          <w:szCs w:val="24"/>
        </w:rPr>
        <w:t xml:space="preserve"> </w:t>
      </w:r>
      <w:r w:rsidR="002A4682">
        <w:rPr>
          <w:rFonts w:cs="Times New Roman"/>
          <w:szCs w:val="24"/>
        </w:rPr>
        <w:t>a</w:t>
      </w:r>
      <w:r w:rsidR="000C1732" w:rsidRPr="00151C97">
        <w:rPr>
          <w:rFonts w:cs="Times New Roman"/>
          <w:szCs w:val="24"/>
        </w:rPr>
        <w:t xml:space="preserve">ppeared </w:t>
      </w:r>
      <w:r w:rsidR="001928FB" w:rsidRPr="00151C97">
        <w:rPr>
          <w:rFonts w:cs="Times New Roman"/>
          <w:szCs w:val="24"/>
        </w:rPr>
        <w:t>shriveled</w:t>
      </w:r>
      <w:r w:rsidR="00C72E1B" w:rsidRPr="00151C97">
        <w:rPr>
          <w:rFonts w:cs="Times New Roman"/>
          <w:szCs w:val="24"/>
        </w:rPr>
        <w:t xml:space="preserve"> </w:t>
      </w:r>
      <w:r w:rsidR="00572619" w:rsidRPr="00151C97">
        <w:rPr>
          <w:rFonts w:cs="Times New Roman"/>
          <w:szCs w:val="24"/>
        </w:rPr>
        <w:t>and dried in comparison with the healthy individuals</w:t>
      </w:r>
      <w:r w:rsidR="00C906C0" w:rsidRPr="00151C97">
        <w:rPr>
          <w:rFonts w:cs="Times New Roman"/>
          <w:szCs w:val="24"/>
        </w:rPr>
        <w:t xml:space="preserve"> (</w:t>
      </w:r>
      <w:r>
        <w:rPr>
          <w:rFonts w:cs="Times New Roman"/>
          <w:szCs w:val="24"/>
        </w:rPr>
        <w:t>Plate 4.4 and 4.6</w:t>
      </w:r>
      <w:r w:rsidR="00C906C0" w:rsidRPr="00151C97">
        <w:rPr>
          <w:rFonts w:cs="Times New Roman"/>
          <w:szCs w:val="24"/>
        </w:rPr>
        <w:t>).</w:t>
      </w:r>
    </w:p>
    <w:p w:rsidR="00FB5540" w:rsidRDefault="00FB5540" w:rsidP="00FB5540">
      <w:pPr>
        <w:spacing w:after="0" w:line="360" w:lineRule="auto"/>
        <w:jc w:val="center"/>
        <w:rPr>
          <w:rFonts w:cs="Times New Roman"/>
          <w:szCs w:val="24"/>
        </w:rPr>
      </w:pPr>
      <w:r w:rsidRPr="00FB5540">
        <w:rPr>
          <w:noProof/>
        </w:rPr>
        <w:drawing>
          <wp:inline distT="0" distB="0" distL="0" distR="0" wp14:anchorId="3A88A88A" wp14:editId="27B68256">
            <wp:extent cx="2857571" cy="2333625"/>
            <wp:effectExtent l="0" t="0" r="6350"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2857571" cy="2333625"/>
                    </a:xfrm>
                    <a:prstGeom prst="rect">
                      <a:avLst/>
                    </a:prstGeom>
                    <a:noFill/>
                    <a:ln>
                      <a:noFill/>
                    </a:ln>
                  </pic:spPr>
                </pic:pic>
              </a:graphicData>
            </a:graphic>
          </wp:inline>
        </w:drawing>
      </w:r>
    </w:p>
    <w:p w:rsidR="00FB5540" w:rsidRPr="00363195" w:rsidRDefault="00FB5540" w:rsidP="002A7019">
      <w:pPr>
        <w:pStyle w:val="Heading1"/>
        <w:spacing w:before="0" w:after="120" w:line="360" w:lineRule="auto"/>
        <w:ind w:left="1684" w:hanging="1684"/>
        <w:rPr>
          <w:rFonts w:ascii="Times New Roman" w:hAnsi="Times New Roman"/>
          <w:b w:val="0"/>
          <w:sz w:val="24"/>
          <w:szCs w:val="24"/>
        </w:rPr>
      </w:pPr>
      <w:bookmarkStart w:id="1137" w:name="_Toc109498728"/>
      <w:bookmarkStart w:id="1138" w:name="_Toc112751270"/>
      <w:bookmarkStart w:id="1139" w:name="_Toc112934895"/>
      <w:bookmarkStart w:id="1140" w:name="_Toc112935015"/>
      <w:bookmarkStart w:id="1141" w:name="_Toc112973975"/>
      <w:bookmarkStart w:id="1142" w:name="_Toc112982343"/>
      <w:r w:rsidRPr="00E700AA">
        <w:rPr>
          <w:rFonts w:ascii="Times New Roman" w:hAnsi="Times New Roman"/>
          <w:b w:val="0"/>
          <w:sz w:val="24"/>
          <w:szCs w:val="24"/>
        </w:rPr>
        <w:t xml:space="preserve">Plate 4.3: </w:t>
      </w:r>
      <w:r w:rsidRPr="00E700AA">
        <w:rPr>
          <w:rFonts w:ascii="Times New Roman" w:hAnsi="Times New Roman"/>
          <w:b w:val="0"/>
          <w:i/>
          <w:sz w:val="24"/>
          <w:szCs w:val="24"/>
        </w:rPr>
        <w:t>Nesidiocoris tenuis</w:t>
      </w:r>
      <w:r w:rsidRPr="00E700AA">
        <w:rPr>
          <w:rFonts w:ascii="Times New Roman" w:hAnsi="Times New Roman"/>
          <w:b w:val="0"/>
          <w:sz w:val="24"/>
          <w:szCs w:val="24"/>
        </w:rPr>
        <w:t xml:space="preserve"> adults</w:t>
      </w:r>
      <w:r w:rsidRPr="00363195">
        <w:rPr>
          <w:rFonts w:ascii="Times New Roman" w:hAnsi="Times New Roman"/>
          <w:b w:val="0"/>
          <w:sz w:val="24"/>
          <w:szCs w:val="24"/>
        </w:rPr>
        <w:t xml:space="preserve"> A) female, B) male</w:t>
      </w:r>
      <w:bookmarkEnd w:id="1137"/>
      <w:bookmarkEnd w:id="1138"/>
      <w:bookmarkEnd w:id="1139"/>
      <w:bookmarkEnd w:id="1140"/>
      <w:bookmarkEnd w:id="1141"/>
      <w:bookmarkEnd w:id="1142"/>
    </w:p>
    <w:p w:rsidR="00614FE2" w:rsidRPr="00151C97" w:rsidRDefault="00614FE2" w:rsidP="009C26A0">
      <w:pPr>
        <w:spacing w:after="0" w:line="360" w:lineRule="auto"/>
        <w:jc w:val="center"/>
        <w:rPr>
          <w:rFonts w:cs="Times New Roman"/>
          <w:szCs w:val="24"/>
        </w:rPr>
      </w:pPr>
      <w:r w:rsidRPr="00151C97">
        <w:rPr>
          <w:rFonts w:cs="Times New Roman"/>
          <w:noProof/>
          <w:szCs w:val="24"/>
        </w:rPr>
        <w:drawing>
          <wp:inline distT="0" distB="0" distL="0" distR="0" wp14:anchorId="1FB2ECAB" wp14:editId="2E2E2447">
            <wp:extent cx="2914650" cy="1138605"/>
            <wp:effectExtent l="0" t="0" r="0" b="4445"/>
            <wp:docPr id="1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2" cstate="print"/>
                    <a:srcRect/>
                    <a:stretch>
                      <a:fillRect/>
                    </a:stretch>
                  </pic:blipFill>
                  <pic:spPr bwMode="auto">
                    <a:xfrm>
                      <a:off x="0" y="0"/>
                      <a:ext cx="2928579" cy="1144046"/>
                    </a:xfrm>
                    <a:prstGeom prst="rect">
                      <a:avLst/>
                    </a:prstGeom>
                    <a:noFill/>
                    <a:ln w="9525">
                      <a:noFill/>
                      <a:miter lim="800000"/>
                      <a:headEnd/>
                      <a:tailEnd/>
                    </a:ln>
                  </pic:spPr>
                </pic:pic>
              </a:graphicData>
            </a:graphic>
          </wp:inline>
        </w:drawing>
      </w:r>
    </w:p>
    <w:p w:rsidR="00614FE2" w:rsidRPr="00897663" w:rsidRDefault="00FB5540" w:rsidP="002A7019">
      <w:pPr>
        <w:spacing w:after="120" w:line="360" w:lineRule="auto"/>
      </w:pPr>
      <w:bookmarkStart w:id="1143" w:name="_Toc59395423"/>
      <w:bookmarkStart w:id="1144" w:name="_Toc59397986"/>
      <w:bookmarkStart w:id="1145" w:name="_Toc59398868"/>
      <w:bookmarkStart w:id="1146" w:name="_Toc59403817"/>
      <w:bookmarkStart w:id="1147" w:name="_Toc109498729"/>
      <w:bookmarkStart w:id="1148" w:name="_Toc112751271"/>
      <w:bookmarkStart w:id="1149" w:name="_Toc112934896"/>
      <w:bookmarkStart w:id="1150" w:name="_Toc112935016"/>
      <w:r w:rsidRPr="00897663">
        <w:t>Plate 4.4</w:t>
      </w:r>
      <w:r w:rsidR="00EB0815" w:rsidRPr="00897663">
        <w:t>:</w:t>
      </w:r>
      <w:r w:rsidR="00614FE2" w:rsidRPr="00897663">
        <w:t xml:space="preserve"> A healthy egg and larva of </w:t>
      </w:r>
      <w:r w:rsidR="00614FE2" w:rsidRPr="00E700AA">
        <w:rPr>
          <w:i/>
        </w:rPr>
        <w:t>Tuta absoluta</w:t>
      </w:r>
      <w:bookmarkEnd w:id="1143"/>
      <w:bookmarkEnd w:id="1144"/>
      <w:bookmarkEnd w:id="1145"/>
      <w:bookmarkEnd w:id="1146"/>
      <w:bookmarkEnd w:id="1147"/>
      <w:bookmarkEnd w:id="1148"/>
      <w:bookmarkEnd w:id="1149"/>
      <w:bookmarkEnd w:id="1150"/>
    </w:p>
    <w:p w:rsidR="00614FE2" w:rsidRPr="00151C97" w:rsidRDefault="00614FE2" w:rsidP="009C26A0">
      <w:pPr>
        <w:spacing w:after="0" w:line="360" w:lineRule="auto"/>
        <w:jc w:val="center"/>
        <w:rPr>
          <w:rFonts w:cs="Times New Roman"/>
          <w:szCs w:val="24"/>
        </w:rPr>
      </w:pPr>
      <w:r w:rsidRPr="00151C97">
        <w:rPr>
          <w:rFonts w:cs="Times New Roman"/>
          <w:noProof/>
          <w:szCs w:val="24"/>
        </w:rPr>
        <w:drawing>
          <wp:inline distT="0" distB="0" distL="0" distR="0" wp14:anchorId="3B328E90" wp14:editId="1D93EAD4">
            <wp:extent cx="2969512" cy="1219200"/>
            <wp:effectExtent l="0" t="0" r="2540" b="0"/>
            <wp:docPr id="1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3" cstate="print"/>
                    <a:srcRect/>
                    <a:stretch>
                      <a:fillRect/>
                    </a:stretch>
                  </pic:blipFill>
                  <pic:spPr bwMode="auto">
                    <a:xfrm>
                      <a:off x="0" y="0"/>
                      <a:ext cx="2982004" cy="1224329"/>
                    </a:xfrm>
                    <a:prstGeom prst="rect">
                      <a:avLst/>
                    </a:prstGeom>
                    <a:noFill/>
                    <a:ln w="9525">
                      <a:noFill/>
                      <a:miter lim="800000"/>
                      <a:headEnd/>
                      <a:tailEnd/>
                    </a:ln>
                  </pic:spPr>
                </pic:pic>
              </a:graphicData>
            </a:graphic>
          </wp:inline>
        </w:drawing>
      </w:r>
    </w:p>
    <w:p w:rsidR="00614FE2" w:rsidRPr="00897663" w:rsidRDefault="00FB5540" w:rsidP="002A7019">
      <w:pPr>
        <w:spacing w:after="120" w:line="360" w:lineRule="auto"/>
      </w:pPr>
      <w:bookmarkStart w:id="1151" w:name="_Toc59395424"/>
      <w:bookmarkStart w:id="1152" w:name="_Toc59397987"/>
      <w:bookmarkStart w:id="1153" w:name="_Toc59398869"/>
      <w:bookmarkStart w:id="1154" w:name="_Toc59403818"/>
      <w:bookmarkStart w:id="1155" w:name="_Toc109498730"/>
      <w:bookmarkStart w:id="1156" w:name="_Toc112751272"/>
      <w:bookmarkStart w:id="1157" w:name="_Toc112934897"/>
      <w:bookmarkStart w:id="1158" w:name="_Toc112935017"/>
      <w:r w:rsidRPr="00897663">
        <w:t>Plate 4.5</w:t>
      </w:r>
      <w:r w:rsidR="00EB0815" w:rsidRPr="00897663">
        <w:t xml:space="preserve">: </w:t>
      </w:r>
      <w:r w:rsidR="00CB54F7" w:rsidRPr="00897663">
        <w:t>E</w:t>
      </w:r>
      <w:r w:rsidR="00614FE2" w:rsidRPr="00897663">
        <w:t xml:space="preserve">ffects of predation on </w:t>
      </w:r>
      <w:r w:rsidR="00614FE2" w:rsidRPr="00E700AA">
        <w:rPr>
          <w:i/>
        </w:rPr>
        <w:t>Tuta absoluta</w:t>
      </w:r>
      <w:r w:rsidR="00614FE2" w:rsidRPr="00897663">
        <w:t xml:space="preserve"> eggs by </w:t>
      </w:r>
      <w:r w:rsidR="00614FE2" w:rsidRPr="00E700AA">
        <w:rPr>
          <w:i/>
        </w:rPr>
        <w:t>Nesidiocoris tenuis</w:t>
      </w:r>
      <w:bookmarkEnd w:id="1151"/>
      <w:bookmarkEnd w:id="1152"/>
      <w:bookmarkEnd w:id="1153"/>
      <w:bookmarkEnd w:id="1154"/>
      <w:bookmarkEnd w:id="1155"/>
      <w:bookmarkEnd w:id="1156"/>
      <w:bookmarkEnd w:id="1157"/>
      <w:bookmarkEnd w:id="1158"/>
    </w:p>
    <w:p w:rsidR="00614FE2" w:rsidRPr="00151C97" w:rsidRDefault="00845DDB" w:rsidP="009C26A0">
      <w:pPr>
        <w:spacing w:after="0" w:line="360" w:lineRule="auto"/>
        <w:jc w:val="center"/>
        <w:rPr>
          <w:rFonts w:cs="Times New Roman"/>
          <w:szCs w:val="24"/>
        </w:rPr>
      </w:pPr>
      <w:r w:rsidRPr="00151C97">
        <w:rPr>
          <w:rFonts w:cs="Times New Roman"/>
          <w:noProof/>
          <w:szCs w:val="24"/>
        </w:rPr>
        <w:drawing>
          <wp:inline distT="0" distB="0" distL="0" distR="0" wp14:anchorId="4EA4898D" wp14:editId="193DCB74">
            <wp:extent cx="3762375" cy="1051796"/>
            <wp:effectExtent l="0" t="0" r="0" b="0"/>
            <wp:docPr id="2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4" cstate="print"/>
                    <a:srcRect/>
                    <a:stretch>
                      <a:fillRect/>
                    </a:stretch>
                  </pic:blipFill>
                  <pic:spPr bwMode="auto">
                    <a:xfrm>
                      <a:off x="0" y="0"/>
                      <a:ext cx="3775041" cy="1055337"/>
                    </a:xfrm>
                    <a:prstGeom prst="rect">
                      <a:avLst/>
                    </a:prstGeom>
                    <a:noFill/>
                    <a:ln w="9525">
                      <a:noFill/>
                      <a:miter lim="800000"/>
                      <a:headEnd/>
                      <a:tailEnd/>
                    </a:ln>
                  </pic:spPr>
                </pic:pic>
              </a:graphicData>
            </a:graphic>
          </wp:inline>
        </w:drawing>
      </w:r>
    </w:p>
    <w:p w:rsidR="00FB5540" w:rsidRPr="00FB5540" w:rsidRDefault="00FB5540" w:rsidP="00E700AA">
      <w:pPr>
        <w:spacing w:after="0" w:line="360" w:lineRule="auto"/>
      </w:pPr>
      <w:bookmarkStart w:id="1159" w:name="_Toc59395425"/>
      <w:bookmarkStart w:id="1160" w:name="_Toc59397988"/>
      <w:bookmarkStart w:id="1161" w:name="_Toc59398870"/>
      <w:bookmarkStart w:id="1162" w:name="_Toc59403819"/>
      <w:bookmarkStart w:id="1163" w:name="_Toc109498731"/>
      <w:bookmarkStart w:id="1164" w:name="_Toc112751273"/>
      <w:bookmarkStart w:id="1165" w:name="_Toc112934898"/>
      <w:bookmarkStart w:id="1166" w:name="_Toc112935018"/>
      <w:r w:rsidRPr="00897663">
        <w:t>Plate 4.6</w:t>
      </w:r>
      <w:r w:rsidR="00EB0815" w:rsidRPr="00897663">
        <w:t xml:space="preserve">: </w:t>
      </w:r>
      <w:r w:rsidR="00CB54F7" w:rsidRPr="00897663">
        <w:t>E</w:t>
      </w:r>
      <w:r w:rsidR="00845DDB" w:rsidRPr="00897663">
        <w:t xml:space="preserve">ffects of predation on </w:t>
      </w:r>
      <w:r w:rsidR="00845DDB" w:rsidRPr="00E700AA">
        <w:rPr>
          <w:i/>
        </w:rPr>
        <w:t>Tuta absoluta</w:t>
      </w:r>
      <w:r w:rsidR="00845DDB" w:rsidRPr="00897663">
        <w:t xml:space="preserve"> larvae by </w:t>
      </w:r>
      <w:r w:rsidR="00845DDB" w:rsidRPr="00E700AA">
        <w:rPr>
          <w:i/>
        </w:rPr>
        <w:t>Nesidiocoris tenuis</w:t>
      </w:r>
      <w:bookmarkEnd w:id="1159"/>
      <w:bookmarkEnd w:id="1160"/>
      <w:bookmarkEnd w:id="1161"/>
      <w:bookmarkEnd w:id="1162"/>
      <w:bookmarkEnd w:id="1163"/>
      <w:bookmarkEnd w:id="1164"/>
      <w:bookmarkEnd w:id="1165"/>
      <w:bookmarkEnd w:id="1166"/>
    </w:p>
    <w:p w:rsidR="00FB5540" w:rsidRPr="000453F8" w:rsidRDefault="00FB5540" w:rsidP="00FB5540">
      <w:pPr>
        <w:spacing w:line="360" w:lineRule="auto"/>
        <w:jc w:val="both"/>
        <w:rPr>
          <w:rFonts w:cs="Times New Roman"/>
          <w:szCs w:val="24"/>
        </w:rPr>
      </w:pPr>
      <w:r w:rsidRPr="000453F8">
        <w:rPr>
          <w:rFonts w:cs="Times New Roman"/>
          <w:bCs/>
          <w:iCs/>
          <w:szCs w:val="24"/>
          <w:lang w:val="en-GB"/>
        </w:rPr>
        <w:lastRenderedPageBreak/>
        <w:t xml:space="preserve">When 25 eggs were provided </w:t>
      </w:r>
      <w:r w:rsidRPr="000453F8">
        <w:rPr>
          <w:rFonts w:cs="Times New Roman"/>
          <w:szCs w:val="24"/>
        </w:rPr>
        <w:t xml:space="preserve">to </w:t>
      </w:r>
      <w:r w:rsidRPr="000453F8">
        <w:rPr>
          <w:rFonts w:cs="Times New Roman"/>
          <w:bCs/>
          <w:i/>
          <w:iCs/>
          <w:szCs w:val="24"/>
          <w:lang w:val="en-GB"/>
        </w:rPr>
        <w:t xml:space="preserve">N. tenuis </w:t>
      </w:r>
      <w:r w:rsidRPr="000453F8">
        <w:rPr>
          <w:rFonts w:cs="Times New Roman"/>
          <w:bCs/>
          <w:iCs/>
          <w:szCs w:val="24"/>
          <w:lang w:val="en-GB"/>
        </w:rPr>
        <w:t>adults, no significant interaction effects were recorded between different ages and sexes of the predator (</w:t>
      </w:r>
      <w:r w:rsidRPr="000453F8">
        <w:rPr>
          <w:rFonts w:cs="Times New Roman"/>
          <w:i/>
          <w:szCs w:val="24"/>
        </w:rPr>
        <w:t>F</w:t>
      </w:r>
      <w:r w:rsidRPr="000453F8">
        <w:rPr>
          <w:rFonts w:cs="Times New Roman"/>
          <w:szCs w:val="24"/>
        </w:rPr>
        <w:t xml:space="preserve"> </w:t>
      </w:r>
      <w:r w:rsidRPr="000453F8">
        <w:rPr>
          <w:rFonts w:cs="Times New Roman"/>
          <w:szCs w:val="24"/>
          <w:vertAlign w:val="subscript"/>
        </w:rPr>
        <w:t>(3,112)</w:t>
      </w:r>
      <w:r w:rsidRPr="000453F8">
        <w:rPr>
          <w:rFonts w:cs="Times New Roman"/>
          <w:szCs w:val="24"/>
        </w:rPr>
        <w:t xml:space="preserve"> = 1.39, </w:t>
      </w:r>
      <w:r w:rsidRPr="000453F8">
        <w:rPr>
          <w:rFonts w:cs="Times New Roman"/>
          <w:i/>
          <w:szCs w:val="24"/>
        </w:rPr>
        <w:t>p</w:t>
      </w:r>
      <w:r w:rsidRPr="000453F8">
        <w:rPr>
          <w:rFonts w:cs="Times New Roman"/>
          <w:szCs w:val="24"/>
        </w:rPr>
        <w:t xml:space="preserve"> = 0.25). However, the number of consumed eggs differed significantly among sexes (</w:t>
      </w:r>
      <w:r w:rsidRPr="000453F8">
        <w:rPr>
          <w:rFonts w:cs="Times New Roman"/>
          <w:i/>
          <w:szCs w:val="24"/>
        </w:rPr>
        <w:t>F</w:t>
      </w:r>
      <w:r w:rsidRPr="000453F8">
        <w:rPr>
          <w:rFonts w:cs="Times New Roman"/>
          <w:szCs w:val="24"/>
        </w:rPr>
        <w:t xml:space="preserve"> </w:t>
      </w:r>
      <w:r w:rsidRPr="000453F8">
        <w:rPr>
          <w:rFonts w:cs="Times New Roman"/>
          <w:szCs w:val="24"/>
          <w:vertAlign w:val="subscript"/>
        </w:rPr>
        <w:t>(1,112)</w:t>
      </w:r>
      <w:r w:rsidRPr="000453F8">
        <w:rPr>
          <w:rFonts w:cs="Times New Roman"/>
          <w:szCs w:val="24"/>
        </w:rPr>
        <w:t xml:space="preserve"> = 17.10, </w:t>
      </w:r>
      <w:r w:rsidRPr="000453F8">
        <w:rPr>
          <w:rFonts w:cs="Times New Roman"/>
          <w:i/>
          <w:szCs w:val="24"/>
        </w:rPr>
        <w:t>p</w:t>
      </w:r>
      <w:r w:rsidRPr="000453F8">
        <w:rPr>
          <w:rFonts w:cs="Times New Roman"/>
          <w:szCs w:val="24"/>
        </w:rPr>
        <w:t xml:space="preserve"> &lt; 0.001) and ages (</w:t>
      </w:r>
      <w:r w:rsidRPr="000453F8">
        <w:rPr>
          <w:rFonts w:cs="Times New Roman"/>
          <w:i/>
          <w:szCs w:val="24"/>
        </w:rPr>
        <w:t>F</w:t>
      </w:r>
      <w:r w:rsidRPr="000453F8">
        <w:rPr>
          <w:rFonts w:cs="Times New Roman"/>
          <w:szCs w:val="24"/>
        </w:rPr>
        <w:t xml:space="preserve"> </w:t>
      </w:r>
      <w:r w:rsidRPr="000453F8">
        <w:rPr>
          <w:rFonts w:cs="Times New Roman"/>
          <w:szCs w:val="24"/>
          <w:vertAlign w:val="subscript"/>
        </w:rPr>
        <w:t>(3,112)</w:t>
      </w:r>
      <w:r w:rsidRPr="000453F8">
        <w:rPr>
          <w:rFonts w:cs="Times New Roman"/>
          <w:szCs w:val="24"/>
        </w:rPr>
        <w:t xml:space="preserve"> = 8.02, </w:t>
      </w:r>
      <w:r w:rsidRPr="000453F8">
        <w:rPr>
          <w:rFonts w:cs="Times New Roman"/>
          <w:i/>
          <w:szCs w:val="24"/>
        </w:rPr>
        <w:t>p</w:t>
      </w:r>
      <w:r w:rsidRPr="000453F8">
        <w:rPr>
          <w:rFonts w:cs="Times New Roman"/>
          <w:szCs w:val="24"/>
        </w:rPr>
        <w:t xml:space="preserve"> &lt; 0.001) of the predator. Five-day-old females consumed the highest number of eggs (24.73 ± 0.15), whereas the 15-days-old males consumed the lowest n</w:t>
      </w:r>
      <w:r w:rsidR="00D53791" w:rsidRPr="000453F8">
        <w:rPr>
          <w:rFonts w:cs="Times New Roman"/>
          <w:szCs w:val="24"/>
        </w:rPr>
        <w:t>umber (19.93 ± 0.79) (Table 4.18</w:t>
      </w:r>
      <w:r w:rsidRPr="000453F8">
        <w:rPr>
          <w:rFonts w:cs="Times New Roman"/>
          <w:szCs w:val="24"/>
        </w:rPr>
        <w:t>).</w:t>
      </w:r>
    </w:p>
    <w:p w:rsidR="00FB5540" w:rsidRPr="000453F8" w:rsidRDefault="00FB5540" w:rsidP="00FB5540">
      <w:pPr>
        <w:spacing w:line="360" w:lineRule="auto"/>
        <w:jc w:val="both"/>
        <w:rPr>
          <w:rFonts w:cs="Times New Roman"/>
          <w:szCs w:val="24"/>
        </w:rPr>
      </w:pPr>
      <w:r w:rsidRPr="000453F8">
        <w:rPr>
          <w:rFonts w:cs="Times New Roman"/>
          <w:szCs w:val="24"/>
        </w:rPr>
        <w:t>When 50 eggs were provided</w:t>
      </w:r>
      <w:r w:rsidRPr="000453F8">
        <w:rPr>
          <w:rFonts w:cs="Times New Roman"/>
          <w:bCs/>
          <w:iCs/>
          <w:szCs w:val="24"/>
          <w:lang w:val="en-GB"/>
        </w:rPr>
        <w:t xml:space="preserve">, </w:t>
      </w:r>
      <w:r w:rsidRPr="000453F8">
        <w:rPr>
          <w:rFonts w:cs="Times New Roman"/>
          <w:szCs w:val="24"/>
        </w:rPr>
        <w:t>interaction effects between sexes and ages were not statistically significant (</w:t>
      </w:r>
      <w:r w:rsidRPr="000453F8">
        <w:rPr>
          <w:rFonts w:cs="Times New Roman"/>
          <w:i/>
          <w:szCs w:val="24"/>
        </w:rPr>
        <w:t>F</w:t>
      </w:r>
      <w:r w:rsidRPr="000453F8">
        <w:rPr>
          <w:rFonts w:cs="Times New Roman"/>
          <w:szCs w:val="24"/>
        </w:rPr>
        <w:t xml:space="preserve"> </w:t>
      </w:r>
      <w:r w:rsidRPr="000453F8">
        <w:rPr>
          <w:rFonts w:cs="Times New Roman"/>
          <w:szCs w:val="24"/>
          <w:vertAlign w:val="subscript"/>
        </w:rPr>
        <w:t>(3,112)</w:t>
      </w:r>
      <w:r w:rsidRPr="000453F8">
        <w:rPr>
          <w:rFonts w:cs="Times New Roman"/>
          <w:szCs w:val="24"/>
        </w:rPr>
        <w:t xml:space="preserve"> = 0.87, </w:t>
      </w:r>
      <w:r w:rsidRPr="000453F8">
        <w:rPr>
          <w:rFonts w:cs="Times New Roman"/>
          <w:i/>
          <w:szCs w:val="24"/>
        </w:rPr>
        <w:t>p</w:t>
      </w:r>
      <w:r w:rsidRPr="000453F8">
        <w:rPr>
          <w:rFonts w:cs="Times New Roman"/>
          <w:szCs w:val="24"/>
        </w:rPr>
        <w:t xml:space="preserve"> = 0.46). However, significant differences were observed between sexes (</w:t>
      </w:r>
      <w:r w:rsidRPr="000453F8">
        <w:rPr>
          <w:rFonts w:cs="Times New Roman"/>
          <w:i/>
          <w:szCs w:val="24"/>
        </w:rPr>
        <w:t>F</w:t>
      </w:r>
      <w:r w:rsidRPr="000453F8">
        <w:rPr>
          <w:rFonts w:cs="Times New Roman"/>
          <w:szCs w:val="24"/>
        </w:rPr>
        <w:t xml:space="preserve"> </w:t>
      </w:r>
      <w:r w:rsidRPr="000453F8">
        <w:rPr>
          <w:rFonts w:cs="Times New Roman"/>
          <w:szCs w:val="24"/>
          <w:vertAlign w:val="subscript"/>
        </w:rPr>
        <w:t>(1,112)</w:t>
      </w:r>
      <w:r w:rsidRPr="000453F8">
        <w:rPr>
          <w:rFonts w:cs="Times New Roman"/>
          <w:szCs w:val="24"/>
        </w:rPr>
        <w:t xml:space="preserve"> = 13.9, </w:t>
      </w:r>
      <w:r w:rsidRPr="000453F8">
        <w:rPr>
          <w:rFonts w:cs="Times New Roman"/>
          <w:i/>
          <w:szCs w:val="24"/>
        </w:rPr>
        <w:t>p</w:t>
      </w:r>
      <w:r w:rsidRPr="000453F8">
        <w:rPr>
          <w:rFonts w:cs="Times New Roman"/>
          <w:szCs w:val="24"/>
        </w:rPr>
        <w:t xml:space="preserve"> &lt; 0.001) and ages (</w:t>
      </w:r>
      <w:r w:rsidRPr="000453F8">
        <w:rPr>
          <w:rFonts w:cs="Times New Roman"/>
          <w:i/>
          <w:szCs w:val="24"/>
        </w:rPr>
        <w:t>F</w:t>
      </w:r>
      <w:r w:rsidRPr="000453F8">
        <w:rPr>
          <w:rFonts w:cs="Times New Roman"/>
          <w:szCs w:val="24"/>
        </w:rPr>
        <w:t xml:space="preserve"> </w:t>
      </w:r>
      <w:r w:rsidRPr="000453F8">
        <w:rPr>
          <w:rFonts w:cs="Times New Roman"/>
          <w:szCs w:val="24"/>
          <w:vertAlign w:val="subscript"/>
        </w:rPr>
        <w:t>(3,112)</w:t>
      </w:r>
      <w:r w:rsidRPr="000453F8">
        <w:rPr>
          <w:rFonts w:cs="Times New Roman"/>
          <w:szCs w:val="24"/>
        </w:rPr>
        <w:t xml:space="preserve"> = 10.3, </w:t>
      </w:r>
      <w:r w:rsidRPr="000453F8">
        <w:rPr>
          <w:rFonts w:cs="Times New Roman"/>
          <w:i/>
          <w:szCs w:val="24"/>
        </w:rPr>
        <w:t>p</w:t>
      </w:r>
      <w:r w:rsidRPr="000453F8">
        <w:rPr>
          <w:rFonts w:cs="Times New Roman"/>
          <w:szCs w:val="24"/>
        </w:rPr>
        <w:t xml:space="preserve"> &lt; 0.001) of the predator. Five-day-old females consumed the highest percentage of eggs at 97%, whereas the 15-day</w:t>
      </w:r>
      <w:r w:rsidR="00372507" w:rsidRPr="000453F8">
        <w:rPr>
          <w:rFonts w:cs="Times New Roman"/>
          <w:szCs w:val="24"/>
        </w:rPr>
        <w:t>s</w:t>
      </w:r>
      <w:r w:rsidRPr="000453F8">
        <w:rPr>
          <w:rFonts w:cs="Times New Roman"/>
          <w:szCs w:val="24"/>
        </w:rPr>
        <w:t>-old males consumed the lowe</w:t>
      </w:r>
      <w:r w:rsidR="00D53791" w:rsidRPr="000453F8">
        <w:rPr>
          <w:rFonts w:cs="Times New Roman"/>
          <w:szCs w:val="24"/>
        </w:rPr>
        <w:t>st percentage at 71% (Table 4.19</w:t>
      </w:r>
      <w:r w:rsidRPr="000453F8">
        <w:rPr>
          <w:rFonts w:cs="Times New Roman"/>
          <w:szCs w:val="24"/>
        </w:rPr>
        <w:t>).</w:t>
      </w:r>
    </w:p>
    <w:p w:rsidR="00FB5540" w:rsidRPr="000453F8" w:rsidRDefault="00FB5540" w:rsidP="00FB5540">
      <w:pPr>
        <w:spacing w:line="360" w:lineRule="auto"/>
        <w:jc w:val="both"/>
        <w:rPr>
          <w:rFonts w:cs="Times New Roman"/>
          <w:szCs w:val="24"/>
        </w:rPr>
      </w:pPr>
      <w:r w:rsidRPr="000453F8">
        <w:rPr>
          <w:rFonts w:cs="Times New Roman"/>
          <w:szCs w:val="24"/>
        </w:rPr>
        <w:t>Counts of eggs preyed by</w:t>
      </w:r>
      <w:r w:rsidRPr="000453F8">
        <w:rPr>
          <w:rFonts w:cs="Times New Roman"/>
          <w:bCs/>
          <w:i/>
          <w:iCs/>
          <w:szCs w:val="24"/>
          <w:lang w:val="en-GB"/>
        </w:rPr>
        <w:t xml:space="preserve"> N. tenuis </w:t>
      </w:r>
      <w:r w:rsidRPr="000453F8">
        <w:rPr>
          <w:rFonts w:cs="Times New Roman"/>
          <w:bCs/>
          <w:iCs/>
          <w:szCs w:val="24"/>
          <w:lang w:val="en-GB"/>
        </w:rPr>
        <w:t xml:space="preserve">adults differed significantly among sexes </w:t>
      </w:r>
      <w:r w:rsidRPr="000453F8">
        <w:rPr>
          <w:rFonts w:cs="Times New Roman"/>
          <w:szCs w:val="24"/>
        </w:rPr>
        <w:t>(</w:t>
      </w:r>
      <w:r w:rsidRPr="000453F8">
        <w:rPr>
          <w:rFonts w:cs="Times New Roman"/>
          <w:i/>
          <w:szCs w:val="24"/>
        </w:rPr>
        <w:t>F</w:t>
      </w:r>
      <w:r w:rsidRPr="000453F8">
        <w:rPr>
          <w:rFonts w:cs="Times New Roman"/>
          <w:szCs w:val="24"/>
        </w:rPr>
        <w:t xml:space="preserve"> </w:t>
      </w:r>
      <w:r w:rsidRPr="000453F8">
        <w:rPr>
          <w:rFonts w:cs="Times New Roman"/>
          <w:szCs w:val="24"/>
          <w:vertAlign w:val="subscript"/>
        </w:rPr>
        <w:t>(1,112)</w:t>
      </w:r>
      <w:r w:rsidRPr="000453F8">
        <w:rPr>
          <w:rFonts w:cs="Times New Roman"/>
          <w:szCs w:val="24"/>
        </w:rPr>
        <w:t xml:space="preserve"> = 21.0, </w:t>
      </w:r>
      <w:r w:rsidRPr="000453F8">
        <w:rPr>
          <w:rFonts w:cs="Times New Roman"/>
          <w:i/>
          <w:szCs w:val="24"/>
        </w:rPr>
        <w:t>p</w:t>
      </w:r>
      <w:r w:rsidRPr="000453F8">
        <w:rPr>
          <w:rFonts w:cs="Times New Roman"/>
          <w:szCs w:val="24"/>
        </w:rPr>
        <w:t xml:space="preserve"> &lt; 0.001) and </w:t>
      </w:r>
      <w:r w:rsidRPr="000453F8">
        <w:rPr>
          <w:rFonts w:cs="Times New Roman"/>
          <w:bCs/>
          <w:iCs/>
          <w:szCs w:val="24"/>
          <w:lang w:val="en-GB"/>
        </w:rPr>
        <w:t xml:space="preserve">ages </w:t>
      </w:r>
      <w:r w:rsidRPr="000453F8">
        <w:rPr>
          <w:rFonts w:cs="Times New Roman"/>
          <w:szCs w:val="24"/>
        </w:rPr>
        <w:t>(</w:t>
      </w:r>
      <w:r w:rsidRPr="000453F8">
        <w:rPr>
          <w:rFonts w:cs="Times New Roman"/>
          <w:i/>
          <w:szCs w:val="24"/>
        </w:rPr>
        <w:t>F</w:t>
      </w:r>
      <w:r w:rsidRPr="000453F8">
        <w:rPr>
          <w:rFonts w:cs="Times New Roman"/>
          <w:szCs w:val="24"/>
        </w:rPr>
        <w:t xml:space="preserve"> </w:t>
      </w:r>
      <w:r w:rsidRPr="000453F8">
        <w:rPr>
          <w:rFonts w:cs="Times New Roman"/>
          <w:szCs w:val="24"/>
          <w:vertAlign w:val="subscript"/>
        </w:rPr>
        <w:t>(3,112)</w:t>
      </w:r>
      <w:r w:rsidRPr="000453F8">
        <w:rPr>
          <w:rFonts w:cs="Times New Roman"/>
          <w:szCs w:val="24"/>
        </w:rPr>
        <w:t xml:space="preserve"> = 10.6, </w:t>
      </w:r>
      <w:r w:rsidRPr="000453F8">
        <w:rPr>
          <w:rFonts w:cs="Times New Roman"/>
          <w:i/>
          <w:szCs w:val="24"/>
        </w:rPr>
        <w:t>p</w:t>
      </w:r>
      <w:r w:rsidRPr="000453F8">
        <w:rPr>
          <w:rFonts w:cs="Times New Roman"/>
          <w:szCs w:val="24"/>
        </w:rPr>
        <w:t xml:space="preserve"> &lt; 0.001) </w:t>
      </w:r>
      <w:r w:rsidRPr="000453F8">
        <w:rPr>
          <w:rFonts w:cs="Times New Roman"/>
          <w:bCs/>
          <w:iCs/>
          <w:szCs w:val="24"/>
          <w:lang w:val="en-GB"/>
        </w:rPr>
        <w:t xml:space="preserve">when 75 eggs were provided. Interactions between sexes and ages of the predator were found not to be significantly different </w:t>
      </w:r>
      <w:r w:rsidRPr="000453F8">
        <w:rPr>
          <w:rFonts w:cs="Times New Roman"/>
          <w:szCs w:val="24"/>
        </w:rPr>
        <w:t>(</w:t>
      </w:r>
      <w:r w:rsidRPr="000453F8">
        <w:rPr>
          <w:rFonts w:cs="Times New Roman"/>
          <w:i/>
          <w:szCs w:val="24"/>
        </w:rPr>
        <w:t>F</w:t>
      </w:r>
      <w:r w:rsidRPr="000453F8">
        <w:rPr>
          <w:rFonts w:cs="Times New Roman"/>
          <w:szCs w:val="24"/>
        </w:rPr>
        <w:t xml:space="preserve"> </w:t>
      </w:r>
      <w:r w:rsidRPr="000453F8">
        <w:rPr>
          <w:rFonts w:cs="Times New Roman"/>
          <w:szCs w:val="24"/>
          <w:vertAlign w:val="subscript"/>
        </w:rPr>
        <w:t>(3,112)</w:t>
      </w:r>
      <w:r w:rsidRPr="000453F8">
        <w:rPr>
          <w:rFonts w:cs="Times New Roman"/>
          <w:szCs w:val="24"/>
        </w:rPr>
        <w:t xml:space="preserve"> = 1.34, </w:t>
      </w:r>
      <w:r w:rsidRPr="000453F8">
        <w:rPr>
          <w:rFonts w:cs="Times New Roman"/>
          <w:i/>
          <w:szCs w:val="24"/>
        </w:rPr>
        <w:t>p</w:t>
      </w:r>
      <w:r w:rsidRPr="000453F8">
        <w:rPr>
          <w:rFonts w:cs="Times New Roman"/>
          <w:szCs w:val="24"/>
        </w:rPr>
        <w:t xml:space="preserve"> = 0.27). Five-day-old females consumed the highest number of eggs (95%), whereas the 15-day</w:t>
      </w:r>
      <w:r w:rsidR="00372507" w:rsidRPr="000453F8">
        <w:rPr>
          <w:rFonts w:cs="Times New Roman"/>
          <w:szCs w:val="24"/>
        </w:rPr>
        <w:t>s</w:t>
      </w:r>
      <w:r w:rsidRPr="000453F8">
        <w:rPr>
          <w:rFonts w:cs="Times New Roman"/>
          <w:szCs w:val="24"/>
        </w:rPr>
        <w:t>-old males consumed the</w:t>
      </w:r>
      <w:r w:rsidR="00D53791" w:rsidRPr="000453F8">
        <w:rPr>
          <w:rFonts w:cs="Times New Roman"/>
          <w:szCs w:val="24"/>
        </w:rPr>
        <w:t xml:space="preserve"> lowest number (57%) (Table 4.20</w:t>
      </w:r>
      <w:r w:rsidRPr="000453F8">
        <w:rPr>
          <w:rFonts w:cs="Times New Roman"/>
          <w:szCs w:val="24"/>
        </w:rPr>
        <w:t>).</w:t>
      </w:r>
    </w:p>
    <w:p w:rsidR="00FB5540" w:rsidRPr="00FB5540" w:rsidRDefault="00FB5540" w:rsidP="000453F8">
      <w:pPr>
        <w:spacing w:line="360" w:lineRule="auto"/>
        <w:jc w:val="both"/>
      </w:pPr>
      <w:r w:rsidRPr="000453F8">
        <w:rPr>
          <w:rFonts w:cs="Times New Roman"/>
          <w:szCs w:val="24"/>
        </w:rPr>
        <w:t xml:space="preserve">Similar trends were observed when 100 eggs were offered to </w:t>
      </w:r>
      <w:r w:rsidRPr="000453F8">
        <w:rPr>
          <w:rFonts w:cs="Times New Roman"/>
          <w:bCs/>
          <w:i/>
          <w:iCs/>
          <w:szCs w:val="24"/>
          <w:lang w:val="en-GB"/>
        </w:rPr>
        <w:t xml:space="preserve">N. tenuis </w:t>
      </w:r>
      <w:r w:rsidRPr="000453F8">
        <w:rPr>
          <w:rFonts w:cs="Times New Roman"/>
          <w:bCs/>
          <w:iCs/>
          <w:szCs w:val="24"/>
          <w:lang w:val="en-GB"/>
        </w:rPr>
        <w:t xml:space="preserve">adults. </w:t>
      </w:r>
      <w:r w:rsidRPr="000453F8">
        <w:rPr>
          <w:rFonts w:cs="Times New Roman"/>
          <w:szCs w:val="24"/>
        </w:rPr>
        <w:t>Five-day-old females consumed the highest number of eggs (</w:t>
      </w:r>
      <w:r w:rsidRPr="000453F8">
        <w:rPr>
          <w:rFonts w:eastAsia="Times New Roman" w:cs="Times New Roman"/>
          <w:szCs w:val="24"/>
        </w:rPr>
        <w:t>86.60 ± 2.35) while</w:t>
      </w:r>
      <w:r w:rsidRPr="000453F8">
        <w:rPr>
          <w:rFonts w:cs="Times New Roman"/>
          <w:szCs w:val="24"/>
        </w:rPr>
        <w:t xml:space="preserve"> the 15 days-old males consumed the lowest number (</w:t>
      </w:r>
      <w:r w:rsidRPr="000453F8">
        <w:rPr>
          <w:rFonts w:eastAsia="Times New Roman" w:cs="Times New Roman"/>
          <w:szCs w:val="24"/>
        </w:rPr>
        <w:t xml:space="preserve">64.00 ± 3.90) </w:t>
      </w:r>
      <w:r w:rsidR="00D53791" w:rsidRPr="000453F8">
        <w:rPr>
          <w:rFonts w:cs="Times New Roman"/>
          <w:szCs w:val="24"/>
        </w:rPr>
        <w:t>(Table 4.21</w:t>
      </w:r>
      <w:r w:rsidRPr="000453F8">
        <w:rPr>
          <w:rFonts w:cs="Times New Roman"/>
          <w:szCs w:val="24"/>
        </w:rPr>
        <w:t>). There were significant differences in egg predation among ages (</w:t>
      </w:r>
      <w:r w:rsidRPr="000453F8">
        <w:rPr>
          <w:rFonts w:cs="Times New Roman"/>
          <w:i/>
          <w:szCs w:val="24"/>
        </w:rPr>
        <w:t>F</w:t>
      </w:r>
      <w:r w:rsidRPr="000453F8">
        <w:rPr>
          <w:rFonts w:cs="Times New Roman"/>
          <w:szCs w:val="24"/>
        </w:rPr>
        <w:t xml:space="preserve"> </w:t>
      </w:r>
      <w:r w:rsidRPr="000453F8">
        <w:rPr>
          <w:rFonts w:cs="Times New Roman"/>
          <w:szCs w:val="24"/>
          <w:vertAlign w:val="subscript"/>
        </w:rPr>
        <w:t>(3,112)</w:t>
      </w:r>
      <w:r w:rsidRPr="000453F8">
        <w:rPr>
          <w:rFonts w:cs="Times New Roman"/>
          <w:szCs w:val="24"/>
        </w:rPr>
        <w:t xml:space="preserve"> = 9.63, </w:t>
      </w:r>
      <w:r w:rsidRPr="000453F8">
        <w:rPr>
          <w:rFonts w:cs="Times New Roman"/>
          <w:i/>
          <w:szCs w:val="24"/>
        </w:rPr>
        <w:t>p</w:t>
      </w:r>
      <w:r w:rsidRPr="000453F8">
        <w:rPr>
          <w:rFonts w:cs="Times New Roman"/>
          <w:szCs w:val="24"/>
        </w:rPr>
        <w:t xml:space="preserve"> &lt; 0.001) and sexes (</w:t>
      </w:r>
      <w:r w:rsidRPr="000453F8">
        <w:rPr>
          <w:rFonts w:cs="Times New Roman"/>
          <w:i/>
          <w:szCs w:val="24"/>
        </w:rPr>
        <w:t>F</w:t>
      </w:r>
      <w:r w:rsidRPr="000453F8">
        <w:rPr>
          <w:rFonts w:cs="Times New Roman"/>
          <w:szCs w:val="24"/>
        </w:rPr>
        <w:t xml:space="preserve"> </w:t>
      </w:r>
      <w:r w:rsidRPr="000453F8">
        <w:rPr>
          <w:rFonts w:cs="Times New Roman"/>
          <w:szCs w:val="24"/>
          <w:vertAlign w:val="subscript"/>
        </w:rPr>
        <w:t>(1,112)</w:t>
      </w:r>
      <w:r w:rsidRPr="000453F8">
        <w:rPr>
          <w:rFonts w:cs="Times New Roman"/>
          <w:szCs w:val="24"/>
        </w:rPr>
        <w:t xml:space="preserve"> = 10.1, </w:t>
      </w:r>
      <w:r w:rsidRPr="000453F8">
        <w:rPr>
          <w:rFonts w:cs="Times New Roman"/>
          <w:i/>
          <w:szCs w:val="24"/>
        </w:rPr>
        <w:t>p</w:t>
      </w:r>
      <w:r w:rsidRPr="000453F8">
        <w:rPr>
          <w:rFonts w:cs="Times New Roman"/>
          <w:szCs w:val="24"/>
        </w:rPr>
        <w:t xml:space="preserve"> &lt; 0.001) of the predator. However, no significant interaction effects were observed between the two variables (</w:t>
      </w:r>
      <w:r w:rsidRPr="000453F8">
        <w:rPr>
          <w:rFonts w:cs="Times New Roman"/>
          <w:i/>
          <w:szCs w:val="24"/>
        </w:rPr>
        <w:t>F</w:t>
      </w:r>
      <w:r w:rsidRPr="000453F8">
        <w:rPr>
          <w:rFonts w:cs="Times New Roman"/>
          <w:szCs w:val="24"/>
        </w:rPr>
        <w:t xml:space="preserve"> </w:t>
      </w:r>
      <w:r w:rsidRPr="000453F8">
        <w:rPr>
          <w:rFonts w:cs="Times New Roman"/>
          <w:szCs w:val="24"/>
          <w:vertAlign w:val="subscript"/>
        </w:rPr>
        <w:t>(3,112)</w:t>
      </w:r>
      <w:r w:rsidRPr="000453F8">
        <w:rPr>
          <w:rFonts w:cs="Times New Roman"/>
          <w:szCs w:val="24"/>
        </w:rPr>
        <w:t xml:space="preserve"> = 0.06, </w:t>
      </w:r>
      <w:r w:rsidRPr="000453F8">
        <w:rPr>
          <w:rFonts w:cs="Times New Roman"/>
          <w:i/>
          <w:szCs w:val="24"/>
        </w:rPr>
        <w:t>p</w:t>
      </w:r>
      <w:r w:rsidRPr="000453F8">
        <w:rPr>
          <w:rFonts w:cs="Times New Roman"/>
          <w:szCs w:val="24"/>
        </w:rPr>
        <w:t xml:space="preserve"> &lt; 0.98).</w:t>
      </w:r>
      <w:r w:rsidR="009B2587" w:rsidRPr="000453F8">
        <w:rPr>
          <w:rFonts w:cs="Times New Roman"/>
          <w:szCs w:val="24"/>
        </w:rPr>
        <w:t xml:space="preserve"> </w:t>
      </w:r>
      <w:r w:rsidR="009B2587" w:rsidRPr="000453F8">
        <w:rPr>
          <w:rFonts w:cs="Times New Roman"/>
          <w:bCs/>
          <w:iCs/>
          <w:szCs w:val="24"/>
          <w:lang w:val="en-GB"/>
        </w:rPr>
        <w:t xml:space="preserve">Overall, these four experiments showed that the number of preyed eggs </w:t>
      </w:r>
      <w:r w:rsidR="000453F8" w:rsidRPr="000453F8">
        <w:rPr>
          <w:rFonts w:cs="Times New Roman"/>
          <w:bCs/>
          <w:iCs/>
          <w:szCs w:val="24"/>
          <w:lang w:val="en-GB"/>
        </w:rPr>
        <w:t xml:space="preserve">increased as host density increased. For </w:t>
      </w:r>
      <w:r w:rsidR="009B2587" w:rsidRPr="000453F8">
        <w:rPr>
          <w:rFonts w:cs="Times New Roman"/>
          <w:bCs/>
          <w:iCs/>
          <w:szCs w:val="24"/>
          <w:lang w:val="en-GB"/>
        </w:rPr>
        <w:t>instance, when 25 and 50 eggs were offered, the females consumed the highest number of 24.7±0.15 and 48.3±0.53</w:t>
      </w:r>
      <w:r w:rsidR="00921F68">
        <w:rPr>
          <w:rFonts w:cs="Times New Roman"/>
          <w:bCs/>
          <w:iCs/>
          <w:szCs w:val="24"/>
          <w:lang w:val="en-GB"/>
        </w:rPr>
        <w:t xml:space="preserve"> eggs</w:t>
      </w:r>
      <w:r w:rsidR="009B2587" w:rsidRPr="000453F8">
        <w:rPr>
          <w:rFonts w:cs="Times New Roman"/>
          <w:bCs/>
          <w:iCs/>
          <w:szCs w:val="24"/>
          <w:lang w:val="en-GB"/>
        </w:rPr>
        <w:t>, respectively. At a density of 75 eggs, the highest consumed number was 70.9±1.28, whereas 86.6±2.35 eggs were preyed on when 100 eggs were offered to the predator.</w:t>
      </w:r>
    </w:p>
    <w:p w:rsidR="00746430" w:rsidRPr="00151C97" w:rsidRDefault="00746430" w:rsidP="009C26A0">
      <w:pPr>
        <w:spacing w:line="360" w:lineRule="auto"/>
        <w:jc w:val="both"/>
        <w:rPr>
          <w:rFonts w:cs="Times New Roman"/>
          <w:szCs w:val="24"/>
        </w:rPr>
        <w:sectPr w:rsidR="00746430" w:rsidRPr="00151C97" w:rsidSect="00602BC0">
          <w:type w:val="nextColumn"/>
          <w:pgSz w:w="12240" w:h="15840"/>
          <w:pgMar w:top="1418" w:right="1418" w:bottom="1418" w:left="2268" w:header="720" w:footer="720" w:gutter="0"/>
          <w:cols w:space="720"/>
          <w:docGrid w:linePitch="360"/>
        </w:sectPr>
      </w:pPr>
      <w:r w:rsidRPr="00151C97">
        <w:rPr>
          <w:rFonts w:cs="Times New Roman"/>
          <w:szCs w:val="24"/>
        </w:rPr>
        <w:br w:type="page"/>
      </w:r>
    </w:p>
    <w:p w:rsidR="00746430" w:rsidRPr="00151C97" w:rsidRDefault="00D53791" w:rsidP="00A55ACE">
      <w:pPr>
        <w:pStyle w:val="Heading1"/>
        <w:spacing w:before="0" w:after="0" w:line="360" w:lineRule="auto"/>
        <w:ind w:left="0" w:firstLine="0"/>
        <w:rPr>
          <w:rFonts w:ascii="Times New Roman" w:hAnsi="Times New Roman"/>
          <w:b w:val="0"/>
          <w:sz w:val="24"/>
          <w:szCs w:val="24"/>
        </w:rPr>
      </w:pPr>
      <w:bookmarkStart w:id="1167" w:name="_Toc59397989"/>
      <w:bookmarkStart w:id="1168" w:name="_Toc59398871"/>
      <w:bookmarkStart w:id="1169" w:name="_Toc59403820"/>
      <w:bookmarkStart w:id="1170" w:name="_Toc109498732"/>
      <w:bookmarkStart w:id="1171" w:name="_Toc112751274"/>
      <w:bookmarkStart w:id="1172" w:name="_Toc112934899"/>
      <w:bookmarkStart w:id="1173" w:name="_Toc112935019"/>
      <w:bookmarkStart w:id="1174" w:name="_Toc112973976"/>
      <w:bookmarkStart w:id="1175" w:name="_Toc112982344"/>
      <w:r>
        <w:rPr>
          <w:rFonts w:ascii="Times New Roman" w:hAnsi="Times New Roman"/>
          <w:b w:val="0"/>
          <w:sz w:val="24"/>
          <w:szCs w:val="24"/>
        </w:rPr>
        <w:lastRenderedPageBreak/>
        <w:t>Table 4.18</w:t>
      </w:r>
      <w:r w:rsidR="00746430" w:rsidRPr="00151C97">
        <w:rPr>
          <w:rFonts w:ascii="Times New Roman" w:hAnsi="Times New Roman"/>
          <w:b w:val="0"/>
          <w:sz w:val="24"/>
          <w:szCs w:val="24"/>
        </w:rPr>
        <w:t>: Number (mean</w:t>
      </w:r>
      <w:r w:rsidR="00FC2771" w:rsidRPr="00151C97">
        <w:rPr>
          <w:rFonts w:ascii="Times New Roman" w:hAnsi="Times New Roman"/>
          <w:b w:val="0"/>
          <w:sz w:val="24"/>
          <w:szCs w:val="24"/>
        </w:rPr>
        <w:t xml:space="preserve"> </w:t>
      </w:r>
      <w:r w:rsidR="00746430" w:rsidRPr="00151C97">
        <w:rPr>
          <w:rFonts w:ascii="Times New Roman" w:hAnsi="Times New Roman"/>
          <w:b w:val="0"/>
          <w:sz w:val="24"/>
          <w:szCs w:val="24"/>
        </w:rPr>
        <w:t>±</w:t>
      </w:r>
      <w:r w:rsidR="00363004" w:rsidRPr="00151C97">
        <w:rPr>
          <w:rFonts w:ascii="Times New Roman" w:hAnsi="Times New Roman"/>
          <w:b w:val="0"/>
          <w:sz w:val="24"/>
          <w:szCs w:val="24"/>
        </w:rPr>
        <w:t xml:space="preserve"> </w:t>
      </w:r>
      <w:r w:rsidR="00746430" w:rsidRPr="00151C97">
        <w:rPr>
          <w:rFonts w:ascii="Times New Roman" w:hAnsi="Times New Roman"/>
          <w:b w:val="0"/>
          <w:sz w:val="24"/>
          <w:szCs w:val="24"/>
        </w:rPr>
        <w:t xml:space="preserve">SEM) and predation (%) of </w:t>
      </w:r>
      <w:r w:rsidR="00746430" w:rsidRPr="00151C97">
        <w:rPr>
          <w:rFonts w:ascii="Times New Roman" w:hAnsi="Times New Roman"/>
          <w:b w:val="0"/>
          <w:i/>
          <w:sz w:val="24"/>
          <w:szCs w:val="24"/>
        </w:rPr>
        <w:t>Tuta absoluta</w:t>
      </w:r>
      <w:r w:rsidR="00746430" w:rsidRPr="00151C97">
        <w:rPr>
          <w:rFonts w:ascii="Times New Roman" w:hAnsi="Times New Roman"/>
          <w:b w:val="0"/>
          <w:sz w:val="24"/>
          <w:szCs w:val="24"/>
        </w:rPr>
        <w:t xml:space="preserve"> eggs </w:t>
      </w:r>
      <w:r w:rsidR="009416F4" w:rsidRPr="00151C97">
        <w:rPr>
          <w:rFonts w:ascii="Times New Roman" w:hAnsi="Times New Roman"/>
          <w:b w:val="0"/>
          <w:sz w:val="24"/>
          <w:szCs w:val="24"/>
        </w:rPr>
        <w:t xml:space="preserve">preyed on </w:t>
      </w:r>
      <w:r w:rsidR="00746430" w:rsidRPr="00151C97">
        <w:rPr>
          <w:rFonts w:ascii="Times New Roman" w:hAnsi="Times New Roman"/>
          <w:b w:val="0"/>
          <w:sz w:val="24"/>
          <w:szCs w:val="24"/>
        </w:rPr>
        <w:t xml:space="preserve">by </w:t>
      </w:r>
      <w:r w:rsidR="00746430" w:rsidRPr="00151C97">
        <w:rPr>
          <w:rFonts w:ascii="Times New Roman" w:hAnsi="Times New Roman"/>
          <w:b w:val="0"/>
          <w:i/>
          <w:iCs/>
          <w:sz w:val="24"/>
          <w:szCs w:val="24"/>
        </w:rPr>
        <w:t>Nesidiocoris tenuis</w:t>
      </w:r>
      <w:r w:rsidR="00746430" w:rsidRPr="00151C97">
        <w:rPr>
          <w:rFonts w:ascii="Times New Roman" w:hAnsi="Times New Roman"/>
          <w:b w:val="0"/>
          <w:sz w:val="24"/>
          <w:szCs w:val="24"/>
        </w:rPr>
        <w:t xml:space="preserve"> adults at a </w:t>
      </w:r>
      <w:r w:rsidR="009416F4" w:rsidRPr="00151C97">
        <w:rPr>
          <w:rFonts w:ascii="Times New Roman" w:hAnsi="Times New Roman"/>
          <w:b w:val="0"/>
          <w:sz w:val="24"/>
          <w:szCs w:val="24"/>
        </w:rPr>
        <w:t xml:space="preserve">host </w:t>
      </w:r>
      <w:r w:rsidR="00746430" w:rsidRPr="00151C97">
        <w:rPr>
          <w:rFonts w:ascii="Times New Roman" w:hAnsi="Times New Roman"/>
          <w:b w:val="0"/>
          <w:sz w:val="24"/>
          <w:szCs w:val="24"/>
        </w:rPr>
        <w:t>density of 25 eggs</w:t>
      </w:r>
      <w:bookmarkEnd w:id="1167"/>
      <w:bookmarkEnd w:id="1168"/>
      <w:bookmarkEnd w:id="1169"/>
      <w:bookmarkEnd w:id="1170"/>
      <w:bookmarkEnd w:id="1171"/>
      <w:bookmarkEnd w:id="1172"/>
      <w:bookmarkEnd w:id="1173"/>
      <w:bookmarkEnd w:id="1174"/>
      <w:bookmarkEnd w:id="1175"/>
    </w:p>
    <w:tbl>
      <w:tblPr>
        <w:tblW w:w="13588" w:type="dxa"/>
        <w:tblInd w:w="-610" w:type="dxa"/>
        <w:tblLook w:val="04A0" w:firstRow="1" w:lastRow="0" w:firstColumn="1" w:lastColumn="0" w:noHBand="0" w:noVBand="1"/>
      </w:tblPr>
      <w:tblGrid>
        <w:gridCol w:w="579"/>
        <w:gridCol w:w="2493"/>
        <w:gridCol w:w="2700"/>
        <w:gridCol w:w="2700"/>
        <w:gridCol w:w="2506"/>
        <w:gridCol w:w="104"/>
        <w:gridCol w:w="2506"/>
      </w:tblGrid>
      <w:tr w:rsidR="00746430" w:rsidRPr="00151C97" w:rsidTr="00594E9F">
        <w:trPr>
          <w:trHeight w:val="300"/>
        </w:trPr>
        <w:tc>
          <w:tcPr>
            <w:tcW w:w="579" w:type="dxa"/>
            <w:tcBorders>
              <w:top w:val="single" w:sz="12" w:space="0" w:color="auto"/>
              <w:left w:val="nil"/>
              <w:bottom w:val="nil"/>
              <w:right w:val="nil"/>
            </w:tcBorders>
            <w:shd w:val="clear" w:color="auto" w:fill="auto"/>
            <w:noWrap/>
            <w:hideMark/>
          </w:tcPr>
          <w:p w:rsidR="00746430" w:rsidRPr="000C1265" w:rsidRDefault="00746430" w:rsidP="00A55ACE">
            <w:pPr>
              <w:spacing w:after="0" w:line="360" w:lineRule="auto"/>
              <w:rPr>
                <w:rFonts w:eastAsia="Times New Roman" w:cs="Times New Roman"/>
                <w:b/>
                <w:szCs w:val="24"/>
              </w:rPr>
            </w:pPr>
            <w:r w:rsidRPr="000C1265">
              <w:rPr>
                <w:rFonts w:eastAsia="Times New Roman" w:cs="Times New Roman"/>
                <w:b/>
                <w:szCs w:val="24"/>
              </w:rPr>
              <w:t> </w:t>
            </w:r>
          </w:p>
        </w:tc>
        <w:tc>
          <w:tcPr>
            <w:tcW w:w="10399" w:type="dxa"/>
            <w:gridSpan w:val="4"/>
            <w:tcBorders>
              <w:top w:val="single" w:sz="12" w:space="0" w:color="auto"/>
              <w:left w:val="nil"/>
              <w:bottom w:val="single" w:sz="4" w:space="0" w:color="auto"/>
              <w:right w:val="nil"/>
            </w:tcBorders>
            <w:shd w:val="clear" w:color="auto" w:fill="auto"/>
            <w:noWrap/>
            <w:hideMark/>
          </w:tcPr>
          <w:p w:rsidR="00746430" w:rsidRPr="000C1265" w:rsidRDefault="00746430" w:rsidP="009C26A0">
            <w:pPr>
              <w:spacing w:after="0" w:line="360" w:lineRule="auto"/>
              <w:jc w:val="center"/>
              <w:rPr>
                <w:rFonts w:eastAsia="Times New Roman" w:cs="Times New Roman"/>
                <w:b/>
                <w:szCs w:val="24"/>
              </w:rPr>
            </w:pPr>
            <w:r w:rsidRPr="000C1265">
              <w:rPr>
                <w:rFonts w:eastAsia="Times New Roman" w:cs="Times New Roman"/>
                <w:b/>
                <w:szCs w:val="24"/>
              </w:rPr>
              <w:t xml:space="preserve">Age of </w:t>
            </w:r>
            <w:r w:rsidRPr="000C1265">
              <w:rPr>
                <w:rFonts w:eastAsia="Times New Roman" w:cs="Times New Roman"/>
                <w:b/>
                <w:i/>
                <w:iCs/>
                <w:szCs w:val="24"/>
              </w:rPr>
              <w:t>Nesidiocoris tenuis</w:t>
            </w:r>
            <w:r w:rsidRPr="000C1265">
              <w:rPr>
                <w:rFonts w:eastAsia="Times New Roman" w:cs="Times New Roman"/>
                <w:b/>
                <w:szCs w:val="24"/>
              </w:rPr>
              <w:t xml:space="preserve"> adults</w:t>
            </w:r>
          </w:p>
        </w:tc>
        <w:tc>
          <w:tcPr>
            <w:tcW w:w="2610" w:type="dxa"/>
            <w:gridSpan w:val="2"/>
            <w:tcBorders>
              <w:top w:val="single" w:sz="12" w:space="0" w:color="auto"/>
              <w:left w:val="nil"/>
              <w:bottom w:val="single" w:sz="4" w:space="0" w:color="auto"/>
              <w:right w:val="nil"/>
            </w:tcBorders>
            <w:shd w:val="clear" w:color="auto" w:fill="auto"/>
            <w:noWrap/>
            <w:hideMark/>
          </w:tcPr>
          <w:p w:rsidR="00746430" w:rsidRPr="000C1265" w:rsidRDefault="00746430" w:rsidP="009C26A0">
            <w:pPr>
              <w:spacing w:after="0" w:line="360" w:lineRule="auto"/>
              <w:rPr>
                <w:rFonts w:eastAsia="Times New Roman" w:cs="Times New Roman"/>
                <w:b/>
                <w:szCs w:val="24"/>
              </w:rPr>
            </w:pPr>
            <w:r w:rsidRPr="000C1265">
              <w:rPr>
                <w:rFonts w:eastAsia="Times New Roman" w:cs="Times New Roman"/>
                <w:b/>
                <w:szCs w:val="24"/>
              </w:rPr>
              <w:t> </w:t>
            </w:r>
          </w:p>
        </w:tc>
      </w:tr>
      <w:tr w:rsidR="00594E9F" w:rsidRPr="00151C97" w:rsidTr="00594E9F">
        <w:trPr>
          <w:trHeight w:val="300"/>
        </w:trPr>
        <w:tc>
          <w:tcPr>
            <w:tcW w:w="579" w:type="dxa"/>
            <w:tcBorders>
              <w:top w:val="nil"/>
              <w:left w:val="nil"/>
              <w:bottom w:val="nil"/>
              <w:right w:val="nil"/>
            </w:tcBorders>
            <w:shd w:val="clear" w:color="auto" w:fill="auto"/>
            <w:noWrap/>
            <w:hideMark/>
          </w:tcPr>
          <w:p w:rsidR="00746430" w:rsidRPr="000C1265" w:rsidRDefault="00746430" w:rsidP="009C26A0">
            <w:pPr>
              <w:spacing w:after="0" w:line="360" w:lineRule="auto"/>
              <w:rPr>
                <w:rFonts w:eastAsia="Times New Roman" w:cs="Times New Roman"/>
                <w:b/>
                <w:szCs w:val="24"/>
              </w:rPr>
            </w:pPr>
            <w:r w:rsidRPr="000C1265">
              <w:rPr>
                <w:rFonts w:eastAsia="Times New Roman" w:cs="Times New Roman"/>
                <w:b/>
                <w:szCs w:val="24"/>
              </w:rPr>
              <w:t>Sex</w:t>
            </w:r>
          </w:p>
        </w:tc>
        <w:tc>
          <w:tcPr>
            <w:tcW w:w="2493" w:type="dxa"/>
            <w:tcBorders>
              <w:top w:val="nil"/>
              <w:left w:val="nil"/>
              <w:bottom w:val="single" w:sz="4" w:space="0" w:color="auto"/>
              <w:right w:val="nil"/>
            </w:tcBorders>
            <w:shd w:val="clear" w:color="auto" w:fill="auto"/>
            <w:noWrap/>
            <w:hideMark/>
          </w:tcPr>
          <w:p w:rsidR="00746430" w:rsidRPr="000C1265" w:rsidRDefault="009C2C2F" w:rsidP="009C26A0">
            <w:pPr>
              <w:spacing w:after="0" w:line="360" w:lineRule="auto"/>
              <w:rPr>
                <w:rFonts w:eastAsia="Times New Roman" w:cs="Times New Roman"/>
                <w:b/>
                <w:szCs w:val="24"/>
              </w:rPr>
            </w:pPr>
            <w:r>
              <w:rPr>
                <w:rFonts w:eastAsia="Times New Roman" w:cs="Times New Roman"/>
                <w:b/>
                <w:szCs w:val="24"/>
              </w:rPr>
              <w:t xml:space="preserve">1 </w:t>
            </w:r>
            <w:r w:rsidR="00746430" w:rsidRPr="000C1265">
              <w:rPr>
                <w:rFonts w:eastAsia="Times New Roman" w:cs="Times New Roman"/>
                <w:b/>
                <w:szCs w:val="24"/>
              </w:rPr>
              <w:t>day</w:t>
            </w:r>
          </w:p>
        </w:tc>
        <w:tc>
          <w:tcPr>
            <w:tcW w:w="2700" w:type="dxa"/>
            <w:tcBorders>
              <w:top w:val="nil"/>
              <w:left w:val="nil"/>
              <w:bottom w:val="single" w:sz="4" w:space="0" w:color="auto"/>
              <w:right w:val="nil"/>
            </w:tcBorders>
            <w:shd w:val="clear" w:color="auto" w:fill="auto"/>
            <w:noWrap/>
            <w:hideMark/>
          </w:tcPr>
          <w:p w:rsidR="00746430" w:rsidRPr="000C1265" w:rsidRDefault="009C2C2F" w:rsidP="009C26A0">
            <w:pPr>
              <w:spacing w:after="0" w:line="360" w:lineRule="auto"/>
              <w:rPr>
                <w:rFonts w:eastAsia="Times New Roman" w:cs="Times New Roman"/>
                <w:b/>
                <w:szCs w:val="24"/>
              </w:rPr>
            </w:pPr>
            <w:r>
              <w:rPr>
                <w:rFonts w:eastAsia="Times New Roman" w:cs="Times New Roman"/>
                <w:b/>
                <w:szCs w:val="24"/>
              </w:rPr>
              <w:t xml:space="preserve">5 </w:t>
            </w:r>
            <w:r w:rsidR="00746430" w:rsidRPr="000C1265">
              <w:rPr>
                <w:rFonts w:eastAsia="Times New Roman" w:cs="Times New Roman"/>
                <w:b/>
                <w:szCs w:val="24"/>
              </w:rPr>
              <w:t>days</w:t>
            </w:r>
          </w:p>
        </w:tc>
        <w:tc>
          <w:tcPr>
            <w:tcW w:w="2700" w:type="dxa"/>
            <w:tcBorders>
              <w:top w:val="nil"/>
              <w:left w:val="nil"/>
              <w:bottom w:val="single" w:sz="4" w:space="0" w:color="auto"/>
              <w:right w:val="nil"/>
            </w:tcBorders>
            <w:shd w:val="clear" w:color="auto" w:fill="auto"/>
            <w:noWrap/>
            <w:hideMark/>
          </w:tcPr>
          <w:p w:rsidR="00746430" w:rsidRPr="000C1265" w:rsidRDefault="009C2C2F" w:rsidP="009C26A0">
            <w:pPr>
              <w:spacing w:after="0" w:line="360" w:lineRule="auto"/>
              <w:rPr>
                <w:rFonts w:eastAsia="Times New Roman" w:cs="Times New Roman"/>
                <w:b/>
                <w:szCs w:val="24"/>
              </w:rPr>
            </w:pPr>
            <w:r>
              <w:rPr>
                <w:rFonts w:eastAsia="Times New Roman" w:cs="Times New Roman"/>
                <w:b/>
                <w:szCs w:val="24"/>
              </w:rPr>
              <w:t xml:space="preserve">10 </w:t>
            </w:r>
            <w:r w:rsidR="00746430" w:rsidRPr="000C1265">
              <w:rPr>
                <w:rFonts w:eastAsia="Times New Roman" w:cs="Times New Roman"/>
                <w:b/>
                <w:szCs w:val="24"/>
              </w:rPr>
              <w:t>days</w:t>
            </w:r>
          </w:p>
        </w:tc>
        <w:tc>
          <w:tcPr>
            <w:tcW w:w="2610" w:type="dxa"/>
            <w:gridSpan w:val="2"/>
            <w:tcBorders>
              <w:top w:val="nil"/>
              <w:left w:val="nil"/>
              <w:bottom w:val="single" w:sz="4" w:space="0" w:color="auto"/>
              <w:right w:val="nil"/>
            </w:tcBorders>
            <w:shd w:val="clear" w:color="auto" w:fill="auto"/>
            <w:noWrap/>
            <w:hideMark/>
          </w:tcPr>
          <w:p w:rsidR="00746430" w:rsidRPr="000C1265" w:rsidRDefault="009C2C2F" w:rsidP="009C26A0">
            <w:pPr>
              <w:spacing w:after="0" w:line="360" w:lineRule="auto"/>
              <w:rPr>
                <w:rFonts w:eastAsia="Times New Roman" w:cs="Times New Roman"/>
                <w:b/>
                <w:szCs w:val="24"/>
              </w:rPr>
            </w:pPr>
            <w:r>
              <w:rPr>
                <w:rFonts w:eastAsia="Times New Roman" w:cs="Times New Roman"/>
                <w:b/>
                <w:szCs w:val="24"/>
              </w:rPr>
              <w:t xml:space="preserve">15 </w:t>
            </w:r>
            <w:r w:rsidR="00746430" w:rsidRPr="000C1265">
              <w:rPr>
                <w:rFonts w:eastAsia="Times New Roman" w:cs="Times New Roman"/>
                <w:b/>
                <w:szCs w:val="24"/>
              </w:rPr>
              <w:t>days</w:t>
            </w:r>
          </w:p>
        </w:tc>
        <w:tc>
          <w:tcPr>
            <w:tcW w:w="2506" w:type="dxa"/>
            <w:tcBorders>
              <w:top w:val="nil"/>
              <w:left w:val="nil"/>
              <w:bottom w:val="single" w:sz="4" w:space="0" w:color="auto"/>
              <w:right w:val="nil"/>
            </w:tcBorders>
            <w:shd w:val="clear" w:color="auto" w:fill="auto"/>
            <w:noWrap/>
            <w:hideMark/>
          </w:tcPr>
          <w:p w:rsidR="00746430" w:rsidRPr="000C1265" w:rsidRDefault="00746430" w:rsidP="009C26A0">
            <w:pPr>
              <w:spacing w:after="0" w:line="360" w:lineRule="auto"/>
              <w:rPr>
                <w:rFonts w:eastAsia="Times New Roman" w:cs="Times New Roman"/>
                <w:b/>
                <w:szCs w:val="24"/>
              </w:rPr>
            </w:pPr>
            <w:r w:rsidRPr="000C1265">
              <w:rPr>
                <w:rFonts w:eastAsia="Times New Roman" w:cs="Times New Roman"/>
                <w:b/>
                <w:szCs w:val="24"/>
              </w:rPr>
              <w:t>Statistics</w:t>
            </w:r>
          </w:p>
        </w:tc>
      </w:tr>
      <w:tr w:rsidR="00594E9F" w:rsidRPr="00151C97" w:rsidTr="00594E9F">
        <w:trPr>
          <w:trHeight w:val="300"/>
        </w:trPr>
        <w:tc>
          <w:tcPr>
            <w:tcW w:w="579" w:type="dxa"/>
            <w:tcBorders>
              <w:top w:val="nil"/>
              <w:left w:val="nil"/>
              <w:bottom w:val="nil"/>
              <w:right w:val="nil"/>
            </w:tcBorders>
            <w:shd w:val="clear" w:color="auto" w:fill="auto"/>
            <w:noWrap/>
            <w:hideMark/>
          </w:tcPr>
          <w:p w:rsidR="00746430" w:rsidRPr="00151C97" w:rsidRDefault="009E08C1" w:rsidP="009C26A0">
            <w:pPr>
              <w:spacing w:after="0" w:line="360" w:lineRule="auto"/>
              <w:rPr>
                <w:rFonts w:eastAsia="Times New Roman" w:cs="Times New Roman"/>
                <w:szCs w:val="24"/>
              </w:rPr>
            </w:pPr>
            <w:r w:rsidRPr="00151C97">
              <w:rPr>
                <w:rFonts w:eastAsia="Times New Roman" w:cs="Times New Roman"/>
                <w:szCs w:val="24"/>
              </w:rPr>
              <w:t>M</w:t>
            </w:r>
          </w:p>
        </w:tc>
        <w:tc>
          <w:tcPr>
            <w:tcW w:w="2493" w:type="dxa"/>
            <w:tcBorders>
              <w:top w:val="nil"/>
              <w:left w:val="nil"/>
              <w:bottom w:val="nil"/>
              <w:right w:val="nil"/>
            </w:tcBorders>
            <w:shd w:val="clear" w:color="auto" w:fill="auto"/>
            <w:noWrap/>
            <w:hideMark/>
          </w:tcPr>
          <w:p w:rsidR="00746430" w:rsidRPr="00151C97" w:rsidRDefault="00746430" w:rsidP="009C26A0">
            <w:pPr>
              <w:spacing w:after="0" w:line="360" w:lineRule="auto"/>
              <w:rPr>
                <w:rFonts w:eastAsia="Times New Roman" w:cs="Times New Roman"/>
                <w:szCs w:val="24"/>
              </w:rPr>
            </w:pPr>
            <w:r w:rsidRPr="00151C97">
              <w:rPr>
                <w:rFonts w:eastAsia="Times New Roman" w:cs="Times New Roman"/>
                <w:szCs w:val="24"/>
              </w:rPr>
              <w:t>23.0</w:t>
            </w:r>
            <w:r w:rsidR="00EE1663" w:rsidRPr="00151C97">
              <w:rPr>
                <w:rFonts w:eastAsia="Times New Roman" w:cs="Times New Roman"/>
                <w:szCs w:val="24"/>
              </w:rPr>
              <w:t>0</w:t>
            </w:r>
            <w:r w:rsidR="005B59BA" w:rsidRPr="00151C97">
              <w:rPr>
                <w:rFonts w:eastAsia="Times New Roman" w:cs="Times New Roman"/>
                <w:szCs w:val="24"/>
              </w:rPr>
              <w:t xml:space="preserve"> </w:t>
            </w:r>
            <w:r w:rsidRPr="00151C97">
              <w:rPr>
                <w:rFonts w:eastAsia="Times New Roman" w:cs="Times New Roman"/>
                <w:szCs w:val="24"/>
              </w:rPr>
              <w:t>±</w:t>
            </w:r>
            <w:r w:rsidR="005B59BA" w:rsidRPr="00151C97">
              <w:rPr>
                <w:rFonts w:eastAsia="Times New Roman" w:cs="Times New Roman"/>
                <w:szCs w:val="24"/>
              </w:rPr>
              <w:t xml:space="preserve"> </w:t>
            </w:r>
            <w:r w:rsidR="00372507">
              <w:rPr>
                <w:rFonts w:eastAsia="Times New Roman" w:cs="Times New Roman"/>
                <w:szCs w:val="24"/>
              </w:rPr>
              <w:t>0.50a</w:t>
            </w:r>
            <w:r w:rsidRPr="00151C97">
              <w:rPr>
                <w:rFonts w:eastAsia="Times New Roman" w:cs="Times New Roman"/>
                <w:szCs w:val="24"/>
              </w:rPr>
              <w:t xml:space="preserve"> (92%)</w:t>
            </w:r>
          </w:p>
        </w:tc>
        <w:tc>
          <w:tcPr>
            <w:tcW w:w="2700" w:type="dxa"/>
            <w:tcBorders>
              <w:top w:val="nil"/>
              <w:left w:val="nil"/>
              <w:bottom w:val="nil"/>
              <w:right w:val="nil"/>
            </w:tcBorders>
            <w:shd w:val="clear" w:color="auto" w:fill="auto"/>
            <w:noWrap/>
            <w:hideMark/>
          </w:tcPr>
          <w:p w:rsidR="00746430" w:rsidRPr="00151C97" w:rsidRDefault="00EE1663" w:rsidP="009C26A0">
            <w:pPr>
              <w:spacing w:after="0" w:line="360" w:lineRule="auto"/>
              <w:rPr>
                <w:rFonts w:eastAsia="Times New Roman" w:cs="Times New Roman"/>
                <w:szCs w:val="24"/>
              </w:rPr>
            </w:pPr>
            <w:r w:rsidRPr="00151C97">
              <w:rPr>
                <w:rFonts w:eastAsia="Times New Roman" w:cs="Times New Roman"/>
                <w:szCs w:val="24"/>
              </w:rPr>
              <w:t>22.86</w:t>
            </w:r>
            <w:r w:rsidR="00746430" w:rsidRPr="00151C97">
              <w:rPr>
                <w:rFonts w:eastAsia="Times New Roman" w:cs="Times New Roman"/>
                <w:szCs w:val="24"/>
              </w:rPr>
              <w:t>±</w:t>
            </w:r>
            <w:r w:rsidR="005B59BA" w:rsidRPr="00151C97">
              <w:rPr>
                <w:rFonts w:eastAsia="Times New Roman" w:cs="Times New Roman"/>
                <w:szCs w:val="24"/>
              </w:rPr>
              <w:t xml:space="preserve"> </w:t>
            </w:r>
            <w:r w:rsidR="00746430" w:rsidRPr="00151C97">
              <w:rPr>
                <w:rFonts w:eastAsia="Times New Roman" w:cs="Times New Roman"/>
                <w:szCs w:val="24"/>
              </w:rPr>
              <w:t>0.53aB (92%)</w:t>
            </w:r>
          </w:p>
        </w:tc>
        <w:tc>
          <w:tcPr>
            <w:tcW w:w="2700" w:type="dxa"/>
            <w:tcBorders>
              <w:top w:val="nil"/>
              <w:left w:val="nil"/>
              <w:bottom w:val="nil"/>
              <w:right w:val="nil"/>
            </w:tcBorders>
            <w:shd w:val="clear" w:color="auto" w:fill="auto"/>
            <w:noWrap/>
            <w:hideMark/>
          </w:tcPr>
          <w:p w:rsidR="00746430" w:rsidRPr="00151C97" w:rsidRDefault="00746430" w:rsidP="009C26A0">
            <w:pPr>
              <w:spacing w:after="0" w:line="360" w:lineRule="auto"/>
              <w:rPr>
                <w:rFonts w:eastAsia="Times New Roman" w:cs="Times New Roman"/>
                <w:szCs w:val="24"/>
              </w:rPr>
            </w:pPr>
            <w:r w:rsidRPr="00151C97">
              <w:rPr>
                <w:rFonts w:eastAsia="Times New Roman" w:cs="Times New Roman"/>
                <w:szCs w:val="24"/>
              </w:rPr>
              <w:t>21.93</w:t>
            </w:r>
            <w:r w:rsidR="005B59BA" w:rsidRPr="00151C97">
              <w:rPr>
                <w:rFonts w:eastAsia="Times New Roman" w:cs="Times New Roman"/>
                <w:szCs w:val="24"/>
              </w:rPr>
              <w:t xml:space="preserve"> </w:t>
            </w:r>
            <w:r w:rsidRPr="00151C97">
              <w:rPr>
                <w:rFonts w:eastAsia="Times New Roman" w:cs="Times New Roman"/>
                <w:szCs w:val="24"/>
              </w:rPr>
              <w:t>±</w:t>
            </w:r>
            <w:r w:rsidR="005B59BA" w:rsidRPr="00151C97">
              <w:rPr>
                <w:rFonts w:eastAsia="Times New Roman" w:cs="Times New Roman"/>
                <w:szCs w:val="24"/>
              </w:rPr>
              <w:t xml:space="preserve"> </w:t>
            </w:r>
            <w:r w:rsidR="00372507">
              <w:rPr>
                <w:rFonts w:eastAsia="Times New Roman" w:cs="Times New Roman"/>
                <w:szCs w:val="24"/>
              </w:rPr>
              <w:t>0.60ab</w:t>
            </w:r>
            <w:r w:rsidRPr="00151C97">
              <w:rPr>
                <w:rFonts w:eastAsia="Times New Roman" w:cs="Times New Roman"/>
                <w:szCs w:val="24"/>
              </w:rPr>
              <w:t xml:space="preserve"> (88%)</w:t>
            </w:r>
          </w:p>
        </w:tc>
        <w:tc>
          <w:tcPr>
            <w:tcW w:w="2506" w:type="dxa"/>
            <w:tcBorders>
              <w:top w:val="nil"/>
              <w:left w:val="nil"/>
              <w:bottom w:val="nil"/>
              <w:right w:val="nil"/>
            </w:tcBorders>
            <w:shd w:val="clear" w:color="auto" w:fill="auto"/>
            <w:noWrap/>
            <w:hideMark/>
          </w:tcPr>
          <w:p w:rsidR="00746430" w:rsidRPr="00151C97" w:rsidRDefault="00746430" w:rsidP="009C26A0">
            <w:pPr>
              <w:spacing w:after="0" w:line="360" w:lineRule="auto"/>
              <w:rPr>
                <w:rFonts w:eastAsia="Times New Roman" w:cs="Times New Roman"/>
                <w:szCs w:val="24"/>
              </w:rPr>
            </w:pPr>
            <w:r w:rsidRPr="00151C97">
              <w:rPr>
                <w:rFonts w:eastAsia="Times New Roman" w:cs="Times New Roman"/>
                <w:szCs w:val="24"/>
              </w:rPr>
              <w:t>19.93</w:t>
            </w:r>
            <w:r w:rsidR="00C9425D" w:rsidRPr="00151C97">
              <w:rPr>
                <w:rFonts w:eastAsia="Times New Roman" w:cs="Times New Roman"/>
                <w:szCs w:val="24"/>
              </w:rPr>
              <w:t xml:space="preserve"> </w:t>
            </w:r>
            <w:r w:rsidRPr="00151C97">
              <w:rPr>
                <w:rFonts w:eastAsia="Times New Roman" w:cs="Times New Roman"/>
                <w:szCs w:val="24"/>
              </w:rPr>
              <w:t>±</w:t>
            </w:r>
            <w:r w:rsidR="00C9425D" w:rsidRPr="00151C97">
              <w:rPr>
                <w:rFonts w:eastAsia="Times New Roman" w:cs="Times New Roman"/>
                <w:szCs w:val="24"/>
              </w:rPr>
              <w:t xml:space="preserve"> </w:t>
            </w:r>
            <w:r w:rsidRPr="00151C97">
              <w:rPr>
                <w:rFonts w:eastAsia="Times New Roman" w:cs="Times New Roman"/>
                <w:szCs w:val="24"/>
              </w:rPr>
              <w:t>0</w:t>
            </w:r>
            <w:r w:rsidR="00C9425D" w:rsidRPr="00151C97">
              <w:rPr>
                <w:rFonts w:eastAsia="Times New Roman" w:cs="Times New Roman"/>
                <w:szCs w:val="24"/>
              </w:rPr>
              <w:t xml:space="preserve">.79bB </w:t>
            </w:r>
            <w:r w:rsidRPr="00151C97">
              <w:rPr>
                <w:rFonts w:eastAsia="Times New Roman" w:cs="Times New Roman"/>
                <w:szCs w:val="24"/>
              </w:rPr>
              <w:t>(80%)</w:t>
            </w:r>
          </w:p>
        </w:tc>
        <w:tc>
          <w:tcPr>
            <w:tcW w:w="2610" w:type="dxa"/>
            <w:gridSpan w:val="2"/>
            <w:tcBorders>
              <w:top w:val="nil"/>
              <w:left w:val="nil"/>
              <w:bottom w:val="nil"/>
              <w:right w:val="nil"/>
            </w:tcBorders>
            <w:shd w:val="clear" w:color="auto" w:fill="auto"/>
            <w:noWrap/>
            <w:hideMark/>
          </w:tcPr>
          <w:p w:rsidR="00746430" w:rsidRPr="00151C97" w:rsidRDefault="00746430" w:rsidP="009C26A0">
            <w:pPr>
              <w:spacing w:after="0" w:line="360" w:lineRule="auto"/>
              <w:rPr>
                <w:rFonts w:eastAsia="Times New Roman" w:cs="Times New Roman"/>
                <w:szCs w:val="24"/>
              </w:rPr>
            </w:pPr>
            <w:r w:rsidRPr="00151C97">
              <w:rPr>
                <w:rFonts w:eastAsia="Times New Roman" w:cs="Times New Roman"/>
                <w:i/>
                <w:szCs w:val="24"/>
              </w:rPr>
              <w:t>F</w:t>
            </w:r>
            <w:r w:rsidRPr="00151C97">
              <w:rPr>
                <w:rFonts w:eastAsia="Times New Roman" w:cs="Times New Roman"/>
                <w:szCs w:val="24"/>
              </w:rPr>
              <w:t xml:space="preserve"> </w:t>
            </w:r>
            <w:r w:rsidRPr="00151C97">
              <w:rPr>
                <w:rFonts w:eastAsia="Times New Roman" w:cs="Times New Roman"/>
                <w:szCs w:val="24"/>
                <w:vertAlign w:val="subscript"/>
              </w:rPr>
              <w:t>(3,56)</w:t>
            </w:r>
            <w:r w:rsidR="00C9425D" w:rsidRPr="00151C97">
              <w:rPr>
                <w:rFonts w:eastAsia="Times New Roman" w:cs="Times New Roman"/>
                <w:szCs w:val="24"/>
              </w:rPr>
              <w:t xml:space="preserve"> = 5.56, </w:t>
            </w:r>
            <w:r w:rsidRPr="00151C97">
              <w:rPr>
                <w:rFonts w:eastAsia="Times New Roman" w:cs="Times New Roman"/>
                <w:i/>
                <w:iCs/>
                <w:szCs w:val="24"/>
              </w:rPr>
              <w:t xml:space="preserve">p = </w:t>
            </w:r>
            <w:r w:rsidRPr="00151C97">
              <w:rPr>
                <w:rFonts w:eastAsia="Times New Roman" w:cs="Times New Roman"/>
                <w:szCs w:val="24"/>
              </w:rPr>
              <w:t>0.002</w:t>
            </w:r>
          </w:p>
        </w:tc>
      </w:tr>
      <w:tr w:rsidR="00594E9F" w:rsidRPr="00151C97" w:rsidTr="00594E9F">
        <w:trPr>
          <w:trHeight w:val="300"/>
        </w:trPr>
        <w:tc>
          <w:tcPr>
            <w:tcW w:w="579" w:type="dxa"/>
            <w:tcBorders>
              <w:top w:val="nil"/>
              <w:left w:val="nil"/>
              <w:right w:val="nil"/>
            </w:tcBorders>
            <w:shd w:val="clear" w:color="auto" w:fill="auto"/>
            <w:noWrap/>
            <w:hideMark/>
          </w:tcPr>
          <w:p w:rsidR="00746430" w:rsidRPr="00151C97" w:rsidRDefault="009E08C1" w:rsidP="009C26A0">
            <w:pPr>
              <w:spacing w:after="0" w:line="360" w:lineRule="auto"/>
              <w:rPr>
                <w:rFonts w:eastAsia="Times New Roman" w:cs="Times New Roman"/>
                <w:szCs w:val="24"/>
              </w:rPr>
            </w:pPr>
            <w:r w:rsidRPr="00151C97">
              <w:rPr>
                <w:rFonts w:eastAsia="Times New Roman" w:cs="Times New Roman"/>
                <w:szCs w:val="24"/>
              </w:rPr>
              <w:t>F</w:t>
            </w:r>
          </w:p>
        </w:tc>
        <w:tc>
          <w:tcPr>
            <w:tcW w:w="2493" w:type="dxa"/>
            <w:tcBorders>
              <w:top w:val="nil"/>
              <w:left w:val="nil"/>
              <w:right w:val="nil"/>
            </w:tcBorders>
            <w:shd w:val="clear" w:color="auto" w:fill="auto"/>
            <w:noWrap/>
            <w:hideMark/>
          </w:tcPr>
          <w:p w:rsidR="00746430" w:rsidRPr="00151C97" w:rsidRDefault="00746430" w:rsidP="009C26A0">
            <w:pPr>
              <w:spacing w:after="0" w:line="360" w:lineRule="auto"/>
              <w:rPr>
                <w:rFonts w:eastAsia="Times New Roman" w:cs="Times New Roman"/>
                <w:szCs w:val="24"/>
              </w:rPr>
            </w:pPr>
            <w:r w:rsidRPr="00151C97">
              <w:rPr>
                <w:rFonts w:eastAsia="Times New Roman" w:cs="Times New Roman"/>
                <w:szCs w:val="24"/>
              </w:rPr>
              <w:t>23.6</w:t>
            </w:r>
            <w:r w:rsidR="00EE1663" w:rsidRPr="00151C97">
              <w:rPr>
                <w:rFonts w:eastAsia="Times New Roman" w:cs="Times New Roman"/>
                <w:szCs w:val="24"/>
              </w:rPr>
              <w:t>0</w:t>
            </w:r>
            <w:r w:rsidR="005B59BA" w:rsidRPr="00151C97">
              <w:rPr>
                <w:rFonts w:eastAsia="Times New Roman" w:cs="Times New Roman"/>
                <w:szCs w:val="24"/>
              </w:rPr>
              <w:t xml:space="preserve"> </w:t>
            </w:r>
            <w:r w:rsidRPr="00151C97">
              <w:rPr>
                <w:rFonts w:eastAsia="Times New Roman" w:cs="Times New Roman"/>
                <w:szCs w:val="24"/>
              </w:rPr>
              <w:t>±</w:t>
            </w:r>
            <w:r w:rsidR="005B59BA" w:rsidRPr="00151C97">
              <w:rPr>
                <w:rFonts w:eastAsia="Times New Roman" w:cs="Times New Roman"/>
                <w:szCs w:val="24"/>
              </w:rPr>
              <w:t xml:space="preserve"> </w:t>
            </w:r>
            <w:r w:rsidR="00372507">
              <w:rPr>
                <w:rFonts w:eastAsia="Times New Roman" w:cs="Times New Roman"/>
                <w:szCs w:val="24"/>
              </w:rPr>
              <w:t>0.26ab</w:t>
            </w:r>
            <w:r w:rsidRPr="00151C97">
              <w:rPr>
                <w:rFonts w:eastAsia="Times New Roman" w:cs="Times New Roman"/>
                <w:szCs w:val="24"/>
              </w:rPr>
              <w:t xml:space="preserve"> (94%)</w:t>
            </w:r>
          </w:p>
        </w:tc>
        <w:tc>
          <w:tcPr>
            <w:tcW w:w="2700" w:type="dxa"/>
            <w:tcBorders>
              <w:top w:val="nil"/>
              <w:left w:val="nil"/>
              <w:right w:val="nil"/>
            </w:tcBorders>
            <w:shd w:val="clear" w:color="auto" w:fill="auto"/>
            <w:noWrap/>
            <w:hideMark/>
          </w:tcPr>
          <w:p w:rsidR="00746430" w:rsidRPr="00151C97" w:rsidRDefault="00746430" w:rsidP="009C26A0">
            <w:pPr>
              <w:spacing w:after="0" w:line="360" w:lineRule="auto"/>
              <w:rPr>
                <w:rFonts w:eastAsia="Times New Roman" w:cs="Times New Roman"/>
                <w:szCs w:val="24"/>
              </w:rPr>
            </w:pPr>
            <w:r w:rsidRPr="00151C97">
              <w:rPr>
                <w:rFonts w:eastAsia="Times New Roman" w:cs="Times New Roman"/>
                <w:szCs w:val="24"/>
              </w:rPr>
              <w:t>24.7</w:t>
            </w:r>
            <w:r w:rsidR="00EE1663" w:rsidRPr="00151C97">
              <w:rPr>
                <w:rFonts w:eastAsia="Times New Roman" w:cs="Times New Roman"/>
                <w:szCs w:val="24"/>
              </w:rPr>
              <w:t>3</w:t>
            </w:r>
            <w:r w:rsidR="005B59BA" w:rsidRPr="00151C97">
              <w:rPr>
                <w:rFonts w:eastAsia="Times New Roman" w:cs="Times New Roman"/>
                <w:szCs w:val="24"/>
              </w:rPr>
              <w:t xml:space="preserve"> </w:t>
            </w:r>
            <w:r w:rsidRPr="00151C97">
              <w:rPr>
                <w:rFonts w:eastAsia="Times New Roman" w:cs="Times New Roman"/>
                <w:szCs w:val="24"/>
              </w:rPr>
              <w:t>±</w:t>
            </w:r>
            <w:r w:rsidR="005B59BA" w:rsidRPr="00151C97">
              <w:rPr>
                <w:rFonts w:eastAsia="Times New Roman" w:cs="Times New Roman"/>
                <w:szCs w:val="24"/>
              </w:rPr>
              <w:t xml:space="preserve"> </w:t>
            </w:r>
            <w:r w:rsidRPr="00151C97">
              <w:rPr>
                <w:rFonts w:eastAsia="Times New Roman" w:cs="Times New Roman"/>
                <w:szCs w:val="24"/>
              </w:rPr>
              <w:t>0.15aA (99%)</w:t>
            </w:r>
          </w:p>
        </w:tc>
        <w:tc>
          <w:tcPr>
            <w:tcW w:w="2700" w:type="dxa"/>
            <w:tcBorders>
              <w:top w:val="nil"/>
              <w:left w:val="nil"/>
              <w:right w:val="nil"/>
            </w:tcBorders>
            <w:shd w:val="clear" w:color="auto" w:fill="auto"/>
            <w:noWrap/>
            <w:hideMark/>
          </w:tcPr>
          <w:p w:rsidR="00746430" w:rsidRPr="00151C97" w:rsidRDefault="00746430" w:rsidP="009C26A0">
            <w:pPr>
              <w:spacing w:after="0" w:line="360" w:lineRule="auto"/>
              <w:rPr>
                <w:rFonts w:eastAsia="Times New Roman" w:cs="Times New Roman"/>
                <w:szCs w:val="24"/>
              </w:rPr>
            </w:pPr>
            <w:r w:rsidRPr="00151C97">
              <w:rPr>
                <w:rFonts w:eastAsia="Times New Roman" w:cs="Times New Roman"/>
                <w:szCs w:val="24"/>
              </w:rPr>
              <w:t>23.4</w:t>
            </w:r>
            <w:r w:rsidR="00EE1663" w:rsidRPr="00151C97">
              <w:rPr>
                <w:rFonts w:eastAsia="Times New Roman" w:cs="Times New Roman"/>
                <w:szCs w:val="24"/>
              </w:rPr>
              <w:t>0</w:t>
            </w:r>
            <w:r w:rsidR="005B59BA" w:rsidRPr="00151C97">
              <w:rPr>
                <w:rFonts w:eastAsia="Times New Roman" w:cs="Times New Roman"/>
                <w:szCs w:val="24"/>
              </w:rPr>
              <w:t xml:space="preserve"> </w:t>
            </w:r>
            <w:r w:rsidRPr="00151C97">
              <w:rPr>
                <w:rFonts w:eastAsia="Times New Roman" w:cs="Times New Roman"/>
                <w:szCs w:val="24"/>
              </w:rPr>
              <w:t>±</w:t>
            </w:r>
            <w:r w:rsidR="005B59BA" w:rsidRPr="00151C97">
              <w:rPr>
                <w:rFonts w:eastAsia="Times New Roman" w:cs="Times New Roman"/>
                <w:szCs w:val="24"/>
              </w:rPr>
              <w:t xml:space="preserve"> </w:t>
            </w:r>
            <w:r w:rsidR="00372507">
              <w:rPr>
                <w:rFonts w:eastAsia="Times New Roman" w:cs="Times New Roman"/>
                <w:szCs w:val="24"/>
              </w:rPr>
              <w:t>0.57ab</w:t>
            </w:r>
            <w:r w:rsidRPr="00151C97">
              <w:rPr>
                <w:rFonts w:eastAsia="Times New Roman" w:cs="Times New Roman"/>
                <w:szCs w:val="24"/>
              </w:rPr>
              <w:t xml:space="preserve"> (94%)</w:t>
            </w:r>
          </w:p>
        </w:tc>
        <w:tc>
          <w:tcPr>
            <w:tcW w:w="2506" w:type="dxa"/>
            <w:tcBorders>
              <w:top w:val="nil"/>
              <w:left w:val="nil"/>
              <w:right w:val="nil"/>
            </w:tcBorders>
            <w:shd w:val="clear" w:color="auto" w:fill="auto"/>
            <w:noWrap/>
            <w:hideMark/>
          </w:tcPr>
          <w:p w:rsidR="00746430" w:rsidRPr="00151C97" w:rsidRDefault="00746430" w:rsidP="009C26A0">
            <w:pPr>
              <w:spacing w:after="0" w:line="360" w:lineRule="auto"/>
              <w:rPr>
                <w:rFonts w:eastAsia="Times New Roman" w:cs="Times New Roman"/>
                <w:szCs w:val="24"/>
              </w:rPr>
            </w:pPr>
            <w:r w:rsidRPr="00151C97">
              <w:rPr>
                <w:rFonts w:eastAsia="Times New Roman" w:cs="Times New Roman"/>
                <w:szCs w:val="24"/>
              </w:rPr>
              <w:t>22.6</w:t>
            </w:r>
            <w:r w:rsidR="00EE1663" w:rsidRPr="00151C97">
              <w:rPr>
                <w:rFonts w:eastAsia="Times New Roman" w:cs="Times New Roman"/>
                <w:szCs w:val="24"/>
              </w:rPr>
              <w:t>0</w:t>
            </w:r>
            <w:r w:rsidR="00C9425D" w:rsidRPr="00151C97">
              <w:rPr>
                <w:rFonts w:eastAsia="Times New Roman" w:cs="Times New Roman"/>
                <w:szCs w:val="24"/>
              </w:rPr>
              <w:t xml:space="preserve"> </w:t>
            </w:r>
            <w:r w:rsidRPr="00151C97">
              <w:rPr>
                <w:rFonts w:eastAsia="Times New Roman" w:cs="Times New Roman"/>
                <w:szCs w:val="24"/>
              </w:rPr>
              <w:t>±</w:t>
            </w:r>
            <w:r w:rsidR="00C9425D" w:rsidRPr="00151C97">
              <w:rPr>
                <w:rFonts w:eastAsia="Times New Roman" w:cs="Times New Roman"/>
                <w:szCs w:val="24"/>
              </w:rPr>
              <w:t xml:space="preserve"> </w:t>
            </w:r>
            <w:r w:rsidRPr="00151C97">
              <w:rPr>
                <w:rFonts w:eastAsia="Times New Roman" w:cs="Times New Roman"/>
                <w:szCs w:val="24"/>
              </w:rPr>
              <w:t>0.62bA (90%)</w:t>
            </w:r>
          </w:p>
        </w:tc>
        <w:tc>
          <w:tcPr>
            <w:tcW w:w="2610" w:type="dxa"/>
            <w:gridSpan w:val="2"/>
            <w:tcBorders>
              <w:top w:val="nil"/>
              <w:left w:val="nil"/>
              <w:right w:val="nil"/>
            </w:tcBorders>
            <w:shd w:val="clear" w:color="auto" w:fill="auto"/>
            <w:noWrap/>
            <w:hideMark/>
          </w:tcPr>
          <w:p w:rsidR="00746430" w:rsidRPr="00151C97" w:rsidRDefault="00746430" w:rsidP="009C26A0">
            <w:pPr>
              <w:spacing w:after="0" w:line="360" w:lineRule="auto"/>
              <w:rPr>
                <w:rFonts w:eastAsia="Times New Roman" w:cs="Times New Roman"/>
                <w:szCs w:val="24"/>
              </w:rPr>
            </w:pPr>
            <w:r w:rsidRPr="00151C97">
              <w:rPr>
                <w:rFonts w:eastAsia="Times New Roman" w:cs="Times New Roman"/>
                <w:i/>
                <w:szCs w:val="24"/>
              </w:rPr>
              <w:t>F</w:t>
            </w:r>
            <w:r w:rsidRPr="00151C97">
              <w:rPr>
                <w:rFonts w:eastAsia="Times New Roman" w:cs="Times New Roman"/>
                <w:szCs w:val="24"/>
              </w:rPr>
              <w:t xml:space="preserve"> </w:t>
            </w:r>
            <w:r w:rsidRPr="00151C97">
              <w:rPr>
                <w:rFonts w:eastAsia="Times New Roman" w:cs="Times New Roman"/>
                <w:szCs w:val="24"/>
                <w:vertAlign w:val="subscript"/>
              </w:rPr>
              <w:t>(3,56)</w:t>
            </w:r>
            <w:r w:rsidRPr="00151C97">
              <w:rPr>
                <w:rFonts w:eastAsia="Times New Roman" w:cs="Times New Roman"/>
                <w:szCs w:val="24"/>
              </w:rPr>
              <w:t xml:space="preserve"> = 3.17, </w:t>
            </w:r>
            <w:r w:rsidRPr="00151C97">
              <w:rPr>
                <w:rFonts w:eastAsia="Times New Roman" w:cs="Times New Roman"/>
                <w:i/>
                <w:iCs/>
                <w:szCs w:val="24"/>
              </w:rPr>
              <w:t xml:space="preserve">p = </w:t>
            </w:r>
            <w:r w:rsidRPr="00151C97">
              <w:rPr>
                <w:rFonts w:eastAsia="Times New Roman" w:cs="Times New Roman"/>
                <w:szCs w:val="24"/>
              </w:rPr>
              <w:t>0.03</w:t>
            </w:r>
          </w:p>
        </w:tc>
      </w:tr>
      <w:tr w:rsidR="00746430" w:rsidRPr="00151C97" w:rsidTr="00594E9F">
        <w:trPr>
          <w:trHeight w:val="300"/>
        </w:trPr>
        <w:tc>
          <w:tcPr>
            <w:tcW w:w="579" w:type="dxa"/>
            <w:tcBorders>
              <w:top w:val="nil"/>
              <w:left w:val="nil"/>
              <w:bottom w:val="single" w:sz="12" w:space="0" w:color="auto"/>
              <w:right w:val="nil"/>
            </w:tcBorders>
            <w:shd w:val="clear" w:color="auto" w:fill="auto"/>
            <w:noWrap/>
            <w:hideMark/>
          </w:tcPr>
          <w:p w:rsidR="00746430" w:rsidRPr="00151C97" w:rsidRDefault="00746430" w:rsidP="009C26A0">
            <w:pPr>
              <w:spacing w:after="0" w:line="360" w:lineRule="auto"/>
              <w:rPr>
                <w:rFonts w:eastAsia="Times New Roman" w:cs="Times New Roman"/>
                <w:szCs w:val="24"/>
              </w:rPr>
            </w:pPr>
          </w:p>
        </w:tc>
        <w:tc>
          <w:tcPr>
            <w:tcW w:w="2493" w:type="dxa"/>
            <w:tcBorders>
              <w:top w:val="nil"/>
              <w:left w:val="nil"/>
              <w:bottom w:val="single" w:sz="12" w:space="0" w:color="auto"/>
              <w:right w:val="nil"/>
            </w:tcBorders>
            <w:shd w:val="clear" w:color="auto" w:fill="auto"/>
            <w:noWrap/>
            <w:hideMark/>
          </w:tcPr>
          <w:p w:rsidR="00746430" w:rsidRPr="00151C97" w:rsidRDefault="00746430" w:rsidP="009C26A0">
            <w:pPr>
              <w:spacing w:after="0" w:line="360" w:lineRule="auto"/>
              <w:rPr>
                <w:rFonts w:eastAsia="Times New Roman" w:cs="Times New Roman"/>
                <w:szCs w:val="24"/>
              </w:rPr>
            </w:pPr>
            <w:r w:rsidRPr="00151C97">
              <w:rPr>
                <w:rFonts w:eastAsia="Times New Roman" w:cs="Times New Roman"/>
                <w:i/>
                <w:szCs w:val="24"/>
              </w:rPr>
              <w:t>F</w:t>
            </w:r>
            <w:r w:rsidRPr="00151C97">
              <w:rPr>
                <w:rFonts w:eastAsia="Times New Roman" w:cs="Times New Roman"/>
                <w:szCs w:val="24"/>
              </w:rPr>
              <w:t xml:space="preserve"> </w:t>
            </w:r>
            <w:r w:rsidRPr="00151C97">
              <w:rPr>
                <w:rFonts w:eastAsia="Times New Roman" w:cs="Times New Roman"/>
                <w:szCs w:val="24"/>
                <w:vertAlign w:val="subscript"/>
              </w:rPr>
              <w:t>(1,28)</w:t>
            </w:r>
            <w:r w:rsidR="005B59BA" w:rsidRPr="00151C97">
              <w:rPr>
                <w:rFonts w:eastAsia="Times New Roman" w:cs="Times New Roman"/>
                <w:szCs w:val="24"/>
              </w:rPr>
              <w:t xml:space="preserve"> = 0.73, </w:t>
            </w:r>
            <w:r w:rsidRPr="00151C97">
              <w:rPr>
                <w:rFonts w:eastAsia="Times New Roman" w:cs="Times New Roman"/>
                <w:i/>
                <w:iCs/>
                <w:szCs w:val="24"/>
              </w:rPr>
              <w:t xml:space="preserve">p = </w:t>
            </w:r>
            <w:r w:rsidRPr="00151C97">
              <w:rPr>
                <w:rFonts w:eastAsia="Times New Roman" w:cs="Times New Roman"/>
                <w:szCs w:val="24"/>
              </w:rPr>
              <w:t>0.4</w:t>
            </w:r>
          </w:p>
        </w:tc>
        <w:tc>
          <w:tcPr>
            <w:tcW w:w="2700" w:type="dxa"/>
            <w:tcBorders>
              <w:top w:val="nil"/>
              <w:left w:val="nil"/>
              <w:bottom w:val="single" w:sz="12" w:space="0" w:color="auto"/>
              <w:right w:val="nil"/>
            </w:tcBorders>
            <w:shd w:val="clear" w:color="auto" w:fill="auto"/>
            <w:noWrap/>
            <w:hideMark/>
          </w:tcPr>
          <w:p w:rsidR="00746430" w:rsidRPr="00151C97" w:rsidRDefault="00746430" w:rsidP="009C26A0">
            <w:pPr>
              <w:spacing w:after="0" w:line="360" w:lineRule="auto"/>
              <w:rPr>
                <w:rFonts w:eastAsia="Times New Roman" w:cs="Times New Roman"/>
                <w:szCs w:val="24"/>
              </w:rPr>
            </w:pPr>
            <w:r w:rsidRPr="00151C97">
              <w:rPr>
                <w:rFonts w:eastAsia="Times New Roman" w:cs="Times New Roman"/>
                <w:i/>
                <w:szCs w:val="24"/>
              </w:rPr>
              <w:t>F</w:t>
            </w:r>
            <w:r w:rsidRPr="00151C97">
              <w:rPr>
                <w:rFonts w:eastAsia="Times New Roman" w:cs="Times New Roman"/>
                <w:szCs w:val="24"/>
              </w:rPr>
              <w:t xml:space="preserve"> </w:t>
            </w:r>
            <w:r w:rsidRPr="00151C97">
              <w:rPr>
                <w:rFonts w:eastAsia="Times New Roman" w:cs="Times New Roman"/>
                <w:szCs w:val="24"/>
                <w:vertAlign w:val="subscript"/>
              </w:rPr>
              <w:t>(1,28)</w:t>
            </w:r>
            <w:r w:rsidR="00C9425D" w:rsidRPr="00151C97">
              <w:rPr>
                <w:rFonts w:eastAsia="Times New Roman" w:cs="Times New Roman"/>
                <w:szCs w:val="24"/>
              </w:rPr>
              <w:t xml:space="preserve"> = 11.1, </w:t>
            </w:r>
            <w:r w:rsidRPr="00151C97">
              <w:rPr>
                <w:rFonts w:eastAsia="Times New Roman" w:cs="Times New Roman"/>
                <w:i/>
                <w:iCs/>
                <w:szCs w:val="24"/>
              </w:rPr>
              <w:t xml:space="preserve">p = </w:t>
            </w:r>
            <w:r w:rsidRPr="00151C97">
              <w:rPr>
                <w:rFonts w:eastAsia="Times New Roman" w:cs="Times New Roman"/>
                <w:szCs w:val="24"/>
              </w:rPr>
              <w:t>0.002</w:t>
            </w:r>
          </w:p>
        </w:tc>
        <w:tc>
          <w:tcPr>
            <w:tcW w:w="2700" w:type="dxa"/>
            <w:tcBorders>
              <w:top w:val="nil"/>
              <w:left w:val="nil"/>
              <w:bottom w:val="single" w:sz="12" w:space="0" w:color="auto"/>
              <w:right w:val="nil"/>
            </w:tcBorders>
            <w:shd w:val="clear" w:color="auto" w:fill="auto"/>
            <w:noWrap/>
            <w:hideMark/>
          </w:tcPr>
          <w:p w:rsidR="00746430" w:rsidRPr="00151C97" w:rsidRDefault="00746430" w:rsidP="009C26A0">
            <w:pPr>
              <w:spacing w:after="0" w:line="360" w:lineRule="auto"/>
              <w:rPr>
                <w:rFonts w:eastAsia="Times New Roman" w:cs="Times New Roman"/>
                <w:szCs w:val="24"/>
              </w:rPr>
            </w:pPr>
            <w:r w:rsidRPr="00151C97">
              <w:rPr>
                <w:rFonts w:eastAsia="Times New Roman" w:cs="Times New Roman"/>
                <w:i/>
                <w:szCs w:val="24"/>
              </w:rPr>
              <w:t>F</w:t>
            </w:r>
            <w:r w:rsidRPr="00151C97">
              <w:rPr>
                <w:rFonts w:eastAsia="Times New Roman" w:cs="Times New Roman"/>
                <w:szCs w:val="24"/>
              </w:rPr>
              <w:t xml:space="preserve"> </w:t>
            </w:r>
            <w:r w:rsidRPr="00151C97">
              <w:rPr>
                <w:rFonts w:eastAsia="Times New Roman" w:cs="Times New Roman"/>
                <w:szCs w:val="24"/>
                <w:vertAlign w:val="subscript"/>
              </w:rPr>
              <w:t>(1,28)</w:t>
            </w:r>
            <w:r w:rsidR="005B59BA" w:rsidRPr="00151C97">
              <w:rPr>
                <w:rFonts w:eastAsia="Times New Roman" w:cs="Times New Roman"/>
                <w:szCs w:val="24"/>
              </w:rPr>
              <w:t xml:space="preserve"> = 3.01, </w:t>
            </w:r>
            <w:r w:rsidRPr="00151C97">
              <w:rPr>
                <w:rFonts w:eastAsia="Times New Roman" w:cs="Times New Roman"/>
                <w:i/>
                <w:iCs/>
                <w:szCs w:val="24"/>
              </w:rPr>
              <w:t xml:space="preserve">p = </w:t>
            </w:r>
            <w:r w:rsidRPr="00151C97">
              <w:rPr>
                <w:rFonts w:eastAsia="Times New Roman" w:cs="Times New Roman"/>
                <w:szCs w:val="24"/>
              </w:rPr>
              <w:t>0.09</w:t>
            </w:r>
          </w:p>
        </w:tc>
        <w:tc>
          <w:tcPr>
            <w:tcW w:w="5116" w:type="dxa"/>
            <w:gridSpan w:val="3"/>
            <w:tcBorders>
              <w:top w:val="nil"/>
              <w:left w:val="nil"/>
              <w:bottom w:val="single" w:sz="12" w:space="0" w:color="auto"/>
              <w:right w:val="nil"/>
            </w:tcBorders>
            <w:shd w:val="clear" w:color="auto" w:fill="auto"/>
            <w:noWrap/>
            <w:hideMark/>
          </w:tcPr>
          <w:p w:rsidR="00746430" w:rsidRPr="00151C97" w:rsidRDefault="00746430" w:rsidP="00C9425D">
            <w:pPr>
              <w:spacing w:after="0" w:line="360" w:lineRule="auto"/>
              <w:rPr>
                <w:rFonts w:eastAsia="Times New Roman" w:cs="Times New Roman"/>
                <w:szCs w:val="24"/>
              </w:rPr>
            </w:pPr>
            <w:r w:rsidRPr="00151C97">
              <w:rPr>
                <w:rFonts w:eastAsia="Times New Roman" w:cs="Times New Roman"/>
                <w:i/>
                <w:szCs w:val="24"/>
              </w:rPr>
              <w:t>F</w:t>
            </w:r>
            <w:r w:rsidRPr="00151C97">
              <w:rPr>
                <w:rFonts w:eastAsia="Times New Roman" w:cs="Times New Roman"/>
                <w:szCs w:val="24"/>
              </w:rPr>
              <w:t xml:space="preserve"> </w:t>
            </w:r>
            <w:r w:rsidRPr="00151C97">
              <w:rPr>
                <w:rFonts w:eastAsia="Times New Roman" w:cs="Times New Roman"/>
                <w:szCs w:val="24"/>
                <w:vertAlign w:val="subscript"/>
              </w:rPr>
              <w:t>(1,28)</w:t>
            </w:r>
            <w:r w:rsidR="00C9425D" w:rsidRPr="00151C97">
              <w:rPr>
                <w:rFonts w:eastAsia="Times New Roman" w:cs="Times New Roman"/>
                <w:szCs w:val="24"/>
              </w:rPr>
              <w:t xml:space="preserve"> = 6.99, </w:t>
            </w:r>
            <w:r w:rsidR="00C9425D" w:rsidRPr="00151C97">
              <w:rPr>
                <w:rFonts w:eastAsia="Times New Roman" w:cs="Times New Roman"/>
                <w:i/>
                <w:iCs/>
                <w:szCs w:val="24"/>
              </w:rPr>
              <w:t>p</w:t>
            </w:r>
            <w:r w:rsidRPr="00151C97">
              <w:rPr>
                <w:rFonts w:eastAsia="Times New Roman" w:cs="Times New Roman"/>
                <w:i/>
                <w:iCs/>
                <w:szCs w:val="24"/>
              </w:rPr>
              <w:t xml:space="preserve"> = </w:t>
            </w:r>
            <w:r w:rsidRPr="00151C97">
              <w:rPr>
                <w:rFonts w:eastAsia="Times New Roman" w:cs="Times New Roman"/>
                <w:szCs w:val="24"/>
              </w:rPr>
              <w:t>0.01</w:t>
            </w:r>
          </w:p>
        </w:tc>
      </w:tr>
    </w:tbl>
    <w:p w:rsidR="00746430" w:rsidRPr="00151C97" w:rsidRDefault="009E08C1" w:rsidP="009C26A0">
      <w:pPr>
        <w:spacing w:line="360" w:lineRule="auto"/>
        <w:jc w:val="both"/>
        <w:rPr>
          <w:rFonts w:eastAsia="Times New Roman" w:cs="Times New Roman"/>
          <w:iCs/>
          <w:szCs w:val="24"/>
        </w:rPr>
      </w:pPr>
      <w:r w:rsidRPr="00151C97">
        <w:rPr>
          <w:rFonts w:eastAsia="Times New Roman" w:cs="Times New Roman"/>
          <w:iCs/>
          <w:szCs w:val="24"/>
        </w:rPr>
        <w:t xml:space="preserve">M = Males, F = Females, </w:t>
      </w:r>
      <w:r w:rsidR="00746430" w:rsidRPr="00151C97">
        <w:rPr>
          <w:rFonts w:eastAsia="Times New Roman" w:cs="Times New Roman"/>
          <w:iCs/>
          <w:szCs w:val="24"/>
        </w:rPr>
        <w:t>Mean</w:t>
      </w:r>
      <w:r w:rsidR="00363004" w:rsidRPr="00151C97">
        <w:rPr>
          <w:rFonts w:eastAsia="Times New Roman" w:cs="Times New Roman"/>
          <w:iCs/>
          <w:szCs w:val="24"/>
        </w:rPr>
        <w:t xml:space="preserve"> </w:t>
      </w:r>
      <w:r w:rsidR="00746430" w:rsidRPr="00151C97">
        <w:rPr>
          <w:rFonts w:eastAsia="Times New Roman" w:cs="Times New Roman"/>
          <w:szCs w:val="24"/>
        </w:rPr>
        <w:t>±</w:t>
      </w:r>
      <w:r w:rsidR="00363004" w:rsidRPr="00151C97">
        <w:rPr>
          <w:rFonts w:eastAsia="Times New Roman" w:cs="Times New Roman"/>
          <w:szCs w:val="24"/>
        </w:rPr>
        <w:t xml:space="preserve"> </w:t>
      </w:r>
      <w:r w:rsidR="00746430" w:rsidRPr="00151C97">
        <w:rPr>
          <w:rFonts w:eastAsia="Times New Roman" w:cs="Times New Roman"/>
          <w:szCs w:val="24"/>
        </w:rPr>
        <w:t>SEM</w:t>
      </w:r>
      <w:r w:rsidR="00746430" w:rsidRPr="00151C97">
        <w:rPr>
          <w:rFonts w:eastAsia="Times New Roman" w:cs="Times New Roman"/>
          <w:iCs/>
          <w:szCs w:val="24"/>
        </w:rPr>
        <w:t xml:space="preserve"> followed by different lowercase letters within rows and different uppercase letters within columns are significantly different at </w:t>
      </w:r>
      <w:r w:rsidR="00746430" w:rsidRPr="00151C97">
        <w:rPr>
          <w:rFonts w:eastAsia="Times New Roman" w:cs="Times New Roman"/>
          <w:i/>
          <w:iCs/>
          <w:szCs w:val="24"/>
        </w:rPr>
        <w:t xml:space="preserve">p </w:t>
      </w:r>
      <w:r w:rsidR="00746430" w:rsidRPr="00151C97">
        <w:rPr>
          <w:rFonts w:eastAsia="Times New Roman" w:cs="Times New Roman"/>
          <w:iCs/>
          <w:szCs w:val="24"/>
        </w:rPr>
        <w:t>≤ 0.05, Tukey’s HSD test.</w:t>
      </w:r>
    </w:p>
    <w:p w:rsidR="00746430" w:rsidRPr="00151C97" w:rsidRDefault="00D53791" w:rsidP="00A55ACE">
      <w:pPr>
        <w:pStyle w:val="Heading1"/>
        <w:spacing w:before="0" w:after="0" w:line="360" w:lineRule="auto"/>
        <w:ind w:left="0" w:firstLine="0"/>
        <w:rPr>
          <w:rFonts w:ascii="Times New Roman" w:hAnsi="Times New Roman"/>
          <w:b w:val="0"/>
          <w:iCs/>
          <w:sz w:val="24"/>
          <w:szCs w:val="24"/>
        </w:rPr>
      </w:pPr>
      <w:bookmarkStart w:id="1176" w:name="_Toc59397990"/>
      <w:bookmarkStart w:id="1177" w:name="_Toc59398872"/>
      <w:bookmarkStart w:id="1178" w:name="_Toc59403821"/>
      <w:bookmarkStart w:id="1179" w:name="_Toc109498733"/>
      <w:bookmarkStart w:id="1180" w:name="_Toc112751275"/>
      <w:bookmarkStart w:id="1181" w:name="_Toc112934900"/>
      <w:bookmarkStart w:id="1182" w:name="_Toc112935020"/>
      <w:bookmarkStart w:id="1183" w:name="_Toc112973977"/>
      <w:bookmarkStart w:id="1184" w:name="_Toc112982345"/>
      <w:r>
        <w:rPr>
          <w:rFonts w:ascii="Times New Roman" w:hAnsi="Times New Roman"/>
          <w:b w:val="0"/>
          <w:sz w:val="24"/>
          <w:szCs w:val="24"/>
        </w:rPr>
        <w:t>Table 4.19</w:t>
      </w:r>
      <w:r w:rsidR="00746430" w:rsidRPr="00151C97">
        <w:rPr>
          <w:rFonts w:ascii="Times New Roman" w:hAnsi="Times New Roman"/>
          <w:b w:val="0"/>
          <w:sz w:val="24"/>
          <w:szCs w:val="24"/>
        </w:rPr>
        <w:t>: Number (mean</w:t>
      </w:r>
      <w:r w:rsidR="00363004" w:rsidRPr="00151C97">
        <w:rPr>
          <w:rFonts w:ascii="Times New Roman" w:hAnsi="Times New Roman"/>
          <w:b w:val="0"/>
          <w:sz w:val="24"/>
          <w:szCs w:val="24"/>
        </w:rPr>
        <w:t xml:space="preserve"> </w:t>
      </w:r>
      <w:r w:rsidR="00746430" w:rsidRPr="00151C97">
        <w:rPr>
          <w:rFonts w:ascii="Times New Roman" w:hAnsi="Times New Roman"/>
          <w:b w:val="0"/>
          <w:sz w:val="24"/>
          <w:szCs w:val="24"/>
        </w:rPr>
        <w:t>±</w:t>
      </w:r>
      <w:r w:rsidR="00363004" w:rsidRPr="00151C97">
        <w:rPr>
          <w:rFonts w:ascii="Times New Roman" w:hAnsi="Times New Roman"/>
          <w:b w:val="0"/>
          <w:sz w:val="24"/>
          <w:szCs w:val="24"/>
        </w:rPr>
        <w:t xml:space="preserve"> </w:t>
      </w:r>
      <w:r w:rsidR="00746430" w:rsidRPr="00151C97">
        <w:rPr>
          <w:rFonts w:ascii="Times New Roman" w:hAnsi="Times New Roman"/>
          <w:b w:val="0"/>
          <w:sz w:val="24"/>
          <w:szCs w:val="24"/>
        </w:rPr>
        <w:t>SEM) and predation</w:t>
      </w:r>
      <w:r w:rsidR="009416F4" w:rsidRPr="00151C97">
        <w:rPr>
          <w:rFonts w:ascii="Times New Roman" w:hAnsi="Times New Roman"/>
          <w:b w:val="0"/>
          <w:sz w:val="24"/>
          <w:szCs w:val="24"/>
        </w:rPr>
        <w:t xml:space="preserve"> (%)</w:t>
      </w:r>
      <w:r w:rsidR="00746430" w:rsidRPr="00151C97">
        <w:rPr>
          <w:rFonts w:ascii="Times New Roman" w:hAnsi="Times New Roman"/>
          <w:b w:val="0"/>
          <w:sz w:val="24"/>
          <w:szCs w:val="24"/>
        </w:rPr>
        <w:t xml:space="preserve"> of </w:t>
      </w:r>
      <w:r w:rsidR="00746430" w:rsidRPr="00151C97">
        <w:rPr>
          <w:rFonts w:ascii="Times New Roman" w:hAnsi="Times New Roman"/>
          <w:b w:val="0"/>
          <w:i/>
          <w:sz w:val="24"/>
          <w:szCs w:val="24"/>
        </w:rPr>
        <w:t>Tuta absoluta</w:t>
      </w:r>
      <w:r w:rsidR="00746430" w:rsidRPr="00151C97">
        <w:rPr>
          <w:rFonts w:ascii="Times New Roman" w:hAnsi="Times New Roman"/>
          <w:b w:val="0"/>
          <w:sz w:val="24"/>
          <w:szCs w:val="24"/>
        </w:rPr>
        <w:t xml:space="preserve"> eggs </w:t>
      </w:r>
      <w:r w:rsidR="009416F4" w:rsidRPr="00151C97">
        <w:rPr>
          <w:rFonts w:ascii="Times New Roman" w:hAnsi="Times New Roman"/>
          <w:b w:val="0"/>
          <w:sz w:val="24"/>
          <w:szCs w:val="24"/>
        </w:rPr>
        <w:t xml:space="preserve">preyed on </w:t>
      </w:r>
      <w:r w:rsidR="00746430" w:rsidRPr="00151C97">
        <w:rPr>
          <w:rFonts w:ascii="Times New Roman" w:hAnsi="Times New Roman"/>
          <w:b w:val="0"/>
          <w:sz w:val="24"/>
          <w:szCs w:val="24"/>
        </w:rPr>
        <w:t xml:space="preserve">by </w:t>
      </w:r>
      <w:r w:rsidR="00746430" w:rsidRPr="00151C97">
        <w:rPr>
          <w:rFonts w:ascii="Times New Roman" w:hAnsi="Times New Roman"/>
          <w:b w:val="0"/>
          <w:i/>
          <w:iCs/>
          <w:sz w:val="24"/>
          <w:szCs w:val="24"/>
        </w:rPr>
        <w:t>Nesidiocoris tenuis</w:t>
      </w:r>
      <w:r w:rsidR="00746430" w:rsidRPr="00151C97">
        <w:rPr>
          <w:rFonts w:ascii="Times New Roman" w:hAnsi="Times New Roman"/>
          <w:b w:val="0"/>
          <w:sz w:val="24"/>
          <w:szCs w:val="24"/>
        </w:rPr>
        <w:t xml:space="preserve"> adults at a </w:t>
      </w:r>
      <w:r w:rsidR="009416F4" w:rsidRPr="00151C97">
        <w:rPr>
          <w:rFonts w:ascii="Times New Roman" w:hAnsi="Times New Roman"/>
          <w:b w:val="0"/>
          <w:sz w:val="24"/>
          <w:szCs w:val="24"/>
        </w:rPr>
        <w:t xml:space="preserve">host </w:t>
      </w:r>
      <w:r w:rsidR="00746430" w:rsidRPr="00151C97">
        <w:rPr>
          <w:rFonts w:ascii="Times New Roman" w:hAnsi="Times New Roman"/>
          <w:b w:val="0"/>
          <w:sz w:val="24"/>
          <w:szCs w:val="24"/>
        </w:rPr>
        <w:t>density of 50 eggs</w:t>
      </w:r>
      <w:bookmarkEnd w:id="1176"/>
      <w:bookmarkEnd w:id="1177"/>
      <w:bookmarkEnd w:id="1178"/>
      <w:bookmarkEnd w:id="1179"/>
      <w:bookmarkEnd w:id="1180"/>
      <w:bookmarkEnd w:id="1181"/>
      <w:bookmarkEnd w:id="1182"/>
      <w:bookmarkEnd w:id="1183"/>
      <w:bookmarkEnd w:id="1184"/>
    </w:p>
    <w:tbl>
      <w:tblPr>
        <w:tblW w:w="13553" w:type="dxa"/>
        <w:tblInd w:w="-485" w:type="dxa"/>
        <w:tblLook w:val="04A0" w:firstRow="1" w:lastRow="0" w:firstColumn="1" w:lastColumn="0" w:noHBand="0" w:noVBand="1"/>
      </w:tblPr>
      <w:tblGrid>
        <w:gridCol w:w="576"/>
        <w:gridCol w:w="2479"/>
        <w:gridCol w:w="2676"/>
        <w:gridCol w:w="2646"/>
        <w:gridCol w:w="2566"/>
        <w:gridCol w:w="2610"/>
      </w:tblGrid>
      <w:tr w:rsidR="00746430" w:rsidRPr="00151C97" w:rsidTr="00594E9F">
        <w:trPr>
          <w:trHeight w:val="300"/>
        </w:trPr>
        <w:tc>
          <w:tcPr>
            <w:tcW w:w="576" w:type="dxa"/>
            <w:tcBorders>
              <w:top w:val="single" w:sz="12" w:space="0" w:color="auto"/>
              <w:left w:val="nil"/>
              <w:bottom w:val="nil"/>
              <w:right w:val="nil"/>
            </w:tcBorders>
            <w:shd w:val="clear" w:color="auto" w:fill="auto"/>
            <w:noWrap/>
            <w:hideMark/>
          </w:tcPr>
          <w:p w:rsidR="00746430" w:rsidRPr="000C1265" w:rsidRDefault="00746430" w:rsidP="00A55ACE">
            <w:pPr>
              <w:spacing w:after="0" w:line="360" w:lineRule="auto"/>
              <w:rPr>
                <w:rFonts w:eastAsia="Times New Roman" w:cs="Times New Roman"/>
                <w:b/>
                <w:szCs w:val="24"/>
              </w:rPr>
            </w:pPr>
            <w:r w:rsidRPr="000C1265">
              <w:rPr>
                <w:rFonts w:eastAsia="Times New Roman" w:cs="Times New Roman"/>
                <w:b/>
                <w:szCs w:val="24"/>
              </w:rPr>
              <w:t> </w:t>
            </w:r>
          </w:p>
        </w:tc>
        <w:tc>
          <w:tcPr>
            <w:tcW w:w="10367" w:type="dxa"/>
            <w:gridSpan w:val="4"/>
            <w:tcBorders>
              <w:top w:val="single" w:sz="12" w:space="0" w:color="auto"/>
              <w:left w:val="nil"/>
              <w:bottom w:val="single" w:sz="4" w:space="0" w:color="auto"/>
              <w:right w:val="nil"/>
            </w:tcBorders>
            <w:shd w:val="clear" w:color="auto" w:fill="auto"/>
            <w:noWrap/>
            <w:hideMark/>
          </w:tcPr>
          <w:p w:rsidR="00746430" w:rsidRPr="000C1265" w:rsidRDefault="00746430" w:rsidP="009C26A0">
            <w:pPr>
              <w:spacing w:after="0" w:line="360" w:lineRule="auto"/>
              <w:jc w:val="center"/>
              <w:rPr>
                <w:rFonts w:eastAsia="Times New Roman" w:cs="Times New Roman"/>
                <w:b/>
                <w:szCs w:val="24"/>
              </w:rPr>
            </w:pPr>
            <w:r w:rsidRPr="000C1265">
              <w:rPr>
                <w:rFonts w:eastAsia="Times New Roman" w:cs="Times New Roman"/>
                <w:b/>
                <w:szCs w:val="24"/>
              </w:rPr>
              <w:t xml:space="preserve">Age of </w:t>
            </w:r>
            <w:r w:rsidRPr="000C1265">
              <w:rPr>
                <w:rFonts w:eastAsia="Times New Roman" w:cs="Times New Roman"/>
                <w:b/>
                <w:i/>
                <w:iCs/>
                <w:szCs w:val="24"/>
              </w:rPr>
              <w:t>Nesidiocoris tenuis</w:t>
            </w:r>
            <w:r w:rsidRPr="000C1265">
              <w:rPr>
                <w:rFonts w:eastAsia="Times New Roman" w:cs="Times New Roman"/>
                <w:b/>
                <w:szCs w:val="24"/>
              </w:rPr>
              <w:t xml:space="preserve"> adults</w:t>
            </w:r>
          </w:p>
        </w:tc>
        <w:tc>
          <w:tcPr>
            <w:tcW w:w="2610" w:type="dxa"/>
            <w:tcBorders>
              <w:top w:val="single" w:sz="12" w:space="0" w:color="auto"/>
              <w:left w:val="nil"/>
              <w:bottom w:val="single" w:sz="4" w:space="0" w:color="auto"/>
              <w:right w:val="nil"/>
            </w:tcBorders>
            <w:shd w:val="clear" w:color="auto" w:fill="auto"/>
            <w:noWrap/>
            <w:hideMark/>
          </w:tcPr>
          <w:p w:rsidR="00746430" w:rsidRPr="000C1265" w:rsidRDefault="00746430" w:rsidP="009C26A0">
            <w:pPr>
              <w:spacing w:after="0" w:line="360" w:lineRule="auto"/>
              <w:rPr>
                <w:rFonts w:eastAsia="Times New Roman" w:cs="Times New Roman"/>
                <w:b/>
                <w:szCs w:val="24"/>
              </w:rPr>
            </w:pPr>
            <w:r w:rsidRPr="000C1265">
              <w:rPr>
                <w:rFonts w:eastAsia="Times New Roman" w:cs="Times New Roman"/>
                <w:b/>
                <w:szCs w:val="24"/>
              </w:rPr>
              <w:t> </w:t>
            </w:r>
          </w:p>
        </w:tc>
      </w:tr>
      <w:tr w:rsidR="00C9425D" w:rsidRPr="00151C97" w:rsidTr="00594E9F">
        <w:trPr>
          <w:trHeight w:val="300"/>
        </w:trPr>
        <w:tc>
          <w:tcPr>
            <w:tcW w:w="576" w:type="dxa"/>
            <w:tcBorders>
              <w:top w:val="nil"/>
              <w:left w:val="nil"/>
              <w:bottom w:val="nil"/>
              <w:right w:val="nil"/>
            </w:tcBorders>
            <w:shd w:val="clear" w:color="auto" w:fill="auto"/>
            <w:noWrap/>
            <w:hideMark/>
          </w:tcPr>
          <w:p w:rsidR="00746430" w:rsidRPr="000C1265" w:rsidRDefault="00746430" w:rsidP="009C26A0">
            <w:pPr>
              <w:spacing w:after="0" w:line="360" w:lineRule="auto"/>
              <w:rPr>
                <w:rFonts w:eastAsia="Times New Roman" w:cs="Times New Roman"/>
                <w:b/>
                <w:szCs w:val="24"/>
              </w:rPr>
            </w:pPr>
            <w:r w:rsidRPr="000C1265">
              <w:rPr>
                <w:rFonts w:eastAsia="Times New Roman" w:cs="Times New Roman"/>
                <w:b/>
                <w:szCs w:val="24"/>
              </w:rPr>
              <w:t>Sex</w:t>
            </w:r>
          </w:p>
        </w:tc>
        <w:tc>
          <w:tcPr>
            <w:tcW w:w="2479" w:type="dxa"/>
            <w:tcBorders>
              <w:top w:val="nil"/>
              <w:left w:val="nil"/>
              <w:bottom w:val="single" w:sz="4" w:space="0" w:color="auto"/>
              <w:right w:val="nil"/>
            </w:tcBorders>
            <w:shd w:val="clear" w:color="auto" w:fill="auto"/>
            <w:noWrap/>
            <w:hideMark/>
          </w:tcPr>
          <w:p w:rsidR="00746430" w:rsidRPr="000C1265" w:rsidRDefault="00746430" w:rsidP="009C26A0">
            <w:pPr>
              <w:spacing w:after="0" w:line="360" w:lineRule="auto"/>
              <w:rPr>
                <w:rFonts w:eastAsia="Times New Roman" w:cs="Times New Roman"/>
                <w:b/>
                <w:szCs w:val="24"/>
              </w:rPr>
            </w:pPr>
            <w:r w:rsidRPr="000C1265">
              <w:rPr>
                <w:rFonts w:eastAsia="Times New Roman" w:cs="Times New Roman"/>
                <w:b/>
                <w:szCs w:val="24"/>
              </w:rPr>
              <w:t>1 day</w:t>
            </w:r>
          </w:p>
        </w:tc>
        <w:tc>
          <w:tcPr>
            <w:tcW w:w="2676" w:type="dxa"/>
            <w:tcBorders>
              <w:top w:val="nil"/>
              <w:left w:val="nil"/>
              <w:bottom w:val="single" w:sz="4" w:space="0" w:color="auto"/>
              <w:right w:val="nil"/>
            </w:tcBorders>
            <w:shd w:val="clear" w:color="auto" w:fill="auto"/>
            <w:noWrap/>
            <w:hideMark/>
          </w:tcPr>
          <w:p w:rsidR="00746430" w:rsidRPr="000C1265" w:rsidRDefault="00746430" w:rsidP="009C26A0">
            <w:pPr>
              <w:spacing w:after="0" w:line="360" w:lineRule="auto"/>
              <w:rPr>
                <w:rFonts w:eastAsia="Times New Roman" w:cs="Times New Roman"/>
                <w:b/>
                <w:szCs w:val="24"/>
              </w:rPr>
            </w:pPr>
            <w:r w:rsidRPr="000C1265">
              <w:rPr>
                <w:rFonts w:eastAsia="Times New Roman" w:cs="Times New Roman"/>
                <w:b/>
                <w:szCs w:val="24"/>
              </w:rPr>
              <w:t>5 days</w:t>
            </w:r>
          </w:p>
        </w:tc>
        <w:tc>
          <w:tcPr>
            <w:tcW w:w="2646" w:type="dxa"/>
            <w:tcBorders>
              <w:top w:val="nil"/>
              <w:left w:val="nil"/>
              <w:bottom w:val="single" w:sz="4" w:space="0" w:color="auto"/>
              <w:right w:val="nil"/>
            </w:tcBorders>
            <w:shd w:val="clear" w:color="auto" w:fill="auto"/>
            <w:noWrap/>
            <w:hideMark/>
          </w:tcPr>
          <w:p w:rsidR="00746430" w:rsidRPr="000C1265" w:rsidRDefault="00746430" w:rsidP="009C26A0">
            <w:pPr>
              <w:spacing w:after="0" w:line="360" w:lineRule="auto"/>
              <w:rPr>
                <w:rFonts w:eastAsia="Times New Roman" w:cs="Times New Roman"/>
                <w:b/>
                <w:szCs w:val="24"/>
              </w:rPr>
            </w:pPr>
            <w:r w:rsidRPr="000C1265">
              <w:rPr>
                <w:rFonts w:eastAsia="Times New Roman" w:cs="Times New Roman"/>
                <w:b/>
                <w:szCs w:val="24"/>
              </w:rPr>
              <w:t>10 days</w:t>
            </w:r>
          </w:p>
        </w:tc>
        <w:tc>
          <w:tcPr>
            <w:tcW w:w="2566" w:type="dxa"/>
            <w:tcBorders>
              <w:top w:val="nil"/>
              <w:left w:val="nil"/>
              <w:bottom w:val="single" w:sz="4" w:space="0" w:color="auto"/>
              <w:right w:val="nil"/>
            </w:tcBorders>
            <w:shd w:val="clear" w:color="auto" w:fill="auto"/>
            <w:noWrap/>
            <w:hideMark/>
          </w:tcPr>
          <w:p w:rsidR="00746430" w:rsidRPr="000C1265" w:rsidRDefault="00746430" w:rsidP="009C26A0">
            <w:pPr>
              <w:spacing w:after="0" w:line="360" w:lineRule="auto"/>
              <w:rPr>
                <w:rFonts w:eastAsia="Times New Roman" w:cs="Times New Roman"/>
                <w:b/>
                <w:szCs w:val="24"/>
              </w:rPr>
            </w:pPr>
            <w:r w:rsidRPr="000C1265">
              <w:rPr>
                <w:rFonts w:eastAsia="Times New Roman" w:cs="Times New Roman"/>
                <w:b/>
                <w:szCs w:val="24"/>
              </w:rPr>
              <w:t>15 days</w:t>
            </w:r>
          </w:p>
        </w:tc>
        <w:tc>
          <w:tcPr>
            <w:tcW w:w="2610" w:type="dxa"/>
            <w:tcBorders>
              <w:top w:val="nil"/>
              <w:left w:val="nil"/>
              <w:bottom w:val="single" w:sz="4" w:space="0" w:color="auto"/>
              <w:right w:val="nil"/>
            </w:tcBorders>
            <w:shd w:val="clear" w:color="auto" w:fill="auto"/>
            <w:noWrap/>
            <w:hideMark/>
          </w:tcPr>
          <w:p w:rsidR="00746430" w:rsidRPr="000C1265" w:rsidRDefault="00746430" w:rsidP="009C26A0">
            <w:pPr>
              <w:spacing w:after="0" w:line="360" w:lineRule="auto"/>
              <w:rPr>
                <w:rFonts w:eastAsia="Times New Roman" w:cs="Times New Roman"/>
                <w:b/>
                <w:szCs w:val="24"/>
              </w:rPr>
            </w:pPr>
            <w:r w:rsidRPr="000C1265">
              <w:rPr>
                <w:rFonts w:eastAsia="Times New Roman" w:cs="Times New Roman"/>
                <w:b/>
                <w:szCs w:val="24"/>
              </w:rPr>
              <w:t>Statistics</w:t>
            </w:r>
          </w:p>
        </w:tc>
      </w:tr>
      <w:tr w:rsidR="00C9425D" w:rsidRPr="00151C97" w:rsidTr="00594E9F">
        <w:trPr>
          <w:trHeight w:val="300"/>
        </w:trPr>
        <w:tc>
          <w:tcPr>
            <w:tcW w:w="576" w:type="dxa"/>
            <w:tcBorders>
              <w:top w:val="nil"/>
              <w:left w:val="nil"/>
              <w:bottom w:val="nil"/>
              <w:right w:val="nil"/>
            </w:tcBorders>
            <w:shd w:val="clear" w:color="auto" w:fill="auto"/>
            <w:noWrap/>
            <w:hideMark/>
          </w:tcPr>
          <w:p w:rsidR="00746430" w:rsidRPr="00151C97" w:rsidRDefault="009E08C1" w:rsidP="009C26A0">
            <w:pPr>
              <w:spacing w:after="0" w:line="360" w:lineRule="auto"/>
              <w:rPr>
                <w:rFonts w:eastAsia="Times New Roman" w:cs="Times New Roman"/>
                <w:szCs w:val="24"/>
              </w:rPr>
            </w:pPr>
            <w:r w:rsidRPr="00151C97">
              <w:rPr>
                <w:rFonts w:eastAsia="Times New Roman" w:cs="Times New Roman"/>
                <w:szCs w:val="24"/>
              </w:rPr>
              <w:t>M</w:t>
            </w:r>
          </w:p>
        </w:tc>
        <w:tc>
          <w:tcPr>
            <w:tcW w:w="2479" w:type="dxa"/>
            <w:tcBorders>
              <w:top w:val="nil"/>
              <w:left w:val="nil"/>
              <w:bottom w:val="nil"/>
              <w:right w:val="nil"/>
            </w:tcBorders>
            <w:shd w:val="clear" w:color="auto" w:fill="auto"/>
            <w:noWrap/>
            <w:hideMark/>
          </w:tcPr>
          <w:p w:rsidR="00746430" w:rsidRPr="00151C97" w:rsidRDefault="00746430" w:rsidP="009C26A0">
            <w:pPr>
              <w:spacing w:after="0" w:line="360" w:lineRule="auto"/>
              <w:rPr>
                <w:rFonts w:eastAsia="Times New Roman" w:cs="Times New Roman"/>
                <w:szCs w:val="24"/>
              </w:rPr>
            </w:pPr>
            <w:r w:rsidRPr="00151C97">
              <w:rPr>
                <w:rFonts w:eastAsia="Times New Roman" w:cs="Times New Roman"/>
                <w:szCs w:val="24"/>
              </w:rPr>
              <w:t>43.1</w:t>
            </w:r>
            <w:r w:rsidR="00EE1663" w:rsidRPr="00151C97">
              <w:rPr>
                <w:rFonts w:eastAsia="Times New Roman" w:cs="Times New Roman"/>
                <w:szCs w:val="24"/>
              </w:rPr>
              <w:t>3</w:t>
            </w:r>
            <w:r w:rsidR="00C9425D" w:rsidRPr="00151C97">
              <w:rPr>
                <w:rFonts w:eastAsia="Times New Roman" w:cs="Times New Roman"/>
                <w:szCs w:val="24"/>
              </w:rPr>
              <w:t xml:space="preserve"> </w:t>
            </w:r>
            <w:r w:rsidRPr="00151C97">
              <w:rPr>
                <w:rFonts w:eastAsia="Times New Roman" w:cs="Times New Roman"/>
                <w:szCs w:val="24"/>
              </w:rPr>
              <w:t>±</w:t>
            </w:r>
            <w:r w:rsidR="00C9425D" w:rsidRPr="00151C97">
              <w:rPr>
                <w:rFonts w:eastAsia="Times New Roman" w:cs="Times New Roman"/>
                <w:szCs w:val="24"/>
              </w:rPr>
              <w:t xml:space="preserve"> </w:t>
            </w:r>
            <w:r w:rsidRPr="00151C97">
              <w:rPr>
                <w:rFonts w:eastAsia="Times New Roman" w:cs="Times New Roman"/>
                <w:szCs w:val="24"/>
              </w:rPr>
              <w:t>1.23aB (86%)</w:t>
            </w:r>
          </w:p>
        </w:tc>
        <w:tc>
          <w:tcPr>
            <w:tcW w:w="2676" w:type="dxa"/>
            <w:tcBorders>
              <w:top w:val="nil"/>
              <w:left w:val="nil"/>
              <w:bottom w:val="nil"/>
              <w:right w:val="nil"/>
            </w:tcBorders>
            <w:shd w:val="clear" w:color="auto" w:fill="auto"/>
            <w:noWrap/>
            <w:hideMark/>
          </w:tcPr>
          <w:p w:rsidR="00746430" w:rsidRPr="00151C97" w:rsidRDefault="00746430" w:rsidP="009C26A0">
            <w:pPr>
              <w:spacing w:after="0" w:line="360" w:lineRule="auto"/>
              <w:rPr>
                <w:rFonts w:eastAsia="Times New Roman" w:cs="Times New Roman"/>
                <w:szCs w:val="24"/>
              </w:rPr>
            </w:pPr>
            <w:r w:rsidRPr="00151C97">
              <w:rPr>
                <w:rFonts w:eastAsia="Times New Roman" w:cs="Times New Roman"/>
                <w:szCs w:val="24"/>
              </w:rPr>
              <w:t>41.8</w:t>
            </w:r>
            <w:r w:rsidR="00EE1663" w:rsidRPr="00151C97">
              <w:rPr>
                <w:rFonts w:eastAsia="Times New Roman" w:cs="Times New Roman"/>
                <w:szCs w:val="24"/>
              </w:rPr>
              <w:t>0</w:t>
            </w:r>
            <w:r w:rsidR="00C9425D" w:rsidRPr="00151C97">
              <w:rPr>
                <w:rFonts w:eastAsia="Times New Roman" w:cs="Times New Roman"/>
                <w:szCs w:val="24"/>
              </w:rPr>
              <w:t xml:space="preserve"> </w:t>
            </w:r>
            <w:r w:rsidRPr="00151C97">
              <w:rPr>
                <w:rFonts w:eastAsia="Times New Roman" w:cs="Times New Roman"/>
                <w:szCs w:val="24"/>
              </w:rPr>
              <w:t>±</w:t>
            </w:r>
            <w:r w:rsidR="00C9425D" w:rsidRPr="00151C97">
              <w:rPr>
                <w:rFonts w:eastAsia="Times New Roman" w:cs="Times New Roman"/>
                <w:szCs w:val="24"/>
              </w:rPr>
              <w:t xml:space="preserve"> </w:t>
            </w:r>
            <w:r w:rsidRPr="00151C97">
              <w:rPr>
                <w:rFonts w:eastAsia="Times New Roman" w:cs="Times New Roman"/>
                <w:szCs w:val="24"/>
              </w:rPr>
              <w:t>1.73aB (84%)</w:t>
            </w:r>
          </w:p>
        </w:tc>
        <w:tc>
          <w:tcPr>
            <w:tcW w:w="2646" w:type="dxa"/>
            <w:tcBorders>
              <w:top w:val="nil"/>
              <w:left w:val="nil"/>
              <w:bottom w:val="nil"/>
              <w:right w:val="nil"/>
            </w:tcBorders>
            <w:shd w:val="clear" w:color="auto" w:fill="auto"/>
            <w:noWrap/>
            <w:hideMark/>
          </w:tcPr>
          <w:p w:rsidR="00746430" w:rsidRPr="00151C97" w:rsidRDefault="00746430" w:rsidP="009C26A0">
            <w:pPr>
              <w:spacing w:after="0" w:line="360" w:lineRule="auto"/>
              <w:rPr>
                <w:rFonts w:eastAsia="Times New Roman" w:cs="Times New Roman"/>
                <w:szCs w:val="24"/>
              </w:rPr>
            </w:pPr>
            <w:r w:rsidRPr="00151C97">
              <w:rPr>
                <w:rFonts w:eastAsia="Times New Roman" w:cs="Times New Roman"/>
                <w:szCs w:val="24"/>
              </w:rPr>
              <w:t>39.3</w:t>
            </w:r>
            <w:r w:rsidR="00EE1663" w:rsidRPr="00151C97">
              <w:rPr>
                <w:rFonts w:eastAsia="Times New Roman" w:cs="Times New Roman"/>
                <w:szCs w:val="24"/>
              </w:rPr>
              <w:t>3</w:t>
            </w:r>
            <w:r w:rsidR="00C9425D" w:rsidRPr="00151C97">
              <w:rPr>
                <w:rFonts w:eastAsia="Times New Roman" w:cs="Times New Roman"/>
                <w:szCs w:val="24"/>
              </w:rPr>
              <w:t xml:space="preserve"> </w:t>
            </w:r>
            <w:r w:rsidRPr="00151C97">
              <w:rPr>
                <w:rFonts w:eastAsia="Times New Roman" w:cs="Times New Roman"/>
                <w:szCs w:val="24"/>
              </w:rPr>
              <w:t>±</w:t>
            </w:r>
            <w:r w:rsidR="00C9425D" w:rsidRPr="00151C97">
              <w:rPr>
                <w:rFonts w:eastAsia="Times New Roman" w:cs="Times New Roman"/>
                <w:szCs w:val="24"/>
              </w:rPr>
              <w:t xml:space="preserve"> </w:t>
            </w:r>
            <w:r w:rsidR="00372507">
              <w:rPr>
                <w:rFonts w:eastAsia="Times New Roman" w:cs="Times New Roman"/>
                <w:szCs w:val="24"/>
              </w:rPr>
              <w:t>1.30ab</w:t>
            </w:r>
            <w:r w:rsidRPr="00151C97">
              <w:rPr>
                <w:rFonts w:eastAsia="Times New Roman" w:cs="Times New Roman"/>
                <w:szCs w:val="24"/>
              </w:rPr>
              <w:t xml:space="preserve"> (79%)</w:t>
            </w:r>
          </w:p>
        </w:tc>
        <w:tc>
          <w:tcPr>
            <w:tcW w:w="2566" w:type="dxa"/>
            <w:tcBorders>
              <w:top w:val="nil"/>
              <w:left w:val="nil"/>
              <w:bottom w:val="nil"/>
              <w:right w:val="nil"/>
            </w:tcBorders>
            <w:shd w:val="clear" w:color="auto" w:fill="auto"/>
            <w:noWrap/>
            <w:hideMark/>
          </w:tcPr>
          <w:p w:rsidR="00746430" w:rsidRPr="00151C97" w:rsidRDefault="00746430" w:rsidP="009C26A0">
            <w:pPr>
              <w:spacing w:after="0" w:line="360" w:lineRule="auto"/>
              <w:rPr>
                <w:rFonts w:eastAsia="Times New Roman" w:cs="Times New Roman"/>
                <w:szCs w:val="24"/>
              </w:rPr>
            </w:pPr>
            <w:r w:rsidRPr="00151C97">
              <w:rPr>
                <w:rFonts w:eastAsia="Times New Roman" w:cs="Times New Roman"/>
                <w:szCs w:val="24"/>
              </w:rPr>
              <w:t>35.5</w:t>
            </w:r>
            <w:r w:rsidR="00EE1663" w:rsidRPr="00151C97">
              <w:rPr>
                <w:rFonts w:eastAsia="Times New Roman" w:cs="Times New Roman"/>
                <w:szCs w:val="24"/>
              </w:rPr>
              <w:t>3</w:t>
            </w:r>
            <w:r w:rsidR="00C9425D" w:rsidRPr="00151C97">
              <w:rPr>
                <w:rFonts w:eastAsia="Times New Roman" w:cs="Times New Roman"/>
                <w:szCs w:val="24"/>
              </w:rPr>
              <w:t xml:space="preserve"> </w:t>
            </w:r>
            <w:r w:rsidRPr="00151C97">
              <w:rPr>
                <w:rFonts w:eastAsia="Times New Roman" w:cs="Times New Roman"/>
                <w:szCs w:val="24"/>
              </w:rPr>
              <w:t>±</w:t>
            </w:r>
            <w:r w:rsidR="00C9425D" w:rsidRPr="00151C97">
              <w:rPr>
                <w:rFonts w:eastAsia="Times New Roman" w:cs="Times New Roman"/>
                <w:szCs w:val="24"/>
              </w:rPr>
              <w:t xml:space="preserve"> </w:t>
            </w:r>
            <w:r w:rsidR="00372507">
              <w:rPr>
                <w:rFonts w:eastAsia="Times New Roman" w:cs="Times New Roman"/>
                <w:szCs w:val="24"/>
              </w:rPr>
              <w:t>2.01b</w:t>
            </w:r>
            <w:r w:rsidRPr="00151C97">
              <w:rPr>
                <w:rFonts w:eastAsia="Times New Roman" w:cs="Times New Roman"/>
                <w:szCs w:val="24"/>
              </w:rPr>
              <w:t xml:space="preserve"> (71%) </w:t>
            </w:r>
          </w:p>
        </w:tc>
        <w:tc>
          <w:tcPr>
            <w:tcW w:w="2610" w:type="dxa"/>
            <w:tcBorders>
              <w:top w:val="nil"/>
              <w:left w:val="nil"/>
              <w:bottom w:val="nil"/>
              <w:right w:val="nil"/>
            </w:tcBorders>
            <w:shd w:val="clear" w:color="auto" w:fill="auto"/>
            <w:noWrap/>
            <w:hideMark/>
          </w:tcPr>
          <w:p w:rsidR="00746430" w:rsidRPr="00151C97" w:rsidRDefault="00746430" w:rsidP="009C26A0">
            <w:pPr>
              <w:spacing w:after="0" w:line="360" w:lineRule="auto"/>
              <w:rPr>
                <w:rFonts w:eastAsia="Times New Roman" w:cs="Times New Roman"/>
                <w:szCs w:val="24"/>
              </w:rPr>
            </w:pPr>
            <w:r w:rsidRPr="00151C97">
              <w:rPr>
                <w:rFonts w:eastAsia="Times New Roman" w:cs="Times New Roman"/>
                <w:i/>
                <w:szCs w:val="24"/>
              </w:rPr>
              <w:t>F</w:t>
            </w:r>
            <w:r w:rsidRPr="00151C97">
              <w:rPr>
                <w:rFonts w:eastAsia="Times New Roman" w:cs="Times New Roman"/>
                <w:szCs w:val="24"/>
              </w:rPr>
              <w:t xml:space="preserve"> </w:t>
            </w:r>
            <w:r w:rsidRPr="00151C97">
              <w:rPr>
                <w:rFonts w:eastAsia="Times New Roman" w:cs="Times New Roman"/>
                <w:szCs w:val="24"/>
                <w:vertAlign w:val="subscript"/>
              </w:rPr>
              <w:t>(3,56)</w:t>
            </w:r>
            <w:r w:rsidRPr="00151C97">
              <w:rPr>
                <w:rFonts w:eastAsia="Times New Roman" w:cs="Times New Roman"/>
                <w:szCs w:val="24"/>
              </w:rPr>
              <w:t xml:space="preserve"> = 4.32, </w:t>
            </w:r>
            <w:r w:rsidRPr="00151C97">
              <w:rPr>
                <w:rFonts w:eastAsia="Times New Roman" w:cs="Times New Roman"/>
                <w:i/>
                <w:iCs/>
                <w:szCs w:val="24"/>
              </w:rPr>
              <w:t xml:space="preserve">p = </w:t>
            </w:r>
            <w:r w:rsidRPr="00151C97">
              <w:rPr>
                <w:rFonts w:eastAsia="Times New Roman" w:cs="Times New Roman"/>
                <w:szCs w:val="24"/>
              </w:rPr>
              <w:t>0.008</w:t>
            </w:r>
          </w:p>
        </w:tc>
      </w:tr>
      <w:tr w:rsidR="00C9425D" w:rsidRPr="00151C97" w:rsidTr="00594E9F">
        <w:trPr>
          <w:trHeight w:val="300"/>
        </w:trPr>
        <w:tc>
          <w:tcPr>
            <w:tcW w:w="576" w:type="dxa"/>
            <w:tcBorders>
              <w:top w:val="nil"/>
              <w:left w:val="nil"/>
              <w:bottom w:val="nil"/>
              <w:right w:val="nil"/>
            </w:tcBorders>
            <w:shd w:val="clear" w:color="auto" w:fill="auto"/>
            <w:noWrap/>
            <w:hideMark/>
          </w:tcPr>
          <w:p w:rsidR="00746430" w:rsidRPr="00151C97" w:rsidRDefault="009E08C1" w:rsidP="009C26A0">
            <w:pPr>
              <w:spacing w:after="0" w:line="360" w:lineRule="auto"/>
              <w:rPr>
                <w:rFonts w:eastAsia="Times New Roman" w:cs="Times New Roman"/>
                <w:szCs w:val="24"/>
              </w:rPr>
            </w:pPr>
            <w:r w:rsidRPr="00151C97">
              <w:rPr>
                <w:rFonts w:eastAsia="Times New Roman" w:cs="Times New Roman"/>
                <w:szCs w:val="24"/>
              </w:rPr>
              <w:t>F</w:t>
            </w:r>
          </w:p>
        </w:tc>
        <w:tc>
          <w:tcPr>
            <w:tcW w:w="2479" w:type="dxa"/>
            <w:tcBorders>
              <w:top w:val="nil"/>
              <w:left w:val="nil"/>
              <w:bottom w:val="nil"/>
              <w:right w:val="nil"/>
            </w:tcBorders>
            <w:shd w:val="clear" w:color="auto" w:fill="auto"/>
            <w:noWrap/>
            <w:hideMark/>
          </w:tcPr>
          <w:p w:rsidR="00746430" w:rsidRPr="00151C97" w:rsidRDefault="00746430" w:rsidP="009C26A0">
            <w:pPr>
              <w:spacing w:after="0" w:line="360" w:lineRule="auto"/>
              <w:rPr>
                <w:rFonts w:eastAsia="Times New Roman" w:cs="Times New Roman"/>
                <w:szCs w:val="24"/>
              </w:rPr>
            </w:pPr>
            <w:r w:rsidRPr="00151C97">
              <w:rPr>
                <w:rFonts w:eastAsia="Times New Roman" w:cs="Times New Roman"/>
                <w:szCs w:val="24"/>
              </w:rPr>
              <w:t>46.</w:t>
            </w:r>
            <w:r w:rsidR="00EE1663" w:rsidRPr="00151C97">
              <w:rPr>
                <w:rFonts w:eastAsia="Times New Roman" w:cs="Times New Roman"/>
                <w:szCs w:val="24"/>
              </w:rPr>
              <w:t>6</w:t>
            </w:r>
            <w:r w:rsidRPr="00151C97">
              <w:rPr>
                <w:rFonts w:eastAsia="Times New Roman" w:cs="Times New Roman"/>
                <w:szCs w:val="24"/>
              </w:rPr>
              <w:t>7</w:t>
            </w:r>
            <w:r w:rsidR="00C9425D" w:rsidRPr="00151C97">
              <w:rPr>
                <w:rFonts w:eastAsia="Times New Roman" w:cs="Times New Roman"/>
                <w:szCs w:val="24"/>
              </w:rPr>
              <w:t xml:space="preserve"> </w:t>
            </w:r>
            <w:r w:rsidRPr="00151C97">
              <w:rPr>
                <w:rFonts w:eastAsia="Times New Roman" w:cs="Times New Roman"/>
                <w:szCs w:val="24"/>
              </w:rPr>
              <w:t>±</w:t>
            </w:r>
            <w:r w:rsidR="00C9425D" w:rsidRPr="00151C97">
              <w:rPr>
                <w:rFonts w:eastAsia="Times New Roman" w:cs="Times New Roman"/>
                <w:szCs w:val="24"/>
              </w:rPr>
              <w:t xml:space="preserve"> </w:t>
            </w:r>
            <w:r w:rsidRPr="00151C97">
              <w:rPr>
                <w:rFonts w:eastAsia="Times New Roman" w:cs="Times New Roman"/>
                <w:szCs w:val="24"/>
              </w:rPr>
              <w:t xml:space="preserve">0.69aA (93%) </w:t>
            </w:r>
          </w:p>
        </w:tc>
        <w:tc>
          <w:tcPr>
            <w:tcW w:w="2676" w:type="dxa"/>
            <w:tcBorders>
              <w:top w:val="nil"/>
              <w:left w:val="nil"/>
              <w:bottom w:val="nil"/>
              <w:right w:val="nil"/>
            </w:tcBorders>
            <w:shd w:val="clear" w:color="auto" w:fill="auto"/>
            <w:noWrap/>
            <w:hideMark/>
          </w:tcPr>
          <w:p w:rsidR="00746430" w:rsidRPr="00151C97" w:rsidRDefault="00746430" w:rsidP="009C26A0">
            <w:pPr>
              <w:spacing w:after="0" w:line="360" w:lineRule="auto"/>
              <w:rPr>
                <w:rFonts w:eastAsia="Times New Roman" w:cs="Times New Roman"/>
                <w:szCs w:val="24"/>
              </w:rPr>
            </w:pPr>
            <w:r w:rsidRPr="00151C97">
              <w:rPr>
                <w:rFonts w:eastAsia="Times New Roman" w:cs="Times New Roman"/>
                <w:szCs w:val="24"/>
              </w:rPr>
              <w:t>48.3</w:t>
            </w:r>
            <w:r w:rsidR="00EE1663" w:rsidRPr="00151C97">
              <w:rPr>
                <w:rFonts w:eastAsia="Times New Roman" w:cs="Times New Roman"/>
                <w:szCs w:val="24"/>
              </w:rPr>
              <w:t>3</w:t>
            </w:r>
            <w:r w:rsidR="00C9425D" w:rsidRPr="00151C97">
              <w:rPr>
                <w:rFonts w:eastAsia="Times New Roman" w:cs="Times New Roman"/>
                <w:szCs w:val="24"/>
              </w:rPr>
              <w:t xml:space="preserve"> </w:t>
            </w:r>
            <w:r w:rsidRPr="00151C97">
              <w:rPr>
                <w:rFonts w:eastAsia="Times New Roman" w:cs="Times New Roman"/>
                <w:szCs w:val="24"/>
              </w:rPr>
              <w:t>±</w:t>
            </w:r>
            <w:r w:rsidR="00C9425D" w:rsidRPr="00151C97">
              <w:rPr>
                <w:rFonts w:eastAsia="Times New Roman" w:cs="Times New Roman"/>
                <w:szCs w:val="24"/>
              </w:rPr>
              <w:t xml:space="preserve"> </w:t>
            </w:r>
            <w:r w:rsidRPr="00151C97">
              <w:rPr>
                <w:rFonts w:eastAsia="Times New Roman" w:cs="Times New Roman"/>
                <w:szCs w:val="24"/>
              </w:rPr>
              <w:t>0.53aA (97%)</w:t>
            </w:r>
          </w:p>
        </w:tc>
        <w:tc>
          <w:tcPr>
            <w:tcW w:w="2646" w:type="dxa"/>
            <w:tcBorders>
              <w:top w:val="nil"/>
              <w:left w:val="nil"/>
              <w:bottom w:val="nil"/>
              <w:right w:val="nil"/>
            </w:tcBorders>
            <w:shd w:val="clear" w:color="auto" w:fill="auto"/>
            <w:noWrap/>
            <w:hideMark/>
          </w:tcPr>
          <w:p w:rsidR="00746430" w:rsidRPr="00151C97" w:rsidRDefault="00EE1663" w:rsidP="009C26A0">
            <w:pPr>
              <w:spacing w:after="0" w:line="360" w:lineRule="auto"/>
              <w:rPr>
                <w:rFonts w:eastAsia="Times New Roman" w:cs="Times New Roman"/>
                <w:szCs w:val="24"/>
              </w:rPr>
            </w:pPr>
            <w:r w:rsidRPr="00151C97">
              <w:rPr>
                <w:rFonts w:eastAsia="Times New Roman" w:cs="Times New Roman"/>
                <w:szCs w:val="24"/>
              </w:rPr>
              <w:t>41.06</w:t>
            </w:r>
            <w:r w:rsidR="00C9425D" w:rsidRPr="00151C97">
              <w:rPr>
                <w:rFonts w:eastAsia="Times New Roman" w:cs="Times New Roman"/>
                <w:szCs w:val="24"/>
              </w:rPr>
              <w:t xml:space="preserve"> </w:t>
            </w:r>
            <w:r w:rsidR="00746430" w:rsidRPr="00151C97">
              <w:rPr>
                <w:rFonts w:eastAsia="Times New Roman" w:cs="Times New Roman"/>
                <w:szCs w:val="24"/>
              </w:rPr>
              <w:t>±</w:t>
            </w:r>
            <w:r w:rsidR="00C9425D" w:rsidRPr="00151C97">
              <w:rPr>
                <w:rFonts w:eastAsia="Times New Roman" w:cs="Times New Roman"/>
                <w:szCs w:val="24"/>
              </w:rPr>
              <w:t xml:space="preserve"> </w:t>
            </w:r>
            <w:r w:rsidR="00372507">
              <w:rPr>
                <w:rFonts w:eastAsia="Times New Roman" w:cs="Times New Roman"/>
                <w:szCs w:val="24"/>
              </w:rPr>
              <w:t>1.36b</w:t>
            </w:r>
            <w:r w:rsidR="00746430" w:rsidRPr="00151C97">
              <w:rPr>
                <w:rFonts w:eastAsia="Times New Roman" w:cs="Times New Roman"/>
                <w:szCs w:val="24"/>
              </w:rPr>
              <w:t xml:space="preserve"> (82%)</w:t>
            </w:r>
          </w:p>
        </w:tc>
        <w:tc>
          <w:tcPr>
            <w:tcW w:w="2566" w:type="dxa"/>
            <w:tcBorders>
              <w:top w:val="nil"/>
              <w:left w:val="nil"/>
              <w:bottom w:val="nil"/>
              <w:right w:val="nil"/>
            </w:tcBorders>
            <w:shd w:val="clear" w:color="auto" w:fill="auto"/>
            <w:noWrap/>
            <w:hideMark/>
          </w:tcPr>
          <w:p w:rsidR="00746430" w:rsidRPr="00151C97" w:rsidRDefault="00746430" w:rsidP="009C26A0">
            <w:pPr>
              <w:spacing w:after="0" w:line="360" w:lineRule="auto"/>
              <w:rPr>
                <w:rFonts w:eastAsia="Times New Roman" w:cs="Times New Roman"/>
                <w:szCs w:val="24"/>
              </w:rPr>
            </w:pPr>
            <w:r w:rsidRPr="00151C97">
              <w:rPr>
                <w:rFonts w:eastAsia="Times New Roman" w:cs="Times New Roman"/>
                <w:szCs w:val="24"/>
              </w:rPr>
              <w:t>40.</w:t>
            </w:r>
            <w:r w:rsidR="00EE1663" w:rsidRPr="00151C97">
              <w:rPr>
                <w:rFonts w:eastAsia="Times New Roman" w:cs="Times New Roman"/>
                <w:szCs w:val="24"/>
              </w:rPr>
              <w:t>6</w:t>
            </w:r>
            <w:r w:rsidRPr="00151C97">
              <w:rPr>
                <w:rFonts w:eastAsia="Times New Roman" w:cs="Times New Roman"/>
                <w:szCs w:val="24"/>
              </w:rPr>
              <w:t>7</w:t>
            </w:r>
            <w:r w:rsidR="00C9425D" w:rsidRPr="00151C97">
              <w:rPr>
                <w:rFonts w:eastAsia="Times New Roman" w:cs="Times New Roman"/>
                <w:szCs w:val="24"/>
              </w:rPr>
              <w:t xml:space="preserve"> </w:t>
            </w:r>
            <w:r w:rsidRPr="00151C97">
              <w:rPr>
                <w:rFonts w:eastAsia="Times New Roman" w:cs="Times New Roman"/>
                <w:szCs w:val="24"/>
              </w:rPr>
              <w:t>±</w:t>
            </w:r>
            <w:r w:rsidR="00C9425D" w:rsidRPr="00151C97">
              <w:rPr>
                <w:rFonts w:eastAsia="Times New Roman" w:cs="Times New Roman"/>
                <w:szCs w:val="24"/>
              </w:rPr>
              <w:t xml:space="preserve"> </w:t>
            </w:r>
            <w:r w:rsidR="00372507">
              <w:rPr>
                <w:rFonts w:eastAsia="Times New Roman" w:cs="Times New Roman"/>
                <w:szCs w:val="24"/>
              </w:rPr>
              <w:t>2.19b</w:t>
            </w:r>
            <w:r w:rsidRPr="00151C97">
              <w:rPr>
                <w:rFonts w:eastAsia="Times New Roman" w:cs="Times New Roman"/>
                <w:szCs w:val="24"/>
              </w:rPr>
              <w:t xml:space="preserve"> (81%) </w:t>
            </w:r>
          </w:p>
        </w:tc>
        <w:tc>
          <w:tcPr>
            <w:tcW w:w="2610" w:type="dxa"/>
            <w:tcBorders>
              <w:top w:val="nil"/>
              <w:left w:val="nil"/>
              <w:bottom w:val="nil"/>
              <w:right w:val="nil"/>
            </w:tcBorders>
            <w:shd w:val="clear" w:color="auto" w:fill="auto"/>
            <w:noWrap/>
            <w:hideMark/>
          </w:tcPr>
          <w:p w:rsidR="00746430" w:rsidRPr="00151C97" w:rsidRDefault="00746430" w:rsidP="009C26A0">
            <w:pPr>
              <w:spacing w:after="0" w:line="360" w:lineRule="auto"/>
              <w:rPr>
                <w:rFonts w:eastAsia="Times New Roman" w:cs="Times New Roman"/>
                <w:szCs w:val="24"/>
              </w:rPr>
            </w:pPr>
            <w:r w:rsidRPr="00151C97">
              <w:rPr>
                <w:rFonts w:eastAsia="Times New Roman" w:cs="Times New Roman"/>
                <w:i/>
                <w:szCs w:val="24"/>
              </w:rPr>
              <w:t>F</w:t>
            </w:r>
            <w:r w:rsidRPr="00151C97">
              <w:rPr>
                <w:rFonts w:eastAsia="Times New Roman" w:cs="Times New Roman"/>
                <w:szCs w:val="24"/>
              </w:rPr>
              <w:t xml:space="preserve"> </w:t>
            </w:r>
            <w:r w:rsidRPr="00151C97">
              <w:rPr>
                <w:rFonts w:eastAsia="Times New Roman" w:cs="Times New Roman"/>
                <w:szCs w:val="24"/>
                <w:vertAlign w:val="subscript"/>
              </w:rPr>
              <w:t>(3,56)</w:t>
            </w:r>
            <w:r w:rsidRPr="00151C97">
              <w:rPr>
                <w:rFonts w:eastAsia="Times New Roman" w:cs="Times New Roman"/>
                <w:szCs w:val="24"/>
              </w:rPr>
              <w:t xml:space="preserve"> = 7.72, </w:t>
            </w:r>
            <w:r w:rsidRPr="00151C97">
              <w:rPr>
                <w:rFonts w:eastAsia="Times New Roman" w:cs="Times New Roman"/>
                <w:i/>
                <w:iCs/>
                <w:szCs w:val="24"/>
              </w:rPr>
              <w:t xml:space="preserve">p &lt; </w:t>
            </w:r>
            <w:r w:rsidRPr="00151C97">
              <w:rPr>
                <w:rFonts w:eastAsia="Times New Roman" w:cs="Times New Roman"/>
                <w:szCs w:val="24"/>
              </w:rPr>
              <w:t>0.001</w:t>
            </w:r>
          </w:p>
        </w:tc>
      </w:tr>
      <w:tr w:rsidR="00C9425D" w:rsidRPr="00151C97" w:rsidTr="00594E9F">
        <w:trPr>
          <w:trHeight w:val="300"/>
        </w:trPr>
        <w:tc>
          <w:tcPr>
            <w:tcW w:w="576" w:type="dxa"/>
            <w:tcBorders>
              <w:top w:val="nil"/>
              <w:left w:val="nil"/>
              <w:bottom w:val="single" w:sz="12" w:space="0" w:color="auto"/>
              <w:right w:val="nil"/>
            </w:tcBorders>
            <w:shd w:val="clear" w:color="auto" w:fill="auto"/>
            <w:noWrap/>
            <w:hideMark/>
          </w:tcPr>
          <w:p w:rsidR="00746430" w:rsidRPr="00151C97" w:rsidRDefault="00746430" w:rsidP="009C26A0">
            <w:pPr>
              <w:spacing w:after="0" w:line="360" w:lineRule="auto"/>
              <w:rPr>
                <w:rFonts w:eastAsia="Times New Roman" w:cs="Times New Roman"/>
                <w:szCs w:val="24"/>
              </w:rPr>
            </w:pPr>
          </w:p>
        </w:tc>
        <w:tc>
          <w:tcPr>
            <w:tcW w:w="2479" w:type="dxa"/>
            <w:tcBorders>
              <w:top w:val="nil"/>
              <w:left w:val="nil"/>
              <w:bottom w:val="single" w:sz="12" w:space="0" w:color="auto"/>
              <w:right w:val="nil"/>
            </w:tcBorders>
            <w:shd w:val="clear" w:color="auto" w:fill="auto"/>
            <w:noWrap/>
            <w:hideMark/>
          </w:tcPr>
          <w:p w:rsidR="00746430" w:rsidRPr="00151C97" w:rsidRDefault="00746430" w:rsidP="009C26A0">
            <w:pPr>
              <w:spacing w:after="0" w:line="360" w:lineRule="auto"/>
              <w:rPr>
                <w:rFonts w:eastAsia="Times New Roman" w:cs="Times New Roman"/>
                <w:szCs w:val="24"/>
              </w:rPr>
            </w:pPr>
            <w:r w:rsidRPr="00151C97">
              <w:rPr>
                <w:rFonts w:eastAsia="Times New Roman" w:cs="Times New Roman"/>
                <w:i/>
                <w:szCs w:val="24"/>
              </w:rPr>
              <w:t>F</w:t>
            </w:r>
            <w:r w:rsidRPr="00151C97">
              <w:rPr>
                <w:rFonts w:eastAsia="Times New Roman" w:cs="Times New Roman"/>
                <w:szCs w:val="24"/>
              </w:rPr>
              <w:t xml:space="preserve"> </w:t>
            </w:r>
            <w:r w:rsidRPr="00151C97">
              <w:rPr>
                <w:rFonts w:eastAsia="Times New Roman" w:cs="Times New Roman"/>
                <w:szCs w:val="24"/>
                <w:vertAlign w:val="subscript"/>
              </w:rPr>
              <w:t>(1,28)</w:t>
            </w:r>
            <w:r w:rsidR="00C9425D" w:rsidRPr="00151C97">
              <w:rPr>
                <w:rFonts w:eastAsia="Times New Roman" w:cs="Times New Roman"/>
                <w:szCs w:val="24"/>
              </w:rPr>
              <w:t xml:space="preserve"> = 6.68, </w:t>
            </w:r>
            <w:r w:rsidRPr="00151C97">
              <w:rPr>
                <w:rFonts w:eastAsia="Times New Roman" w:cs="Times New Roman"/>
                <w:i/>
                <w:iCs/>
                <w:szCs w:val="24"/>
              </w:rPr>
              <w:t xml:space="preserve">p = </w:t>
            </w:r>
            <w:r w:rsidRPr="00151C97">
              <w:rPr>
                <w:rFonts w:eastAsia="Times New Roman" w:cs="Times New Roman"/>
                <w:szCs w:val="24"/>
              </w:rPr>
              <w:t>0.02</w:t>
            </w:r>
          </w:p>
        </w:tc>
        <w:tc>
          <w:tcPr>
            <w:tcW w:w="2676" w:type="dxa"/>
            <w:tcBorders>
              <w:top w:val="nil"/>
              <w:left w:val="nil"/>
              <w:bottom w:val="single" w:sz="12" w:space="0" w:color="auto"/>
              <w:right w:val="nil"/>
            </w:tcBorders>
            <w:shd w:val="clear" w:color="auto" w:fill="auto"/>
            <w:noWrap/>
            <w:hideMark/>
          </w:tcPr>
          <w:p w:rsidR="00746430" w:rsidRPr="00151C97" w:rsidRDefault="00746430" w:rsidP="009C26A0">
            <w:pPr>
              <w:spacing w:after="0" w:line="360" w:lineRule="auto"/>
              <w:rPr>
                <w:rFonts w:eastAsia="Times New Roman" w:cs="Times New Roman"/>
                <w:szCs w:val="24"/>
              </w:rPr>
            </w:pPr>
            <w:r w:rsidRPr="00151C97">
              <w:rPr>
                <w:rFonts w:eastAsia="Times New Roman" w:cs="Times New Roman"/>
                <w:i/>
                <w:szCs w:val="24"/>
              </w:rPr>
              <w:t>F</w:t>
            </w:r>
            <w:r w:rsidRPr="00151C97">
              <w:rPr>
                <w:rFonts w:eastAsia="Times New Roman" w:cs="Times New Roman"/>
                <w:szCs w:val="24"/>
              </w:rPr>
              <w:t xml:space="preserve"> </w:t>
            </w:r>
            <w:r w:rsidRPr="00151C97">
              <w:rPr>
                <w:rFonts w:eastAsia="Times New Roman" w:cs="Times New Roman"/>
                <w:szCs w:val="24"/>
                <w:vertAlign w:val="subscript"/>
              </w:rPr>
              <w:t>(1,28)</w:t>
            </w:r>
            <w:r w:rsidR="00C9425D" w:rsidRPr="00151C97">
              <w:rPr>
                <w:rFonts w:eastAsia="Times New Roman" w:cs="Times New Roman"/>
                <w:szCs w:val="24"/>
              </w:rPr>
              <w:t xml:space="preserve"> = 10.6, </w:t>
            </w:r>
            <w:r w:rsidRPr="00151C97">
              <w:rPr>
                <w:rFonts w:eastAsia="Times New Roman" w:cs="Times New Roman"/>
                <w:i/>
                <w:iCs/>
                <w:szCs w:val="24"/>
              </w:rPr>
              <w:t xml:space="preserve">p = </w:t>
            </w:r>
            <w:r w:rsidRPr="00151C97">
              <w:rPr>
                <w:rFonts w:eastAsia="Times New Roman" w:cs="Times New Roman"/>
                <w:szCs w:val="24"/>
              </w:rPr>
              <w:t>0.003</w:t>
            </w:r>
          </w:p>
        </w:tc>
        <w:tc>
          <w:tcPr>
            <w:tcW w:w="2646" w:type="dxa"/>
            <w:tcBorders>
              <w:top w:val="nil"/>
              <w:left w:val="nil"/>
              <w:bottom w:val="single" w:sz="12" w:space="0" w:color="auto"/>
              <w:right w:val="nil"/>
            </w:tcBorders>
            <w:shd w:val="clear" w:color="auto" w:fill="auto"/>
            <w:noWrap/>
            <w:hideMark/>
          </w:tcPr>
          <w:p w:rsidR="00746430" w:rsidRPr="00151C97" w:rsidRDefault="00746430" w:rsidP="009C26A0">
            <w:pPr>
              <w:spacing w:after="0" w:line="360" w:lineRule="auto"/>
              <w:rPr>
                <w:rFonts w:eastAsia="Times New Roman" w:cs="Times New Roman"/>
                <w:szCs w:val="24"/>
              </w:rPr>
            </w:pPr>
            <w:r w:rsidRPr="00151C97">
              <w:rPr>
                <w:rFonts w:eastAsia="Times New Roman" w:cs="Times New Roman"/>
                <w:i/>
                <w:szCs w:val="24"/>
              </w:rPr>
              <w:t>F</w:t>
            </w:r>
            <w:r w:rsidRPr="00151C97">
              <w:rPr>
                <w:rFonts w:eastAsia="Times New Roman" w:cs="Times New Roman"/>
                <w:szCs w:val="24"/>
              </w:rPr>
              <w:t xml:space="preserve"> </w:t>
            </w:r>
            <w:r w:rsidRPr="00151C97">
              <w:rPr>
                <w:rFonts w:eastAsia="Times New Roman" w:cs="Times New Roman"/>
                <w:szCs w:val="24"/>
                <w:vertAlign w:val="subscript"/>
              </w:rPr>
              <w:t xml:space="preserve">(1,28) </w:t>
            </w:r>
            <w:r w:rsidRPr="00151C97">
              <w:rPr>
                <w:rFonts w:eastAsia="Times New Roman" w:cs="Times New Roman"/>
                <w:szCs w:val="24"/>
              </w:rPr>
              <w:t xml:space="preserve">= 0.81, </w:t>
            </w:r>
            <w:r w:rsidRPr="00151C97">
              <w:rPr>
                <w:rFonts w:eastAsia="Times New Roman" w:cs="Times New Roman"/>
                <w:i/>
                <w:iCs/>
                <w:szCs w:val="24"/>
              </w:rPr>
              <w:t xml:space="preserve">p = </w:t>
            </w:r>
            <w:r w:rsidRPr="00151C97">
              <w:rPr>
                <w:rFonts w:eastAsia="Times New Roman" w:cs="Times New Roman"/>
                <w:szCs w:val="24"/>
              </w:rPr>
              <w:t>0.375</w:t>
            </w:r>
          </w:p>
        </w:tc>
        <w:tc>
          <w:tcPr>
            <w:tcW w:w="5176" w:type="dxa"/>
            <w:gridSpan w:val="2"/>
            <w:tcBorders>
              <w:top w:val="nil"/>
              <w:left w:val="nil"/>
              <w:bottom w:val="single" w:sz="12" w:space="0" w:color="auto"/>
              <w:right w:val="nil"/>
            </w:tcBorders>
            <w:shd w:val="clear" w:color="auto" w:fill="auto"/>
            <w:noWrap/>
            <w:hideMark/>
          </w:tcPr>
          <w:p w:rsidR="00746430" w:rsidRPr="00151C97" w:rsidRDefault="00746430" w:rsidP="009C26A0">
            <w:pPr>
              <w:spacing w:after="0" w:line="360" w:lineRule="auto"/>
              <w:rPr>
                <w:rFonts w:eastAsia="Times New Roman" w:cs="Times New Roman"/>
                <w:szCs w:val="24"/>
              </w:rPr>
            </w:pPr>
            <w:r w:rsidRPr="00151C97">
              <w:rPr>
                <w:rFonts w:eastAsia="Times New Roman" w:cs="Times New Roman"/>
                <w:i/>
                <w:szCs w:val="24"/>
              </w:rPr>
              <w:t>F</w:t>
            </w:r>
            <w:r w:rsidRPr="00151C97">
              <w:rPr>
                <w:rFonts w:eastAsia="Times New Roman" w:cs="Times New Roman"/>
                <w:szCs w:val="24"/>
              </w:rPr>
              <w:t xml:space="preserve"> </w:t>
            </w:r>
            <w:r w:rsidRPr="00151C97">
              <w:rPr>
                <w:rFonts w:eastAsia="Times New Roman" w:cs="Times New Roman"/>
                <w:szCs w:val="24"/>
                <w:vertAlign w:val="subscript"/>
              </w:rPr>
              <w:t>(1,28)</w:t>
            </w:r>
            <w:r w:rsidR="00C9425D" w:rsidRPr="00151C97">
              <w:rPr>
                <w:rFonts w:eastAsia="Times New Roman" w:cs="Times New Roman"/>
                <w:szCs w:val="24"/>
              </w:rPr>
              <w:t xml:space="preserve"> = 2.68, </w:t>
            </w:r>
            <w:r w:rsidRPr="00151C97">
              <w:rPr>
                <w:rFonts w:eastAsia="Times New Roman" w:cs="Times New Roman"/>
                <w:i/>
                <w:iCs/>
                <w:szCs w:val="24"/>
              </w:rPr>
              <w:t xml:space="preserve">p = </w:t>
            </w:r>
            <w:r w:rsidRPr="00151C97">
              <w:rPr>
                <w:rFonts w:eastAsia="Times New Roman" w:cs="Times New Roman"/>
                <w:szCs w:val="24"/>
              </w:rPr>
              <w:t>0.113</w:t>
            </w:r>
          </w:p>
        </w:tc>
      </w:tr>
    </w:tbl>
    <w:p w:rsidR="00C9425D" w:rsidRPr="00151C97" w:rsidRDefault="009E08C1" w:rsidP="00C9425D">
      <w:pPr>
        <w:spacing w:after="0" w:line="360" w:lineRule="auto"/>
        <w:jc w:val="both"/>
        <w:rPr>
          <w:rFonts w:eastAsia="Times New Roman" w:cs="Times New Roman"/>
          <w:iCs/>
          <w:szCs w:val="24"/>
        </w:rPr>
      </w:pPr>
      <w:r w:rsidRPr="00151C97">
        <w:rPr>
          <w:rFonts w:eastAsia="Times New Roman" w:cs="Times New Roman"/>
          <w:iCs/>
          <w:szCs w:val="24"/>
        </w:rPr>
        <w:t xml:space="preserve">M = Males, F = Females, </w:t>
      </w:r>
      <w:r w:rsidR="00746430" w:rsidRPr="00151C97">
        <w:rPr>
          <w:rFonts w:eastAsia="Times New Roman" w:cs="Times New Roman"/>
          <w:iCs/>
          <w:szCs w:val="24"/>
        </w:rPr>
        <w:t>M</w:t>
      </w:r>
      <w:r w:rsidR="0044258F" w:rsidRPr="00151C97">
        <w:rPr>
          <w:rFonts w:eastAsia="Times New Roman" w:cs="Times New Roman"/>
          <w:iCs/>
          <w:szCs w:val="24"/>
        </w:rPr>
        <w:t>ean</w:t>
      </w:r>
      <w:r w:rsidR="00363004" w:rsidRPr="00151C97">
        <w:rPr>
          <w:rFonts w:eastAsia="Times New Roman" w:cs="Times New Roman"/>
          <w:iCs/>
          <w:szCs w:val="24"/>
        </w:rPr>
        <w:t xml:space="preserve"> </w:t>
      </w:r>
      <w:r w:rsidR="00746430" w:rsidRPr="00151C97">
        <w:rPr>
          <w:rFonts w:eastAsia="Times New Roman" w:cs="Times New Roman"/>
          <w:szCs w:val="24"/>
        </w:rPr>
        <w:t>±</w:t>
      </w:r>
      <w:r w:rsidR="00363004" w:rsidRPr="00151C97">
        <w:rPr>
          <w:rFonts w:eastAsia="Times New Roman" w:cs="Times New Roman"/>
          <w:szCs w:val="24"/>
        </w:rPr>
        <w:t xml:space="preserve"> </w:t>
      </w:r>
      <w:r w:rsidR="00746430" w:rsidRPr="00151C97">
        <w:rPr>
          <w:rFonts w:eastAsia="Times New Roman" w:cs="Times New Roman"/>
          <w:szCs w:val="24"/>
        </w:rPr>
        <w:t>SEM</w:t>
      </w:r>
      <w:r w:rsidR="00746430" w:rsidRPr="00151C97">
        <w:rPr>
          <w:rFonts w:eastAsia="Times New Roman" w:cs="Times New Roman"/>
          <w:iCs/>
          <w:szCs w:val="24"/>
        </w:rPr>
        <w:t xml:space="preserve"> followed by different lowercase letters within rows and different uppercase letters within columns are significantly different at </w:t>
      </w:r>
      <w:r w:rsidR="00746430" w:rsidRPr="00151C97">
        <w:rPr>
          <w:rFonts w:eastAsia="Times New Roman" w:cs="Times New Roman"/>
          <w:i/>
          <w:iCs/>
          <w:szCs w:val="24"/>
        </w:rPr>
        <w:t xml:space="preserve">p </w:t>
      </w:r>
      <w:r w:rsidR="00746430" w:rsidRPr="00151C97">
        <w:rPr>
          <w:rFonts w:eastAsia="Times New Roman" w:cs="Times New Roman"/>
          <w:iCs/>
          <w:szCs w:val="24"/>
        </w:rPr>
        <w:t>≤ 0.05, Tukey’s HSD test.</w:t>
      </w:r>
    </w:p>
    <w:p w:rsidR="00746430" w:rsidRPr="00151C97" w:rsidRDefault="00746430" w:rsidP="00C9425D">
      <w:pPr>
        <w:spacing w:after="0" w:line="360" w:lineRule="auto"/>
        <w:jc w:val="both"/>
        <w:rPr>
          <w:rFonts w:eastAsia="Times New Roman" w:cs="Times New Roman"/>
          <w:iCs/>
          <w:szCs w:val="24"/>
        </w:rPr>
        <w:sectPr w:rsidR="00746430" w:rsidRPr="00151C97" w:rsidSect="00602BC0">
          <w:type w:val="nextColumn"/>
          <w:pgSz w:w="15840" w:h="12240" w:orient="landscape"/>
          <w:pgMar w:top="1418" w:right="1418" w:bottom="1418" w:left="2268" w:header="720" w:footer="720" w:gutter="0"/>
          <w:cols w:space="720"/>
          <w:docGrid w:linePitch="360"/>
        </w:sectPr>
      </w:pPr>
      <w:r w:rsidRPr="00151C97">
        <w:rPr>
          <w:rFonts w:cs="Times New Roman"/>
          <w:szCs w:val="24"/>
        </w:rPr>
        <w:br w:type="page"/>
      </w:r>
    </w:p>
    <w:p w:rsidR="00F154A0" w:rsidRPr="00151C97" w:rsidRDefault="007F5EE6" w:rsidP="00A55ACE">
      <w:pPr>
        <w:pStyle w:val="Heading1"/>
        <w:spacing w:before="0" w:after="0" w:line="360" w:lineRule="auto"/>
        <w:ind w:left="0" w:firstLine="0"/>
        <w:rPr>
          <w:rFonts w:ascii="Times New Roman" w:hAnsi="Times New Roman"/>
          <w:b w:val="0"/>
          <w:iCs/>
          <w:sz w:val="24"/>
          <w:szCs w:val="24"/>
        </w:rPr>
      </w:pPr>
      <w:bookmarkStart w:id="1185" w:name="_Toc59397991"/>
      <w:bookmarkStart w:id="1186" w:name="_Toc59398873"/>
      <w:bookmarkStart w:id="1187" w:name="_Toc59403822"/>
      <w:bookmarkStart w:id="1188" w:name="_Toc109498734"/>
      <w:bookmarkStart w:id="1189" w:name="_Toc112751276"/>
      <w:bookmarkStart w:id="1190" w:name="_Toc112934901"/>
      <w:bookmarkStart w:id="1191" w:name="_Toc112935021"/>
      <w:bookmarkStart w:id="1192" w:name="_Toc112973978"/>
      <w:bookmarkStart w:id="1193" w:name="_Toc112982346"/>
      <w:r w:rsidRPr="00151C97">
        <w:rPr>
          <w:rFonts w:ascii="Times New Roman" w:hAnsi="Times New Roman"/>
          <w:b w:val="0"/>
          <w:sz w:val="24"/>
          <w:szCs w:val="24"/>
        </w:rPr>
        <w:lastRenderedPageBreak/>
        <w:t xml:space="preserve">Table </w:t>
      </w:r>
      <w:r w:rsidR="00D53791">
        <w:rPr>
          <w:rFonts w:ascii="Times New Roman" w:hAnsi="Times New Roman"/>
          <w:b w:val="0"/>
          <w:sz w:val="24"/>
          <w:szCs w:val="24"/>
        </w:rPr>
        <w:t>4.20</w:t>
      </w:r>
      <w:r w:rsidR="00746430" w:rsidRPr="00151C97">
        <w:rPr>
          <w:rFonts w:ascii="Times New Roman" w:hAnsi="Times New Roman"/>
          <w:b w:val="0"/>
          <w:sz w:val="24"/>
          <w:szCs w:val="24"/>
        </w:rPr>
        <w:t>:</w:t>
      </w:r>
      <w:r w:rsidRPr="00151C97">
        <w:rPr>
          <w:rFonts w:ascii="Times New Roman" w:hAnsi="Times New Roman"/>
          <w:b w:val="0"/>
          <w:sz w:val="24"/>
          <w:szCs w:val="24"/>
        </w:rPr>
        <w:t xml:space="preserve"> Number (mean</w:t>
      </w:r>
      <w:r w:rsidR="00363004" w:rsidRPr="00151C97">
        <w:rPr>
          <w:rFonts w:ascii="Times New Roman" w:hAnsi="Times New Roman"/>
          <w:b w:val="0"/>
          <w:sz w:val="24"/>
          <w:szCs w:val="24"/>
        </w:rPr>
        <w:t xml:space="preserve"> </w:t>
      </w:r>
      <w:r w:rsidR="00202E09" w:rsidRPr="00151C97">
        <w:rPr>
          <w:rFonts w:ascii="Times New Roman" w:hAnsi="Times New Roman"/>
          <w:b w:val="0"/>
          <w:sz w:val="24"/>
          <w:szCs w:val="24"/>
        </w:rPr>
        <w:t>±</w:t>
      </w:r>
      <w:r w:rsidR="00363004" w:rsidRPr="00151C97">
        <w:rPr>
          <w:rFonts w:ascii="Times New Roman" w:hAnsi="Times New Roman"/>
          <w:b w:val="0"/>
          <w:sz w:val="24"/>
          <w:szCs w:val="24"/>
        </w:rPr>
        <w:t xml:space="preserve"> </w:t>
      </w:r>
      <w:r w:rsidR="00B41456" w:rsidRPr="00151C97">
        <w:rPr>
          <w:rFonts w:ascii="Times New Roman" w:hAnsi="Times New Roman"/>
          <w:b w:val="0"/>
          <w:sz w:val="24"/>
          <w:szCs w:val="24"/>
        </w:rPr>
        <w:t xml:space="preserve">SEM) and </w:t>
      </w:r>
      <w:r w:rsidRPr="00151C97">
        <w:rPr>
          <w:rFonts w:ascii="Times New Roman" w:hAnsi="Times New Roman"/>
          <w:b w:val="0"/>
          <w:sz w:val="24"/>
          <w:szCs w:val="24"/>
        </w:rPr>
        <w:t>predation</w:t>
      </w:r>
      <w:r w:rsidR="00B41456" w:rsidRPr="00151C97">
        <w:rPr>
          <w:rFonts w:ascii="Times New Roman" w:hAnsi="Times New Roman"/>
          <w:b w:val="0"/>
          <w:sz w:val="24"/>
          <w:szCs w:val="24"/>
        </w:rPr>
        <w:t xml:space="preserve"> (%)</w:t>
      </w:r>
      <w:r w:rsidRPr="00151C97">
        <w:rPr>
          <w:rFonts w:ascii="Times New Roman" w:hAnsi="Times New Roman"/>
          <w:b w:val="0"/>
          <w:sz w:val="24"/>
          <w:szCs w:val="24"/>
        </w:rPr>
        <w:t xml:space="preserve"> of </w:t>
      </w:r>
      <w:r w:rsidRPr="00151C97">
        <w:rPr>
          <w:rFonts w:ascii="Times New Roman" w:hAnsi="Times New Roman"/>
          <w:b w:val="0"/>
          <w:i/>
          <w:sz w:val="24"/>
          <w:szCs w:val="24"/>
        </w:rPr>
        <w:t>Tuta absoluta</w:t>
      </w:r>
      <w:r w:rsidRPr="00151C97">
        <w:rPr>
          <w:rFonts w:ascii="Times New Roman" w:hAnsi="Times New Roman"/>
          <w:b w:val="0"/>
          <w:sz w:val="24"/>
          <w:szCs w:val="24"/>
        </w:rPr>
        <w:t xml:space="preserve"> eggs </w:t>
      </w:r>
      <w:r w:rsidR="009416F4" w:rsidRPr="00151C97">
        <w:rPr>
          <w:rFonts w:ascii="Times New Roman" w:hAnsi="Times New Roman"/>
          <w:b w:val="0"/>
          <w:sz w:val="24"/>
          <w:szCs w:val="24"/>
        </w:rPr>
        <w:t xml:space="preserve">preyed on </w:t>
      </w:r>
      <w:r w:rsidRPr="00151C97">
        <w:rPr>
          <w:rFonts w:ascii="Times New Roman" w:hAnsi="Times New Roman"/>
          <w:b w:val="0"/>
          <w:sz w:val="24"/>
          <w:szCs w:val="24"/>
        </w:rPr>
        <w:t xml:space="preserve">by </w:t>
      </w:r>
      <w:r w:rsidRPr="00151C97">
        <w:rPr>
          <w:rFonts w:ascii="Times New Roman" w:hAnsi="Times New Roman"/>
          <w:b w:val="0"/>
          <w:i/>
          <w:iCs/>
          <w:sz w:val="24"/>
          <w:szCs w:val="24"/>
        </w:rPr>
        <w:t>Nesidiocoris tenuis</w:t>
      </w:r>
      <w:r w:rsidRPr="00151C97">
        <w:rPr>
          <w:rFonts w:ascii="Times New Roman" w:hAnsi="Times New Roman"/>
          <w:b w:val="0"/>
          <w:sz w:val="24"/>
          <w:szCs w:val="24"/>
        </w:rPr>
        <w:t xml:space="preserve"> adults </w:t>
      </w:r>
      <w:r w:rsidR="00B41456" w:rsidRPr="00151C97">
        <w:rPr>
          <w:rFonts w:ascii="Times New Roman" w:hAnsi="Times New Roman"/>
          <w:b w:val="0"/>
          <w:sz w:val="24"/>
          <w:szCs w:val="24"/>
        </w:rPr>
        <w:t xml:space="preserve">at a </w:t>
      </w:r>
      <w:r w:rsidR="009416F4" w:rsidRPr="00151C97">
        <w:rPr>
          <w:rFonts w:ascii="Times New Roman" w:hAnsi="Times New Roman"/>
          <w:b w:val="0"/>
          <w:sz w:val="24"/>
          <w:szCs w:val="24"/>
        </w:rPr>
        <w:t xml:space="preserve">host </w:t>
      </w:r>
      <w:r w:rsidR="00B41456" w:rsidRPr="00151C97">
        <w:rPr>
          <w:rFonts w:ascii="Times New Roman" w:hAnsi="Times New Roman"/>
          <w:b w:val="0"/>
          <w:sz w:val="24"/>
          <w:szCs w:val="24"/>
        </w:rPr>
        <w:t>density of 75 eggs</w:t>
      </w:r>
      <w:bookmarkEnd w:id="1185"/>
      <w:bookmarkEnd w:id="1186"/>
      <w:bookmarkEnd w:id="1187"/>
      <w:bookmarkEnd w:id="1188"/>
      <w:bookmarkEnd w:id="1189"/>
      <w:bookmarkEnd w:id="1190"/>
      <w:bookmarkEnd w:id="1191"/>
      <w:bookmarkEnd w:id="1192"/>
      <w:bookmarkEnd w:id="1193"/>
    </w:p>
    <w:tbl>
      <w:tblPr>
        <w:tblW w:w="13334" w:type="dxa"/>
        <w:tblInd w:w="-446" w:type="dxa"/>
        <w:tblLook w:val="04A0" w:firstRow="1" w:lastRow="0" w:firstColumn="1" w:lastColumn="0" w:noHBand="0" w:noVBand="1"/>
      </w:tblPr>
      <w:tblGrid>
        <w:gridCol w:w="579"/>
        <w:gridCol w:w="2675"/>
        <w:gridCol w:w="2520"/>
        <w:gridCol w:w="2520"/>
        <w:gridCol w:w="2430"/>
        <w:gridCol w:w="2610"/>
      </w:tblGrid>
      <w:tr w:rsidR="007F5EE6" w:rsidRPr="00151C97" w:rsidTr="00B13D96">
        <w:trPr>
          <w:trHeight w:val="300"/>
        </w:trPr>
        <w:tc>
          <w:tcPr>
            <w:tcW w:w="579" w:type="dxa"/>
            <w:tcBorders>
              <w:top w:val="single" w:sz="12" w:space="0" w:color="auto"/>
              <w:left w:val="nil"/>
              <w:bottom w:val="nil"/>
              <w:right w:val="nil"/>
            </w:tcBorders>
            <w:shd w:val="clear" w:color="auto" w:fill="auto"/>
            <w:noWrap/>
            <w:hideMark/>
          </w:tcPr>
          <w:p w:rsidR="007F5EE6" w:rsidRPr="000C1265" w:rsidRDefault="007F5EE6" w:rsidP="00A55ACE">
            <w:pPr>
              <w:spacing w:after="0" w:line="360" w:lineRule="auto"/>
              <w:rPr>
                <w:rFonts w:eastAsia="Times New Roman" w:cs="Times New Roman"/>
                <w:b/>
                <w:szCs w:val="24"/>
              </w:rPr>
            </w:pPr>
            <w:r w:rsidRPr="000C1265">
              <w:rPr>
                <w:rFonts w:eastAsia="Times New Roman" w:cs="Times New Roman"/>
                <w:b/>
                <w:szCs w:val="24"/>
              </w:rPr>
              <w:t> </w:t>
            </w:r>
          </w:p>
        </w:tc>
        <w:tc>
          <w:tcPr>
            <w:tcW w:w="10145" w:type="dxa"/>
            <w:gridSpan w:val="4"/>
            <w:tcBorders>
              <w:top w:val="single" w:sz="12" w:space="0" w:color="auto"/>
              <w:left w:val="nil"/>
              <w:bottom w:val="single" w:sz="4" w:space="0" w:color="auto"/>
              <w:right w:val="nil"/>
            </w:tcBorders>
            <w:shd w:val="clear" w:color="auto" w:fill="auto"/>
            <w:noWrap/>
            <w:hideMark/>
          </w:tcPr>
          <w:p w:rsidR="007F5EE6" w:rsidRPr="000C1265" w:rsidRDefault="007F5EE6" w:rsidP="009C26A0">
            <w:pPr>
              <w:spacing w:after="0" w:line="360" w:lineRule="auto"/>
              <w:jc w:val="center"/>
              <w:rPr>
                <w:rFonts w:eastAsia="Times New Roman" w:cs="Times New Roman"/>
                <w:b/>
                <w:szCs w:val="24"/>
              </w:rPr>
            </w:pPr>
            <w:r w:rsidRPr="000C1265">
              <w:rPr>
                <w:rFonts w:eastAsia="Times New Roman" w:cs="Times New Roman"/>
                <w:b/>
                <w:szCs w:val="24"/>
              </w:rPr>
              <w:t xml:space="preserve">Age of </w:t>
            </w:r>
            <w:r w:rsidRPr="000C1265">
              <w:rPr>
                <w:rFonts w:eastAsia="Times New Roman" w:cs="Times New Roman"/>
                <w:b/>
                <w:i/>
                <w:iCs/>
                <w:szCs w:val="24"/>
              </w:rPr>
              <w:t>Nesidiocoris tenuis</w:t>
            </w:r>
            <w:r w:rsidRPr="000C1265">
              <w:rPr>
                <w:rFonts w:eastAsia="Times New Roman" w:cs="Times New Roman"/>
                <w:b/>
                <w:szCs w:val="24"/>
              </w:rPr>
              <w:t xml:space="preserve"> adults</w:t>
            </w:r>
          </w:p>
        </w:tc>
        <w:tc>
          <w:tcPr>
            <w:tcW w:w="2610" w:type="dxa"/>
            <w:tcBorders>
              <w:top w:val="single" w:sz="12" w:space="0" w:color="auto"/>
              <w:left w:val="nil"/>
              <w:bottom w:val="single" w:sz="4" w:space="0" w:color="auto"/>
              <w:right w:val="nil"/>
            </w:tcBorders>
            <w:shd w:val="clear" w:color="auto" w:fill="auto"/>
            <w:noWrap/>
            <w:hideMark/>
          </w:tcPr>
          <w:p w:rsidR="007F5EE6" w:rsidRPr="000C1265" w:rsidRDefault="007F5EE6" w:rsidP="009C26A0">
            <w:pPr>
              <w:spacing w:after="0" w:line="360" w:lineRule="auto"/>
              <w:rPr>
                <w:rFonts w:eastAsia="Times New Roman" w:cs="Times New Roman"/>
                <w:b/>
                <w:szCs w:val="24"/>
              </w:rPr>
            </w:pPr>
            <w:r w:rsidRPr="000C1265">
              <w:rPr>
                <w:rFonts w:eastAsia="Times New Roman" w:cs="Times New Roman"/>
                <w:b/>
                <w:szCs w:val="24"/>
              </w:rPr>
              <w:t> </w:t>
            </w:r>
          </w:p>
        </w:tc>
      </w:tr>
      <w:tr w:rsidR="007F5EE6" w:rsidRPr="00151C97" w:rsidTr="00B13D96">
        <w:trPr>
          <w:trHeight w:val="300"/>
        </w:trPr>
        <w:tc>
          <w:tcPr>
            <w:tcW w:w="579" w:type="dxa"/>
            <w:tcBorders>
              <w:top w:val="nil"/>
              <w:left w:val="nil"/>
              <w:bottom w:val="nil"/>
              <w:right w:val="nil"/>
            </w:tcBorders>
            <w:shd w:val="clear" w:color="auto" w:fill="auto"/>
            <w:noWrap/>
            <w:hideMark/>
          </w:tcPr>
          <w:p w:rsidR="007F5EE6" w:rsidRPr="000C1265" w:rsidRDefault="007F5EE6" w:rsidP="009C26A0">
            <w:pPr>
              <w:spacing w:after="0" w:line="360" w:lineRule="auto"/>
              <w:rPr>
                <w:rFonts w:eastAsia="Times New Roman" w:cs="Times New Roman"/>
                <w:b/>
                <w:szCs w:val="24"/>
              </w:rPr>
            </w:pPr>
            <w:r w:rsidRPr="000C1265">
              <w:rPr>
                <w:rFonts w:eastAsia="Times New Roman" w:cs="Times New Roman"/>
                <w:b/>
                <w:szCs w:val="24"/>
              </w:rPr>
              <w:t>Sex</w:t>
            </w:r>
          </w:p>
        </w:tc>
        <w:tc>
          <w:tcPr>
            <w:tcW w:w="2675" w:type="dxa"/>
            <w:tcBorders>
              <w:top w:val="nil"/>
              <w:left w:val="nil"/>
              <w:bottom w:val="single" w:sz="4" w:space="0" w:color="auto"/>
              <w:right w:val="nil"/>
            </w:tcBorders>
            <w:shd w:val="clear" w:color="auto" w:fill="auto"/>
            <w:noWrap/>
            <w:hideMark/>
          </w:tcPr>
          <w:p w:rsidR="007F5EE6" w:rsidRPr="000C1265" w:rsidRDefault="007F5EE6" w:rsidP="009C26A0">
            <w:pPr>
              <w:spacing w:after="0" w:line="360" w:lineRule="auto"/>
              <w:rPr>
                <w:rFonts w:eastAsia="Times New Roman" w:cs="Times New Roman"/>
                <w:b/>
                <w:szCs w:val="24"/>
              </w:rPr>
            </w:pPr>
            <w:r w:rsidRPr="000C1265">
              <w:rPr>
                <w:rFonts w:eastAsia="Times New Roman" w:cs="Times New Roman"/>
                <w:b/>
                <w:szCs w:val="24"/>
              </w:rPr>
              <w:t>1 day</w:t>
            </w:r>
          </w:p>
        </w:tc>
        <w:tc>
          <w:tcPr>
            <w:tcW w:w="2520" w:type="dxa"/>
            <w:tcBorders>
              <w:top w:val="nil"/>
              <w:left w:val="nil"/>
              <w:bottom w:val="single" w:sz="4" w:space="0" w:color="auto"/>
              <w:right w:val="nil"/>
            </w:tcBorders>
            <w:shd w:val="clear" w:color="auto" w:fill="auto"/>
            <w:noWrap/>
            <w:hideMark/>
          </w:tcPr>
          <w:p w:rsidR="007F5EE6" w:rsidRPr="000C1265" w:rsidRDefault="007F5EE6" w:rsidP="009C26A0">
            <w:pPr>
              <w:spacing w:after="0" w:line="360" w:lineRule="auto"/>
              <w:rPr>
                <w:rFonts w:eastAsia="Times New Roman" w:cs="Times New Roman"/>
                <w:b/>
                <w:szCs w:val="24"/>
              </w:rPr>
            </w:pPr>
            <w:r w:rsidRPr="000C1265">
              <w:rPr>
                <w:rFonts w:eastAsia="Times New Roman" w:cs="Times New Roman"/>
                <w:b/>
                <w:szCs w:val="24"/>
              </w:rPr>
              <w:t>5 days</w:t>
            </w:r>
          </w:p>
        </w:tc>
        <w:tc>
          <w:tcPr>
            <w:tcW w:w="2520" w:type="dxa"/>
            <w:tcBorders>
              <w:top w:val="nil"/>
              <w:left w:val="nil"/>
              <w:bottom w:val="single" w:sz="4" w:space="0" w:color="auto"/>
              <w:right w:val="nil"/>
            </w:tcBorders>
            <w:shd w:val="clear" w:color="auto" w:fill="auto"/>
            <w:noWrap/>
            <w:hideMark/>
          </w:tcPr>
          <w:p w:rsidR="007F5EE6" w:rsidRPr="000C1265" w:rsidRDefault="007F5EE6" w:rsidP="009C26A0">
            <w:pPr>
              <w:spacing w:after="0" w:line="360" w:lineRule="auto"/>
              <w:rPr>
                <w:rFonts w:eastAsia="Times New Roman" w:cs="Times New Roman"/>
                <w:b/>
                <w:szCs w:val="24"/>
              </w:rPr>
            </w:pPr>
            <w:r w:rsidRPr="000C1265">
              <w:rPr>
                <w:rFonts w:eastAsia="Times New Roman" w:cs="Times New Roman"/>
                <w:b/>
                <w:szCs w:val="24"/>
              </w:rPr>
              <w:t>10 days</w:t>
            </w:r>
          </w:p>
        </w:tc>
        <w:tc>
          <w:tcPr>
            <w:tcW w:w="2430" w:type="dxa"/>
            <w:tcBorders>
              <w:top w:val="nil"/>
              <w:left w:val="nil"/>
              <w:bottom w:val="single" w:sz="4" w:space="0" w:color="auto"/>
              <w:right w:val="nil"/>
            </w:tcBorders>
            <w:shd w:val="clear" w:color="auto" w:fill="auto"/>
            <w:noWrap/>
            <w:hideMark/>
          </w:tcPr>
          <w:p w:rsidR="007F5EE6" w:rsidRPr="000C1265" w:rsidRDefault="007F5EE6" w:rsidP="009C26A0">
            <w:pPr>
              <w:spacing w:after="0" w:line="360" w:lineRule="auto"/>
              <w:rPr>
                <w:rFonts w:eastAsia="Times New Roman" w:cs="Times New Roman"/>
                <w:b/>
                <w:szCs w:val="24"/>
              </w:rPr>
            </w:pPr>
            <w:r w:rsidRPr="000C1265">
              <w:rPr>
                <w:rFonts w:eastAsia="Times New Roman" w:cs="Times New Roman"/>
                <w:b/>
                <w:szCs w:val="24"/>
              </w:rPr>
              <w:t>15 days</w:t>
            </w:r>
          </w:p>
        </w:tc>
        <w:tc>
          <w:tcPr>
            <w:tcW w:w="2610" w:type="dxa"/>
            <w:tcBorders>
              <w:top w:val="nil"/>
              <w:left w:val="nil"/>
              <w:bottom w:val="single" w:sz="4" w:space="0" w:color="auto"/>
              <w:right w:val="nil"/>
            </w:tcBorders>
            <w:shd w:val="clear" w:color="auto" w:fill="auto"/>
            <w:noWrap/>
            <w:hideMark/>
          </w:tcPr>
          <w:p w:rsidR="007F5EE6" w:rsidRPr="000C1265" w:rsidRDefault="007F5EE6" w:rsidP="009C26A0">
            <w:pPr>
              <w:spacing w:after="0" w:line="360" w:lineRule="auto"/>
              <w:rPr>
                <w:rFonts w:eastAsia="Times New Roman" w:cs="Times New Roman"/>
                <w:b/>
                <w:szCs w:val="24"/>
              </w:rPr>
            </w:pPr>
            <w:r w:rsidRPr="000C1265">
              <w:rPr>
                <w:rFonts w:eastAsia="Times New Roman" w:cs="Times New Roman"/>
                <w:b/>
                <w:szCs w:val="24"/>
              </w:rPr>
              <w:t>Statistics</w:t>
            </w:r>
          </w:p>
        </w:tc>
      </w:tr>
      <w:tr w:rsidR="007F5EE6" w:rsidRPr="00151C97" w:rsidTr="00B13D96">
        <w:trPr>
          <w:trHeight w:val="300"/>
        </w:trPr>
        <w:tc>
          <w:tcPr>
            <w:tcW w:w="579" w:type="dxa"/>
            <w:tcBorders>
              <w:top w:val="nil"/>
              <w:left w:val="nil"/>
              <w:bottom w:val="nil"/>
              <w:right w:val="nil"/>
            </w:tcBorders>
            <w:shd w:val="clear" w:color="auto" w:fill="auto"/>
            <w:noWrap/>
            <w:hideMark/>
          </w:tcPr>
          <w:p w:rsidR="007F5EE6" w:rsidRPr="00151C97" w:rsidRDefault="00F05C61" w:rsidP="009C26A0">
            <w:pPr>
              <w:spacing w:after="0" w:line="360" w:lineRule="auto"/>
              <w:rPr>
                <w:rFonts w:eastAsia="Times New Roman" w:cs="Times New Roman"/>
                <w:szCs w:val="24"/>
              </w:rPr>
            </w:pPr>
            <w:r w:rsidRPr="00151C97">
              <w:rPr>
                <w:rFonts w:eastAsia="Times New Roman" w:cs="Times New Roman"/>
                <w:szCs w:val="24"/>
              </w:rPr>
              <w:t>M</w:t>
            </w:r>
          </w:p>
        </w:tc>
        <w:tc>
          <w:tcPr>
            <w:tcW w:w="2675" w:type="dxa"/>
            <w:tcBorders>
              <w:top w:val="nil"/>
              <w:left w:val="nil"/>
              <w:bottom w:val="nil"/>
              <w:right w:val="nil"/>
            </w:tcBorders>
            <w:shd w:val="clear" w:color="auto" w:fill="auto"/>
            <w:noWrap/>
            <w:hideMark/>
          </w:tcPr>
          <w:p w:rsidR="007F5EE6" w:rsidRPr="00151C97" w:rsidRDefault="007F5EE6" w:rsidP="009C26A0">
            <w:pPr>
              <w:spacing w:after="0" w:line="360" w:lineRule="auto"/>
              <w:rPr>
                <w:rFonts w:eastAsia="Times New Roman" w:cs="Times New Roman"/>
                <w:szCs w:val="24"/>
              </w:rPr>
            </w:pPr>
            <w:r w:rsidRPr="00151C97">
              <w:rPr>
                <w:rFonts w:eastAsia="Times New Roman" w:cs="Times New Roman"/>
                <w:szCs w:val="24"/>
              </w:rPr>
              <w:t>58.1</w:t>
            </w:r>
            <w:r w:rsidR="00EE1663" w:rsidRPr="00151C97">
              <w:rPr>
                <w:rFonts w:eastAsia="Times New Roman" w:cs="Times New Roman"/>
                <w:szCs w:val="24"/>
              </w:rPr>
              <w:t>3</w:t>
            </w:r>
            <w:r w:rsidR="00B13D96" w:rsidRPr="00151C97">
              <w:rPr>
                <w:rFonts w:eastAsia="Times New Roman" w:cs="Times New Roman"/>
                <w:szCs w:val="24"/>
              </w:rPr>
              <w:t xml:space="preserve"> </w:t>
            </w:r>
            <w:r w:rsidRPr="00151C97">
              <w:rPr>
                <w:rFonts w:eastAsia="Times New Roman" w:cs="Times New Roman"/>
                <w:szCs w:val="24"/>
              </w:rPr>
              <w:t>±</w:t>
            </w:r>
            <w:r w:rsidR="00B13D96" w:rsidRPr="00151C97">
              <w:rPr>
                <w:rFonts w:eastAsia="Times New Roman" w:cs="Times New Roman"/>
                <w:szCs w:val="24"/>
              </w:rPr>
              <w:t xml:space="preserve"> </w:t>
            </w:r>
            <w:r w:rsidR="00372507">
              <w:rPr>
                <w:rFonts w:eastAsia="Times New Roman" w:cs="Times New Roman"/>
                <w:szCs w:val="24"/>
              </w:rPr>
              <w:t>3.58ab</w:t>
            </w:r>
            <w:r w:rsidRPr="00151C97">
              <w:rPr>
                <w:rFonts w:eastAsia="Times New Roman" w:cs="Times New Roman"/>
                <w:szCs w:val="24"/>
              </w:rPr>
              <w:t xml:space="preserve"> (76%)</w:t>
            </w:r>
          </w:p>
        </w:tc>
        <w:tc>
          <w:tcPr>
            <w:tcW w:w="2520" w:type="dxa"/>
            <w:tcBorders>
              <w:top w:val="nil"/>
              <w:left w:val="nil"/>
              <w:bottom w:val="nil"/>
              <w:right w:val="nil"/>
            </w:tcBorders>
            <w:shd w:val="clear" w:color="auto" w:fill="auto"/>
            <w:noWrap/>
            <w:hideMark/>
          </w:tcPr>
          <w:p w:rsidR="007F5EE6" w:rsidRPr="00151C97" w:rsidRDefault="00EE1663" w:rsidP="009C26A0">
            <w:pPr>
              <w:spacing w:after="0" w:line="360" w:lineRule="auto"/>
              <w:rPr>
                <w:rFonts w:eastAsia="Times New Roman" w:cs="Times New Roman"/>
                <w:szCs w:val="24"/>
              </w:rPr>
            </w:pPr>
            <w:r w:rsidRPr="00151C97">
              <w:rPr>
                <w:rFonts w:eastAsia="Times New Roman" w:cs="Times New Roman"/>
                <w:szCs w:val="24"/>
              </w:rPr>
              <w:t>62.87</w:t>
            </w:r>
            <w:r w:rsidR="00B13D96" w:rsidRPr="00151C97">
              <w:rPr>
                <w:rFonts w:eastAsia="Times New Roman" w:cs="Times New Roman"/>
                <w:szCs w:val="24"/>
              </w:rPr>
              <w:t xml:space="preserve"> </w:t>
            </w:r>
            <w:r w:rsidR="007F5EE6" w:rsidRPr="00151C97">
              <w:rPr>
                <w:rFonts w:eastAsia="Times New Roman" w:cs="Times New Roman"/>
                <w:szCs w:val="24"/>
              </w:rPr>
              <w:t>±</w:t>
            </w:r>
            <w:r w:rsidR="00B13D96" w:rsidRPr="00151C97">
              <w:rPr>
                <w:rFonts w:eastAsia="Times New Roman" w:cs="Times New Roman"/>
                <w:szCs w:val="24"/>
              </w:rPr>
              <w:t xml:space="preserve"> </w:t>
            </w:r>
            <w:r w:rsidR="007F5EE6" w:rsidRPr="00151C97">
              <w:rPr>
                <w:rFonts w:eastAsia="Times New Roman" w:cs="Times New Roman"/>
                <w:szCs w:val="24"/>
              </w:rPr>
              <w:t>2.80aB (84%)</w:t>
            </w:r>
          </w:p>
        </w:tc>
        <w:tc>
          <w:tcPr>
            <w:tcW w:w="2520" w:type="dxa"/>
            <w:tcBorders>
              <w:top w:val="nil"/>
              <w:left w:val="nil"/>
              <w:bottom w:val="nil"/>
              <w:right w:val="nil"/>
            </w:tcBorders>
            <w:shd w:val="clear" w:color="auto" w:fill="auto"/>
            <w:noWrap/>
            <w:hideMark/>
          </w:tcPr>
          <w:p w:rsidR="007F5EE6" w:rsidRPr="00151C97" w:rsidRDefault="007F5EE6" w:rsidP="009C26A0">
            <w:pPr>
              <w:spacing w:after="0" w:line="360" w:lineRule="auto"/>
              <w:rPr>
                <w:rFonts w:eastAsia="Times New Roman" w:cs="Times New Roman"/>
                <w:szCs w:val="24"/>
              </w:rPr>
            </w:pPr>
            <w:r w:rsidRPr="00151C97">
              <w:rPr>
                <w:rFonts w:eastAsia="Times New Roman" w:cs="Times New Roman"/>
                <w:szCs w:val="24"/>
              </w:rPr>
              <w:t>47.7</w:t>
            </w:r>
            <w:r w:rsidR="00EE1663" w:rsidRPr="00151C97">
              <w:rPr>
                <w:rFonts w:eastAsia="Times New Roman" w:cs="Times New Roman"/>
                <w:szCs w:val="24"/>
              </w:rPr>
              <w:t>3</w:t>
            </w:r>
            <w:r w:rsidR="00B13D96" w:rsidRPr="00151C97">
              <w:rPr>
                <w:rFonts w:eastAsia="Times New Roman" w:cs="Times New Roman"/>
                <w:szCs w:val="24"/>
              </w:rPr>
              <w:t xml:space="preserve"> </w:t>
            </w:r>
            <w:r w:rsidRPr="00151C97">
              <w:rPr>
                <w:rFonts w:eastAsia="Times New Roman" w:cs="Times New Roman"/>
                <w:szCs w:val="24"/>
              </w:rPr>
              <w:t>±</w:t>
            </w:r>
            <w:r w:rsidR="00B13D96" w:rsidRPr="00151C97">
              <w:rPr>
                <w:rFonts w:eastAsia="Times New Roman" w:cs="Times New Roman"/>
                <w:szCs w:val="24"/>
              </w:rPr>
              <w:t xml:space="preserve"> </w:t>
            </w:r>
            <w:r w:rsidRPr="00151C97">
              <w:rPr>
                <w:rFonts w:eastAsia="Times New Roman" w:cs="Times New Roman"/>
                <w:szCs w:val="24"/>
              </w:rPr>
              <w:t xml:space="preserve">3.32bcB </w:t>
            </w:r>
            <w:r w:rsidR="00583EF6" w:rsidRPr="00151C97">
              <w:rPr>
                <w:rFonts w:eastAsia="Times New Roman" w:cs="Times New Roman"/>
                <w:szCs w:val="24"/>
              </w:rPr>
              <w:t>(64%)</w:t>
            </w:r>
          </w:p>
        </w:tc>
        <w:tc>
          <w:tcPr>
            <w:tcW w:w="2430" w:type="dxa"/>
            <w:tcBorders>
              <w:top w:val="nil"/>
              <w:left w:val="nil"/>
              <w:bottom w:val="nil"/>
              <w:right w:val="nil"/>
            </w:tcBorders>
            <w:shd w:val="clear" w:color="auto" w:fill="auto"/>
            <w:noWrap/>
            <w:hideMark/>
          </w:tcPr>
          <w:p w:rsidR="007F5EE6" w:rsidRPr="00151C97" w:rsidRDefault="00EE1663" w:rsidP="009C26A0">
            <w:pPr>
              <w:spacing w:after="0" w:line="360" w:lineRule="auto"/>
              <w:rPr>
                <w:rFonts w:eastAsia="Times New Roman" w:cs="Times New Roman"/>
                <w:szCs w:val="24"/>
              </w:rPr>
            </w:pPr>
            <w:r w:rsidRPr="00151C97">
              <w:rPr>
                <w:rFonts w:eastAsia="Times New Roman" w:cs="Times New Roman"/>
                <w:szCs w:val="24"/>
              </w:rPr>
              <w:t>42.47</w:t>
            </w:r>
            <w:r w:rsidR="00B13D96" w:rsidRPr="00151C97">
              <w:rPr>
                <w:rFonts w:eastAsia="Times New Roman" w:cs="Times New Roman"/>
                <w:szCs w:val="24"/>
              </w:rPr>
              <w:t xml:space="preserve"> </w:t>
            </w:r>
            <w:r w:rsidR="007F5EE6" w:rsidRPr="00151C97">
              <w:rPr>
                <w:rFonts w:eastAsia="Times New Roman" w:cs="Times New Roman"/>
                <w:szCs w:val="24"/>
              </w:rPr>
              <w:t>±</w:t>
            </w:r>
            <w:r w:rsidR="00B13D96" w:rsidRPr="00151C97">
              <w:rPr>
                <w:rFonts w:eastAsia="Times New Roman" w:cs="Times New Roman"/>
                <w:szCs w:val="24"/>
              </w:rPr>
              <w:t xml:space="preserve"> </w:t>
            </w:r>
            <w:r w:rsidR="007F5EE6" w:rsidRPr="00151C97">
              <w:rPr>
                <w:rFonts w:eastAsia="Times New Roman" w:cs="Times New Roman"/>
                <w:szCs w:val="24"/>
              </w:rPr>
              <w:t>4.58cB</w:t>
            </w:r>
            <w:r w:rsidR="00583EF6" w:rsidRPr="00151C97">
              <w:rPr>
                <w:rFonts w:eastAsia="Times New Roman" w:cs="Times New Roman"/>
                <w:szCs w:val="24"/>
              </w:rPr>
              <w:t xml:space="preserve"> (57%) </w:t>
            </w:r>
          </w:p>
        </w:tc>
        <w:tc>
          <w:tcPr>
            <w:tcW w:w="2610" w:type="dxa"/>
            <w:tcBorders>
              <w:top w:val="nil"/>
              <w:left w:val="nil"/>
              <w:bottom w:val="nil"/>
              <w:right w:val="nil"/>
            </w:tcBorders>
            <w:shd w:val="clear" w:color="auto" w:fill="auto"/>
            <w:noWrap/>
            <w:hideMark/>
          </w:tcPr>
          <w:p w:rsidR="007F5EE6" w:rsidRPr="00151C97" w:rsidRDefault="007F5EE6" w:rsidP="009C26A0">
            <w:pPr>
              <w:spacing w:after="0" w:line="360" w:lineRule="auto"/>
              <w:rPr>
                <w:rFonts w:eastAsia="Times New Roman" w:cs="Times New Roman"/>
                <w:szCs w:val="24"/>
              </w:rPr>
            </w:pPr>
            <w:r w:rsidRPr="00151C97">
              <w:rPr>
                <w:rFonts w:eastAsia="Times New Roman" w:cs="Times New Roman"/>
                <w:i/>
                <w:szCs w:val="24"/>
              </w:rPr>
              <w:t>F</w:t>
            </w:r>
            <w:r w:rsidR="00B41456" w:rsidRPr="00151C97">
              <w:rPr>
                <w:rFonts w:eastAsia="Times New Roman" w:cs="Times New Roman"/>
                <w:szCs w:val="24"/>
              </w:rPr>
              <w:t xml:space="preserve"> </w:t>
            </w:r>
            <w:r w:rsidRPr="00151C97">
              <w:rPr>
                <w:rFonts w:eastAsia="Times New Roman" w:cs="Times New Roman"/>
                <w:szCs w:val="24"/>
                <w:vertAlign w:val="subscript"/>
              </w:rPr>
              <w:t>(3,56)</w:t>
            </w:r>
            <w:r w:rsidRPr="00151C97">
              <w:rPr>
                <w:rFonts w:eastAsia="Times New Roman" w:cs="Times New Roman"/>
                <w:szCs w:val="24"/>
              </w:rPr>
              <w:t xml:space="preserve"> = 6.02, </w:t>
            </w:r>
            <w:r w:rsidRPr="00151C97">
              <w:rPr>
                <w:rFonts w:eastAsia="Times New Roman" w:cs="Times New Roman"/>
                <w:i/>
                <w:iCs/>
                <w:szCs w:val="24"/>
              </w:rPr>
              <w:t>p</w:t>
            </w:r>
            <w:r w:rsidR="006C4BC4" w:rsidRPr="00151C97">
              <w:rPr>
                <w:rFonts w:eastAsia="Times New Roman" w:cs="Times New Roman"/>
                <w:i/>
                <w:iCs/>
                <w:szCs w:val="24"/>
              </w:rPr>
              <w:t xml:space="preserve"> </w:t>
            </w:r>
            <w:r w:rsidRPr="00151C97">
              <w:rPr>
                <w:rFonts w:eastAsia="Times New Roman" w:cs="Times New Roman"/>
                <w:i/>
                <w:iCs/>
                <w:szCs w:val="24"/>
              </w:rPr>
              <w:t>=</w:t>
            </w:r>
            <w:r w:rsidR="006C4BC4" w:rsidRPr="00151C97">
              <w:rPr>
                <w:rFonts w:eastAsia="Times New Roman" w:cs="Times New Roman"/>
                <w:i/>
                <w:iCs/>
                <w:szCs w:val="24"/>
              </w:rPr>
              <w:t xml:space="preserve"> </w:t>
            </w:r>
            <w:r w:rsidRPr="00151C97">
              <w:rPr>
                <w:rFonts w:eastAsia="Times New Roman" w:cs="Times New Roman"/>
                <w:szCs w:val="24"/>
              </w:rPr>
              <w:t>0.001</w:t>
            </w:r>
          </w:p>
        </w:tc>
      </w:tr>
      <w:tr w:rsidR="007F5EE6" w:rsidRPr="00151C97" w:rsidTr="00B13D96">
        <w:trPr>
          <w:trHeight w:val="300"/>
        </w:trPr>
        <w:tc>
          <w:tcPr>
            <w:tcW w:w="579" w:type="dxa"/>
            <w:tcBorders>
              <w:top w:val="nil"/>
              <w:left w:val="nil"/>
              <w:bottom w:val="nil"/>
              <w:right w:val="nil"/>
            </w:tcBorders>
            <w:shd w:val="clear" w:color="auto" w:fill="auto"/>
            <w:noWrap/>
            <w:hideMark/>
          </w:tcPr>
          <w:p w:rsidR="007F5EE6" w:rsidRPr="00151C97" w:rsidRDefault="00F05C61" w:rsidP="009C26A0">
            <w:pPr>
              <w:spacing w:after="0" w:line="360" w:lineRule="auto"/>
              <w:rPr>
                <w:rFonts w:eastAsia="Times New Roman" w:cs="Times New Roman"/>
                <w:szCs w:val="24"/>
              </w:rPr>
            </w:pPr>
            <w:r w:rsidRPr="00151C97">
              <w:rPr>
                <w:rFonts w:eastAsia="Times New Roman" w:cs="Times New Roman"/>
                <w:szCs w:val="24"/>
              </w:rPr>
              <w:t>F</w:t>
            </w:r>
          </w:p>
        </w:tc>
        <w:tc>
          <w:tcPr>
            <w:tcW w:w="2675" w:type="dxa"/>
            <w:tcBorders>
              <w:top w:val="nil"/>
              <w:left w:val="nil"/>
              <w:bottom w:val="nil"/>
              <w:right w:val="nil"/>
            </w:tcBorders>
            <w:shd w:val="clear" w:color="auto" w:fill="auto"/>
            <w:noWrap/>
            <w:hideMark/>
          </w:tcPr>
          <w:p w:rsidR="007F5EE6" w:rsidRPr="00151C97" w:rsidRDefault="007F5EE6" w:rsidP="009C26A0">
            <w:pPr>
              <w:spacing w:after="0" w:line="360" w:lineRule="auto"/>
              <w:rPr>
                <w:rFonts w:eastAsia="Times New Roman" w:cs="Times New Roman"/>
                <w:szCs w:val="24"/>
              </w:rPr>
            </w:pPr>
            <w:r w:rsidRPr="00151C97">
              <w:rPr>
                <w:rFonts w:eastAsia="Times New Roman" w:cs="Times New Roman"/>
                <w:szCs w:val="24"/>
              </w:rPr>
              <w:t>64.4</w:t>
            </w:r>
            <w:r w:rsidR="00EE1663" w:rsidRPr="00151C97">
              <w:rPr>
                <w:rFonts w:eastAsia="Times New Roman" w:cs="Times New Roman"/>
                <w:szCs w:val="24"/>
              </w:rPr>
              <w:t>0</w:t>
            </w:r>
            <w:r w:rsidR="00B13D96" w:rsidRPr="00151C97">
              <w:rPr>
                <w:rFonts w:eastAsia="Times New Roman" w:cs="Times New Roman"/>
                <w:szCs w:val="24"/>
              </w:rPr>
              <w:t xml:space="preserve"> </w:t>
            </w:r>
            <w:r w:rsidRPr="00151C97">
              <w:rPr>
                <w:rFonts w:eastAsia="Times New Roman" w:cs="Times New Roman"/>
                <w:szCs w:val="24"/>
              </w:rPr>
              <w:t>±</w:t>
            </w:r>
            <w:r w:rsidR="00B13D96" w:rsidRPr="00151C97">
              <w:rPr>
                <w:rFonts w:eastAsia="Times New Roman" w:cs="Times New Roman"/>
                <w:szCs w:val="24"/>
              </w:rPr>
              <w:t xml:space="preserve"> </w:t>
            </w:r>
            <w:r w:rsidR="00372507">
              <w:rPr>
                <w:rFonts w:eastAsia="Times New Roman" w:cs="Times New Roman"/>
                <w:szCs w:val="24"/>
              </w:rPr>
              <w:t>2.01ab</w:t>
            </w:r>
            <w:r w:rsidRPr="00151C97">
              <w:rPr>
                <w:rFonts w:eastAsia="Times New Roman" w:cs="Times New Roman"/>
                <w:szCs w:val="24"/>
              </w:rPr>
              <w:t xml:space="preserve"> (86%)</w:t>
            </w:r>
          </w:p>
        </w:tc>
        <w:tc>
          <w:tcPr>
            <w:tcW w:w="2520" w:type="dxa"/>
            <w:tcBorders>
              <w:top w:val="nil"/>
              <w:left w:val="nil"/>
              <w:bottom w:val="nil"/>
              <w:right w:val="nil"/>
            </w:tcBorders>
            <w:shd w:val="clear" w:color="auto" w:fill="auto"/>
            <w:noWrap/>
            <w:hideMark/>
          </w:tcPr>
          <w:p w:rsidR="007F5EE6" w:rsidRPr="00151C97" w:rsidRDefault="007F5EE6" w:rsidP="009C26A0">
            <w:pPr>
              <w:spacing w:after="0" w:line="360" w:lineRule="auto"/>
              <w:rPr>
                <w:rFonts w:eastAsia="Times New Roman" w:cs="Times New Roman"/>
                <w:szCs w:val="24"/>
              </w:rPr>
            </w:pPr>
            <w:r w:rsidRPr="00151C97">
              <w:rPr>
                <w:rFonts w:eastAsia="Times New Roman" w:cs="Times New Roman"/>
                <w:szCs w:val="24"/>
              </w:rPr>
              <w:t>70.9</w:t>
            </w:r>
            <w:r w:rsidR="00EE1663" w:rsidRPr="00151C97">
              <w:rPr>
                <w:rFonts w:eastAsia="Times New Roman" w:cs="Times New Roman"/>
                <w:szCs w:val="24"/>
              </w:rPr>
              <w:t>3</w:t>
            </w:r>
            <w:r w:rsidR="00B13D96" w:rsidRPr="00151C97">
              <w:rPr>
                <w:rFonts w:eastAsia="Times New Roman" w:cs="Times New Roman"/>
                <w:szCs w:val="24"/>
              </w:rPr>
              <w:t xml:space="preserve"> </w:t>
            </w:r>
            <w:r w:rsidRPr="00151C97">
              <w:rPr>
                <w:rFonts w:eastAsia="Times New Roman" w:cs="Times New Roman"/>
                <w:szCs w:val="24"/>
              </w:rPr>
              <w:t>±</w:t>
            </w:r>
            <w:r w:rsidR="00B13D96" w:rsidRPr="00151C97">
              <w:rPr>
                <w:rFonts w:eastAsia="Times New Roman" w:cs="Times New Roman"/>
                <w:szCs w:val="24"/>
              </w:rPr>
              <w:t xml:space="preserve"> </w:t>
            </w:r>
            <w:r w:rsidRPr="00151C97">
              <w:rPr>
                <w:rFonts w:eastAsia="Times New Roman" w:cs="Times New Roman"/>
                <w:szCs w:val="24"/>
              </w:rPr>
              <w:t>1.28aA (95%)</w:t>
            </w:r>
          </w:p>
        </w:tc>
        <w:tc>
          <w:tcPr>
            <w:tcW w:w="2520" w:type="dxa"/>
            <w:tcBorders>
              <w:top w:val="nil"/>
              <w:left w:val="nil"/>
              <w:bottom w:val="nil"/>
              <w:right w:val="nil"/>
            </w:tcBorders>
            <w:shd w:val="clear" w:color="auto" w:fill="auto"/>
            <w:noWrap/>
            <w:hideMark/>
          </w:tcPr>
          <w:p w:rsidR="007F5EE6" w:rsidRPr="00151C97" w:rsidRDefault="007F5EE6" w:rsidP="009C26A0">
            <w:pPr>
              <w:spacing w:after="0" w:line="360" w:lineRule="auto"/>
              <w:rPr>
                <w:rFonts w:eastAsia="Times New Roman" w:cs="Times New Roman"/>
                <w:szCs w:val="24"/>
              </w:rPr>
            </w:pPr>
            <w:r w:rsidRPr="00151C97">
              <w:rPr>
                <w:rFonts w:eastAsia="Times New Roman" w:cs="Times New Roman"/>
                <w:szCs w:val="24"/>
              </w:rPr>
              <w:t>59.6</w:t>
            </w:r>
            <w:r w:rsidR="00EE1663" w:rsidRPr="00151C97">
              <w:rPr>
                <w:rFonts w:eastAsia="Times New Roman" w:cs="Times New Roman"/>
                <w:szCs w:val="24"/>
              </w:rPr>
              <w:t>0</w:t>
            </w:r>
            <w:r w:rsidR="00B13D96" w:rsidRPr="00151C97">
              <w:rPr>
                <w:rFonts w:eastAsia="Times New Roman" w:cs="Times New Roman"/>
                <w:szCs w:val="24"/>
              </w:rPr>
              <w:t xml:space="preserve"> </w:t>
            </w:r>
            <w:r w:rsidRPr="00151C97">
              <w:rPr>
                <w:rFonts w:eastAsia="Times New Roman" w:cs="Times New Roman"/>
                <w:szCs w:val="24"/>
              </w:rPr>
              <w:t>±</w:t>
            </w:r>
            <w:r w:rsidR="00B13D96" w:rsidRPr="00151C97">
              <w:rPr>
                <w:rFonts w:eastAsia="Times New Roman" w:cs="Times New Roman"/>
                <w:szCs w:val="24"/>
              </w:rPr>
              <w:t xml:space="preserve"> </w:t>
            </w:r>
            <w:r w:rsidRPr="00151C97">
              <w:rPr>
                <w:rFonts w:eastAsia="Times New Roman" w:cs="Times New Roman"/>
                <w:szCs w:val="24"/>
              </w:rPr>
              <w:t>2.91bA</w:t>
            </w:r>
            <w:r w:rsidR="00583EF6" w:rsidRPr="00151C97">
              <w:rPr>
                <w:rFonts w:eastAsia="Times New Roman" w:cs="Times New Roman"/>
                <w:szCs w:val="24"/>
              </w:rPr>
              <w:t xml:space="preserve"> (80%)</w:t>
            </w:r>
          </w:p>
        </w:tc>
        <w:tc>
          <w:tcPr>
            <w:tcW w:w="2430" w:type="dxa"/>
            <w:tcBorders>
              <w:top w:val="nil"/>
              <w:left w:val="nil"/>
              <w:bottom w:val="nil"/>
              <w:right w:val="nil"/>
            </w:tcBorders>
            <w:shd w:val="clear" w:color="auto" w:fill="auto"/>
            <w:noWrap/>
            <w:hideMark/>
          </w:tcPr>
          <w:p w:rsidR="007F5EE6" w:rsidRPr="00151C97" w:rsidRDefault="007F5EE6" w:rsidP="009C26A0">
            <w:pPr>
              <w:spacing w:after="0" w:line="360" w:lineRule="auto"/>
              <w:rPr>
                <w:rFonts w:eastAsia="Times New Roman" w:cs="Times New Roman"/>
                <w:szCs w:val="24"/>
              </w:rPr>
            </w:pPr>
            <w:r w:rsidRPr="00151C97">
              <w:rPr>
                <w:rFonts w:eastAsia="Times New Roman" w:cs="Times New Roman"/>
                <w:szCs w:val="24"/>
              </w:rPr>
              <w:t>57.1</w:t>
            </w:r>
            <w:r w:rsidR="00EE1663" w:rsidRPr="00151C97">
              <w:rPr>
                <w:rFonts w:eastAsia="Times New Roman" w:cs="Times New Roman"/>
                <w:szCs w:val="24"/>
              </w:rPr>
              <w:t>3</w:t>
            </w:r>
            <w:r w:rsidR="00B13D96" w:rsidRPr="00151C97">
              <w:rPr>
                <w:rFonts w:eastAsia="Times New Roman" w:cs="Times New Roman"/>
                <w:szCs w:val="24"/>
              </w:rPr>
              <w:t xml:space="preserve"> </w:t>
            </w:r>
            <w:r w:rsidRPr="00151C97">
              <w:rPr>
                <w:rFonts w:eastAsia="Times New Roman" w:cs="Times New Roman"/>
                <w:szCs w:val="24"/>
              </w:rPr>
              <w:t>±</w:t>
            </w:r>
            <w:r w:rsidR="00B13D96" w:rsidRPr="00151C97">
              <w:rPr>
                <w:rFonts w:eastAsia="Times New Roman" w:cs="Times New Roman"/>
                <w:szCs w:val="24"/>
              </w:rPr>
              <w:t xml:space="preserve"> </w:t>
            </w:r>
            <w:r w:rsidRPr="00151C97">
              <w:rPr>
                <w:rFonts w:eastAsia="Times New Roman" w:cs="Times New Roman"/>
                <w:szCs w:val="24"/>
              </w:rPr>
              <w:t>3.01bA</w:t>
            </w:r>
            <w:r w:rsidR="00583EF6" w:rsidRPr="00151C97">
              <w:rPr>
                <w:rFonts w:eastAsia="Times New Roman" w:cs="Times New Roman"/>
                <w:szCs w:val="24"/>
              </w:rPr>
              <w:t xml:space="preserve"> (76%) </w:t>
            </w:r>
          </w:p>
        </w:tc>
        <w:tc>
          <w:tcPr>
            <w:tcW w:w="2610" w:type="dxa"/>
            <w:tcBorders>
              <w:top w:val="nil"/>
              <w:left w:val="nil"/>
              <w:bottom w:val="nil"/>
              <w:right w:val="nil"/>
            </w:tcBorders>
            <w:shd w:val="clear" w:color="auto" w:fill="auto"/>
            <w:noWrap/>
            <w:hideMark/>
          </w:tcPr>
          <w:p w:rsidR="007F5EE6" w:rsidRPr="00151C97" w:rsidRDefault="007F5EE6" w:rsidP="009C26A0">
            <w:pPr>
              <w:spacing w:after="0" w:line="360" w:lineRule="auto"/>
              <w:rPr>
                <w:rFonts w:eastAsia="Times New Roman" w:cs="Times New Roman"/>
                <w:szCs w:val="24"/>
              </w:rPr>
            </w:pPr>
            <w:r w:rsidRPr="00151C97">
              <w:rPr>
                <w:rFonts w:eastAsia="Times New Roman" w:cs="Times New Roman"/>
                <w:i/>
                <w:szCs w:val="24"/>
              </w:rPr>
              <w:t>F</w:t>
            </w:r>
            <w:r w:rsidR="00B41456" w:rsidRPr="00151C97">
              <w:rPr>
                <w:rFonts w:eastAsia="Times New Roman" w:cs="Times New Roman"/>
                <w:szCs w:val="24"/>
              </w:rPr>
              <w:t xml:space="preserve"> </w:t>
            </w:r>
            <w:r w:rsidRPr="00151C97">
              <w:rPr>
                <w:rFonts w:eastAsia="Times New Roman" w:cs="Times New Roman"/>
                <w:szCs w:val="24"/>
                <w:vertAlign w:val="subscript"/>
              </w:rPr>
              <w:t>(3,56)</w:t>
            </w:r>
            <w:r w:rsidRPr="00151C97">
              <w:rPr>
                <w:rFonts w:eastAsia="Times New Roman" w:cs="Times New Roman"/>
                <w:szCs w:val="24"/>
              </w:rPr>
              <w:t xml:space="preserve"> = 5.72, </w:t>
            </w:r>
            <w:r w:rsidRPr="00151C97">
              <w:rPr>
                <w:rFonts w:eastAsia="Times New Roman" w:cs="Times New Roman"/>
                <w:i/>
                <w:iCs/>
                <w:szCs w:val="24"/>
              </w:rPr>
              <w:t xml:space="preserve">p = </w:t>
            </w:r>
            <w:r w:rsidRPr="00151C97">
              <w:rPr>
                <w:rFonts w:eastAsia="Times New Roman" w:cs="Times New Roman"/>
                <w:szCs w:val="24"/>
              </w:rPr>
              <w:t>0.002</w:t>
            </w:r>
          </w:p>
        </w:tc>
      </w:tr>
      <w:tr w:rsidR="007F5EE6" w:rsidRPr="00151C97" w:rsidTr="00B13D96">
        <w:trPr>
          <w:trHeight w:val="300"/>
        </w:trPr>
        <w:tc>
          <w:tcPr>
            <w:tcW w:w="579" w:type="dxa"/>
            <w:tcBorders>
              <w:top w:val="nil"/>
              <w:left w:val="nil"/>
              <w:bottom w:val="single" w:sz="12" w:space="0" w:color="auto"/>
              <w:right w:val="nil"/>
            </w:tcBorders>
            <w:shd w:val="clear" w:color="auto" w:fill="auto"/>
            <w:noWrap/>
            <w:hideMark/>
          </w:tcPr>
          <w:p w:rsidR="007F5EE6" w:rsidRPr="00151C97" w:rsidRDefault="007F5EE6" w:rsidP="009C26A0">
            <w:pPr>
              <w:spacing w:after="0" w:line="360" w:lineRule="auto"/>
              <w:rPr>
                <w:rFonts w:eastAsia="Times New Roman" w:cs="Times New Roman"/>
                <w:szCs w:val="24"/>
              </w:rPr>
            </w:pPr>
          </w:p>
        </w:tc>
        <w:tc>
          <w:tcPr>
            <w:tcW w:w="2675" w:type="dxa"/>
            <w:tcBorders>
              <w:top w:val="nil"/>
              <w:left w:val="nil"/>
              <w:bottom w:val="single" w:sz="12" w:space="0" w:color="auto"/>
              <w:right w:val="nil"/>
            </w:tcBorders>
            <w:shd w:val="clear" w:color="auto" w:fill="auto"/>
            <w:noWrap/>
            <w:hideMark/>
          </w:tcPr>
          <w:p w:rsidR="007F5EE6" w:rsidRPr="00151C97" w:rsidRDefault="007F5EE6" w:rsidP="009C26A0">
            <w:pPr>
              <w:spacing w:after="0" w:line="360" w:lineRule="auto"/>
              <w:rPr>
                <w:rFonts w:eastAsia="Times New Roman" w:cs="Times New Roman"/>
                <w:szCs w:val="24"/>
              </w:rPr>
            </w:pPr>
            <w:r w:rsidRPr="00151C97">
              <w:rPr>
                <w:rFonts w:eastAsia="Times New Roman" w:cs="Times New Roman"/>
                <w:i/>
                <w:szCs w:val="24"/>
              </w:rPr>
              <w:t>F</w:t>
            </w:r>
            <w:r w:rsidR="00B41456" w:rsidRPr="00151C97">
              <w:rPr>
                <w:rFonts w:eastAsia="Times New Roman" w:cs="Times New Roman"/>
                <w:szCs w:val="24"/>
              </w:rPr>
              <w:t xml:space="preserve"> </w:t>
            </w:r>
            <w:r w:rsidRPr="00151C97">
              <w:rPr>
                <w:rFonts w:eastAsia="Times New Roman" w:cs="Times New Roman"/>
                <w:szCs w:val="24"/>
                <w:vertAlign w:val="subscript"/>
              </w:rPr>
              <w:t>(1,28)</w:t>
            </w:r>
            <w:r w:rsidRPr="00151C97">
              <w:rPr>
                <w:rFonts w:eastAsia="Times New Roman" w:cs="Times New Roman"/>
                <w:szCs w:val="24"/>
              </w:rPr>
              <w:t xml:space="preserve"> = 6.68, </w:t>
            </w:r>
            <w:r w:rsidRPr="00151C97">
              <w:rPr>
                <w:rFonts w:eastAsia="Times New Roman" w:cs="Times New Roman"/>
                <w:i/>
                <w:iCs/>
                <w:szCs w:val="24"/>
              </w:rPr>
              <w:t xml:space="preserve">p = </w:t>
            </w:r>
            <w:r w:rsidRPr="00151C97">
              <w:rPr>
                <w:rFonts w:eastAsia="Times New Roman" w:cs="Times New Roman"/>
                <w:szCs w:val="24"/>
              </w:rPr>
              <w:t>0.12</w:t>
            </w:r>
          </w:p>
        </w:tc>
        <w:tc>
          <w:tcPr>
            <w:tcW w:w="2520" w:type="dxa"/>
            <w:tcBorders>
              <w:top w:val="nil"/>
              <w:left w:val="nil"/>
              <w:bottom w:val="single" w:sz="12" w:space="0" w:color="auto"/>
              <w:right w:val="nil"/>
            </w:tcBorders>
            <w:shd w:val="clear" w:color="auto" w:fill="auto"/>
            <w:noWrap/>
            <w:hideMark/>
          </w:tcPr>
          <w:p w:rsidR="007F5EE6" w:rsidRPr="00151C97" w:rsidRDefault="007F5EE6" w:rsidP="009C26A0">
            <w:pPr>
              <w:spacing w:after="0" w:line="360" w:lineRule="auto"/>
              <w:rPr>
                <w:rFonts w:eastAsia="Times New Roman" w:cs="Times New Roman"/>
                <w:szCs w:val="24"/>
              </w:rPr>
            </w:pPr>
            <w:r w:rsidRPr="00151C97">
              <w:rPr>
                <w:rFonts w:eastAsia="Times New Roman" w:cs="Times New Roman"/>
                <w:i/>
                <w:szCs w:val="24"/>
              </w:rPr>
              <w:t>F</w:t>
            </w:r>
            <w:r w:rsidR="00B41456" w:rsidRPr="00151C97">
              <w:rPr>
                <w:rFonts w:eastAsia="Times New Roman" w:cs="Times New Roman"/>
                <w:szCs w:val="24"/>
              </w:rPr>
              <w:t xml:space="preserve"> </w:t>
            </w:r>
            <w:r w:rsidRPr="00151C97">
              <w:rPr>
                <w:rFonts w:eastAsia="Times New Roman" w:cs="Times New Roman"/>
                <w:szCs w:val="24"/>
                <w:vertAlign w:val="subscript"/>
              </w:rPr>
              <w:t>(1,28)</w:t>
            </w:r>
            <w:r w:rsidRPr="00151C97">
              <w:rPr>
                <w:rFonts w:eastAsia="Times New Roman" w:cs="Times New Roman"/>
                <w:szCs w:val="24"/>
              </w:rPr>
              <w:t xml:space="preserve"> = 5.29, </w:t>
            </w:r>
            <w:r w:rsidRPr="00151C97">
              <w:rPr>
                <w:rFonts w:eastAsia="Times New Roman" w:cs="Times New Roman"/>
                <w:i/>
                <w:iCs/>
                <w:szCs w:val="24"/>
              </w:rPr>
              <w:t xml:space="preserve">p = </w:t>
            </w:r>
            <w:r w:rsidRPr="00151C97">
              <w:rPr>
                <w:rFonts w:eastAsia="Times New Roman" w:cs="Times New Roman"/>
                <w:szCs w:val="24"/>
              </w:rPr>
              <w:t>0.03</w:t>
            </w:r>
          </w:p>
        </w:tc>
        <w:tc>
          <w:tcPr>
            <w:tcW w:w="2520" w:type="dxa"/>
            <w:tcBorders>
              <w:top w:val="nil"/>
              <w:left w:val="nil"/>
              <w:bottom w:val="single" w:sz="12" w:space="0" w:color="auto"/>
              <w:right w:val="nil"/>
            </w:tcBorders>
            <w:shd w:val="clear" w:color="auto" w:fill="auto"/>
            <w:noWrap/>
            <w:hideMark/>
          </w:tcPr>
          <w:p w:rsidR="007F5EE6" w:rsidRPr="00151C97" w:rsidRDefault="007F5EE6" w:rsidP="009C26A0">
            <w:pPr>
              <w:spacing w:after="0" w:line="360" w:lineRule="auto"/>
              <w:rPr>
                <w:rFonts w:eastAsia="Times New Roman" w:cs="Times New Roman"/>
                <w:szCs w:val="24"/>
              </w:rPr>
            </w:pPr>
            <w:r w:rsidRPr="00151C97">
              <w:rPr>
                <w:rFonts w:eastAsia="Times New Roman" w:cs="Times New Roman"/>
                <w:i/>
                <w:szCs w:val="24"/>
              </w:rPr>
              <w:t>F</w:t>
            </w:r>
            <w:r w:rsidR="00B41456" w:rsidRPr="00151C97">
              <w:rPr>
                <w:rFonts w:eastAsia="Times New Roman" w:cs="Times New Roman"/>
                <w:szCs w:val="24"/>
              </w:rPr>
              <w:t xml:space="preserve"> </w:t>
            </w:r>
            <w:r w:rsidRPr="00151C97">
              <w:rPr>
                <w:rFonts w:eastAsia="Times New Roman" w:cs="Times New Roman"/>
                <w:szCs w:val="24"/>
                <w:vertAlign w:val="subscript"/>
              </w:rPr>
              <w:t>(1,28)</w:t>
            </w:r>
            <w:r w:rsidRPr="00151C97">
              <w:rPr>
                <w:rFonts w:eastAsia="Times New Roman" w:cs="Times New Roman"/>
                <w:szCs w:val="24"/>
              </w:rPr>
              <w:t xml:space="preserve"> = 6.57, </w:t>
            </w:r>
            <w:r w:rsidRPr="00151C97">
              <w:rPr>
                <w:rFonts w:eastAsia="Times New Roman" w:cs="Times New Roman"/>
                <w:i/>
                <w:iCs/>
                <w:szCs w:val="24"/>
              </w:rPr>
              <w:t xml:space="preserve">p = </w:t>
            </w:r>
            <w:r w:rsidRPr="00151C97">
              <w:rPr>
                <w:rFonts w:eastAsia="Times New Roman" w:cs="Times New Roman"/>
                <w:szCs w:val="24"/>
              </w:rPr>
              <w:t>0.02</w:t>
            </w:r>
          </w:p>
        </w:tc>
        <w:tc>
          <w:tcPr>
            <w:tcW w:w="5040" w:type="dxa"/>
            <w:gridSpan w:val="2"/>
            <w:tcBorders>
              <w:top w:val="nil"/>
              <w:left w:val="nil"/>
              <w:bottom w:val="single" w:sz="12" w:space="0" w:color="auto"/>
              <w:right w:val="nil"/>
            </w:tcBorders>
            <w:shd w:val="clear" w:color="auto" w:fill="auto"/>
            <w:noWrap/>
            <w:hideMark/>
          </w:tcPr>
          <w:p w:rsidR="007F5EE6" w:rsidRPr="00151C97" w:rsidRDefault="007F5EE6" w:rsidP="009C26A0">
            <w:pPr>
              <w:spacing w:after="0" w:line="360" w:lineRule="auto"/>
              <w:rPr>
                <w:rFonts w:eastAsia="Times New Roman" w:cs="Times New Roman"/>
                <w:szCs w:val="24"/>
              </w:rPr>
            </w:pPr>
            <w:r w:rsidRPr="00151C97">
              <w:rPr>
                <w:rFonts w:eastAsia="Times New Roman" w:cs="Times New Roman"/>
                <w:i/>
                <w:szCs w:val="24"/>
              </w:rPr>
              <w:t>F</w:t>
            </w:r>
            <w:r w:rsidR="00B41456" w:rsidRPr="00151C97">
              <w:rPr>
                <w:rFonts w:eastAsia="Times New Roman" w:cs="Times New Roman"/>
                <w:szCs w:val="24"/>
              </w:rPr>
              <w:t xml:space="preserve"> </w:t>
            </w:r>
            <w:r w:rsidRPr="00151C97">
              <w:rPr>
                <w:rFonts w:eastAsia="Times New Roman" w:cs="Times New Roman"/>
                <w:szCs w:val="24"/>
                <w:vertAlign w:val="subscript"/>
              </w:rPr>
              <w:t>(1,28)</w:t>
            </w:r>
            <w:r w:rsidRPr="00151C97">
              <w:rPr>
                <w:rFonts w:eastAsia="Times New Roman" w:cs="Times New Roman"/>
                <w:szCs w:val="24"/>
              </w:rPr>
              <w:t xml:space="preserve"> = 7.60, </w:t>
            </w:r>
            <w:r w:rsidRPr="00151C97">
              <w:rPr>
                <w:rFonts w:eastAsia="Times New Roman" w:cs="Times New Roman"/>
                <w:i/>
                <w:iCs/>
                <w:szCs w:val="24"/>
              </w:rPr>
              <w:t xml:space="preserve">p = </w:t>
            </w:r>
            <w:r w:rsidRPr="00151C97">
              <w:rPr>
                <w:rFonts w:eastAsia="Times New Roman" w:cs="Times New Roman"/>
                <w:szCs w:val="24"/>
              </w:rPr>
              <w:t>0.01</w:t>
            </w:r>
          </w:p>
        </w:tc>
      </w:tr>
    </w:tbl>
    <w:p w:rsidR="0001765F" w:rsidRPr="00151C97" w:rsidRDefault="00F05C61" w:rsidP="009C26A0">
      <w:pPr>
        <w:spacing w:line="360" w:lineRule="auto"/>
        <w:jc w:val="both"/>
        <w:rPr>
          <w:rFonts w:eastAsia="Times New Roman" w:cs="Times New Roman"/>
          <w:iCs/>
          <w:szCs w:val="24"/>
        </w:rPr>
      </w:pPr>
      <w:r w:rsidRPr="00151C97">
        <w:rPr>
          <w:rFonts w:eastAsia="Times New Roman" w:cs="Times New Roman"/>
          <w:iCs/>
          <w:szCs w:val="24"/>
        </w:rPr>
        <w:t xml:space="preserve">M = Males, F = Females, </w:t>
      </w:r>
      <w:r w:rsidR="0001765F" w:rsidRPr="00151C97">
        <w:rPr>
          <w:rFonts w:eastAsia="Times New Roman" w:cs="Times New Roman"/>
          <w:iCs/>
          <w:szCs w:val="24"/>
        </w:rPr>
        <w:t>M</w:t>
      </w:r>
      <w:r w:rsidR="0044258F" w:rsidRPr="00151C97">
        <w:rPr>
          <w:rFonts w:eastAsia="Times New Roman" w:cs="Times New Roman"/>
          <w:iCs/>
          <w:szCs w:val="24"/>
        </w:rPr>
        <w:t>ean</w:t>
      </w:r>
      <w:r w:rsidR="00363004" w:rsidRPr="00151C97">
        <w:rPr>
          <w:rFonts w:eastAsia="Times New Roman" w:cs="Times New Roman"/>
          <w:iCs/>
          <w:szCs w:val="24"/>
        </w:rPr>
        <w:t xml:space="preserve"> </w:t>
      </w:r>
      <w:r w:rsidR="00636482" w:rsidRPr="00151C97">
        <w:rPr>
          <w:rFonts w:eastAsia="Times New Roman" w:cs="Times New Roman"/>
          <w:szCs w:val="24"/>
        </w:rPr>
        <w:t>±</w:t>
      </w:r>
      <w:r w:rsidR="00363004" w:rsidRPr="00151C97">
        <w:rPr>
          <w:rFonts w:eastAsia="Times New Roman" w:cs="Times New Roman"/>
          <w:szCs w:val="24"/>
        </w:rPr>
        <w:t xml:space="preserve"> </w:t>
      </w:r>
      <w:r w:rsidR="0001765F" w:rsidRPr="00151C97">
        <w:rPr>
          <w:rFonts w:eastAsia="Times New Roman" w:cs="Times New Roman"/>
          <w:szCs w:val="24"/>
        </w:rPr>
        <w:t>SEM</w:t>
      </w:r>
      <w:r w:rsidR="0001765F" w:rsidRPr="00151C97">
        <w:rPr>
          <w:rFonts w:eastAsia="Times New Roman" w:cs="Times New Roman"/>
          <w:iCs/>
          <w:szCs w:val="24"/>
        </w:rPr>
        <w:t xml:space="preserve"> followed by different lowercase letters within rows and different uppercase letters within columns are significantly different at </w:t>
      </w:r>
      <w:r w:rsidR="0001765F" w:rsidRPr="00151C97">
        <w:rPr>
          <w:rFonts w:eastAsia="Times New Roman" w:cs="Times New Roman"/>
          <w:i/>
          <w:iCs/>
          <w:szCs w:val="24"/>
        </w:rPr>
        <w:t xml:space="preserve">p </w:t>
      </w:r>
      <w:r w:rsidR="0001765F" w:rsidRPr="00151C97">
        <w:rPr>
          <w:rFonts w:eastAsia="Times New Roman" w:cs="Times New Roman"/>
          <w:iCs/>
          <w:szCs w:val="24"/>
        </w:rPr>
        <w:t>≤ 0.05, Tukey’s HSD test.</w:t>
      </w:r>
    </w:p>
    <w:p w:rsidR="004B106D" w:rsidRPr="00151C97" w:rsidRDefault="0001765F" w:rsidP="00A55ACE">
      <w:pPr>
        <w:pStyle w:val="Heading1"/>
        <w:spacing w:before="0" w:after="0" w:line="360" w:lineRule="auto"/>
        <w:ind w:left="0" w:firstLine="0"/>
        <w:rPr>
          <w:rFonts w:ascii="Times New Roman" w:hAnsi="Times New Roman"/>
          <w:b w:val="0"/>
          <w:iCs/>
          <w:sz w:val="24"/>
          <w:szCs w:val="24"/>
        </w:rPr>
      </w:pPr>
      <w:bookmarkStart w:id="1194" w:name="_Toc59397992"/>
      <w:bookmarkStart w:id="1195" w:name="_Toc59398874"/>
      <w:bookmarkStart w:id="1196" w:name="_Toc59403823"/>
      <w:bookmarkStart w:id="1197" w:name="_Toc109498735"/>
      <w:bookmarkStart w:id="1198" w:name="_Toc112751277"/>
      <w:bookmarkStart w:id="1199" w:name="_Toc112934902"/>
      <w:bookmarkStart w:id="1200" w:name="_Toc112935022"/>
      <w:bookmarkStart w:id="1201" w:name="_Toc112973979"/>
      <w:bookmarkStart w:id="1202" w:name="_Toc112982347"/>
      <w:r w:rsidRPr="00151C97">
        <w:rPr>
          <w:rFonts w:ascii="Times New Roman" w:hAnsi="Times New Roman"/>
          <w:b w:val="0"/>
          <w:sz w:val="24"/>
          <w:szCs w:val="24"/>
        </w:rPr>
        <w:t xml:space="preserve">Table </w:t>
      </w:r>
      <w:r w:rsidR="00D30B61" w:rsidRPr="00151C97">
        <w:rPr>
          <w:rFonts w:ascii="Times New Roman" w:hAnsi="Times New Roman"/>
          <w:b w:val="0"/>
          <w:sz w:val="24"/>
          <w:szCs w:val="24"/>
        </w:rPr>
        <w:t>4</w:t>
      </w:r>
      <w:r w:rsidRPr="00151C97">
        <w:rPr>
          <w:rFonts w:ascii="Times New Roman" w:hAnsi="Times New Roman"/>
          <w:b w:val="0"/>
          <w:sz w:val="24"/>
          <w:szCs w:val="24"/>
        </w:rPr>
        <w:t>.</w:t>
      </w:r>
      <w:r w:rsidR="00D53791">
        <w:rPr>
          <w:rFonts w:ascii="Times New Roman" w:hAnsi="Times New Roman"/>
          <w:b w:val="0"/>
          <w:sz w:val="24"/>
          <w:szCs w:val="24"/>
        </w:rPr>
        <w:t>21</w:t>
      </w:r>
      <w:r w:rsidR="00746430" w:rsidRPr="00151C97">
        <w:rPr>
          <w:rFonts w:ascii="Times New Roman" w:hAnsi="Times New Roman"/>
          <w:b w:val="0"/>
          <w:sz w:val="24"/>
          <w:szCs w:val="24"/>
        </w:rPr>
        <w:t>:</w:t>
      </w:r>
      <w:r w:rsidRPr="00151C97">
        <w:rPr>
          <w:rFonts w:ascii="Times New Roman" w:hAnsi="Times New Roman"/>
          <w:b w:val="0"/>
          <w:sz w:val="24"/>
          <w:szCs w:val="24"/>
        </w:rPr>
        <w:t xml:space="preserve"> Number (mean</w:t>
      </w:r>
      <w:r w:rsidR="00363004" w:rsidRPr="00151C97">
        <w:rPr>
          <w:rFonts w:ascii="Times New Roman" w:hAnsi="Times New Roman"/>
          <w:b w:val="0"/>
          <w:sz w:val="24"/>
          <w:szCs w:val="24"/>
        </w:rPr>
        <w:t xml:space="preserve"> </w:t>
      </w:r>
      <w:r w:rsidR="00202E09" w:rsidRPr="00151C97">
        <w:rPr>
          <w:rFonts w:ascii="Times New Roman" w:hAnsi="Times New Roman"/>
          <w:b w:val="0"/>
          <w:sz w:val="24"/>
          <w:szCs w:val="24"/>
        </w:rPr>
        <w:t>±</w:t>
      </w:r>
      <w:r w:rsidR="00363004" w:rsidRPr="00151C97">
        <w:rPr>
          <w:rFonts w:ascii="Times New Roman" w:hAnsi="Times New Roman"/>
          <w:b w:val="0"/>
          <w:sz w:val="24"/>
          <w:szCs w:val="24"/>
        </w:rPr>
        <w:t xml:space="preserve"> </w:t>
      </w:r>
      <w:r w:rsidR="005400FD" w:rsidRPr="00151C97">
        <w:rPr>
          <w:rFonts w:ascii="Times New Roman" w:hAnsi="Times New Roman"/>
          <w:b w:val="0"/>
          <w:sz w:val="24"/>
          <w:szCs w:val="24"/>
        </w:rPr>
        <w:t xml:space="preserve">SEM) and </w:t>
      </w:r>
      <w:r w:rsidRPr="00151C97">
        <w:rPr>
          <w:rFonts w:ascii="Times New Roman" w:hAnsi="Times New Roman"/>
          <w:b w:val="0"/>
          <w:sz w:val="24"/>
          <w:szCs w:val="24"/>
        </w:rPr>
        <w:t>predation</w:t>
      </w:r>
      <w:r w:rsidR="005400FD" w:rsidRPr="00151C97">
        <w:rPr>
          <w:rFonts w:ascii="Times New Roman" w:hAnsi="Times New Roman"/>
          <w:b w:val="0"/>
          <w:sz w:val="24"/>
          <w:szCs w:val="24"/>
        </w:rPr>
        <w:t xml:space="preserve"> (%)</w:t>
      </w:r>
      <w:r w:rsidRPr="00151C97">
        <w:rPr>
          <w:rFonts w:ascii="Times New Roman" w:hAnsi="Times New Roman"/>
          <w:b w:val="0"/>
          <w:sz w:val="24"/>
          <w:szCs w:val="24"/>
        </w:rPr>
        <w:t xml:space="preserve"> of </w:t>
      </w:r>
      <w:r w:rsidRPr="00151C97">
        <w:rPr>
          <w:rFonts w:ascii="Times New Roman" w:hAnsi="Times New Roman"/>
          <w:b w:val="0"/>
          <w:i/>
          <w:sz w:val="24"/>
          <w:szCs w:val="24"/>
        </w:rPr>
        <w:t>Tuta absoluta</w:t>
      </w:r>
      <w:r w:rsidRPr="00151C97">
        <w:rPr>
          <w:rFonts w:ascii="Times New Roman" w:hAnsi="Times New Roman"/>
          <w:b w:val="0"/>
          <w:sz w:val="24"/>
          <w:szCs w:val="24"/>
        </w:rPr>
        <w:t xml:space="preserve"> eggs </w:t>
      </w:r>
      <w:r w:rsidR="009416F4" w:rsidRPr="00151C97">
        <w:rPr>
          <w:rFonts w:ascii="Times New Roman" w:hAnsi="Times New Roman"/>
          <w:b w:val="0"/>
          <w:sz w:val="24"/>
          <w:szCs w:val="24"/>
        </w:rPr>
        <w:t xml:space="preserve">preyed on </w:t>
      </w:r>
      <w:r w:rsidRPr="00151C97">
        <w:rPr>
          <w:rFonts w:ascii="Times New Roman" w:hAnsi="Times New Roman"/>
          <w:b w:val="0"/>
          <w:sz w:val="24"/>
          <w:szCs w:val="24"/>
        </w:rPr>
        <w:t xml:space="preserve">by </w:t>
      </w:r>
      <w:r w:rsidRPr="00151C97">
        <w:rPr>
          <w:rFonts w:ascii="Times New Roman" w:hAnsi="Times New Roman"/>
          <w:b w:val="0"/>
          <w:i/>
          <w:iCs/>
          <w:sz w:val="24"/>
          <w:szCs w:val="24"/>
        </w:rPr>
        <w:t>Nesidiocoris tenuis</w:t>
      </w:r>
      <w:r w:rsidRPr="00151C97">
        <w:rPr>
          <w:rFonts w:ascii="Times New Roman" w:hAnsi="Times New Roman"/>
          <w:b w:val="0"/>
          <w:sz w:val="24"/>
          <w:szCs w:val="24"/>
        </w:rPr>
        <w:t xml:space="preserve"> adults</w:t>
      </w:r>
      <w:r w:rsidR="00D30B61" w:rsidRPr="00151C97">
        <w:rPr>
          <w:rFonts w:ascii="Times New Roman" w:hAnsi="Times New Roman"/>
          <w:b w:val="0"/>
          <w:sz w:val="24"/>
          <w:szCs w:val="24"/>
        </w:rPr>
        <w:t xml:space="preserve"> </w:t>
      </w:r>
      <w:r w:rsidR="005400FD" w:rsidRPr="00151C97">
        <w:rPr>
          <w:rFonts w:ascii="Times New Roman" w:hAnsi="Times New Roman"/>
          <w:b w:val="0"/>
          <w:sz w:val="24"/>
          <w:szCs w:val="24"/>
        </w:rPr>
        <w:t xml:space="preserve">at a </w:t>
      </w:r>
      <w:r w:rsidR="009416F4" w:rsidRPr="00151C97">
        <w:rPr>
          <w:rFonts w:ascii="Times New Roman" w:hAnsi="Times New Roman"/>
          <w:b w:val="0"/>
          <w:sz w:val="24"/>
          <w:szCs w:val="24"/>
        </w:rPr>
        <w:t xml:space="preserve">host </w:t>
      </w:r>
      <w:r w:rsidR="005400FD" w:rsidRPr="00151C97">
        <w:rPr>
          <w:rFonts w:ascii="Times New Roman" w:hAnsi="Times New Roman"/>
          <w:b w:val="0"/>
          <w:sz w:val="24"/>
          <w:szCs w:val="24"/>
        </w:rPr>
        <w:t>density of 100 eggs</w:t>
      </w:r>
      <w:bookmarkEnd w:id="1194"/>
      <w:bookmarkEnd w:id="1195"/>
      <w:bookmarkEnd w:id="1196"/>
      <w:bookmarkEnd w:id="1197"/>
      <w:bookmarkEnd w:id="1198"/>
      <w:bookmarkEnd w:id="1199"/>
      <w:bookmarkEnd w:id="1200"/>
      <w:bookmarkEnd w:id="1201"/>
      <w:bookmarkEnd w:id="1202"/>
    </w:p>
    <w:tbl>
      <w:tblPr>
        <w:tblW w:w="13514" w:type="dxa"/>
        <w:tblInd w:w="-446" w:type="dxa"/>
        <w:tblLook w:val="04A0" w:firstRow="1" w:lastRow="0" w:firstColumn="1" w:lastColumn="0" w:noHBand="0" w:noVBand="1"/>
      </w:tblPr>
      <w:tblGrid>
        <w:gridCol w:w="577"/>
        <w:gridCol w:w="2677"/>
        <w:gridCol w:w="2430"/>
        <w:gridCol w:w="2610"/>
        <w:gridCol w:w="2520"/>
        <w:gridCol w:w="2700"/>
      </w:tblGrid>
      <w:tr w:rsidR="00D30B61" w:rsidRPr="00151C97" w:rsidTr="00FC2011">
        <w:trPr>
          <w:trHeight w:val="300"/>
        </w:trPr>
        <w:tc>
          <w:tcPr>
            <w:tcW w:w="577" w:type="dxa"/>
            <w:tcBorders>
              <w:top w:val="single" w:sz="12" w:space="0" w:color="auto"/>
              <w:left w:val="nil"/>
              <w:bottom w:val="nil"/>
              <w:right w:val="nil"/>
            </w:tcBorders>
            <w:shd w:val="clear" w:color="auto" w:fill="auto"/>
            <w:noWrap/>
            <w:vAlign w:val="bottom"/>
            <w:hideMark/>
          </w:tcPr>
          <w:p w:rsidR="00D30B61" w:rsidRPr="000C1265" w:rsidRDefault="00D30B61" w:rsidP="00A55ACE">
            <w:pPr>
              <w:spacing w:after="0" w:line="360" w:lineRule="auto"/>
              <w:rPr>
                <w:rFonts w:eastAsia="Times New Roman" w:cs="Times New Roman"/>
                <w:b/>
                <w:szCs w:val="24"/>
              </w:rPr>
            </w:pPr>
            <w:r w:rsidRPr="000C1265">
              <w:rPr>
                <w:rFonts w:eastAsia="Times New Roman" w:cs="Times New Roman"/>
                <w:b/>
                <w:szCs w:val="24"/>
              </w:rPr>
              <w:t> </w:t>
            </w:r>
          </w:p>
        </w:tc>
        <w:tc>
          <w:tcPr>
            <w:tcW w:w="10237" w:type="dxa"/>
            <w:gridSpan w:val="4"/>
            <w:tcBorders>
              <w:top w:val="single" w:sz="12" w:space="0" w:color="auto"/>
              <w:left w:val="nil"/>
              <w:bottom w:val="single" w:sz="4" w:space="0" w:color="auto"/>
              <w:right w:val="nil"/>
            </w:tcBorders>
            <w:shd w:val="clear" w:color="auto" w:fill="auto"/>
            <w:noWrap/>
            <w:vAlign w:val="bottom"/>
            <w:hideMark/>
          </w:tcPr>
          <w:p w:rsidR="00D30B61" w:rsidRPr="000C1265" w:rsidRDefault="00D30B61" w:rsidP="009C26A0">
            <w:pPr>
              <w:spacing w:after="0" w:line="360" w:lineRule="auto"/>
              <w:jc w:val="center"/>
              <w:rPr>
                <w:rFonts w:eastAsia="Times New Roman" w:cs="Times New Roman"/>
                <w:b/>
                <w:szCs w:val="24"/>
              </w:rPr>
            </w:pPr>
            <w:r w:rsidRPr="000C1265">
              <w:rPr>
                <w:rFonts w:eastAsia="Times New Roman" w:cs="Times New Roman"/>
                <w:b/>
                <w:szCs w:val="24"/>
              </w:rPr>
              <w:t xml:space="preserve">Age of </w:t>
            </w:r>
            <w:r w:rsidRPr="000C1265">
              <w:rPr>
                <w:rFonts w:eastAsia="Times New Roman" w:cs="Times New Roman"/>
                <w:b/>
                <w:i/>
                <w:iCs/>
                <w:szCs w:val="24"/>
              </w:rPr>
              <w:t>Nesidiocoris tenuis</w:t>
            </w:r>
            <w:r w:rsidRPr="000C1265">
              <w:rPr>
                <w:rFonts w:eastAsia="Times New Roman" w:cs="Times New Roman"/>
                <w:b/>
                <w:szCs w:val="24"/>
              </w:rPr>
              <w:t xml:space="preserve"> adults</w:t>
            </w:r>
          </w:p>
        </w:tc>
        <w:tc>
          <w:tcPr>
            <w:tcW w:w="2700" w:type="dxa"/>
            <w:tcBorders>
              <w:top w:val="single" w:sz="12" w:space="0" w:color="auto"/>
              <w:left w:val="nil"/>
              <w:bottom w:val="single" w:sz="4" w:space="0" w:color="auto"/>
              <w:right w:val="nil"/>
            </w:tcBorders>
            <w:shd w:val="clear" w:color="auto" w:fill="auto"/>
            <w:noWrap/>
            <w:vAlign w:val="bottom"/>
            <w:hideMark/>
          </w:tcPr>
          <w:p w:rsidR="00D30B61" w:rsidRPr="000C1265" w:rsidRDefault="00D30B61" w:rsidP="009C26A0">
            <w:pPr>
              <w:spacing w:after="0" w:line="360" w:lineRule="auto"/>
              <w:rPr>
                <w:rFonts w:eastAsia="Times New Roman" w:cs="Times New Roman"/>
                <w:b/>
                <w:szCs w:val="24"/>
              </w:rPr>
            </w:pPr>
            <w:r w:rsidRPr="000C1265">
              <w:rPr>
                <w:rFonts w:eastAsia="Times New Roman" w:cs="Times New Roman"/>
                <w:b/>
                <w:szCs w:val="24"/>
              </w:rPr>
              <w:t> </w:t>
            </w:r>
          </w:p>
        </w:tc>
      </w:tr>
      <w:tr w:rsidR="00D30B61" w:rsidRPr="00151C97" w:rsidTr="00FC2011">
        <w:trPr>
          <w:trHeight w:val="300"/>
        </w:trPr>
        <w:tc>
          <w:tcPr>
            <w:tcW w:w="577" w:type="dxa"/>
            <w:tcBorders>
              <w:top w:val="nil"/>
              <w:left w:val="nil"/>
              <w:bottom w:val="nil"/>
              <w:right w:val="nil"/>
            </w:tcBorders>
            <w:shd w:val="clear" w:color="auto" w:fill="auto"/>
            <w:noWrap/>
            <w:vAlign w:val="bottom"/>
            <w:hideMark/>
          </w:tcPr>
          <w:p w:rsidR="00D30B61" w:rsidRPr="000C1265" w:rsidRDefault="00D30B61" w:rsidP="009C26A0">
            <w:pPr>
              <w:spacing w:after="0" w:line="360" w:lineRule="auto"/>
              <w:rPr>
                <w:rFonts w:eastAsia="Times New Roman" w:cs="Times New Roman"/>
                <w:b/>
                <w:szCs w:val="24"/>
              </w:rPr>
            </w:pPr>
            <w:r w:rsidRPr="000C1265">
              <w:rPr>
                <w:rFonts w:eastAsia="Times New Roman" w:cs="Times New Roman"/>
                <w:b/>
                <w:szCs w:val="24"/>
              </w:rPr>
              <w:t>Sex</w:t>
            </w:r>
          </w:p>
        </w:tc>
        <w:tc>
          <w:tcPr>
            <w:tcW w:w="2677" w:type="dxa"/>
            <w:tcBorders>
              <w:top w:val="nil"/>
              <w:left w:val="nil"/>
              <w:bottom w:val="single" w:sz="4" w:space="0" w:color="auto"/>
              <w:right w:val="nil"/>
            </w:tcBorders>
            <w:shd w:val="clear" w:color="auto" w:fill="auto"/>
            <w:noWrap/>
            <w:vAlign w:val="bottom"/>
            <w:hideMark/>
          </w:tcPr>
          <w:p w:rsidR="00D30B61" w:rsidRPr="000C1265" w:rsidRDefault="00D30B61" w:rsidP="009C26A0">
            <w:pPr>
              <w:spacing w:after="0" w:line="360" w:lineRule="auto"/>
              <w:rPr>
                <w:rFonts w:eastAsia="Times New Roman" w:cs="Times New Roman"/>
                <w:b/>
                <w:szCs w:val="24"/>
              </w:rPr>
            </w:pPr>
            <w:r w:rsidRPr="000C1265">
              <w:rPr>
                <w:rFonts w:eastAsia="Times New Roman" w:cs="Times New Roman"/>
                <w:b/>
                <w:szCs w:val="24"/>
              </w:rPr>
              <w:t>1 day</w:t>
            </w:r>
          </w:p>
        </w:tc>
        <w:tc>
          <w:tcPr>
            <w:tcW w:w="2430" w:type="dxa"/>
            <w:tcBorders>
              <w:top w:val="nil"/>
              <w:left w:val="nil"/>
              <w:bottom w:val="single" w:sz="4" w:space="0" w:color="auto"/>
              <w:right w:val="nil"/>
            </w:tcBorders>
            <w:shd w:val="clear" w:color="auto" w:fill="auto"/>
            <w:noWrap/>
            <w:vAlign w:val="bottom"/>
            <w:hideMark/>
          </w:tcPr>
          <w:p w:rsidR="00D30B61" w:rsidRPr="000C1265" w:rsidRDefault="00D30B61" w:rsidP="009C26A0">
            <w:pPr>
              <w:spacing w:after="0" w:line="360" w:lineRule="auto"/>
              <w:rPr>
                <w:rFonts w:eastAsia="Times New Roman" w:cs="Times New Roman"/>
                <w:b/>
                <w:szCs w:val="24"/>
              </w:rPr>
            </w:pPr>
            <w:r w:rsidRPr="000C1265">
              <w:rPr>
                <w:rFonts w:eastAsia="Times New Roman" w:cs="Times New Roman"/>
                <w:b/>
                <w:szCs w:val="24"/>
              </w:rPr>
              <w:t>5 days</w:t>
            </w:r>
          </w:p>
        </w:tc>
        <w:tc>
          <w:tcPr>
            <w:tcW w:w="2610" w:type="dxa"/>
            <w:tcBorders>
              <w:top w:val="nil"/>
              <w:left w:val="nil"/>
              <w:bottom w:val="single" w:sz="4" w:space="0" w:color="auto"/>
              <w:right w:val="nil"/>
            </w:tcBorders>
            <w:shd w:val="clear" w:color="auto" w:fill="auto"/>
            <w:noWrap/>
            <w:vAlign w:val="bottom"/>
            <w:hideMark/>
          </w:tcPr>
          <w:p w:rsidR="00D30B61" w:rsidRPr="000C1265" w:rsidRDefault="00D30B61" w:rsidP="009C26A0">
            <w:pPr>
              <w:spacing w:after="0" w:line="360" w:lineRule="auto"/>
              <w:rPr>
                <w:rFonts w:eastAsia="Times New Roman" w:cs="Times New Roman"/>
                <w:b/>
                <w:szCs w:val="24"/>
              </w:rPr>
            </w:pPr>
            <w:r w:rsidRPr="000C1265">
              <w:rPr>
                <w:rFonts w:eastAsia="Times New Roman" w:cs="Times New Roman"/>
                <w:b/>
                <w:szCs w:val="24"/>
              </w:rPr>
              <w:t>10 days</w:t>
            </w:r>
          </w:p>
        </w:tc>
        <w:tc>
          <w:tcPr>
            <w:tcW w:w="2520" w:type="dxa"/>
            <w:tcBorders>
              <w:top w:val="nil"/>
              <w:left w:val="nil"/>
              <w:bottom w:val="single" w:sz="4" w:space="0" w:color="auto"/>
              <w:right w:val="nil"/>
            </w:tcBorders>
            <w:shd w:val="clear" w:color="auto" w:fill="auto"/>
            <w:noWrap/>
            <w:vAlign w:val="bottom"/>
            <w:hideMark/>
          </w:tcPr>
          <w:p w:rsidR="00D30B61" w:rsidRPr="000C1265" w:rsidRDefault="00D30B61" w:rsidP="009C26A0">
            <w:pPr>
              <w:spacing w:after="0" w:line="360" w:lineRule="auto"/>
              <w:rPr>
                <w:rFonts w:eastAsia="Times New Roman" w:cs="Times New Roman"/>
                <w:b/>
                <w:szCs w:val="24"/>
              </w:rPr>
            </w:pPr>
            <w:r w:rsidRPr="000C1265">
              <w:rPr>
                <w:rFonts w:eastAsia="Times New Roman" w:cs="Times New Roman"/>
                <w:b/>
                <w:szCs w:val="24"/>
              </w:rPr>
              <w:t>15 days</w:t>
            </w:r>
          </w:p>
        </w:tc>
        <w:tc>
          <w:tcPr>
            <w:tcW w:w="2700" w:type="dxa"/>
            <w:tcBorders>
              <w:top w:val="nil"/>
              <w:left w:val="nil"/>
              <w:bottom w:val="single" w:sz="4" w:space="0" w:color="auto"/>
              <w:right w:val="nil"/>
            </w:tcBorders>
            <w:shd w:val="clear" w:color="auto" w:fill="auto"/>
            <w:noWrap/>
            <w:vAlign w:val="bottom"/>
            <w:hideMark/>
          </w:tcPr>
          <w:p w:rsidR="00D30B61" w:rsidRPr="000C1265" w:rsidRDefault="00D30B61" w:rsidP="009C26A0">
            <w:pPr>
              <w:spacing w:after="0" w:line="360" w:lineRule="auto"/>
              <w:rPr>
                <w:rFonts w:eastAsia="Times New Roman" w:cs="Times New Roman"/>
                <w:b/>
                <w:szCs w:val="24"/>
              </w:rPr>
            </w:pPr>
            <w:r w:rsidRPr="000C1265">
              <w:rPr>
                <w:rFonts w:eastAsia="Times New Roman" w:cs="Times New Roman"/>
                <w:b/>
                <w:szCs w:val="24"/>
              </w:rPr>
              <w:t>Statistics</w:t>
            </w:r>
          </w:p>
        </w:tc>
      </w:tr>
      <w:tr w:rsidR="00D30B61" w:rsidRPr="00151C97" w:rsidTr="00FC2011">
        <w:trPr>
          <w:trHeight w:val="300"/>
        </w:trPr>
        <w:tc>
          <w:tcPr>
            <w:tcW w:w="577" w:type="dxa"/>
            <w:tcBorders>
              <w:top w:val="nil"/>
              <w:left w:val="nil"/>
              <w:bottom w:val="nil"/>
              <w:right w:val="nil"/>
            </w:tcBorders>
            <w:shd w:val="clear" w:color="auto" w:fill="auto"/>
            <w:noWrap/>
            <w:vAlign w:val="bottom"/>
            <w:hideMark/>
          </w:tcPr>
          <w:p w:rsidR="00D30B61" w:rsidRPr="00151C97" w:rsidRDefault="00F05C61" w:rsidP="009C26A0">
            <w:pPr>
              <w:spacing w:after="0" w:line="360" w:lineRule="auto"/>
              <w:rPr>
                <w:rFonts w:eastAsia="Times New Roman" w:cs="Times New Roman"/>
                <w:szCs w:val="24"/>
              </w:rPr>
            </w:pPr>
            <w:r w:rsidRPr="00151C97">
              <w:rPr>
                <w:rFonts w:eastAsia="Times New Roman" w:cs="Times New Roman"/>
                <w:szCs w:val="24"/>
              </w:rPr>
              <w:t>M</w:t>
            </w:r>
          </w:p>
        </w:tc>
        <w:tc>
          <w:tcPr>
            <w:tcW w:w="2677" w:type="dxa"/>
            <w:tcBorders>
              <w:top w:val="nil"/>
              <w:left w:val="nil"/>
              <w:bottom w:val="nil"/>
              <w:right w:val="nil"/>
            </w:tcBorders>
            <w:shd w:val="clear" w:color="auto" w:fill="auto"/>
            <w:noWrap/>
            <w:vAlign w:val="bottom"/>
            <w:hideMark/>
          </w:tcPr>
          <w:p w:rsidR="00D30B61" w:rsidRPr="00151C97" w:rsidRDefault="00D30B61" w:rsidP="009C26A0">
            <w:pPr>
              <w:spacing w:after="0" w:line="360" w:lineRule="auto"/>
              <w:rPr>
                <w:rFonts w:eastAsia="Times New Roman" w:cs="Times New Roman"/>
                <w:szCs w:val="24"/>
              </w:rPr>
            </w:pPr>
            <w:r w:rsidRPr="00151C97">
              <w:rPr>
                <w:rFonts w:eastAsia="Times New Roman" w:cs="Times New Roman"/>
                <w:szCs w:val="24"/>
              </w:rPr>
              <w:t>76.2</w:t>
            </w:r>
            <w:r w:rsidR="00EE1663" w:rsidRPr="00151C97">
              <w:rPr>
                <w:rFonts w:eastAsia="Times New Roman" w:cs="Times New Roman"/>
                <w:szCs w:val="24"/>
              </w:rPr>
              <w:t>0</w:t>
            </w:r>
            <w:r w:rsidR="00FC2011" w:rsidRPr="00151C97">
              <w:rPr>
                <w:rFonts w:eastAsia="Times New Roman" w:cs="Times New Roman"/>
                <w:szCs w:val="24"/>
              </w:rPr>
              <w:t xml:space="preserve"> </w:t>
            </w:r>
            <w:r w:rsidRPr="00151C97">
              <w:rPr>
                <w:rFonts w:eastAsia="Times New Roman" w:cs="Times New Roman"/>
                <w:szCs w:val="24"/>
              </w:rPr>
              <w:t>±</w:t>
            </w:r>
            <w:r w:rsidR="00FC2011" w:rsidRPr="00151C97">
              <w:rPr>
                <w:rFonts w:eastAsia="Times New Roman" w:cs="Times New Roman"/>
                <w:szCs w:val="24"/>
              </w:rPr>
              <w:t xml:space="preserve"> </w:t>
            </w:r>
            <w:r w:rsidRPr="00151C97">
              <w:rPr>
                <w:rFonts w:eastAsia="Times New Roman" w:cs="Times New Roman"/>
                <w:szCs w:val="24"/>
              </w:rPr>
              <w:t>3.36abB (76%)</w:t>
            </w:r>
          </w:p>
        </w:tc>
        <w:tc>
          <w:tcPr>
            <w:tcW w:w="2430" w:type="dxa"/>
            <w:tcBorders>
              <w:top w:val="nil"/>
              <w:left w:val="nil"/>
              <w:bottom w:val="nil"/>
              <w:right w:val="nil"/>
            </w:tcBorders>
            <w:shd w:val="clear" w:color="auto" w:fill="auto"/>
            <w:noWrap/>
            <w:vAlign w:val="bottom"/>
            <w:hideMark/>
          </w:tcPr>
          <w:p w:rsidR="00D30B61" w:rsidRPr="00151C97" w:rsidRDefault="00D30B61" w:rsidP="009C26A0">
            <w:pPr>
              <w:spacing w:after="0" w:line="360" w:lineRule="auto"/>
              <w:rPr>
                <w:rFonts w:eastAsia="Times New Roman" w:cs="Times New Roman"/>
                <w:szCs w:val="24"/>
              </w:rPr>
            </w:pPr>
            <w:r w:rsidRPr="00151C97">
              <w:rPr>
                <w:rFonts w:eastAsia="Times New Roman" w:cs="Times New Roman"/>
                <w:szCs w:val="24"/>
              </w:rPr>
              <w:t>77.4</w:t>
            </w:r>
            <w:r w:rsidR="00EE1663" w:rsidRPr="00151C97">
              <w:rPr>
                <w:rFonts w:eastAsia="Times New Roman" w:cs="Times New Roman"/>
                <w:szCs w:val="24"/>
              </w:rPr>
              <w:t>0</w:t>
            </w:r>
            <w:r w:rsidR="00FC2011" w:rsidRPr="00151C97">
              <w:rPr>
                <w:rFonts w:eastAsia="Times New Roman" w:cs="Times New Roman"/>
                <w:szCs w:val="24"/>
              </w:rPr>
              <w:t xml:space="preserve"> </w:t>
            </w:r>
            <w:r w:rsidRPr="00151C97">
              <w:rPr>
                <w:rFonts w:eastAsia="Times New Roman" w:cs="Times New Roman"/>
                <w:szCs w:val="24"/>
              </w:rPr>
              <w:t>±</w:t>
            </w:r>
            <w:r w:rsidR="00FC2011" w:rsidRPr="00151C97">
              <w:rPr>
                <w:rFonts w:eastAsia="Times New Roman" w:cs="Times New Roman"/>
                <w:szCs w:val="24"/>
              </w:rPr>
              <w:t xml:space="preserve"> </w:t>
            </w:r>
            <w:r w:rsidRPr="00151C97">
              <w:rPr>
                <w:rFonts w:eastAsia="Times New Roman" w:cs="Times New Roman"/>
                <w:szCs w:val="24"/>
              </w:rPr>
              <w:t>3.01</w:t>
            </w:r>
            <w:r w:rsidR="00482166" w:rsidRPr="00151C97">
              <w:rPr>
                <w:rFonts w:eastAsia="Times New Roman" w:cs="Times New Roman"/>
                <w:szCs w:val="24"/>
              </w:rPr>
              <w:t>aB</w:t>
            </w:r>
            <w:r w:rsidR="006868F4" w:rsidRPr="00151C97">
              <w:rPr>
                <w:rFonts w:eastAsia="Times New Roman" w:cs="Times New Roman"/>
                <w:szCs w:val="24"/>
              </w:rPr>
              <w:t xml:space="preserve"> (77%)</w:t>
            </w:r>
          </w:p>
        </w:tc>
        <w:tc>
          <w:tcPr>
            <w:tcW w:w="2610" w:type="dxa"/>
            <w:tcBorders>
              <w:top w:val="nil"/>
              <w:left w:val="nil"/>
              <w:bottom w:val="nil"/>
              <w:right w:val="nil"/>
            </w:tcBorders>
            <w:shd w:val="clear" w:color="auto" w:fill="auto"/>
            <w:noWrap/>
            <w:vAlign w:val="bottom"/>
            <w:hideMark/>
          </w:tcPr>
          <w:p w:rsidR="00D30B61" w:rsidRPr="00151C97" w:rsidRDefault="006868F4" w:rsidP="009C26A0">
            <w:pPr>
              <w:spacing w:after="0" w:line="360" w:lineRule="auto"/>
              <w:rPr>
                <w:rFonts w:eastAsia="Times New Roman" w:cs="Times New Roman"/>
                <w:szCs w:val="24"/>
              </w:rPr>
            </w:pPr>
            <w:r w:rsidRPr="00151C97">
              <w:rPr>
                <w:rFonts w:eastAsia="Times New Roman" w:cs="Times New Roman"/>
                <w:szCs w:val="24"/>
              </w:rPr>
              <w:t>69.</w:t>
            </w:r>
            <w:r w:rsidR="00EE1663" w:rsidRPr="00151C97">
              <w:rPr>
                <w:rFonts w:eastAsia="Times New Roman" w:cs="Times New Roman"/>
                <w:szCs w:val="24"/>
              </w:rPr>
              <w:t>6</w:t>
            </w:r>
            <w:r w:rsidR="00D30B61" w:rsidRPr="00151C97">
              <w:rPr>
                <w:rFonts w:eastAsia="Times New Roman" w:cs="Times New Roman"/>
                <w:szCs w:val="24"/>
              </w:rPr>
              <w:t>7</w:t>
            </w:r>
            <w:r w:rsidR="00FC2011" w:rsidRPr="00151C97">
              <w:rPr>
                <w:rFonts w:eastAsia="Times New Roman" w:cs="Times New Roman"/>
                <w:szCs w:val="24"/>
              </w:rPr>
              <w:t xml:space="preserve"> </w:t>
            </w:r>
            <w:r w:rsidR="00D30B61" w:rsidRPr="00151C97">
              <w:rPr>
                <w:rFonts w:eastAsia="Times New Roman" w:cs="Times New Roman"/>
                <w:szCs w:val="24"/>
              </w:rPr>
              <w:t>±</w:t>
            </w:r>
            <w:r w:rsidR="00FC2011" w:rsidRPr="00151C97">
              <w:rPr>
                <w:rFonts w:eastAsia="Times New Roman" w:cs="Times New Roman"/>
                <w:szCs w:val="24"/>
              </w:rPr>
              <w:t xml:space="preserve"> </w:t>
            </w:r>
            <w:r w:rsidR="00372507">
              <w:rPr>
                <w:rFonts w:eastAsia="Times New Roman" w:cs="Times New Roman"/>
                <w:szCs w:val="24"/>
              </w:rPr>
              <w:t>3.23ab</w:t>
            </w:r>
            <w:r w:rsidRPr="00151C97">
              <w:rPr>
                <w:rFonts w:eastAsia="Times New Roman" w:cs="Times New Roman"/>
                <w:szCs w:val="24"/>
              </w:rPr>
              <w:t xml:space="preserve"> (70%)</w:t>
            </w:r>
          </w:p>
        </w:tc>
        <w:tc>
          <w:tcPr>
            <w:tcW w:w="2520" w:type="dxa"/>
            <w:tcBorders>
              <w:top w:val="nil"/>
              <w:left w:val="nil"/>
              <w:bottom w:val="nil"/>
              <w:right w:val="nil"/>
            </w:tcBorders>
            <w:shd w:val="clear" w:color="auto" w:fill="auto"/>
            <w:noWrap/>
            <w:vAlign w:val="bottom"/>
            <w:hideMark/>
          </w:tcPr>
          <w:p w:rsidR="00D30B61" w:rsidRPr="00151C97" w:rsidRDefault="00D30B61" w:rsidP="009C26A0">
            <w:pPr>
              <w:spacing w:after="0" w:line="360" w:lineRule="auto"/>
              <w:rPr>
                <w:rFonts w:eastAsia="Times New Roman" w:cs="Times New Roman"/>
                <w:szCs w:val="24"/>
              </w:rPr>
            </w:pPr>
            <w:r w:rsidRPr="00151C97">
              <w:rPr>
                <w:rFonts w:eastAsia="Times New Roman" w:cs="Times New Roman"/>
                <w:szCs w:val="24"/>
              </w:rPr>
              <w:t>64.</w:t>
            </w:r>
            <w:r w:rsidR="00EE1663" w:rsidRPr="00151C97">
              <w:rPr>
                <w:rFonts w:eastAsia="Times New Roman" w:cs="Times New Roman"/>
                <w:szCs w:val="24"/>
              </w:rPr>
              <w:t>0</w:t>
            </w:r>
            <w:r w:rsidRPr="00151C97">
              <w:rPr>
                <w:rFonts w:eastAsia="Times New Roman" w:cs="Times New Roman"/>
                <w:szCs w:val="24"/>
              </w:rPr>
              <w:t>0</w:t>
            </w:r>
            <w:r w:rsidR="00FC2011" w:rsidRPr="00151C97">
              <w:rPr>
                <w:rFonts w:eastAsia="Times New Roman" w:cs="Times New Roman"/>
                <w:szCs w:val="24"/>
              </w:rPr>
              <w:t xml:space="preserve"> </w:t>
            </w:r>
            <w:r w:rsidRPr="00151C97">
              <w:rPr>
                <w:rFonts w:eastAsia="Times New Roman" w:cs="Times New Roman"/>
                <w:szCs w:val="24"/>
              </w:rPr>
              <w:t>±</w:t>
            </w:r>
            <w:r w:rsidR="00FC2011" w:rsidRPr="00151C97">
              <w:rPr>
                <w:rFonts w:eastAsia="Times New Roman" w:cs="Times New Roman"/>
                <w:szCs w:val="24"/>
              </w:rPr>
              <w:t xml:space="preserve"> </w:t>
            </w:r>
            <w:r w:rsidR="00372507">
              <w:rPr>
                <w:rFonts w:eastAsia="Times New Roman" w:cs="Times New Roman"/>
                <w:szCs w:val="24"/>
              </w:rPr>
              <w:t>3.90b</w:t>
            </w:r>
            <w:r w:rsidR="006868F4" w:rsidRPr="00151C97">
              <w:rPr>
                <w:rFonts w:eastAsia="Times New Roman" w:cs="Times New Roman"/>
                <w:szCs w:val="24"/>
              </w:rPr>
              <w:t xml:space="preserve"> (64%)</w:t>
            </w:r>
          </w:p>
        </w:tc>
        <w:tc>
          <w:tcPr>
            <w:tcW w:w="2700" w:type="dxa"/>
            <w:tcBorders>
              <w:top w:val="nil"/>
              <w:left w:val="nil"/>
              <w:bottom w:val="nil"/>
              <w:right w:val="nil"/>
            </w:tcBorders>
            <w:shd w:val="clear" w:color="auto" w:fill="auto"/>
            <w:noWrap/>
            <w:vAlign w:val="bottom"/>
            <w:hideMark/>
          </w:tcPr>
          <w:p w:rsidR="00D30B61" w:rsidRPr="00151C97" w:rsidRDefault="00D30B61" w:rsidP="009C26A0">
            <w:pPr>
              <w:spacing w:after="0" w:line="360" w:lineRule="auto"/>
              <w:rPr>
                <w:rFonts w:eastAsia="Times New Roman" w:cs="Times New Roman"/>
                <w:szCs w:val="24"/>
              </w:rPr>
            </w:pPr>
            <w:r w:rsidRPr="00151C97">
              <w:rPr>
                <w:rFonts w:eastAsia="Times New Roman" w:cs="Times New Roman"/>
                <w:i/>
                <w:szCs w:val="24"/>
              </w:rPr>
              <w:t>F</w:t>
            </w:r>
            <w:r w:rsidR="00734D23" w:rsidRPr="00151C97">
              <w:rPr>
                <w:rFonts w:eastAsia="Times New Roman" w:cs="Times New Roman"/>
                <w:szCs w:val="24"/>
              </w:rPr>
              <w:t xml:space="preserve"> </w:t>
            </w:r>
            <w:r w:rsidRPr="00151C97">
              <w:rPr>
                <w:rFonts w:eastAsia="Times New Roman" w:cs="Times New Roman"/>
                <w:szCs w:val="24"/>
                <w:vertAlign w:val="subscript"/>
              </w:rPr>
              <w:t>(3,56)</w:t>
            </w:r>
            <w:r w:rsidRPr="00151C97">
              <w:rPr>
                <w:rFonts w:eastAsia="Times New Roman" w:cs="Times New Roman"/>
                <w:szCs w:val="24"/>
              </w:rPr>
              <w:t xml:space="preserve"> = 3.59, </w:t>
            </w:r>
            <w:r w:rsidRPr="00151C97">
              <w:rPr>
                <w:rFonts w:eastAsia="Times New Roman" w:cs="Times New Roman"/>
                <w:i/>
                <w:iCs/>
                <w:szCs w:val="24"/>
              </w:rPr>
              <w:t>p</w:t>
            </w:r>
            <w:r w:rsidR="00C45218" w:rsidRPr="00151C97">
              <w:rPr>
                <w:rFonts w:eastAsia="Times New Roman" w:cs="Times New Roman"/>
                <w:i/>
                <w:iCs/>
                <w:szCs w:val="24"/>
              </w:rPr>
              <w:t xml:space="preserve"> </w:t>
            </w:r>
            <w:r w:rsidRPr="00151C97">
              <w:rPr>
                <w:rFonts w:eastAsia="Times New Roman" w:cs="Times New Roman"/>
                <w:i/>
                <w:iCs/>
                <w:szCs w:val="24"/>
              </w:rPr>
              <w:t>=</w:t>
            </w:r>
            <w:r w:rsidR="00C45218" w:rsidRPr="00151C97">
              <w:rPr>
                <w:rFonts w:eastAsia="Times New Roman" w:cs="Times New Roman"/>
                <w:i/>
                <w:iCs/>
                <w:szCs w:val="24"/>
              </w:rPr>
              <w:t xml:space="preserve"> </w:t>
            </w:r>
            <w:r w:rsidRPr="00151C97">
              <w:rPr>
                <w:rFonts w:eastAsia="Times New Roman" w:cs="Times New Roman"/>
                <w:szCs w:val="24"/>
              </w:rPr>
              <w:t>0.02</w:t>
            </w:r>
          </w:p>
        </w:tc>
      </w:tr>
      <w:tr w:rsidR="00D30B61" w:rsidRPr="00151C97" w:rsidTr="00FC2011">
        <w:trPr>
          <w:trHeight w:val="300"/>
        </w:trPr>
        <w:tc>
          <w:tcPr>
            <w:tcW w:w="577" w:type="dxa"/>
            <w:tcBorders>
              <w:top w:val="nil"/>
              <w:left w:val="nil"/>
              <w:bottom w:val="nil"/>
              <w:right w:val="nil"/>
            </w:tcBorders>
            <w:shd w:val="clear" w:color="auto" w:fill="auto"/>
            <w:noWrap/>
            <w:vAlign w:val="bottom"/>
            <w:hideMark/>
          </w:tcPr>
          <w:p w:rsidR="00D30B61" w:rsidRPr="00151C97" w:rsidRDefault="00F05C61" w:rsidP="009C26A0">
            <w:pPr>
              <w:spacing w:after="0" w:line="360" w:lineRule="auto"/>
              <w:rPr>
                <w:rFonts w:eastAsia="Times New Roman" w:cs="Times New Roman"/>
                <w:szCs w:val="24"/>
              </w:rPr>
            </w:pPr>
            <w:r w:rsidRPr="00151C97">
              <w:rPr>
                <w:rFonts w:eastAsia="Times New Roman" w:cs="Times New Roman"/>
                <w:szCs w:val="24"/>
              </w:rPr>
              <w:t>F</w:t>
            </w:r>
          </w:p>
        </w:tc>
        <w:tc>
          <w:tcPr>
            <w:tcW w:w="2677" w:type="dxa"/>
            <w:tcBorders>
              <w:top w:val="nil"/>
              <w:left w:val="nil"/>
              <w:bottom w:val="nil"/>
              <w:right w:val="nil"/>
            </w:tcBorders>
            <w:shd w:val="clear" w:color="auto" w:fill="auto"/>
            <w:noWrap/>
            <w:vAlign w:val="bottom"/>
            <w:hideMark/>
          </w:tcPr>
          <w:p w:rsidR="00D30B61" w:rsidRPr="00151C97" w:rsidRDefault="00D30B61" w:rsidP="009C26A0">
            <w:pPr>
              <w:spacing w:after="0" w:line="360" w:lineRule="auto"/>
              <w:rPr>
                <w:rFonts w:eastAsia="Times New Roman" w:cs="Times New Roman"/>
                <w:szCs w:val="24"/>
              </w:rPr>
            </w:pPr>
            <w:r w:rsidRPr="00151C97">
              <w:rPr>
                <w:rFonts w:eastAsia="Times New Roman" w:cs="Times New Roman"/>
                <w:szCs w:val="24"/>
              </w:rPr>
              <w:t>85.1</w:t>
            </w:r>
            <w:r w:rsidR="00EE1663" w:rsidRPr="00151C97">
              <w:rPr>
                <w:rFonts w:eastAsia="Times New Roman" w:cs="Times New Roman"/>
                <w:szCs w:val="24"/>
              </w:rPr>
              <w:t>3</w:t>
            </w:r>
            <w:r w:rsidR="00FC2011" w:rsidRPr="00151C97">
              <w:rPr>
                <w:rFonts w:eastAsia="Times New Roman" w:cs="Times New Roman"/>
                <w:szCs w:val="24"/>
              </w:rPr>
              <w:t xml:space="preserve"> </w:t>
            </w:r>
            <w:r w:rsidRPr="00151C97">
              <w:rPr>
                <w:rFonts w:eastAsia="Times New Roman" w:cs="Times New Roman"/>
                <w:szCs w:val="24"/>
              </w:rPr>
              <w:t>±</w:t>
            </w:r>
            <w:r w:rsidR="00FC2011" w:rsidRPr="00151C97">
              <w:rPr>
                <w:rFonts w:eastAsia="Times New Roman" w:cs="Times New Roman"/>
                <w:szCs w:val="24"/>
              </w:rPr>
              <w:t xml:space="preserve"> </w:t>
            </w:r>
            <w:r w:rsidRPr="00151C97">
              <w:rPr>
                <w:rFonts w:eastAsia="Times New Roman" w:cs="Times New Roman"/>
                <w:szCs w:val="24"/>
              </w:rPr>
              <w:t>2.78a</w:t>
            </w:r>
            <w:r w:rsidR="006306BD" w:rsidRPr="00151C97">
              <w:rPr>
                <w:rFonts w:eastAsia="Times New Roman" w:cs="Times New Roman"/>
                <w:szCs w:val="24"/>
              </w:rPr>
              <w:t>A</w:t>
            </w:r>
            <w:r w:rsidRPr="00151C97">
              <w:rPr>
                <w:rFonts w:eastAsia="Times New Roman" w:cs="Times New Roman"/>
                <w:szCs w:val="24"/>
              </w:rPr>
              <w:t xml:space="preserve"> (85%)</w:t>
            </w:r>
          </w:p>
        </w:tc>
        <w:tc>
          <w:tcPr>
            <w:tcW w:w="2430" w:type="dxa"/>
            <w:tcBorders>
              <w:top w:val="nil"/>
              <w:left w:val="nil"/>
              <w:bottom w:val="nil"/>
              <w:right w:val="nil"/>
            </w:tcBorders>
            <w:shd w:val="clear" w:color="auto" w:fill="auto"/>
            <w:noWrap/>
            <w:vAlign w:val="bottom"/>
            <w:hideMark/>
          </w:tcPr>
          <w:p w:rsidR="00D30B61" w:rsidRPr="00151C97" w:rsidRDefault="00D30B61" w:rsidP="009C26A0">
            <w:pPr>
              <w:spacing w:after="0" w:line="360" w:lineRule="auto"/>
              <w:rPr>
                <w:rFonts w:eastAsia="Times New Roman" w:cs="Times New Roman"/>
                <w:szCs w:val="24"/>
              </w:rPr>
            </w:pPr>
            <w:r w:rsidRPr="00151C97">
              <w:rPr>
                <w:rFonts w:eastAsia="Times New Roman" w:cs="Times New Roman"/>
                <w:szCs w:val="24"/>
              </w:rPr>
              <w:t>86.6</w:t>
            </w:r>
            <w:r w:rsidR="00EE1663" w:rsidRPr="00151C97">
              <w:rPr>
                <w:rFonts w:eastAsia="Times New Roman" w:cs="Times New Roman"/>
                <w:szCs w:val="24"/>
              </w:rPr>
              <w:t>0</w:t>
            </w:r>
            <w:r w:rsidR="00FC2011" w:rsidRPr="00151C97">
              <w:rPr>
                <w:rFonts w:eastAsia="Times New Roman" w:cs="Times New Roman"/>
                <w:szCs w:val="24"/>
              </w:rPr>
              <w:t xml:space="preserve"> </w:t>
            </w:r>
            <w:r w:rsidRPr="00151C97">
              <w:rPr>
                <w:rFonts w:eastAsia="Times New Roman" w:cs="Times New Roman"/>
                <w:szCs w:val="24"/>
              </w:rPr>
              <w:t>±</w:t>
            </w:r>
            <w:r w:rsidR="00FC2011" w:rsidRPr="00151C97">
              <w:rPr>
                <w:rFonts w:eastAsia="Times New Roman" w:cs="Times New Roman"/>
                <w:szCs w:val="24"/>
              </w:rPr>
              <w:t xml:space="preserve"> </w:t>
            </w:r>
            <w:r w:rsidRPr="00151C97">
              <w:rPr>
                <w:rFonts w:eastAsia="Times New Roman" w:cs="Times New Roman"/>
                <w:szCs w:val="24"/>
              </w:rPr>
              <w:t>2.35aA</w:t>
            </w:r>
            <w:r w:rsidR="006868F4" w:rsidRPr="00151C97">
              <w:rPr>
                <w:rFonts w:eastAsia="Times New Roman" w:cs="Times New Roman"/>
                <w:szCs w:val="24"/>
              </w:rPr>
              <w:t xml:space="preserve"> (87%)</w:t>
            </w:r>
          </w:p>
        </w:tc>
        <w:tc>
          <w:tcPr>
            <w:tcW w:w="2610" w:type="dxa"/>
            <w:tcBorders>
              <w:top w:val="nil"/>
              <w:left w:val="nil"/>
              <w:bottom w:val="nil"/>
              <w:right w:val="nil"/>
            </w:tcBorders>
            <w:shd w:val="clear" w:color="auto" w:fill="auto"/>
            <w:noWrap/>
            <w:vAlign w:val="bottom"/>
            <w:hideMark/>
          </w:tcPr>
          <w:p w:rsidR="00D30B61" w:rsidRPr="00151C97" w:rsidRDefault="006868F4" w:rsidP="009C26A0">
            <w:pPr>
              <w:spacing w:after="0" w:line="360" w:lineRule="auto"/>
              <w:rPr>
                <w:rFonts w:eastAsia="Times New Roman" w:cs="Times New Roman"/>
                <w:szCs w:val="24"/>
              </w:rPr>
            </w:pPr>
            <w:r w:rsidRPr="00151C97">
              <w:rPr>
                <w:rFonts w:eastAsia="Times New Roman" w:cs="Times New Roman"/>
                <w:szCs w:val="24"/>
              </w:rPr>
              <w:t>76.</w:t>
            </w:r>
            <w:r w:rsidR="00EE1663" w:rsidRPr="00151C97">
              <w:rPr>
                <w:rFonts w:eastAsia="Times New Roman" w:cs="Times New Roman"/>
                <w:szCs w:val="24"/>
              </w:rPr>
              <w:t>3</w:t>
            </w:r>
            <w:r w:rsidR="00D30B61" w:rsidRPr="00151C97">
              <w:rPr>
                <w:rFonts w:eastAsia="Times New Roman" w:cs="Times New Roman"/>
                <w:szCs w:val="24"/>
              </w:rPr>
              <w:t>3</w:t>
            </w:r>
            <w:r w:rsidR="00FC2011" w:rsidRPr="00151C97">
              <w:rPr>
                <w:rFonts w:eastAsia="Times New Roman" w:cs="Times New Roman"/>
                <w:szCs w:val="24"/>
              </w:rPr>
              <w:t xml:space="preserve"> </w:t>
            </w:r>
            <w:r w:rsidR="00D30B61" w:rsidRPr="00151C97">
              <w:rPr>
                <w:rFonts w:eastAsia="Times New Roman" w:cs="Times New Roman"/>
                <w:szCs w:val="24"/>
              </w:rPr>
              <w:t>±</w:t>
            </w:r>
            <w:r w:rsidR="00FC2011" w:rsidRPr="00151C97">
              <w:rPr>
                <w:rFonts w:eastAsia="Times New Roman" w:cs="Times New Roman"/>
                <w:szCs w:val="24"/>
              </w:rPr>
              <w:t xml:space="preserve"> </w:t>
            </w:r>
            <w:r w:rsidR="00372507">
              <w:rPr>
                <w:rFonts w:eastAsia="Times New Roman" w:cs="Times New Roman"/>
                <w:szCs w:val="24"/>
              </w:rPr>
              <w:t>2.93ab</w:t>
            </w:r>
            <w:r w:rsidRPr="00151C97">
              <w:rPr>
                <w:rFonts w:eastAsia="Times New Roman" w:cs="Times New Roman"/>
                <w:szCs w:val="24"/>
              </w:rPr>
              <w:t xml:space="preserve"> (76%)</w:t>
            </w:r>
          </w:p>
        </w:tc>
        <w:tc>
          <w:tcPr>
            <w:tcW w:w="2520" w:type="dxa"/>
            <w:tcBorders>
              <w:top w:val="nil"/>
              <w:left w:val="nil"/>
              <w:bottom w:val="nil"/>
              <w:right w:val="nil"/>
            </w:tcBorders>
            <w:shd w:val="clear" w:color="auto" w:fill="auto"/>
            <w:noWrap/>
            <w:vAlign w:val="bottom"/>
            <w:hideMark/>
          </w:tcPr>
          <w:p w:rsidR="00D30B61" w:rsidRPr="00151C97" w:rsidRDefault="00EE1663" w:rsidP="009C26A0">
            <w:pPr>
              <w:spacing w:after="0" w:line="360" w:lineRule="auto"/>
              <w:rPr>
                <w:rFonts w:eastAsia="Times New Roman" w:cs="Times New Roman"/>
                <w:szCs w:val="24"/>
              </w:rPr>
            </w:pPr>
            <w:r w:rsidRPr="00151C97">
              <w:rPr>
                <w:rFonts w:eastAsia="Times New Roman" w:cs="Times New Roman"/>
                <w:szCs w:val="24"/>
              </w:rPr>
              <w:t>69.47</w:t>
            </w:r>
            <w:r w:rsidR="00FC2011" w:rsidRPr="00151C97">
              <w:rPr>
                <w:rFonts w:eastAsia="Times New Roman" w:cs="Times New Roman"/>
                <w:szCs w:val="24"/>
              </w:rPr>
              <w:t xml:space="preserve"> </w:t>
            </w:r>
            <w:r w:rsidR="00D30B61" w:rsidRPr="00151C97">
              <w:rPr>
                <w:rFonts w:eastAsia="Times New Roman" w:cs="Times New Roman"/>
                <w:szCs w:val="24"/>
              </w:rPr>
              <w:t>±</w:t>
            </w:r>
            <w:r w:rsidR="00FC2011" w:rsidRPr="00151C97">
              <w:rPr>
                <w:rFonts w:eastAsia="Times New Roman" w:cs="Times New Roman"/>
                <w:szCs w:val="24"/>
              </w:rPr>
              <w:t xml:space="preserve"> </w:t>
            </w:r>
            <w:r w:rsidR="00372507">
              <w:rPr>
                <w:rFonts w:eastAsia="Times New Roman" w:cs="Times New Roman"/>
                <w:szCs w:val="24"/>
              </w:rPr>
              <w:t>3.70b</w:t>
            </w:r>
            <w:r w:rsidR="006868F4" w:rsidRPr="00151C97">
              <w:rPr>
                <w:rFonts w:eastAsia="Times New Roman" w:cs="Times New Roman"/>
                <w:szCs w:val="24"/>
              </w:rPr>
              <w:t xml:space="preserve"> (70%) </w:t>
            </w:r>
          </w:p>
        </w:tc>
        <w:tc>
          <w:tcPr>
            <w:tcW w:w="2700" w:type="dxa"/>
            <w:tcBorders>
              <w:top w:val="nil"/>
              <w:left w:val="nil"/>
              <w:bottom w:val="nil"/>
              <w:right w:val="nil"/>
            </w:tcBorders>
            <w:shd w:val="clear" w:color="auto" w:fill="auto"/>
            <w:noWrap/>
            <w:vAlign w:val="bottom"/>
            <w:hideMark/>
          </w:tcPr>
          <w:p w:rsidR="00D30B61" w:rsidRPr="00151C97" w:rsidRDefault="00D30B61" w:rsidP="009C26A0">
            <w:pPr>
              <w:spacing w:after="0" w:line="360" w:lineRule="auto"/>
              <w:rPr>
                <w:rFonts w:eastAsia="Times New Roman" w:cs="Times New Roman"/>
                <w:szCs w:val="24"/>
              </w:rPr>
            </w:pPr>
            <w:r w:rsidRPr="00151C97">
              <w:rPr>
                <w:rFonts w:eastAsia="Times New Roman" w:cs="Times New Roman"/>
                <w:i/>
                <w:szCs w:val="24"/>
              </w:rPr>
              <w:t>F</w:t>
            </w:r>
            <w:r w:rsidR="00734D23" w:rsidRPr="00151C97">
              <w:rPr>
                <w:rFonts w:eastAsia="Times New Roman" w:cs="Times New Roman"/>
                <w:szCs w:val="24"/>
              </w:rPr>
              <w:t xml:space="preserve"> </w:t>
            </w:r>
            <w:r w:rsidRPr="00151C97">
              <w:rPr>
                <w:rFonts w:eastAsia="Times New Roman" w:cs="Times New Roman"/>
                <w:szCs w:val="24"/>
                <w:vertAlign w:val="subscript"/>
              </w:rPr>
              <w:t>(3,56)</w:t>
            </w:r>
            <w:r w:rsidRPr="00151C97">
              <w:rPr>
                <w:rFonts w:eastAsia="Times New Roman" w:cs="Times New Roman"/>
                <w:szCs w:val="24"/>
              </w:rPr>
              <w:t xml:space="preserve"> = 6.53, </w:t>
            </w:r>
            <w:r w:rsidRPr="00151C97">
              <w:rPr>
                <w:rFonts w:eastAsia="Times New Roman" w:cs="Times New Roman"/>
                <w:i/>
                <w:iCs/>
                <w:szCs w:val="24"/>
              </w:rPr>
              <w:t xml:space="preserve">p &lt; </w:t>
            </w:r>
            <w:r w:rsidRPr="00151C97">
              <w:rPr>
                <w:rFonts w:eastAsia="Times New Roman" w:cs="Times New Roman"/>
                <w:szCs w:val="24"/>
              </w:rPr>
              <w:t>0.001</w:t>
            </w:r>
          </w:p>
        </w:tc>
      </w:tr>
      <w:tr w:rsidR="00D30B61" w:rsidRPr="00151C97" w:rsidTr="00FC2011">
        <w:trPr>
          <w:trHeight w:val="300"/>
        </w:trPr>
        <w:tc>
          <w:tcPr>
            <w:tcW w:w="577" w:type="dxa"/>
            <w:tcBorders>
              <w:top w:val="nil"/>
              <w:left w:val="nil"/>
              <w:bottom w:val="single" w:sz="12" w:space="0" w:color="auto"/>
              <w:right w:val="nil"/>
            </w:tcBorders>
            <w:shd w:val="clear" w:color="auto" w:fill="auto"/>
            <w:noWrap/>
            <w:vAlign w:val="bottom"/>
            <w:hideMark/>
          </w:tcPr>
          <w:p w:rsidR="00D30B61" w:rsidRPr="00151C97" w:rsidRDefault="00D30B61" w:rsidP="009C26A0">
            <w:pPr>
              <w:spacing w:after="0" w:line="360" w:lineRule="auto"/>
              <w:rPr>
                <w:rFonts w:eastAsia="Times New Roman" w:cs="Times New Roman"/>
                <w:szCs w:val="24"/>
              </w:rPr>
            </w:pPr>
          </w:p>
        </w:tc>
        <w:tc>
          <w:tcPr>
            <w:tcW w:w="2677" w:type="dxa"/>
            <w:tcBorders>
              <w:top w:val="nil"/>
              <w:left w:val="nil"/>
              <w:bottom w:val="single" w:sz="12" w:space="0" w:color="auto"/>
              <w:right w:val="nil"/>
            </w:tcBorders>
            <w:shd w:val="clear" w:color="auto" w:fill="auto"/>
            <w:noWrap/>
            <w:vAlign w:val="bottom"/>
            <w:hideMark/>
          </w:tcPr>
          <w:p w:rsidR="00D30B61" w:rsidRPr="00151C97" w:rsidRDefault="00D30B61" w:rsidP="009C26A0">
            <w:pPr>
              <w:spacing w:after="0" w:line="360" w:lineRule="auto"/>
              <w:rPr>
                <w:rFonts w:eastAsia="Times New Roman" w:cs="Times New Roman"/>
                <w:szCs w:val="24"/>
              </w:rPr>
            </w:pPr>
            <w:r w:rsidRPr="00151C97">
              <w:rPr>
                <w:rFonts w:eastAsia="Times New Roman" w:cs="Times New Roman"/>
                <w:i/>
                <w:szCs w:val="24"/>
              </w:rPr>
              <w:t>F</w:t>
            </w:r>
            <w:r w:rsidR="00734D23" w:rsidRPr="00151C97">
              <w:rPr>
                <w:rFonts w:eastAsia="Times New Roman" w:cs="Times New Roman"/>
                <w:szCs w:val="24"/>
              </w:rPr>
              <w:t xml:space="preserve"> </w:t>
            </w:r>
            <w:r w:rsidRPr="00151C97">
              <w:rPr>
                <w:rFonts w:eastAsia="Times New Roman" w:cs="Times New Roman"/>
                <w:szCs w:val="24"/>
                <w:vertAlign w:val="subscript"/>
              </w:rPr>
              <w:t>(1,28)</w:t>
            </w:r>
            <w:r w:rsidR="00FC2011" w:rsidRPr="00151C97">
              <w:rPr>
                <w:rFonts w:eastAsia="Times New Roman" w:cs="Times New Roman"/>
                <w:szCs w:val="24"/>
              </w:rPr>
              <w:t xml:space="preserve"> = 4.20, </w:t>
            </w:r>
            <w:r w:rsidRPr="00151C97">
              <w:rPr>
                <w:rFonts w:eastAsia="Times New Roman" w:cs="Times New Roman"/>
                <w:i/>
                <w:iCs/>
                <w:szCs w:val="24"/>
              </w:rPr>
              <w:t xml:space="preserve">p = </w:t>
            </w:r>
            <w:r w:rsidRPr="00151C97">
              <w:rPr>
                <w:rFonts w:eastAsia="Times New Roman" w:cs="Times New Roman"/>
                <w:szCs w:val="24"/>
              </w:rPr>
              <w:t>0.05</w:t>
            </w:r>
          </w:p>
        </w:tc>
        <w:tc>
          <w:tcPr>
            <w:tcW w:w="2430" w:type="dxa"/>
            <w:tcBorders>
              <w:top w:val="nil"/>
              <w:left w:val="nil"/>
              <w:bottom w:val="single" w:sz="12" w:space="0" w:color="auto"/>
              <w:right w:val="nil"/>
            </w:tcBorders>
            <w:shd w:val="clear" w:color="auto" w:fill="auto"/>
            <w:noWrap/>
            <w:vAlign w:val="bottom"/>
            <w:hideMark/>
          </w:tcPr>
          <w:p w:rsidR="00D30B61" w:rsidRPr="00151C97" w:rsidRDefault="00D30B61" w:rsidP="009C26A0">
            <w:pPr>
              <w:spacing w:after="0" w:line="360" w:lineRule="auto"/>
              <w:rPr>
                <w:rFonts w:eastAsia="Times New Roman" w:cs="Times New Roman"/>
                <w:szCs w:val="24"/>
              </w:rPr>
            </w:pPr>
            <w:r w:rsidRPr="00151C97">
              <w:rPr>
                <w:rFonts w:eastAsia="Times New Roman" w:cs="Times New Roman"/>
                <w:i/>
                <w:szCs w:val="24"/>
              </w:rPr>
              <w:t>F</w:t>
            </w:r>
            <w:r w:rsidR="00734D23" w:rsidRPr="00151C97">
              <w:rPr>
                <w:rFonts w:eastAsia="Times New Roman" w:cs="Times New Roman"/>
                <w:szCs w:val="24"/>
              </w:rPr>
              <w:t xml:space="preserve"> </w:t>
            </w:r>
            <w:r w:rsidRPr="00151C97">
              <w:rPr>
                <w:rFonts w:eastAsia="Times New Roman" w:cs="Times New Roman"/>
                <w:szCs w:val="24"/>
                <w:vertAlign w:val="subscript"/>
              </w:rPr>
              <w:t>(1,28)</w:t>
            </w:r>
            <w:r w:rsidR="00FC2011" w:rsidRPr="00151C97">
              <w:rPr>
                <w:rFonts w:eastAsia="Times New Roman" w:cs="Times New Roman"/>
                <w:szCs w:val="24"/>
              </w:rPr>
              <w:t xml:space="preserve"> = 5.52, </w:t>
            </w:r>
            <w:r w:rsidRPr="00151C97">
              <w:rPr>
                <w:rFonts w:eastAsia="Times New Roman" w:cs="Times New Roman"/>
                <w:i/>
                <w:iCs/>
                <w:szCs w:val="24"/>
              </w:rPr>
              <w:t xml:space="preserve">p = </w:t>
            </w:r>
            <w:r w:rsidRPr="00151C97">
              <w:rPr>
                <w:rFonts w:eastAsia="Times New Roman" w:cs="Times New Roman"/>
                <w:szCs w:val="24"/>
              </w:rPr>
              <w:t>0.03</w:t>
            </w:r>
          </w:p>
        </w:tc>
        <w:tc>
          <w:tcPr>
            <w:tcW w:w="2610" w:type="dxa"/>
            <w:tcBorders>
              <w:top w:val="nil"/>
              <w:left w:val="nil"/>
              <w:bottom w:val="single" w:sz="12" w:space="0" w:color="auto"/>
              <w:right w:val="nil"/>
            </w:tcBorders>
            <w:shd w:val="clear" w:color="auto" w:fill="auto"/>
            <w:noWrap/>
            <w:vAlign w:val="bottom"/>
            <w:hideMark/>
          </w:tcPr>
          <w:p w:rsidR="00D30B61" w:rsidRPr="00151C97" w:rsidRDefault="00D30B61" w:rsidP="009C26A0">
            <w:pPr>
              <w:spacing w:after="0" w:line="360" w:lineRule="auto"/>
              <w:rPr>
                <w:rFonts w:eastAsia="Times New Roman" w:cs="Times New Roman"/>
                <w:szCs w:val="24"/>
              </w:rPr>
            </w:pPr>
            <w:r w:rsidRPr="00151C97">
              <w:rPr>
                <w:rFonts w:eastAsia="Times New Roman" w:cs="Times New Roman"/>
                <w:i/>
                <w:szCs w:val="24"/>
              </w:rPr>
              <w:t>F</w:t>
            </w:r>
            <w:r w:rsidR="00734D23" w:rsidRPr="00151C97">
              <w:rPr>
                <w:rFonts w:eastAsia="Times New Roman" w:cs="Times New Roman"/>
                <w:szCs w:val="24"/>
              </w:rPr>
              <w:t xml:space="preserve"> </w:t>
            </w:r>
            <w:r w:rsidRPr="00151C97">
              <w:rPr>
                <w:rFonts w:eastAsia="Times New Roman" w:cs="Times New Roman"/>
                <w:szCs w:val="24"/>
                <w:vertAlign w:val="subscript"/>
              </w:rPr>
              <w:t>(1,28)</w:t>
            </w:r>
            <w:r w:rsidRPr="00151C97">
              <w:rPr>
                <w:rFonts w:eastAsia="Times New Roman" w:cs="Times New Roman"/>
                <w:szCs w:val="24"/>
              </w:rPr>
              <w:t xml:space="preserve"> = 2.32, </w:t>
            </w:r>
            <w:r w:rsidRPr="00151C97">
              <w:rPr>
                <w:rFonts w:eastAsia="Times New Roman" w:cs="Times New Roman"/>
                <w:i/>
                <w:iCs/>
                <w:szCs w:val="24"/>
              </w:rPr>
              <w:t>p</w:t>
            </w:r>
            <w:r w:rsidR="00371CE6" w:rsidRPr="00151C97">
              <w:rPr>
                <w:rFonts w:eastAsia="Times New Roman" w:cs="Times New Roman"/>
                <w:i/>
                <w:iCs/>
                <w:szCs w:val="24"/>
              </w:rPr>
              <w:t xml:space="preserve"> </w:t>
            </w:r>
            <w:r w:rsidRPr="00151C97">
              <w:rPr>
                <w:rFonts w:eastAsia="Times New Roman" w:cs="Times New Roman"/>
                <w:i/>
                <w:iCs/>
                <w:szCs w:val="24"/>
              </w:rPr>
              <w:t>=</w:t>
            </w:r>
            <w:r w:rsidR="00371CE6" w:rsidRPr="00151C97">
              <w:rPr>
                <w:rFonts w:eastAsia="Times New Roman" w:cs="Times New Roman"/>
                <w:i/>
                <w:iCs/>
                <w:szCs w:val="24"/>
              </w:rPr>
              <w:t xml:space="preserve"> </w:t>
            </w:r>
            <w:r w:rsidRPr="00151C97">
              <w:rPr>
                <w:rFonts w:eastAsia="Times New Roman" w:cs="Times New Roman"/>
                <w:szCs w:val="24"/>
              </w:rPr>
              <w:t>0.14</w:t>
            </w:r>
          </w:p>
        </w:tc>
        <w:tc>
          <w:tcPr>
            <w:tcW w:w="5220" w:type="dxa"/>
            <w:gridSpan w:val="2"/>
            <w:tcBorders>
              <w:top w:val="nil"/>
              <w:left w:val="nil"/>
              <w:bottom w:val="single" w:sz="12" w:space="0" w:color="auto"/>
              <w:right w:val="nil"/>
            </w:tcBorders>
            <w:shd w:val="clear" w:color="auto" w:fill="auto"/>
            <w:noWrap/>
            <w:vAlign w:val="bottom"/>
            <w:hideMark/>
          </w:tcPr>
          <w:p w:rsidR="00D30B61" w:rsidRPr="00151C97" w:rsidRDefault="00D30B61" w:rsidP="009C26A0">
            <w:pPr>
              <w:spacing w:after="0" w:line="360" w:lineRule="auto"/>
              <w:rPr>
                <w:rFonts w:eastAsia="Times New Roman" w:cs="Times New Roman"/>
                <w:szCs w:val="24"/>
              </w:rPr>
            </w:pPr>
            <w:r w:rsidRPr="00151C97">
              <w:rPr>
                <w:rFonts w:eastAsia="Times New Roman" w:cs="Times New Roman"/>
                <w:i/>
                <w:szCs w:val="24"/>
              </w:rPr>
              <w:t>F</w:t>
            </w:r>
            <w:r w:rsidR="00734D23" w:rsidRPr="00151C97">
              <w:rPr>
                <w:rFonts w:eastAsia="Times New Roman" w:cs="Times New Roman"/>
                <w:szCs w:val="24"/>
              </w:rPr>
              <w:t xml:space="preserve"> </w:t>
            </w:r>
            <w:r w:rsidRPr="00151C97">
              <w:rPr>
                <w:rFonts w:eastAsia="Times New Roman" w:cs="Times New Roman"/>
                <w:szCs w:val="24"/>
                <w:vertAlign w:val="subscript"/>
              </w:rPr>
              <w:t>(1,28)</w:t>
            </w:r>
            <w:r w:rsidR="00FC2011" w:rsidRPr="00151C97">
              <w:rPr>
                <w:rFonts w:eastAsia="Times New Roman" w:cs="Times New Roman"/>
                <w:szCs w:val="24"/>
              </w:rPr>
              <w:t xml:space="preserve"> = 1.08, </w:t>
            </w:r>
            <w:r w:rsidRPr="00151C97">
              <w:rPr>
                <w:rFonts w:eastAsia="Times New Roman" w:cs="Times New Roman"/>
                <w:i/>
                <w:iCs/>
                <w:szCs w:val="24"/>
              </w:rPr>
              <w:t>p</w:t>
            </w:r>
            <w:r w:rsidR="00371CE6" w:rsidRPr="00151C97">
              <w:rPr>
                <w:rFonts w:eastAsia="Times New Roman" w:cs="Times New Roman"/>
                <w:i/>
                <w:iCs/>
                <w:szCs w:val="24"/>
              </w:rPr>
              <w:t xml:space="preserve"> </w:t>
            </w:r>
            <w:r w:rsidRPr="00151C97">
              <w:rPr>
                <w:rFonts w:eastAsia="Times New Roman" w:cs="Times New Roman"/>
                <w:i/>
                <w:iCs/>
                <w:szCs w:val="24"/>
              </w:rPr>
              <w:t>=</w:t>
            </w:r>
            <w:r w:rsidR="00371CE6" w:rsidRPr="00151C97">
              <w:rPr>
                <w:rFonts w:eastAsia="Times New Roman" w:cs="Times New Roman"/>
                <w:i/>
                <w:iCs/>
                <w:szCs w:val="24"/>
              </w:rPr>
              <w:t xml:space="preserve"> </w:t>
            </w:r>
            <w:r w:rsidRPr="00151C97">
              <w:rPr>
                <w:rFonts w:eastAsia="Times New Roman" w:cs="Times New Roman"/>
                <w:szCs w:val="24"/>
              </w:rPr>
              <w:t>0.31</w:t>
            </w:r>
          </w:p>
        </w:tc>
      </w:tr>
    </w:tbl>
    <w:p w:rsidR="004B106D" w:rsidRPr="00151C97" w:rsidRDefault="00F05C61" w:rsidP="009C26A0">
      <w:pPr>
        <w:spacing w:line="360" w:lineRule="auto"/>
        <w:jc w:val="both"/>
        <w:rPr>
          <w:rFonts w:eastAsia="Times New Roman" w:cs="Times New Roman"/>
          <w:iCs/>
          <w:szCs w:val="24"/>
        </w:rPr>
      </w:pPr>
      <w:r w:rsidRPr="00151C97">
        <w:rPr>
          <w:rFonts w:eastAsia="Times New Roman" w:cs="Times New Roman"/>
          <w:iCs/>
          <w:szCs w:val="24"/>
        </w:rPr>
        <w:t xml:space="preserve">M = Males, F = Females, </w:t>
      </w:r>
      <w:r w:rsidR="00D30B61" w:rsidRPr="00151C97">
        <w:rPr>
          <w:rFonts w:eastAsia="Times New Roman" w:cs="Times New Roman"/>
          <w:iCs/>
          <w:szCs w:val="24"/>
        </w:rPr>
        <w:t>M</w:t>
      </w:r>
      <w:r w:rsidR="0044258F" w:rsidRPr="00151C97">
        <w:rPr>
          <w:rFonts w:eastAsia="Times New Roman" w:cs="Times New Roman"/>
          <w:iCs/>
          <w:szCs w:val="24"/>
        </w:rPr>
        <w:t>ean</w:t>
      </w:r>
      <w:r w:rsidR="00363004" w:rsidRPr="00151C97">
        <w:rPr>
          <w:rFonts w:eastAsia="Times New Roman" w:cs="Times New Roman"/>
          <w:iCs/>
          <w:szCs w:val="24"/>
        </w:rPr>
        <w:t xml:space="preserve"> </w:t>
      </w:r>
      <w:r w:rsidR="00636482" w:rsidRPr="00151C97">
        <w:rPr>
          <w:rFonts w:eastAsia="Times New Roman" w:cs="Times New Roman"/>
          <w:szCs w:val="24"/>
        </w:rPr>
        <w:t>±</w:t>
      </w:r>
      <w:r w:rsidR="00363004" w:rsidRPr="00151C97">
        <w:rPr>
          <w:rFonts w:eastAsia="Times New Roman" w:cs="Times New Roman"/>
          <w:szCs w:val="24"/>
        </w:rPr>
        <w:t xml:space="preserve"> </w:t>
      </w:r>
      <w:r w:rsidR="00D30B61" w:rsidRPr="00151C97">
        <w:rPr>
          <w:rFonts w:eastAsia="Times New Roman" w:cs="Times New Roman"/>
          <w:szCs w:val="24"/>
        </w:rPr>
        <w:t>SEM</w:t>
      </w:r>
      <w:r w:rsidR="00D30B61" w:rsidRPr="00151C97">
        <w:rPr>
          <w:rFonts w:eastAsia="Times New Roman" w:cs="Times New Roman"/>
          <w:iCs/>
          <w:szCs w:val="24"/>
        </w:rPr>
        <w:t xml:space="preserve"> followed by different lowercase letters within rows and different uppercase letters within columns are significantly different at </w:t>
      </w:r>
      <w:r w:rsidR="00D30B61" w:rsidRPr="00151C97">
        <w:rPr>
          <w:rFonts w:eastAsia="Times New Roman" w:cs="Times New Roman"/>
          <w:i/>
          <w:iCs/>
          <w:szCs w:val="24"/>
        </w:rPr>
        <w:t xml:space="preserve">p </w:t>
      </w:r>
      <w:r w:rsidR="00D30B61" w:rsidRPr="00151C97">
        <w:rPr>
          <w:rFonts w:eastAsia="Times New Roman" w:cs="Times New Roman"/>
          <w:iCs/>
          <w:szCs w:val="24"/>
        </w:rPr>
        <w:t>≤ 0.05, Tukey’s HSD test.</w:t>
      </w:r>
    </w:p>
    <w:p w:rsidR="00A55ACE" w:rsidRPr="00151C97" w:rsidRDefault="00A55ACE" w:rsidP="009C26A0">
      <w:pPr>
        <w:spacing w:line="360" w:lineRule="auto"/>
        <w:jc w:val="both"/>
        <w:rPr>
          <w:rFonts w:cs="Times New Roman"/>
          <w:b/>
          <w:szCs w:val="24"/>
        </w:rPr>
      </w:pPr>
    </w:p>
    <w:p w:rsidR="004B106D" w:rsidRPr="00151C97" w:rsidRDefault="004B106D" w:rsidP="009C26A0">
      <w:pPr>
        <w:spacing w:line="360" w:lineRule="auto"/>
        <w:rPr>
          <w:rFonts w:cs="Times New Roman"/>
          <w:b/>
          <w:szCs w:val="24"/>
        </w:rPr>
        <w:sectPr w:rsidR="004B106D" w:rsidRPr="00151C97" w:rsidSect="00602BC0">
          <w:type w:val="nextColumn"/>
          <w:pgSz w:w="15840" w:h="12240" w:orient="landscape"/>
          <w:pgMar w:top="1418" w:right="1418" w:bottom="1418" w:left="2268" w:header="720" w:footer="720" w:gutter="0"/>
          <w:cols w:space="720"/>
          <w:docGrid w:linePitch="360"/>
        </w:sectPr>
      </w:pPr>
    </w:p>
    <w:p w:rsidR="00787B46" w:rsidRDefault="00685340" w:rsidP="002A7019">
      <w:pPr>
        <w:spacing w:line="360" w:lineRule="auto"/>
        <w:jc w:val="both"/>
        <w:rPr>
          <w:rFonts w:cs="Times New Roman"/>
          <w:szCs w:val="24"/>
        </w:rPr>
      </w:pPr>
      <w:r w:rsidRPr="00151C97">
        <w:rPr>
          <w:rFonts w:cs="Times New Roman"/>
          <w:szCs w:val="24"/>
        </w:rPr>
        <w:lastRenderedPageBreak/>
        <w:t xml:space="preserve">The results of </w:t>
      </w:r>
      <w:r w:rsidR="00FC03D6">
        <w:rPr>
          <w:rFonts w:cs="Times New Roman"/>
          <w:szCs w:val="24"/>
        </w:rPr>
        <w:t xml:space="preserve">the </w:t>
      </w:r>
      <w:r w:rsidR="00787B46" w:rsidRPr="00151C97">
        <w:rPr>
          <w:rFonts w:cs="Times New Roman"/>
          <w:szCs w:val="24"/>
        </w:rPr>
        <w:t>logistic regression model are presented as adjusted estimates. The</w:t>
      </w:r>
      <w:r w:rsidR="00285787">
        <w:rPr>
          <w:rFonts w:cs="Times New Roman"/>
          <w:szCs w:val="24"/>
        </w:rPr>
        <w:t xml:space="preserve"> </w:t>
      </w:r>
      <w:r w:rsidR="00787B46" w:rsidRPr="00151C97">
        <w:rPr>
          <w:rFonts w:cs="Times New Roman"/>
          <w:szCs w:val="24"/>
        </w:rPr>
        <w:t xml:space="preserve">effects of </w:t>
      </w:r>
      <w:r w:rsidRPr="00151C97">
        <w:rPr>
          <w:rFonts w:cs="Times New Roman"/>
          <w:szCs w:val="24"/>
        </w:rPr>
        <w:t xml:space="preserve">host </w:t>
      </w:r>
      <w:r w:rsidR="00787B46" w:rsidRPr="00151C97">
        <w:rPr>
          <w:rFonts w:cs="Times New Roman"/>
          <w:szCs w:val="24"/>
        </w:rPr>
        <w:t>density</w:t>
      </w:r>
      <w:r w:rsidRPr="00151C97">
        <w:rPr>
          <w:rFonts w:cs="Times New Roman"/>
          <w:szCs w:val="24"/>
        </w:rPr>
        <w:t xml:space="preserve"> (eggs of </w:t>
      </w:r>
      <w:r w:rsidRPr="00285787">
        <w:rPr>
          <w:rFonts w:cs="Times New Roman"/>
          <w:i/>
          <w:szCs w:val="24"/>
        </w:rPr>
        <w:t xml:space="preserve">T. absoluta </w:t>
      </w:r>
      <w:r w:rsidRPr="00151C97">
        <w:rPr>
          <w:rFonts w:cs="Times New Roman"/>
          <w:szCs w:val="24"/>
        </w:rPr>
        <w:t>offered to the predator)</w:t>
      </w:r>
      <w:r w:rsidR="00787B46" w:rsidRPr="00151C97">
        <w:rPr>
          <w:rFonts w:cs="Times New Roman"/>
          <w:szCs w:val="24"/>
        </w:rPr>
        <w:t xml:space="preserve"> on the overall</w:t>
      </w:r>
      <w:r w:rsidR="00285787">
        <w:rPr>
          <w:rFonts w:cs="Times New Roman"/>
          <w:szCs w:val="24"/>
        </w:rPr>
        <w:t xml:space="preserve"> pr</w:t>
      </w:r>
      <w:r w:rsidR="00787B46" w:rsidRPr="00151C97">
        <w:rPr>
          <w:rFonts w:cs="Times New Roman"/>
          <w:szCs w:val="24"/>
        </w:rPr>
        <w:t xml:space="preserve">edation activity of </w:t>
      </w:r>
      <w:r w:rsidR="00787B46" w:rsidRPr="00285787">
        <w:rPr>
          <w:rFonts w:cs="Times New Roman"/>
          <w:i/>
          <w:szCs w:val="24"/>
        </w:rPr>
        <w:t>N. tenuis</w:t>
      </w:r>
      <w:r w:rsidR="00787B46" w:rsidRPr="00151C97">
        <w:rPr>
          <w:rFonts w:cs="Times New Roman"/>
          <w:szCs w:val="24"/>
        </w:rPr>
        <w:t xml:space="preserve"> were statistically significant. </w:t>
      </w:r>
      <w:r w:rsidR="00CB0EAD" w:rsidRPr="00151C97">
        <w:rPr>
          <w:rFonts w:cs="Times New Roman"/>
          <w:szCs w:val="24"/>
        </w:rPr>
        <w:t>For an increase in host</w:t>
      </w:r>
      <w:r w:rsidR="00285787">
        <w:rPr>
          <w:rFonts w:cs="Times New Roman"/>
          <w:szCs w:val="24"/>
        </w:rPr>
        <w:t xml:space="preserve"> </w:t>
      </w:r>
      <w:r w:rsidR="00787B46" w:rsidRPr="00151C97">
        <w:rPr>
          <w:rFonts w:cs="Times New Roman"/>
          <w:szCs w:val="24"/>
        </w:rPr>
        <w:t>density, the odds of predation</w:t>
      </w:r>
      <w:r w:rsidR="00CB0EAD" w:rsidRPr="00151C97">
        <w:rPr>
          <w:rFonts w:cs="Times New Roman"/>
          <w:szCs w:val="24"/>
        </w:rPr>
        <w:t xml:space="preserve"> activity of </w:t>
      </w:r>
      <w:r w:rsidR="00CB0EAD" w:rsidRPr="00285787">
        <w:rPr>
          <w:rFonts w:cs="Times New Roman"/>
          <w:i/>
          <w:szCs w:val="24"/>
        </w:rPr>
        <w:t>N. tenuis</w:t>
      </w:r>
      <w:r w:rsidR="00CB0EAD" w:rsidRPr="00151C97">
        <w:rPr>
          <w:rFonts w:cs="Times New Roman"/>
          <w:szCs w:val="24"/>
        </w:rPr>
        <w:t xml:space="preserve"> </w:t>
      </w:r>
      <w:r w:rsidR="00787B46" w:rsidRPr="00151C97">
        <w:rPr>
          <w:rFonts w:cs="Times New Roman"/>
          <w:szCs w:val="24"/>
        </w:rPr>
        <w:t>adults decreased by a factor of 0.98</w:t>
      </w:r>
      <w:r w:rsidR="00285787">
        <w:rPr>
          <w:rFonts w:cs="Times New Roman"/>
          <w:szCs w:val="24"/>
        </w:rPr>
        <w:t xml:space="preserve"> </w:t>
      </w:r>
      <w:r w:rsidR="00E9053C" w:rsidRPr="00151C97">
        <w:rPr>
          <w:rFonts w:cs="Times New Roman"/>
          <w:szCs w:val="24"/>
        </w:rPr>
        <w:t>(2%)</w:t>
      </w:r>
      <w:r w:rsidR="00787B46" w:rsidRPr="00151C97">
        <w:rPr>
          <w:rFonts w:cs="Times New Roman"/>
          <w:szCs w:val="24"/>
        </w:rPr>
        <w:t xml:space="preserve"> (</w:t>
      </w:r>
      <w:r w:rsidR="000B3617" w:rsidRPr="00151C97">
        <w:rPr>
          <w:rFonts w:cs="Times New Roman"/>
          <w:szCs w:val="24"/>
        </w:rPr>
        <w:t>Odds</w:t>
      </w:r>
      <w:r w:rsidR="00787B46" w:rsidRPr="00151C97">
        <w:rPr>
          <w:rFonts w:cs="Times New Roman"/>
          <w:szCs w:val="24"/>
        </w:rPr>
        <w:t xml:space="preserve"> ratio = 0.98, </w:t>
      </w:r>
      <w:r w:rsidR="00787B46" w:rsidRPr="00103D8A">
        <w:rPr>
          <w:rFonts w:cs="Times New Roman"/>
          <w:i/>
          <w:szCs w:val="24"/>
        </w:rPr>
        <w:t>z</w:t>
      </w:r>
      <w:r w:rsidR="00787B46" w:rsidRPr="00151C97">
        <w:rPr>
          <w:rFonts w:cs="Times New Roman"/>
          <w:szCs w:val="24"/>
        </w:rPr>
        <w:t xml:space="preserve"> = -20.32, </w:t>
      </w:r>
      <w:r w:rsidR="00787B46" w:rsidRPr="0036357E">
        <w:rPr>
          <w:rFonts w:cs="Times New Roman"/>
          <w:i/>
          <w:szCs w:val="24"/>
        </w:rPr>
        <w:t>p</w:t>
      </w:r>
      <w:r w:rsidR="00787B46" w:rsidRPr="00151C97">
        <w:rPr>
          <w:rFonts w:cs="Times New Roman"/>
          <w:szCs w:val="24"/>
        </w:rPr>
        <w:t xml:space="preserve"> &lt; 0.001). A hig</w:t>
      </w:r>
      <w:r w:rsidR="00447C9F" w:rsidRPr="00151C97">
        <w:rPr>
          <w:rFonts w:cs="Times New Roman"/>
          <w:szCs w:val="24"/>
        </w:rPr>
        <w:t xml:space="preserve">her </w:t>
      </w:r>
      <w:r w:rsidR="00A71EE8" w:rsidRPr="00151C97">
        <w:rPr>
          <w:rFonts w:cs="Times New Roman"/>
          <w:szCs w:val="24"/>
        </w:rPr>
        <w:t>percentage of eggs was</w:t>
      </w:r>
      <w:r w:rsidR="00285787">
        <w:rPr>
          <w:rFonts w:cs="Times New Roman"/>
          <w:szCs w:val="24"/>
        </w:rPr>
        <w:t xml:space="preserve"> </w:t>
      </w:r>
      <w:r w:rsidR="00787B46" w:rsidRPr="00151C97">
        <w:rPr>
          <w:rFonts w:cs="Times New Roman"/>
          <w:szCs w:val="24"/>
        </w:rPr>
        <w:t xml:space="preserve">significantly preyed at a </w:t>
      </w:r>
      <w:r w:rsidR="00447C9F" w:rsidRPr="00151C97">
        <w:rPr>
          <w:rFonts w:cs="Times New Roman"/>
          <w:szCs w:val="24"/>
        </w:rPr>
        <w:t xml:space="preserve">host </w:t>
      </w:r>
      <w:r w:rsidR="00787B46" w:rsidRPr="00151C97">
        <w:rPr>
          <w:rFonts w:cs="Times New Roman"/>
          <w:szCs w:val="24"/>
        </w:rPr>
        <w:t>density of 25 eggs (91.0</w:t>
      </w:r>
      <w:r w:rsidR="00947653" w:rsidRPr="00151C97">
        <w:rPr>
          <w:rFonts w:cs="Times New Roman"/>
          <w:szCs w:val="24"/>
        </w:rPr>
        <w:t>0</w:t>
      </w:r>
      <w:r w:rsidR="00363004" w:rsidRPr="00151C97">
        <w:rPr>
          <w:rFonts w:cs="Times New Roman"/>
          <w:szCs w:val="24"/>
        </w:rPr>
        <w:t xml:space="preserve"> </w:t>
      </w:r>
      <w:r w:rsidR="00787B46" w:rsidRPr="00151C97">
        <w:rPr>
          <w:rFonts w:cs="Times New Roman"/>
          <w:szCs w:val="24"/>
        </w:rPr>
        <w:t>±</w:t>
      </w:r>
      <w:r w:rsidR="00363004" w:rsidRPr="00151C97">
        <w:rPr>
          <w:rFonts w:cs="Times New Roman"/>
          <w:szCs w:val="24"/>
        </w:rPr>
        <w:t xml:space="preserve"> </w:t>
      </w:r>
      <w:r w:rsidR="00787B46" w:rsidRPr="00151C97">
        <w:rPr>
          <w:rFonts w:cs="Times New Roman"/>
          <w:szCs w:val="24"/>
        </w:rPr>
        <w:t xml:space="preserve">0.90%) than </w:t>
      </w:r>
      <w:r w:rsidR="00E8366F" w:rsidRPr="00151C97">
        <w:rPr>
          <w:rFonts w:cs="Times New Roman"/>
          <w:szCs w:val="24"/>
        </w:rPr>
        <w:t xml:space="preserve">host </w:t>
      </w:r>
      <w:r w:rsidR="00787B46" w:rsidRPr="00151C97">
        <w:rPr>
          <w:rFonts w:cs="Times New Roman"/>
          <w:szCs w:val="24"/>
        </w:rPr>
        <w:t>density levels of 50 (84.1</w:t>
      </w:r>
      <w:r w:rsidR="00947653" w:rsidRPr="00151C97">
        <w:rPr>
          <w:rFonts w:cs="Times New Roman"/>
          <w:szCs w:val="24"/>
        </w:rPr>
        <w:t>0</w:t>
      </w:r>
      <w:r w:rsidR="00363004" w:rsidRPr="00151C97">
        <w:rPr>
          <w:rFonts w:cs="Times New Roman"/>
          <w:szCs w:val="24"/>
        </w:rPr>
        <w:t xml:space="preserve"> </w:t>
      </w:r>
      <w:r w:rsidR="00787B46" w:rsidRPr="00151C97">
        <w:rPr>
          <w:rFonts w:cs="Times New Roman"/>
          <w:szCs w:val="24"/>
        </w:rPr>
        <w:t>±</w:t>
      </w:r>
      <w:r w:rsidR="00363004" w:rsidRPr="00151C97">
        <w:rPr>
          <w:rFonts w:cs="Times New Roman"/>
          <w:szCs w:val="24"/>
        </w:rPr>
        <w:t xml:space="preserve"> </w:t>
      </w:r>
      <w:r w:rsidR="00787B46" w:rsidRPr="00151C97">
        <w:rPr>
          <w:rFonts w:cs="Times New Roman"/>
          <w:szCs w:val="24"/>
        </w:rPr>
        <w:t>1.24%), 75 (77.2</w:t>
      </w:r>
      <w:r w:rsidR="00947653" w:rsidRPr="00151C97">
        <w:rPr>
          <w:rFonts w:cs="Times New Roman"/>
          <w:szCs w:val="24"/>
        </w:rPr>
        <w:t>0</w:t>
      </w:r>
      <w:r w:rsidR="00363004" w:rsidRPr="00151C97">
        <w:rPr>
          <w:rFonts w:cs="Times New Roman"/>
          <w:szCs w:val="24"/>
        </w:rPr>
        <w:t xml:space="preserve"> </w:t>
      </w:r>
      <w:r w:rsidR="00787B46" w:rsidRPr="00151C97">
        <w:rPr>
          <w:rFonts w:cs="Times New Roman"/>
          <w:szCs w:val="24"/>
        </w:rPr>
        <w:t>±</w:t>
      </w:r>
      <w:r w:rsidR="00363004" w:rsidRPr="00151C97">
        <w:rPr>
          <w:rFonts w:cs="Times New Roman"/>
          <w:szCs w:val="24"/>
        </w:rPr>
        <w:t xml:space="preserve"> </w:t>
      </w:r>
      <w:r w:rsidR="00787B46" w:rsidRPr="00151C97">
        <w:rPr>
          <w:rFonts w:cs="Times New Roman"/>
          <w:szCs w:val="24"/>
        </w:rPr>
        <w:t>1.75%) and 100 eggs (75.6</w:t>
      </w:r>
      <w:r w:rsidR="00947653" w:rsidRPr="00151C97">
        <w:rPr>
          <w:rFonts w:cs="Times New Roman"/>
          <w:szCs w:val="24"/>
        </w:rPr>
        <w:t>0</w:t>
      </w:r>
      <w:r w:rsidR="00363004" w:rsidRPr="00151C97">
        <w:rPr>
          <w:rFonts w:cs="Times New Roman"/>
          <w:szCs w:val="24"/>
        </w:rPr>
        <w:t xml:space="preserve"> </w:t>
      </w:r>
      <w:r w:rsidR="00787B46" w:rsidRPr="00151C97">
        <w:rPr>
          <w:rFonts w:cs="Times New Roman"/>
          <w:szCs w:val="24"/>
        </w:rPr>
        <w:t>±</w:t>
      </w:r>
      <w:r w:rsidR="00363004" w:rsidRPr="00151C97">
        <w:rPr>
          <w:rFonts w:cs="Times New Roman"/>
          <w:szCs w:val="24"/>
        </w:rPr>
        <w:t xml:space="preserve"> </w:t>
      </w:r>
      <w:r w:rsidR="00787B46" w:rsidRPr="00151C97">
        <w:rPr>
          <w:rFonts w:cs="Times New Roman"/>
          <w:szCs w:val="24"/>
        </w:rPr>
        <w:t>1.28%) (</w:t>
      </w:r>
      <w:r w:rsidR="00787B46" w:rsidRPr="0036357E">
        <w:rPr>
          <w:rFonts w:cs="Times New Roman"/>
          <w:i/>
          <w:szCs w:val="24"/>
        </w:rPr>
        <w:t>F</w:t>
      </w:r>
      <w:r w:rsidR="00787B46" w:rsidRPr="00285787">
        <w:rPr>
          <w:rFonts w:cs="Times New Roman"/>
          <w:szCs w:val="24"/>
        </w:rPr>
        <w:t xml:space="preserve"> </w:t>
      </w:r>
      <w:r w:rsidR="00787B46" w:rsidRPr="00151C97">
        <w:rPr>
          <w:rFonts w:cs="Times New Roman"/>
          <w:szCs w:val="24"/>
        </w:rPr>
        <w:t xml:space="preserve">= 18.87, </w:t>
      </w:r>
      <w:r w:rsidR="005E19B1" w:rsidRPr="0036357E">
        <w:rPr>
          <w:rFonts w:cs="Times New Roman"/>
          <w:i/>
          <w:szCs w:val="24"/>
        </w:rPr>
        <w:t>df</w:t>
      </w:r>
      <w:r w:rsidR="00787B46" w:rsidRPr="00151C97">
        <w:rPr>
          <w:rFonts w:cs="Times New Roman"/>
          <w:szCs w:val="24"/>
        </w:rPr>
        <w:t xml:space="preserve"> = 3, </w:t>
      </w:r>
      <w:r w:rsidR="00787B46" w:rsidRPr="0036357E">
        <w:rPr>
          <w:rFonts w:cs="Times New Roman"/>
          <w:i/>
          <w:szCs w:val="24"/>
        </w:rPr>
        <w:t>p</w:t>
      </w:r>
      <w:r w:rsidR="00787B46" w:rsidRPr="00151C97">
        <w:rPr>
          <w:rFonts w:cs="Times New Roman"/>
          <w:szCs w:val="24"/>
        </w:rPr>
        <w:t xml:space="preserve"> &lt; 0.001) (</w:t>
      </w:r>
      <w:r w:rsidR="00AB3361">
        <w:rPr>
          <w:rFonts w:cs="Times New Roman"/>
          <w:szCs w:val="24"/>
        </w:rPr>
        <w:t>Figure 4.15</w:t>
      </w:r>
      <w:r w:rsidR="00787B46" w:rsidRPr="00151C97">
        <w:rPr>
          <w:rFonts w:cs="Times New Roman"/>
          <w:szCs w:val="24"/>
        </w:rPr>
        <w:t>).</w:t>
      </w:r>
    </w:p>
    <w:p w:rsidR="00A71EE8" w:rsidRPr="00151C97" w:rsidRDefault="00A71EE8" w:rsidP="009C26A0">
      <w:pPr>
        <w:pStyle w:val="HTMLPreformatted"/>
        <w:shd w:val="clear" w:color="auto" w:fill="FFFFFF"/>
        <w:wordWrap w:val="0"/>
        <w:spacing w:line="360" w:lineRule="auto"/>
        <w:jc w:val="center"/>
        <w:rPr>
          <w:rFonts w:ascii="Times New Roman" w:hAnsi="Times New Roman" w:cs="Times New Roman"/>
          <w:sz w:val="24"/>
          <w:szCs w:val="24"/>
        </w:rPr>
      </w:pPr>
      <w:r w:rsidRPr="00151C97">
        <w:rPr>
          <w:rFonts w:ascii="Times New Roman" w:hAnsi="Times New Roman" w:cs="Times New Roman"/>
          <w:noProof/>
          <w:sz w:val="24"/>
          <w:szCs w:val="24"/>
        </w:rPr>
        <w:drawing>
          <wp:inline distT="0" distB="0" distL="0" distR="0" wp14:anchorId="72B2E3D3" wp14:editId="53DB08D1">
            <wp:extent cx="4257413" cy="2566092"/>
            <wp:effectExtent l="19050" t="0" r="0" b="0"/>
            <wp:docPr id="1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5" cstate="print"/>
                    <a:srcRect/>
                    <a:stretch>
                      <a:fillRect/>
                    </a:stretch>
                  </pic:blipFill>
                  <pic:spPr bwMode="auto">
                    <a:xfrm>
                      <a:off x="0" y="0"/>
                      <a:ext cx="4262225" cy="2568992"/>
                    </a:xfrm>
                    <a:prstGeom prst="rect">
                      <a:avLst/>
                    </a:prstGeom>
                    <a:noFill/>
                    <a:ln w="9525">
                      <a:noFill/>
                      <a:miter lim="800000"/>
                      <a:headEnd/>
                      <a:tailEnd/>
                    </a:ln>
                  </pic:spPr>
                </pic:pic>
              </a:graphicData>
            </a:graphic>
          </wp:inline>
        </w:drawing>
      </w:r>
    </w:p>
    <w:p w:rsidR="00A71EE8" w:rsidRDefault="00A71EE8" w:rsidP="002A7019">
      <w:pPr>
        <w:spacing w:after="0" w:line="360" w:lineRule="auto"/>
        <w:jc w:val="both"/>
        <w:rPr>
          <w:rFonts w:cs="Times New Roman"/>
          <w:szCs w:val="24"/>
        </w:rPr>
      </w:pPr>
      <w:bookmarkStart w:id="1203" w:name="_Toc112934903"/>
      <w:bookmarkStart w:id="1204" w:name="_Toc112935023"/>
      <w:bookmarkStart w:id="1205" w:name="_Toc112973980"/>
      <w:bookmarkStart w:id="1206" w:name="_Toc112982348"/>
      <w:bookmarkStart w:id="1207" w:name="_Toc59397993"/>
      <w:bookmarkStart w:id="1208" w:name="_Toc59398875"/>
      <w:r w:rsidRPr="002A7019">
        <w:rPr>
          <w:rStyle w:val="Heading1Char"/>
          <w:rFonts w:ascii="Times New Roman" w:eastAsiaTheme="minorHAnsi" w:hAnsi="Times New Roman"/>
          <w:b w:val="0"/>
          <w:sz w:val="24"/>
          <w:szCs w:val="24"/>
        </w:rPr>
        <w:t xml:space="preserve">Figure </w:t>
      </w:r>
      <w:r w:rsidR="00AB3361" w:rsidRPr="002A7019">
        <w:rPr>
          <w:rStyle w:val="Heading1Char"/>
          <w:rFonts w:ascii="Times New Roman" w:eastAsiaTheme="minorHAnsi" w:hAnsi="Times New Roman"/>
          <w:b w:val="0"/>
          <w:sz w:val="24"/>
          <w:szCs w:val="24"/>
        </w:rPr>
        <w:t>4.15</w:t>
      </w:r>
      <w:r w:rsidR="00535E66" w:rsidRPr="002A7019">
        <w:rPr>
          <w:rStyle w:val="Heading1Char"/>
          <w:rFonts w:ascii="Times New Roman" w:eastAsiaTheme="minorHAnsi" w:hAnsi="Times New Roman"/>
          <w:b w:val="0"/>
          <w:sz w:val="24"/>
          <w:szCs w:val="24"/>
        </w:rPr>
        <w:t xml:space="preserve">: </w:t>
      </w:r>
      <w:r w:rsidR="00447C9F" w:rsidRPr="002A7019">
        <w:rPr>
          <w:rStyle w:val="Heading1Char"/>
          <w:rFonts w:ascii="Times New Roman" w:eastAsiaTheme="minorHAnsi" w:hAnsi="Times New Roman"/>
          <w:b w:val="0"/>
          <w:sz w:val="24"/>
          <w:szCs w:val="24"/>
        </w:rPr>
        <w:t xml:space="preserve">Number </w:t>
      </w:r>
      <w:r w:rsidRPr="002A7019">
        <w:rPr>
          <w:rStyle w:val="Heading1Char"/>
          <w:rFonts w:ascii="Times New Roman" w:eastAsiaTheme="minorHAnsi" w:hAnsi="Times New Roman"/>
          <w:b w:val="0"/>
          <w:sz w:val="24"/>
          <w:szCs w:val="24"/>
        </w:rPr>
        <w:t xml:space="preserve">of </w:t>
      </w:r>
      <w:r w:rsidRPr="002A7019">
        <w:rPr>
          <w:rStyle w:val="Heading1Char"/>
          <w:rFonts w:ascii="Times New Roman" w:eastAsiaTheme="minorHAnsi" w:hAnsi="Times New Roman"/>
          <w:b w:val="0"/>
          <w:i/>
          <w:sz w:val="24"/>
          <w:szCs w:val="24"/>
        </w:rPr>
        <w:t>Tuta absoluta</w:t>
      </w:r>
      <w:r w:rsidRPr="002A7019">
        <w:rPr>
          <w:rStyle w:val="Heading1Char"/>
          <w:rFonts w:ascii="Times New Roman" w:eastAsiaTheme="minorHAnsi" w:hAnsi="Times New Roman"/>
          <w:b w:val="0"/>
          <w:sz w:val="24"/>
          <w:szCs w:val="24"/>
        </w:rPr>
        <w:t xml:space="preserve"> eggs</w:t>
      </w:r>
      <w:r w:rsidR="00447C9F" w:rsidRPr="002A7019">
        <w:rPr>
          <w:rStyle w:val="Heading1Char"/>
          <w:rFonts w:ascii="Times New Roman" w:eastAsiaTheme="minorHAnsi" w:hAnsi="Times New Roman"/>
          <w:b w:val="0"/>
          <w:sz w:val="24"/>
          <w:szCs w:val="24"/>
        </w:rPr>
        <w:t xml:space="preserve"> (%)</w:t>
      </w:r>
      <w:r w:rsidRPr="002A7019">
        <w:rPr>
          <w:rStyle w:val="Heading1Char"/>
          <w:rFonts w:ascii="Times New Roman" w:eastAsiaTheme="minorHAnsi" w:hAnsi="Times New Roman"/>
          <w:b w:val="0"/>
          <w:sz w:val="24"/>
          <w:szCs w:val="24"/>
        </w:rPr>
        <w:t xml:space="preserve"> preyed </w:t>
      </w:r>
      <w:r w:rsidR="00E8366F" w:rsidRPr="002A7019">
        <w:rPr>
          <w:rStyle w:val="Heading1Char"/>
          <w:rFonts w:ascii="Times New Roman" w:eastAsiaTheme="minorHAnsi" w:hAnsi="Times New Roman"/>
          <w:b w:val="0"/>
          <w:sz w:val="24"/>
          <w:szCs w:val="24"/>
        </w:rPr>
        <w:t xml:space="preserve">on </w:t>
      </w:r>
      <w:r w:rsidRPr="002A7019">
        <w:rPr>
          <w:rStyle w:val="Heading1Char"/>
          <w:rFonts w:ascii="Times New Roman" w:eastAsiaTheme="minorHAnsi" w:hAnsi="Times New Roman"/>
          <w:b w:val="0"/>
          <w:sz w:val="24"/>
          <w:szCs w:val="24"/>
        </w:rPr>
        <w:t xml:space="preserve">by </w:t>
      </w:r>
      <w:r w:rsidRPr="002A7019">
        <w:rPr>
          <w:rStyle w:val="Heading1Char"/>
          <w:rFonts w:ascii="Times New Roman" w:eastAsiaTheme="minorHAnsi" w:hAnsi="Times New Roman"/>
          <w:b w:val="0"/>
          <w:i/>
          <w:sz w:val="24"/>
          <w:szCs w:val="24"/>
        </w:rPr>
        <w:t>Nesidiocoris tenuis</w:t>
      </w:r>
      <w:r w:rsidRPr="002A7019">
        <w:rPr>
          <w:rStyle w:val="Heading1Char"/>
          <w:rFonts w:ascii="Times New Roman" w:eastAsiaTheme="minorHAnsi" w:hAnsi="Times New Roman"/>
          <w:b w:val="0"/>
          <w:sz w:val="24"/>
          <w:szCs w:val="24"/>
        </w:rPr>
        <w:t xml:space="preserve"> at</w:t>
      </w:r>
      <w:r w:rsidR="00285787" w:rsidRPr="002A7019">
        <w:rPr>
          <w:rStyle w:val="Heading1Char"/>
          <w:rFonts w:ascii="Times New Roman" w:eastAsiaTheme="minorHAnsi" w:hAnsi="Times New Roman"/>
          <w:b w:val="0"/>
          <w:sz w:val="24"/>
          <w:szCs w:val="24"/>
        </w:rPr>
        <w:t xml:space="preserve"> </w:t>
      </w:r>
      <w:r w:rsidRPr="002A7019">
        <w:rPr>
          <w:rStyle w:val="Heading1Char"/>
          <w:rFonts w:ascii="Times New Roman" w:eastAsiaTheme="minorHAnsi" w:hAnsi="Times New Roman"/>
          <w:b w:val="0"/>
          <w:sz w:val="24"/>
          <w:szCs w:val="24"/>
        </w:rPr>
        <w:t xml:space="preserve">different </w:t>
      </w:r>
      <w:r w:rsidR="00E8366F" w:rsidRPr="002A7019">
        <w:rPr>
          <w:rStyle w:val="Heading1Char"/>
          <w:rFonts w:ascii="Times New Roman" w:eastAsiaTheme="minorHAnsi" w:hAnsi="Times New Roman"/>
          <w:b w:val="0"/>
          <w:sz w:val="24"/>
          <w:szCs w:val="24"/>
        </w:rPr>
        <w:t>host</w:t>
      </w:r>
      <w:r w:rsidRPr="002A7019">
        <w:rPr>
          <w:rStyle w:val="Heading1Char"/>
          <w:rFonts w:ascii="Times New Roman" w:eastAsiaTheme="minorHAnsi" w:hAnsi="Times New Roman"/>
          <w:b w:val="0"/>
          <w:sz w:val="24"/>
          <w:szCs w:val="24"/>
        </w:rPr>
        <w:t xml:space="preserve"> densities</w:t>
      </w:r>
      <w:bookmarkEnd w:id="1203"/>
      <w:bookmarkEnd w:id="1204"/>
      <w:bookmarkEnd w:id="1205"/>
      <w:bookmarkEnd w:id="1206"/>
      <w:r w:rsidR="000471CC" w:rsidRPr="002A7019">
        <w:rPr>
          <w:rFonts w:cs="Times New Roman"/>
          <w:bCs/>
          <w:szCs w:val="24"/>
        </w:rPr>
        <w:t>.</w:t>
      </w:r>
      <w:bookmarkEnd w:id="1207"/>
      <w:bookmarkEnd w:id="1208"/>
      <w:r w:rsidR="000471CC" w:rsidRPr="002A7019">
        <w:rPr>
          <w:rFonts w:cs="Times New Roman"/>
          <w:szCs w:val="24"/>
        </w:rPr>
        <w:t xml:space="preserve"> </w:t>
      </w:r>
      <w:r w:rsidR="000471CC" w:rsidRPr="00285787">
        <w:rPr>
          <w:rFonts w:cs="Times New Roman"/>
          <w:szCs w:val="24"/>
        </w:rPr>
        <w:t>Bar</w:t>
      </w:r>
      <w:r w:rsidR="0044258F" w:rsidRPr="00285787">
        <w:rPr>
          <w:rFonts w:cs="Times New Roman"/>
          <w:szCs w:val="24"/>
        </w:rPr>
        <w:t>s (mean</w:t>
      </w:r>
      <w:r w:rsidR="00363004" w:rsidRPr="00285787">
        <w:rPr>
          <w:rFonts w:cs="Times New Roman"/>
          <w:szCs w:val="24"/>
        </w:rPr>
        <w:t xml:space="preserve"> </w:t>
      </w:r>
      <w:r w:rsidR="000471CC" w:rsidRPr="00151C97">
        <w:rPr>
          <w:rFonts w:cs="Times New Roman"/>
          <w:szCs w:val="24"/>
        </w:rPr>
        <w:t>±</w:t>
      </w:r>
      <w:r w:rsidR="00363004" w:rsidRPr="00151C97">
        <w:rPr>
          <w:rFonts w:cs="Times New Roman"/>
          <w:szCs w:val="24"/>
        </w:rPr>
        <w:t xml:space="preserve"> </w:t>
      </w:r>
      <w:r w:rsidR="000471CC" w:rsidRPr="00151C97">
        <w:rPr>
          <w:rFonts w:cs="Times New Roman"/>
          <w:szCs w:val="24"/>
        </w:rPr>
        <w:t>SEM)</w:t>
      </w:r>
      <w:r w:rsidR="000471CC" w:rsidRPr="00285787">
        <w:rPr>
          <w:rFonts w:cs="Times New Roman"/>
          <w:szCs w:val="24"/>
        </w:rPr>
        <w:t xml:space="preserve"> followed by different lowercase letters are</w:t>
      </w:r>
      <w:r w:rsidR="00285787">
        <w:rPr>
          <w:rFonts w:cs="Times New Roman"/>
          <w:szCs w:val="24"/>
        </w:rPr>
        <w:t xml:space="preserve"> </w:t>
      </w:r>
      <w:r w:rsidR="000471CC" w:rsidRPr="00285787">
        <w:rPr>
          <w:rFonts w:cs="Times New Roman"/>
          <w:szCs w:val="24"/>
        </w:rPr>
        <w:t xml:space="preserve">significantly different at </w:t>
      </w:r>
      <w:r w:rsidR="000471CC" w:rsidRPr="0036357E">
        <w:rPr>
          <w:rFonts w:cs="Times New Roman"/>
          <w:i/>
          <w:szCs w:val="24"/>
        </w:rPr>
        <w:t>p</w:t>
      </w:r>
      <w:r w:rsidR="000471CC" w:rsidRPr="00285787">
        <w:rPr>
          <w:rFonts w:cs="Times New Roman"/>
          <w:szCs w:val="24"/>
        </w:rPr>
        <w:t xml:space="preserve"> </w:t>
      </w:r>
      <w:r w:rsidR="006D6580" w:rsidRPr="00285787">
        <w:rPr>
          <w:rFonts w:cs="Times New Roman"/>
          <w:szCs w:val="24"/>
        </w:rPr>
        <w:t>≤ 0.05, adjusted Tukey test</w:t>
      </w:r>
      <w:r w:rsidR="000471CC" w:rsidRPr="00285787">
        <w:rPr>
          <w:rFonts w:cs="Times New Roman"/>
          <w:szCs w:val="24"/>
        </w:rPr>
        <w:t>.</w:t>
      </w:r>
    </w:p>
    <w:p w:rsidR="002A7019" w:rsidRPr="00151C97" w:rsidRDefault="002A7019" w:rsidP="002A7019">
      <w:pPr>
        <w:spacing w:after="0" w:line="360" w:lineRule="auto"/>
        <w:jc w:val="both"/>
        <w:rPr>
          <w:rFonts w:cs="Times New Roman"/>
          <w:szCs w:val="24"/>
        </w:rPr>
      </w:pPr>
    </w:p>
    <w:p w:rsidR="008D6D84" w:rsidRPr="00151C97" w:rsidRDefault="00447C9F" w:rsidP="00285787">
      <w:pPr>
        <w:spacing w:line="360" w:lineRule="auto"/>
        <w:jc w:val="both"/>
        <w:rPr>
          <w:rFonts w:cs="Times New Roman"/>
          <w:szCs w:val="24"/>
        </w:rPr>
      </w:pPr>
      <w:r w:rsidRPr="00151C97">
        <w:rPr>
          <w:rFonts w:cs="Times New Roman"/>
          <w:szCs w:val="24"/>
        </w:rPr>
        <w:t>D</w:t>
      </w:r>
      <w:r w:rsidR="00A83556" w:rsidRPr="00151C97">
        <w:rPr>
          <w:rFonts w:cs="Times New Roman"/>
          <w:szCs w:val="24"/>
        </w:rPr>
        <w:t xml:space="preserve">ifferent </w:t>
      </w:r>
      <w:r w:rsidR="00787B46" w:rsidRPr="00151C97">
        <w:rPr>
          <w:rFonts w:cs="Times New Roman"/>
          <w:szCs w:val="24"/>
        </w:rPr>
        <w:t>age</w:t>
      </w:r>
      <w:r w:rsidRPr="00151C97">
        <w:rPr>
          <w:rFonts w:cs="Times New Roman"/>
          <w:szCs w:val="24"/>
        </w:rPr>
        <w:t xml:space="preserve">s </w:t>
      </w:r>
      <w:r w:rsidR="00787B46" w:rsidRPr="00151C97">
        <w:rPr>
          <w:rFonts w:cs="Times New Roman"/>
          <w:szCs w:val="24"/>
        </w:rPr>
        <w:t>of</w:t>
      </w:r>
      <w:r w:rsidR="00A83556" w:rsidRPr="00151C97">
        <w:rPr>
          <w:rFonts w:cs="Times New Roman"/>
          <w:szCs w:val="24"/>
        </w:rPr>
        <w:t xml:space="preserve"> </w:t>
      </w:r>
      <w:r w:rsidR="00A83556" w:rsidRPr="00285787">
        <w:rPr>
          <w:rFonts w:cs="Times New Roman"/>
          <w:i/>
          <w:szCs w:val="24"/>
        </w:rPr>
        <w:t>N. tenuis</w:t>
      </w:r>
      <w:r w:rsidR="00493414" w:rsidRPr="00151C97">
        <w:rPr>
          <w:rFonts w:cs="Times New Roman"/>
          <w:szCs w:val="24"/>
        </w:rPr>
        <w:t xml:space="preserve"> adults </w:t>
      </w:r>
      <w:r w:rsidR="00787B46" w:rsidRPr="00151C97">
        <w:rPr>
          <w:rFonts w:cs="Times New Roman"/>
          <w:szCs w:val="24"/>
        </w:rPr>
        <w:t>ha</w:t>
      </w:r>
      <w:r w:rsidR="00A83556" w:rsidRPr="00151C97">
        <w:rPr>
          <w:rFonts w:cs="Times New Roman"/>
          <w:szCs w:val="24"/>
        </w:rPr>
        <w:t xml:space="preserve">d a significant effect on </w:t>
      </w:r>
      <w:r w:rsidRPr="00151C97">
        <w:rPr>
          <w:rFonts w:cs="Times New Roman"/>
          <w:szCs w:val="24"/>
        </w:rPr>
        <w:t xml:space="preserve">the overall </w:t>
      </w:r>
      <w:r w:rsidR="00787B46" w:rsidRPr="00151C97">
        <w:rPr>
          <w:rFonts w:cs="Times New Roman"/>
          <w:szCs w:val="24"/>
        </w:rPr>
        <w:t>p</w:t>
      </w:r>
      <w:r w:rsidR="00A83556" w:rsidRPr="00151C97">
        <w:rPr>
          <w:rFonts w:cs="Times New Roman"/>
          <w:szCs w:val="24"/>
        </w:rPr>
        <w:t>redation</w:t>
      </w:r>
      <w:r w:rsidRPr="00151C97">
        <w:rPr>
          <w:rFonts w:cs="Times New Roman"/>
          <w:szCs w:val="24"/>
        </w:rPr>
        <w:t xml:space="preserve"> of</w:t>
      </w:r>
      <w:r w:rsidR="00285787">
        <w:rPr>
          <w:rFonts w:cs="Times New Roman"/>
          <w:szCs w:val="24"/>
        </w:rPr>
        <w:t xml:space="preserve"> </w:t>
      </w:r>
      <w:r w:rsidRPr="00285787">
        <w:rPr>
          <w:rFonts w:cs="Times New Roman"/>
          <w:i/>
          <w:szCs w:val="24"/>
        </w:rPr>
        <w:t>T. absoluta</w:t>
      </w:r>
      <w:r w:rsidRPr="00151C97">
        <w:rPr>
          <w:rFonts w:cs="Times New Roman"/>
          <w:szCs w:val="24"/>
        </w:rPr>
        <w:t xml:space="preserve"> eggs</w:t>
      </w:r>
      <w:r w:rsidR="00A83556" w:rsidRPr="00151C97">
        <w:rPr>
          <w:rFonts w:cs="Times New Roman"/>
          <w:szCs w:val="24"/>
        </w:rPr>
        <w:t xml:space="preserve">. An </w:t>
      </w:r>
      <w:r w:rsidR="00787B46" w:rsidRPr="00151C97">
        <w:rPr>
          <w:rFonts w:cs="Times New Roman"/>
          <w:szCs w:val="24"/>
        </w:rPr>
        <w:t>increase in age</w:t>
      </w:r>
      <w:r w:rsidR="00A83556" w:rsidRPr="00151C97">
        <w:rPr>
          <w:rFonts w:cs="Times New Roman"/>
          <w:szCs w:val="24"/>
        </w:rPr>
        <w:t xml:space="preserve"> led to dec</w:t>
      </w:r>
      <w:r w:rsidRPr="00151C97">
        <w:rPr>
          <w:rFonts w:cs="Times New Roman"/>
          <w:szCs w:val="24"/>
        </w:rPr>
        <w:t xml:space="preserve">reased odds of </w:t>
      </w:r>
      <w:r w:rsidR="00A83556" w:rsidRPr="00151C97">
        <w:rPr>
          <w:rFonts w:cs="Times New Roman"/>
          <w:szCs w:val="24"/>
        </w:rPr>
        <w:t xml:space="preserve">predation </w:t>
      </w:r>
      <w:r w:rsidR="00787B46" w:rsidRPr="00151C97">
        <w:rPr>
          <w:rFonts w:cs="Times New Roman"/>
          <w:szCs w:val="24"/>
        </w:rPr>
        <w:t>by a factor of</w:t>
      </w:r>
      <w:r w:rsidR="00285787">
        <w:rPr>
          <w:rFonts w:cs="Times New Roman"/>
          <w:szCs w:val="24"/>
        </w:rPr>
        <w:t xml:space="preserve"> </w:t>
      </w:r>
      <w:r w:rsidR="00787B46" w:rsidRPr="00151C97">
        <w:rPr>
          <w:rFonts w:cs="Times New Roman"/>
          <w:szCs w:val="24"/>
        </w:rPr>
        <w:t>0.62</w:t>
      </w:r>
      <w:r w:rsidR="00E9053C" w:rsidRPr="00151C97">
        <w:rPr>
          <w:rFonts w:cs="Times New Roman"/>
          <w:szCs w:val="24"/>
        </w:rPr>
        <w:t xml:space="preserve"> (38%)</w:t>
      </w:r>
      <w:r w:rsidR="00787B46" w:rsidRPr="00151C97">
        <w:rPr>
          <w:rFonts w:cs="Times New Roman"/>
          <w:szCs w:val="24"/>
        </w:rPr>
        <w:t xml:space="preserve"> (</w:t>
      </w:r>
      <w:r w:rsidR="000B3617" w:rsidRPr="00151C97">
        <w:rPr>
          <w:rFonts w:cs="Times New Roman"/>
          <w:szCs w:val="24"/>
        </w:rPr>
        <w:t>Odds</w:t>
      </w:r>
      <w:r w:rsidR="00787B46" w:rsidRPr="00151C97">
        <w:rPr>
          <w:rFonts w:cs="Times New Roman"/>
          <w:szCs w:val="24"/>
        </w:rPr>
        <w:t xml:space="preserve"> ratio =</w:t>
      </w:r>
      <w:r w:rsidR="00A83556" w:rsidRPr="00151C97">
        <w:rPr>
          <w:rFonts w:cs="Times New Roman"/>
          <w:szCs w:val="24"/>
        </w:rPr>
        <w:t xml:space="preserve"> </w:t>
      </w:r>
      <w:r w:rsidR="00787B46" w:rsidRPr="00151C97">
        <w:rPr>
          <w:rFonts w:cs="Times New Roman"/>
          <w:szCs w:val="24"/>
        </w:rPr>
        <w:t xml:space="preserve">0.62, </w:t>
      </w:r>
      <w:r w:rsidR="00787B46" w:rsidRPr="00103D8A">
        <w:rPr>
          <w:rFonts w:cs="Times New Roman"/>
          <w:i/>
          <w:szCs w:val="24"/>
        </w:rPr>
        <w:t>z</w:t>
      </w:r>
      <w:r w:rsidR="00A83556" w:rsidRPr="00103D8A">
        <w:rPr>
          <w:rFonts w:cs="Times New Roman"/>
          <w:i/>
          <w:szCs w:val="24"/>
        </w:rPr>
        <w:t xml:space="preserve"> </w:t>
      </w:r>
      <w:r w:rsidR="00787B46" w:rsidRPr="00151C97">
        <w:rPr>
          <w:rFonts w:cs="Times New Roman"/>
          <w:szCs w:val="24"/>
        </w:rPr>
        <w:t>=</w:t>
      </w:r>
      <w:r w:rsidR="00A83556" w:rsidRPr="00151C97">
        <w:rPr>
          <w:rFonts w:cs="Times New Roman"/>
          <w:szCs w:val="24"/>
        </w:rPr>
        <w:t xml:space="preserve"> </w:t>
      </w:r>
      <w:r w:rsidR="00787B46" w:rsidRPr="00151C97">
        <w:rPr>
          <w:rFonts w:cs="Times New Roman"/>
          <w:szCs w:val="24"/>
        </w:rPr>
        <w:t xml:space="preserve">-24.77, </w:t>
      </w:r>
      <w:r w:rsidR="00787B46" w:rsidRPr="0036357E">
        <w:rPr>
          <w:rFonts w:cs="Times New Roman"/>
          <w:i/>
          <w:szCs w:val="24"/>
        </w:rPr>
        <w:t>p</w:t>
      </w:r>
      <w:r w:rsidR="00A83556" w:rsidRPr="00151C97">
        <w:rPr>
          <w:rFonts w:cs="Times New Roman"/>
          <w:szCs w:val="24"/>
        </w:rPr>
        <w:t xml:space="preserve"> </w:t>
      </w:r>
      <w:r w:rsidR="00787B46" w:rsidRPr="00151C97">
        <w:rPr>
          <w:rFonts w:cs="Times New Roman"/>
          <w:szCs w:val="24"/>
        </w:rPr>
        <w:t>&lt;</w:t>
      </w:r>
      <w:r w:rsidR="00A83556" w:rsidRPr="00151C97">
        <w:rPr>
          <w:rFonts w:cs="Times New Roman"/>
          <w:szCs w:val="24"/>
        </w:rPr>
        <w:t xml:space="preserve"> </w:t>
      </w:r>
      <w:r w:rsidR="00787B46" w:rsidRPr="00151C97">
        <w:rPr>
          <w:rFonts w:cs="Times New Roman"/>
          <w:szCs w:val="24"/>
        </w:rPr>
        <w:t>0.001).</w:t>
      </w:r>
      <w:r w:rsidR="009B1A80">
        <w:rPr>
          <w:rFonts w:cs="Times New Roman"/>
          <w:szCs w:val="24"/>
        </w:rPr>
        <w:t xml:space="preserve"> For instance, the c</w:t>
      </w:r>
      <w:r w:rsidR="00493414" w:rsidRPr="00151C97">
        <w:rPr>
          <w:rFonts w:cs="Times New Roman"/>
          <w:szCs w:val="24"/>
        </w:rPr>
        <w:t xml:space="preserve">ounts </w:t>
      </w:r>
      <w:r w:rsidR="008D6D84" w:rsidRPr="00151C97">
        <w:rPr>
          <w:rFonts w:cs="Times New Roman"/>
          <w:szCs w:val="24"/>
        </w:rPr>
        <w:t>of eggs</w:t>
      </w:r>
      <w:r w:rsidR="00285787">
        <w:rPr>
          <w:rFonts w:cs="Times New Roman"/>
          <w:szCs w:val="24"/>
        </w:rPr>
        <w:t xml:space="preserve"> </w:t>
      </w:r>
      <w:r w:rsidR="008D6D84" w:rsidRPr="00151C97">
        <w:rPr>
          <w:rFonts w:cs="Times New Roman"/>
          <w:szCs w:val="24"/>
        </w:rPr>
        <w:t xml:space="preserve">preyed </w:t>
      </w:r>
      <w:r w:rsidR="00E8366F" w:rsidRPr="00151C97">
        <w:rPr>
          <w:rFonts w:cs="Times New Roman"/>
          <w:szCs w:val="24"/>
        </w:rPr>
        <w:t xml:space="preserve">on </w:t>
      </w:r>
      <w:r w:rsidR="008D6D84" w:rsidRPr="00151C97">
        <w:rPr>
          <w:rFonts w:cs="Times New Roman"/>
          <w:szCs w:val="24"/>
        </w:rPr>
        <w:t xml:space="preserve">by </w:t>
      </w:r>
      <w:r w:rsidRPr="00285787">
        <w:rPr>
          <w:rFonts w:cs="Times New Roman"/>
          <w:i/>
          <w:szCs w:val="24"/>
        </w:rPr>
        <w:t>N. tenuis</w:t>
      </w:r>
      <w:r w:rsidRPr="00151C97">
        <w:rPr>
          <w:rFonts w:cs="Times New Roman"/>
          <w:szCs w:val="24"/>
        </w:rPr>
        <w:t xml:space="preserve"> </w:t>
      </w:r>
      <w:r w:rsidR="008D6D84" w:rsidRPr="00151C97">
        <w:rPr>
          <w:rFonts w:cs="Times New Roman"/>
          <w:szCs w:val="24"/>
        </w:rPr>
        <w:t>adults</w:t>
      </w:r>
      <w:r w:rsidR="00493414" w:rsidRPr="00151C97">
        <w:rPr>
          <w:rFonts w:cs="Times New Roman"/>
          <w:szCs w:val="24"/>
        </w:rPr>
        <w:t xml:space="preserve"> were </w:t>
      </w:r>
      <w:r w:rsidR="00787B46" w:rsidRPr="00151C97">
        <w:rPr>
          <w:rFonts w:cs="Times New Roman"/>
          <w:szCs w:val="24"/>
        </w:rPr>
        <w:t>s</w:t>
      </w:r>
      <w:r w:rsidR="009B1A80">
        <w:rPr>
          <w:rFonts w:cs="Times New Roman"/>
          <w:szCs w:val="24"/>
        </w:rPr>
        <w:t>ignificantly higher for the one-</w:t>
      </w:r>
      <w:r w:rsidR="00787B46" w:rsidRPr="00151C97">
        <w:rPr>
          <w:rFonts w:cs="Times New Roman"/>
          <w:szCs w:val="24"/>
        </w:rPr>
        <w:t>day (86.3</w:t>
      </w:r>
      <w:r w:rsidR="00947653" w:rsidRPr="00151C97">
        <w:rPr>
          <w:rFonts w:cs="Times New Roman"/>
          <w:szCs w:val="24"/>
        </w:rPr>
        <w:t>3</w:t>
      </w:r>
      <w:r w:rsidR="00363004" w:rsidRPr="00151C97">
        <w:rPr>
          <w:rFonts w:cs="Times New Roman"/>
          <w:szCs w:val="24"/>
        </w:rPr>
        <w:t xml:space="preserve"> </w:t>
      </w:r>
      <w:r w:rsidRPr="00151C97">
        <w:rPr>
          <w:rFonts w:cs="Times New Roman"/>
          <w:szCs w:val="24"/>
        </w:rPr>
        <w:t>±</w:t>
      </w:r>
      <w:r w:rsidR="00363004" w:rsidRPr="00151C97">
        <w:rPr>
          <w:rFonts w:cs="Times New Roman"/>
          <w:szCs w:val="24"/>
        </w:rPr>
        <w:t xml:space="preserve"> </w:t>
      </w:r>
      <w:r w:rsidR="00285787">
        <w:rPr>
          <w:rFonts w:cs="Times New Roman"/>
          <w:szCs w:val="24"/>
        </w:rPr>
        <w:t xml:space="preserve">1.14%) </w:t>
      </w:r>
      <w:r w:rsidR="009B1A80">
        <w:rPr>
          <w:rFonts w:cs="Times New Roman"/>
          <w:szCs w:val="24"/>
        </w:rPr>
        <w:t>and five-</w:t>
      </w:r>
      <w:r w:rsidR="0036357E">
        <w:rPr>
          <w:rFonts w:cs="Times New Roman"/>
          <w:szCs w:val="24"/>
        </w:rPr>
        <w:t>days-</w:t>
      </w:r>
      <w:r w:rsidRPr="00151C97">
        <w:rPr>
          <w:rFonts w:cs="Times New Roman"/>
          <w:szCs w:val="24"/>
        </w:rPr>
        <w:t xml:space="preserve">old </w:t>
      </w:r>
      <w:r w:rsidR="00787B46" w:rsidRPr="00151C97">
        <w:rPr>
          <w:rFonts w:cs="Times New Roman"/>
          <w:szCs w:val="24"/>
        </w:rPr>
        <w:t>(89.1</w:t>
      </w:r>
      <w:r w:rsidR="00947653" w:rsidRPr="00151C97">
        <w:rPr>
          <w:rFonts w:cs="Times New Roman"/>
          <w:szCs w:val="24"/>
        </w:rPr>
        <w:t>3</w:t>
      </w:r>
      <w:r w:rsidR="00363004" w:rsidRPr="00151C97">
        <w:rPr>
          <w:rFonts w:cs="Times New Roman"/>
          <w:szCs w:val="24"/>
        </w:rPr>
        <w:t xml:space="preserve"> </w:t>
      </w:r>
      <w:r w:rsidR="00787B46" w:rsidRPr="00151C97">
        <w:rPr>
          <w:rFonts w:cs="Times New Roman"/>
          <w:szCs w:val="24"/>
        </w:rPr>
        <w:t>±</w:t>
      </w:r>
      <w:r w:rsidR="00363004" w:rsidRPr="00151C97">
        <w:rPr>
          <w:rFonts w:cs="Times New Roman"/>
          <w:szCs w:val="24"/>
        </w:rPr>
        <w:t xml:space="preserve"> </w:t>
      </w:r>
      <w:r w:rsidR="00787B46" w:rsidRPr="00151C97">
        <w:rPr>
          <w:rFonts w:cs="Times New Roman"/>
          <w:szCs w:val="24"/>
        </w:rPr>
        <w:t xml:space="preserve">1.07%) when compared to </w:t>
      </w:r>
      <w:r w:rsidR="006A3B12">
        <w:rPr>
          <w:rFonts w:cs="Times New Roman"/>
          <w:szCs w:val="24"/>
        </w:rPr>
        <w:t>the 10</w:t>
      </w:r>
      <w:r w:rsidR="009B1A80">
        <w:rPr>
          <w:rFonts w:cs="Times New Roman"/>
          <w:szCs w:val="24"/>
        </w:rPr>
        <w:t>-</w:t>
      </w:r>
      <w:r w:rsidR="00787B46" w:rsidRPr="00151C97">
        <w:rPr>
          <w:rFonts w:cs="Times New Roman"/>
          <w:szCs w:val="24"/>
        </w:rPr>
        <w:t>days (78.9</w:t>
      </w:r>
      <w:r w:rsidR="00947653" w:rsidRPr="00151C97">
        <w:rPr>
          <w:rFonts w:cs="Times New Roman"/>
          <w:szCs w:val="24"/>
        </w:rPr>
        <w:t>1</w:t>
      </w:r>
      <w:r w:rsidR="00363004" w:rsidRPr="00151C97">
        <w:rPr>
          <w:rFonts w:cs="Times New Roman"/>
          <w:szCs w:val="24"/>
        </w:rPr>
        <w:t xml:space="preserve"> </w:t>
      </w:r>
      <w:r w:rsidR="00787B46" w:rsidRPr="00151C97">
        <w:rPr>
          <w:rFonts w:cs="Times New Roman"/>
          <w:szCs w:val="24"/>
        </w:rPr>
        <w:t>±</w:t>
      </w:r>
      <w:r w:rsidR="00363004" w:rsidRPr="00151C97">
        <w:rPr>
          <w:rFonts w:cs="Times New Roman"/>
          <w:szCs w:val="24"/>
        </w:rPr>
        <w:t xml:space="preserve"> </w:t>
      </w:r>
      <w:r w:rsidR="009B1A80">
        <w:rPr>
          <w:rFonts w:cs="Times New Roman"/>
          <w:szCs w:val="24"/>
        </w:rPr>
        <w:t>1.35%) and</w:t>
      </w:r>
      <w:r w:rsidR="00285787">
        <w:rPr>
          <w:rFonts w:cs="Times New Roman"/>
          <w:szCs w:val="24"/>
        </w:rPr>
        <w:t xml:space="preserve"> </w:t>
      </w:r>
      <w:r w:rsidR="006A3B12">
        <w:rPr>
          <w:rFonts w:cs="Times New Roman"/>
          <w:szCs w:val="24"/>
        </w:rPr>
        <w:t>15</w:t>
      </w:r>
      <w:r w:rsidR="009B1A80">
        <w:rPr>
          <w:rFonts w:cs="Times New Roman"/>
          <w:szCs w:val="24"/>
        </w:rPr>
        <w:t>-</w:t>
      </w:r>
      <w:r w:rsidR="00787B46" w:rsidRPr="00151C97">
        <w:rPr>
          <w:rFonts w:cs="Times New Roman"/>
          <w:szCs w:val="24"/>
        </w:rPr>
        <w:t>days</w:t>
      </w:r>
      <w:r w:rsidR="0036357E">
        <w:rPr>
          <w:rFonts w:cs="Times New Roman"/>
          <w:szCs w:val="24"/>
        </w:rPr>
        <w:t>-</w:t>
      </w:r>
      <w:r w:rsidR="00787B46" w:rsidRPr="00151C97">
        <w:rPr>
          <w:rFonts w:cs="Times New Roman"/>
          <w:szCs w:val="24"/>
        </w:rPr>
        <w:t>old adults (73.6</w:t>
      </w:r>
      <w:r w:rsidR="00947653" w:rsidRPr="00151C97">
        <w:rPr>
          <w:rFonts w:cs="Times New Roman"/>
          <w:szCs w:val="24"/>
        </w:rPr>
        <w:t>0</w:t>
      </w:r>
      <w:r w:rsidR="00363004" w:rsidRPr="00151C97">
        <w:rPr>
          <w:rFonts w:cs="Times New Roman"/>
          <w:szCs w:val="24"/>
        </w:rPr>
        <w:t xml:space="preserve"> </w:t>
      </w:r>
      <w:r w:rsidR="00787B46" w:rsidRPr="00151C97">
        <w:rPr>
          <w:rFonts w:cs="Times New Roman"/>
          <w:szCs w:val="24"/>
        </w:rPr>
        <w:t>± 1.68)</w:t>
      </w:r>
      <w:r w:rsidR="00A94E36" w:rsidRPr="00151C97">
        <w:rPr>
          <w:rFonts w:cs="Times New Roman"/>
          <w:szCs w:val="24"/>
        </w:rPr>
        <w:t xml:space="preserve"> </w:t>
      </w:r>
      <w:r w:rsidR="00787B46" w:rsidRPr="00151C97">
        <w:rPr>
          <w:rFonts w:cs="Times New Roman"/>
          <w:szCs w:val="24"/>
        </w:rPr>
        <w:t>(</w:t>
      </w:r>
      <w:r w:rsidR="00787B46" w:rsidRPr="0036357E">
        <w:rPr>
          <w:rFonts w:cs="Times New Roman"/>
          <w:i/>
          <w:szCs w:val="24"/>
        </w:rPr>
        <w:t>F</w:t>
      </w:r>
      <w:r w:rsidR="00A762C2" w:rsidRPr="00285787">
        <w:rPr>
          <w:rFonts w:cs="Times New Roman"/>
          <w:szCs w:val="24"/>
        </w:rPr>
        <w:t xml:space="preserve"> </w:t>
      </w:r>
      <w:r w:rsidR="00787B46" w:rsidRPr="00151C97">
        <w:rPr>
          <w:rFonts w:cs="Times New Roman"/>
          <w:szCs w:val="24"/>
        </w:rPr>
        <w:t>=</w:t>
      </w:r>
      <w:r w:rsidR="00A762C2" w:rsidRPr="00151C97">
        <w:rPr>
          <w:rFonts w:cs="Times New Roman"/>
          <w:szCs w:val="24"/>
        </w:rPr>
        <w:t xml:space="preserve"> </w:t>
      </w:r>
      <w:r w:rsidR="00787B46" w:rsidRPr="00151C97">
        <w:rPr>
          <w:rFonts w:cs="Times New Roman"/>
          <w:szCs w:val="24"/>
        </w:rPr>
        <w:t xml:space="preserve">32.09, </w:t>
      </w:r>
      <w:r w:rsidR="005E19B1" w:rsidRPr="0036357E">
        <w:rPr>
          <w:rFonts w:cs="Times New Roman"/>
          <w:i/>
          <w:szCs w:val="24"/>
        </w:rPr>
        <w:t>df</w:t>
      </w:r>
      <w:r w:rsidR="00A762C2" w:rsidRPr="00151C97">
        <w:rPr>
          <w:rFonts w:cs="Times New Roman"/>
          <w:szCs w:val="24"/>
        </w:rPr>
        <w:t xml:space="preserve"> </w:t>
      </w:r>
      <w:r w:rsidR="00787B46" w:rsidRPr="00151C97">
        <w:rPr>
          <w:rFonts w:cs="Times New Roman"/>
          <w:szCs w:val="24"/>
        </w:rPr>
        <w:t>=</w:t>
      </w:r>
      <w:r w:rsidR="00A762C2" w:rsidRPr="00151C97">
        <w:rPr>
          <w:rFonts w:cs="Times New Roman"/>
          <w:szCs w:val="24"/>
        </w:rPr>
        <w:t xml:space="preserve"> </w:t>
      </w:r>
      <w:r w:rsidR="00787B46" w:rsidRPr="00151C97">
        <w:rPr>
          <w:rFonts w:cs="Times New Roman"/>
          <w:szCs w:val="24"/>
        </w:rPr>
        <w:t xml:space="preserve">3, </w:t>
      </w:r>
      <w:r w:rsidR="00E8366F" w:rsidRPr="0036357E">
        <w:rPr>
          <w:rFonts w:cs="Times New Roman"/>
          <w:i/>
          <w:szCs w:val="24"/>
        </w:rPr>
        <w:t>p</w:t>
      </w:r>
      <w:r w:rsidR="00E8366F" w:rsidRPr="00151C97">
        <w:rPr>
          <w:rFonts w:cs="Times New Roman"/>
          <w:szCs w:val="24"/>
        </w:rPr>
        <w:t xml:space="preserve"> </w:t>
      </w:r>
      <w:r w:rsidR="00787B46" w:rsidRPr="00151C97">
        <w:rPr>
          <w:rFonts w:cs="Times New Roman"/>
          <w:szCs w:val="24"/>
        </w:rPr>
        <w:t>&lt;</w:t>
      </w:r>
      <w:r w:rsidR="00A762C2" w:rsidRPr="00151C97">
        <w:rPr>
          <w:rFonts w:cs="Times New Roman"/>
          <w:szCs w:val="24"/>
        </w:rPr>
        <w:t xml:space="preserve"> </w:t>
      </w:r>
      <w:r w:rsidR="00787B46" w:rsidRPr="00151C97">
        <w:rPr>
          <w:rFonts w:cs="Times New Roman"/>
          <w:szCs w:val="24"/>
        </w:rPr>
        <w:t>0.001) (</w:t>
      </w:r>
      <w:r w:rsidRPr="00151C97">
        <w:rPr>
          <w:rFonts w:cs="Times New Roman"/>
          <w:szCs w:val="24"/>
        </w:rPr>
        <w:t>Figure 4.1</w:t>
      </w:r>
      <w:r w:rsidR="00AB3361">
        <w:rPr>
          <w:rFonts w:cs="Times New Roman"/>
          <w:szCs w:val="24"/>
        </w:rPr>
        <w:t>6</w:t>
      </w:r>
      <w:r w:rsidR="00ED3C1F" w:rsidRPr="00151C97">
        <w:rPr>
          <w:rFonts w:cs="Times New Roman"/>
          <w:szCs w:val="24"/>
        </w:rPr>
        <w:t>).</w:t>
      </w:r>
    </w:p>
    <w:p w:rsidR="008D6D84" w:rsidRDefault="008D6D84" w:rsidP="009C26A0">
      <w:pPr>
        <w:pStyle w:val="HTMLPreformatted"/>
        <w:shd w:val="clear" w:color="auto" w:fill="FFFFFF"/>
        <w:wordWrap w:val="0"/>
        <w:spacing w:line="360" w:lineRule="auto"/>
        <w:jc w:val="center"/>
        <w:rPr>
          <w:rFonts w:ascii="Times New Roman" w:hAnsi="Times New Roman" w:cs="Times New Roman"/>
          <w:sz w:val="24"/>
          <w:szCs w:val="24"/>
        </w:rPr>
      </w:pPr>
    </w:p>
    <w:p w:rsidR="00594496" w:rsidRPr="00151C97" w:rsidRDefault="00594496" w:rsidP="009C26A0">
      <w:pPr>
        <w:pStyle w:val="HTMLPreformatted"/>
        <w:shd w:val="clear" w:color="auto" w:fill="FFFFFF"/>
        <w:wordWrap w:val="0"/>
        <w:spacing w:line="360" w:lineRule="auto"/>
        <w:jc w:val="center"/>
        <w:rPr>
          <w:rFonts w:ascii="Times New Roman" w:hAnsi="Times New Roman" w:cs="Times New Roman"/>
          <w:sz w:val="24"/>
          <w:szCs w:val="24"/>
        </w:rPr>
      </w:pPr>
      <w:r w:rsidRPr="00594496">
        <w:rPr>
          <w:noProof/>
        </w:rPr>
        <w:lastRenderedPageBreak/>
        <w:drawing>
          <wp:inline distT="0" distB="0" distL="0" distR="0" wp14:anchorId="14EE1AD0" wp14:editId="0D874BB9">
            <wp:extent cx="3689628" cy="2219325"/>
            <wp:effectExtent l="0" t="0" r="6350" b="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3697797" cy="2224238"/>
                    </a:xfrm>
                    <a:prstGeom prst="rect">
                      <a:avLst/>
                    </a:prstGeom>
                    <a:noFill/>
                    <a:ln>
                      <a:noFill/>
                    </a:ln>
                  </pic:spPr>
                </pic:pic>
              </a:graphicData>
            </a:graphic>
          </wp:inline>
        </w:drawing>
      </w:r>
    </w:p>
    <w:p w:rsidR="00EE2BBA" w:rsidRDefault="008D6D84" w:rsidP="002A7019">
      <w:pPr>
        <w:spacing w:after="0" w:line="360" w:lineRule="auto"/>
        <w:jc w:val="both"/>
        <w:rPr>
          <w:rFonts w:eastAsia="Times New Roman" w:cs="Times New Roman"/>
          <w:iCs/>
          <w:szCs w:val="24"/>
        </w:rPr>
      </w:pPr>
      <w:bookmarkStart w:id="1209" w:name="_Toc59397994"/>
      <w:bookmarkStart w:id="1210" w:name="_Toc59398876"/>
      <w:bookmarkStart w:id="1211" w:name="_Toc109498736"/>
      <w:bookmarkStart w:id="1212" w:name="_Toc112751278"/>
      <w:bookmarkStart w:id="1213" w:name="_Toc112934904"/>
      <w:bookmarkStart w:id="1214" w:name="_Toc112935024"/>
      <w:bookmarkStart w:id="1215" w:name="_Toc112973981"/>
      <w:bookmarkStart w:id="1216" w:name="_Toc112982349"/>
      <w:r w:rsidRPr="00151C97">
        <w:rPr>
          <w:rStyle w:val="Heading1Char"/>
          <w:rFonts w:ascii="Times New Roman" w:eastAsiaTheme="minorHAnsi" w:hAnsi="Times New Roman"/>
          <w:b w:val="0"/>
          <w:sz w:val="24"/>
          <w:szCs w:val="24"/>
        </w:rPr>
        <w:t xml:space="preserve">Figure </w:t>
      </w:r>
      <w:r w:rsidR="00AB3361">
        <w:rPr>
          <w:rStyle w:val="Heading1Char"/>
          <w:rFonts w:ascii="Times New Roman" w:eastAsiaTheme="minorHAnsi" w:hAnsi="Times New Roman"/>
          <w:b w:val="0"/>
          <w:sz w:val="24"/>
          <w:szCs w:val="24"/>
        </w:rPr>
        <w:t>4.16</w:t>
      </w:r>
      <w:r w:rsidR="00535E66" w:rsidRPr="00151C97">
        <w:rPr>
          <w:rStyle w:val="Heading1Char"/>
          <w:rFonts w:ascii="Times New Roman" w:eastAsiaTheme="minorHAnsi" w:hAnsi="Times New Roman"/>
          <w:b w:val="0"/>
          <w:sz w:val="24"/>
          <w:szCs w:val="24"/>
        </w:rPr>
        <w:t>:</w:t>
      </w:r>
      <w:r w:rsidR="00695A11" w:rsidRPr="00151C97">
        <w:rPr>
          <w:rStyle w:val="Heading1Char"/>
          <w:rFonts w:ascii="Times New Roman" w:eastAsiaTheme="minorHAnsi" w:hAnsi="Times New Roman"/>
          <w:b w:val="0"/>
          <w:sz w:val="24"/>
          <w:szCs w:val="24"/>
        </w:rPr>
        <w:t xml:space="preserve"> Number </w:t>
      </w:r>
      <w:r w:rsidRPr="00151C97">
        <w:rPr>
          <w:rStyle w:val="Heading1Char"/>
          <w:rFonts w:ascii="Times New Roman" w:eastAsiaTheme="minorHAnsi" w:hAnsi="Times New Roman"/>
          <w:b w:val="0"/>
          <w:sz w:val="24"/>
          <w:szCs w:val="24"/>
        </w:rPr>
        <w:t xml:space="preserve">of </w:t>
      </w:r>
      <w:r w:rsidRPr="00151C97">
        <w:rPr>
          <w:rStyle w:val="Heading1Char"/>
          <w:rFonts w:ascii="Times New Roman" w:eastAsiaTheme="minorHAnsi" w:hAnsi="Times New Roman"/>
          <w:b w:val="0"/>
          <w:i/>
          <w:sz w:val="24"/>
          <w:szCs w:val="24"/>
        </w:rPr>
        <w:t>Tuta absoluta</w:t>
      </w:r>
      <w:r w:rsidR="00695A11" w:rsidRPr="00151C97">
        <w:rPr>
          <w:rStyle w:val="Heading1Char"/>
          <w:rFonts w:ascii="Times New Roman" w:eastAsiaTheme="minorHAnsi" w:hAnsi="Times New Roman"/>
          <w:b w:val="0"/>
          <w:sz w:val="24"/>
          <w:szCs w:val="24"/>
        </w:rPr>
        <w:t xml:space="preserve"> eggs (%) </w:t>
      </w:r>
      <w:r w:rsidRPr="00151C97">
        <w:rPr>
          <w:rStyle w:val="Heading1Char"/>
          <w:rFonts w:ascii="Times New Roman" w:eastAsiaTheme="minorHAnsi" w:hAnsi="Times New Roman"/>
          <w:b w:val="0"/>
          <w:sz w:val="24"/>
          <w:szCs w:val="24"/>
        </w:rPr>
        <w:t xml:space="preserve">preyed </w:t>
      </w:r>
      <w:r w:rsidR="002D17B9" w:rsidRPr="00151C97">
        <w:rPr>
          <w:rStyle w:val="Heading1Char"/>
          <w:rFonts w:ascii="Times New Roman" w:eastAsiaTheme="minorHAnsi" w:hAnsi="Times New Roman"/>
          <w:b w:val="0"/>
          <w:sz w:val="24"/>
          <w:szCs w:val="24"/>
        </w:rPr>
        <w:t xml:space="preserve">on </w:t>
      </w:r>
      <w:r w:rsidRPr="00151C97">
        <w:rPr>
          <w:rStyle w:val="Heading1Char"/>
          <w:rFonts w:ascii="Times New Roman" w:eastAsiaTheme="minorHAnsi" w:hAnsi="Times New Roman"/>
          <w:b w:val="0"/>
          <w:sz w:val="24"/>
          <w:szCs w:val="24"/>
        </w:rPr>
        <w:t>by different age</w:t>
      </w:r>
      <w:r w:rsidR="00114423" w:rsidRPr="00151C97">
        <w:rPr>
          <w:rStyle w:val="Heading1Char"/>
          <w:rFonts w:ascii="Times New Roman" w:eastAsiaTheme="minorHAnsi" w:hAnsi="Times New Roman"/>
          <w:b w:val="0"/>
          <w:sz w:val="24"/>
          <w:szCs w:val="24"/>
        </w:rPr>
        <w:t xml:space="preserve">s </w:t>
      </w:r>
      <w:r w:rsidRPr="00151C97">
        <w:rPr>
          <w:rStyle w:val="Heading1Char"/>
          <w:rFonts w:ascii="Times New Roman" w:eastAsiaTheme="minorHAnsi" w:hAnsi="Times New Roman"/>
          <w:b w:val="0"/>
          <w:sz w:val="24"/>
          <w:szCs w:val="24"/>
        </w:rPr>
        <w:t xml:space="preserve">of </w:t>
      </w:r>
      <w:r w:rsidRPr="00151C97">
        <w:rPr>
          <w:rStyle w:val="Heading1Char"/>
          <w:rFonts w:ascii="Times New Roman" w:eastAsiaTheme="minorHAnsi" w:hAnsi="Times New Roman"/>
          <w:b w:val="0"/>
          <w:i/>
          <w:sz w:val="24"/>
          <w:szCs w:val="24"/>
        </w:rPr>
        <w:t>Nesidiocoris tenuis</w:t>
      </w:r>
      <w:r w:rsidRPr="00151C97">
        <w:rPr>
          <w:rStyle w:val="Heading1Char"/>
          <w:rFonts w:ascii="Times New Roman" w:eastAsiaTheme="minorHAnsi" w:hAnsi="Times New Roman"/>
          <w:b w:val="0"/>
          <w:sz w:val="24"/>
          <w:szCs w:val="24"/>
        </w:rPr>
        <w:t xml:space="preserve"> adults</w:t>
      </w:r>
      <w:r w:rsidR="000471CC" w:rsidRPr="00151C97">
        <w:rPr>
          <w:rStyle w:val="Heading1Char"/>
          <w:rFonts w:ascii="Times New Roman" w:eastAsiaTheme="minorHAnsi" w:hAnsi="Times New Roman"/>
          <w:b w:val="0"/>
          <w:sz w:val="24"/>
          <w:szCs w:val="24"/>
        </w:rPr>
        <w:t>.</w:t>
      </w:r>
      <w:bookmarkEnd w:id="1209"/>
      <w:bookmarkEnd w:id="1210"/>
      <w:bookmarkEnd w:id="1211"/>
      <w:bookmarkEnd w:id="1212"/>
      <w:bookmarkEnd w:id="1213"/>
      <w:bookmarkEnd w:id="1214"/>
      <w:bookmarkEnd w:id="1215"/>
      <w:bookmarkEnd w:id="1216"/>
      <w:r w:rsidR="000471CC" w:rsidRPr="00151C97">
        <w:rPr>
          <w:rFonts w:eastAsia="Times New Roman" w:cs="Times New Roman"/>
          <w:iCs/>
          <w:szCs w:val="24"/>
        </w:rPr>
        <w:t xml:space="preserve"> Bars (m</w:t>
      </w:r>
      <w:r w:rsidR="0044258F" w:rsidRPr="00151C97">
        <w:rPr>
          <w:rFonts w:eastAsia="Times New Roman" w:cs="Times New Roman"/>
          <w:iCs/>
          <w:szCs w:val="24"/>
        </w:rPr>
        <w:t>ean</w:t>
      </w:r>
      <w:r w:rsidR="00363004" w:rsidRPr="00151C97">
        <w:rPr>
          <w:rFonts w:eastAsia="Times New Roman" w:cs="Times New Roman"/>
          <w:iCs/>
          <w:szCs w:val="24"/>
        </w:rPr>
        <w:t xml:space="preserve"> </w:t>
      </w:r>
      <w:r w:rsidR="000471CC" w:rsidRPr="00151C97">
        <w:rPr>
          <w:rFonts w:eastAsia="Times New Roman" w:cs="Times New Roman"/>
          <w:szCs w:val="24"/>
        </w:rPr>
        <w:t>±</w:t>
      </w:r>
      <w:r w:rsidR="00363004" w:rsidRPr="00151C97">
        <w:rPr>
          <w:rFonts w:eastAsia="Times New Roman" w:cs="Times New Roman"/>
          <w:szCs w:val="24"/>
        </w:rPr>
        <w:t xml:space="preserve"> </w:t>
      </w:r>
      <w:r w:rsidR="000471CC" w:rsidRPr="00151C97">
        <w:rPr>
          <w:rFonts w:eastAsia="Times New Roman" w:cs="Times New Roman"/>
          <w:szCs w:val="24"/>
        </w:rPr>
        <w:t>SEM)</w:t>
      </w:r>
      <w:r w:rsidR="000471CC" w:rsidRPr="00151C97">
        <w:rPr>
          <w:rFonts w:eastAsia="Times New Roman" w:cs="Times New Roman"/>
          <w:iCs/>
          <w:szCs w:val="24"/>
        </w:rPr>
        <w:t xml:space="preserve"> followed by different lowercase letters are significantly different at </w:t>
      </w:r>
      <w:r w:rsidR="000471CC" w:rsidRPr="00151C97">
        <w:rPr>
          <w:rFonts w:eastAsia="Times New Roman" w:cs="Times New Roman"/>
          <w:i/>
          <w:iCs/>
          <w:szCs w:val="24"/>
        </w:rPr>
        <w:t xml:space="preserve">p </w:t>
      </w:r>
      <w:r w:rsidR="000471CC" w:rsidRPr="00151C97">
        <w:rPr>
          <w:rFonts w:eastAsia="Times New Roman" w:cs="Times New Roman"/>
          <w:iCs/>
          <w:szCs w:val="24"/>
        </w:rPr>
        <w:t xml:space="preserve">≤ 0.05, </w:t>
      </w:r>
      <w:r w:rsidR="006D6580" w:rsidRPr="00151C97">
        <w:rPr>
          <w:rFonts w:eastAsia="Times New Roman" w:cs="Times New Roman"/>
          <w:iCs/>
          <w:szCs w:val="24"/>
        </w:rPr>
        <w:t>adjusted Tukey test</w:t>
      </w:r>
      <w:r w:rsidR="000471CC" w:rsidRPr="00151C97">
        <w:rPr>
          <w:rFonts w:eastAsia="Times New Roman" w:cs="Times New Roman"/>
          <w:iCs/>
          <w:szCs w:val="24"/>
        </w:rPr>
        <w:t>.</w:t>
      </w:r>
    </w:p>
    <w:p w:rsidR="002A7019" w:rsidRPr="00151C97" w:rsidRDefault="002A7019" w:rsidP="002A7019">
      <w:pPr>
        <w:spacing w:after="0" w:line="360" w:lineRule="auto"/>
        <w:jc w:val="both"/>
        <w:rPr>
          <w:rFonts w:eastAsia="Times New Roman" w:cs="Times New Roman"/>
          <w:iCs/>
          <w:szCs w:val="24"/>
        </w:rPr>
      </w:pPr>
    </w:p>
    <w:p w:rsidR="00787B46" w:rsidRPr="00151C97" w:rsidRDefault="000B3617" w:rsidP="00103D8A">
      <w:pPr>
        <w:spacing w:line="360" w:lineRule="auto"/>
        <w:jc w:val="both"/>
        <w:rPr>
          <w:rFonts w:cs="Times New Roman"/>
          <w:szCs w:val="24"/>
        </w:rPr>
      </w:pPr>
      <w:r w:rsidRPr="00151C97">
        <w:rPr>
          <w:rFonts w:cs="Times New Roman"/>
          <w:szCs w:val="24"/>
        </w:rPr>
        <w:t>The odds of egg predation for</w:t>
      </w:r>
      <w:r w:rsidR="00962B42" w:rsidRPr="00151C97">
        <w:rPr>
          <w:rFonts w:cs="Times New Roman"/>
          <w:szCs w:val="24"/>
        </w:rPr>
        <w:t xml:space="preserve"> </w:t>
      </w:r>
      <w:r w:rsidR="008A1E7A" w:rsidRPr="00103D8A">
        <w:rPr>
          <w:rFonts w:cs="Times New Roman"/>
          <w:szCs w:val="24"/>
        </w:rPr>
        <w:t>N.</w:t>
      </w:r>
      <w:r w:rsidR="00962B42" w:rsidRPr="00103D8A">
        <w:rPr>
          <w:rFonts w:cs="Times New Roman"/>
          <w:szCs w:val="24"/>
        </w:rPr>
        <w:t xml:space="preserve"> tenuis</w:t>
      </w:r>
      <w:r w:rsidR="00962B42" w:rsidRPr="00151C97">
        <w:rPr>
          <w:rFonts w:cs="Times New Roman"/>
          <w:szCs w:val="24"/>
        </w:rPr>
        <w:t xml:space="preserve"> males </w:t>
      </w:r>
      <w:r w:rsidR="00E9053C" w:rsidRPr="00151C97">
        <w:rPr>
          <w:rFonts w:cs="Times New Roman"/>
          <w:szCs w:val="24"/>
        </w:rPr>
        <w:t xml:space="preserve">were lesser </w:t>
      </w:r>
      <w:r w:rsidRPr="00151C97">
        <w:rPr>
          <w:rFonts w:cs="Times New Roman"/>
          <w:szCs w:val="24"/>
        </w:rPr>
        <w:t xml:space="preserve">than the females </w:t>
      </w:r>
      <w:r w:rsidR="00E9053C" w:rsidRPr="00151C97">
        <w:rPr>
          <w:rFonts w:cs="Times New Roman"/>
          <w:szCs w:val="24"/>
        </w:rPr>
        <w:t xml:space="preserve">by a factor of 0.35 (65%) </w:t>
      </w:r>
      <w:r w:rsidR="00787B46" w:rsidRPr="00151C97">
        <w:rPr>
          <w:rFonts w:cs="Times New Roman"/>
          <w:szCs w:val="24"/>
        </w:rPr>
        <w:t>(</w:t>
      </w:r>
      <w:r w:rsidRPr="00151C97">
        <w:rPr>
          <w:rFonts w:cs="Times New Roman"/>
          <w:szCs w:val="24"/>
        </w:rPr>
        <w:t>O</w:t>
      </w:r>
      <w:r w:rsidR="00787B46" w:rsidRPr="00151C97">
        <w:rPr>
          <w:rFonts w:cs="Times New Roman"/>
          <w:szCs w:val="24"/>
        </w:rPr>
        <w:t>dds ratio =</w:t>
      </w:r>
      <w:r w:rsidR="00962B42" w:rsidRPr="00151C97">
        <w:rPr>
          <w:rFonts w:cs="Times New Roman"/>
          <w:szCs w:val="24"/>
        </w:rPr>
        <w:t xml:space="preserve"> </w:t>
      </w:r>
      <w:r w:rsidR="00787B46" w:rsidRPr="00151C97">
        <w:rPr>
          <w:rFonts w:cs="Times New Roman"/>
          <w:szCs w:val="24"/>
        </w:rPr>
        <w:t xml:space="preserve">0.35, </w:t>
      </w:r>
      <w:r w:rsidR="00787B46" w:rsidRPr="00103D8A">
        <w:rPr>
          <w:rFonts w:cs="Times New Roman"/>
          <w:i/>
          <w:szCs w:val="24"/>
        </w:rPr>
        <w:t>z</w:t>
      </w:r>
      <w:r w:rsidR="00962B42" w:rsidRPr="00151C97">
        <w:rPr>
          <w:rFonts w:cs="Times New Roman"/>
          <w:szCs w:val="24"/>
        </w:rPr>
        <w:t xml:space="preserve"> </w:t>
      </w:r>
      <w:r w:rsidR="00787B46" w:rsidRPr="00151C97">
        <w:rPr>
          <w:rFonts w:cs="Times New Roman"/>
          <w:szCs w:val="24"/>
        </w:rPr>
        <w:t>=</w:t>
      </w:r>
      <w:r w:rsidR="00962B42" w:rsidRPr="00151C97">
        <w:rPr>
          <w:rFonts w:cs="Times New Roman"/>
          <w:szCs w:val="24"/>
        </w:rPr>
        <w:t xml:space="preserve"> </w:t>
      </w:r>
      <w:r w:rsidR="00787B46" w:rsidRPr="00151C97">
        <w:rPr>
          <w:rFonts w:cs="Times New Roman"/>
          <w:szCs w:val="24"/>
        </w:rPr>
        <w:t xml:space="preserve">-20.10, </w:t>
      </w:r>
      <w:r w:rsidR="00962B42" w:rsidRPr="00103D8A">
        <w:rPr>
          <w:rFonts w:cs="Times New Roman"/>
          <w:i/>
          <w:szCs w:val="24"/>
        </w:rPr>
        <w:t>p</w:t>
      </w:r>
      <w:r w:rsidR="00962B42" w:rsidRPr="00151C97">
        <w:rPr>
          <w:rFonts w:cs="Times New Roman"/>
          <w:szCs w:val="24"/>
        </w:rPr>
        <w:t xml:space="preserve"> </w:t>
      </w:r>
      <w:r w:rsidR="00787B46" w:rsidRPr="00151C97">
        <w:rPr>
          <w:rFonts w:cs="Times New Roman"/>
          <w:szCs w:val="24"/>
        </w:rPr>
        <w:t>&lt;</w:t>
      </w:r>
      <w:r w:rsidR="00962B42" w:rsidRPr="00151C97">
        <w:rPr>
          <w:rFonts w:cs="Times New Roman"/>
          <w:szCs w:val="24"/>
        </w:rPr>
        <w:t xml:space="preserve"> </w:t>
      </w:r>
      <w:r w:rsidR="00787B46" w:rsidRPr="00151C97">
        <w:rPr>
          <w:rFonts w:cs="Times New Roman"/>
          <w:szCs w:val="24"/>
        </w:rPr>
        <w:t xml:space="preserve">0.001). The overall </w:t>
      </w:r>
      <w:r w:rsidR="002A7019">
        <w:rPr>
          <w:rFonts w:cs="Times New Roman"/>
          <w:szCs w:val="24"/>
        </w:rPr>
        <w:t xml:space="preserve">egg predation </w:t>
      </w:r>
      <w:r w:rsidR="00787B46" w:rsidRPr="00151C97">
        <w:rPr>
          <w:rFonts w:cs="Times New Roman"/>
          <w:szCs w:val="24"/>
        </w:rPr>
        <w:t>was significantly higher in females (86.5</w:t>
      </w:r>
      <w:r w:rsidR="00947653" w:rsidRPr="00151C97">
        <w:rPr>
          <w:rFonts w:cs="Times New Roman"/>
          <w:szCs w:val="24"/>
        </w:rPr>
        <w:t>3</w:t>
      </w:r>
      <w:r w:rsidR="00363004" w:rsidRPr="00151C97">
        <w:rPr>
          <w:rFonts w:cs="Times New Roman"/>
          <w:szCs w:val="24"/>
        </w:rPr>
        <w:t xml:space="preserve"> </w:t>
      </w:r>
      <w:r w:rsidR="00787B46" w:rsidRPr="00151C97">
        <w:rPr>
          <w:rFonts w:cs="Times New Roman"/>
          <w:szCs w:val="24"/>
        </w:rPr>
        <w:t>±</w:t>
      </w:r>
      <w:r w:rsidR="00363004" w:rsidRPr="00151C97">
        <w:rPr>
          <w:rFonts w:cs="Times New Roman"/>
          <w:szCs w:val="24"/>
        </w:rPr>
        <w:t xml:space="preserve"> </w:t>
      </w:r>
      <w:r w:rsidR="00947653" w:rsidRPr="00151C97">
        <w:rPr>
          <w:rFonts w:cs="Times New Roman"/>
          <w:szCs w:val="24"/>
        </w:rPr>
        <w:t>0.86%) than males (77.46</w:t>
      </w:r>
      <w:r w:rsidR="00363004" w:rsidRPr="00151C97">
        <w:rPr>
          <w:rFonts w:cs="Times New Roman"/>
          <w:szCs w:val="24"/>
        </w:rPr>
        <w:t xml:space="preserve"> </w:t>
      </w:r>
      <w:r w:rsidR="00787B46" w:rsidRPr="00151C97">
        <w:rPr>
          <w:rFonts w:cs="Times New Roman"/>
          <w:szCs w:val="24"/>
        </w:rPr>
        <w:t>±</w:t>
      </w:r>
      <w:r w:rsidR="00363004" w:rsidRPr="00151C97">
        <w:rPr>
          <w:rFonts w:cs="Times New Roman"/>
          <w:szCs w:val="24"/>
        </w:rPr>
        <w:t xml:space="preserve"> </w:t>
      </w:r>
      <w:r w:rsidR="00787B46" w:rsidRPr="00151C97">
        <w:rPr>
          <w:rFonts w:cs="Times New Roman"/>
          <w:szCs w:val="24"/>
        </w:rPr>
        <w:t>1.08%) (</w:t>
      </w:r>
      <w:r w:rsidR="00787B46" w:rsidRPr="00103D8A">
        <w:rPr>
          <w:rFonts w:cs="Times New Roman"/>
          <w:i/>
          <w:szCs w:val="24"/>
        </w:rPr>
        <w:t>F</w:t>
      </w:r>
      <w:r w:rsidR="00962B42" w:rsidRPr="0036357E">
        <w:rPr>
          <w:rFonts w:cs="Times New Roman"/>
          <w:szCs w:val="24"/>
        </w:rPr>
        <w:t xml:space="preserve"> </w:t>
      </w:r>
      <w:r w:rsidR="00787B46" w:rsidRPr="00151C97">
        <w:rPr>
          <w:rFonts w:cs="Times New Roman"/>
          <w:szCs w:val="24"/>
        </w:rPr>
        <w:t>=</w:t>
      </w:r>
      <w:r w:rsidR="00962B42" w:rsidRPr="00151C97">
        <w:rPr>
          <w:rFonts w:cs="Times New Roman"/>
          <w:szCs w:val="24"/>
        </w:rPr>
        <w:t xml:space="preserve"> </w:t>
      </w:r>
      <w:r w:rsidR="00787B46" w:rsidRPr="00151C97">
        <w:rPr>
          <w:rFonts w:cs="Times New Roman"/>
          <w:szCs w:val="24"/>
        </w:rPr>
        <w:t>45.21</w:t>
      </w:r>
      <w:r w:rsidR="00D36110" w:rsidRPr="00151C97">
        <w:rPr>
          <w:rFonts w:cs="Times New Roman"/>
          <w:szCs w:val="24"/>
        </w:rPr>
        <w:t>,</w:t>
      </w:r>
      <w:r w:rsidR="002A7019">
        <w:rPr>
          <w:rFonts w:cs="Times New Roman"/>
          <w:szCs w:val="24"/>
        </w:rPr>
        <w:t xml:space="preserve"> </w:t>
      </w:r>
      <w:r w:rsidR="00D36110" w:rsidRPr="00103D8A">
        <w:rPr>
          <w:rFonts w:cs="Times New Roman"/>
          <w:i/>
          <w:szCs w:val="24"/>
        </w:rPr>
        <w:t>df</w:t>
      </w:r>
      <w:r w:rsidR="0036357E" w:rsidRPr="00103D8A">
        <w:rPr>
          <w:rFonts w:cs="Times New Roman"/>
          <w:szCs w:val="24"/>
        </w:rPr>
        <w:t xml:space="preserve"> </w:t>
      </w:r>
      <w:r w:rsidR="00787B46" w:rsidRPr="00151C97">
        <w:rPr>
          <w:rFonts w:cs="Times New Roman"/>
          <w:szCs w:val="24"/>
        </w:rPr>
        <w:t xml:space="preserve">=1, </w:t>
      </w:r>
      <w:r w:rsidR="00962B42" w:rsidRPr="00103D8A">
        <w:rPr>
          <w:rFonts w:cs="Times New Roman"/>
          <w:i/>
          <w:szCs w:val="24"/>
        </w:rPr>
        <w:t>p</w:t>
      </w:r>
      <w:r w:rsidR="00962B42" w:rsidRPr="00151C97">
        <w:rPr>
          <w:rFonts w:cs="Times New Roman"/>
          <w:szCs w:val="24"/>
        </w:rPr>
        <w:t xml:space="preserve"> </w:t>
      </w:r>
      <w:r w:rsidR="00787B46" w:rsidRPr="00151C97">
        <w:rPr>
          <w:rFonts w:cs="Times New Roman"/>
          <w:szCs w:val="24"/>
        </w:rPr>
        <w:t>&lt;</w:t>
      </w:r>
      <w:r w:rsidR="00962B42" w:rsidRPr="00151C97">
        <w:rPr>
          <w:rFonts w:cs="Times New Roman"/>
          <w:szCs w:val="24"/>
        </w:rPr>
        <w:t xml:space="preserve"> </w:t>
      </w:r>
      <w:r w:rsidR="00787B46" w:rsidRPr="00151C97">
        <w:rPr>
          <w:rFonts w:cs="Times New Roman"/>
          <w:szCs w:val="24"/>
        </w:rPr>
        <w:t>0.001) (</w:t>
      </w:r>
      <w:r w:rsidR="00AB3361">
        <w:rPr>
          <w:rFonts w:cs="Times New Roman"/>
          <w:szCs w:val="24"/>
        </w:rPr>
        <w:t>Figure 4.17</w:t>
      </w:r>
      <w:r w:rsidR="00787B46" w:rsidRPr="00151C97">
        <w:rPr>
          <w:rFonts w:cs="Times New Roman"/>
          <w:szCs w:val="24"/>
        </w:rPr>
        <w:t>).</w:t>
      </w:r>
    </w:p>
    <w:p w:rsidR="00787B46" w:rsidRPr="00151C97" w:rsidRDefault="00962B42" w:rsidP="009C26A0">
      <w:pPr>
        <w:spacing w:after="0" w:line="360" w:lineRule="auto"/>
        <w:jc w:val="center"/>
        <w:rPr>
          <w:rFonts w:cs="Times New Roman"/>
          <w:b/>
          <w:szCs w:val="24"/>
        </w:rPr>
      </w:pPr>
      <w:r w:rsidRPr="00151C97">
        <w:rPr>
          <w:rFonts w:cs="Times New Roman"/>
          <w:noProof/>
          <w:szCs w:val="24"/>
        </w:rPr>
        <w:drawing>
          <wp:inline distT="0" distB="0" distL="0" distR="0" wp14:anchorId="1A70A77D" wp14:editId="6ED6317C">
            <wp:extent cx="3152851" cy="1899300"/>
            <wp:effectExtent l="19050" t="0" r="9449" b="0"/>
            <wp:docPr id="1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7" cstate="print"/>
                    <a:srcRect/>
                    <a:stretch>
                      <a:fillRect/>
                    </a:stretch>
                  </pic:blipFill>
                  <pic:spPr bwMode="auto">
                    <a:xfrm>
                      <a:off x="0" y="0"/>
                      <a:ext cx="3159612" cy="1903373"/>
                    </a:xfrm>
                    <a:prstGeom prst="rect">
                      <a:avLst/>
                    </a:prstGeom>
                    <a:noFill/>
                    <a:ln w="9525">
                      <a:noFill/>
                      <a:miter lim="800000"/>
                      <a:headEnd/>
                      <a:tailEnd/>
                    </a:ln>
                  </pic:spPr>
                </pic:pic>
              </a:graphicData>
            </a:graphic>
          </wp:inline>
        </w:drawing>
      </w:r>
    </w:p>
    <w:p w:rsidR="000471CC" w:rsidRPr="00151C97" w:rsidRDefault="00962B42" w:rsidP="009C26A0">
      <w:pPr>
        <w:spacing w:line="360" w:lineRule="auto"/>
        <w:jc w:val="both"/>
        <w:rPr>
          <w:rFonts w:eastAsia="Times New Roman" w:cs="Times New Roman"/>
          <w:iCs/>
          <w:szCs w:val="24"/>
        </w:rPr>
      </w:pPr>
      <w:bookmarkStart w:id="1217" w:name="_Toc59397995"/>
      <w:bookmarkStart w:id="1218" w:name="_Toc59398877"/>
      <w:bookmarkStart w:id="1219" w:name="_Toc109498737"/>
      <w:bookmarkStart w:id="1220" w:name="_Toc112751279"/>
      <w:bookmarkStart w:id="1221" w:name="_Toc112934905"/>
      <w:bookmarkStart w:id="1222" w:name="_Toc112935025"/>
      <w:bookmarkStart w:id="1223" w:name="_Toc112973982"/>
      <w:bookmarkStart w:id="1224" w:name="_Toc112982350"/>
      <w:r w:rsidRPr="00151C97">
        <w:rPr>
          <w:rStyle w:val="Heading1Char"/>
          <w:rFonts w:ascii="Times New Roman" w:eastAsiaTheme="minorHAnsi" w:hAnsi="Times New Roman"/>
          <w:b w:val="0"/>
          <w:sz w:val="24"/>
          <w:szCs w:val="24"/>
        </w:rPr>
        <w:t>Figure</w:t>
      </w:r>
      <w:r w:rsidR="00AB3361">
        <w:rPr>
          <w:rStyle w:val="Heading1Char"/>
          <w:rFonts w:ascii="Times New Roman" w:eastAsiaTheme="minorHAnsi" w:hAnsi="Times New Roman"/>
          <w:b w:val="0"/>
          <w:sz w:val="24"/>
          <w:szCs w:val="24"/>
        </w:rPr>
        <w:t xml:space="preserve"> 4.17</w:t>
      </w:r>
      <w:r w:rsidR="000B3617" w:rsidRPr="00151C97">
        <w:rPr>
          <w:rStyle w:val="Heading1Char"/>
          <w:rFonts w:ascii="Times New Roman" w:eastAsiaTheme="minorHAnsi" w:hAnsi="Times New Roman"/>
          <w:b w:val="0"/>
          <w:sz w:val="24"/>
          <w:szCs w:val="24"/>
        </w:rPr>
        <w:t>:</w:t>
      </w:r>
      <w:r w:rsidR="00695A11" w:rsidRPr="00151C97">
        <w:rPr>
          <w:rStyle w:val="Heading1Char"/>
          <w:rFonts w:ascii="Times New Roman" w:eastAsiaTheme="minorHAnsi" w:hAnsi="Times New Roman"/>
          <w:b w:val="0"/>
          <w:sz w:val="24"/>
          <w:szCs w:val="24"/>
        </w:rPr>
        <w:t xml:space="preserve"> Number</w:t>
      </w:r>
      <w:r w:rsidR="00A94E36" w:rsidRPr="00151C97">
        <w:rPr>
          <w:rStyle w:val="Heading1Char"/>
          <w:rFonts w:ascii="Times New Roman" w:eastAsiaTheme="minorHAnsi" w:hAnsi="Times New Roman"/>
          <w:b w:val="0"/>
          <w:sz w:val="24"/>
          <w:szCs w:val="24"/>
        </w:rPr>
        <w:t xml:space="preserve"> </w:t>
      </w:r>
      <w:r w:rsidRPr="00151C97">
        <w:rPr>
          <w:rStyle w:val="Heading1Char"/>
          <w:rFonts w:ascii="Times New Roman" w:eastAsiaTheme="minorHAnsi" w:hAnsi="Times New Roman"/>
          <w:b w:val="0"/>
          <w:sz w:val="24"/>
          <w:szCs w:val="24"/>
        </w:rPr>
        <w:t xml:space="preserve">of </w:t>
      </w:r>
      <w:r w:rsidR="00A94E36" w:rsidRPr="00151C97">
        <w:rPr>
          <w:rStyle w:val="Heading1Char"/>
          <w:rFonts w:ascii="Times New Roman" w:eastAsiaTheme="minorHAnsi" w:hAnsi="Times New Roman"/>
          <w:b w:val="0"/>
          <w:i/>
          <w:sz w:val="24"/>
          <w:szCs w:val="24"/>
        </w:rPr>
        <w:t>Tuta absoluta</w:t>
      </w:r>
      <w:r w:rsidR="00A94E36" w:rsidRPr="00151C97">
        <w:rPr>
          <w:rStyle w:val="Heading1Char"/>
          <w:rFonts w:ascii="Times New Roman" w:eastAsiaTheme="minorHAnsi" w:hAnsi="Times New Roman"/>
          <w:b w:val="0"/>
          <w:sz w:val="24"/>
          <w:szCs w:val="24"/>
        </w:rPr>
        <w:t xml:space="preserve"> </w:t>
      </w:r>
      <w:r w:rsidR="00695A11" w:rsidRPr="00151C97">
        <w:rPr>
          <w:rStyle w:val="Heading1Char"/>
          <w:rFonts w:ascii="Times New Roman" w:eastAsiaTheme="minorHAnsi" w:hAnsi="Times New Roman"/>
          <w:b w:val="0"/>
          <w:sz w:val="24"/>
          <w:szCs w:val="24"/>
        </w:rPr>
        <w:t xml:space="preserve">eggs (%) </w:t>
      </w:r>
      <w:r w:rsidR="00114423" w:rsidRPr="00151C97">
        <w:rPr>
          <w:rStyle w:val="Heading1Char"/>
          <w:rFonts w:ascii="Times New Roman" w:eastAsiaTheme="minorHAnsi" w:hAnsi="Times New Roman"/>
          <w:b w:val="0"/>
          <w:sz w:val="24"/>
          <w:szCs w:val="24"/>
        </w:rPr>
        <w:t xml:space="preserve">preyed </w:t>
      </w:r>
      <w:r w:rsidR="002D17B9" w:rsidRPr="00151C97">
        <w:rPr>
          <w:rStyle w:val="Heading1Char"/>
          <w:rFonts w:ascii="Times New Roman" w:eastAsiaTheme="minorHAnsi" w:hAnsi="Times New Roman"/>
          <w:b w:val="0"/>
          <w:sz w:val="24"/>
          <w:szCs w:val="24"/>
        </w:rPr>
        <w:t xml:space="preserve">on </w:t>
      </w:r>
      <w:r w:rsidR="00114423" w:rsidRPr="00151C97">
        <w:rPr>
          <w:rStyle w:val="Heading1Char"/>
          <w:rFonts w:ascii="Times New Roman" w:eastAsiaTheme="minorHAnsi" w:hAnsi="Times New Roman"/>
          <w:b w:val="0"/>
          <w:sz w:val="24"/>
          <w:szCs w:val="24"/>
        </w:rPr>
        <w:t xml:space="preserve">by </w:t>
      </w:r>
      <w:r w:rsidRPr="00151C97">
        <w:rPr>
          <w:rStyle w:val="Heading1Char"/>
          <w:rFonts w:ascii="Times New Roman" w:eastAsiaTheme="minorHAnsi" w:hAnsi="Times New Roman"/>
          <w:b w:val="0"/>
          <w:sz w:val="24"/>
          <w:szCs w:val="24"/>
        </w:rPr>
        <w:t xml:space="preserve">female and male adults of </w:t>
      </w:r>
      <w:r w:rsidRPr="00151C97">
        <w:rPr>
          <w:rStyle w:val="Heading1Char"/>
          <w:rFonts w:ascii="Times New Roman" w:eastAsiaTheme="minorHAnsi" w:hAnsi="Times New Roman"/>
          <w:b w:val="0"/>
          <w:i/>
          <w:sz w:val="24"/>
          <w:szCs w:val="24"/>
        </w:rPr>
        <w:t>Nesidiocoris tenuis</w:t>
      </w:r>
      <w:r w:rsidR="000471CC" w:rsidRPr="00151C97">
        <w:rPr>
          <w:rStyle w:val="Heading1Char"/>
          <w:rFonts w:ascii="Times New Roman" w:eastAsiaTheme="minorHAnsi" w:hAnsi="Times New Roman"/>
          <w:b w:val="0"/>
          <w:sz w:val="24"/>
          <w:szCs w:val="24"/>
        </w:rPr>
        <w:t>.</w:t>
      </w:r>
      <w:bookmarkEnd w:id="1217"/>
      <w:bookmarkEnd w:id="1218"/>
      <w:bookmarkEnd w:id="1219"/>
      <w:bookmarkEnd w:id="1220"/>
      <w:bookmarkEnd w:id="1221"/>
      <w:bookmarkEnd w:id="1222"/>
      <w:bookmarkEnd w:id="1223"/>
      <w:bookmarkEnd w:id="1224"/>
      <w:r w:rsidR="000471CC" w:rsidRPr="00151C97">
        <w:rPr>
          <w:rFonts w:cs="Times New Roman"/>
          <w:bCs/>
          <w:iCs/>
          <w:szCs w:val="24"/>
          <w:lang w:val="en-GB"/>
        </w:rPr>
        <w:t xml:space="preserve"> </w:t>
      </w:r>
      <w:r w:rsidR="000471CC" w:rsidRPr="00151C97">
        <w:rPr>
          <w:rFonts w:eastAsia="Times New Roman" w:cs="Times New Roman"/>
          <w:iCs/>
          <w:szCs w:val="24"/>
        </w:rPr>
        <w:t>Bars (m</w:t>
      </w:r>
      <w:r w:rsidR="0044258F" w:rsidRPr="00151C97">
        <w:rPr>
          <w:rFonts w:eastAsia="Times New Roman" w:cs="Times New Roman"/>
          <w:iCs/>
          <w:szCs w:val="24"/>
        </w:rPr>
        <w:t>ean</w:t>
      </w:r>
      <w:r w:rsidR="00363004" w:rsidRPr="00151C97">
        <w:rPr>
          <w:rFonts w:eastAsia="Times New Roman" w:cs="Times New Roman"/>
          <w:iCs/>
          <w:szCs w:val="24"/>
        </w:rPr>
        <w:t xml:space="preserve"> </w:t>
      </w:r>
      <w:r w:rsidR="000471CC" w:rsidRPr="00151C97">
        <w:rPr>
          <w:rFonts w:eastAsia="Times New Roman" w:cs="Times New Roman"/>
          <w:szCs w:val="24"/>
        </w:rPr>
        <w:t>±</w:t>
      </w:r>
      <w:r w:rsidR="00363004" w:rsidRPr="00151C97">
        <w:rPr>
          <w:rFonts w:eastAsia="Times New Roman" w:cs="Times New Roman"/>
          <w:szCs w:val="24"/>
        </w:rPr>
        <w:t xml:space="preserve"> </w:t>
      </w:r>
      <w:r w:rsidR="000471CC" w:rsidRPr="00151C97">
        <w:rPr>
          <w:rFonts w:eastAsia="Times New Roman" w:cs="Times New Roman"/>
          <w:szCs w:val="24"/>
        </w:rPr>
        <w:t>SEM)</w:t>
      </w:r>
      <w:r w:rsidR="000471CC" w:rsidRPr="00151C97">
        <w:rPr>
          <w:rFonts w:eastAsia="Times New Roman" w:cs="Times New Roman"/>
          <w:iCs/>
          <w:szCs w:val="24"/>
        </w:rPr>
        <w:t xml:space="preserve"> followed by different lowercase letters are significantly different at </w:t>
      </w:r>
      <w:r w:rsidR="000471CC" w:rsidRPr="00151C97">
        <w:rPr>
          <w:rFonts w:eastAsia="Times New Roman" w:cs="Times New Roman"/>
          <w:i/>
          <w:iCs/>
          <w:szCs w:val="24"/>
        </w:rPr>
        <w:t xml:space="preserve">p </w:t>
      </w:r>
      <w:r w:rsidR="000471CC" w:rsidRPr="00151C97">
        <w:rPr>
          <w:rFonts w:eastAsia="Times New Roman" w:cs="Times New Roman"/>
          <w:iCs/>
          <w:szCs w:val="24"/>
        </w:rPr>
        <w:t xml:space="preserve">≤ 0.05, </w:t>
      </w:r>
      <w:r w:rsidR="006D6580" w:rsidRPr="00151C97">
        <w:rPr>
          <w:rFonts w:eastAsia="Times New Roman" w:cs="Times New Roman"/>
          <w:iCs/>
          <w:szCs w:val="24"/>
        </w:rPr>
        <w:t>adjusted Tukey test</w:t>
      </w:r>
      <w:r w:rsidR="000471CC" w:rsidRPr="00151C97">
        <w:rPr>
          <w:rFonts w:eastAsia="Times New Roman" w:cs="Times New Roman"/>
          <w:iCs/>
          <w:szCs w:val="24"/>
        </w:rPr>
        <w:t>.</w:t>
      </w:r>
    </w:p>
    <w:p w:rsidR="005E1C78" w:rsidRPr="00151C97" w:rsidRDefault="005E1C78" w:rsidP="009C26A0">
      <w:pPr>
        <w:spacing w:line="360" w:lineRule="auto"/>
        <w:jc w:val="both"/>
        <w:rPr>
          <w:rFonts w:eastAsia="Times New Roman" w:cs="Times New Roman"/>
          <w:iCs/>
          <w:szCs w:val="24"/>
        </w:rPr>
      </w:pPr>
    </w:p>
    <w:p w:rsidR="005E1C78" w:rsidRPr="00151C97" w:rsidRDefault="005E1C78" w:rsidP="009C26A0">
      <w:pPr>
        <w:spacing w:line="360" w:lineRule="auto"/>
        <w:jc w:val="both"/>
        <w:rPr>
          <w:rFonts w:eastAsia="Times New Roman" w:cs="Times New Roman"/>
          <w:iCs/>
          <w:szCs w:val="24"/>
        </w:rPr>
      </w:pPr>
    </w:p>
    <w:p w:rsidR="00347B29" w:rsidRPr="00151C97" w:rsidRDefault="00347B29" w:rsidP="002A7019">
      <w:pPr>
        <w:pStyle w:val="Heading3"/>
        <w:numPr>
          <w:ilvl w:val="0"/>
          <w:numId w:val="24"/>
        </w:numPr>
        <w:spacing w:before="0" w:line="360" w:lineRule="auto"/>
        <w:ind w:left="357" w:hanging="357"/>
        <w:jc w:val="both"/>
        <w:rPr>
          <w:rFonts w:ascii="Times New Roman" w:hAnsi="Times New Roman" w:cs="Times New Roman"/>
          <w:color w:val="auto"/>
          <w:szCs w:val="24"/>
        </w:rPr>
      </w:pPr>
      <w:bookmarkStart w:id="1225" w:name="_Toc59392875"/>
      <w:bookmarkStart w:id="1226" w:name="_Toc59395429"/>
      <w:bookmarkStart w:id="1227" w:name="_Toc59397996"/>
      <w:bookmarkStart w:id="1228" w:name="_Toc59403827"/>
      <w:bookmarkStart w:id="1229" w:name="_Toc109498738"/>
      <w:bookmarkStart w:id="1230" w:name="_Toc112751280"/>
      <w:bookmarkStart w:id="1231" w:name="_Toc112934906"/>
      <w:bookmarkStart w:id="1232" w:name="_Toc112973983"/>
      <w:bookmarkStart w:id="1233" w:name="_Toc112982351"/>
      <w:r w:rsidRPr="00151C97">
        <w:rPr>
          <w:rFonts w:ascii="Times New Roman" w:hAnsi="Times New Roman" w:cs="Times New Roman"/>
          <w:color w:val="auto"/>
          <w:szCs w:val="24"/>
        </w:rPr>
        <w:lastRenderedPageBreak/>
        <w:t xml:space="preserve">Predatory activity on </w:t>
      </w:r>
      <w:r w:rsidRPr="00151C97">
        <w:rPr>
          <w:rFonts w:ascii="Times New Roman" w:hAnsi="Times New Roman" w:cs="Times New Roman"/>
          <w:i/>
          <w:color w:val="auto"/>
          <w:szCs w:val="24"/>
        </w:rPr>
        <w:t>Tuta absoluta</w:t>
      </w:r>
      <w:r w:rsidRPr="00151C97">
        <w:rPr>
          <w:rFonts w:ascii="Times New Roman" w:hAnsi="Times New Roman" w:cs="Times New Roman"/>
          <w:color w:val="auto"/>
          <w:szCs w:val="24"/>
        </w:rPr>
        <w:t xml:space="preserve"> larvae</w:t>
      </w:r>
      <w:bookmarkEnd w:id="1225"/>
      <w:bookmarkEnd w:id="1226"/>
      <w:bookmarkEnd w:id="1227"/>
      <w:bookmarkEnd w:id="1228"/>
      <w:bookmarkEnd w:id="1229"/>
      <w:bookmarkEnd w:id="1230"/>
      <w:bookmarkEnd w:id="1231"/>
      <w:bookmarkEnd w:id="1232"/>
      <w:bookmarkEnd w:id="1233"/>
    </w:p>
    <w:p w:rsidR="006C07FD" w:rsidRPr="00151C97" w:rsidRDefault="00347B29" w:rsidP="009C26A0">
      <w:pPr>
        <w:spacing w:line="360" w:lineRule="auto"/>
        <w:jc w:val="both"/>
        <w:rPr>
          <w:rFonts w:cs="Times New Roman"/>
          <w:szCs w:val="24"/>
        </w:rPr>
      </w:pPr>
      <w:r w:rsidRPr="00151C97">
        <w:rPr>
          <w:rFonts w:cs="Times New Roman"/>
          <w:bCs/>
          <w:i/>
          <w:iCs/>
          <w:szCs w:val="24"/>
          <w:lang w:val="en-GB"/>
        </w:rPr>
        <w:t xml:space="preserve">Nesidiocoris tenuis </w:t>
      </w:r>
      <w:r w:rsidRPr="00151C97">
        <w:rPr>
          <w:rFonts w:cs="Times New Roman"/>
          <w:bCs/>
          <w:iCs/>
          <w:szCs w:val="24"/>
          <w:lang w:val="en-GB"/>
        </w:rPr>
        <w:t>adult</w:t>
      </w:r>
      <w:r w:rsidR="00AA218B" w:rsidRPr="00151C97">
        <w:rPr>
          <w:rFonts w:cs="Times New Roman"/>
          <w:bCs/>
          <w:iCs/>
          <w:szCs w:val="24"/>
          <w:lang w:val="en-GB"/>
        </w:rPr>
        <w:t xml:space="preserve">s had </w:t>
      </w:r>
      <w:r w:rsidR="00FC03D6">
        <w:rPr>
          <w:rFonts w:cs="Times New Roman"/>
          <w:bCs/>
          <w:iCs/>
          <w:szCs w:val="24"/>
          <w:lang w:val="en-GB"/>
        </w:rPr>
        <w:t xml:space="preserve">a </w:t>
      </w:r>
      <w:r w:rsidR="00AA218B" w:rsidRPr="00151C97">
        <w:rPr>
          <w:rFonts w:cs="Times New Roman"/>
          <w:bCs/>
          <w:iCs/>
          <w:szCs w:val="24"/>
          <w:lang w:val="en-GB"/>
        </w:rPr>
        <w:t xml:space="preserve">higher preference for </w:t>
      </w:r>
      <w:r w:rsidR="009C2C2F">
        <w:rPr>
          <w:rFonts w:cs="Times New Roman"/>
          <w:bCs/>
          <w:iCs/>
          <w:szCs w:val="24"/>
          <w:lang w:val="en-GB"/>
        </w:rPr>
        <w:t xml:space="preserve">the </w:t>
      </w:r>
      <w:r w:rsidRPr="00151C97">
        <w:rPr>
          <w:rFonts w:cs="Times New Roman"/>
          <w:bCs/>
          <w:iCs/>
          <w:szCs w:val="24"/>
          <w:lang w:val="en-GB"/>
        </w:rPr>
        <w:t xml:space="preserve">first instars of </w:t>
      </w:r>
      <w:r w:rsidRPr="00151C97">
        <w:rPr>
          <w:rFonts w:cs="Times New Roman"/>
          <w:bCs/>
          <w:i/>
          <w:iCs/>
          <w:szCs w:val="24"/>
          <w:lang w:val="en-GB"/>
        </w:rPr>
        <w:t>T. absoluta</w:t>
      </w:r>
      <w:r w:rsidR="009C2C2F">
        <w:rPr>
          <w:rFonts w:cs="Times New Roman"/>
          <w:bCs/>
          <w:iCs/>
          <w:szCs w:val="24"/>
          <w:lang w:val="en-GB"/>
        </w:rPr>
        <w:t xml:space="preserve"> larvae than </w:t>
      </w:r>
      <w:r w:rsidR="00AA218B" w:rsidRPr="00151C97">
        <w:rPr>
          <w:rFonts w:cs="Times New Roman"/>
          <w:bCs/>
          <w:iCs/>
          <w:szCs w:val="24"/>
          <w:lang w:val="en-GB"/>
        </w:rPr>
        <w:t xml:space="preserve">other </w:t>
      </w:r>
      <w:r w:rsidRPr="00151C97">
        <w:rPr>
          <w:rFonts w:cs="Times New Roman"/>
          <w:bCs/>
          <w:iCs/>
          <w:szCs w:val="24"/>
          <w:lang w:val="en-GB"/>
        </w:rPr>
        <w:t xml:space="preserve">instars </w:t>
      </w:r>
      <w:r w:rsidRPr="00151C97">
        <w:rPr>
          <w:rFonts w:cs="Times New Roman"/>
          <w:szCs w:val="24"/>
        </w:rPr>
        <w:t>(</w:t>
      </w:r>
      <w:r w:rsidRPr="00151C97">
        <w:rPr>
          <w:rFonts w:cs="Times New Roman"/>
          <w:i/>
          <w:szCs w:val="24"/>
        </w:rPr>
        <w:t>F</w:t>
      </w:r>
      <w:r w:rsidRPr="00151C97">
        <w:rPr>
          <w:rFonts w:cs="Times New Roman"/>
          <w:szCs w:val="24"/>
        </w:rPr>
        <w:t xml:space="preserve"> </w:t>
      </w:r>
      <w:r w:rsidRPr="00151C97">
        <w:rPr>
          <w:rFonts w:cs="Times New Roman"/>
          <w:szCs w:val="24"/>
          <w:vertAlign w:val="subscript"/>
        </w:rPr>
        <w:t>(3,16)</w:t>
      </w:r>
      <w:r w:rsidRPr="00151C97">
        <w:rPr>
          <w:rFonts w:cs="Times New Roman"/>
          <w:szCs w:val="24"/>
        </w:rPr>
        <w:t xml:space="preserve"> = 23.1</w:t>
      </w:r>
      <w:r w:rsidR="009C6112" w:rsidRPr="00151C97">
        <w:rPr>
          <w:rFonts w:cs="Times New Roman"/>
          <w:szCs w:val="24"/>
        </w:rPr>
        <w:t>0</w:t>
      </w:r>
      <w:r w:rsidRPr="00151C97">
        <w:rPr>
          <w:rFonts w:cs="Times New Roman"/>
          <w:szCs w:val="24"/>
        </w:rPr>
        <w:t xml:space="preserve">, </w:t>
      </w:r>
      <w:r w:rsidRPr="00151C97">
        <w:rPr>
          <w:rFonts w:cs="Times New Roman"/>
          <w:i/>
          <w:szCs w:val="24"/>
        </w:rPr>
        <w:t>p</w:t>
      </w:r>
      <w:r w:rsidRPr="00151C97">
        <w:rPr>
          <w:rFonts w:cs="Times New Roman"/>
          <w:szCs w:val="24"/>
        </w:rPr>
        <w:t xml:space="preserve"> &lt; 0.001)</w:t>
      </w:r>
      <w:r w:rsidR="00AA218B" w:rsidRPr="00151C97">
        <w:rPr>
          <w:rFonts w:cs="Times New Roman"/>
          <w:szCs w:val="24"/>
        </w:rPr>
        <w:t xml:space="preserve">. </w:t>
      </w:r>
      <w:r w:rsidR="009C2C2F">
        <w:rPr>
          <w:rFonts w:cs="Times New Roman"/>
          <w:szCs w:val="24"/>
        </w:rPr>
        <w:t>When five larvae were provided, a</w:t>
      </w:r>
      <w:r w:rsidR="00AA218B" w:rsidRPr="00151C97">
        <w:rPr>
          <w:rFonts w:cs="Times New Roman"/>
          <w:szCs w:val="24"/>
        </w:rPr>
        <w:t>bout three</w:t>
      </w:r>
      <w:r w:rsidRPr="00151C97">
        <w:rPr>
          <w:rFonts w:cs="Times New Roman"/>
          <w:szCs w:val="24"/>
        </w:rPr>
        <w:t xml:space="preserve"> firs</w:t>
      </w:r>
      <w:r w:rsidR="00AA218B" w:rsidRPr="00151C97">
        <w:rPr>
          <w:rFonts w:cs="Times New Roman"/>
          <w:szCs w:val="24"/>
        </w:rPr>
        <w:t>t instars were</w:t>
      </w:r>
      <w:r w:rsidRPr="00151C97">
        <w:rPr>
          <w:rFonts w:cs="Times New Roman"/>
          <w:szCs w:val="24"/>
        </w:rPr>
        <w:t xml:space="preserve"> preyed on</w:t>
      </w:r>
      <w:r w:rsidR="009C2C2F">
        <w:rPr>
          <w:rFonts w:cs="Times New Roman"/>
          <w:szCs w:val="24"/>
        </w:rPr>
        <w:t>,</w:t>
      </w:r>
      <w:r w:rsidRPr="00151C97">
        <w:rPr>
          <w:rFonts w:cs="Times New Roman"/>
          <w:szCs w:val="24"/>
        </w:rPr>
        <w:t xml:space="preserve"> while no predation was observed on the fourth instars (Table </w:t>
      </w:r>
      <w:r w:rsidR="00D53791">
        <w:rPr>
          <w:rFonts w:cs="Times New Roman"/>
          <w:szCs w:val="24"/>
        </w:rPr>
        <w:t>4.22</w:t>
      </w:r>
      <w:r w:rsidRPr="00151C97">
        <w:rPr>
          <w:rFonts w:cs="Times New Roman"/>
          <w:szCs w:val="24"/>
        </w:rPr>
        <w:t>).</w:t>
      </w:r>
    </w:p>
    <w:p w:rsidR="00347B29" w:rsidRPr="00151C97" w:rsidRDefault="00347B29" w:rsidP="009C26A0">
      <w:pPr>
        <w:spacing w:line="360" w:lineRule="auto"/>
        <w:jc w:val="both"/>
        <w:rPr>
          <w:rFonts w:cs="Times New Roman"/>
          <w:szCs w:val="24"/>
        </w:rPr>
      </w:pPr>
      <w:r w:rsidRPr="00151C97">
        <w:rPr>
          <w:rFonts w:cs="Times New Roman"/>
          <w:szCs w:val="24"/>
        </w:rPr>
        <w:t xml:space="preserve">When </w:t>
      </w:r>
      <w:r w:rsidR="009C2C2F">
        <w:rPr>
          <w:rFonts w:cs="Times New Roman"/>
          <w:szCs w:val="24"/>
        </w:rPr>
        <w:t xml:space="preserve">the </w:t>
      </w:r>
      <w:r w:rsidRPr="00151C97">
        <w:rPr>
          <w:rFonts w:cs="Times New Roman"/>
          <w:szCs w:val="24"/>
        </w:rPr>
        <w:t>fi</w:t>
      </w:r>
      <w:r w:rsidR="0022541F" w:rsidRPr="00151C97">
        <w:rPr>
          <w:rFonts w:cs="Times New Roman"/>
          <w:szCs w:val="24"/>
        </w:rPr>
        <w:t xml:space="preserve">rst instars were offered to </w:t>
      </w:r>
      <w:r w:rsidR="0022541F" w:rsidRPr="00151C97">
        <w:rPr>
          <w:rFonts w:cs="Times New Roman"/>
          <w:bCs/>
          <w:i/>
          <w:iCs/>
          <w:szCs w:val="24"/>
          <w:lang w:val="en-GB"/>
        </w:rPr>
        <w:t xml:space="preserve">N. tenuis </w:t>
      </w:r>
      <w:r w:rsidRPr="00151C97">
        <w:rPr>
          <w:rFonts w:cs="Times New Roman"/>
          <w:szCs w:val="24"/>
        </w:rPr>
        <w:t>adults, there were significant dif</w:t>
      </w:r>
      <w:r w:rsidR="006D7643" w:rsidRPr="00151C97">
        <w:rPr>
          <w:rFonts w:cs="Times New Roman"/>
          <w:szCs w:val="24"/>
        </w:rPr>
        <w:t>ferences</w:t>
      </w:r>
      <w:r w:rsidR="00EB608A" w:rsidRPr="00151C97">
        <w:rPr>
          <w:rFonts w:cs="Times New Roman"/>
          <w:szCs w:val="24"/>
        </w:rPr>
        <w:t xml:space="preserve"> in predation between </w:t>
      </w:r>
      <w:r w:rsidRPr="00151C97">
        <w:rPr>
          <w:rFonts w:cs="Times New Roman"/>
          <w:szCs w:val="24"/>
        </w:rPr>
        <w:t>ages (</w:t>
      </w:r>
      <w:r w:rsidRPr="00151C97">
        <w:rPr>
          <w:rFonts w:cs="Times New Roman"/>
          <w:i/>
          <w:szCs w:val="24"/>
        </w:rPr>
        <w:t>F</w:t>
      </w:r>
      <w:r w:rsidRPr="00151C97">
        <w:rPr>
          <w:rFonts w:cs="Times New Roman"/>
          <w:szCs w:val="24"/>
        </w:rPr>
        <w:t xml:space="preserve"> </w:t>
      </w:r>
      <w:r w:rsidRPr="00151C97">
        <w:rPr>
          <w:rFonts w:cs="Times New Roman"/>
          <w:szCs w:val="24"/>
          <w:vertAlign w:val="subscript"/>
        </w:rPr>
        <w:t>(1,56)</w:t>
      </w:r>
      <w:r w:rsidRPr="00151C97">
        <w:rPr>
          <w:rFonts w:cs="Times New Roman"/>
          <w:szCs w:val="24"/>
        </w:rPr>
        <w:t xml:space="preserve"> = 6.87, </w:t>
      </w:r>
      <w:r w:rsidRPr="00151C97">
        <w:rPr>
          <w:rFonts w:cs="Times New Roman"/>
          <w:i/>
          <w:szCs w:val="24"/>
        </w:rPr>
        <w:t>p</w:t>
      </w:r>
      <w:r w:rsidRPr="00151C97">
        <w:rPr>
          <w:rFonts w:cs="Times New Roman"/>
          <w:szCs w:val="24"/>
        </w:rPr>
        <w:t xml:space="preserve"> = 0.01) and sexes (</w:t>
      </w:r>
      <w:r w:rsidRPr="00151C97">
        <w:rPr>
          <w:rFonts w:cs="Times New Roman"/>
          <w:i/>
          <w:szCs w:val="24"/>
        </w:rPr>
        <w:t>F</w:t>
      </w:r>
      <w:r w:rsidRPr="00151C97">
        <w:rPr>
          <w:rFonts w:cs="Times New Roman"/>
          <w:szCs w:val="24"/>
        </w:rPr>
        <w:t xml:space="preserve"> </w:t>
      </w:r>
      <w:r w:rsidRPr="00151C97">
        <w:rPr>
          <w:rFonts w:cs="Times New Roman"/>
          <w:szCs w:val="24"/>
          <w:vertAlign w:val="subscript"/>
        </w:rPr>
        <w:t>(1,56)</w:t>
      </w:r>
      <w:r w:rsidRPr="00151C97">
        <w:rPr>
          <w:rFonts w:cs="Times New Roman"/>
          <w:szCs w:val="24"/>
        </w:rPr>
        <w:t xml:space="preserve"> = 6.82, </w:t>
      </w:r>
      <w:r w:rsidRPr="00151C97">
        <w:rPr>
          <w:rFonts w:cs="Times New Roman"/>
          <w:i/>
          <w:szCs w:val="24"/>
        </w:rPr>
        <w:t>p</w:t>
      </w:r>
      <w:r w:rsidRPr="00151C97">
        <w:rPr>
          <w:rFonts w:cs="Times New Roman"/>
          <w:szCs w:val="24"/>
        </w:rPr>
        <w:t xml:space="preserve"> = 0.01)</w:t>
      </w:r>
      <w:r w:rsidR="00E60A19" w:rsidRPr="00151C97">
        <w:rPr>
          <w:rFonts w:cs="Times New Roman"/>
          <w:szCs w:val="24"/>
        </w:rPr>
        <w:t xml:space="preserve"> of the predator</w:t>
      </w:r>
      <w:r w:rsidR="00EB608A" w:rsidRPr="00151C97">
        <w:rPr>
          <w:rFonts w:cs="Times New Roman"/>
          <w:szCs w:val="24"/>
        </w:rPr>
        <w:t xml:space="preserve">. However, </w:t>
      </w:r>
      <w:r w:rsidRPr="00151C97">
        <w:rPr>
          <w:rFonts w:cs="Times New Roman"/>
          <w:szCs w:val="24"/>
        </w:rPr>
        <w:t xml:space="preserve">no significant interaction effects </w:t>
      </w:r>
      <w:r w:rsidR="00EB608A" w:rsidRPr="00151C97">
        <w:rPr>
          <w:rFonts w:cs="Times New Roman"/>
          <w:szCs w:val="24"/>
        </w:rPr>
        <w:t xml:space="preserve">were recorded </w:t>
      </w:r>
      <w:r w:rsidRPr="00151C97">
        <w:rPr>
          <w:rFonts w:cs="Times New Roman"/>
          <w:szCs w:val="24"/>
        </w:rPr>
        <w:t>between the two variables (</w:t>
      </w:r>
      <w:r w:rsidRPr="00151C97">
        <w:rPr>
          <w:rFonts w:cs="Times New Roman"/>
          <w:i/>
          <w:szCs w:val="24"/>
        </w:rPr>
        <w:t>F</w:t>
      </w:r>
      <w:r w:rsidRPr="00151C97">
        <w:rPr>
          <w:rFonts w:cs="Times New Roman"/>
          <w:szCs w:val="24"/>
        </w:rPr>
        <w:t xml:space="preserve"> </w:t>
      </w:r>
      <w:r w:rsidRPr="00151C97">
        <w:rPr>
          <w:rFonts w:cs="Times New Roman"/>
          <w:szCs w:val="24"/>
          <w:vertAlign w:val="subscript"/>
        </w:rPr>
        <w:t>(1,56)</w:t>
      </w:r>
      <w:r w:rsidRPr="00151C97">
        <w:rPr>
          <w:rFonts w:cs="Times New Roman"/>
          <w:szCs w:val="24"/>
        </w:rPr>
        <w:t xml:space="preserve"> = 0.06, </w:t>
      </w:r>
      <w:r w:rsidRPr="00151C97">
        <w:rPr>
          <w:rFonts w:cs="Times New Roman"/>
          <w:i/>
          <w:szCs w:val="24"/>
        </w:rPr>
        <w:t>p</w:t>
      </w:r>
      <w:r w:rsidRPr="00151C97">
        <w:rPr>
          <w:rFonts w:cs="Times New Roman"/>
          <w:szCs w:val="24"/>
        </w:rPr>
        <w:t xml:space="preserve"> = 0.80). Overall, females (</w:t>
      </w:r>
      <w:r w:rsidR="00221E7E" w:rsidRPr="00151C97">
        <w:rPr>
          <w:rFonts w:eastAsia="Times New Roman" w:cs="Times New Roman"/>
          <w:szCs w:val="24"/>
        </w:rPr>
        <w:t>2.17</w:t>
      </w:r>
      <w:r w:rsidR="00363004" w:rsidRPr="00151C97">
        <w:rPr>
          <w:rFonts w:eastAsia="Times New Roman" w:cs="Times New Roman"/>
          <w:szCs w:val="24"/>
        </w:rPr>
        <w:t xml:space="preserve"> </w:t>
      </w:r>
      <w:r w:rsidRPr="00151C97">
        <w:rPr>
          <w:rFonts w:eastAsia="Times New Roman" w:cs="Times New Roman"/>
          <w:szCs w:val="24"/>
        </w:rPr>
        <w:t>±</w:t>
      </w:r>
      <w:r w:rsidR="00363004" w:rsidRPr="00151C97">
        <w:rPr>
          <w:rFonts w:eastAsia="Times New Roman" w:cs="Times New Roman"/>
          <w:szCs w:val="24"/>
        </w:rPr>
        <w:t xml:space="preserve"> </w:t>
      </w:r>
      <w:r w:rsidRPr="00151C97">
        <w:rPr>
          <w:rFonts w:eastAsia="Times New Roman" w:cs="Times New Roman"/>
          <w:szCs w:val="24"/>
        </w:rPr>
        <w:t xml:space="preserve">0.20) </w:t>
      </w:r>
      <w:r w:rsidRPr="00151C97">
        <w:rPr>
          <w:rFonts w:cs="Times New Roman"/>
          <w:szCs w:val="24"/>
        </w:rPr>
        <w:t xml:space="preserve">had a significantly higher rate </w:t>
      </w:r>
      <w:r w:rsidR="009C2C2F">
        <w:rPr>
          <w:rFonts w:cs="Times New Roman"/>
          <w:szCs w:val="24"/>
        </w:rPr>
        <w:t xml:space="preserve">of larval predation </w:t>
      </w:r>
      <w:r w:rsidRPr="00151C97">
        <w:rPr>
          <w:rFonts w:cs="Times New Roman"/>
          <w:szCs w:val="24"/>
        </w:rPr>
        <w:t>than males (</w:t>
      </w:r>
      <w:r w:rsidRPr="00151C97">
        <w:rPr>
          <w:rFonts w:eastAsia="Times New Roman" w:cs="Times New Roman"/>
          <w:szCs w:val="24"/>
        </w:rPr>
        <w:t>1.4</w:t>
      </w:r>
      <w:r w:rsidR="00221E7E" w:rsidRPr="00151C97">
        <w:rPr>
          <w:rFonts w:eastAsia="Times New Roman" w:cs="Times New Roman"/>
          <w:szCs w:val="24"/>
        </w:rPr>
        <w:t>3</w:t>
      </w:r>
      <w:r w:rsidR="00363004" w:rsidRPr="00151C97">
        <w:rPr>
          <w:rFonts w:eastAsia="Times New Roman" w:cs="Times New Roman"/>
          <w:szCs w:val="24"/>
        </w:rPr>
        <w:t xml:space="preserve"> </w:t>
      </w:r>
      <w:r w:rsidRPr="00151C97">
        <w:rPr>
          <w:rFonts w:eastAsia="Times New Roman" w:cs="Times New Roman"/>
          <w:szCs w:val="24"/>
        </w:rPr>
        <w:t>±</w:t>
      </w:r>
      <w:r w:rsidR="00363004" w:rsidRPr="00151C97">
        <w:rPr>
          <w:rFonts w:eastAsia="Times New Roman" w:cs="Times New Roman"/>
          <w:szCs w:val="24"/>
        </w:rPr>
        <w:t xml:space="preserve"> </w:t>
      </w:r>
      <w:r w:rsidRPr="00151C97">
        <w:rPr>
          <w:rFonts w:eastAsia="Times New Roman" w:cs="Times New Roman"/>
          <w:szCs w:val="24"/>
        </w:rPr>
        <w:t>0.15) (</w:t>
      </w:r>
      <w:r w:rsidR="006566B7">
        <w:rPr>
          <w:rFonts w:cs="Times New Roman"/>
          <w:szCs w:val="24"/>
        </w:rPr>
        <w:t>Table 4.22</w:t>
      </w:r>
      <w:r w:rsidR="00515294" w:rsidRPr="00151C97">
        <w:rPr>
          <w:rFonts w:eastAsia="Times New Roman" w:cs="Times New Roman"/>
          <w:szCs w:val="24"/>
        </w:rPr>
        <w:t xml:space="preserve">). </w:t>
      </w:r>
      <w:r w:rsidR="00914463">
        <w:rPr>
          <w:rFonts w:eastAsia="Times New Roman" w:cs="Times New Roman"/>
          <w:szCs w:val="24"/>
        </w:rPr>
        <w:t>The five-</w:t>
      </w:r>
      <w:r w:rsidRPr="00151C97">
        <w:rPr>
          <w:rFonts w:eastAsia="Times New Roman" w:cs="Times New Roman"/>
          <w:szCs w:val="24"/>
        </w:rPr>
        <w:t xml:space="preserve">days old adults </w:t>
      </w:r>
      <w:r w:rsidR="00914463">
        <w:rPr>
          <w:rFonts w:eastAsia="Times New Roman" w:cs="Times New Roman"/>
          <w:szCs w:val="24"/>
        </w:rPr>
        <w:t xml:space="preserve">also </w:t>
      </w:r>
      <w:r w:rsidRPr="00151C97">
        <w:rPr>
          <w:rFonts w:eastAsia="Times New Roman" w:cs="Times New Roman"/>
          <w:szCs w:val="24"/>
        </w:rPr>
        <w:t>consumed a significant</w:t>
      </w:r>
      <w:r w:rsidR="006D6C98">
        <w:rPr>
          <w:rFonts w:eastAsia="Times New Roman" w:cs="Times New Roman"/>
          <w:szCs w:val="24"/>
        </w:rPr>
        <w:t>ly</w:t>
      </w:r>
      <w:r w:rsidRPr="00151C97">
        <w:rPr>
          <w:rFonts w:eastAsia="Times New Roman" w:cs="Times New Roman"/>
          <w:szCs w:val="24"/>
        </w:rPr>
        <w:t xml:space="preserve"> higher number</w:t>
      </w:r>
      <w:r w:rsidR="00E60A19" w:rsidRPr="00151C97">
        <w:rPr>
          <w:rFonts w:eastAsia="Times New Roman" w:cs="Times New Roman"/>
          <w:szCs w:val="24"/>
        </w:rPr>
        <w:t xml:space="preserve"> of larvae (2.1</w:t>
      </w:r>
      <w:r w:rsidR="00221E7E" w:rsidRPr="00151C97">
        <w:rPr>
          <w:rFonts w:eastAsia="Times New Roman" w:cs="Times New Roman"/>
          <w:szCs w:val="24"/>
        </w:rPr>
        <w:t>0</w:t>
      </w:r>
      <w:r w:rsidR="00363004" w:rsidRPr="00151C97">
        <w:rPr>
          <w:rFonts w:eastAsia="Times New Roman" w:cs="Times New Roman"/>
          <w:szCs w:val="24"/>
        </w:rPr>
        <w:t xml:space="preserve"> </w:t>
      </w:r>
      <w:r w:rsidR="00E60A19" w:rsidRPr="00151C97">
        <w:rPr>
          <w:rFonts w:eastAsia="Times New Roman" w:cs="Times New Roman"/>
          <w:szCs w:val="24"/>
        </w:rPr>
        <w:t>±</w:t>
      </w:r>
      <w:r w:rsidR="00363004" w:rsidRPr="00151C97">
        <w:rPr>
          <w:rFonts w:eastAsia="Times New Roman" w:cs="Times New Roman"/>
          <w:szCs w:val="24"/>
        </w:rPr>
        <w:t xml:space="preserve"> </w:t>
      </w:r>
      <w:r w:rsidR="00E60A19" w:rsidRPr="00151C97">
        <w:rPr>
          <w:rFonts w:eastAsia="Times New Roman" w:cs="Times New Roman"/>
          <w:szCs w:val="24"/>
        </w:rPr>
        <w:t>0.17) than the one</w:t>
      </w:r>
      <w:r w:rsidR="006A3B12">
        <w:rPr>
          <w:rFonts w:eastAsia="Times New Roman" w:cs="Times New Roman"/>
          <w:szCs w:val="24"/>
        </w:rPr>
        <w:t>-</w:t>
      </w:r>
      <w:r w:rsidRPr="00151C97">
        <w:rPr>
          <w:rFonts w:eastAsia="Times New Roman" w:cs="Times New Roman"/>
          <w:szCs w:val="24"/>
        </w:rPr>
        <w:t>day</w:t>
      </w:r>
      <w:r w:rsidR="006D6C98">
        <w:rPr>
          <w:rFonts w:eastAsia="Times New Roman" w:cs="Times New Roman"/>
          <w:szCs w:val="24"/>
        </w:rPr>
        <w:t>-</w:t>
      </w:r>
      <w:r w:rsidRPr="00151C97">
        <w:rPr>
          <w:rFonts w:eastAsia="Times New Roman" w:cs="Times New Roman"/>
          <w:szCs w:val="24"/>
        </w:rPr>
        <w:t>old adults (1.5</w:t>
      </w:r>
      <w:r w:rsidR="00221E7E" w:rsidRPr="00151C97">
        <w:rPr>
          <w:rFonts w:eastAsia="Times New Roman" w:cs="Times New Roman"/>
          <w:szCs w:val="24"/>
        </w:rPr>
        <w:t>0</w:t>
      </w:r>
      <w:r w:rsidR="00363004" w:rsidRPr="00151C97">
        <w:rPr>
          <w:rFonts w:eastAsia="Times New Roman" w:cs="Times New Roman"/>
          <w:szCs w:val="24"/>
        </w:rPr>
        <w:t xml:space="preserve"> </w:t>
      </w:r>
      <w:r w:rsidRPr="00151C97">
        <w:rPr>
          <w:rFonts w:eastAsia="Times New Roman" w:cs="Times New Roman"/>
          <w:szCs w:val="24"/>
        </w:rPr>
        <w:t>±</w:t>
      </w:r>
      <w:r w:rsidR="00363004" w:rsidRPr="00151C97">
        <w:rPr>
          <w:rFonts w:eastAsia="Times New Roman" w:cs="Times New Roman"/>
          <w:szCs w:val="24"/>
        </w:rPr>
        <w:t xml:space="preserve"> </w:t>
      </w:r>
      <w:r w:rsidRPr="00151C97">
        <w:rPr>
          <w:rFonts w:eastAsia="Times New Roman" w:cs="Times New Roman"/>
          <w:szCs w:val="24"/>
        </w:rPr>
        <w:t>0.19) (</w:t>
      </w:r>
      <w:r w:rsidR="00D53791">
        <w:rPr>
          <w:rFonts w:cs="Times New Roman"/>
          <w:szCs w:val="24"/>
        </w:rPr>
        <w:t>Table 4.22</w:t>
      </w:r>
      <w:r w:rsidRPr="00151C97">
        <w:rPr>
          <w:rFonts w:eastAsia="Times New Roman" w:cs="Times New Roman"/>
          <w:szCs w:val="24"/>
        </w:rPr>
        <w:t>).</w:t>
      </w:r>
    </w:p>
    <w:p w:rsidR="00347B29" w:rsidRPr="00151C97" w:rsidRDefault="00D53791" w:rsidP="00A55ACE">
      <w:pPr>
        <w:pStyle w:val="Heading1"/>
        <w:spacing w:before="0" w:after="0" w:line="360" w:lineRule="auto"/>
        <w:ind w:left="0" w:firstLine="0"/>
        <w:rPr>
          <w:rFonts w:ascii="Times New Roman" w:hAnsi="Times New Roman"/>
          <w:b w:val="0"/>
          <w:sz w:val="24"/>
          <w:szCs w:val="24"/>
        </w:rPr>
      </w:pPr>
      <w:bookmarkStart w:id="1234" w:name="_Toc59397997"/>
      <w:bookmarkStart w:id="1235" w:name="_Toc59398879"/>
      <w:bookmarkStart w:id="1236" w:name="_Toc59403828"/>
      <w:bookmarkStart w:id="1237" w:name="_Toc109498739"/>
      <w:bookmarkStart w:id="1238" w:name="_Toc112751281"/>
      <w:bookmarkStart w:id="1239" w:name="_Toc112934907"/>
      <w:bookmarkStart w:id="1240" w:name="_Toc112935026"/>
      <w:bookmarkStart w:id="1241" w:name="_Toc112973984"/>
      <w:bookmarkStart w:id="1242" w:name="_Toc112982352"/>
      <w:r>
        <w:rPr>
          <w:rFonts w:ascii="Times New Roman" w:hAnsi="Times New Roman"/>
          <w:b w:val="0"/>
          <w:sz w:val="24"/>
          <w:szCs w:val="24"/>
        </w:rPr>
        <w:t>Table 4.22</w:t>
      </w:r>
      <w:r w:rsidR="0044258F" w:rsidRPr="00151C97">
        <w:rPr>
          <w:rFonts w:ascii="Times New Roman" w:hAnsi="Times New Roman"/>
          <w:b w:val="0"/>
          <w:sz w:val="24"/>
          <w:szCs w:val="24"/>
        </w:rPr>
        <w:t xml:space="preserve">: </w:t>
      </w:r>
      <w:r w:rsidR="00347B29" w:rsidRPr="00151C97">
        <w:rPr>
          <w:rFonts w:ascii="Times New Roman" w:hAnsi="Times New Roman"/>
          <w:b w:val="0"/>
          <w:sz w:val="24"/>
          <w:szCs w:val="24"/>
        </w:rPr>
        <w:t>Number (mean</w:t>
      </w:r>
      <w:r w:rsidR="00363004" w:rsidRPr="00151C97">
        <w:rPr>
          <w:rFonts w:ascii="Times New Roman" w:hAnsi="Times New Roman"/>
          <w:b w:val="0"/>
          <w:sz w:val="24"/>
          <w:szCs w:val="24"/>
        </w:rPr>
        <w:t xml:space="preserve"> </w:t>
      </w:r>
      <w:r w:rsidR="00347B29" w:rsidRPr="00151C97">
        <w:rPr>
          <w:rFonts w:ascii="Times New Roman" w:hAnsi="Times New Roman"/>
          <w:b w:val="0"/>
          <w:sz w:val="24"/>
          <w:szCs w:val="24"/>
        </w:rPr>
        <w:t>±</w:t>
      </w:r>
      <w:r w:rsidR="00363004" w:rsidRPr="00151C97">
        <w:rPr>
          <w:rFonts w:ascii="Times New Roman" w:hAnsi="Times New Roman"/>
          <w:b w:val="0"/>
          <w:sz w:val="24"/>
          <w:szCs w:val="24"/>
        </w:rPr>
        <w:t xml:space="preserve"> </w:t>
      </w:r>
      <w:r w:rsidR="00347B29" w:rsidRPr="00151C97">
        <w:rPr>
          <w:rFonts w:ascii="Times New Roman" w:hAnsi="Times New Roman"/>
          <w:b w:val="0"/>
          <w:sz w:val="24"/>
          <w:szCs w:val="24"/>
        </w:rPr>
        <w:t xml:space="preserve">SEM) of </w:t>
      </w:r>
      <w:r w:rsidR="00347B29" w:rsidRPr="00151C97">
        <w:rPr>
          <w:rFonts w:ascii="Times New Roman" w:hAnsi="Times New Roman"/>
          <w:b w:val="0"/>
          <w:i/>
          <w:sz w:val="24"/>
          <w:szCs w:val="24"/>
        </w:rPr>
        <w:t>Tuta absoluta</w:t>
      </w:r>
      <w:r w:rsidR="00347B29" w:rsidRPr="00151C97">
        <w:rPr>
          <w:rFonts w:ascii="Times New Roman" w:hAnsi="Times New Roman"/>
          <w:b w:val="0"/>
          <w:sz w:val="24"/>
          <w:szCs w:val="24"/>
        </w:rPr>
        <w:t xml:space="preserve"> larvae preyed on by </w:t>
      </w:r>
      <w:r w:rsidR="00347B29" w:rsidRPr="00151C97">
        <w:rPr>
          <w:rFonts w:ascii="Times New Roman" w:hAnsi="Times New Roman"/>
          <w:b w:val="0"/>
          <w:i/>
          <w:iCs/>
          <w:sz w:val="24"/>
          <w:szCs w:val="24"/>
        </w:rPr>
        <w:t>Nesidiocoris tenuis</w:t>
      </w:r>
      <w:r w:rsidR="00347B29" w:rsidRPr="00151C97">
        <w:rPr>
          <w:rFonts w:ascii="Times New Roman" w:hAnsi="Times New Roman"/>
          <w:b w:val="0"/>
          <w:sz w:val="24"/>
          <w:szCs w:val="24"/>
        </w:rPr>
        <w:t xml:space="preserve"> adults</w:t>
      </w:r>
      <w:bookmarkEnd w:id="1234"/>
      <w:bookmarkEnd w:id="1235"/>
      <w:bookmarkEnd w:id="1236"/>
      <w:bookmarkEnd w:id="1237"/>
      <w:bookmarkEnd w:id="1238"/>
      <w:bookmarkEnd w:id="1239"/>
      <w:bookmarkEnd w:id="1240"/>
      <w:bookmarkEnd w:id="1241"/>
      <w:bookmarkEnd w:id="1242"/>
    </w:p>
    <w:tbl>
      <w:tblPr>
        <w:tblW w:w="9072" w:type="dxa"/>
        <w:tblInd w:w="108" w:type="dxa"/>
        <w:tblLook w:val="04A0" w:firstRow="1" w:lastRow="0" w:firstColumn="1" w:lastColumn="0" w:noHBand="0" w:noVBand="1"/>
      </w:tblPr>
      <w:tblGrid>
        <w:gridCol w:w="851"/>
        <w:gridCol w:w="1583"/>
        <w:gridCol w:w="428"/>
        <w:gridCol w:w="1333"/>
        <w:gridCol w:w="1617"/>
        <w:gridCol w:w="1701"/>
        <w:gridCol w:w="1559"/>
      </w:tblGrid>
      <w:tr w:rsidR="00347B29" w:rsidRPr="00151C97" w:rsidTr="00206073">
        <w:trPr>
          <w:trHeight w:val="300"/>
        </w:trPr>
        <w:tc>
          <w:tcPr>
            <w:tcW w:w="851" w:type="dxa"/>
            <w:tcBorders>
              <w:top w:val="single" w:sz="12" w:space="0" w:color="auto"/>
              <w:left w:val="nil"/>
              <w:bottom w:val="single" w:sz="4" w:space="0" w:color="auto"/>
              <w:right w:val="nil"/>
            </w:tcBorders>
            <w:shd w:val="clear" w:color="auto" w:fill="auto"/>
            <w:noWrap/>
            <w:vAlign w:val="bottom"/>
            <w:hideMark/>
          </w:tcPr>
          <w:p w:rsidR="00347B29" w:rsidRPr="000C1265" w:rsidRDefault="00347B29" w:rsidP="00A55ACE">
            <w:pPr>
              <w:spacing w:after="0" w:line="360" w:lineRule="auto"/>
              <w:rPr>
                <w:rFonts w:eastAsia="Times New Roman" w:cs="Times New Roman"/>
                <w:b/>
                <w:szCs w:val="24"/>
              </w:rPr>
            </w:pPr>
            <w:r w:rsidRPr="000C1265">
              <w:rPr>
                <w:rFonts w:eastAsia="Times New Roman" w:cs="Times New Roman"/>
                <w:b/>
                <w:szCs w:val="24"/>
              </w:rPr>
              <w:t> </w:t>
            </w:r>
          </w:p>
        </w:tc>
        <w:tc>
          <w:tcPr>
            <w:tcW w:w="6662" w:type="dxa"/>
            <w:gridSpan w:val="5"/>
            <w:tcBorders>
              <w:top w:val="single" w:sz="12" w:space="0" w:color="auto"/>
              <w:left w:val="nil"/>
              <w:bottom w:val="single" w:sz="4" w:space="0" w:color="auto"/>
              <w:right w:val="nil"/>
            </w:tcBorders>
            <w:shd w:val="clear" w:color="auto" w:fill="auto"/>
            <w:noWrap/>
            <w:vAlign w:val="bottom"/>
            <w:hideMark/>
          </w:tcPr>
          <w:p w:rsidR="00347B29" w:rsidRPr="000C1265" w:rsidRDefault="00347B29" w:rsidP="009C26A0">
            <w:pPr>
              <w:spacing w:after="0" w:line="360" w:lineRule="auto"/>
              <w:rPr>
                <w:rFonts w:eastAsia="Times New Roman" w:cs="Times New Roman"/>
                <w:b/>
                <w:szCs w:val="24"/>
              </w:rPr>
            </w:pPr>
            <w:r w:rsidRPr="000C1265">
              <w:rPr>
                <w:rFonts w:eastAsia="Times New Roman" w:cs="Times New Roman"/>
                <w:b/>
                <w:szCs w:val="24"/>
              </w:rPr>
              <w:t xml:space="preserve">Larvae predation by </w:t>
            </w:r>
            <w:r w:rsidRPr="000C1265">
              <w:rPr>
                <w:rFonts w:eastAsia="Times New Roman" w:cs="Times New Roman"/>
                <w:b/>
                <w:i/>
                <w:szCs w:val="24"/>
              </w:rPr>
              <w:t>Nesidiocoris tenuis</w:t>
            </w:r>
            <w:r w:rsidRPr="000C1265">
              <w:rPr>
                <w:rFonts w:eastAsia="Times New Roman" w:cs="Times New Roman"/>
                <w:b/>
                <w:szCs w:val="24"/>
              </w:rPr>
              <w:t xml:space="preserve"> adults </w:t>
            </w:r>
          </w:p>
        </w:tc>
        <w:tc>
          <w:tcPr>
            <w:tcW w:w="1559" w:type="dxa"/>
            <w:tcBorders>
              <w:top w:val="single" w:sz="12" w:space="0" w:color="auto"/>
              <w:left w:val="nil"/>
              <w:bottom w:val="single" w:sz="4" w:space="0" w:color="auto"/>
              <w:right w:val="nil"/>
            </w:tcBorders>
            <w:shd w:val="clear" w:color="auto" w:fill="auto"/>
            <w:noWrap/>
            <w:vAlign w:val="bottom"/>
            <w:hideMark/>
          </w:tcPr>
          <w:p w:rsidR="00347B29" w:rsidRPr="000C1265" w:rsidRDefault="00347B29" w:rsidP="009C26A0">
            <w:pPr>
              <w:spacing w:after="0" w:line="360" w:lineRule="auto"/>
              <w:rPr>
                <w:rFonts w:eastAsia="Times New Roman" w:cs="Times New Roman"/>
                <w:b/>
                <w:szCs w:val="24"/>
              </w:rPr>
            </w:pPr>
            <w:r w:rsidRPr="000C1265">
              <w:rPr>
                <w:rFonts w:eastAsia="Times New Roman" w:cs="Times New Roman"/>
                <w:b/>
                <w:szCs w:val="24"/>
              </w:rPr>
              <w:t> </w:t>
            </w:r>
          </w:p>
        </w:tc>
      </w:tr>
      <w:tr w:rsidR="00347B29" w:rsidRPr="00151C97" w:rsidTr="006A3B12">
        <w:trPr>
          <w:trHeight w:val="300"/>
        </w:trPr>
        <w:tc>
          <w:tcPr>
            <w:tcW w:w="851" w:type="dxa"/>
            <w:tcBorders>
              <w:top w:val="nil"/>
              <w:left w:val="nil"/>
              <w:bottom w:val="single" w:sz="4" w:space="0" w:color="auto"/>
              <w:right w:val="nil"/>
            </w:tcBorders>
            <w:shd w:val="clear" w:color="auto" w:fill="auto"/>
            <w:noWrap/>
            <w:vAlign w:val="bottom"/>
            <w:hideMark/>
          </w:tcPr>
          <w:p w:rsidR="00347B29" w:rsidRPr="000C1265" w:rsidRDefault="00347B29" w:rsidP="009C26A0">
            <w:pPr>
              <w:spacing w:after="0" w:line="360" w:lineRule="auto"/>
              <w:rPr>
                <w:rFonts w:eastAsia="Times New Roman" w:cs="Times New Roman"/>
                <w:b/>
                <w:szCs w:val="24"/>
              </w:rPr>
            </w:pPr>
            <w:r w:rsidRPr="000C1265">
              <w:rPr>
                <w:rFonts w:eastAsia="Times New Roman" w:cs="Times New Roman"/>
                <w:b/>
                <w:szCs w:val="24"/>
              </w:rPr>
              <w:t>Instar</w:t>
            </w:r>
          </w:p>
        </w:tc>
        <w:tc>
          <w:tcPr>
            <w:tcW w:w="1583" w:type="dxa"/>
            <w:tcBorders>
              <w:top w:val="nil"/>
              <w:left w:val="nil"/>
              <w:bottom w:val="single" w:sz="4" w:space="0" w:color="auto"/>
              <w:right w:val="nil"/>
            </w:tcBorders>
            <w:shd w:val="clear" w:color="auto" w:fill="auto"/>
            <w:noWrap/>
            <w:vAlign w:val="bottom"/>
            <w:hideMark/>
          </w:tcPr>
          <w:p w:rsidR="00347B29" w:rsidRPr="000C1265" w:rsidRDefault="00965F8E" w:rsidP="009C26A0">
            <w:pPr>
              <w:spacing w:after="0" w:line="360" w:lineRule="auto"/>
              <w:rPr>
                <w:rFonts w:eastAsia="Times New Roman" w:cs="Times New Roman"/>
                <w:b/>
                <w:szCs w:val="24"/>
              </w:rPr>
            </w:pPr>
            <w:r w:rsidRPr="000C1265">
              <w:rPr>
                <w:rFonts w:eastAsia="Times New Roman" w:cs="Times New Roman"/>
                <w:b/>
                <w:szCs w:val="24"/>
              </w:rPr>
              <w:t>No. preyed</w:t>
            </w:r>
          </w:p>
        </w:tc>
        <w:tc>
          <w:tcPr>
            <w:tcW w:w="428" w:type="dxa"/>
            <w:tcBorders>
              <w:top w:val="nil"/>
              <w:left w:val="nil"/>
              <w:bottom w:val="nil"/>
              <w:right w:val="nil"/>
            </w:tcBorders>
            <w:shd w:val="clear" w:color="auto" w:fill="auto"/>
            <w:noWrap/>
            <w:vAlign w:val="bottom"/>
            <w:hideMark/>
          </w:tcPr>
          <w:p w:rsidR="00347B29" w:rsidRPr="000C1265" w:rsidRDefault="00347B29" w:rsidP="009C26A0">
            <w:pPr>
              <w:spacing w:after="0" w:line="360" w:lineRule="auto"/>
              <w:rPr>
                <w:rFonts w:eastAsia="Times New Roman" w:cs="Times New Roman"/>
                <w:b/>
                <w:szCs w:val="24"/>
              </w:rPr>
            </w:pPr>
          </w:p>
        </w:tc>
        <w:tc>
          <w:tcPr>
            <w:tcW w:w="1333" w:type="dxa"/>
            <w:tcBorders>
              <w:top w:val="nil"/>
              <w:left w:val="nil"/>
              <w:bottom w:val="single" w:sz="4" w:space="0" w:color="auto"/>
              <w:right w:val="nil"/>
            </w:tcBorders>
            <w:shd w:val="clear" w:color="auto" w:fill="auto"/>
            <w:noWrap/>
            <w:vAlign w:val="bottom"/>
            <w:hideMark/>
          </w:tcPr>
          <w:p w:rsidR="00347B29" w:rsidRPr="000C1265" w:rsidRDefault="00347B29" w:rsidP="009C26A0">
            <w:pPr>
              <w:spacing w:after="0" w:line="360" w:lineRule="auto"/>
              <w:rPr>
                <w:rFonts w:eastAsia="Times New Roman" w:cs="Times New Roman"/>
                <w:b/>
                <w:szCs w:val="24"/>
              </w:rPr>
            </w:pPr>
            <w:r w:rsidRPr="000C1265">
              <w:rPr>
                <w:rFonts w:eastAsia="Times New Roman" w:cs="Times New Roman"/>
                <w:b/>
                <w:szCs w:val="24"/>
              </w:rPr>
              <w:t>Age</w:t>
            </w:r>
          </w:p>
        </w:tc>
        <w:tc>
          <w:tcPr>
            <w:tcW w:w="1617" w:type="dxa"/>
            <w:tcBorders>
              <w:top w:val="nil"/>
              <w:left w:val="nil"/>
              <w:bottom w:val="single" w:sz="4" w:space="0" w:color="auto"/>
              <w:right w:val="nil"/>
            </w:tcBorders>
            <w:shd w:val="clear" w:color="auto" w:fill="auto"/>
            <w:noWrap/>
            <w:vAlign w:val="bottom"/>
            <w:hideMark/>
          </w:tcPr>
          <w:p w:rsidR="00347B29" w:rsidRPr="000C1265" w:rsidRDefault="00347B29" w:rsidP="009C26A0">
            <w:pPr>
              <w:spacing w:after="0" w:line="360" w:lineRule="auto"/>
              <w:rPr>
                <w:rFonts w:eastAsia="Times New Roman" w:cs="Times New Roman"/>
                <w:b/>
                <w:szCs w:val="24"/>
              </w:rPr>
            </w:pPr>
            <w:r w:rsidRPr="000C1265">
              <w:rPr>
                <w:rFonts w:eastAsia="Times New Roman" w:cs="Times New Roman"/>
                <w:b/>
                <w:szCs w:val="24"/>
              </w:rPr>
              <w:t>Females</w:t>
            </w:r>
          </w:p>
        </w:tc>
        <w:tc>
          <w:tcPr>
            <w:tcW w:w="1701" w:type="dxa"/>
            <w:tcBorders>
              <w:top w:val="nil"/>
              <w:left w:val="nil"/>
              <w:bottom w:val="single" w:sz="4" w:space="0" w:color="auto"/>
              <w:right w:val="nil"/>
            </w:tcBorders>
            <w:shd w:val="clear" w:color="auto" w:fill="auto"/>
            <w:noWrap/>
            <w:vAlign w:val="bottom"/>
            <w:hideMark/>
          </w:tcPr>
          <w:p w:rsidR="00347B29" w:rsidRPr="000C1265" w:rsidRDefault="00347B29" w:rsidP="009C26A0">
            <w:pPr>
              <w:spacing w:after="0" w:line="360" w:lineRule="auto"/>
              <w:rPr>
                <w:rFonts w:eastAsia="Times New Roman" w:cs="Times New Roman"/>
                <w:b/>
                <w:szCs w:val="24"/>
              </w:rPr>
            </w:pPr>
            <w:r w:rsidRPr="000C1265">
              <w:rPr>
                <w:rFonts w:eastAsia="Times New Roman" w:cs="Times New Roman"/>
                <w:b/>
                <w:szCs w:val="24"/>
              </w:rPr>
              <w:t>Males</w:t>
            </w:r>
          </w:p>
        </w:tc>
        <w:tc>
          <w:tcPr>
            <w:tcW w:w="1559" w:type="dxa"/>
            <w:tcBorders>
              <w:top w:val="nil"/>
              <w:left w:val="nil"/>
              <w:bottom w:val="single" w:sz="4" w:space="0" w:color="auto"/>
              <w:right w:val="nil"/>
            </w:tcBorders>
            <w:shd w:val="clear" w:color="auto" w:fill="auto"/>
            <w:noWrap/>
            <w:vAlign w:val="bottom"/>
            <w:hideMark/>
          </w:tcPr>
          <w:p w:rsidR="00347B29" w:rsidRPr="000C1265" w:rsidRDefault="00347B29" w:rsidP="009C26A0">
            <w:pPr>
              <w:spacing w:after="0" w:line="360" w:lineRule="auto"/>
              <w:rPr>
                <w:rFonts w:eastAsia="Times New Roman" w:cs="Times New Roman"/>
                <w:b/>
                <w:szCs w:val="24"/>
              </w:rPr>
            </w:pPr>
            <w:r w:rsidRPr="000C1265">
              <w:rPr>
                <w:rFonts w:eastAsia="Times New Roman" w:cs="Times New Roman"/>
                <w:b/>
                <w:szCs w:val="24"/>
              </w:rPr>
              <w:t>Total</w:t>
            </w:r>
          </w:p>
        </w:tc>
      </w:tr>
      <w:tr w:rsidR="00347B29" w:rsidRPr="00151C97" w:rsidTr="006A3B12">
        <w:trPr>
          <w:trHeight w:val="300"/>
        </w:trPr>
        <w:tc>
          <w:tcPr>
            <w:tcW w:w="851" w:type="dxa"/>
            <w:tcBorders>
              <w:top w:val="nil"/>
              <w:left w:val="nil"/>
              <w:bottom w:val="nil"/>
              <w:right w:val="nil"/>
            </w:tcBorders>
            <w:shd w:val="clear" w:color="auto" w:fill="auto"/>
            <w:noWrap/>
            <w:vAlign w:val="bottom"/>
            <w:hideMark/>
          </w:tcPr>
          <w:p w:rsidR="00347B29" w:rsidRPr="00151C97" w:rsidRDefault="00347B29" w:rsidP="009C26A0">
            <w:pPr>
              <w:spacing w:after="0" w:line="360" w:lineRule="auto"/>
              <w:rPr>
                <w:rFonts w:eastAsia="Times New Roman" w:cs="Times New Roman"/>
                <w:szCs w:val="24"/>
              </w:rPr>
            </w:pPr>
            <w:r w:rsidRPr="00151C97">
              <w:rPr>
                <w:rFonts w:eastAsia="Times New Roman" w:cs="Times New Roman"/>
                <w:szCs w:val="24"/>
              </w:rPr>
              <w:t>1</w:t>
            </w:r>
            <w:r w:rsidRPr="00151C97">
              <w:rPr>
                <w:rFonts w:eastAsia="Times New Roman" w:cs="Times New Roman"/>
                <w:szCs w:val="24"/>
                <w:vertAlign w:val="superscript"/>
              </w:rPr>
              <w:t>st</w:t>
            </w:r>
          </w:p>
        </w:tc>
        <w:tc>
          <w:tcPr>
            <w:tcW w:w="1583" w:type="dxa"/>
            <w:tcBorders>
              <w:top w:val="nil"/>
              <w:left w:val="nil"/>
              <w:bottom w:val="nil"/>
              <w:right w:val="nil"/>
            </w:tcBorders>
            <w:shd w:val="clear" w:color="auto" w:fill="auto"/>
            <w:noWrap/>
            <w:vAlign w:val="bottom"/>
            <w:hideMark/>
          </w:tcPr>
          <w:p w:rsidR="00347B29" w:rsidRPr="00151C97" w:rsidRDefault="00347B29" w:rsidP="009C26A0">
            <w:pPr>
              <w:spacing w:after="0" w:line="360" w:lineRule="auto"/>
              <w:rPr>
                <w:rFonts w:eastAsia="Times New Roman" w:cs="Times New Roman"/>
                <w:szCs w:val="24"/>
              </w:rPr>
            </w:pPr>
            <w:r w:rsidRPr="00151C97">
              <w:rPr>
                <w:rFonts w:eastAsia="Times New Roman" w:cs="Times New Roman"/>
                <w:szCs w:val="24"/>
              </w:rPr>
              <w:t>3.2</w:t>
            </w:r>
            <w:r w:rsidR="00C804B8" w:rsidRPr="00151C97">
              <w:rPr>
                <w:rFonts w:eastAsia="Times New Roman" w:cs="Times New Roman"/>
                <w:szCs w:val="24"/>
              </w:rPr>
              <w:t>0</w:t>
            </w:r>
            <w:r w:rsidR="00363004" w:rsidRPr="00151C97">
              <w:rPr>
                <w:rFonts w:eastAsia="Times New Roman" w:cs="Times New Roman"/>
                <w:szCs w:val="24"/>
              </w:rPr>
              <w:t xml:space="preserve"> </w:t>
            </w:r>
            <w:r w:rsidRPr="00151C97">
              <w:rPr>
                <w:rFonts w:eastAsia="Times New Roman" w:cs="Times New Roman"/>
                <w:szCs w:val="24"/>
              </w:rPr>
              <w:t>±</w:t>
            </w:r>
            <w:r w:rsidR="00363004" w:rsidRPr="00151C97">
              <w:rPr>
                <w:rFonts w:eastAsia="Times New Roman" w:cs="Times New Roman"/>
                <w:szCs w:val="24"/>
              </w:rPr>
              <w:t xml:space="preserve"> </w:t>
            </w:r>
            <w:r w:rsidRPr="00151C97">
              <w:rPr>
                <w:rFonts w:eastAsia="Times New Roman" w:cs="Times New Roman"/>
                <w:szCs w:val="24"/>
              </w:rPr>
              <w:t>0.37A</w:t>
            </w:r>
          </w:p>
        </w:tc>
        <w:tc>
          <w:tcPr>
            <w:tcW w:w="428" w:type="dxa"/>
            <w:tcBorders>
              <w:top w:val="nil"/>
              <w:left w:val="nil"/>
              <w:bottom w:val="nil"/>
              <w:right w:val="nil"/>
            </w:tcBorders>
            <w:shd w:val="clear" w:color="auto" w:fill="auto"/>
            <w:noWrap/>
            <w:vAlign w:val="bottom"/>
            <w:hideMark/>
          </w:tcPr>
          <w:p w:rsidR="00347B29" w:rsidRPr="00151C97" w:rsidRDefault="00347B29" w:rsidP="009C26A0">
            <w:pPr>
              <w:spacing w:after="0" w:line="360" w:lineRule="auto"/>
              <w:rPr>
                <w:rFonts w:eastAsia="Times New Roman" w:cs="Times New Roman"/>
                <w:szCs w:val="24"/>
              </w:rPr>
            </w:pPr>
          </w:p>
        </w:tc>
        <w:tc>
          <w:tcPr>
            <w:tcW w:w="1333" w:type="dxa"/>
            <w:tcBorders>
              <w:top w:val="nil"/>
              <w:left w:val="nil"/>
              <w:bottom w:val="nil"/>
              <w:right w:val="nil"/>
            </w:tcBorders>
            <w:shd w:val="clear" w:color="auto" w:fill="auto"/>
            <w:noWrap/>
            <w:vAlign w:val="bottom"/>
            <w:hideMark/>
          </w:tcPr>
          <w:p w:rsidR="00347B29" w:rsidRPr="00151C97" w:rsidRDefault="006A3B12" w:rsidP="009C26A0">
            <w:pPr>
              <w:spacing w:after="0" w:line="360" w:lineRule="auto"/>
              <w:rPr>
                <w:rFonts w:eastAsia="Times New Roman" w:cs="Times New Roman"/>
                <w:szCs w:val="24"/>
              </w:rPr>
            </w:pPr>
            <w:r>
              <w:rPr>
                <w:rFonts w:eastAsia="Times New Roman" w:cs="Times New Roman"/>
                <w:szCs w:val="24"/>
              </w:rPr>
              <w:t>1-</w:t>
            </w:r>
            <w:r w:rsidR="00347B29" w:rsidRPr="00151C97">
              <w:rPr>
                <w:rFonts w:eastAsia="Times New Roman" w:cs="Times New Roman"/>
                <w:szCs w:val="24"/>
              </w:rPr>
              <w:t>day old</w:t>
            </w:r>
          </w:p>
        </w:tc>
        <w:tc>
          <w:tcPr>
            <w:tcW w:w="1617" w:type="dxa"/>
            <w:tcBorders>
              <w:top w:val="nil"/>
              <w:left w:val="nil"/>
              <w:bottom w:val="nil"/>
              <w:right w:val="nil"/>
            </w:tcBorders>
            <w:shd w:val="clear" w:color="auto" w:fill="auto"/>
            <w:noWrap/>
            <w:vAlign w:val="bottom"/>
            <w:hideMark/>
          </w:tcPr>
          <w:p w:rsidR="00347B29" w:rsidRPr="00151C97" w:rsidRDefault="00497247" w:rsidP="009C26A0">
            <w:pPr>
              <w:spacing w:after="0" w:line="360" w:lineRule="auto"/>
              <w:rPr>
                <w:rFonts w:eastAsia="Times New Roman" w:cs="Times New Roman"/>
                <w:szCs w:val="24"/>
              </w:rPr>
            </w:pPr>
            <w:r w:rsidRPr="00151C97">
              <w:rPr>
                <w:rFonts w:eastAsia="Times New Roman" w:cs="Times New Roman"/>
                <w:szCs w:val="24"/>
              </w:rPr>
              <w:t>1.87</w:t>
            </w:r>
            <w:r w:rsidR="00363004" w:rsidRPr="00151C97">
              <w:rPr>
                <w:rFonts w:eastAsia="Times New Roman" w:cs="Times New Roman"/>
                <w:szCs w:val="24"/>
              </w:rPr>
              <w:t xml:space="preserve"> </w:t>
            </w:r>
            <w:r w:rsidR="00347B29" w:rsidRPr="00151C97">
              <w:rPr>
                <w:rFonts w:eastAsia="Times New Roman" w:cs="Times New Roman"/>
                <w:szCs w:val="24"/>
              </w:rPr>
              <w:t>±</w:t>
            </w:r>
            <w:r w:rsidR="00363004" w:rsidRPr="00151C97">
              <w:rPr>
                <w:rFonts w:eastAsia="Times New Roman" w:cs="Times New Roman"/>
                <w:szCs w:val="24"/>
              </w:rPr>
              <w:t xml:space="preserve"> </w:t>
            </w:r>
            <w:r w:rsidR="00347B29" w:rsidRPr="00151C97">
              <w:rPr>
                <w:rFonts w:eastAsia="Times New Roman" w:cs="Times New Roman"/>
                <w:szCs w:val="24"/>
              </w:rPr>
              <w:t>0.29aB</w:t>
            </w:r>
          </w:p>
        </w:tc>
        <w:tc>
          <w:tcPr>
            <w:tcW w:w="1701" w:type="dxa"/>
            <w:tcBorders>
              <w:top w:val="nil"/>
              <w:left w:val="nil"/>
              <w:bottom w:val="nil"/>
              <w:right w:val="nil"/>
            </w:tcBorders>
            <w:shd w:val="clear" w:color="auto" w:fill="auto"/>
            <w:noWrap/>
            <w:vAlign w:val="bottom"/>
            <w:hideMark/>
          </w:tcPr>
          <w:p w:rsidR="00347B29" w:rsidRPr="00151C97" w:rsidRDefault="00347B29" w:rsidP="009C26A0">
            <w:pPr>
              <w:spacing w:after="0" w:line="360" w:lineRule="auto"/>
              <w:rPr>
                <w:rFonts w:eastAsia="Times New Roman" w:cs="Times New Roman"/>
                <w:szCs w:val="24"/>
              </w:rPr>
            </w:pPr>
            <w:r w:rsidRPr="00151C97">
              <w:rPr>
                <w:rFonts w:eastAsia="Times New Roman" w:cs="Times New Roman"/>
                <w:szCs w:val="24"/>
              </w:rPr>
              <w:t>1.1</w:t>
            </w:r>
            <w:r w:rsidR="00497247" w:rsidRPr="00151C97">
              <w:rPr>
                <w:rFonts w:eastAsia="Times New Roman" w:cs="Times New Roman"/>
                <w:szCs w:val="24"/>
              </w:rPr>
              <w:t>3</w:t>
            </w:r>
            <w:r w:rsidR="00363004" w:rsidRPr="00151C97">
              <w:rPr>
                <w:rFonts w:eastAsia="Times New Roman" w:cs="Times New Roman"/>
                <w:szCs w:val="24"/>
              </w:rPr>
              <w:t xml:space="preserve"> </w:t>
            </w:r>
            <w:r w:rsidRPr="00151C97">
              <w:rPr>
                <w:rFonts w:eastAsia="Times New Roman" w:cs="Times New Roman"/>
                <w:szCs w:val="24"/>
              </w:rPr>
              <w:t>±</w:t>
            </w:r>
            <w:r w:rsidR="00363004" w:rsidRPr="00151C97">
              <w:rPr>
                <w:rFonts w:eastAsia="Times New Roman" w:cs="Times New Roman"/>
                <w:szCs w:val="24"/>
              </w:rPr>
              <w:t xml:space="preserve"> </w:t>
            </w:r>
            <w:r w:rsidRPr="00151C97">
              <w:rPr>
                <w:rFonts w:eastAsia="Times New Roman" w:cs="Times New Roman"/>
                <w:szCs w:val="24"/>
              </w:rPr>
              <w:t>0.21bB</w:t>
            </w:r>
          </w:p>
        </w:tc>
        <w:tc>
          <w:tcPr>
            <w:tcW w:w="1559" w:type="dxa"/>
            <w:tcBorders>
              <w:top w:val="nil"/>
              <w:left w:val="nil"/>
              <w:bottom w:val="nil"/>
              <w:right w:val="nil"/>
            </w:tcBorders>
            <w:shd w:val="clear" w:color="auto" w:fill="auto"/>
            <w:noWrap/>
            <w:vAlign w:val="bottom"/>
            <w:hideMark/>
          </w:tcPr>
          <w:p w:rsidR="00347B29" w:rsidRPr="001E56F1" w:rsidRDefault="00347B29" w:rsidP="009C26A0">
            <w:pPr>
              <w:spacing w:after="0" w:line="360" w:lineRule="auto"/>
              <w:rPr>
                <w:rFonts w:eastAsia="Times New Roman" w:cs="Times New Roman"/>
                <w:b/>
                <w:szCs w:val="24"/>
              </w:rPr>
            </w:pPr>
            <w:r w:rsidRPr="001E56F1">
              <w:rPr>
                <w:rFonts w:eastAsia="Times New Roman" w:cs="Times New Roman"/>
                <w:b/>
                <w:szCs w:val="24"/>
              </w:rPr>
              <w:t>1.5</w:t>
            </w:r>
            <w:r w:rsidR="00497247" w:rsidRPr="001E56F1">
              <w:rPr>
                <w:rFonts w:eastAsia="Times New Roman" w:cs="Times New Roman"/>
                <w:b/>
                <w:szCs w:val="24"/>
              </w:rPr>
              <w:t>0</w:t>
            </w:r>
            <w:r w:rsidR="00363004" w:rsidRPr="001E56F1">
              <w:rPr>
                <w:rFonts w:eastAsia="Times New Roman" w:cs="Times New Roman"/>
                <w:b/>
                <w:szCs w:val="24"/>
              </w:rPr>
              <w:t xml:space="preserve"> </w:t>
            </w:r>
            <w:r w:rsidRPr="001E56F1">
              <w:rPr>
                <w:rFonts w:eastAsia="Times New Roman" w:cs="Times New Roman"/>
                <w:b/>
                <w:szCs w:val="24"/>
              </w:rPr>
              <w:t>±</w:t>
            </w:r>
            <w:r w:rsidR="00363004" w:rsidRPr="001E56F1">
              <w:rPr>
                <w:rFonts w:eastAsia="Times New Roman" w:cs="Times New Roman"/>
                <w:b/>
                <w:szCs w:val="24"/>
              </w:rPr>
              <w:t xml:space="preserve"> </w:t>
            </w:r>
            <w:r w:rsidRPr="001E56F1">
              <w:rPr>
                <w:rFonts w:eastAsia="Times New Roman" w:cs="Times New Roman"/>
                <w:b/>
                <w:szCs w:val="24"/>
              </w:rPr>
              <w:t>0.19B</w:t>
            </w:r>
          </w:p>
        </w:tc>
      </w:tr>
      <w:tr w:rsidR="00347B29" w:rsidRPr="00151C97" w:rsidTr="006A3B12">
        <w:trPr>
          <w:trHeight w:val="300"/>
        </w:trPr>
        <w:tc>
          <w:tcPr>
            <w:tcW w:w="851" w:type="dxa"/>
            <w:tcBorders>
              <w:top w:val="nil"/>
              <w:left w:val="nil"/>
              <w:bottom w:val="nil"/>
              <w:right w:val="nil"/>
            </w:tcBorders>
            <w:shd w:val="clear" w:color="auto" w:fill="auto"/>
            <w:noWrap/>
            <w:vAlign w:val="bottom"/>
            <w:hideMark/>
          </w:tcPr>
          <w:p w:rsidR="00347B29" w:rsidRPr="00151C97" w:rsidRDefault="00347B29" w:rsidP="009C26A0">
            <w:pPr>
              <w:spacing w:after="0" w:line="360" w:lineRule="auto"/>
              <w:rPr>
                <w:rFonts w:eastAsia="Times New Roman" w:cs="Times New Roman"/>
                <w:szCs w:val="24"/>
              </w:rPr>
            </w:pPr>
            <w:r w:rsidRPr="00151C97">
              <w:rPr>
                <w:rFonts w:eastAsia="Times New Roman" w:cs="Times New Roman"/>
                <w:szCs w:val="24"/>
              </w:rPr>
              <w:t>2</w:t>
            </w:r>
            <w:r w:rsidRPr="00151C97">
              <w:rPr>
                <w:rFonts w:eastAsia="Times New Roman" w:cs="Times New Roman"/>
                <w:szCs w:val="24"/>
                <w:vertAlign w:val="superscript"/>
              </w:rPr>
              <w:t>nd</w:t>
            </w:r>
          </w:p>
        </w:tc>
        <w:tc>
          <w:tcPr>
            <w:tcW w:w="1583" w:type="dxa"/>
            <w:tcBorders>
              <w:top w:val="nil"/>
              <w:left w:val="nil"/>
              <w:bottom w:val="nil"/>
              <w:right w:val="nil"/>
            </w:tcBorders>
            <w:shd w:val="clear" w:color="auto" w:fill="auto"/>
            <w:noWrap/>
            <w:vAlign w:val="bottom"/>
            <w:hideMark/>
          </w:tcPr>
          <w:p w:rsidR="00347B29" w:rsidRPr="00151C97" w:rsidRDefault="00347B29" w:rsidP="009C26A0">
            <w:pPr>
              <w:spacing w:after="0" w:line="360" w:lineRule="auto"/>
              <w:rPr>
                <w:rFonts w:eastAsia="Times New Roman" w:cs="Times New Roman"/>
                <w:szCs w:val="24"/>
              </w:rPr>
            </w:pPr>
            <w:r w:rsidRPr="00151C97">
              <w:rPr>
                <w:rFonts w:eastAsia="Times New Roman" w:cs="Times New Roman"/>
                <w:szCs w:val="24"/>
              </w:rPr>
              <w:t>1.4</w:t>
            </w:r>
            <w:r w:rsidR="00C804B8" w:rsidRPr="00151C97">
              <w:rPr>
                <w:rFonts w:eastAsia="Times New Roman" w:cs="Times New Roman"/>
                <w:szCs w:val="24"/>
              </w:rPr>
              <w:t>0</w:t>
            </w:r>
            <w:r w:rsidR="00363004" w:rsidRPr="00151C97">
              <w:rPr>
                <w:rFonts w:eastAsia="Times New Roman" w:cs="Times New Roman"/>
                <w:szCs w:val="24"/>
              </w:rPr>
              <w:t xml:space="preserve"> </w:t>
            </w:r>
            <w:r w:rsidRPr="00151C97">
              <w:rPr>
                <w:rFonts w:eastAsia="Times New Roman" w:cs="Times New Roman"/>
                <w:szCs w:val="24"/>
              </w:rPr>
              <w:t>±</w:t>
            </w:r>
            <w:r w:rsidR="00363004" w:rsidRPr="00151C97">
              <w:rPr>
                <w:rFonts w:eastAsia="Times New Roman" w:cs="Times New Roman"/>
                <w:szCs w:val="24"/>
              </w:rPr>
              <w:t xml:space="preserve"> </w:t>
            </w:r>
            <w:r w:rsidRPr="00151C97">
              <w:rPr>
                <w:rFonts w:eastAsia="Times New Roman" w:cs="Times New Roman"/>
                <w:szCs w:val="24"/>
              </w:rPr>
              <w:t>0.40B</w:t>
            </w:r>
          </w:p>
        </w:tc>
        <w:tc>
          <w:tcPr>
            <w:tcW w:w="428" w:type="dxa"/>
            <w:tcBorders>
              <w:top w:val="nil"/>
              <w:left w:val="nil"/>
              <w:bottom w:val="nil"/>
              <w:right w:val="nil"/>
            </w:tcBorders>
            <w:shd w:val="clear" w:color="auto" w:fill="auto"/>
            <w:noWrap/>
            <w:vAlign w:val="bottom"/>
            <w:hideMark/>
          </w:tcPr>
          <w:p w:rsidR="00347B29" w:rsidRPr="00151C97" w:rsidRDefault="00347B29" w:rsidP="009C26A0">
            <w:pPr>
              <w:spacing w:after="0" w:line="360" w:lineRule="auto"/>
              <w:rPr>
                <w:rFonts w:eastAsia="Times New Roman" w:cs="Times New Roman"/>
                <w:szCs w:val="24"/>
              </w:rPr>
            </w:pPr>
          </w:p>
        </w:tc>
        <w:tc>
          <w:tcPr>
            <w:tcW w:w="1333" w:type="dxa"/>
            <w:tcBorders>
              <w:top w:val="nil"/>
              <w:left w:val="nil"/>
              <w:bottom w:val="nil"/>
              <w:right w:val="nil"/>
            </w:tcBorders>
            <w:shd w:val="clear" w:color="auto" w:fill="auto"/>
            <w:noWrap/>
            <w:vAlign w:val="bottom"/>
            <w:hideMark/>
          </w:tcPr>
          <w:p w:rsidR="00347B29" w:rsidRPr="00151C97" w:rsidRDefault="006A3B12" w:rsidP="009C26A0">
            <w:pPr>
              <w:spacing w:after="0" w:line="360" w:lineRule="auto"/>
              <w:rPr>
                <w:rFonts w:eastAsia="Times New Roman" w:cs="Times New Roman"/>
                <w:szCs w:val="24"/>
              </w:rPr>
            </w:pPr>
            <w:r>
              <w:rPr>
                <w:rFonts w:eastAsia="Times New Roman" w:cs="Times New Roman"/>
                <w:szCs w:val="24"/>
              </w:rPr>
              <w:t>5-</w:t>
            </w:r>
            <w:r w:rsidR="00347B29" w:rsidRPr="00151C97">
              <w:rPr>
                <w:rFonts w:eastAsia="Times New Roman" w:cs="Times New Roman"/>
                <w:szCs w:val="24"/>
              </w:rPr>
              <w:t>days old</w:t>
            </w:r>
          </w:p>
        </w:tc>
        <w:tc>
          <w:tcPr>
            <w:tcW w:w="1617" w:type="dxa"/>
            <w:tcBorders>
              <w:top w:val="nil"/>
              <w:left w:val="nil"/>
              <w:bottom w:val="nil"/>
              <w:right w:val="nil"/>
            </w:tcBorders>
            <w:shd w:val="clear" w:color="auto" w:fill="auto"/>
            <w:noWrap/>
            <w:vAlign w:val="bottom"/>
            <w:hideMark/>
          </w:tcPr>
          <w:p w:rsidR="00347B29" w:rsidRPr="00151C97" w:rsidRDefault="00497247" w:rsidP="009C26A0">
            <w:pPr>
              <w:spacing w:after="0" w:line="360" w:lineRule="auto"/>
              <w:rPr>
                <w:rFonts w:eastAsia="Times New Roman" w:cs="Times New Roman"/>
                <w:szCs w:val="24"/>
              </w:rPr>
            </w:pPr>
            <w:r w:rsidRPr="00151C97">
              <w:rPr>
                <w:rFonts w:eastAsia="Times New Roman" w:cs="Times New Roman"/>
                <w:szCs w:val="24"/>
              </w:rPr>
              <w:t>2.47</w:t>
            </w:r>
            <w:r w:rsidR="00363004" w:rsidRPr="00151C97">
              <w:rPr>
                <w:rFonts w:eastAsia="Times New Roman" w:cs="Times New Roman"/>
                <w:szCs w:val="24"/>
              </w:rPr>
              <w:t xml:space="preserve"> </w:t>
            </w:r>
            <w:r w:rsidR="00347B29" w:rsidRPr="00151C97">
              <w:rPr>
                <w:rFonts w:eastAsia="Times New Roman" w:cs="Times New Roman"/>
                <w:szCs w:val="24"/>
              </w:rPr>
              <w:t>±</w:t>
            </w:r>
            <w:r w:rsidR="00363004" w:rsidRPr="00151C97">
              <w:rPr>
                <w:rFonts w:eastAsia="Times New Roman" w:cs="Times New Roman"/>
                <w:szCs w:val="24"/>
              </w:rPr>
              <w:t xml:space="preserve"> </w:t>
            </w:r>
            <w:r w:rsidR="00347B29" w:rsidRPr="00151C97">
              <w:rPr>
                <w:rFonts w:eastAsia="Times New Roman" w:cs="Times New Roman"/>
                <w:szCs w:val="24"/>
              </w:rPr>
              <w:t>0.26aA</w:t>
            </w:r>
          </w:p>
        </w:tc>
        <w:tc>
          <w:tcPr>
            <w:tcW w:w="1701" w:type="dxa"/>
            <w:tcBorders>
              <w:top w:val="nil"/>
              <w:left w:val="nil"/>
              <w:bottom w:val="nil"/>
              <w:right w:val="nil"/>
            </w:tcBorders>
            <w:shd w:val="clear" w:color="auto" w:fill="auto"/>
            <w:noWrap/>
            <w:vAlign w:val="bottom"/>
            <w:hideMark/>
          </w:tcPr>
          <w:p w:rsidR="00347B29" w:rsidRPr="00151C97" w:rsidRDefault="00347B29" w:rsidP="009C26A0">
            <w:pPr>
              <w:spacing w:after="0" w:line="360" w:lineRule="auto"/>
              <w:rPr>
                <w:rFonts w:eastAsia="Times New Roman" w:cs="Times New Roman"/>
                <w:szCs w:val="24"/>
              </w:rPr>
            </w:pPr>
            <w:r w:rsidRPr="00151C97">
              <w:rPr>
                <w:rFonts w:eastAsia="Times New Roman" w:cs="Times New Roman"/>
                <w:szCs w:val="24"/>
              </w:rPr>
              <w:t>1.7</w:t>
            </w:r>
            <w:r w:rsidR="00497247" w:rsidRPr="00151C97">
              <w:rPr>
                <w:rFonts w:eastAsia="Times New Roman" w:cs="Times New Roman"/>
                <w:szCs w:val="24"/>
              </w:rPr>
              <w:t>3</w:t>
            </w:r>
            <w:r w:rsidR="00363004" w:rsidRPr="00151C97">
              <w:rPr>
                <w:rFonts w:eastAsia="Times New Roman" w:cs="Times New Roman"/>
                <w:szCs w:val="24"/>
              </w:rPr>
              <w:t xml:space="preserve"> </w:t>
            </w:r>
            <w:r w:rsidRPr="00151C97">
              <w:rPr>
                <w:rFonts w:eastAsia="Times New Roman" w:cs="Times New Roman"/>
                <w:szCs w:val="24"/>
              </w:rPr>
              <w:t>±</w:t>
            </w:r>
            <w:r w:rsidR="00363004" w:rsidRPr="00151C97">
              <w:rPr>
                <w:rFonts w:eastAsia="Times New Roman" w:cs="Times New Roman"/>
                <w:szCs w:val="24"/>
              </w:rPr>
              <w:t xml:space="preserve"> </w:t>
            </w:r>
            <w:r w:rsidRPr="00151C97">
              <w:rPr>
                <w:rFonts w:eastAsia="Times New Roman" w:cs="Times New Roman"/>
                <w:szCs w:val="24"/>
              </w:rPr>
              <w:t>0.18bA</w:t>
            </w:r>
          </w:p>
        </w:tc>
        <w:tc>
          <w:tcPr>
            <w:tcW w:w="1559" w:type="dxa"/>
            <w:tcBorders>
              <w:top w:val="nil"/>
              <w:left w:val="nil"/>
              <w:bottom w:val="nil"/>
              <w:right w:val="nil"/>
            </w:tcBorders>
            <w:shd w:val="clear" w:color="auto" w:fill="auto"/>
            <w:noWrap/>
            <w:vAlign w:val="bottom"/>
            <w:hideMark/>
          </w:tcPr>
          <w:p w:rsidR="00347B29" w:rsidRPr="001E56F1" w:rsidRDefault="00347B29" w:rsidP="009C26A0">
            <w:pPr>
              <w:spacing w:after="0" w:line="360" w:lineRule="auto"/>
              <w:rPr>
                <w:rFonts w:eastAsia="Times New Roman" w:cs="Times New Roman"/>
                <w:b/>
                <w:szCs w:val="24"/>
              </w:rPr>
            </w:pPr>
            <w:r w:rsidRPr="001E56F1">
              <w:rPr>
                <w:rFonts w:eastAsia="Times New Roman" w:cs="Times New Roman"/>
                <w:b/>
                <w:szCs w:val="24"/>
              </w:rPr>
              <w:t>2.1</w:t>
            </w:r>
            <w:r w:rsidR="00497247" w:rsidRPr="001E56F1">
              <w:rPr>
                <w:rFonts w:eastAsia="Times New Roman" w:cs="Times New Roman"/>
                <w:b/>
                <w:szCs w:val="24"/>
              </w:rPr>
              <w:t>0</w:t>
            </w:r>
            <w:r w:rsidR="00363004" w:rsidRPr="001E56F1">
              <w:rPr>
                <w:rFonts w:eastAsia="Times New Roman" w:cs="Times New Roman"/>
                <w:b/>
                <w:szCs w:val="24"/>
              </w:rPr>
              <w:t xml:space="preserve"> </w:t>
            </w:r>
            <w:r w:rsidRPr="001E56F1">
              <w:rPr>
                <w:rFonts w:eastAsia="Times New Roman" w:cs="Times New Roman"/>
                <w:b/>
                <w:szCs w:val="24"/>
              </w:rPr>
              <w:t>±</w:t>
            </w:r>
            <w:r w:rsidR="00363004" w:rsidRPr="001E56F1">
              <w:rPr>
                <w:rFonts w:eastAsia="Times New Roman" w:cs="Times New Roman"/>
                <w:b/>
                <w:szCs w:val="24"/>
              </w:rPr>
              <w:t xml:space="preserve"> </w:t>
            </w:r>
            <w:r w:rsidRPr="001E56F1">
              <w:rPr>
                <w:rFonts w:eastAsia="Times New Roman" w:cs="Times New Roman"/>
                <w:b/>
                <w:szCs w:val="24"/>
              </w:rPr>
              <w:t>0.17A</w:t>
            </w:r>
          </w:p>
        </w:tc>
      </w:tr>
      <w:tr w:rsidR="00347B29" w:rsidRPr="00151C97" w:rsidTr="006A3B12">
        <w:trPr>
          <w:trHeight w:val="300"/>
        </w:trPr>
        <w:tc>
          <w:tcPr>
            <w:tcW w:w="851" w:type="dxa"/>
            <w:tcBorders>
              <w:top w:val="nil"/>
              <w:left w:val="nil"/>
              <w:bottom w:val="nil"/>
              <w:right w:val="nil"/>
            </w:tcBorders>
            <w:shd w:val="clear" w:color="auto" w:fill="auto"/>
            <w:noWrap/>
            <w:vAlign w:val="bottom"/>
            <w:hideMark/>
          </w:tcPr>
          <w:p w:rsidR="00347B29" w:rsidRPr="00151C97" w:rsidRDefault="00347B29" w:rsidP="009C26A0">
            <w:pPr>
              <w:spacing w:after="0" w:line="360" w:lineRule="auto"/>
              <w:rPr>
                <w:rFonts w:eastAsia="Times New Roman" w:cs="Times New Roman"/>
                <w:szCs w:val="24"/>
              </w:rPr>
            </w:pPr>
            <w:r w:rsidRPr="00151C97">
              <w:rPr>
                <w:rFonts w:eastAsia="Times New Roman" w:cs="Times New Roman"/>
                <w:szCs w:val="24"/>
              </w:rPr>
              <w:t>3</w:t>
            </w:r>
            <w:r w:rsidRPr="00151C97">
              <w:rPr>
                <w:rFonts w:eastAsia="Times New Roman" w:cs="Times New Roman"/>
                <w:szCs w:val="24"/>
                <w:vertAlign w:val="superscript"/>
              </w:rPr>
              <w:t>rd</w:t>
            </w:r>
          </w:p>
        </w:tc>
        <w:tc>
          <w:tcPr>
            <w:tcW w:w="1583" w:type="dxa"/>
            <w:tcBorders>
              <w:top w:val="nil"/>
              <w:left w:val="nil"/>
              <w:bottom w:val="nil"/>
              <w:right w:val="nil"/>
            </w:tcBorders>
            <w:shd w:val="clear" w:color="auto" w:fill="auto"/>
            <w:noWrap/>
            <w:vAlign w:val="bottom"/>
            <w:hideMark/>
          </w:tcPr>
          <w:p w:rsidR="00347B29" w:rsidRPr="00151C97" w:rsidRDefault="00347B29" w:rsidP="009C26A0">
            <w:pPr>
              <w:spacing w:after="0" w:line="360" w:lineRule="auto"/>
              <w:rPr>
                <w:rFonts w:eastAsia="Times New Roman" w:cs="Times New Roman"/>
                <w:szCs w:val="24"/>
              </w:rPr>
            </w:pPr>
            <w:r w:rsidRPr="00151C97">
              <w:rPr>
                <w:rFonts w:eastAsia="Times New Roman" w:cs="Times New Roman"/>
                <w:szCs w:val="24"/>
              </w:rPr>
              <w:t>0.2</w:t>
            </w:r>
            <w:r w:rsidR="00C804B8" w:rsidRPr="00151C97">
              <w:rPr>
                <w:rFonts w:eastAsia="Times New Roman" w:cs="Times New Roman"/>
                <w:szCs w:val="24"/>
              </w:rPr>
              <w:t>0</w:t>
            </w:r>
            <w:r w:rsidR="00363004" w:rsidRPr="00151C97">
              <w:rPr>
                <w:rFonts w:eastAsia="Times New Roman" w:cs="Times New Roman"/>
                <w:szCs w:val="24"/>
              </w:rPr>
              <w:t xml:space="preserve"> </w:t>
            </w:r>
            <w:r w:rsidRPr="00151C97">
              <w:rPr>
                <w:rFonts w:eastAsia="Times New Roman" w:cs="Times New Roman"/>
                <w:szCs w:val="24"/>
              </w:rPr>
              <w:t>±</w:t>
            </w:r>
            <w:r w:rsidR="00363004" w:rsidRPr="00151C97">
              <w:rPr>
                <w:rFonts w:eastAsia="Times New Roman" w:cs="Times New Roman"/>
                <w:szCs w:val="24"/>
              </w:rPr>
              <w:t xml:space="preserve"> </w:t>
            </w:r>
            <w:r w:rsidRPr="00151C97">
              <w:rPr>
                <w:rFonts w:eastAsia="Times New Roman" w:cs="Times New Roman"/>
                <w:szCs w:val="24"/>
              </w:rPr>
              <w:t>0.20C</w:t>
            </w:r>
          </w:p>
        </w:tc>
        <w:tc>
          <w:tcPr>
            <w:tcW w:w="428" w:type="dxa"/>
            <w:tcBorders>
              <w:top w:val="nil"/>
              <w:left w:val="nil"/>
              <w:bottom w:val="nil"/>
              <w:right w:val="nil"/>
            </w:tcBorders>
            <w:shd w:val="clear" w:color="auto" w:fill="auto"/>
            <w:noWrap/>
            <w:vAlign w:val="bottom"/>
            <w:hideMark/>
          </w:tcPr>
          <w:p w:rsidR="00347B29" w:rsidRPr="00151C97" w:rsidRDefault="00347B29" w:rsidP="009C26A0">
            <w:pPr>
              <w:spacing w:after="0" w:line="360" w:lineRule="auto"/>
              <w:rPr>
                <w:rFonts w:eastAsia="Times New Roman" w:cs="Times New Roman"/>
                <w:szCs w:val="24"/>
              </w:rPr>
            </w:pPr>
          </w:p>
        </w:tc>
        <w:tc>
          <w:tcPr>
            <w:tcW w:w="1333" w:type="dxa"/>
            <w:tcBorders>
              <w:top w:val="nil"/>
              <w:left w:val="nil"/>
              <w:bottom w:val="nil"/>
              <w:right w:val="nil"/>
            </w:tcBorders>
            <w:shd w:val="clear" w:color="auto" w:fill="auto"/>
            <w:noWrap/>
            <w:vAlign w:val="bottom"/>
            <w:hideMark/>
          </w:tcPr>
          <w:p w:rsidR="00347B29" w:rsidRPr="001E56F1" w:rsidRDefault="00347B29" w:rsidP="009C26A0">
            <w:pPr>
              <w:spacing w:after="0" w:line="360" w:lineRule="auto"/>
              <w:rPr>
                <w:rFonts w:eastAsia="Times New Roman" w:cs="Times New Roman"/>
                <w:b/>
                <w:szCs w:val="24"/>
              </w:rPr>
            </w:pPr>
            <w:r w:rsidRPr="001E56F1">
              <w:rPr>
                <w:rFonts w:eastAsia="Times New Roman" w:cs="Times New Roman"/>
                <w:b/>
                <w:szCs w:val="24"/>
              </w:rPr>
              <w:t>Total</w:t>
            </w:r>
          </w:p>
        </w:tc>
        <w:tc>
          <w:tcPr>
            <w:tcW w:w="1617" w:type="dxa"/>
            <w:tcBorders>
              <w:top w:val="nil"/>
              <w:left w:val="nil"/>
              <w:bottom w:val="nil"/>
              <w:right w:val="nil"/>
            </w:tcBorders>
            <w:shd w:val="clear" w:color="auto" w:fill="auto"/>
            <w:noWrap/>
            <w:vAlign w:val="bottom"/>
            <w:hideMark/>
          </w:tcPr>
          <w:p w:rsidR="00347B29" w:rsidRPr="001E56F1" w:rsidRDefault="00497247" w:rsidP="009C26A0">
            <w:pPr>
              <w:spacing w:after="0" w:line="360" w:lineRule="auto"/>
              <w:rPr>
                <w:rFonts w:eastAsia="Times New Roman" w:cs="Times New Roman"/>
                <w:b/>
                <w:szCs w:val="24"/>
              </w:rPr>
            </w:pPr>
            <w:r w:rsidRPr="001E56F1">
              <w:rPr>
                <w:rFonts w:eastAsia="Times New Roman" w:cs="Times New Roman"/>
                <w:b/>
                <w:szCs w:val="24"/>
              </w:rPr>
              <w:t>2.17</w:t>
            </w:r>
            <w:r w:rsidR="00363004" w:rsidRPr="001E56F1">
              <w:rPr>
                <w:rFonts w:eastAsia="Times New Roman" w:cs="Times New Roman"/>
                <w:b/>
                <w:szCs w:val="24"/>
              </w:rPr>
              <w:t xml:space="preserve"> </w:t>
            </w:r>
            <w:r w:rsidR="00347B29" w:rsidRPr="001E56F1">
              <w:rPr>
                <w:rFonts w:eastAsia="Times New Roman" w:cs="Times New Roman"/>
                <w:b/>
                <w:szCs w:val="24"/>
              </w:rPr>
              <w:t>±</w:t>
            </w:r>
            <w:r w:rsidR="00363004" w:rsidRPr="001E56F1">
              <w:rPr>
                <w:rFonts w:eastAsia="Times New Roman" w:cs="Times New Roman"/>
                <w:b/>
                <w:szCs w:val="24"/>
              </w:rPr>
              <w:t xml:space="preserve"> </w:t>
            </w:r>
            <w:r w:rsidR="00347B29" w:rsidRPr="001E56F1">
              <w:rPr>
                <w:rFonts w:eastAsia="Times New Roman" w:cs="Times New Roman"/>
                <w:b/>
                <w:szCs w:val="24"/>
              </w:rPr>
              <w:t>0.20a</w:t>
            </w:r>
          </w:p>
        </w:tc>
        <w:tc>
          <w:tcPr>
            <w:tcW w:w="1701" w:type="dxa"/>
            <w:tcBorders>
              <w:top w:val="nil"/>
              <w:left w:val="nil"/>
              <w:bottom w:val="nil"/>
              <w:right w:val="nil"/>
            </w:tcBorders>
            <w:shd w:val="clear" w:color="auto" w:fill="auto"/>
            <w:noWrap/>
            <w:vAlign w:val="bottom"/>
            <w:hideMark/>
          </w:tcPr>
          <w:p w:rsidR="00347B29" w:rsidRPr="001E56F1" w:rsidRDefault="00347B29" w:rsidP="009C26A0">
            <w:pPr>
              <w:spacing w:after="0" w:line="360" w:lineRule="auto"/>
              <w:rPr>
                <w:rFonts w:eastAsia="Times New Roman" w:cs="Times New Roman"/>
                <w:b/>
                <w:szCs w:val="24"/>
              </w:rPr>
            </w:pPr>
            <w:r w:rsidRPr="001E56F1">
              <w:rPr>
                <w:rFonts w:eastAsia="Times New Roman" w:cs="Times New Roman"/>
                <w:b/>
                <w:szCs w:val="24"/>
              </w:rPr>
              <w:t>1.4</w:t>
            </w:r>
            <w:r w:rsidR="00497247" w:rsidRPr="001E56F1">
              <w:rPr>
                <w:rFonts w:eastAsia="Times New Roman" w:cs="Times New Roman"/>
                <w:b/>
                <w:szCs w:val="24"/>
              </w:rPr>
              <w:t>3</w:t>
            </w:r>
            <w:r w:rsidR="00363004" w:rsidRPr="001E56F1">
              <w:rPr>
                <w:rFonts w:eastAsia="Times New Roman" w:cs="Times New Roman"/>
                <w:b/>
                <w:szCs w:val="24"/>
              </w:rPr>
              <w:t xml:space="preserve"> </w:t>
            </w:r>
            <w:r w:rsidRPr="001E56F1">
              <w:rPr>
                <w:rFonts w:eastAsia="Times New Roman" w:cs="Times New Roman"/>
                <w:b/>
                <w:szCs w:val="24"/>
              </w:rPr>
              <w:t>±</w:t>
            </w:r>
            <w:r w:rsidR="00363004" w:rsidRPr="001E56F1">
              <w:rPr>
                <w:rFonts w:eastAsia="Times New Roman" w:cs="Times New Roman"/>
                <w:b/>
                <w:szCs w:val="24"/>
              </w:rPr>
              <w:t xml:space="preserve"> </w:t>
            </w:r>
            <w:r w:rsidRPr="001E56F1">
              <w:rPr>
                <w:rFonts w:eastAsia="Times New Roman" w:cs="Times New Roman"/>
                <w:b/>
                <w:szCs w:val="24"/>
              </w:rPr>
              <w:t>0.15b</w:t>
            </w:r>
          </w:p>
        </w:tc>
        <w:tc>
          <w:tcPr>
            <w:tcW w:w="1559" w:type="dxa"/>
            <w:tcBorders>
              <w:top w:val="nil"/>
              <w:left w:val="nil"/>
              <w:bottom w:val="nil"/>
              <w:right w:val="nil"/>
            </w:tcBorders>
            <w:shd w:val="clear" w:color="auto" w:fill="auto"/>
            <w:noWrap/>
            <w:vAlign w:val="bottom"/>
            <w:hideMark/>
          </w:tcPr>
          <w:p w:rsidR="00347B29" w:rsidRPr="001E56F1" w:rsidRDefault="00347B29" w:rsidP="009C26A0">
            <w:pPr>
              <w:spacing w:after="0" w:line="360" w:lineRule="auto"/>
              <w:rPr>
                <w:rFonts w:eastAsia="Times New Roman" w:cs="Times New Roman"/>
                <w:b/>
                <w:szCs w:val="24"/>
              </w:rPr>
            </w:pPr>
          </w:p>
        </w:tc>
      </w:tr>
      <w:tr w:rsidR="00347B29" w:rsidRPr="00151C97" w:rsidTr="006A3B12">
        <w:trPr>
          <w:trHeight w:val="300"/>
        </w:trPr>
        <w:tc>
          <w:tcPr>
            <w:tcW w:w="851" w:type="dxa"/>
            <w:tcBorders>
              <w:top w:val="nil"/>
              <w:left w:val="nil"/>
              <w:bottom w:val="single" w:sz="12" w:space="0" w:color="auto"/>
              <w:right w:val="nil"/>
            </w:tcBorders>
            <w:shd w:val="clear" w:color="auto" w:fill="auto"/>
            <w:noWrap/>
            <w:vAlign w:val="bottom"/>
            <w:hideMark/>
          </w:tcPr>
          <w:p w:rsidR="00347B29" w:rsidRPr="00151C97" w:rsidRDefault="00347B29" w:rsidP="009C26A0">
            <w:pPr>
              <w:spacing w:after="0" w:line="360" w:lineRule="auto"/>
              <w:rPr>
                <w:rFonts w:eastAsia="Times New Roman" w:cs="Times New Roman"/>
                <w:szCs w:val="24"/>
              </w:rPr>
            </w:pPr>
            <w:r w:rsidRPr="00151C97">
              <w:rPr>
                <w:rFonts w:eastAsia="Times New Roman" w:cs="Times New Roman"/>
                <w:szCs w:val="24"/>
              </w:rPr>
              <w:t>4</w:t>
            </w:r>
            <w:r w:rsidRPr="00151C97">
              <w:rPr>
                <w:rFonts w:eastAsia="Times New Roman" w:cs="Times New Roman"/>
                <w:szCs w:val="24"/>
                <w:vertAlign w:val="superscript"/>
              </w:rPr>
              <w:t>th</w:t>
            </w:r>
          </w:p>
        </w:tc>
        <w:tc>
          <w:tcPr>
            <w:tcW w:w="1583" w:type="dxa"/>
            <w:tcBorders>
              <w:top w:val="nil"/>
              <w:left w:val="nil"/>
              <w:bottom w:val="single" w:sz="12" w:space="0" w:color="auto"/>
              <w:right w:val="nil"/>
            </w:tcBorders>
            <w:shd w:val="clear" w:color="auto" w:fill="auto"/>
            <w:noWrap/>
            <w:vAlign w:val="bottom"/>
            <w:hideMark/>
          </w:tcPr>
          <w:p w:rsidR="00347B29" w:rsidRPr="00151C97" w:rsidRDefault="00347B29" w:rsidP="009C26A0">
            <w:pPr>
              <w:spacing w:after="0" w:line="360" w:lineRule="auto"/>
              <w:rPr>
                <w:rFonts w:eastAsia="Times New Roman" w:cs="Times New Roman"/>
                <w:szCs w:val="24"/>
              </w:rPr>
            </w:pPr>
            <w:r w:rsidRPr="00151C97">
              <w:rPr>
                <w:rFonts w:eastAsia="Times New Roman" w:cs="Times New Roman"/>
                <w:szCs w:val="24"/>
              </w:rPr>
              <w:t>0.0</w:t>
            </w:r>
            <w:r w:rsidR="00C804B8" w:rsidRPr="00151C97">
              <w:rPr>
                <w:rFonts w:eastAsia="Times New Roman" w:cs="Times New Roman"/>
                <w:szCs w:val="24"/>
              </w:rPr>
              <w:t>0</w:t>
            </w:r>
            <w:r w:rsidR="00363004" w:rsidRPr="00151C97">
              <w:rPr>
                <w:rFonts w:eastAsia="Times New Roman" w:cs="Times New Roman"/>
                <w:szCs w:val="24"/>
              </w:rPr>
              <w:t xml:space="preserve"> </w:t>
            </w:r>
            <w:r w:rsidRPr="00151C97">
              <w:rPr>
                <w:rFonts w:eastAsia="Times New Roman" w:cs="Times New Roman"/>
                <w:szCs w:val="24"/>
              </w:rPr>
              <w:t>±</w:t>
            </w:r>
            <w:r w:rsidR="00363004" w:rsidRPr="00151C97">
              <w:rPr>
                <w:rFonts w:eastAsia="Times New Roman" w:cs="Times New Roman"/>
                <w:szCs w:val="24"/>
              </w:rPr>
              <w:t xml:space="preserve"> </w:t>
            </w:r>
            <w:r w:rsidRPr="00151C97">
              <w:rPr>
                <w:rFonts w:eastAsia="Times New Roman" w:cs="Times New Roman"/>
                <w:szCs w:val="24"/>
              </w:rPr>
              <w:t>0.00C</w:t>
            </w:r>
          </w:p>
        </w:tc>
        <w:tc>
          <w:tcPr>
            <w:tcW w:w="428" w:type="dxa"/>
            <w:tcBorders>
              <w:top w:val="nil"/>
              <w:left w:val="nil"/>
              <w:bottom w:val="single" w:sz="12" w:space="0" w:color="auto"/>
              <w:right w:val="nil"/>
            </w:tcBorders>
            <w:shd w:val="clear" w:color="auto" w:fill="auto"/>
            <w:noWrap/>
            <w:vAlign w:val="bottom"/>
            <w:hideMark/>
          </w:tcPr>
          <w:p w:rsidR="00347B29" w:rsidRPr="00151C97" w:rsidRDefault="00347B29" w:rsidP="009C26A0">
            <w:pPr>
              <w:spacing w:after="0" w:line="360" w:lineRule="auto"/>
              <w:rPr>
                <w:rFonts w:eastAsia="Times New Roman" w:cs="Times New Roman"/>
                <w:szCs w:val="24"/>
              </w:rPr>
            </w:pPr>
            <w:r w:rsidRPr="00151C97">
              <w:rPr>
                <w:rFonts w:eastAsia="Times New Roman" w:cs="Times New Roman"/>
                <w:szCs w:val="24"/>
              </w:rPr>
              <w:t> </w:t>
            </w:r>
          </w:p>
        </w:tc>
        <w:tc>
          <w:tcPr>
            <w:tcW w:w="1333" w:type="dxa"/>
            <w:tcBorders>
              <w:top w:val="nil"/>
              <w:left w:val="nil"/>
              <w:bottom w:val="single" w:sz="12" w:space="0" w:color="auto"/>
              <w:right w:val="nil"/>
            </w:tcBorders>
            <w:shd w:val="clear" w:color="auto" w:fill="auto"/>
            <w:noWrap/>
            <w:vAlign w:val="bottom"/>
            <w:hideMark/>
          </w:tcPr>
          <w:p w:rsidR="00347B29" w:rsidRPr="00151C97" w:rsidRDefault="00347B29" w:rsidP="009C26A0">
            <w:pPr>
              <w:spacing w:after="0" w:line="360" w:lineRule="auto"/>
              <w:rPr>
                <w:rFonts w:eastAsia="Times New Roman" w:cs="Times New Roman"/>
                <w:szCs w:val="24"/>
              </w:rPr>
            </w:pPr>
            <w:r w:rsidRPr="00151C97">
              <w:rPr>
                <w:rFonts w:eastAsia="Times New Roman" w:cs="Times New Roman"/>
                <w:szCs w:val="24"/>
              </w:rPr>
              <w:t> </w:t>
            </w:r>
          </w:p>
        </w:tc>
        <w:tc>
          <w:tcPr>
            <w:tcW w:w="1617" w:type="dxa"/>
            <w:tcBorders>
              <w:top w:val="nil"/>
              <w:left w:val="nil"/>
              <w:bottom w:val="single" w:sz="12" w:space="0" w:color="auto"/>
              <w:right w:val="nil"/>
            </w:tcBorders>
            <w:shd w:val="clear" w:color="auto" w:fill="auto"/>
            <w:noWrap/>
            <w:vAlign w:val="bottom"/>
            <w:hideMark/>
          </w:tcPr>
          <w:p w:rsidR="00347B29" w:rsidRPr="00151C97" w:rsidRDefault="00347B29" w:rsidP="009C26A0">
            <w:pPr>
              <w:spacing w:after="0" w:line="360" w:lineRule="auto"/>
              <w:rPr>
                <w:rFonts w:eastAsia="Times New Roman" w:cs="Times New Roman"/>
                <w:szCs w:val="24"/>
              </w:rPr>
            </w:pPr>
            <w:r w:rsidRPr="00151C97">
              <w:rPr>
                <w:rFonts w:eastAsia="Times New Roman" w:cs="Times New Roman"/>
                <w:szCs w:val="24"/>
              </w:rPr>
              <w:t> </w:t>
            </w:r>
          </w:p>
        </w:tc>
        <w:tc>
          <w:tcPr>
            <w:tcW w:w="1701" w:type="dxa"/>
            <w:tcBorders>
              <w:top w:val="nil"/>
              <w:left w:val="nil"/>
              <w:bottom w:val="single" w:sz="12" w:space="0" w:color="auto"/>
              <w:right w:val="nil"/>
            </w:tcBorders>
            <w:shd w:val="clear" w:color="auto" w:fill="auto"/>
            <w:noWrap/>
            <w:vAlign w:val="bottom"/>
            <w:hideMark/>
          </w:tcPr>
          <w:p w:rsidR="00347B29" w:rsidRPr="00151C97" w:rsidRDefault="00347B29" w:rsidP="009C26A0">
            <w:pPr>
              <w:spacing w:after="0" w:line="360" w:lineRule="auto"/>
              <w:rPr>
                <w:rFonts w:eastAsia="Times New Roman" w:cs="Times New Roman"/>
                <w:szCs w:val="24"/>
              </w:rPr>
            </w:pPr>
            <w:r w:rsidRPr="00151C97">
              <w:rPr>
                <w:rFonts w:eastAsia="Times New Roman" w:cs="Times New Roman"/>
                <w:szCs w:val="24"/>
              </w:rPr>
              <w:t> </w:t>
            </w:r>
          </w:p>
        </w:tc>
        <w:tc>
          <w:tcPr>
            <w:tcW w:w="1559" w:type="dxa"/>
            <w:tcBorders>
              <w:top w:val="nil"/>
              <w:left w:val="nil"/>
              <w:bottom w:val="single" w:sz="12" w:space="0" w:color="auto"/>
              <w:right w:val="nil"/>
            </w:tcBorders>
            <w:shd w:val="clear" w:color="auto" w:fill="auto"/>
            <w:noWrap/>
            <w:vAlign w:val="bottom"/>
            <w:hideMark/>
          </w:tcPr>
          <w:p w:rsidR="00347B29" w:rsidRPr="00151C97" w:rsidRDefault="00347B29" w:rsidP="009C26A0">
            <w:pPr>
              <w:spacing w:after="0" w:line="360" w:lineRule="auto"/>
              <w:rPr>
                <w:rFonts w:eastAsia="Times New Roman" w:cs="Times New Roman"/>
                <w:szCs w:val="24"/>
              </w:rPr>
            </w:pPr>
            <w:r w:rsidRPr="00151C97">
              <w:rPr>
                <w:rFonts w:eastAsia="Times New Roman" w:cs="Times New Roman"/>
                <w:szCs w:val="24"/>
              </w:rPr>
              <w:t> </w:t>
            </w:r>
          </w:p>
        </w:tc>
      </w:tr>
    </w:tbl>
    <w:p w:rsidR="00347B29" w:rsidRDefault="00347B29" w:rsidP="002A7019">
      <w:pPr>
        <w:spacing w:after="0" w:line="360" w:lineRule="auto"/>
        <w:jc w:val="both"/>
        <w:rPr>
          <w:rFonts w:eastAsia="Times New Roman" w:cs="Times New Roman"/>
          <w:iCs/>
          <w:szCs w:val="24"/>
        </w:rPr>
      </w:pPr>
      <w:r w:rsidRPr="00151C97">
        <w:rPr>
          <w:rFonts w:eastAsia="Times New Roman" w:cs="Times New Roman"/>
          <w:iCs/>
          <w:szCs w:val="24"/>
        </w:rPr>
        <w:t>M</w:t>
      </w:r>
      <w:r w:rsidR="0044258F" w:rsidRPr="00151C97">
        <w:rPr>
          <w:rFonts w:eastAsia="Times New Roman" w:cs="Times New Roman"/>
          <w:iCs/>
          <w:szCs w:val="24"/>
        </w:rPr>
        <w:t>ean</w:t>
      </w:r>
      <w:r w:rsidR="00363004" w:rsidRPr="00151C97">
        <w:rPr>
          <w:rFonts w:eastAsia="Times New Roman" w:cs="Times New Roman"/>
          <w:iCs/>
          <w:szCs w:val="24"/>
        </w:rPr>
        <w:t xml:space="preserve"> </w:t>
      </w:r>
      <w:r w:rsidR="00636482" w:rsidRPr="00151C97">
        <w:rPr>
          <w:rFonts w:eastAsia="Times New Roman" w:cs="Times New Roman"/>
          <w:szCs w:val="24"/>
        </w:rPr>
        <w:t>±</w:t>
      </w:r>
      <w:r w:rsidR="00363004" w:rsidRPr="00151C97">
        <w:rPr>
          <w:rFonts w:eastAsia="Times New Roman" w:cs="Times New Roman"/>
          <w:szCs w:val="24"/>
        </w:rPr>
        <w:t xml:space="preserve"> </w:t>
      </w:r>
      <w:r w:rsidRPr="00151C97">
        <w:rPr>
          <w:rFonts w:eastAsia="Times New Roman" w:cs="Times New Roman"/>
          <w:szCs w:val="24"/>
        </w:rPr>
        <w:t>SEM</w:t>
      </w:r>
      <w:r w:rsidRPr="00151C97">
        <w:rPr>
          <w:rFonts w:eastAsia="Times New Roman" w:cs="Times New Roman"/>
          <w:iCs/>
          <w:szCs w:val="24"/>
        </w:rPr>
        <w:t xml:space="preserve"> followed by different lowercase letters within rows and different uppercase letters within columns are significantly different at </w:t>
      </w:r>
      <w:r w:rsidRPr="00151C97">
        <w:rPr>
          <w:rFonts w:eastAsia="Times New Roman" w:cs="Times New Roman"/>
          <w:i/>
          <w:iCs/>
          <w:szCs w:val="24"/>
        </w:rPr>
        <w:t xml:space="preserve">p </w:t>
      </w:r>
      <w:r w:rsidRPr="00151C97">
        <w:rPr>
          <w:rFonts w:eastAsia="Times New Roman" w:cs="Times New Roman"/>
          <w:iCs/>
          <w:szCs w:val="24"/>
        </w:rPr>
        <w:t>≤ 0.05, Tukey’s HSD test.</w:t>
      </w:r>
    </w:p>
    <w:p w:rsidR="002A7019" w:rsidRPr="00151C97" w:rsidRDefault="002A7019" w:rsidP="002A7019">
      <w:pPr>
        <w:spacing w:after="0" w:line="360" w:lineRule="auto"/>
        <w:jc w:val="both"/>
        <w:rPr>
          <w:rFonts w:eastAsia="Times New Roman" w:cs="Times New Roman"/>
          <w:iCs/>
          <w:szCs w:val="24"/>
        </w:rPr>
      </w:pPr>
    </w:p>
    <w:p w:rsidR="00347B29" w:rsidRPr="00151C97" w:rsidRDefault="00347B29" w:rsidP="002A7019">
      <w:pPr>
        <w:pStyle w:val="Heading3"/>
        <w:numPr>
          <w:ilvl w:val="0"/>
          <w:numId w:val="24"/>
        </w:numPr>
        <w:spacing w:before="0" w:line="360" w:lineRule="auto"/>
        <w:ind w:left="357" w:hanging="357"/>
        <w:jc w:val="both"/>
        <w:rPr>
          <w:rFonts w:ascii="Times New Roman" w:eastAsia="Times New Roman" w:hAnsi="Times New Roman" w:cs="Times New Roman"/>
          <w:iCs/>
          <w:color w:val="auto"/>
          <w:szCs w:val="24"/>
        </w:rPr>
      </w:pPr>
      <w:bookmarkStart w:id="1243" w:name="_Toc59392876"/>
      <w:bookmarkStart w:id="1244" w:name="_Toc59395430"/>
      <w:bookmarkStart w:id="1245" w:name="_Toc59397998"/>
      <w:bookmarkStart w:id="1246" w:name="_Toc59403829"/>
      <w:bookmarkStart w:id="1247" w:name="_Toc109498740"/>
      <w:bookmarkStart w:id="1248" w:name="_Toc112751282"/>
      <w:bookmarkStart w:id="1249" w:name="_Toc112934908"/>
      <w:bookmarkStart w:id="1250" w:name="_Toc112973985"/>
      <w:bookmarkStart w:id="1251" w:name="_Toc112982353"/>
      <w:r w:rsidRPr="00151C97">
        <w:rPr>
          <w:rFonts w:ascii="Times New Roman" w:eastAsia="Times New Roman" w:hAnsi="Times New Roman" w:cs="Times New Roman"/>
          <w:color w:val="auto"/>
          <w:szCs w:val="24"/>
        </w:rPr>
        <w:t xml:space="preserve">Development and predatory activity of </w:t>
      </w:r>
      <w:r w:rsidRPr="00151C97">
        <w:rPr>
          <w:rFonts w:ascii="Times New Roman" w:eastAsia="Times New Roman" w:hAnsi="Times New Roman" w:cs="Times New Roman"/>
          <w:i/>
          <w:color w:val="auto"/>
          <w:szCs w:val="24"/>
        </w:rPr>
        <w:t>Nesidiocoris tenuis</w:t>
      </w:r>
      <w:r w:rsidRPr="00151C97">
        <w:rPr>
          <w:rFonts w:ascii="Times New Roman" w:eastAsia="Times New Roman" w:hAnsi="Times New Roman" w:cs="Times New Roman"/>
          <w:color w:val="auto"/>
          <w:szCs w:val="24"/>
        </w:rPr>
        <w:t xml:space="preserve"> </w:t>
      </w:r>
      <w:r w:rsidRPr="00151C97">
        <w:rPr>
          <w:rFonts w:ascii="Times New Roman" w:eastAsia="Times New Roman" w:hAnsi="Times New Roman" w:cs="Times New Roman"/>
          <w:iCs/>
          <w:color w:val="auto"/>
          <w:szCs w:val="24"/>
        </w:rPr>
        <w:t>nymphs</w:t>
      </w:r>
      <w:bookmarkEnd w:id="1243"/>
      <w:bookmarkEnd w:id="1244"/>
      <w:bookmarkEnd w:id="1245"/>
      <w:bookmarkEnd w:id="1246"/>
      <w:bookmarkEnd w:id="1247"/>
      <w:bookmarkEnd w:id="1248"/>
      <w:bookmarkEnd w:id="1249"/>
      <w:bookmarkEnd w:id="1250"/>
      <w:bookmarkEnd w:id="1251"/>
    </w:p>
    <w:p w:rsidR="00347B29" w:rsidRDefault="00285787" w:rsidP="009C26A0">
      <w:pPr>
        <w:spacing w:line="360" w:lineRule="auto"/>
        <w:jc w:val="both"/>
        <w:rPr>
          <w:rFonts w:cs="Times New Roman"/>
          <w:szCs w:val="24"/>
        </w:rPr>
      </w:pPr>
      <w:r>
        <w:rPr>
          <w:rFonts w:eastAsia="Times New Roman" w:cs="Times New Roman"/>
          <w:iCs/>
          <w:szCs w:val="24"/>
        </w:rPr>
        <w:t xml:space="preserve">The nymphal stage of </w:t>
      </w:r>
      <w:r w:rsidR="008A1E7A" w:rsidRPr="00151C97">
        <w:rPr>
          <w:rFonts w:eastAsia="Times New Roman" w:cs="Times New Roman"/>
          <w:i/>
          <w:szCs w:val="24"/>
        </w:rPr>
        <w:t>N.</w:t>
      </w:r>
      <w:r w:rsidR="00347B29" w:rsidRPr="00151C97">
        <w:rPr>
          <w:rFonts w:eastAsia="Times New Roman" w:cs="Times New Roman"/>
          <w:i/>
          <w:szCs w:val="24"/>
        </w:rPr>
        <w:t xml:space="preserve"> tenuis</w:t>
      </w:r>
      <w:r w:rsidR="00347B29" w:rsidRPr="00151C97">
        <w:rPr>
          <w:rFonts w:eastAsia="Times New Roman" w:cs="Times New Roman"/>
          <w:szCs w:val="24"/>
        </w:rPr>
        <w:t xml:space="preserve"> </w:t>
      </w:r>
      <w:r>
        <w:rPr>
          <w:rFonts w:eastAsia="Times New Roman" w:cs="Times New Roman"/>
          <w:szCs w:val="24"/>
        </w:rPr>
        <w:t>has five instars</w:t>
      </w:r>
      <w:r w:rsidR="00DD3BFF">
        <w:rPr>
          <w:rFonts w:eastAsia="Times New Roman" w:cs="Times New Roman"/>
          <w:szCs w:val="24"/>
        </w:rPr>
        <w:t xml:space="preserve"> and some instars are shown in Plate 4.7</w:t>
      </w:r>
      <w:r>
        <w:rPr>
          <w:rFonts w:eastAsia="Times New Roman" w:cs="Times New Roman"/>
          <w:szCs w:val="24"/>
        </w:rPr>
        <w:t xml:space="preserve">. </w:t>
      </w:r>
      <w:r>
        <w:rPr>
          <w:rFonts w:eastAsia="Times New Roman" w:cs="Times New Roman"/>
          <w:iCs/>
          <w:szCs w:val="24"/>
        </w:rPr>
        <w:t>The nymphal development</w:t>
      </w:r>
      <w:r w:rsidR="00347B29" w:rsidRPr="00151C97">
        <w:rPr>
          <w:rFonts w:eastAsia="Times New Roman" w:cs="Times New Roman"/>
          <w:iCs/>
          <w:szCs w:val="24"/>
        </w:rPr>
        <w:t xml:space="preserve"> was </w:t>
      </w:r>
      <w:r w:rsidR="008656EB" w:rsidRPr="00151C97">
        <w:rPr>
          <w:rFonts w:eastAsia="Times New Roman" w:cs="Times New Roman"/>
          <w:iCs/>
          <w:szCs w:val="24"/>
        </w:rPr>
        <w:t xml:space="preserve">significantly different between </w:t>
      </w:r>
      <w:r w:rsidR="009151B6" w:rsidRPr="00151C97">
        <w:rPr>
          <w:rFonts w:eastAsia="Times New Roman" w:cs="Times New Roman"/>
          <w:iCs/>
          <w:szCs w:val="24"/>
        </w:rPr>
        <w:t xml:space="preserve">the </w:t>
      </w:r>
      <w:r w:rsidR="00347B29" w:rsidRPr="00151C97">
        <w:rPr>
          <w:rFonts w:eastAsia="Times New Roman" w:cs="Times New Roman"/>
          <w:iCs/>
          <w:szCs w:val="24"/>
        </w:rPr>
        <w:t xml:space="preserve">tomato leaves </w:t>
      </w:r>
      <w:r w:rsidR="009151B6" w:rsidRPr="00151C97">
        <w:rPr>
          <w:rFonts w:eastAsia="Times New Roman" w:cs="Times New Roman"/>
          <w:iCs/>
          <w:szCs w:val="24"/>
        </w:rPr>
        <w:t xml:space="preserve">loaded </w:t>
      </w:r>
      <w:r w:rsidR="00347B29" w:rsidRPr="00151C97">
        <w:rPr>
          <w:rFonts w:eastAsia="Times New Roman" w:cs="Times New Roman"/>
          <w:iCs/>
          <w:szCs w:val="24"/>
        </w:rPr>
        <w:t xml:space="preserve">with </w:t>
      </w:r>
      <w:r w:rsidR="00347B29" w:rsidRPr="00151C97">
        <w:rPr>
          <w:rFonts w:eastAsia="Times New Roman" w:cs="Times New Roman"/>
          <w:i/>
          <w:iCs/>
          <w:szCs w:val="24"/>
        </w:rPr>
        <w:t>T. absoluta</w:t>
      </w:r>
      <w:r w:rsidR="00347B29" w:rsidRPr="00151C97">
        <w:rPr>
          <w:rFonts w:eastAsia="Times New Roman" w:cs="Times New Roman"/>
          <w:iCs/>
          <w:szCs w:val="24"/>
        </w:rPr>
        <w:t xml:space="preserve"> eggs and those without (</w:t>
      </w:r>
      <w:r w:rsidR="00347B29" w:rsidRPr="00151C97">
        <w:rPr>
          <w:rFonts w:cs="Times New Roman"/>
          <w:i/>
          <w:szCs w:val="24"/>
        </w:rPr>
        <w:t>χ</w:t>
      </w:r>
      <w:r w:rsidR="00347B29" w:rsidRPr="00151C97">
        <w:rPr>
          <w:rFonts w:cs="Times New Roman"/>
          <w:szCs w:val="24"/>
          <w:vertAlign w:val="superscript"/>
        </w:rPr>
        <w:t xml:space="preserve">2 </w:t>
      </w:r>
      <w:r w:rsidR="00347B29" w:rsidRPr="00151C97">
        <w:rPr>
          <w:rFonts w:cs="Times New Roman"/>
          <w:szCs w:val="24"/>
        </w:rPr>
        <w:t xml:space="preserve">= 44.06, </w:t>
      </w:r>
      <w:r w:rsidR="005E19B1" w:rsidRPr="00621B5C">
        <w:rPr>
          <w:rFonts w:cs="Times New Roman"/>
          <w:i/>
          <w:szCs w:val="24"/>
        </w:rPr>
        <w:t>df</w:t>
      </w:r>
      <w:r w:rsidR="00347B29" w:rsidRPr="00151C97">
        <w:rPr>
          <w:rFonts w:cs="Times New Roman"/>
          <w:szCs w:val="24"/>
        </w:rPr>
        <w:t xml:space="preserve"> = 1, </w:t>
      </w:r>
      <w:r w:rsidR="009151B6" w:rsidRPr="00151C97">
        <w:rPr>
          <w:rFonts w:cs="Times New Roman"/>
          <w:i/>
          <w:szCs w:val="24"/>
        </w:rPr>
        <w:t>p</w:t>
      </w:r>
      <w:r w:rsidR="00515294" w:rsidRPr="00151C97">
        <w:rPr>
          <w:rFonts w:cs="Times New Roman"/>
          <w:szCs w:val="24"/>
        </w:rPr>
        <w:t xml:space="preserve"> &lt; 0.001). N</w:t>
      </w:r>
      <w:r w:rsidR="00347B29" w:rsidRPr="00151C97">
        <w:rPr>
          <w:rFonts w:cs="Times New Roman"/>
          <w:szCs w:val="24"/>
        </w:rPr>
        <w:t xml:space="preserve">ymphs reared on </w:t>
      </w:r>
      <w:r w:rsidR="00347B29" w:rsidRPr="00151C97">
        <w:rPr>
          <w:rFonts w:eastAsia="Times New Roman" w:cs="Times New Roman"/>
          <w:i/>
          <w:iCs/>
          <w:szCs w:val="24"/>
        </w:rPr>
        <w:t>T. absoluta</w:t>
      </w:r>
      <w:r w:rsidR="00347B29" w:rsidRPr="00151C97">
        <w:rPr>
          <w:rFonts w:eastAsia="Times New Roman" w:cs="Times New Roman"/>
          <w:iCs/>
          <w:szCs w:val="24"/>
        </w:rPr>
        <w:t xml:space="preserve"> eggs had a </w:t>
      </w:r>
      <w:r w:rsidR="00347B29" w:rsidRPr="00151C97">
        <w:rPr>
          <w:rFonts w:cs="Times New Roman"/>
          <w:szCs w:val="24"/>
        </w:rPr>
        <w:t>survival</w:t>
      </w:r>
      <w:r w:rsidR="006D233F" w:rsidRPr="00151C97">
        <w:rPr>
          <w:rFonts w:cs="Times New Roman"/>
          <w:szCs w:val="24"/>
        </w:rPr>
        <w:t xml:space="preserve"> rate of 73</w:t>
      </w:r>
      <w:r w:rsidR="00D36110">
        <w:rPr>
          <w:rFonts w:cs="Times New Roman"/>
          <w:szCs w:val="24"/>
        </w:rPr>
        <w:t>.00</w:t>
      </w:r>
      <w:r w:rsidR="006D233F" w:rsidRPr="00151C97">
        <w:rPr>
          <w:rFonts w:cs="Times New Roman"/>
          <w:szCs w:val="24"/>
        </w:rPr>
        <w:t xml:space="preserve">% </w:t>
      </w:r>
      <w:r w:rsidR="00347B29" w:rsidRPr="00151C97">
        <w:rPr>
          <w:rFonts w:cs="Times New Roman"/>
          <w:szCs w:val="24"/>
        </w:rPr>
        <w:t>while no nymphs survived solely on tomato leaves (</w:t>
      </w:r>
      <w:r w:rsidR="00AB3361">
        <w:rPr>
          <w:rFonts w:cs="Times New Roman"/>
          <w:szCs w:val="24"/>
        </w:rPr>
        <w:t>Figure 4.18</w:t>
      </w:r>
      <w:r w:rsidR="00347B29" w:rsidRPr="00151C97">
        <w:rPr>
          <w:rFonts w:cs="Times New Roman"/>
          <w:szCs w:val="24"/>
        </w:rPr>
        <w:t>).</w:t>
      </w:r>
    </w:p>
    <w:p w:rsidR="00285787" w:rsidRDefault="00285787" w:rsidP="0036357E">
      <w:pPr>
        <w:spacing w:after="0" w:line="360" w:lineRule="auto"/>
        <w:jc w:val="center"/>
        <w:rPr>
          <w:rFonts w:cs="Times New Roman"/>
          <w:szCs w:val="24"/>
        </w:rPr>
      </w:pPr>
      <w:r w:rsidRPr="00285787">
        <w:rPr>
          <w:noProof/>
        </w:rPr>
        <w:lastRenderedPageBreak/>
        <w:drawing>
          <wp:inline distT="0" distB="0" distL="0" distR="0" wp14:anchorId="2A356267" wp14:editId="5D0CC2BD">
            <wp:extent cx="3343275" cy="1871506"/>
            <wp:effectExtent l="0" t="0" r="0" b="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3346937" cy="1873556"/>
                    </a:xfrm>
                    <a:prstGeom prst="rect">
                      <a:avLst/>
                    </a:prstGeom>
                    <a:noFill/>
                    <a:ln>
                      <a:noFill/>
                    </a:ln>
                  </pic:spPr>
                </pic:pic>
              </a:graphicData>
            </a:graphic>
          </wp:inline>
        </w:drawing>
      </w:r>
    </w:p>
    <w:p w:rsidR="00285787" w:rsidRDefault="00285787" w:rsidP="00F527D5">
      <w:pPr>
        <w:pStyle w:val="Heading1"/>
        <w:spacing w:before="0" w:after="0" w:line="360" w:lineRule="auto"/>
        <w:rPr>
          <w:rFonts w:ascii="Times New Roman" w:hAnsi="Times New Roman"/>
          <w:b w:val="0"/>
          <w:sz w:val="24"/>
          <w:szCs w:val="24"/>
        </w:rPr>
      </w:pPr>
      <w:bookmarkStart w:id="1252" w:name="_Toc109498741"/>
      <w:bookmarkStart w:id="1253" w:name="_Toc112751283"/>
      <w:bookmarkStart w:id="1254" w:name="_Toc112934909"/>
      <w:bookmarkStart w:id="1255" w:name="_Toc112935027"/>
      <w:bookmarkStart w:id="1256" w:name="_Toc112973986"/>
      <w:bookmarkStart w:id="1257" w:name="_Toc112982354"/>
      <w:r w:rsidRPr="002A7019">
        <w:rPr>
          <w:rFonts w:ascii="Times New Roman" w:hAnsi="Times New Roman"/>
          <w:b w:val="0"/>
          <w:sz w:val="24"/>
          <w:szCs w:val="24"/>
        </w:rPr>
        <w:t xml:space="preserve">Plate 4.7: Nymphal instars of </w:t>
      </w:r>
      <w:r w:rsidRPr="002A7019">
        <w:rPr>
          <w:rFonts w:ascii="Times New Roman" w:hAnsi="Times New Roman"/>
          <w:b w:val="0"/>
          <w:i/>
          <w:sz w:val="24"/>
          <w:szCs w:val="24"/>
        </w:rPr>
        <w:t>Nesidiocoris tenuis</w:t>
      </w:r>
      <w:r w:rsidRPr="002A7019">
        <w:rPr>
          <w:rFonts w:ascii="Times New Roman" w:hAnsi="Times New Roman"/>
          <w:b w:val="0"/>
          <w:sz w:val="24"/>
          <w:szCs w:val="24"/>
        </w:rPr>
        <w:t xml:space="preserve"> </w:t>
      </w:r>
      <w:r w:rsidRPr="00F527D5">
        <w:rPr>
          <w:rFonts w:ascii="Times New Roman" w:hAnsi="Times New Roman"/>
          <w:b w:val="0"/>
          <w:sz w:val="24"/>
          <w:szCs w:val="24"/>
        </w:rPr>
        <w:t>A) early instar, B) late instar</w:t>
      </w:r>
      <w:bookmarkEnd w:id="1252"/>
      <w:bookmarkEnd w:id="1253"/>
      <w:bookmarkEnd w:id="1254"/>
      <w:bookmarkEnd w:id="1255"/>
      <w:bookmarkEnd w:id="1256"/>
      <w:bookmarkEnd w:id="1257"/>
    </w:p>
    <w:p w:rsidR="00F527D5" w:rsidRPr="00F527D5" w:rsidRDefault="00F527D5" w:rsidP="00F527D5">
      <w:pPr>
        <w:spacing w:after="0"/>
      </w:pPr>
    </w:p>
    <w:p w:rsidR="00347B29" w:rsidRPr="00151C97" w:rsidRDefault="00347B29" w:rsidP="009C26A0">
      <w:pPr>
        <w:spacing w:after="0" w:line="360" w:lineRule="auto"/>
        <w:jc w:val="center"/>
        <w:rPr>
          <w:rFonts w:cs="Times New Roman"/>
          <w:szCs w:val="24"/>
        </w:rPr>
      </w:pPr>
      <w:r w:rsidRPr="00151C97">
        <w:rPr>
          <w:rFonts w:cs="Times New Roman"/>
          <w:noProof/>
          <w:szCs w:val="24"/>
        </w:rPr>
        <w:drawing>
          <wp:inline distT="0" distB="0" distL="0" distR="0" wp14:anchorId="4D97A4C6" wp14:editId="4D993125">
            <wp:extent cx="3343275" cy="2015609"/>
            <wp:effectExtent l="0" t="0" r="0" b="3810"/>
            <wp:docPr id="1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9" cstate="print"/>
                    <a:srcRect/>
                    <a:stretch>
                      <a:fillRect/>
                    </a:stretch>
                  </pic:blipFill>
                  <pic:spPr bwMode="auto">
                    <a:xfrm>
                      <a:off x="0" y="0"/>
                      <a:ext cx="3347692" cy="2018272"/>
                    </a:xfrm>
                    <a:prstGeom prst="rect">
                      <a:avLst/>
                    </a:prstGeom>
                    <a:noFill/>
                    <a:ln w="9525">
                      <a:noFill/>
                      <a:miter lim="800000"/>
                      <a:headEnd/>
                      <a:tailEnd/>
                    </a:ln>
                  </pic:spPr>
                </pic:pic>
              </a:graphicData>
            </a:graphic>
          </wp:inline>
        </w:drawing>
      </w:r>
    </w:p>
    <w:p w:rsidR="00347B29" w:rsidRPr="00151C97" w:rsidRDefault="00AB3361" w:rsidP="009C26A0">
      <w:pPr>
        <w:spacing w:line="360" w:lineRule="auto"/>
        <w:jc w:val="both"/>
        <w:rPr>
          <w:rFonts w:eastAsia="Times New Roman" w:cs="Times New Roman"/>
          <w:iCs/>
          <w:szCs w:val="24"/>
        </w:rPr>
      </w:pPr>
      <w:bookmarkStart w:id="1258" w:name="_Toc59397999"/>
      <w:bookmarkStart w:id="1259" w:name="_Toc59398881"/>
      <w:bookmarkStart w:id="1260" w:name="_Toc109498742"/>
      <w:bookmarkStart w:id="1261" w:name="_Toc112751284"/>
      <w:bookmarkStart w:id="1262" w:name="_Toc112934910"/>
      <w:bookmarkStart w:id="1263" w:name="_Toc112935028"/>
      <w:bookmarkStart w:id="1264" w:name="_Toc112973987"/>
      <w:bookmarkStart w:id="1265" w:name="_Toc112982355"/>
      <w:r>
        <w:rPr>
          <w:rStyle w:val="Heading1Char"/>
          <w:rFonts w:ascii="Times New Roman" w:eastAsiaTheme="minorHAnsi" w:hAnsi="Times New Roman"/>
          <w:b w:val="0"/>
          <w:sz w:val="24"/>
          <w:szCs w:val="24"/>
        </w:rPr>
        <w:t>Figure 4.18</w:t>
      </w:r>
      <w:r w:rsidR="006826FC" w:rsidRPr="00151C97">
        <w:rPr>
          <w:rStyle w:val="Heading1Char"/>
          <w:rFonts w:ascii="Times New Roman" w:eastAsiaTheme="minorHAnsi" w:hAnsi="Times New Roman"/>
          <w:b w:val="0"/>
          <w:sz w:val="24"/>
          <w:szCs w:val="24"/>
        </w:rPr>
        <w:t>:</w:t>
      </w:r>
      <w:r w:rsidR="00347B29" w:rsidRPr="00151C97">
        <w:rPr>
          <w:rStyle w:val="Heading1Char"/>
          <w:rFonts w:ascii="Times New Roman" w:eastAsiaTheme="minorHAnsi" w:hAnsi="Times New Roman"/>
          <w:b w:val="0"/>
          <w:sz w:val="24"/>
          <w:szCs w:val="24"/>
        </w:rPr>
        <w:t xml:space="preserve"> Development of </w:t>
      </w:r>
      <w:r w:rsidR="00347B29" w:rsidRPr="00151C97">
        <w:rPr>
          <w:rStyle w:val="Heading1Char"/>
          <w:rFonts w:ascii="Times New Roman" w:eastAsiaTheme="minorHAnsi" w:hAnsi="Times New Roman"/>
          <w:b w:val="0"/>
          <w:i/>
          <w:sz w:val="24"/>
          <w:szCs w:val="24"/>
        </w:rPr>
        <w:t>Nesidiocoris tenuis</w:t>
      </w:r>
      <w:r w:rsidR="00347B29" w:rsidRPr="00151C97">
        <w:rPr>
          <w:rStyle w:val="Heading1Char"/>
          <w:rFonts w:ascii="Times New Roman" w:eastAsiaTheme="minorHAnsi" w:hAnsi="Times New Roman"/>
          <w:b w:val="0"/>
          <w:sz w:val="24"/>
          <w:szCs w:val="24"/>
        </w:rPr>
        <w:t xml:space="preserve"> nymphs reared on tomato in the presence and absence of </w:t>
      </w:r>
      <w:r w:rsidR="00347B29" w:rsidRPr="00151C97">
        <w:rPr>
          <w:rStyle w:val="Heading1Char"/>
          <w:rFonts w:ascii="Times New Roman" w:eastAsiaTheme="minorHAnsi" w:hAnsi="Times New Roman"/>
          <w:b w:val="0"/>
          <w:i/>
          <w:sz w:val="24"/>
          <w:szCs w:val="24"/>
        </w:rPr>
        <w:t>Tuta absoluta</w:t>
      </w:r>
      <w:r w:rsidR="00347B29" w:rsidRPr="00151C97">
        <w:rPr>
          <w:rStyle w:val="Heading1Char"/>
          <w:rFonts w:ascii="Times New Roman" w:eastAsiaTheme="minorHAnsi" w:hAnsi="Times New Roman"/>
          <w:b w:val="0"/>
          <w:sz w:val="24"/>
          <w:szCs w:val="24"/>
        </w:rPr>
        <w:t xml:space="preserve"> eggs</w:t>
      </w:r>
      <w:bookmarkEnd w:id="1258"/>
      <w:bookmarkEnd w:id="1259"/>
      <w:bookmarkEnd w:id="1260"/>
      <w:bookmarkEnd w:id="1261"/>
      <w:bookmarkEnd w:id="1262"/>
      <w:bookmarkEnd w:id="1263"/>
      <w:bookmarkEnd w:id="1264"/>
      <w:bookmarkEnd w:id="1265"/>
      <w:r w:rsidR="00451222" w:rsidRPr="00151C97">
        <w:rPr>
          <w:rFonts w:eastAsia="Times New Roman" w:cs="Times New Roman"/>
          <w:iCs/>
          <w:szCs w:val="24"/>
        </w:rPr>
        <w:t>. M</w:t>
      </w:r>
      <w:r w:rsidR="0044258F" w:rsidRPr="00151C97">
        <w:rPr>
          <w:rFonts w:eastAsia="Times New Roman" w:cs="Times New Roman"/>
          <w:iCs/>
          <w:szCs w:val="24"/>
        </w:rPr>
        <w:t>ean</w:t>
      </w:r>
      <w:r w:rsidR="00E47AD8" w:rsidRPr="00151C97">
        <w:rPr>
          <w:rFonts w:eastAsia="Times New Roman" w:cs="Times New Roman"/>
          <w:iCs/>
          <w:szCs w:val="24"/>
        </w:rPr>
        <w:t xml:space="preserve"> </w:t>
      </w:r>
      <w:r w:rsidR="00451222" w:rsidRPr="00151C97">
        <w:rPr>
          <w:rFonts w:eastAsia="Times New Roman" w:cs="Times New Roman"/>
          <w:szCs w:val="24"/>
        </w:rPr>
        <w:t>±</w:t>
      </w:r>
      <w:r w:rsidR="00E47AD8" w:rsidRPr="00151C97">
        <w:rPr>
          <w:rFonts w:eastAsia="Times New Roman" w:cs="Times New Roman"/>
          <w:szCs w:val="24"/>
        </w:rPr>
        <w:t xml:space="preserve"> </w:t>
      </w:r>
      <w:r w:rsidR="00451222" w:rsidRPr="00151C97">
        <w:rPr>
          <w:rFonts w:eastAsia="Times New Roman" w:cs="Times New Roman"/>
          <w:szCs w:val="24"/>
        </w:rPr>
        <w:t>SEM f</w:t>
      </w:r>
      <w:r w:rsidR="00451222" w:rsidRPr="00151C97">
        <w:rPr>
          <w:rFonts w:eastAsia="Times New Roman" w:cs="Times New Roman"/>
          <w:iCs/>
          <w:szCs w:val="24"/>
        </w:rPr>
        <w:t xml:space="preserve">ollowed by different lowercase letters are significantly different at </w:t>
      </w:r>
      <w:r w:rsidR="00451222" w:rsidRPr="00151C97">
        <w:rPr>
          <w:rFonts w:eastAsia="Times New Roman" w:cs="Times New Roman"/>
          <w:i/>
          <w:iCs/>
          <w:szCs w:val="24"/>
        </w:rPr>
        <w:t xml:space="preserve">p </w:t>
      </w:r>
      <w:r w:rsidR="00451222" w:rsidRPr="00151C97">
        <w:rPr>
          <w:rFonts w:eastAsia="Times New Roman" w:cs="Times New Roman"/>
          <w:iCs/>
          <w:szCs w:val="24"/>
        </w:rPr>
        <w:t>≤ 0.05, Tukey’s HSD test</w:t>
      </w:r>
      <w:r w:rsidR="00636482" w:rsidRPr="00151C97">
        <w:rPr>
          <w:rFonts w:eastAsia="Times New Roman" w:cs="Times New Roman"/>
          <w:iCs/>
          <w:szCs w:val="24"/>
        </w:rPr>
        <w:t>.</w:t>
      </w:r>
    </w:p>
    <w:p w:rsidR="0036357E" w:rsidRDefault="00FC03D6" w:rsidP="0036357E">
      <w:pPr>
        <w:spacing w:line="360" w:lineRule="auto"/>
        <w:jc w:val="both"/>
        <w:rPr>
          <w:rFonts w:eastAsia="Times New Roman" w:cs="Times New Roman"/>
          <w:iCs/>
          <w:szCs w:val="24"/>
        </w:rPr>
      </w:pPr>
      <w:r>
        <w:rPr>
          <w:rFonts w:eastAsia="Times New Roman" w:cs="Times New Roman"/>
          <w:iCs/>
          <w:szCs w:val="24"/>
        </w:rPr>
        <w:t>The d</w:t>
      </w:r>
      <w:r w:rsidR="00FA5590" w:rsidRPr="00151C97">
        <w:rPr>
          <w:rFonts w:eastAsia="Times New Roman" w:cs="Times New Roman"/>
          <w:iCs/>
          <w:szCs w:val="24"/>
        </w:rPr>
        <w:t>evelopment time</w:t>
      </w:r>
      <w:r w:rsidR="00943633" w:rsidRPr="00151C97">
        <w:rPr>
          <w:rFonts w:eastAsia="Times New Roman" w:cs="Times New Roman"/>
          <w:iCs/>
          <w:szCs w:val="24"/>
        </w:rPr>
        <w:t xml:space="preserve"> for the first three</w:t>
      </w:r>
      <w:r w:rsidR="00FA5590" w:rsidRPr="00151C97">
        <w:rPr>
          <w:rFonts w:eastAsia="Times New Roman" w:cs="Times New Roman"/>
          <w:iCs/>
          <w:szCs w:val="24"/>
        </w:rPr>
        <w:t xml:space="preserve"> instars of </w:t>
      </w:r>
      <w:r w:rsidR="00FA5590" w:rsidRPr="00151C97">
        <w:rPr>
          <w:rFonts w:eastAsia="Times New Roman" w:cs="Times New Roman"/>
          <w:i/>
          <w:szCs w:val="24"/>
        </w:rPr>
        <w:t>N. tenuis</w:t>
      </w:r>
      <w:r w:rsidR="00FA5590" w:rsidRPr="00151C97">
        <w:rPr>
          <w:rFonts w:eastAsia="Times New Roman" w:cs="Times New Roman"/>
          <w:iCs/>
          <w:szCs w:val="24"/>
        </w:rPr>
        <w:t xml:space="preserve"> nymphs </w:t>
      </w:r>
      <w:r w:rsidR="00DC41DB" w:rsidRPr="00151C97">
        <w:rPr>
          <w:rFonts w:eastAsia="Times New Roman" w:cs="Times New Roman"/>
          <w:iCs/>
          <w:szCs w:val="24"/>
        </w:rPr>
        <w:t xml:space="preserve">reared on </w:t>
      </w:r>
      <w:r w:rsidR="00943633" w:rsidRPr="00151C97">
        <w:rPr>
          <w:rFonts w:eastAsia="Times New Roman" w:cs="Times New Roman"/>
          <w:szCs w:val="24"/>
        </w:rPr>
        <w:t xml:space="preserve">tomato leaves and supplemented </w:t>
      </w:r>
      <w:r w:rsidR="00DC41DB" w:rsidRPr="00151C97">
        <w:rPr>
          <w:rFonts w:eastAsia="Times New Roman" w:cs="Times New Roman"/>
          <w:szCs w:val="24"/>
        </w:rPr>
        <w:t xml:space="preserve">with </w:t>
      </w:r>
      <w:r w:rsidR="00943633" w:rsidRPr="00151C97">
        <w:rPr>
          <w:rFonts w:eastAsia="Times New Roman" w:cs="Times New Roman"/>
          <w:szCs w:val="24"/>
        </w:rPr>
        <w:t>eggs</w:t>
      </w:r>
      <w:r w:rsidR="00943633" w:rsidRPr="00151C97">
        <w:rPr>
          <w:rFonts w:eastAsia="Times New Roman" w:cs="Times New Roman"/>
          <w:i/>
          <w:iCs/>
          <w:szCs w:val="24"/>
        </w:rPr>
        <w:t xml:space="preserve"> </w:t>
      </w:r>
      <w:r w:rsidR="00943633" w:rsidRPr="00151C97">
        <w:rPr>
          <w:rFonts w:eastAsia="Times New Roman" w:cs="Times New Roman"/>
          <w:iCs/>
          <w:szCs w:val="24"/>
        </w:rPr>
        <w:t xml:space="preserve">of </w:t>
      </w:r>
      <w:r w:rsidR="008A1E7A" w:rsidRPr="00151C97">
        <w:rPr>
          <w:rFonts w:eastAsia="Times New Roman" w:cs="Times New Roman"/>
          <w:i/>
          <w:iCs/>
          <w:szCs w:val="24"/>
        </w:rPr>
        <w:t>T.</w:t>
      </w:r>
      <w:r w:rsidR="00DC41DB" w:rsidRPr="00151C97">
        <w:rPr>
          <w:rFonts w:eastAsia="Times New Roman" w:cs="Times New Roman"/>
          <w:i/>
          <w:iCs/>
          <w:szCs w:val="24"/>
        </w:rPr>
        <w:t xml:space="preserve"> absoluta</w:t>
      </w:r>
      <w:r w:rsidR="00DC41DB" w:rsidRPr="00151C97">
        <w:rPr>
          <w:rFonts w:eastAsia="Times New Roman" w:cs="Times New Roman"/>
          <w:szCs w:val="24"/>
        </w:rPr>
        <w:t xml:space="preserve"> </w:t>
      </w:r>
      <w:r w:rsidR="00DC41DB" w:rsidRPr="00151C97">
        <w:rPr>
          <w:rFonts w:eastAsia="Times New Roman" w:cs="Times New Roman"/>
          <w:iCs/>
          <w:szCs w:val="24"/>
        </w:rPr>
        <w:t xml:space="preserve">was </w:t>
      </w:r>
      <w:r w:rsidR="00FA5590" w:rsidRPr="00151C97">
        <w:rPr>
          <w:rFonts w:eastAsia="Times New Roman" w:cs="Times New Roman"/>
          <w:iCs/>
          <w:szCs w:val="24"/>
        </w:rPr>
        <w:t>an average of three days</w:t>
      </w:r>
      <w:r w:rsidR="00DC41DB" w:rsidRPr="00151C97">
        <w:rPr>
          <w:rFonts w:eastAsia="Times New Roman" w:cs="Times New Roman"/>
          <w:iCs/>
          <w:szCs w:val="24"/>
        </w:rPr>
        <w:t xml:space="preserve">, while the </w:t>
      </w:r>
      <w:r w:rsidR="00E9053C" w:rsidRPr="00151C97">
        <w:rPr>
          <w:rFonts w:eastAsia="Times New Roman" w:cs="Times New Roman"/>
          <w:iCs/>
          <w:szCs w:val="24"/>
        </w:rPr>
        <w:t>fourth and fifth instars took</w:t>
      </w:r>
      <w:r w:rsidR="00CC4E68" w:rsidRPr="00151C97">
        <w:rPr>
          <w:rFonts w:eastAsia="Times New Roman" w:cs="Times New Roman"/>
          <w:iCs/>
          <w:szCs w:val="24"/>
        </w:rPr>
        <w:t xml:space="preserve"> approximately two days</w:t>
      </w:r>
      <w:r w:rsidR="00DC41DB" w:rsidRPr="00151C97">
        <w:rPr>
          <w:rFonts w:eastAsia="Times New Roman" w:cs="Times New Roman"/>
          <w:iCs/>
          <w:szCs w:val="24"/>
        </w:rPr>
        <w:t>. T</w:t>
      </w:r>
      <w:r>
        <w:rPr>
          <w:rFonts w:eastAsia="Times New Roman" w:cs="Times New Roman"/>
          <w:iCs/>
          <w:szCs w:val="24"/>
        </w:rPr>
        <w:t>he t</w:t>
      </w:r>
      <w:r w:rsidR="00DC41DB" w:rsidRPr="00151C97">
        <w:rPr>
          <w:rFonts w:eastAsia="Times New Roman" w:cs="Times New Roman"/>
          <w:iCs/>
          <w:szCs w:val="24"/>
        </w:rPr>
        <w:t xml:space="preserve">otal development time was </w:t>
      </w:r>
      <w:r w:rsidR="00DC41DB" w:rsidRPr="00151C97">
        <w:rPr>
          <w:rFonts w:eastAsia="Times New Roman" w:cs="Times New Roman"/>
          <w:szCs w:val="24"/>
        </w:rPr>
        <w:t>12.5</w:t>
      </w:r>
      <w:r w:rsidR="00D301A0" w:rsidRPr="00151C97">
        <w:rPr>
          <w:rFonts w:eastAsia="Times New Roman" w:cs="Times New Roman"/>
          <w:szCs w:val="24"/>
        </w:rPr>
        <w:t>2</w:t>
      </w:r>
      <w:r w:rsidR="00E47AD8" w:rsidRPr="00151C97">
        <w:rPr>
          <w:rFonts w:eastAsia="Times New Roman" w:cs="Times New Roman"/>
          <w:szCs w:val="24"/>
        </w:rPr>
        <w:t xml:space="preserve"> </w:t>
      </w:r>
      <w:r w:rsidR="00DC41DB" w:rsidRPr="00151C97">
        <w:rPr>
          <w:rFonts w:eastAsia="Times New Roman" w:cs="Times New Roman"/>
          <w:szCs w:val="24"/>
        </w:rPr>
        <w:t>±</w:t>
      </w:r>
      <w:r w:rsidR="00E47AD8" w:rsidRPr="00151C97">
        <w:rPr>
          <w:rFonts w:eastAsia="Times New Roman" w:cs="Times New Roman"/>
          <w:szCs w:val="24"/>
        </w:rPr>
        <w:t xml:space="preserve"> </w:t>
      </w:r>
      <w:r w:rsidR="00DC41DB" w:rsidRPr="00151C97">
        <w:rPr>
          <w:rFonts w:eastAsia="Times New Roman" w:cs="Times New Roman"/>
          <w:szCs w:val="24"/>
        </w:rPr>
        <w:t>0.45</w:t>
      </w:r>
      <w:r w:rsidR="00F53B83" w:rsidRPr="00151C97">
        <w:rPr>
          <w:rFonts w:eastAsia="Times New Roman" w:cs="Times New Roman"/>
          <w:szCs w:val="24"/>
        </w:rPr>
        <w:t xml:space="preserve"> </w:t>
      </w:r>
      <w:r w:rsidR="00F53B83" w:rsidRPr="00151C97">
        <w:rPr>
          <w:rFonts w:eastAsia="Times New Roman" w:cs="Times New Roman"/>
          <w:iCs/>
          <w:szCs w:val="24"/>
        </w:rPr>
        <w:t>(Table 4.</w:t>
      </w:r>
      <w:r w:rsidR="006566B7">
        <w:rPr>
          <w:rFonts w:eastAsia="Times New Roman" w:cs="Times New Roman"/>
          <w:iCs/>
          <w:szCs w:val="24"/>
        </w:rPr>
        <w:t>23</w:t>
      </w:r>
      <w:r w:rsidR="00F53B83" w:rsidRPr="00151C97">
        <w:rPr>
          <w:rFonts w:eastAsia="Times New Roman" w:cs="Times New Roman"/>
          <w:iCs/>
          <w:szCs w:val="24"/>
        </w:rPr>
        <w:t>)</w:t>
      </w:r>
      <w:r w:rsidR="00DC41DB" w:rsidRPr="00151C97">
        <w:rPr>
          <w:rFonts w:eastAsia="Times New Roman" w:cs="Times New Roman"/>
          <w:szCs w:val="24"/>
        </w:rPr>
        <w:t xml:space="preserve">. </w:t>
      </w:r>
      <w:r w:rsidR="00DC41DB" w:rsidRPr="00151C97">
        <w:rPr>
          <w:rFonts w:eastAsia="Times New Roman" w:cs="Times New Roman"/>
          <w:iCs/>
          <w:szCs w:val="24"/>
        </w:rPr>
        <w:t xml:space="preserve">The first instars took a maximum of five days to molt </w:t>
      </w:r>
      <w:r w:rsidR="00411E28" w:rsidRPr="00151C97">
        <w:rPr>
          <w:rFonts w:eastAsia="Times New Roman" w:cs="Times New Roman"/>
          <w:iCs/>
          <w:szCs w:val="24"/>
        </w:rPr>
        <w:t>while t</w:t>
      </w:r>
      <w:r w:rsidR="00FA5590" w:rsidRPr="00151C97">
        <w:rPr>
          <w:rFonts w:eastAsia="Times New Roman" w:cs="Times New Roman"/>
          <w:iCs/>
          <w:szCs w:val="24"/>
        </w:rPr>
        <w:t xml:space="preserve">he </w:t>
      </w:r>
      <w:r w:rsidR="00DC41DB" w:rsidRPr="00151C97">
        <w:rPr>
          <w:rFonts w:eastAsia="Times New Roman" w:cs="Times New Roman"/>
          <w:iCs/>
          <w:szCs w:val="24"/>
        </w:rPr>
        <w:t>second, third</w:t>
      </w:r>
      <w:r>
        <w:rPr>
          <w:rFonts w:eastAsia="Times New Roman" w:cs="Times New Roman"/>
          <w:iCs/>
          <w:szCs w:val="24"/>
        </w:rPr>
        <w:t>,</w:t>
      </w:r>
      <w:r w:rsidR="00DC41DB" w:rsidRPr="00151C97">
        <w:rPr>
          <w:rFonts w:eastAsia="Times New Roman" w:cs="Times New Roman"/>
          <w:iCs/>
          <w:szCs w:val="24"/>
        </w:rPr>
        <w:t xml:space="preserve"> and </w:t>
      </w:r>
      <w:r w:rsidR="00FA5590" w:rsidRPr="00151C97">
        <w:rPr>
          <w:rFonts w:eastAsia="Times New Roman" w:cs="Times New Roman"/>
          <w:iCs/>
          <w:szCs w:val="24"/>
        </w:rPr>
        <w:t>fifth instars took a</w:t>
      </w:r>
      <w:r w:rsidR="00DC41DB" w:rsidRPr="00151C97">
        <w:rPr>
          <w:rFonts w:eastAsia="Times New Roman" w:cs="Times New Roman"/>
          <w:iCs/>
          <w:szCs w:val="24"/>
        </w:rPr>
        <w:t xml:space="preserve"> maximum</w:t>
      </w:r>
      <w:r w:rsidR="00515294" w:rsidRPr="00151C97">
        <w:rPr>
          <w:rFonts w:eastAsia="Times New Roman" w:cs="Times New Roman"/>
          <w:iCs/>
          <w:szCs w:val="24"/>
        </w:rPr>
        <w:t xml:space="preserve"> number of four days each. </w:t>
      </w:r>
      <w:r>
        <w:rPr>
          <w:rFonts w:eastAsia="Times New Roman" w:cs="Times New Roman"/>
          <w:iCs/>
          <w:szCs w:val="24"/>
        </w:rPr>
        <w:t>The m</w:t>
      </w:r>
      <w:r w:rsidR="00DC41DB" w:rsidRPr="00151C97">
        <w:rPr>
          <w:rFonts w:eastAsia="Times New Roman" w:cs="Times New Roman"/>
          <w:iCs/>
          <w:szCs w:val="24"/>
        </w:rPr>
        <w:t xml:space="preserve">aximum period of the fourth instars was three days </w:t>
      </w:r>
      <w:r w:rsidR="00F53B83" w:rsidRPr="00151C97">
        <w:rPr>
          <w:rFonts w:eastAsia="Times New Roman" w:cs="Times New Roman"/>
          <w:iCs/>
          <w:szCs w:val="24"/>
        </w:rPr>
        <w:t>(Table 4.</w:t>
      </w:r>
      <w:r w:rsidR="006566B7">
        <w:rPr>
          <w:rFonts w:eastAsia="Times New Roman" w:cs="Times New Roman"/>
          <w:iCs/>
          <w:szCs w:val="24"/>
        </w:rPr>
        <w:t>23</w:t>
      </w:r>
      <w:r w:rsidR="00DC41DB" w:rsidRPr="00151C97">
        <w:rPr>
          <w:rFonts w:eastAsia="Times New Roman" w:cs="Times New Roman"/>
          <w:iCs/>
          <w:szCs w:val="24"/>
        </w:rPr>
        <w:t>).</w:t>
      </w:r>
    </w:p>
    <w:p w:rsidR="0036357E" w:rsidRPr="00151C97" w:rsidRDefault="0036357E" w:rsidP="0036357E">
      <w:pPr>
        <w:spacing w:line="360" w:lineRule="auto"/>
        <w:jc w:val="both"/>
        <w:rPr>
          <w:rFonts w:eastAsia="Times New Roman" w:cs="Times New Roman"/>
          <w:iCs/>
          <w:szCs w:val="24"/>
        </w:rPr>
      </w:pPr>
      <w:r w:rsidRPr="00151C97">
        <w:rPr>
          <w:rFonts w:eastAsia="Times New Roman" w:cs="Times New Roman"/>
          <w:iCs/>
          <w:szCs w:val="24"/>
        </w:rPr>
        <w:t xml:space="preserve">The first and second instars of </w:t>
      </w:r>
      <w:r w:rsidRPr="00151C97">
        <w:rPr>
          <w:rFonts w:eastAsia="Times New Roman" w:cs="Times New Roman"/>
          <w:i/>
          <w:szCs w:val="24"/>
        </w:rPr>
        <w:t xml:space="preserve">N. tenuis </w:t>
      </w:r>
      <w:r w:rsidRPr="00151C97">
        <w:rPr>
          <w:rFonts w:eastAsia="Times New Roman" w:cs="Times New Roman"/>
          <w:szCs w:val="24"/>
        </w:rPr>
        <w:t xml:space="preserve">nymphs </w:t>
      </w:r>
      <w:r w:rsidRPr="00151C97">
        <w:rPr>
          <w:rFonts w:eastAsia="Times New Roman" w:cs="Times New Roman"/>
          <w:iCs/>
          <w:szCs w:val="24"/>
        </w:rPr>
        <w:t xml:space="preserve">reared purely on tomato leaves also lasted for an average of three days, per instar stage, while the late instars did not survive. </w:t>
      </w:r>
      <w:r>
        <w:rPr>
          <w:rFonts w:eastAsia="Times New Roman" w:cs="Times New Roman"/>
          <w:iCs/>
          <w:szCs w:val="24"/>
        </w:rPr>
        <w:t>The m</w:t>
      </w:r>
      <w:r w:rsidRPr="00151C97">
        <w:rPr>
          <w:rFonts w:eastAsia="Times New Roman" w:cs="Times New Roman"/>
          <w:iCs/>
          <w:szCs w:val="24"/>
        </w:rPr>
        <w:t>aximum development time for the first and second instars was four and thirtee</w:t>
      </w:r>
      <w:r w:rsidR="006566B7">
        <w:rPr>
          <w:rFonts w:eastAsia="Times New Roman" w:cs="Times New Roman"/>
          <w:iCs/>
          <w:szCs w:val="24"/>
        </w:rPr>
        <w:t>n days, respectively (Table 4.23</w:t>
      </w:r>
      <w:r w:rsidRPr="00151C97">
        <w:rPr>
          <w:rFonts w:eastAsia="Times New Roman" w:cs="Times New Roman"/>
          <w:iCs/>
          <w:szCs w:val="24"/>
        </w:rPr>
        <w:t>).</w:t>
      </w:r>
    </w:p>
    <w:p w:rsidR="00E43894" w:rsidRPr="00151C97" w:rsidRDefault="00F53B83" w:rsidP="00A55ACE">
      <w:pPr>
        <w:pStyle w:val="Heading1"/>
        <w:spacing w:before="0" w:after="0" w:line="360" w:lineRule="auto"/>
        <w:ind w:left="0" w:firstLine="0"/>
        <w:rPr>
          <w:rFonts w:ascii="Times New Roman" w:hAnsi="Times New Roman"/>
          <w:b w:val="0"/>
          <w:sz w:val="24"/>
          <w:szCs w:val="24"/>
        </w:rPr>
      </w:pPr>
      <w:bookmarkStart w:id="1266" w:name="_Toc59398000"/>
      <w:bookmarkStart w:id="1267" w:name="_Toc59398882"/>
      <w:bookmarkStart w:id="1268" w:name="_Toc59403831"/>
      <w:bookmarkStart w:id="1269" w:name="_Toc109498743"/>
      <w:bookmarkStart w:id="1270" w:name="_Toc112751285"/>
      <w:bookmarkStart w:id="1271" w:name="_Toc112934911"/>
      <w:bookmarkStart w:id="1272" w:name="_Toc112935029"/>
      <w:bookmarkStart w:id="1273" w:name="_Toc112973988"/>
      <w:bookmarkStart w:id="1274" w:name="_Toc112982356"/>
      <w:r w:rsidRPr="00151C97">
        <w:rPr>
          <w:rFonts w:ascii="Times New Roman" w:hAnsi="Times New Roman"/>
          <w:b w:val="0"/>
          <w:sz w:val="24"/>
          <w:szCs w:val="24"/>
        </w:rPr>
        <w:lastRenderedPageBreak/>
        <w:t>Table 4.</w:t>
      </w:r>
      <w:r w:rsidR="006566B7">
        <w:rPr>
          <w:rFonts w:ascii="Times New Roman" w:hAnsi="Times New Roman"/>
          <w:b w:val="0"/>
          <w:sz w:val="24"/>
          <w:szCs w:val="24"/>
        </w:rPr>
        <w:t>23</w:t>
      </w:r>
      <w:r w:rsidRPr="00151C97">
        <w:rPr>
          <w:rFonts w:ascii="Times New Roman" w:hAnsi="Times New Roman"/>
          <w:b w:val="0"/>
          <w:sz w:val="24"/>
          <w:szCs w:val="24"/>
        </w:rPr>
        <w:t>:</w:t>
      </w:r>
      <w:r w:rsidR="00E43894" w:rsidRPr="00151C97">
        <w:rPr>
          <w:rFonts w:ascii="Times New Roman" w:hAnsi="Times New Roman"/>
          <w:b w:val="0"/>
          <w:sz w:val="24"/>
          <w:szCs w:val="24"/>
        </w:rPr>
        <w:t xml:space="preserve"> Development time of </w:t>
      </w:r>
      <w:r w:rsidR="00E43894" w:rsidRPr="00151C97">
        <w:rPr>
          <w:rFonts w:ascii="Times New Roman" w:hAnsi="Times New Roman"/>
          <w:b w:val="0"/>
          <w:i/>
          <w:sz w:val="24"/>
          <w:szCs w:val="24"/>
        </w:rPr>
        <w:t>Nesidiocoris tenuis</w:t>
      </w:r>
      <w:r w:rsidR="00E43894" w:rsidRPr="00151C97">
        <w:rPr>
          <w:rFonts w:ascii="Times New Roman" w:hAnsi="Times New Roman"/>
          <w:b w:val="0"/>
          <w:sz w:val="24"/>
          <w:szCs w:val="24"/>
        </w:rPr>
        <w:t xml:space="preserve"> nymphs reared on tomato in the presence and absence of </w:t>
      </w:r>
      <w:r w:rsidR="00E43894" w:rsidRPr="00151C97">
        <w:rPr>
          <w:rFonts w:ascii="Times New Roman" w:hAnsi="Times New Roman"/>
          <w:b w:val="0"/>
          <w:i/>
          <w:sz w:val="24"/>
          <w:szCs w:val="24"/>
        </w:rPr>
        <w:t>Tuta absoluta</w:t>
      </w:r>
      <w:r w:rsidR="00E43894" w:rsidRPr="00151C97">
        <w:rPr>
          <w:rFonts w:ascii="Times New Roman" w:hAnsi="Times New Roman"/>
          <w:b w:val="0"/>
          <w:sz w:val="24"/>
          <w:szCs w:val="24"/>
        </w:rPr>
        <w:t xml:space="preserve"> eggs</w:t>
      </w:r>
      <w:bookmarkEnd w:id="1266"/>
      <w:bookmarkEnd w:id="1267"/>
      <w:bookmarkEnd w:id="1268"/>
      <w:bookmarkEnd w:id="1269"/>
      <w:bookmarkEnd w:id="1270"/>
      <w:bookmarkEnd w:id="1271"/>
      <w:bookmarkEnd w:id="1272"/>
      <w:bookmarkEnd w:id="1273"/>
      <w:bookmarkEnd w:id="1274"/>
    </w:p>
    <w:tbl>
      <w:tblPr>
        <w:tblW w:w="8303" w:type="dxa"/>
        <w:tblInd w:w="94" w:type="dxa"/>
        <w:tblLook w:val="04A0" w:firstRow="1" w:lastRow="0" w:firstColumn="1" w:lastColumn="0" w:noHBand="0" w:noVBand="1"/>
      </w:tblPr>
      <w:tblGrid>
        <w:gridCol w:w="843"/>
        <w:gridCol w:w="1043"/>
        <w:gridCol w:w="843"/>
        <w:gridCol w:w="1588"/>
        <w:gridCol w:w="535"/>
        <w:gridCol w:w="1118"/>
        <w:gridCol w:w="843"/>
        <w:gridCol w:w="1588"/>
      </w:tblGrid>
      <w:tr w:rsidR="00EC6931" w:rsidRPr="00151C97" w:rsidTr="00EC6931">
        <w:trPr>
          <w:trHeight w:val="300"/>
        </w:trPr>
        <w:tc>
          <w:tcPr>
            <w:tcW w:w="825" w:type="dxa"/>
            <w:tcBorders>
              <w:top w:val="single" w:sz="12" w:space="0" w:color="auto"/>
              <w:left w:val="nil"/>
              <w:bottom w:val="nil"/>
              <w:right w:val="nil"/>
            </w:tcBorders>
            <w:shd w:val="clear" w:color="auto" w:fill="auto"/>
            <w:noWrap/>
            <w:hideMark/>
          </w:tcPr>
          <w:p w:rsidR="00EC6931" w:rsidRPr="00151C97" w:rsidRDefault="00EC6931" w:rsidP="00A55ACE">
            <w:pPr>
              <w:spacing w:after="0" w:line="360" w:lineRule="auto"/>
              <w:rPr>
                <w:rFonts w:eastAsia="Times New Roman" w:cs="Times New Roman"/>
                <w:szCs w:val="24"/>
              </w:rPr>
            </w:pPr>
          </w:p>
        </w:tc>
        <w:tc>
          <w:tcPr>
            <w:tcW w:w="4009" w:type="dxa"/>
            <w:gridSpan w:val="4"/>
            <w:tcBorders>
              <w:top w:val="single" w:sz="12" w:space="0" w:color="auto"/>
              <w:left w:val="nil"/>
              <w:bottom w:val="single" w:sz="4" w:space="0" w:color="auto"/>
              <w:right w:val="nil"/>
            </w:tcBorders>
            <w:shd w:val="clear" w:color="auto" w:fill="auto"/>
            <w:noWrap/>
            <w:hideMark/>
          </w:tcPr>
          <w:p w:rsidR="006826FC" w:rsidRPr="000C1265" w:rsidRDefault="00EC6931" w:rsidP="009C26A0">
            <w:pPr>
              <w:spacing w:after="0" w:line="360" w:lineRule="auto"/>
              <w:rPr>
                <w:rFonts w:eastAsia="Times New Roman" w:cs="Times New Roman"/>
                <w:b/>
                <w:szCs w:val="24"/>
              </w:rPr>
            </w:pPr>
            <w:r w:rsidRPr="000C1265">
              <w:rPr>
                <w:rFonts w:eastAsia="Times New Roman" w:cs="Times New Roman"/>
                <w:b/>
                <w:szCs w:val="24"/>
              </w:rPr>
              <w:t xml:space="preserve">Tomato leaves with </w:t>
            </w:r>
          </w:p>
          <w:p w:rsidR="00EC6931" w:rsidRPr="000C1265" w:rsidRDefault="00EC6931" w:rsidP="009C26A0">
            <w:pPr>
              <w:spacing w:after="0" w:line="360" w:lineRule="auto"/>
              <w:rPr>
                <w:rFonts w:eastAsia="Times New Roman" w:cs="Times New Roman"/>
                <w:b/>
                <w:szCs w:val="24"/>
              </w:rPr>
            </w:pPr>
            <w:r w:rsidRPr="000C1265">
              <w:rPr>
                <w:rFonts w:eastAsia="Times New Roman" w:cs="Times New Roman"/>
                <w:b/>
                <w:i/>
                <w:iCs/>
                <w:szCs w:val="24"/>
              </w:rPr>
              <w:t>Tuta absoluta</w:t>
            </w:r>
            <w:r w:rsidRPr="000C1265">
              <w:rPr>
                <w:rFonts w:eastAsia="Times New Roman" w:cs="Times New Roman"/>
                <w:b/>
                <w:szCs w:val="24"/>
              </w:rPr>
              <w:t xml:space="preserve"> eggs</w:t>
            </w:r>
          </w:p>
        </w:tc>
        <w:tc>
          <w:tcPr>
            <w:tcW w:w="3469" w:type="dxa"/>
            <w:gridSpan w:val="3"/>
            <w:tcBorders>
              <w:top w:val="single" w:sz="12" w:space="0" w:color="auto"/>
              <w:left w:val="nil"/>
              <w:bottom w:val="single" w:sz="4" w:space="0" w:color="auto"/>
              <w:right w:val="nil"/>
            </w:tcBorders>
            <w:shd w:val="clear" w:color="auto" w:fill="auto"/>
            <w:noWrap/>
            <w:hideMark/>
          </w:tcPr>
          <w:p w:rsidR="00EC6931" w:rsidRPr="000C1265" w:rsidRDefault="00EC6931" w:rsidP="009C26A0">
            <w:pPr>
              <w:spacing w:after="0" w:line="360" w:lineRule="auto"/>
              <w:rPr>
                <w:rFonts w:eastAsia="Times New Roman" w:cs="Times New Roman"/>
                <w:b/>
                <w:szCs w:val="24"/>
              </w:rPr>
            </w:pPr>
            <w:r w:rsidRPr="000C1265">
              <w:rPr>
                <w:rFonts w:eastAsia="Times New Roman" w:cs="Times New Roman"/>
                <w:b/>
                <w:szCs w:val="24"/>
              </w:rPr>
              <w:t xml:space="preserve">Tomato leaves without </w:t>
            </w:r>
            <w:r w:rsidRPr="000C1265">
              <w:rPr>
                <w:rFonts w:eastAsia="Times New Roman" w:cs="Times New Roman"/>
                <w:b/>
                <w:i/>
                <w:iCs/>
                <w:szCs w:val="24"/>
              </w:rPr>
              <w:t>Tuta absoluta</w:t>
            </w:r>
            <w:r w:rsidRPr="000C1265">
              <w:rPr>
                <w:rFonts w:eastAsia="Times New Roman" w:cs="Times New Roman"/>
                <w:b/>
                <w:szCs w:val="24"/>
              </w:rPr>
              <w:t xml:space="preserve"> eggs</w:t>
            </w:r>
          </w:p>
        </w:tc>
      </w:tr>
      <w:tr w:rsidR="00EC6931" w:rsidRPr="00151C97" w:rsidTr="00EC6931">
        <w:trPr>
          <w:trHeight w:val="300"/>
        </w:trPr>
        <w:tc>
          <w:tcPr>
            <w:tcW w:w="825" w:type="dxa"/>
            <w:tcBorders>
              <w:top w:val="single" w:sz="4" w:space="0" w:color="auto"/>
              <w:left w:val="nil"/>
              <w:bottom w:val="nil"/>
              <w:right w:val="nil"/>
            </w:tcBorders>
            <w:shd w:val="clear" w:color="auto" w:fill="auto"/>
            <w:noWrap/>
            <w:hideMark/>
          </w:tcPr>
          <w:p w:rsidR="00EC6931" w:rsidRPr="000C1265" w:rsidRDefault="00EC6931" w:rsidP="009C26A0">
            <w:pPr>
              <w:spacing w:after="0" w:line="360" w:lineRule="auto"/>
              <w:rPr>
                <w:rFonts w:eastAsia="Times New Roman" w:cs="Times New Roman"/>
                <w:b/>
                <w:szCs w:val="24"/>
              </w:rPr>
            </w:pPr>
            <w:r w:rsidRPr="000C1265">
              <w:rPr>
                <w:rFonts w:eastAsia="Times New Roman" w:cs="Times New Roman"/>
                <w:b/>
                <w:szCs w:val="24"/>
              </w:rPr>
              <w:t xml:space="preserve">Instar </w:t>
            </w:r>
          </w:p>
        </w:tc>
        <w:tc>
          <w:tcPr>
            <w:tcW w:w="1043" w:type="dxa"/>
            <w:tcBorders>
              <w:top w:val="single" w:sz="4" w:space="0" w:color="auto"/>
              <w:left w:val="nil"/>
              <w:bottom w:val="single" w:sz="4" w:space="0" w:color="auto"/>
              <w:right w:val="nil"/>
            </w:tcBorders>
            <w:shd w:val="clear" w:color="auto" w:fill="auto"/>
            <w:noWrap/>
            <w:hideMark/>
          </w:tcPr>
          <w:p w:rsidR="00EC6931" w:rsidRPr="000C1265" w:rsidRDefault="00EC6931" w:rsidP="009C26A0">
            <w:pPr>
              <w:spacing w:after="0" w:line="360" w:lineRule="auto"/>
              <w:jc w:val="center"/>
              <w:rPr>
                <w:rFonts w:eastAsia="Times New Roman" w:cs="Times New Roman"/>
                <w:b/>
                <w:szCs w:val="24"/>
              </w:rPr>
            </w:pPr>
            <w:r w:rsidRPr="000C1265">
              <w:rPr>
                <w:rFonts w:eastAsia="Times New Roman" w:cs="Times New Roman"/>
                <w:b/>
                <w:szCs w:val="24"/>
              </w:rPr>
              <w:t>Min. (days)</w:t>
            </w:r>
          </w:p>
        </w:tc>
        <w:tc>
          <w:tcPr>
            <w:tcW w:w="816" w:type="dxa"/>
            <w:tcBorders>
              <w:top w:val="single" w:sz="4" w:space="0" w:color="auto"/>
              <w:left w:val="nil"/>
              <w:bottom w:val="single" w:sz="4" w:space="0" w:color="auto"/>
              <w:right w:val="nil"/>
            </w:tcBorders>
            <w:shd w:val="clear" w:color="auto" w:fill="auto"/>
            <w:noWrap/>
            <w:hideMark/>
          </w:tcPr>
          <w:p w:rsidR="00EC6931" w:rsidRPr="000C1265" w:rsidRDefault="00EC6931" w:rsidP="009C26A0">
            <w:pPr>
              <w:spacing w:after="0" w:line="360" w:lineRule="auto"/>
              <w:jc w:val="center"/>
              <w:rPr>
                <w:rFonts w:eastAsia="Times New Roman" w:cs="Times New Roman"/>
                <w:b/>
                <w:szCs w:val="24"/>
              </w:rPr>
            </w:pPr>
            <w:r w:rsidRPr="000C1265">
              <w:rPr>
                <w:rFonts w:eastAsia="Times New Roman" w:cs="Times New Roman"/>
                <w:b/>
                <w:szCs w:val="24"/>
              </w:rPr>
              <w:t>Max. (days)</w:t>
            </w:r>
          </w:p>
        </w:tc>
        <w:tc>
          <w:tcPr>
            <w:tcW w:w="1521" w:type="dxa"/>
            <w:tcBorders>
              <w:top w:val="single" w:sz="4" w:space="0" w:color="auto"/>
              <w:left w:val="nil"/>
              <w:bottom w:val="single" w:sz="4" w:space="0" w:color="auto"/>
              <w:right w:val="nil"/>
            </w:tcBorders>
            <w:shd w:val="clear" w:color="auto" w:fill="auto"/>
            <w:noWrap/>
            <w:hideMark/>
          </w:tcPr>
          <w:p w:rsidR="00EC6931" w:rsidRPr="000C1265" w:rsidRDefault="00EC6931" w:rsidP="009C26A0">
            <w:pPr>
              <w:spacing w:after="0" w:line="360" w:lineRule="auto"/>
              <w:jc w:val="center"/>
              <w:rPr>
                <w:rFonts w:eastAsia="Times New Roman" w:cs="Times New Roman"/>
                <w:b/>
                <w:szCs w:val="24"/>
              </w:rPr>
            </w:pPr>
            <w:r w:rsidRPr="000C1265">
              <w:rPr>
                <w:rFonts w:eastAsia="Times New Roman" w:cs="Times New Roman"/>
                <w:b/>
                <w:szCs w:val="24"/>
              </w:rPr>
              <w:t>Days (mean±SEM)</w:t>
            </w:r>
          </w:p>
        </w:tc>
        <w:tc>
          <w:tcPr>
            <w:tcW w:w="629" w:type="dxa"/>
            <w:tcBorders>
              <w:top w:val="nil"/>
              <w:left w:val="nil"/>
              <w:bottom w:val="nil"/>
              <w:right w:val="nil"/>
            </w:tcBorders>
          </w:tcPr>
          <w:p w:rsidR="00EC6931" w:rsidRPr="000C1265" w:rsidRDefault="00EC6931" w:rsidP="009C26A0">
            <w:pPr>
              <w:spacing w:after="0" w:line="360" w:lineRule="auto"/>
              <w:rPr>
                <w:rFonts w:eastAsia="Times New Roman" w:cs="Times New Roman"/>
                <w:b/>
                <w:szCs w:val="24"/>
              </w:rPr>
            </w:pPr>
          </w:p>
        </w:tc>
        <w:tc>
          <w:tcPr>
            <w:tcW w:w="1118" w:type="dxa"/>
            <w:tcBorders>
              <w:top w:val="single" w:sz="4" w:space="0" w:color="auto"/>
              <w:left w:val="nil"/>
              <w:bottom w:val="single" w:sz="4" w:space="0" w:color="auto"/>
              <w:right w:val="nil"/>
            </w:tcBorders>
            <w:shd w:val="clear" w:color="auto" w:fill="auto"/>
            <w:noWrap/>
            <w:hideMark/>
          </w:tcPr>
          <w:p w:rsidR="00EC6931" w:rsidRPr="000C1265" w:rsidRDefault="00EC6931" w:rsidP="009C26A0">
            <w:pPr>
              <w:spacing w:after="0" w:line="360" w:lineRule="auto"/>
              <w:jc w:val="both"/>
              <w:rPr>
                <w:rFonts w:eastAsia="Times New Roman" w:cs="Times New Roman"/>
                <w:b/>
                <w:szCs w:val="24"/>
              </w:rPr>
            </w:pPr>
            <w:r w:rsidRPr="000C1265">
              <w:rPr>
                <w:rFonts w:eastAsia="Times New Roman" w:cs="Times New Roman"/>
                <w:b/>
                <w:szCs w:val="24"/>
              </w:rPr>
              <w:t>Min. (days)</w:t>
            </w:r>
          </w:p>
        </w:tc>
        <w:tc>
          <w:tcPr>
            <w:tcW w:w="830" w:type="dxa"/>
            <w:tcBorders>
              <w:top w:val="single" w:sz="4" w:space="0" w:color="auto"/>
              <w:left w:val="nil"/>
              <w:bottom w:val="single" w:sz="4" w:space="0" w:color="auto"/>
              <w:right w:val="nil"/>
            </w:tcBorders>
          </w:tcPr>
          <w:p w:rsidR="00EC6931" w:rsidRPr="000C1265" w:rsidRDefault="00EC6931" w:rsidP="009C26A0">
            <w:pPr>
              <w:spacing w:after="0" w:line="360" w:lineRule="auto"/>
              <w:jc w:val="center"/>
              <w:rPr>
                <w:rFonts w:eastAsia="Times New Roman" w:cs="Times New Roman"/>
                <w:b/>
                <w:szCs w:val="24"/>
              </w:rPr>
            </w:pPr>
            <w:r w:rsidRPr="000C1265">
              <w:rPr>
                <w:rFonts w:eastAsia="Times New Roman" w:cs="Times New Roman"/>
                <w:b/>
                <w:szCs w:val="24"/>
              </w:rPr>
              <w:t>Max.</w:t>
            </w:r>
          </w:p>
          <w:p w:rsidR="00EC6931" w:rsidRPr="000C1265" w:rsidRDefault="00EC6931" w:rsidP="009C26A0">
            <w:pPr>
              <w:spacing w:after="0" w:line="360" w:lineRule="auto"/>
              <w:jc w:val="center"/>
              <w:rPr>
                <w:rFonts w:eastAsia="Times New Roman" w:cs="Times New Roman"/>
                <w:b/>
                <w:szCs w:val="24"/>
              </w:rPr>
            </w:pPr>
            <w:r w:rsidRPr="000C1265">
              <w:rPr>
                <w:rFonts w:eastAsia="Times New Roman" w:cs="Times New Roman"/>
                <w:b/>
                <w:szCs w:val="24"/>
              </w:rPr>
              <w:t>(days)</w:t>
            </w:r>
          </w:p>
        </w:tc>
        <w:tc>
          <w:tcPr>
            <w:tcW w:w="1521" w:type="dxa"/>
            <w:tcBorders>
              <w:top w:val="single" w:sz="4" w:space="0" w:color="auto"/>
              <w:left w:val="nil"/>
              <w:bottom w:val="single" w:sz="4" w:space="0" w:color="auto"/>
              <w:right w:val="nil"/>
            </w:tcBorders>
            <w:shd w:val="clear" w:color="auto" w:fill="auto"/>
            <w:noWrap/>
            <w:hideMark/>
          </w:tcPr>
          <w:p w:rsidR="00EC6931" w:rsidRPr="000C1265" w:rsidRDefault="00EC6931" w:rsidP="009C26A0">
            <w:pPr>
              <w:spacing w:after="0" w:line="360" w:lineRule="auto"/>
              <w:jc w:val="center"/>
              <w:rPr>
                <w:rFonts w:eastAsia="Times New Roman" w:cs="Times New Roman"/>
                <w:b/>
                <w:szCs w:val="24"/>
              </w:rPr>
            </w:pPr>
            <w:r w:rsidRPr="000C1265">
              <w:rPr>
                <w:rFonts w:eastAsia="Times New Roman" w:cs="Times New Roman"/>
                <w:b/>
                <w:szCs w:val="24"/>
              </w:rPr>
              <w:t>Days (mean±SEM)</w:t>
            </w:r>
          </w:p>
        </w:tc>
      </w:tr>
      <w:tr w:rsidR="00EC6931" w:rsidRPr="00151C97" w:rsidTr="00EC6931">
        <w:trPr>
          <w:trHeight w:val="300"/>
        </w:trPr>
        <w:tc>
          <w:tcPr>
            <w:tcW w:w="825" w:type="dxa"/>
            <w:tcBorders>
              <w:top w:val="nil"/>
              <w:left w:val="nil"/>
              <w:bottom w:val="nil"/>
              <w:right w:val="nil"/>
            </w:tcBorders>
            <w:shd w:val="clear" w:color="auto" w:fill="auto"/>
            <w:noWrap/>
            <w:hideMark/>
          </w:tcPr>
          <w:p w:rsidR="00EC6931" w:rsidRPr="00151C97" w:rsidRDefault="00EC6931" w:rsidP="009C26A0">
            <w:pPr>
              <w:spacing w:after="0" w:line="360" w:lineRule="auto"/>
              <w:rPr>
                <w:rFonts w:eastAsia="Times New Roman" w:cs="Times New Roman"/>
                <w:szCs w:val="24"/>
              </w:rPr>
            </w:pPr>
            <w:r w:rsidRPr="00151C97">
              <w:rPr>
                <w:rFonts w:eastAsia="Times New Roman" w:cs="Times New Roman"/>
                <w:szCs w:val="24"/>
              </w:rPr>
              <w:t>1</w:t>
            </w:r>
            <w:r w:rsidRPr="00151C97">
              <w:rPr>
                <w:rFonts w:eastAsia="Times New Roman" w:cs="Times New Roman"/>
                <w:szCs w:val="24"/>
                <w:vertAlign w:val="superscript"/>
              </w:rPr>
              <w:t>st</w:t>
            </w:r>
          </w:p>
        </w:tc>
        <w:tc>
          <w:tcPr>
            <w:tcW w:w="1043" w:type="dxa"/>
            <w:tcBorders>
              <w:top w:val="single" w:sz="4" w:space="0" w:color="auto"/>
              <w:left w:val="nil"/>
              <w:bottom w:val="nil"/>
              <w:right w:val="nil"/>
            </w:tcBorders>
            <w:shd w:val="clear" w:color="auto" w:fill="auto"/>
            <w:noWrap/>
            <w:hideMark/>
          </w:tcPr>
          <w:p w:rsidR="00EC6931" w:rsidRPr="00151C97" w:rsidRDefault="00EC6931" w:rsidP="009C26A0">
            <w:pPr>
              <w:spacing w:after="0" w:line="360" w:lineRule="auto"/>
              <w:jc w:val="center"/>
              <w:rPr>
                <w:rFonts w:eastAsia="Times New Roman" w:cs="Times New Roman"/>
                <w:szCs w:val="24"/>
              </w:rPr>
            </w:pPr>
            <w:r w:rsidRPr="00151C97">
              <w:rPr>
                <w:rFonts w:eastAsia="Times New Roman" w:cs="Times New Roman"/>
                <w:szCs w:val="24"/>
              </w:rPr>
              <w:t>2</w:t>
            </w:r>
          </w:p>
        </w:tc>
        <w:tc>
          <w:tcPr>
            <w:tcW w:w="816" w:type="dxa"/>
            <w:tcBorders>
              <w:top w:val="single" w:sz="4" w:space="0" w:color="auto"/>
              <w:left w:val="nil"/>
              <w:bottom w:val="nil"/>
              <w:right w:val="nil"/>
            </w:tcBorders>
            <w:shd w:val="clear" w:color="auto" w:fill="auto"/>
            <w:noWrap/>
            <w:hideMark/>
          </w:tcPr>
          <w:p w:rsidR="00EC6931" w:rsidRPr="00151C97" w:rsidRDefault="00EC6931" w:rsidP="009C26A0">
            <w:pPr>
              <w:spacing w:after="0" w:line="360" w:lineRule="auto"/>
              <w:jc w:val="center"/>
              <w:rPr>
                <w:rFonts w:eastAsia="Times New Roman" w:cs="Times New Roman"/>
                <w:szCs w:val="24"/>
              </w:rPr>
            </w:pPr>
            <w:r w:rsidRPr="00151C97">
              <w:rPr>
                <w:rFonts w:eastAsia="Times New Roman" w:cs="Times New Roman"/>
                <w:szCs w:val="24"/>
              </w:rPr>
              <w:t>5</w:t>
            </w:r>
          </w:p>
        </w:tc>
        <w:tc>
          <w:tcPr>
            <w:tcW w:w="1521" w:type="dxa"/>
            <w:tcBorders>
              <w:top w:val="single" w:sz="4" w:space="0" w:color="auto"/>
              <w:left w:val="nil"/>
              <w:bottom w:val="nil"/>
              <w:right w:val="nil"/>
            </w:tcBorders>
            <w:shd w:val="clear" w:color="auto" w:fill="auto"/>
            <w:noWrap/>
            <w:hideMark/>
          </w:tcPr>
          <w:p w:rsidR="00EC6931" w:rsidRPr="00151C97" w:rsidRDefault="00EC6931" w:rsidP="009C26A0">
            <w:pPr>
              <w:spacing w:after="0" w:line="360" w:lineRule="auto"/>
              <w:jc w:val="center"/>
              <w:rPr>
                <w:rFonts w:eastAsia="Times New Roman" w:cs="Times New Roman"/>
                <w:szCs w:val="24"/>
              </w:rPr>
            </w:pPr>
            <w:r w:rsidRPr="00151C97">
              <w:rPr>
                <w:rFonts w:eastAsia="Times New Roman" w:cs="Times New Roman"/>
                <w:szCs w:val="24"/>
              </w:rPr>
              <w:t>2.6</w:t>
            </w:r>
            <w:r w:rsidR="00D623FA" w:rsidRPr="00151C97">
              <w:rPr>
                <w:rFonts w:eastAsia="Times New Roman" w:cs="Times New Roman"/>
                <w:szCs w:val="24"/>
              </w:rPr>
              <w:t>0</w:t>
            </w:r>
            <w:r w:rsidR="00E47AD8" w:rsidRPr="00151C97">
              <w:rPr>
                <w:rFonts w:eastAsia="Times New Roman" w:cs="Times New Roman"/>
                <w:szCs w:val="24"/>
              </w:rPr>
              <w:t xml:space="preserve"> </w:t>
            </w:r>
            <w:r w:rsidRPr="00151C97">
              <w:rPr>
                <w:rFonts w:eastAsia="Times New Roman" w:cs="Times New Roman"/>
                <w:szCs w:val="24"/>
              </w:rPr>
              <w:t>±</w:t>
            </w:r>
            <w:r w:rsidR="00E47AD8" w:rsidRPr="00151C97">
              <w:rPr>
                <w:rFonts w:eastAsia="Times New Roman" w:cs="Times New Roman"/>
                <w:szCs w:val="24"/>
              </w:rPr>
              <w:t xml:space="preserve"> </w:t>
            </w:r>
            <w:r w:rsidRPr="00151C97">
              <w:rPr>
                <w:rFonts w:eastAsia="Times New Roman" w:cs="Times New Roman"/>
                <w:szCs w:val="24"/>
              </w:rPr>
              <w:t>0.15</w:t>
            </w:r>
          </w:p>
        </w:tc>
        <w:tc>
          <w:tcPr>
            <w:tcW w:w="629" w:type="dxa"/>
            <w:tcBorders>
              <w:top w:val="nil"/>
              <w:left w:val="nil"/>
              <w:bottom w:val="nil"/>
              <w:right w:val="nil"/>
            </w:tcBorders>
          </w:tcPr>
          <w:p w:rsidR="00EC6931" w:rsidRPr="00151C97" w:rsidRDefault="00EC6931" w:rsidP="009C26A0">
            <w:pPr>
              <w:spacing w:after="0" w:line="360" w:lineRule="auto"/>
              <w:rPr>
                <w:rFonts w:eastAsia="Times New Roman" w:cs="Times New Roman"/>
                <w:szCs w:val="24"/>
              </w:rPr>
            </w:pPr>
          </w:p>
        </w:tc>
        <w:tc>
          <w:tcPr>
            <w:tcW w:w="1118" w:type="dxa"/>
            <w:tcBorders>
              <w:top w:val="single" w:sz="4" w:space="0" w:color="auto"/>
              <w:left w:val="nil"/>
              <w:bottom w:val="nil"/>
              <w:right w:val="nil"/>
            </w:tcBorders>
            <w:shd w:val="clear" w:color="auto" w:fill="auto"/>
            <w:noWrap/>
            <w:hideMark/>
          </w:tcPr>
          <w:p w:rsidR="00EC6931" w:rsidRPr="00151C97" w:rsidRDefault="00EC6931" w:rsidP="009C26A0">
            <w:pPr>
              <w:spacing w:after="0" w:line="360" w:lineRule="auto"/>
              <w:jc w:val="center"/>
              <w:rPr>
                <w:rFonts w:eastAsia="Times New Roman" w:cs="Times New Roman"/>
                <w:szCs w:val="24"/>
              </w:rPr>
            </w:pPr>
            <w:r w:rsidRPr="00151C97">
              <w:rPr>
                <w:rFonts w:eastAsia="Times New Roman" w:cs="Times New Roman"/>
                <w:szCs w:val="24"/>
              </w:rPr>
              <w:t>2</w:t>
            </w:r>
          </w:p>
        </w:tc>
        <w:tc>
          <w:tcPr>
            <w:tcW w:w="830" w:type="dxa"/>
            <w:tcBorders>
              <w:top w:val="single" w:sz="4" w:space="0" w:color="auto"/>
              <w:left w:val="nil"/>
              <w:bottom w:val="nil"/>
              <w:right w:val="nil"/>
            </w:tcBorders>
          </w:tcPr>
          <w:p w:rsidR="00EC6931" w:rsidRPr="00151C97" w:rsidRDefault="00EC6931" w:rsidP="009C26A0">
            <w:pPr>
              <w:spacing w:after="0" w:line="360" w:lineRule="auto"/>
              <w:jc w:val="center"/>
              <w:rPr>
                <w:rFonts w:eastAsia="Times New Roman" w:cs="Times New Roman"/>
                <w:szCs w:val="24"/>
              </w:rPr>
            </w:pPr>
            <w:r w:rsidRPr="00151C97">
              <w:rPr>
                <w:rFonts w:eastAsia="Times New Roman" w:cs="Times New Roman"/>
                <w:szCs w:val="24"/>
              </w:rPr>
              <w:t>4</w:t>
            </w:r>
          </w:p>
        </w:tc>
        <w:tc>
          <w:tcPr>
            <w:tcW w:w="1521" w:type="dxa"/>
            <w:tcBorders>
              <w:top w:val="single" w:sz="4" w:space="0" w:color="auto"/>
              <w:left w:val="nil"/>
              <w:bottom w:val="nil"/>
              <w:right w:val="nil"/>
            </w:tcBorders>
            <w:shd w:val="clear" w:color="auto" w:fill="auto"/>
            <w:noWrap/>
            <w:hideMark/>
          </w:tcPr>
          <w:p w:rsidR="00EC6931" w:rsidRPr="00151C97" w:rsidRDefault="00EC6931" w:rsidP="009C26A0">
            <w:pPr>
              <w:spacing w:after="0" w:line="360" w:lineRule="auto"/>
              <w:jc w:val="center"/>
              <w:rPr>
                <w:rFonts w:eastAsia="Times New Roman" w:cs="Times New Roman"/>
                <w:szCs w:val="24"/>
              </w:rPr>
            </w:pPr>
            <w:r w:rsidRPr="00151C97">
              <w:rPr>
                <w:rFonts w:eastAsia="Times New Roman" w:cs="Times New Roman"/>
                <w:szCs w:val="24"/>
              </w:rPr>
              <w:t>2.5</w:t>
            </w:r>
            <w:r w:rsidR="0086300D" w:rsidRPr="00151C97">
              <w:rPr>
                <w:rFonts w:eastAsia="Times New Roman" w:cs="Times New Roman"/>
                <w:szCs w:val="24"/>
              </w:rPr>
              <w:t>3</w:t>
            </w:r>
            <w:r w:rsidR="00E47AD8" w:rsidRPr="00151C97">
              <w:rPr>
                <w:rFonts w:eastAsia="Times New Roman" w:cs="Times New Roman"/>
                <w:szCs w:val="24"/>
              </w:rPr>
              <w:t xml:space="preserve"> </w:t>
            </w:r>
            <w:r w:rsidRPr="00151C97">
              <w:rPr>
                <w:rFonts w:eastAsia="Times New Roman" w:cs="Times New Roman"/>
                <w:szCs w:val="24"/>
              </w:rPr>
              <w:t>±</w:t>
            </w:r>
            <w:r w:rsidR="00E47AD8" w:rsidRPr="00151C97">
              <w:rPr>
                <w:rFonts w:eastAsia="Times New Roman" w:cs="Times New Roman"/>
                <w:szCs w:val="24"/>
              </w:rPr>
              <w:t xml:space="preserve"> </w:t>
            </w:r>
            <w:r w:rsidRPr="00151C97">
              <w:rPr>
                <w:rFonts w:eastAsia="Times New Roman" w:cs="Times New Roman"/>
                <w:szCs w:val="24"/>
              </w:rPr>
              <w:t>0.12</w:t>
            </w:r>
          </w:p>
        </w:tc>
      </w:tr>
      <w:tr w:rsidR="00EC6931" w:rsidRPr="00151C97" w:rsidTr="00EC6931">
        <w:trPr>
          <w:trHeight w:val="300"/>
        </w:trPr>
        <w:tc>
          <w:tcPr>
            <w:tcW w:w="825" w:type="dxa"/>
            <w:tcBorders>
              <w:top w:val="nil"/>
              <w:left w:val="nil"/>
              <w:bottom w:val="nil"/>
              <w:right w:val="nil"/>
            </w:tcBorders>
            <w:shd w:val="clear" w:color="auto" w:fill="auto"/>
            <w:noWrap/>
            <w:hideMark/>
          </w:tcPr>
          <w:p w:rsidR="00EC6931" w:rsidRPr="00151C97" w:rsidRDefault="00EC6931" w:rsidP="009C26A0">
            <w:pPr>
              <w:spacing w:after="0" w:line="360" w:lineRule="auto"/>
              <w:rPr>
                <w:rFonts w:eastAsia="Times New Roman" w:cs="Times New Roman"/>
                <w:szCs w:val="24"/>
              </w:rPr>
            </w:pPr>
            <w:r w:rsidRPr="00151C97">
              <w:rPr>
                <w:rFonts w:eastAsia="Times New Roman" w:cs="Times New Roman"/>
                <w:szCs w:val="24"/>
              </w:rPr>
              <w:t>2</w:t>
            </w:r>
            <w:r w:rsidRPr="00151C97">
              <w:rPr>
                <w:rFonts w:eastAsia="Times New Roman" w:cs="Times New Roman"/>
                <w:szCs w:val="24"/>
                <w:vertAlign w:val="superscript"/>
              </w:rPr>
              <w:t>nd</w:t>
            </w:r>
          </w:p>
        </w:tc>
        <w:tc>
          <w:tcPr>
            <w:tcW w:w="1043" w:type="dxa"/>
            <w:tcBorders>
              <w:top w:val="nil"/>
              <w:left w:val="nil"/>
              <w:bottom w:val="nil"/>
              <w:right w:val="nil"/>
            </w:tcBorders>
            <w:shd w:val="clear" w:color="auto" w:fill="auto"/>
            <w:noWrap/>
            <w:hideMark/>
          </w:tcPr>
          <w:p w:rsidR="00EC6931" w:rsidRPr="00151C97" w:rsidRDefault="00EC6931" w:rsidP="009C26A0">
            <w:pPr>
              <w:spacing w:after="0" w:line="360" w:lineRule="auto"/>
              <w:jc w:val="center"/>
              <w:rPr>
                <w:rFonts w:eastAsia="Times New Roman" w:cs="Times New Roman"/>
                <w:szCs w:val="24"/>
              </w:rPr>
            </w:pPr>
            <w:r w:rsidRPr="00151C97">
              <w:rPr>
                <w:rFonts w:eastAsia="Times New Roman" w:cs="Times New Roman"/>
                <w:szCs w:val="24"/>
              </w:rPr>
              <w:t>2</w:t>
            </w:r>
          </w:p>
        </w:tc>
        <w:tc>
          <w:tcPr>
            <w:tcW w:w="816" w:type="dxa"/>
            <w:tcBorders>
              <w:top w:val="nil"/>
              <w:left w:val="nil"/>
              <w:bottom w:val="nil"/>
              <w:right w:val="nil"/>
            </w:tcBorders>
            <w:shd w:val="clear" w:color="auto" w:fill="auto"/>
            <w:noWrap/>
            <w:hideMark/>
          </w:tcPr>
          <w:p w:rsidR="00EC6931" w:rsidRPr="00151C97" w:rsidRDefault="00EC6931" w:rsidP="009C26A0">
            <w:pPr>
              <w:spacing w:after="0" w:line="360" w:lineRule="auto"/>
              <w:jc w:val="center"/>
              <w:rPr>
                <w:rFonts w:eastAsia="Times New Roman" w:cs="Times New Roman"/>
                <w:szCs w:val="24"/>
              </w:rPr>
            </w:pPr>
            <w:r w:rsidRPr="00151C97">
              <w:rPr>
                <w:rFonts w:eastAsia="Times New Roman" w:cs="Times New Roman"/>
                <w:szCs w:val="24"/>
              </w:rPr>
              <w:t>4</w:t>
            </w:r>
          </w:p>
        </w:tc>
        <w:tc>
          <w:tcPr>
            <w:tcW w:w="1521" w:type="dxa"/>
            <w:tcBorders>
              <w:top w:val="nil"/>
              <w:left w:val="nil"/>
              <w:bottom w:val="nil"/>
              <w:right w:val="nil"/>
            </w:tcBorders>
            <w:shd w:val="clear" w:color="auto" w:fill="auto"/>
            <w:noWrap/>
            <w:hideMark/>
          </w:tcPr>
          <w:p w:rsidR="00EC6931" w:rsidRPr="00151C97" w:rsidRDefault="00EC6931" w:rsidP="009C26A0">
            <w:pPr>
              <w:spacing w:after="0" w:line="360" w:lineRule="auto"/>
              <w:jc w:val="center"/>
              <w:rPr>
                <w:rFonts w:eastAsia="Times New Roman" w:cs="Times New Roman"/>
                <w:szCs w:val="24"/>
              </w:rPr>
            </w:pPr>
            <w:r w:rsidRPr="00151C97">
              <w:rPr>
                <w:rFonts w:eastAsia="Times New Roman" w:cs="Times New Roman"/>
                <w:szCs w:val="24"/>
              </w:rPr>
              <w:t>2.9</w:t>
            </w:r>
            <w:r w:rsidR="00D623FA" w:rsidRPr="00151C97">
              <w:rPr>
                <w:rFonts w:eastAsia="Times New Roman" w:cs="Times New Roman"/>
                <w:szCs w:val="24"/>
              </w:rPr>
              <w:t>3</w:t>
            </w:r>
            <w:r w:rsidR="00E47AD8" w:rsidRPr="00151C97">
              <w:rPr>
                <w:rFonts w:eastAsia="Times New Roman" w:cs="Times New Roman"/>
                <w:szCs w:val="24"/>
              </w:rPr>
              <w:t xml:space="preserve"> </w:t>
            </w:r>
            <w:r w:rsidRPr="00151C97">
              <w:rPr>
                <w:rFonts w:eastAsia="Times New Roman" w:cs="Times New Roman"/>
                <w:szCs w:val="24"/>
              </w:rPr>
              <w:t>±</w:t>
            </w:r>
            <w:r w:rsidR="00E47AD8" w:rsidRPr="00151C97">
              <w:rPr>
                <w:rFonts w:eastAsia="Times New Roman" w:cs="Times New Roman"/>
                <w:szCs w:val="24"/>
              </w:rPr>
              <w:t xml:space="preserve"> </w:t>
            </w:r>
            <w:r w:rsidRPr="00151C97">
              <w:rPr>
                <w:rFonts w:eastAsia="Times New Roman" w:cs="Times New Roman"/>
                <w:szCs w:val="24"/>
              </w:rPr>
              <w:t>0.17</w:t>
            </w:r>
          </w:p>
        </w:tc>
        <w:tc>
          <w:tcPr>
            <w:tcW w:w="629" w:type="dxa"/>
            <w:tcBorders>
              <w:top w:val="nil"/>
              <w:left w:val="nil"/>
              <w:bottom w:val="nil"/>
              <w:right w:val="nil"/>
            </w:tcBorders>
          </w:tcPr>
          <w:p w:rsidR="00EC6931" w:rsidRPr="00151C97" w:rsidRDefault="00EC6931" w:rsidP="009C26A0">
            <w:pPr>
              <w:spacing w:after="0" w:line="360" w:lineRule="auto"/>
              <w:rPr>
                <w:rFonts w:eastAsia="Times New Roman" w:cs="Times New Roman"/>
                <w:szCs w:val="24"/>
              </w:rPr>
            </w:pPr>
          </w:p>
        </w:tc>
        <w:tc>
          <w:tcPr>
            <w:tcW w:w="1118" w:type="dxa"/>
            <w:tcBorders>
              <w:top w:val="nil"/>
              <w:left w:val="nil"/>
              <w:bottom w:val="nil"/>
              <w:right w:val="nil"/>
            </w:tcBorders>
            <w:shd w:val="clear" w:color="auto" w:fill="auto"/>
            <w:noWrap/>
            <w:hideMark/>
          </w:tcPr>
          <w:p w:rsidR="00EC6931" w:rsidRPr="00151C97" w:rsidRDefault="00EC6931" w:rsidP="009C26A0">
            <w:pPr>
              <w:spacing w:after="0" w:line="360" w:lineRule="auto"/>
              <w:jc w:val="center"/>
              <w:rPr>
                <w:rFonts w:eastAsia="Times New Roman" w:cs="Times New Roman"/>
                <w:szCs w:val="24"/>
              </w:rPr>
            </w:pPr>
            <w:r w:rsidRPr="00151C97">
              <w:rPr>
                <w:rFonts w:eastAsia="Times New Roman" w:cs="Times New Roman"/>
                <w:szCs w:val="24"/>
              </w:rPr>
              <w:t>2</w:t>
            </w:r>
          </w:p>
        </w:tc>
        <w:tc>
          <w:tcPr>
            <w:tcW w:w="830" w:type="dxa"/>
            <w:tcBorders>
              <w:top w:val="nil"/>
              <w:left w:val="nil"/>
              <w:bottom w:val="nil"/>
              <w:right w:val="nil"/>
            </w:tcBorders>
          </w:tcPr>
          <w:p w:rsidR="00EC6931" w:rsidRPr="00151C97" w:rsidRDefault="00EC6931" w:rsidP="009C26A0">
            <w:pPr>
              <w:spacing w:after="0" w:line="360" w:lineRule="auto"/>
              <w:jc w:val="center"/>
              <w:rPr>
                <w:rFonts w:eastAsia="Times New Roman" w:cs="Times New Roman"/>
                <w:szCs w:val="24"/>
              </w:rPr>
            </w:pPr>
            <w:r w:rsidRPr="00151C97">
              <w:rPr>
                <w:rFonts w:eastAsia="Times New Roman" w:cs="Times New Roman"/>
                <w:szCs w:val="24"/>
              </w:rPr>
              <w:t>13</w:t>
            </w:r>
          </w:p>
        </w:tc>
        <w:tc>
          <w:tcPr>
            <w:tcW w:w="1521" w:type="dxa"/>
            <w:tcBorders>
              <w:top w:val="nil"/>
              <w:left w:val="nil"/>
              <w:bottom w:val="nil"/>
              <w:right w:val="nil"/>
            </w:tcBorders>
            <w:shd w:val="clear" w:color="auto" w:fill="auto"/>
            <w:noWrap/>
            <w:hideMark/>
          </w:tcPr>
          <w:p w:rsidR="00EC6931" w:rsidRPr="00151C97" w:rsidRDefault="0086300D" w:rsidP="009C26A0">
            <w:pPr>
              <w:spacing w:after="0" w:line="360" w:lineRule="auto"/>
              <w:jc w:val="center"/>
              <w:rPr>
                <w:rFonts w:eastAsia="Times New Roman" w:cs="Times New Roman"/>
                <w:szCs w:val="24"/>
              </w:rPr>
            </w:pPr>
            <w:r w:rsidRPr="00151C97">
              <w:rPr>
                <w:rFonts w:eastAsia="Times New Roman" w:cs="Times New Roman"/>
                <w:szCs w:val="24"/>
              </w:rPr>
              <w:t>2.69</w:t>
            </w:r>
            <w:r w:rsidR="00E47AD8" w:rsidRPr="00151C97">
              <w:rPr>
                <w:rFonts w:eastAsia="Times New Roman" w:cs="Times New Roman"/>
                <w:szCs w:val="24"/>
              </w:rPr>
              <w:t xml:space="preserve"> </w:t>
            </w:r>
            <w:r w:rsidR="00EC6931" w:rsidRPr="00151C97">
              <w:rPr>
                <w:rFonts w:eastAsia="Times New Roman" w:cs="Times New Roman"/>
                <w:szCs w:val="24"/>
              </w:rPr>
              <w:t>±</w:t>
            </w:r>
            <w:r w:rsidR="00E47AD8" w:rsidRPr="00151C97">
              <w:rPr>
                <w:rFonts w:eastAsia="Times New Roman" w:cs="Times New Roman"/>
                <w:szCs w:val="24"/>
              </w:rPr>
              <w:t xml:space="preserve"> </w:t>
            </w:r>
            <w:r w:rsidR="00EC6931" w:rsidRPr="00151C97">
              <w:rPr>
                <w:rFonts w:eastAsia="Times New Roman" w:cs="Times New Roman"/>
                <w:szCs w:val="24"/>
              </w:rPr>
              <w:t>0.43</w:t>
            </w:r>
          </w:p>
        </w:tc>
      </w:tr>
      <w:tr w:rsidR="00EC6931" w:rsidRPr="00151C97" w:rsidTr="00EC6931">
        <w:trPr>
          <w:trHeight w:val="300"/>
        </w:trPr>
        <w:tc>
          <w:tcPr>
            <w:tcW w:w="825" w:type="dxa"/>
            <w:tcBorders>
              <w:top w:val="nil"/>
              <w:left w:val="nil"/>
              <w:bottom w:val="nil"/>
              <w:right w:val="nil"/>
            </w:tcBorders>
            <w:shd w:val="clear" w:color="auto" w:fill="auto"/>
            <w:noWrap/>
            <w:hideMark/>
          </w:tcPr>
          <w:p w:rsidR="00EC6931" w:rsidRPr="00151C97" w:rsidRDefault="00EC6931" w:rsidP="009C26A0">
            <w:pPr>
              <w:spacing w:after="0" w:line="360" w:lineRule="auto"/>
              <w:rPr>
                <w:rFonts w:eastAsia="Times New Roman" w:cs="Times New Roman"/>
                <w:szCs w:val="24"/>
              </w:rPr>
            </w:pPr>
            <w:r w:rsidRPr="00151C97">
              <w:rPr>
                <w:rFonts w:eastAsia="Times New Roman" w:cs="Times New Roman"/>
                <w:szCs w:val="24"/>
              </w:rPr>
              <w:t>3</w:t>
            </w:r>
            <w:r w:rsidRPr="00151C97">
              <w:rPr>
                <w:rFonts w:eastAsia="Times New Roman" w:cs="Times New Roman"/>
                <w:szCs w:val="24"/>
                <w:vertAlign w:val="superscript"/>
              </w:rPr>
              <w:t>rd</w:t>
            </w:r>
          </w:p>
        </w:tc>
        <w:tc>
          <w:tcPr>
            <w:tcW w:w="1043" w:type="dxa"/>
            <w:tcBorders>
              <w:top w:val="nil"/>
              <w:left w:val="nil"/>
              <w:bottom w:val="nil"/>
              <w:right w:val="nil"/>
            </w:tcBorders>
            <w:shd w:val="clear" w:color="auto" w:fill="auto"/>
            <w:noWrap/>
            <w:hideMark/>
          </w:tcPr>
          <w:p w:rsidR="00EC6931" w:rsidRPr="00151C97" w:rsidRDefault="00EC6931" w:rsidP="009C26A0">
            <w:pPr>
              <w:spacing w:after="0" w:line="360" w:lineRule="auto"/>
              <w:jc w:val="center"/>
              <w:rPr>
                <w:rFonts w:eastAsia="Times New Roman" w:cs="Times New Roman"/>
                <w:szCs w:val="24"/>
              </w:rPr>
            </w:pPr>
            <w:r w:rsidRPr="00151C97">
              <w:rPr>
                <w:rFonts w:eastAsia="Times New Roman" w:cs="Times New Roman"/>
                <w:szCs w:val="24"/>
              </w:rPr>
              <w:t>2</w:t>
            </w:r>
          </w:p>
        </w:tc>
        <w:tc>
          <w:tcPr>
            <w:tcW w:w="816" w:type="dxa"/>
            <w:tcBorders>
              <w:top w:val="nil"/>
              <w:left w:val="nil"/>
              <w:bottom w:val="nil"/>
              <w:right w:val="nil"/>
            </w:tcBorders>
            <w:shd w:val="clear" w:color="auto" w:fill="auto"/>
            <w:noWrap/>
            <w:hideMark/>
          </w:tcPr>
          <w:p w:rsidR="00EC6931" w:rsidRPr="00151C97" w:rsidRDefault="00EC6931" w:rsidP="009C26A0">
            <w:pPr>
              <w:spacing w:after="0" w:line="360" w:lineRule="auto"/>
              <w:jc w:val="center"/>
              <w:rPr>
                <w:rFonts w:eastAsia="Times New Roman" w:cs="Times New Roman"/>
                <w:szCs w:val="24"/>
              </w:rPr>
            </w:pPr>
            <w:r w:rsidRPr="00151C97">
              <w:rPr>
                <w:rFonts w:eastAsia="Times New Roman" w:cs="Times New Roman"/>
                <w:szCs w:val="24"/>
              </w:rPr>
              <w:t>4</w:t>
            </w:r>
          </w:p>
        </w:tc>
        <w:tc>
          <w:tcPr>
            <w:tcW w:w="1521" w:type="dxa"/>
            <w:tcBorders>
              <w:top w:val="nil"/>
              <w:left w:val="nil"/>
              <w:bottom w:val="nil"/>
              <w:right w:val="nil"/>
            </w:tcBorders>
            <w:shd w:val="clear" w:color="auto" w:fill="auto"/>
            <w:noWrap/>
            <w:hideMark/>
          </w:tcPr>
          <w:p w:rsidR="00EC6931" w:rsidRPr="00151C97" w:rsidRDefault="00D623FA" w:rsidP="009C26A0">
            <w:pPr>
              <w:spacing w:after="0" w:line="360" w:lineRule="auto"/>
              <w:jc w:val="center"/>
              <w:rPr>
                <w:rFonts w:eastAsia="Times New Roman" w:cs="Times New Roman"/>
                <w:szCs w:val="24"/>
              </w:rPr>
            </w:pPr>
            <w:r w:rsidRPr="00151C97">
              <w:rPr>
                <w:rFonts w:eastAsia="Times New Roman" w:cs="Times New Roman"/>
                <w:szCs w:val="24"/>
              </w:rPr>
              <w:t>2.68</w:t>
            </w:r>
            <w:r w:rsidR="00E47AD8" w:rsidRPr="00151C97">
              <w:rPr>
                <w:rFonts w:eastAsia="Times New Roman" w:cs="Times New Roman"/>
                <w:szCs w:val="24"/>
              </w:rPr>
              <w:t xml:space="preserve"> </w:t>
            </w:r>
            <w:r w:rsidR="00EC6931" w:rsidRPr="00151C97">
              <w:rPr>
                <w:rFonts w:eastAsia="Times New Roman" w:cs="Times New Roman"/>
                <w:szCs w:val="24"/>
              </w:rPr>
              <w:t>±</w:t>
            </w:r>
            <w:r w:rsidR="00E47AD8" w:rsidRPr="00151C97">
              <w:rPr>
                <w:rFonts w:eastAsia="Times New Roman" w:cs="Times New Roman"/>
                <w:szCs w:val="24"/>
              </w:rPr>
              <w:t xml:space="preserve"> </w:t>
            </w:r>
            <w:r w:rsidR="00EC6931" w:rsidRPr="00151C97">
              <w:rPr>
                <w:rFonts w:eastAsia="Times New Roman" w:cs="Times New Roman"/>
                <w:szCs w:val="24"/>
              </w:rPr>
              <w:t>0.21</w:t>
            </w:r>
          </w:p>
        </w:tc>
        <w:tc>
          <w:tcPr>
            <w:tcW w:w="629" w:type="dxa"/>
            <w:tcBorders>
              <w:top w:val="nil"/>
              <w:left w:val="nil"/>
              <w:bottom w:val="nil"/>
              <w:right w:val="nil"/>
            </w:tcBorders>
          </w:tcPr>
          <w:p w:rsidR="00EC6931" w:rsidRPr="00151C97" w:rsidRDefault="00EC6931" w:rsidP="009C26A0">
            <w:pPr>
              <w:spacing w:after="0" w:line="360" w:lineRule="auto"/>
              <w:rPr>
                <w:rFonts w:eastAsia="Times New Roman" w:cs="Times New Roman"/>
                <w:szCs w:val="24"/>
              </w:rPr>
            </w:pPr>
          </w:p>
        </w:tc>
        <w:tc>
          <w:tcPr>
            <w:tcW w:w="1118" w:type="dxa"/>
            <w:tcBorders>
              <w:top w:val="nil"/>
              <w:left w:val="nil"/>
              <w:bottom w:val="nil"/>
              <w:right w:val="nil"/>
            </w:tcBorders>
            <w:shd w:val="clear" w:color="auto" w:fill="auto"/>
            <w:noWrap/>
            <w:hideMark/>
          </w:tcPr>
          <w:p w:rsidR="00EC6931" w:rsidRPr="00151C97" w:rsidRDefault="00EC6931" w:rsidP="009C26A0">
            <w:pPr>
              <w:spacing w:after="0" w:line="360" w:lineRule="auto"/>
              <w:jc w:val="center"/>
              <w:rPr>
                <w:rFonts w:eastAsia="Times New Roman" w:cs="Times New Roman"/>
                <w:szCs w:val="24"/>
              </w:rPr>
            </w:pPr>
          </w:p>
        </w:tc>
        <w:tc>
          <w:tcPr>
            <w:tcW w:w="830" w:type="dxa"/>
            <w:tcBorders>
              <w:top w:val="nil"/>
              <w:left w:val="nil"/>
              <w:bottom w:val="nil"/>
              <w:right w:val="nil"/>
            </w:tcBorders>
          </w:tcPr>
          <w:p w:rsidR="00EC6931" w:rsidRPr="00151C97" w:rsidRDefault="00EC6931" w:rsidP="009C26A0">
            <w:pPr>
              <w:spacing w:after="0" w:line="360" w:lineRule="auto"/>
              <w:jc w:val="center"/>
              <w:rPr>
                <w:rFonts w:eastAsia="Times New Roman" w:cs="Times New Roman"/>
                <w:szCs w:val="24"/>
              </w:rPr>
            </w:pPr>
          </w:p>
        </w:tc>
        <w:tc>
          <w:tcPr>
            <w:tcW w:w="1521" w:type="dxa"/>
            <w:tcBorders>
              <w:top w:val="nil"/>
              <w:left w:val="nil"/>
              <w:bottom w:val="nil"/>
              <w:right w:val="nil"/>
            </w:tcBorders>
            <w:shd w:val="clear" w:color="auto" w:fill="auto"/>
            <w:noWrap/>
            <w:hideMark/>
          </w:tcPr>
          <w:p w:rsidR="00EC6931" w:rsidRPr="00151C97" w:rsidRDefault="00EC6931" w:rsidP="009C26A0">
            <w:pPr>
              <w:spacing w:after="0" w:line="360" w:lineRule="auto"/>
              <w:jc w:val="center"/>
              <w:rPr>
                <w:rFonts w:eastAsia="Times New Roman" w:cs="Times New Roman"/>
                <w:szCs w:val="24"/>
              </w:rPr>
            </w:pPr>
            <w:r w:rsidRPr="00151C97">
              <w:rPr>
                <w:rFonts w:eastAsia="Times New Roman" w:cs="Times New Roman"/>
                <w:szCs w:val="24"/>
              </w:rPr>
              <w:t>-</w:t>
            </w:r>
          </w:p>
        </w:tc>
      </w:tr>
      <w:tr w:rsidR="00EC6931" w:rsidRPr="00151C97" w:rsidTr="00EC6931">
        <w:trPr>
          <w:trHeight w:val="300"/>
        </w:trPr>
        <w:tc>
          <w:tcPr>
            <w:tcW w:w="825" w:type="dxa"/>
            <w:tcBorders>
              <w:top w:val="nil"/>
              <w:left w:val="nil"/>
              <w:bottom w:val="nil"/>
              <w:right w:val="nil"/>
            </w:tcBorders>
            <w:shd w:val="clear" w:color="auto" w:fill="auto"/>
            <w:noWrap/>
            <w:hideMark/>
          </w:tcPr>
          <w:p w:rsidR="00EC6931" w:rsidRPr="00151C97" w:rsidRDefault="00EC6931" w:rsidP="009C26A0">
            <w:pPr>
              <w:spacing w:after="0" w:line="360" w:lineRule="auto"/>
              <w:rPr>
                <w:rFonts w:eastAsia="Times New Roman" w:cs="Times New Roman"/>
                <w:szCs w:val="24"/>
              </w:rPr>
            </w:pPr>
            <w:r w:rsidRPr="00151C97">
              <w:rPr>
                <w:rFonts w:eastAsia="Times New Roman" w:cs="Times New Roman"/>
                <w:szCs w:val="24"/>
              </w:rPr>
              <w:t>4</w:t>
            </w:r>
            <w:r w:rsidRPr="00151C97">
              <w:rPr>
                <w:rFonts w:eastAsia="Times New Roman" w:cs="Times New Roman"/>
                <w:szCs w:val="24"/>
                <w:vertAlign w:val="superscript"/>
              </w:rPr>
              <w:t>th</w:t>
            </w:r>
          </w:p>
        </w:tc>
        <w:tc>
          <w:tcPr>
            <w:tcW w:w="1043" w:type="dxa"/>
            <w:tcBorders>
              <w:top w:val="nil"/>
              <w:left w:val="nil"/>
              <w:bottom w:val="nil"/>
              <w:right w:val="nil"/>
            </w:tcBorders>
            <w:shd w:val="clear" w:color="auto" w:fill="auto"/>
            <w:noWrap/>
            <w:hideMark/>
          </w:tcPr>
          <w:p w:rsidR="00EC6931" w:rsidRPr="00151C97" w:rsidRDefault="00EC6931" w:rsidP="009C26A0">
            <w:pPr>
              <w:spacing w:after="0" w:line="360" w:lineRule="auto"/>
              <w:jc w:val="center"/>
              <w:rPr>
                <w:rFonts w:eastAsia="Times New Roman" w:cs="Times New Roman"/>
                <w:szCs w:val="24"/>
              </w:rPr>
            </w:pPr>
            <w:r w:rsidRPr="00151C97">
              <w:rPr>
                <w:rFonts w:eastAsia="Times New Roman" w:cs="Times New Roman"/>
                <w:szCs w:val="24"/>
              </w:rPr>
              <w:t>1</w:t>
            </w:r>
          </w:p>
        </w:tc>
        <w:tc>
          <w:tcPr>
            <w:tcW w:w="816" w:type="dxa"/>
            <w:tcBorders>
              <w:top w:val="nil"/>
              <w:left w:val="nil"/>
              <w:bottom w:val="nil"/>
              <w:right w:val="nil"/>
            </w:tcBorders>
            <w:shd w:val="clear" w:color="auto" w:fill="auto"/>
            <w:noWrap/>
            <w:hideMark/>
          </w:tcPr>
          <w:p w:rsidR="00EC6931" w:rsidRPr="00151C97" w:rsidRDefault="00EC6931" w:rsidP="009C26A0">
            <w:pPr>
              <w:spacing w:after="0" w:line="360" w:lineRule="auto"/>
              <w:jc w:val="center"/>
              <w:rPr>
                <w:rFonts w:eastAsia="Times New Roman" w:cs="Times New Roman"/>
                <w:szCs w:val="24"/>
              </w:rPr>
            </w:pPr>
            <w:r w:rsidRPr="00151C97">
              <w:rPr>
                <w:rFonts w:eastAsia="Times New Roman" w:cs="Times New Roman"/>
                <w:szCs w:val="24"/>
              </w:rPr>
              <w:t>3</w:t>
            </w:r>
          </w:p>
        </w:tc>
        <w:tc>
          <w:tcPr>
            <w:tcW w:w="1521" w:type="dxa"/>
            <w:tcBorders>
              <w:top w:val="nil"/>
              <w:left w:val="nil"/>
              <w:bottom w:val="nil"/>
              <w:right w:val="nil"/>
            </w:tcBorders>
            <w:shd w:val="clear" w:color="auto" w:fill="auto"/>
            <w:noWrap/>
            <w:hideMark/>
          </w:tcPr>
          <w:p w:rsidR="00EC6931" w:rsidRPr="00151C97" w:rsidRDefault="00D623FA" w:rsidP="009C26A0">
            <w:pPr>
              <w:spacing w:after="0" w:line="360" w:lineRule="auto"/>
              <w:jc w:val="center"/>
              <w:rPr>
                <w:rFonts w:eastAsia="Times New Roman" w:cs="Times New Roman"/>
                <w:szCs w:val="24"/>
              </w:rPr>
            </w:pPr>
            <w:r w:rsidRPr="00151C97">
              <w:rPr>
                <w:rFonts w:eastAsia="Times New Roman" w:cs="Times New Roman"/>
                <w:szCs w:val="24"/>
              </w:rPr>
              <w:t>2.17</w:t>
            </w:r>
            <w:r w:rsidR="00E47AD8" w:rsidRPr="00151C97">
              <w:rPr>
                <w:rFonts w:eastAsia="Times New Roman" w:cs="Times New Roman"/>
                <w:szCs w:val="24"/>
              </w:rPr>
              <w:t xml:space="preserve"> </w:t>
            </w:r>
            <w:r w:rsidR="00EC6931" w:rsidRPr="00151C97">
              <w:rPr>
                <w:rFonts w:eastAsia="Times New Roman" w:cs="Times New Roman"/>
                <w:szCs w:val="24"/>
              </w:rPr>
              <w:t>±</w:t>
            </w:r>
            <w:r w:rsidR="00E47AD8" w:rsidRPr="00151C97">
              <w:rPr>
                <w:rFonts w:eastAsia="Times New Roman" w:cs="Times New Roman"/>
                <w:szCs w:val="24"/>
              </w:rPr>
              <w:t xml:space="preserve"> </w:t>
            </w:r>
            <w:r w:rsidR="00EC6931" w:rsidRPr="00151C97">
              <w:rPr>
                <w:rFonts w:eastAsia="Times New Roman" w:cs="Times New Roman"/>
                <w:szCs w:val="24"/>
              </w:rPr>
              <w:t>0.20</w:t>
            </w:r>
          </w:p>
        </w:tc>
        <w:tc>
          <w:tcPr>
            <w:tcW w:w="629" w:type="dxa"/>
            <w:tcBorders>
              <w:top w:val="nil"/>
              <w:left w:val="nil"/>
              <w:bottom w:val="nil"/>
              <w:right w:val="nil"/>
            </w:tcBorders>
          </w:tcPr>
          <w:p w:rsidR="00EC6931" w:rsidRPr="00151C97" w:rsidRDefault="00EC6931" w:rsidP="009C26A0">
            <w:pPr>
              <w:spacing w:after="0" w:line="360" w:lineRule="auto"/>
              <w:rPr>
                <w:rFonts w:eastAsia="Times New Roman" w:cs="Times New Roman"/>
                <w:szCs w:val="24"/>
              </w:rPr>
            </w:pPr>
          </w:p>
        </w:tc>
        <w:tc>
          <w:tcPr>
            <w:tcW w:w="1118" w:type="dxa"/>
            <w:tcBorders>
              <w:top w:val="nil"/>
              <w:left w:val="nil"/>
              <w:bottom w:val="nil"/>
              <w:right w:val="nil"/>
            </w:tcBorders>
            <w:shd w:val="clear" w:color="auto" w:fill="auto"/>
            <w:noWrap/>
            <w:hideMark/>
          </w:tcPr>
          <w:p w:rsidR="00EC6931" w:rsidRPr="00151C97" w:rsidRDefault="00EC6931" w:rsidP="009C26A0">
            <w:pPr>
              <w:spacing w:after="0" w:line="360" w:lineRule="auto"/>
              <w:jc w:val="center"/>
              <w:rPr>
                <w:rFonts w:eastAsia="Times New Roman" w:cs="Times New Roman"/>
                <w:szCs w:val="24"/>
              </w:rPr>
            </w:pPr>
          </w:p>
        </w:tc>
        <w:tc>
          <w:tcPr>
            <w:tcW w:w="830" w:type="dxa"/>
            <w:tcBorders>
              <w:top w:val="nil"/>
              <w:left w:val="nil"/>
              <w:bottom w:val="nil"/>
              <w:right w:val="nil"/>
            </w:tcBorders>
          </w:tcPr>
          <w:p w:rsidR="00EC6931" w:rsidRPr="00151C97" w:rsidRDefault="00EC6931" w:rsidP="009C26A0">
            <w:pPr>
              <w:spacing w:after="0" w:line="360" w:lineRule="auto"/>
              <w:jc w:val="center"/>
              <w:rPr>
                <w:rFonts w:eastAsia="Times New Roman" w:cs="Times New Roman"/>
                <w:szCs w:val="24"/>
              </w:rPr>
            </w:pPr>
          </w:p>
        </w:tc>
        <w:tc>
          <w:tcPr>
            <w:tcW w:w="1521" w:type="dxa"/>
            <w:tcBorders>
              <w:top w:val="nil"/>
              <w:left w:val="nil"/>
              <w:bottom w:val="nil"/>
              <w:right w:val="nil"/>
            </w:tcBorders>
            <w:shd w:val="clear" w:color="auto" w:fill="auto"/>
            <w:noWrap/>
            <w:hideMark/>
          </w:tcPr>
          <w:p w:rsidR="00EC6931" w:rsidRPr="00151C97" w:rsidRDefault="00EC6931" w:rsidP="009C26A0">
            <w:pPr>
              <w:spacing w:after="0" w:line="360" w:lineRule="auto"/>
              <w:jc w:val="center"/>
              <w:rPr>
                <w:rFonts w:eastAsia="Times New Roman" w:cs="Times New Roman"/>
                <w:szCs w:val="24"/>
              </w:rPr>
            </w:pPr>
            <w:r w:rsidRPr="00151C97">
              <w:rPr>
                <w:rFonts w:eastAsia="Times New Roman" w:cs="Times New Roman"/>
                <w:szCs w:val="24"/>
              </w:rPr>
              <w:t>-</w:t>
            </w:r>
          </w:p>
        </w:tc>
      </w:tr>
      <w:tr w:rsidR="00EC6931" w:rsidRPr="00151C97" w:rsidTr="00EC6931">
        <w:trPr>
          <w:trHeight w:val="300"/>
        </w:trPr>
        <w:tc>
          <w:tcPr>
            <w:tcW w:w="825" w:type="dxa"/>
            <w:tcBorders>
              <w:top w:val="nil"/>
              <w:left w:val="nil"/>
              <w:right w:val="nil"/>
            </w:tcBorders>
            <w:shd w:val="clear" w:color="auto" w:fill="auto"/>
            <w:noWrap/>
            <w:hideMark/>
          </w:tcPr>
          <w:p w:rsidR="00EC6931" w:rsidRPr="00151C97" w:rsidRDefault="00EC6931" w:rsidP="009C26A0">
            <w:pPr>
              <w:spacing w:after="0" w:line="360" w:lineRule="auto"/>
              <w:rPr>
                <w:rFonts w:eastAsia="Times New Roman" w:cs="Times New Roman"/>
                <w:szCs w:val="24"/>
              </w:rPr>
            </w:pPr>
            <w:r w:rsidRPr="00151C97">
              <w:rPr>
                <w:rFonts w:eastAsia="Times New Roman" w:cs="Times New Roman"/>
                <w:szCs w:val="24"/>
              </w:rPr>
              <w:t>5</w:t>
            </w:r>
            <w:r w:rsidRPr="00151C97">
              <w:rPr>
                <w:rFonts w:eastAsia="Times New Roman" w:cs="Times New Roman"/>
                <w:szCs w:val="24"/>
                <w:vertAlign w:val="superscript"/>
              </w:rPr>
              <w:t>th</w:t>
            </w:r>
          </w:p>
        </w:tc>
        <w:tc>
          <w:tcPr>
            <w:tcW w:w="1043" w:type="dxa"/>
            <w:tcBorders>
              <w:top w:val="nil"/>
              <w:left w:val="nil"/>
              <w:right w:val="nil"/>
            </w:tcBorders>
            <w:shd w:val="clear" w:color="auto" w:fill="auto"/>
            <w:noWrap/>
            <w:hideMark/>
          </w:tcPr>
          <w:p w:rsidR="00EC6931" w:rsidRPr="00151C97" w:rsidRDefault="00EC6931" w:rsidP="009C26A0">
            <w:pPr>
              <w:spacing w:after="0" w:line="360" w:lineRule="auto"/>
              <w:jc w:val="center"/>
              <w:rPr>
                <w:rFonts w:eastAsia="Times New Roman" w:cs="Times New Roman"/>
                <w:szCs w:val="24"/>
              </w:rPr>
            </w:pPr>
            <w:r w:rsidRPr="00151C97">
              <w:rPr>
                <w:rFonts w:eastAsia="Times New Roman" w:cs="Times New Roman"/>
                <w:szCs w:val="24"/>
              </w:rPr>
              <w:t>2</w:t>
            </w:r>
          </w:p>
        </w:tc>
        <w:tc>
          <w:tcPr>
            <w:tcW w:w="816" w:type="dxa"/>
            <w:tcBorders>
              <w:top w:val="nil"/>
              <w:left w:val="nil"/>
              <w:right w:val="nil"/>
            </w:tcBorders>
            <w:shd w:val="clear" w:color="auto" w:fill="auto"/>
            <w:noWrap/>
            <w:hideMark/>
          </w:tcPr>
          <w:p w:rsidR="00EC6931" w:rsidRPr="00151C97" w:rsidRDefault="00EC6931" w:rsidP="009C26A0">
            <w:pPr>
              <w:spacing w:after="0" w:line="360" w:lineRule="auto"/>
              <w:jc w:val="center"/>
              <w:rPr>
                <w:rFonts w:eastAsia="Times New Roman" w:cs="Times New Roman"/>
                <w:szCs w:val="24"/>
              </w:rPr>
            </w:pPr>
            <w:r w:rsidRPr="00151C97">
              <w:rPr>
                <w:rFonts w:eastAsia="Times New Roman" w:cs="Times New Roman"/>
                <w:szCs w:val="24"/>
              </w:rPr>
              <w:t>4</w:t>
            </w:r>
          </w:p>
        </w:tc>
        <w:tc>
          <w:tcPr>
            <w:tcW w:w="1521" w:type="dxa"/>
            <w:tcBorders>
              <w:top w:val="nil"/>
              <w:left w:val="nil"/>
              <w:right w:val="nil"/>
            </w:tcBorders>
            <w:shd w:val="clear" w:color="auto" w:fill="auto"/>
            <w:noWrap/>
            <w:hideMark/>
          </w:tcPr>
          <w:p w:rsidR="00EC6931" w:rsidRPr="00151C97" w:rsidRDefault="00EC6931" w:rsidP="009C26A0">
            <w:pPr>
              <w:spacing w:after="0" w:line="360" w:lineRule="auto"/>
              <w:jc w:val="center"/>
              <w:rPr>
                <w:rFonts w:eastAsia="Times New Roman" w:cs="Times New Roman"/>
                <w:szCs w:val="24"/>
              </w:rPr>
            </w:pPr>
            <w:r w:rsidRPr="00151C97">
              <w:rPr>
                <w:rFonts w:eastAsia="Times New Roman" w:cs="Times New Roman"/>
                <w:szCs w:val="24"/>
              </w:rPr>
              <w:t>2.1</w:t>
            </w:r>
            <w:r w:rsidR="00D623FA" w:rsidRPr="00151C97">
              <w:rPr>
                <w:rFonts w:eastAsia="Times New Roman" w:cs="Times New Roman"/>
                <w:szCs w:val="24"/>
              </w:rPr>
              <w:t>4</w:t>
            </w:r>
            <w:r w:rsidR="00E47AD8" w:rsidRPr="00151C97">
              <w:rPr>
                <w:rFonts w:eastAsia="Times New Roman" w:cs="Times New Roman"/>
                <w:szCs w:val="24"/>
              </w:rPr>
              <w:t xml:space="preserve"> </w:t>
            </w:r>
            <w:r w:rsidRPr="00151C97">
              <w:rPr>
                <w:rFonts w:eastAsia="Times New Roman" w:cs="Times New Roman"/>
                <w:szCs w:val="24"/>
              </w:rPr>
              <w:t>±</w:t>
            </w:r>
            <w:r w:rsidR="00E47AD8" w:rsidRPr="00151C97">
              <w:rPr>
                <w:rFonts w:eastAsia="Times New Roman" w:cs="Times New Roman"/>
                <w:szCs w:val="24"/>
              </w:rPr>
              <w:t xml:space="preserve"> </w:t>
            </w:r>
            <w:r w:rsidRPr="00151C97">
              <w:rPr>
                <w:rFonts w:eastAsia="Times New Roman" w:cs="Times New Roman"/>
                <w:szCs w:val="24"/>
              </w:rPr>
              <w:t>0.22</w:t>
            </w:r>
          </w:p>
        </w:tc>
        <w:tc>
          <w:tcPr>
            <w:tcW w:w="629" w:type="dxa"/>
            <w:tcBorders>
              <w:top w:val="nil"/>
              <w:left w:val="nil"/>
              <w:right w:val="nil"/>
            </w:tcBorders>
          </w:tcPr>
          <w:p w:rsidR="00EC6931" w:rsidRPr="00151C97" w:rsidRDefault="00EC6931" w:rsidP="009C26A0">
            <w:pPr>
              <w:spacing w:after="0" w:line="360" w:lineRule="auto"/>
              <w:rPr>
                <w:rFonts w:eastAsia="Times New Roman" w:cs="Times New Roman"/>
                <w:szCs w:val="24"/>
              </w:rPr>
            </w:pPr>
          </w:p>
        </w:tc>
        <w:tc>
          <w:tcPr>
            <w:tcW w:w="1118" w:type="dxa"/>
            <w:tcBorders>
              <w:top w:val="nil"/>
              <w:left w:val="nil"/>
              <w:right w:val="nil"/>
            </w:tcBorders>
            <w:shd w:val="clear" w:color="auto" w:fill="auto"/>
            <w:noWrap/>
            <w:hideMark/>
          </w:tcPr>
          <w:p w:rsidR="00EC6931" w:rsidRPr="00151C97" w:rsidRDefault="00EC6931" w:rsidP="009C26A0">
            <w:pPr>
              <w:spacing w:after="0" w:line="360" w:lineRule="auto"/>
              <w:jc w:val="center"/>
              <w:rPr>
                <w:rFonts w:eastAsia="Times New Roman" w:cs="Times New Roman"/>
                <w:szCs w:val="24"/>
              </w:rPr>
            </w:pPr>
          </w:p>
        </w:tc>
        <w:tc>
          <w:tcPr>
            <w:tcW w:w="830" w:type="dxa"/>
            <w:tcBorders>
              <w:top w:val="nil"/>
              <w:left w:val="nil"/>
              <w:right w:val="nil"/>
            </w:tcBorders>
          </w:tcPr>
          <w:p w:rsidR="00EC6931" w:rsidRPr="00151C97" w:rsidRDefault="00EC6931" w:rsidP="009C26A0">
            <w:pPr>
              <w:spacing w:after="0" w:line="360" w:lineRule="auto"/>
              <w:jc w:val="center"/>
              <w:rPr>
                <w:rFonts w:eastAsia="Times New Roman" w:cs="Times New Roman"/>
                <w:szCs w:val="24"/>
              </w:rPr>
            </w:pPr>
          </w:p>
        </w:tc>
        <w:tc>
          <w:tcPr>
            <w:tcW w:w="1521" w:type="dxa"/>
            <w:tcBorders>
              <w:top w:val="nil"/>
              <w:left w:val="nil"/>
              <w:right w:val="nil"/>
            </w:tcBorders>
            <w:shd w:val="clear" w:color="auto" w:fill="auto"/>
            <w:noWrap/>
            <w:hideMark/>
          </w:tcPr>
          <w:p w:rsidR="00EC6931" w:rsidRPr="00151C97" w:rsidRDefault="00EC6931" w:rsidP="009C26A0">
            <w:pPr>
              <w:spacing w:after="0" w:line="360" w:lineRule="auto"/>
              <w:jc w:val="center"/>
              <w:rPr>
                <w:rFonts w:eastAsia="Times New Roman" w:cs="Times New Roman"/>
                <w:szCs w:val="24"/>
              </w:rPr>
            </w:pPr>
            <w:r w:rsidRPr="00151C97">
              <w:rPr>
                <w:rFonts w:eastAsia="Times New Roman" w:cs="Times New Roman"/>
                <w:szCs w:val="24"/>
              </w:rPr>
              <w:t>-</w:t>
            </w:r>
          </w:p>
        </w:tc>
      </w:tr>
      <w:tr w:rsidR="00EC6931" w:rsidRPr="00151C97" w:rsidTr="00EC6931">
        <w:trPr>
          <w:trHeight w:val="300"/>
        </w:trPr>
        <w:tc>
          <w:tcPr>
            <w:tcW w:w="825" w:type="dxa"/>
            <w:tcBorders>
              <w:top w:val="nil"/>
              <w:left w:val="nil"/>
              <w:bottom w:val="single" w:sz="12" w:space="0" w:color="auto"/>
              <w:right w:val="nil"/>
            </w:tcBorders>
            <w:shd w:val="clear" w:color="auto" w:fill="auto"/>
            <w:noWrap/>
            <w:hideMark/>
          </w:tcPr>
          <w:p w:rsidR="00EC6931" w:rsidRPr="001E56F1" w:rsidRDefault="00EC6931" w:rsidP="009C26A0">
            <w:pPr>
              <w:spacing w:after="0" w:line="360" w:lineRule="auto"/>
              <w:rPr>
                <w:rFonts w:eastAsia="Times New Roman" w:cs="Times New Roman"/>
                <w:b/>
                <w:szCs w:val="24"/>
              </w:rPr>
            </w:pPr>
            <w:r w:rsidRPr="001E56F1">
              <w:rPr>
                <w:rFonts w:eastAsia="Times New Roman" w:cs="Times New Roman"/>
                <w:b/>
                <w:szCs w:val="24"/>
              </w:rPr>
              <w:t xml:space="preserve">Total </w:t>
            </w:r>
          </w:p>
        </w:tc>
        <w:tc>
          <w:tcPr>
            <w:tcW w:w="1043" w:type="dxa"/>
            <w:tcBorders>
              <w:top w:val="nil"/>
              <w:left w:val="nil"/>
              <w:bottom w:val="single" w:sz="12" w:space="0" w:color="auto"/>
              <w:right w:val="nil"/>
            </w:tcBorders>
            <w:shd w:val="clear" w:color="auto" w:fill="auto"/>
            <w:noWrap/>
            <w:hideMark/>
          </w:tcPr>
          <w:p w:rsidR="00EC6931" w:rsidRPr="001E56F1" w:rsidRDefault="00EC6931" w:rsidP="009C26A0">
            <w:pPr>
              <w:spacing w:after="0" w:line="360" w:lineRule="auto"/>
              <w:rPr>
                <w:rFonts w:eastAsia="Times New Roman" w:cs="Times New Roman"/>
                <w:b/>
                <w:szCs w:val="24"/>
              </w:rPr>
            </w:pPr>
          </w:p>
        </w:tc>
        <w:tc>
          <w:tcPr>
            <w:tcW w:w="816" w:type="dxa"/>
            <w:tcBorders>
              <w:top w:val="nil"/>
              <w:left w:val="nil"/>
              <w:bottom w:val="single" w:sz="12" w:space="0" w:color="auto"/>
              <w:right w:val="nil"/>
            </w:tcBorders>
            <w:shd w:val="clear" w:color="auto" w:fill="auto"/>
            <w:noWrap/>
            <w:hideMark/>
          </w:tcPr>
          <w:p w:rsidR="00EC6931" w:rsidRPr="001E56F1" w:rsidRDefault="00EC6931" w:rsidP="009C26A0">
            <w:pPr>
              <w:spacing w:after="0" w:line="360" w:lineRule="auto"/>
              <w:rPr>
                <w:rFonts w:eastAsia="Times New Roman" w:cs="Times New Roman"/>
                <w:b/>
                <w:szCs w:val="24"/>
              </w:rPr>
            </w:pPr>
          </w:p>
        </w:tc>
        <w:tc>
          <w:tcPr>
            <w:tcW w:w="1521" w:type="dxa"/>
            <w:tcBorders>
              <w:top w:val="nil"/>
              <w:left w:val="nil"/>
              <w:bottom w:val="single" w:sz="12" w:space="0" w:color="auto"/>
              <w:right w:val="nil"/>
            </w:tcBorders>
            <w:shd w:val="clear" w:color="auto" w:fill="auto"/>
            <w:noWrap/>
            <w:hideMark/>
          </w:tcPr>
          <w:p w:rsidR="00EC6931" w:rsidRPr="001E56F1" w:rsidRDefault="00EC6931" w:rsidP="009C26A0">
            <w:pPr>
              <w:spacing w:after="0" w:line="360" w:lineRule="auto"/>
              <w:jc w:val="center"/>
              <w:rPr>
                <w:rFonts w:eastAsia="Times New Roman" w:cs="Times New Roman"/>
                <w:b/>
                <w:szCs w:val="24"/>
              </w:rPr>
            </w:pPr>
            <w:r w:rsidRPr="001E56F1">
              <w:rPr>
                <w:rFonts w:eastAsia="Times New Roman" w:cs="Times New Roman"/>
                <w:b/>
                <w:szCs w:val="24"/>
              </w:rPr>
              <w:t>12.5</w:t>
            </w:r>
            <w:r w:rsidR="00D623FA" w:rsidRPr="001E56F1">
              <w:rPr>
                <w:rFonts w:eastAsia="Times New Roman" w:cs="Times New Roman"/>
                <w:b/>
                <w:szCs w:val="24"/>
              </w:rPr>
              <w:t>2</w:t>
            </w:r>
            <w:r w:rsidR="00E47AD8" w:rsidRPr="001E56F1">
              <w:rPr>
                <w:rFonts w:eastAsia="Times New Roman" w:cs="Times New Roman"/>
                <w:b/>
                <w:szCs w:val="24"/>
              </w:rPr>
              <w:t xml:space="preserve"> </w:t>
            </w:r>
            <w:r w:rsidRPr="001E56F1">
              <w:rPr>
                <w:rFonts w:eastAsia="Times New Roman" w:cs="Times New Roman"/>
                <w:b/>
                <w:szCs w:val="24"/>
              </w:rPr>
              <w:t>±</w:t>
            </w:r>
            <w:r w:rsidR="00E47AD8" w:rsidRPr="001E56F1">
              <w:rPr>
                <w:rFonts w:eastAsia="Times New Roman" w:cs="Times New Roman"/>
                <w:b/>
                <w:szCs w:val="24"/>
              </w:rPr>
              <w:t xml:space="preserve"> </w:t>
            </w:r>
            <w:r w:rsidRPr="001E56F1">
              <w:rPr>
                <w:rFonts w:eastAsia="Times New Roman" w:cs="Times New Roman"/>
                <w:b/>
                <w:szCs w:val="24"/>
              </w:rPr>
              <w:t>0.45</w:t>
            </w:r>
          </w:p>
        </w:tc>
        <w:tc>
          <w:tcPr>
            <w:tcW w:w="629" w:type="dxa"/>
            <w:tcBorders>
              <w:top w:val="nil"/>
              <w:left w:val="nil"/>
              <w:bottom w:val="single" w:sz="12" w:space="0" w:color="auto"/>
              <w:right w:val="nil"/>
            </w:tcBorders>
          </w:tcPr>
          <w:p w:rsidR="00EC6931" w:rsidRPr="00151C97" w:rsidRDefault="00EC6931" w:rsidP="009C26A0">
            <w:pPr>
              <w:spacing w:after="0" w:line="360" w:lineRule="auto"/>
              <w:rPr>
                <w:rFonts w:eastAsia="Times New Roman" w:cs="Times New Roman"/>
                <w:szCs w:val="24"/>
              </w:rPr>
            </w:pPr>
          </w:p>
        </w:tc>
        <w:tc>
          <w:tcPr>
            <w:tcW w:w="1118" w:type="dxa"/>
            <w:tcBorders>
              <w:top w:val="nil"/>
              <w:left w:val="nil"/>
              <w:bottom w:val="single" w:sz="12" w:space="0" w:color="auto"/>
              <w:right w:val="nil"/>
            </w:tcBorders>
            <w:shd w:val="clear" w:color="auto" w:fill="auto"/>
            <w:noWrap/>
            <w:hideMark/>
          </w:tcPr>
          <w:p w:rsidR="00EC6931" w:rsidRPr="00151C97" w:rsidRDefault="00EC6931" w:rsidP="009C26A0">
            <w:pPr>
              <w:spacing w:after="0" w:line="360" w:lineRule="auto"/>
              <w:jc w:val="center"/>
              <w:rPr>
                <w:rFonts w:eastAsia="Times New Roman" w:cs="Times New Roman"/>
                <w:szCs w:val="24"/>
              </w:rPr>
            </w:pPr>
          </w:p>
        </w:tc>
        <w:tc>
          <w:tcPr>
            <w:tcW w:w="830" w:type="dxa"/>
            <w:tcBorders>
              <w:top w:val="nil"/>
              <w:left w:val="nil"/>
              <w:bottom w:val="single" w:sz="12" w:space="0" w:color="auto"/>
              <w:right w:val="nil"/>
            </w:tcBorders>
          </w:tcPr>
          <w:p w:rsidR="00EC6931" w:rsidRPr="00151C97" w:rsidRDefault="00EC6931" w:rsidP="009C26A0">
            <w:pPr>
              <w:spacing w:after="0" w:line="360" w:lineRule="auto"/>
              <w:jc w:val="center"/>
              <w:rPr>
                <w:rFonts w:eastAsia="Times New Roman" w:cs="Times New Roman"/>
                <w:szCs w:val="24"/>
              </w:rPr>
            </w:pPr>
          </w:p>
        </w:tc>
        <w:tc>
          <w:tcPr>
            <w:tcW w:w="1521" w:type="dxa"/>
            <w:tcBorders>
              <w:top w:val="nil"/>
              <w:left w:val="nil"/>
              <w:bottom w:val="single" w:sz="12" w:space="0" w:color="auto"/>
              <w:right w:val="nil"/>
            </w:tcBorders>
            <w:shd w:val="clear" w:color="auto" w:fill="auto"/>
            <w:noWrap/>
            <w:hideMark/>
          </w:tcPr>
          <w:p w:rsidR="00EC6931" w:rsidRPr="00151C97" w:rsidRDefault="00EC6931" w:rsidP="009C26A0">
            <w:pPr>
              <w:spacing w:after="0" w:line="360" w:lineRule="auto"/>
              <w:jc w:val="center"/>
              <w:rPr>
                <w:rFonts w:eastAsia="Times New Roman" w:cs="Times New Roman"/>
                <w:szCs w:val="24"/>
              </w:rPr>
            </w:pPr>
          </w:p>
        </w:tc>
      </w:tr>
    </w:tbl>
    <w:p w:rsidR="0036357E" w:rsidRDefault="0036357E" w:rsidP="0036357E">
      <w:pPr>
        <w:spacing w:after="0" w:line="360" w:lineRule="auto"/>
        <w:jc w:val="both"/>
        <w:rPr>
          <w:rFonts w:eastAsia="Times New Roman" w:cs="Times New Roman"/>
          <w:iCs/>
          <w:szCs w:val="24"/>
        </w:rPr>
      </w:pPr>
    </w:p>
    <w:p w:rsidR="00BF12C2" w:rsidRDefault="00FC03D6" w:rsidP="0036357E">
      <w:pPr>
        <w:spacing w:after="0" w:line="360" w:lineRule="auto"/>
        <w:jc w:val="both"/>
        <w:rPr>
          <w:rFonts w:cs="Times New Roman"/>
          <w:szCs w:val="24"/>
        </w:rPr>
      </w:pPr>
      <w:r>
        <w:rPr>
          <w:rFonts w:cs="Times New Roman"/>
          <w:szCs w:val="24"/>
        </w:rPr>
        <w:t>The p</w:t>
      </w:r>
      <w:r w:rsidR="00D40062" w:rsidRPr="00151C97">
        <w:rPr>
          <w:rFonts w:cs="Times New Roman"/>
          <w:szCs w:val="24"/>
        </w:rPr>
        <w:t xml:space="preserve">redatory activity was significantly different among the nymphal </w:t>
      </w:r>
      <w:r w:rsidR="00E7020B" w:rsidRPr="00151C97">
        <w:rPr>
          <w:rFonts w:cs="Times New Roman"/>
          <w:szCs w:val="24"/>
        </w:rPr>
        <w:t xml:space="preserve">and adult </w:t>
      </w:r>
      <w:r w:rsidR="00D40062" w:rsidRPr="00151C97">
        <w:rPr>
          <w:rFonts w:cs="Times New Roman"/>
          <w:szCs w:val="24"/>
        </w:rPr>
        <w:t xml:space="preserve">stages of </w:t>
      </w:r>
      <w:r w:rsidR="00D40062" w:rsidRPr="00151C97">
        <w:rPr>
          <w:rFonts w:eastAsia="Times New Roman" w:cs="Times New Roman"/>
          <w:i/>
          <w:szCs w:val="24"/>
        </w:rPr>
        <w:t xml:space="preserve">N. tenuis </w:t>
      </w:r>
      <w:r w:rsidR="00E7020B" w:rsidRPr="00151C97">
        <w:rPr>
          <w:rFonts w:cs="Times New Roman"/>
          <w:szCs w:val="24"/>
        </w:rPr>
        <w:t>(</w:t>
      </w:r>
      <w:r w:rsidR="00E7020B" w:rsidRPr="00151C97">
        <w:rPr>
          <w:rFonts w:cs="Times New Roman"/>
          <w:i/>
          <w:szCs w:val="24"/>
        </w:rPr>
        <w:t>F</w:t>
      </w:r>
      <w:r w:rsidR="00E7020B" w:rsidRPr="00151C97">
        <w:rPr>
          <w:rFonts w:cs="Times New Roman"/>
          <w:szCs w:val="24"/>
        </w:rPr>
        <w:t xml:space="preserve"> </w:t>
      </w:r>
      <w:r w:rsidR="00E7020B" w:rsidRPr="00151C97">
        <w:rPr>
          <w:rFonts w:cs="Times New Roman"/>
          <w:szCs w:val="24"/>
          <w:vertAlign w:val="subscript"/>
        </w:rPr>
        <w:t>(5,411)</w:t>
      </w:r>
      <w:r w:rsidR="00E7020B" w:rsidRPr="00151C97">
        <w:rPr>
          <w:rFonts w:cs="Times New Roman"/>
          <w:szCs w:val="24"/>
        </w:rPr>
        <w:t xml:space="preserve"> = 153.0, </w:t>
      </w:r>
      <w:r w:rsidR="00E7020B" w:rsidRPr="00151C97">
        <w:rPr>
          <w:rFonts w:cs="Times New Roman"/>
          <w:i/>
          <w:szCs w:val="24"/>
        </w:rPr>
        <w:t>p</w:t>
      </w:r>
      <w:r w:rsidR="00E7020B" w:rsidRPr="00151C97">
        <w:rPr>
          <w:rFonts w:cs="Times New Roman"/>
          <w:szCs w:val="24"/>
        </w:rPr>
        <w:t xml:space="preserve"> &lt; 0.001)</w:t>
      </w:r>
      <w:r w:rsidR="00C125C6" w:rsidRPr="00151C97">
        <w:rPr>
          <w:rFonts w:cs="Times New Roman"/>
          <w:szCs w:val="24"/>
        </w:rPr>
        <w:t xml:space="preserve"> (</w:t>
      </w:r>
      <w:r w:rsidR="0074534D">
        <w:rPr>
          <w:rFonts w:cs="Times New Roman"/>
          <w:szCs w:val="24"/>
        </w:rPr>
        <w:t>Figure 4.19</w:t>
      </w:r>
      <w:r w:rsidR="00C125C6" w:rsidRPr="00151C97">
        <w:rPr>
          <w:rFonts w:cs="Times New Roman"/>
          <w:szCs w:val="24"/>
        </w:rPr>
        <w:t>).</w:t>
      </w:r>
      <w:r w:rsidR="001826B3" w:rsidRPr="00151C97">
        <w:rPr>
          <w:rFonts w:cs="Times New Roman"/>
          <w:szCs w:val="24"/>
        </w:rPr>
        <w:t xml:space="preserve"> </w:t>
      </w:r>
      <w:r w:rsidR="003B25F8" w:rsidRPr="00151C97">
        <w:rPr>
          <w:rFonts w:cs="Times New Roman"/>
          <w:szCs w:val="24"/>
        </w:rPr>
        <w:t>The fourth</w:t>
      </w:r>
      <w:r w:rsidR="001826B3" w:rsidRPr="00151C97">
        <w:rPr>
          <w:rFonts w:cs="Times New Roman"/>
          <w:szCs w:val="24"/>
        </w:rPr>
        <w:t xml:space="preserve"> (16.4</w:t>
      </w:r>
      <w:r w:rsidR="00D301A0" w:rsidRPr="00151C97">
        <w:rPr>
          <w:rFonts w:cs="Times New Roman"/>
          <w:szCs w:val="24"/>
        </w:rPr>
        <w:t>1</w:t>
      </w:r>
      <w:r w:rsidR="00E47AD8" w:rsidRPr="00151C97">
        <w:rPr>
          <w:rFonts w:cs="Times New Roman"/>
          <w:szCs w:val="24"/>
        </w:rPr>
        <w:t xml:space="preserve"> </w:t>
      </w:r>
      <w:r w:rsidR="001826B3" w:rsidRPr="00151C97">
        <w:rPr>
          <w:rFonts w:eastAsia="Times New Roman" w:cs="Times New Roman"/>
          <w:szCs w:val="24"/>
        </w:rPr>
        <w:t>±</w:t>
      </w:r>
      <w:r w:rsidR="00E47AD8" w:rsidRPr="00151C97">
        <w:rPr>
          <w:rFonts w:eastAsia="Times New Roman" w:cs="Times New Roman"/>
          <w:szCs w:val="24"/>
        </w:rPr>
        <w:t xml:space="preserve"> </w:t>
      </w:r>
      <w:r w:rsidR="001826B3" w:rsidRPr="00151C97">
        <w:rPr>
          <w:rFonts w:eastAsia="Times New Roman" w:cs="Times New Roman"/>
          <w:szCs w:val="24"/>
        </w:rPr>
        <w:t>0.49)</w:t>
      </w:r>
      <w:r w:rsidR="001826B3" w:rsidRPr="00151C97">
        <w:rPr>
          <w:rFonts w:cs="Times New Roman"/>
          <w:szCs w:val="24"/>
        </w:rPr>
        <w:t xml:space="preserve"> and </w:t>
      </w:r>
      <w:r w:rsidR="003B25F8" w:rsidRPr="00151C97">
        <w:rPr>
          <w:rFonts w:cs="Times New Roman"/>
          <w:szCs w:val="24"/>
        </w:rPr>
        <w:t>fifth instars</w:t>
      </w:r>
      <w:r w:rsidR="001826B3" w:rsidRPr="00151C97">
        <w:rPr>
          <w:rFonts w:cs="Times New Roman"/>
          <w:szCs w:val="24"/>
        </w:rPr>
        <w:t xml:space="preserve"> (17.3</w:t>
      </w:r>
      <w:r w:rsidR="00D301A0" w:rsidRPr="00151C97">
        <w:rPr>
          <w:rFonts w:cs="Times New Roman"/>
          <w:szCs w:val="24"/>
        </w:rPr>
        <w:t>3</w:t>
      </w:r>
      <w:r w:rsidR="00E47AD8" w:rsidRPr="00151C97">
        <w:rPr>
          <w:rFonts w:cs="Times New Roman"/>
          <w:szCs w:val="24"/>
        </w:rPr>
        <w:t xml:space="preserve"> </w:t>
      </w:r>
      <w:r w:rsidR="001826B3" w:rsidRPr="00151C97">
        <w:rPr>
          <w:rFonts w:eastAsia="Times New Roman" w:cs="Times New Roman"/>
          <w:szCs w:val="24"/>
        </w:rPr>
        <w:t>±</w:t>
      </w:r>
      <w:r w:rsidR="00E47AD8" w:rsidRPr="00151C97">
        <w:rPr>
          <w:rFonts w:eastAsia="Times New Roman" w:cs="Times New Roman"/>
          <w:szCs w:val="24"/>
        </w:rPr>
        <w:t xml:space="preserve"> </w:t>
      </w:r>
      <w:r w:rsidR="001826B3" w:rsidRPr="00151C97">
        <w:rPr>
          <w:rFonts w:eastAsia="Times New Roman" w:cs="Times New Roman"/>
          <w:szCs w:val="24"/>
        </w:rPr>
        <w:t>0.35)</w:t>
      </w:r>
      <w:r w:rsidR="003B25F8" w:rsidRPr="00151C97">
        <w:rPr>
          <w:rFonts w:cs="Times New Roman"/>
          <w:szCs w:val="24"/>
        </w:rPr>
        <w:t xml:space="preserve"> </w:t>
      </w:r>
      <w:r w:rsidR="001826B3" w:rsidRPr="00151C97">
        <w:rPr>
          <w:rFonts w:cs="Times New Roman"/>
          <w:szCs w:val="24"/>
        </w:rPr>
        <w:t xml:space="preserve">consumed almost equal amounts as the </w:t>
      </w:r>
      <w:r w:rsidR="00A61F4F" w:rsidRPr="00151C97">
        <w:rPr>
          <w:rFonts w:cs="Times New Roman"/>
          <w:szCs w:val="24"/>
        </w:rPr>
        <w:t xml:space="preserve">newly emerged </w:t>
      </w:r>
      <w:r w:rsidR="001826B3" w:rsidRPr="00151C97">
        <w:rPr>
          <w:rFonts w:cs="Times New Roman"/>
          <w:szCs w:val="24"/>
        </w:rPr>
        <w:t>adults (19.00</w:t>
      </w:r>
      <w:r w:rsidR="00E47AD8" w:rsidRPr="00151C97">
        <w:rPr>
          <w:rFonts w:cs="Times New Roman"/>
          <w:szCs w:val="24"/>
        </w:rPr>
        <w:t xml:space="preserve"> </w:t>
      </w:r>
      <w:r w:rsidR="001826B3" w:rsidRPr="00151C97">
        <w:rPr>
          <w:rFonts w:eastAsia="Times New Roman" w:cs="Times New Roman"/>
          <w:szCs w:val="24"/>
        </w:rPr>
        <w:t>±</w:t>
      </w:r>
      <w:r w:rsidR="00E47AD8" w:rsidRPr="00151C97">
        <w:rPr>
          <w:rFonts w:eastAsia="Times New Roman" w:cs="Times New Roman"/>
          <w:szCs w:val="24"/>
        </w:rPr>
        <w:t xml:space="preserve"> </w:t>
      </w:r>
      <w:r w:rsidR="001826B3" w:rsidRPr="00151C97">
        <w:rPr>
          <w:rFonts w:eastAsia="Times New Roman" w:cs="Times New Roman"/>
          <w:szCs w:val="24"/>
        </w:rPr>
        <w:t xml:space="preserve">0.26) </w:t>
      </w:r>
      <w:r w:rsidR="006D233F" w:rsidRPr="00151C97">
        <w:rPr>
          <w:rFonts w:eastAsia="Times New Roman" w:cs="Times New Roman"/>
          <w:szCs w:val="24"/>
        </w:rPr>
        <w:t xml:space="preserve">when 20 eggs </w:t>
      </w:r>
      <w:r w:rsidR="006826FC" w:rsidRPr="00151C97">
        <w:rPr>
          <w:rFonts w:cs="Times New Roman"/>
          <w:szCs w:val="24"/>
        </w:rPr>
        <w:t xml:space="preserve">of </w:t>
      </w:r>
      <w:r w:rsidR="006826FC" w:rsidRPr="00151C97">
        <w:rPr>
          <w:rFonts w:eastAsia="Times New Roman" w:cs="Times New Roman"/>
          <w:i/>
          <w:iCs/>
          <w:szCs w:val="24"/>
        </w:rPr>
        <w:t>T. absoluta</w:t>
      </w:r>
      <w:r w:rsidR="006826FC" w:rsidRPr="00151C97">
        <w:rPr>
          <w:rFonts w:eastAsia="Times New Roman" w:cs="Times New Roman"/>
          <w:iCs/>
          <w:szCs w:val="24"/>
        </w:rPr>
        <w:t xml:space="preserve"> </w:t>
      </w:r>
      <w:r w:rsidR="006D233F" w:rsidRPr="00151C97">
        <w:rPr>
          <w:rFonts w:eastAsia="Times New Roman" w:cs="Times New Roman"/>
          <w:szCs w:val="24"/>
        </w:rPr>
        <w:t xml:space="preserve">were provided </w:t>
      </w:r>
      <w:r w:rsidR="001826B3" w:rsidRPr="00151C97">
        <w:rPr>
          <w:rFonts w:eastAsia="Times New Roman" w:cs="Times New Roman"/>
          <w:szCs w:val="24"/>
        </w:rPr>
        <w:t>(</w:t>
      </w:r>
      <w:r w:rsidR="0074534D">
        <w:rPr>
          <w:rFonts w:cs="Times New Roman"/>
          <w:szCs w:val="24"/>
        </w:rPr>
        <w:t>Figure 4.19</w:t>
      </w:r>
      <w:r w:rsidR="001826B3" w:rsidRPr="00151C97">
        <w:rPr>
          <w:rFonts w:cs="Times New Roman"/>
          <w:szCs w:val="24"/>
        </w:rPr>
        <w:t>).</w:t>
      </w:r>
      <w:r w:rsidR="00A97B2C" w:rsidRPr="00151C97">
        <w:rPr>
          <w:rFonts w:cs="Times New Roman"/>
          <w:szCs w:val="24"/>
        </w:rPr>
        <w:t xml:space="preserve"> The first instars preyed on 2.21</w:t>
      </w:r>
      <w:r w:rsidR="00E47AD8" w:rsidRPr="00151C97">
        <w:rPr>
          <w:rFonts w:cs="Times New Roman"/>
          <w:szCs w:val="24"/>
        </w:rPr>
        <w:t xml:space="preserve"> </w:t>
      </w:r>
      <w:r w:rsidR="00A97B2C" w:rsidRPr="00151C97">
        <w:rPr>
          <w:rFonts w:cs="Times New Roman"/>
          <w:szCs w:val="24"/>
        </w:rPr>
        <w:t>±</w:t>
      </w:r>
      <w:r w:rsidR="00E47AD8" w:rsidRPr="00151C97">
        <w:rPr>
          <w:rFonts w:cs="Times New Roman"/>
          <w:szCs w:val="24"/>
        </w:rPr>
        <w:t xml:space="preserve"> </w:t>
      </w:r>
      <w:r w:rsidR="00CC3D65">
        <w:rPr>
          <w:rFonts w:cs="Times New Roman"/>
          <w:szCs w:val="24"/>
        </w:rPr>
        <w:t>0.23 eggs,</w:t>
      </w:r>
      <w:r w:rsidR="00A97B2C" w:rsidRPr="00151C97">
        <w:rPr>
          <w:rFonts w:cs="Times New Roman"/>
          <w:szCs w:val="24"/>
        </w:rPr>
        <w:t xml:space="preserve"> the second instars had 9.03</w:t>
      </w:r>
      <w:r w:rsidR="00E47AD8" w:rsidRPr="00151C97">
        <w:rPr>
          <w:rFonts w:cs="Times New Roman"/>
          <w:szCs w:val="24"/>
        </w:rPr>
        <w:t xml:space="preserve"> </w:t>
      </w:r>
      <w:r w:rsidR="00A97B2C" w:rsidRPr="00151C97">
        <w:rPr>
          <w:rFonts w:cs="Times New Roman"/>
          <w:szCs w:val="24"/>
        </w:rPr>
        <w:t>±</w:t>
      </w:r>
      <w:r w:rsidR="00E47AD8" w:rsidRPr="00151C97">
        <w:rPr>
          <w:rFonts w:cs="Times New Roman"/>
          <w:szCs w:val="24"/>
        </w:rPr>
        <w:t xml:space="preserve"> </w:t>
      </w:r>
      <w:r w:rsidR="00A97B2C" w:rsidRPr="00151C97">
        <w:rPr>
          <w:rFonts w:cs="Times New Roman"/>
          <w:szCs w:val="24"/>
        </w:rPr>
        <w:t>0.54, whereas the third instars consumed 13.63</w:t>
      </w:r>
      <w:r w:rsidR="00E47AD8" w:rsidRPr="00151C97">
        <w:rPr>
          <w:rFonts w:cs="Times New Roman"/>
          <w:szCs w:val="24"/>
        </w:rPr>
        <w:t xml:space="preserve"> </w:t>
      </w:r>
      <w:r w:rsidR="00A97B2C" w:rsidRPr="00151C97">
        <w:rPr>
          <w:rFonts w:cs="Times New Roman"/>
          <w:szCs w:val="24"/>
        </w:rPr>
        <w:t>±</w:t>
      </w:r>
      <w:r w:rsidR="00E47AD8" w:rsidRPr="00151C97">
        <w:rPr>
          <w:rFonts w:cs="Times New Roman"/>
          <w:szCs w:val="24"/>
        </w:rPr>
        <w:t xml:space="preserve"> </w:t>
      </w:r>
      <w:r w:rsidR="00A97B2C" w:rsidRPr="00151C97">
        <w:rPr>
          <w:rFonts w:cs="Times New Roman"/>
          <w:szCs w:val="24"/>
        </w:rPr>
        <w:t xml:space="preserve">0.66 eggs </w:t>
      </w:r>
      <w:r w:rsidR="00A97B2C" w:rsidRPr="00151C97">
        <w:rPr>
          <w:rFonts w:eastAsia="Times New Roman" w:cs="Times New Roman"/>
          <w:szCs w:val="24"/>
        </w:rPr>
        <w:t>(</w:t>
      </w:r>
      <w:r w:rsidR="00AB3361">
        <w:rPr>
          <w:rFonts w:cs="Times New Roman"/>
          <w:szCs w:val="24"/>
        </w:rPr>
        <w:t>Figure 4.19</w:t>
      </w:r>
      <w:r w:rsidR="00A97B2C" w:rsidRPr="00151C97">
        <w:rPr>
          <w:rFonts w:cs="Times New Roman"/>
          <w:szCs w:val="24"/>
        </w:rPr>
        <w:t>).</w:t>
      </w:r>
    </w:p>
    <w:p w:rsidR="00BF12C2" w:rsidRPr="00151C97" w:rsidRDefault="00BF12C2" w:rsidP="0036357E">
      <w:pPr>
        <w:spacing w:after="0" w:line="360" w:lineRule="auto"/>
        <w:jc w:val="both"/>
        <w:rPr>
          <w:rFonts w:cs="Times New Roman"/>
          <w:szCs w:val="24"/>
        </w:rPr>
      </w:pPr>
    </w:p>
    <w:p w:rsidR="00C125C6" w:rsidRPr="00151C97" w:rsidRDefault="00C125C6" w:rsidP="009C26A0">
      <w:pPr>
        <w:spacing w:after="0" w:line="360" w:lineRule="auto"/>
        <w:jc w:val="center"/>
        <w:rPr>
          <w:rFonts w:cs="Times New Roman"/>
          <w:szCs w:val="24"/>
        </w:rPr>
      </w:pPr>
      <w:r w:rsidRPr="00151C97">
        <w:rPr>
          <w:rFonts w:cs="Times New Roman"/>
          <w:noProof/>
          <w:szCs w:val="24"/>
        </w:rPr>
        <w:drawing>
          <wp:inline distT="0" distB="0" distL="0" distR="0" wp14:anchorId="08FF43E4" wp14:editId="43DC4770">
            <wp:extent cx="3579009" cy="2154803"/>
            <wp:effectExtent l="0" t="0" r="2540" b="0"/>
            <wp:docPr id="1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0" cstate="print"/>
                    <a:srcRect/>
                    <a:stretch>
                      <a:fillRect/>
                    </a:stretch>
                  </pic:blipFill>
                  <pic:spPr bwMode="auto">
                    <a:xfrm>
                      <a:off x="0" y="0"/>
                      <a:ext cx="3579009" cy="2154803"/>
                    </a:xfrm>
                    <a:prstGeom prst="rect">
                      <a:avLst/>
                    </a:prstGeom>
                    <a:noFill/>
                    <a:ln w="9525">
                      <a:noFill/>
                      <a:miter lim="800000"/>
                      <a:headEnd/>
                      <a:tailEnd/>
                    </a:ln>
                  </pic:spPr>
                </pic:pic>
              </a:graphicData>
            </a:graphic>
          </wp:inline>
        </w:drawing>
      </w:r>
    </w:p>
    <w:p w:rsidR="00636482" w:rsidRPr="00151C97" w:rsidRDefault="00636482" w:rsidP="00A55ACE">
      <w:pPr>
        <w:spacing w:line="360" w:lineRule="auto"/>
        <w:jc w:val="both"/>
        <w:rPr>
          <w:rFonts w:eastAsia="Times New Roman" w:cs="Times New Roman"/>
          <w:iCs/>
          <w:szCs w:val="24"/>
        </w:rPr>
      </w:pPr>
      <w:bookmarkStart w:id="1275" w:name="_Toc59398001"/>
      <w:bookmarkStart w:id="1276" w:name="_Toc59398883"/>
      <w:bookmarkStart w:id="1277" w:name="_Toc109498744"/>
      <w:bookmarkStart w:id="1278" w:name="_Toc112751286"/>
      <w:bookmarkStart w:id="1279" w:name="_Toc112934912"/>
      <w:bookmarkStart w:id="1280" w:name="_Toc112935030"/>
      <w:bookmarkStart w:id="1281" w:name="_Toc112973989"/>
      <w:bookmarkStart w:id="1282" w:name="_Toc112982357"/>
      <w:r w:rsidRPr="00151C97">
        <w:rPr>
          <w:rStyle w:val="Heading1Char"/>
          <w:rFonts w:ascii="Times New Roman" w:eastAsiaTheme="minorHAnsi" w:hAnsi="Times New Roman"/>
          <w:b w:val="0"/>
          <w:sz w:val="24"/>
          <w:szCs w:val="24"/>
        </w:rPr>
        <w:t>Figure</w:t>
      </w:r>
      <w:r w:rsidR="00AB3361">
        <w:rPr>
          <w:rStyle w:val="Heading1Char"/>
          <w:rFonts w:ascii="Times New Roman" w:eastAsiaTheme="minorHAnsi" w:hAnsi="Times New Roman"/>
          <w:b w:val="0"/>
          <w:sz w:val="24"/>
          <w:szCs w:val="24"/>
        </w:rPr>
        <w:t xml:space="preserve"> 4.19</w:t>
      </w:r>
      <w:r w:rsidR="00F71051" w:rsidRPr="00151C97">
        <w:rPr>
          <w:rStyle w:val="Heading1Char"/>
          <w:rFonts w:ascii="Times New Roman" w:eastAsiaTheme="minorHAnsi" w:hAnsi="Times New Roman"/>
          <w:b w:val="0"/>
          <w:sz w:val="24"/>
          <w:szCs w:val="24"/>
        </w:rPr>
        <w:t>:</w:t>
      </w:r>
      <w:r w:rsidR="00251693" w:rsidRPr="00151C97">
        <w:rPr>
          <w:rStyle w:val="Heading1Char"/>
          <w:rFonts w:ascii="Times New Roman" w:eastAsiaTheme="minorHAnsi" w:hAnsi="Times New Roman"/>
          <w:b w:val="0"/>
          <w:sz w:val="24"/>
          <w:szCs w:val="24"/>
        </w:rPr>
        <w:t xml:space="preserve"> Number </w:t>
      </w:r>
      <w:r w:rsidRPr="00151C97">
        <w:rPr>
          <w:rStyle w:val="Heading1Char"/>
          <w:rFonts w:ascii="Times New Roman" w:eastAsiaTheme="minorHAnsi" w:hAnsi="Times New Roman"/>
          <w:b w:val="0"/>
          <w:sz w:val="24"/>
          <w:szCs w:val="24"/>
        </w:rPr>
        <w:t xml:space="preserve">of </w:t>
      </w:r>
      <w:r w:rsidRPr="00151C97">
        <w:rPr>
          <w:rStyle w:val="Heading1Char"/>
          <w:rFonts w:ascii="Times New Roman" w:eastAsiaTheme="minorHAnsi" w:hAnsi="Times New Roman"/>
          <w:b w:val="0"/>
          <w:i/>
          <w:sz w:val="24"/>
          <w:szCs w:val="24"/>
        </w:rPr>
        <w:t>Tuta absoluta</w:t>
      </w:r>
      <w:r w:rsidRPr="00151C97">
        <w:rPr>
          <w:rStyle w:val="Heading1Char"/>
          <w:rFonts w:ascii="Times New Roman" w:eastAsiaTheme="minorHAnsi" w:hAnsi="Times New Roman"/>
          <w:b w:val="0"/>
          <w:sz w:val="24"/>
          <w:szCs w:val="24"/>
        </w:rPr>
        <w:t xml:space="preserve"> eggs preyed on by </w:t>
      </w:r>
      <w:r w:rsidRPr="00151C97">
        <w:rPr>
          <w:rStyle w:val="Heading1Char"/>
          <w:rFonts w:ascii="Times New Roman" w:eastAsiaTheme="minorHAnsi" w:hAnsi="Times New Roman"/>
          <w:b w:val="0"/>
          <w:i/>
          <w:sz w:val="24"/>
          <w:szCs w:val="24"/>
        </w:rPr>
        <w:t>Nesidiocoris tenuis</w:t>
      </w:r>
      <w:r w:rsidRPr="00151C97">
        <w:rPr>
          <w:rStyle w:val="Heading1Char"/>
          <w:rFonts w:ascii="Times New Roman" w:eastAsiaTheme="minorHAnsi" w:hAnsi="Times New Roman"/>
          <w:b w:val="0"/>
          <w:sz w:val="24"/>
          <w:szCs w:val="24"/>
        </w:rPr>
        <w:t xml:space="preserve"> nymphs and adults</w:t>
      </w:r>
      <w:bookmarkEnd w:id="1275"/>
      <w:bookmarkEnd w:id="1276"/>
      <w:bookmarkEnd w:id="1277"/>
      <w:bookmarkEnd w:id="1278"/>
      <w:bookmarkEnd w:id="1279"/>
      <w:bookmarkEnd w:id="1280"/>
      <w:bookmarkEnd w:id="1281"/>
      <w:bookmarkEnd w:id="1282"/>
      <w:r w:rsidRPr="00151C97">
        <w:rPr>
          <w:rFonts w:eastAsia="Times New Roman" w:cs="Times New Roman"/>
          <w:iCs/>
          <w:szCs w:val="24"/>
        </w:rPr>
        <w:t>. Bars (mean</w:t>
      </w:r>
      <w:r w:rsidR="00251693" w:rsidRPr="00151C97">
        <w:rPr>
          <w:rFonts w:eastAsia="Times New Roman" w:cs="Times New Roman"/>
          <w:iCs/>
          <w:szCs w:val="24"/>
        </w:rPr>
        <w:t xml:space="preserve"> </w:t>
      </w:r>
      <w:r w:rsidR="001826B3" w:rsidRPr="00151C97">
        <w:rPr>
          <w:rFonts w:eastAsia="Times New Roman" w:cs="Times New Roman"/>
          <w:szCs w:val="24"/>
        </w:rPr>
        <w:t>±</w:t>
      </w:r>
      <w:r w:rsidR="00251693" w:rsidRPr="00151C97">
        <w:rPr>
          <w:rFonts w:eastAsia="Times New Roman" w:cs="Times New Roman"/>
          <w:szCs w:val="24"/>
        </w:rPr>
        <w:t xml:space="preserve"> </w:t>
      </w:r>
      <w:r w:rsidRPr="00151C97">
        <w:rPr>
          <w:rFonts w:eastAsia="Times New Roman" w:cs="Times New Roman"/>
          <w:szCs w:val="24"/>
        </w:rPr>
        <w:t>SEM)</w:t>
      </w:r>
      <w:r w:rsidRPr="00151C97">
        <w:rPr>
          <w:rFonts w:eastAsia="Times New Roman" w:cs="Times New Roman"/>
          <w:iCs/>
          <w:szCs w:val="24"/>
        </w:rPr>
        <w:t xml:space="preserve"> followed by different lowercase letters are significantly different at </w:t>
      </w:r>
      <w:r w:rsidRPr="00151C97">
        <w:rPr>
          <w:rFonts w:eastAsia="Times New Roman" w:cs="Times New Roman"/>
          <w:i/>
          <w:iCs/>
          <w:szCs w:val="24"/>
        </w:rPr>
        <w:t xml:space="preserve">p </w:t>
      </w:r>
      <w:r w:rsidRPr="00151C97">
        <w:rPr>
          <w:rFonts w:eastAsia="Times New Roman" w:cs="Times New Roman"/>
          <w:iCs/>
          <w:szCs w:val="24"/>
        </w:rPr>
        <w:t>≤ 0.05, Tukey’s HSD test.</w:t>
      </w:r>
    </w:p>
    <w:p w:rsidR="00703499" w:rsidRPr="00151C97" w:rsidRDefault="00295D39" w:rsidP="009C26A0">
      <w:pPr>
        <w:spacing w:line="360" w:lineRule="auto"/>
        <w:jc w:val="both"/>
        <w:rPr>
          <w:rFonts w:cs="Times New Roman"/>
          <w:szCs w:val="24"/>
        </w:rPr>
      </w:pPr>
      <w:r w:rsidRPr="00151C97">
        <w:rPr>
          <w:rFonts w:eastAsia="Times New Roman" w:cs="Times New Roman"/>
          <w:iCs/>
          <w:szCs w:val="24"/>
        </w:rPr>
        <w:lastRenderedPageBreak/>
        <w:t>When</w:t>
      </w:r>
      <w:r w:rsidR="00943633" w:rsidRPr="00151C97">
        <w:rPr>
          <w:rFonts w:eastAsia="Times New Roman" w:cs="Times New Roman"/>
          <w:iCs/>
          <w:szCs w:val="24"/>
        </w:rPr>
        <w:t xml:space="preserve"> </w:t>
      </w:r>
      <w:r w:rsidRPr="00151C97">
        <w:rPr>
          <w:rFonts w:eastAsia="Times New Roman" w:cs="Times New Roman"/>
          <w:i/>
          <w:iCs/>
          <w:szCs w:val="24"/>
        </w:rPr>
        <w:t>T. absoluta</w:t>
      </w:r>
      <w:r w:rsidRPr="00151C97">
        <w:rPr>
          <w:rFonts w:eastAsia="Times New Roman" w:cs="Times New Roman"/>
          <w:iCs/>
          <w:szCs w:val="24"/>
        </w:rPr>
        <w:t xml:space="preserve"> </w:t>
      </w:r>
      <w:r w:rsidR="00943633" w:rsidRPr="00151C97">
        <w:rPr>
          <w:rFonts w:eastAsia="Times New Roman" w:cs="Times New Roman"/>
          <w:iCs/>
          <w:szCs w:val="24"/>
        </w:rPr>
        <w:t>eggs were provid</w:t>
      </w:r>
      <w:r w:rsidR="00644B63" w:rsidRPr="00151C97">
        <w:rPr>
          <w:rFonts w:eastAsia="Times New Roman" w:cs="Times New Roman"/>
          <w:iCs/>
          <w:szCs w:val="24"/>
        </w:rPr>
        <w:t>ed to the third, fourth</w:t>
      </w:r>
      <w:r w:rsidR="00FC03D6">
        <w:rPr>
          <w:rFonts w:eastAsia="Times New Roman" w:cs="Times New Roman"/>
          <w:iCs/>
          <w:szCs w:val="24"/>
        </w:rPr>
        <w:t>,</w:t>
      </w:r>
      <w:r w:rsidR="00644B63" w:rsidRPr="00151C97">
        <w:rPr>
          <w:rFonts w:eastAsia="Times New Roman" w:cs="Times New Roman"/>
          <w:iCs/>
          <w:szCs w:val="24"/>
        </w:rPr>
        <w:t xml:space="preserve"> and fif</w:t>
      </w:r>
      <w:r w:rsidRPr="00151C97">
        <w:rPr>
          <w:rFonts w:eastAsia="Times New Roman" w:cs="Times New Roman"/>
          <w:iCs/>
          <w:szCs w:val="24"/>
        </w:rPr>
        <w:t>th instars at different densities, no significant interaction effects w</w:t>
      </w:r>
      <w:r w:rsidR="00644B63" w:rsidRPr="00151C97">
        <w:rPr>
          <w:rFonts w:eastAsia="Times New Roman" w:cs="Times New Roman"/>
          <w:iCs/>
          <w:szCs w:val="24"/>
        </w:rPr>
        <w:t>ere observed between the instar stages</w:t>
      </w:r>
      <w:r w:rsidRPr="00151C97">
        <w:rPr>
          <w:rFonts w:eastAsia="Times New Roman" w:cs="Times New Roman"/>
          <w:iCs/>
          <w:szCs w:val="24"/>
        </w:rPr>
        <w:t xml:space="preserve"> and </w:t>
      </w:r>
      <w:r w:rsidR="00644B63" w:rsidRPr="00151C97">
        <w:rPr>
          <w:rFonts w:eastAsia="Times New Roman" w:cs="Times New Roman"/>
          <w:iCs/>
          <w:szCs w:val="24"/>
        </w:rPr>
        <w:t xml:space="preserve">host </w:t>
      </w:r>
      <w:r w:rsidRPr="00151C97">
        <w:rPr>
          <w:rFonts w:eastAsia="Times New Roman" w:cs="Times New Roman"/>
          <w:iCs/>
          <w:szCs w:val="24"/>
        </w:rPr>
        <w:t>densities (</w:t>
      </w:r>
      <w:r w:rsidRPr="00151C97">
        <w:rPr>
          <w:rFonts w:cs="Times New Roman"/>
          <w:i/>
          <w:szCs w:val="24"/>
        </w:rPr>
        <w:t>F</w:t>
      </w:r>
      <w:r w:rsidRPr="00151C97">
        <w:rPr>
          <w:rFonts w:cs="Times New Roman"/>
          <w:szCs w:val="24"/>
        </w:rPr>
        <w:t xml:space="preserve"> </w:t>
      </w:r>
      <w:r w:rsidRPr="00151C97">
        <w:rPr>
          <w:rFonts w:cs="Times New Roman"/>
          <w:szCs w:val="24"/>
          <w:vertAlign w:val="subscript"/>
        </w:rPr>
        <w:t>(4,261)</w:t>
      </w:r>
      <w:r w:rsidRPr="00151C97">
        <w:rPr>
          <w:rFonts w:cs="Times New Roman"/>
          <w:szCs w:val="24"/>
        </w:rPr>
        <w:t xml:space="preserve"> = 1.48, </w:t>
      </w:r>
      <w:r w:rsidRPr="00151C97">
        <w:rPr>
          <w:rFonts w:cs="Times New Roman"/>
          <w:i/>
          <w:szCs w:val="24"/>
        </w:rPr>
        <w:t>p</w:t>
      </w:r>
      <w:r w:rsidRPr="00151C97">
        <w:rPr>
          <w:rFonts w:cs="Times New Roman"/>
          <w:szCs w:val="24"/>
        </w:rPr>
        <w:t xml:space="preserve"> = 0.21)</w:t>
      </w:r>
      <w:r w:rsidR="00E60A19" w:rsidRPr="00151C97">
        <w:rPr>
          <w:rFonts w:cs="Times New Roman"/>
          <w:szCs w:val="24"/>
        </w:rPr>
        <w:t xml:space="preserve">. However, </w:t>
      </w:r>
      <w:r w:rsidR="00644B63" w:rsidRPr="00151C97">
        <w:rPr>
          <w:rFonts w:cs="Times New Roman"/>
          <w:szCs w:val="24"/>
        </w:rPr>
        <w:t xml:space="preserve">the </w:t>
      </w:r>
      <w:r w:rsidRPr="00151C97">
        <w:rPr>
          <w:rFonts w:cs="Times New Roman"/>
          <w:szCs w:val="24"/>
        </w:rPr>
        <w:t xml:space="preserve">predation </w:t>
      </w:r>
      <w:r w:rsidR="00644B63" w:rsidRPr="00151C97">
        <w:rPr>
          <w:rFonts w:cs="Times New Roman"/>
          <w:szCs w:val="24"/>
        </w:rPr>
        <w:t xml:space="preserve">activity </w:t>
      </w:r>
      <w:r w:rsidRPr="00151C97">
        <w:rPr>
          <w:rFonts w:cs="Times New Roman"/>
          <w:szCs w:val="24"/>
        </w:rPr>
        <w:t xml:space="preserve">differed significantly </w:t>
      </w:r>
      <w:r w:rsidR="00E60A19" w:rsidRPr="00151C97">
        <w:rPr>
          <w:rFonts w:cs="Times New Roman"/>
          <w:szCs w:val="24"/>
        </w:rPr>
        <w:t xml:space="preserve">between </w:t>
      </w:r>
      <w:r w:rsidRPr="00151C97">
        <w:rPr>
          <w:rFonts w:cs="Times New Roman"/>
          <w:szCs w:val="24"/>
        </w:rPr>
        <w:t xml:space="preserve">the </w:t>
      </w:r>
      <w:r w:rsidR="00E60A19" w:rsidRPr="00151C97">
        <w:rPr>
          <w:rFonts w:cs="Times New Roman"/>
          <w:szCs w:val="24"/>
        </w:rPr>
        <w:t xml:space="preserve">three </w:t>
      </w:r>
      <w:r w:rsidRPr="00151C97">
        <w:rPr>
          <w:rFonts w:cs="Times New Roman"/>
          <w:szCs w:val="24"/>
        </w:rPr>
        <w:t>instars (</w:t>
      </w:r>
      <w:r w:rsidRPr="00151C97">
        <w:rPr>
          <w:rFonts w:cs="Times New Roman"/>
          <w:i/>
          <w:szCs w:val="24"/>
        </w:rPr>
        <w:t>F</w:t>
      </w:r>
      <w:r w:rsidRPr="00151C97">
        <w:rPr>
          <w:rFonts w:cs="Times New Roman"/>
          <w:szCs w:val="24"/>
        </w:rPr>
        <w:t xml:space="preserve"> </w:t>
      </w:r>
      <w:r w:rsidRPr="00151C97">
        <w:rPr>
          <w:rFonts w:cs="Times New Roman"/>
          <w:szCs w:val="24"/>
          <w:vertAlign w:val="subscript"/>
        </w:rPr>
        <w:t>(2,261)</w:t>
      </w:r>
      <w:r w:rsidRPr="00151C97">
        <w:rPr>
          <w:rFonts w:cs="Times New Roman"/>
          <w:szCs w:val="24"/>
        </w:rPr>
        <w:t xml:space="preserve"> = 62.94, </w:t>
      </w:r>
      <w:r w:rsidRPr="00151C97">
        <w:rPr>
          <w:rFonts w:cs="Times New Roman"/>
          <w:i/>
          <w:szCs w:val="24"/>
        </w:rPr>
        <w:t>p</w:t>
      </w:r>
      <w:r w:rsidRPr="00151C97">
        <w:rPr>
          <w:rFonts w:cs="Times New Roman"/>
          <w:szCs w:val="24"/>
        </w:rPr>
        <w:t xml:space="preserve"> &lt; 0.001) and </w:t>
      </w:r>
      <w:r w:rsidR="00644B63" w:rsidRPr="00151C97">
        <w:rPr>
          <w:rFonts w:cs="Times New Roman"/>
          <w:szCs w:val="24"/>
        </w:rPr>
        <w:t xml:space="preserve">at </w:t>
      </w:r>
      <w:r w:rsidR="00E60A19" w:rsidRPr="00151C97">
        <w:rPr>
          <w:rFonts w:cs="Times New Roman"/>
          <w:szCs w:val="24"/>
        </w:rPr>
        <w:t xml:space="preserve">different egg </w:t>
      </w:r>
      <w:r w:rsidRPr="00151C97">
        <w:rPr>
          <w:rFonts w:cs="Times New Roman"/>
          <w:szCs w:val="24"/>
        </w:rPr>
        <w:t>densities</w:t>
      </w:r>
      <w:r w:rsidR="00035179" w:rsidRPr="00151C97">
        <w:rPr>
          <w:rFonts w:cs="Times New Roman"/>
          <w:szCs w:val="24"/>
        </w:rPr>
        <w:t xml:space="preserve"> </w:t>
      </w:r>
      <w:r w:rsidRPr="00151C97">
        <w:rPr>
          <w:rFonts w:cs="Times New Roman"/>
          <w:szCs w:val="24"/>
        </w:rPr>
        <w:t>(</w:t>
      </w:r>
      <w:r w:rsidRPr="00151C97">
        <w:rPr>
          <w:rFonts w:cs="Times New Roman"/>
          <w:i/>
          <w:szCs w:val="24"/>
        </w:rPr>
        <w:t>F</w:t>
      </w:r>
      <w:r w:rsidRPr="00151C97">
        <w:rPr>
          <w:rFonts w:cs="Times New Roman"/>
          <w:szCs w:val="24"/>
        </w:rPr>
        <w:t xml:space="preserve"> </w:t>
      </w:r>
      <w:r w:rsidRPr="00151C97">
        <w:rPr>
          <w:rFonts w:cs="Times New Roman"/>
          <w:szCs w:val="24"/>
          <w:vertAlign w:val="subscript"/>
        </w:rPr>
        <w:t>(2,261)</w:t>
      </w:r>
      <w:r w:rsidRPr="00151C97">
        <w:rPr>
          <w:rFonts w:cs="Times New Roman"/>
          <w:szCs w:val="24"/>
        </w:rPr>
        <w:t xml:space="preserve"> = 154.28, </w:t>
      </w:r>
      <w:r w:rsidRPr="00151C97">
        <w:rPr>
          <w:rFonts w:cs="Times New Roman"/>
          <w:i/>
          <w:szCs w:val="24"/>
        </w:rPr>
        <w:t>p</w:t>
      </w:r>
      <w:r w:rsidRPr="00151C97">
        <w:rPr>
          <w:rFonts w:cs="Times New Roman"/>
          <w:szCs w:val="24"/>
        </w:rPr>
        <w:t xml:space="preserve"> &lt; 0.001).</w:t>
      </w:r>
      <w:r w:rsidR="00035179" w:rsidRPr="00151C97">
        <w:rPr>
          <w:rFonts w:cs="Times New Roman"/>
          <w:szCs w:val="24"/>
        </w:rPr>
        <w:t xml:space="preserve"> Overall, the fifth instars </w:t>
      </w:r>
      <w:r w:rsidR="00F13178" w:rsidRPr="00151C97">
        <w:rPr>
          <w:rFonts w:cs="Times New Roman"/>
          <w:szCs w:val="24"/>
        </w:rPr>
        <w:t xml:space="preserve">consumed the highest number of eggs </w:t>
      </w:r>
      <w:r w:rsidR="00E52F4F" w:rsidRPr="00151C97">
        <w:rPr>
          <w:rFonts w:cs="Times New Roman"/>
          <w:szCs w:val="24"/>
        </w:rPr>
        <w:t xml:space="preserve">totaling </w:t>
      </w:r>
      <w:r w:rsidR="00F13178" w:rsidRPr="00151C97">
        <w:rPr>
          <w:rFonts w:eastAsia="Times New Roman" w:cs="Times New Roman"/>
          <w:bCs/>
          <w:szCs w:val="24"/>
        </w:rPr>
        <w:t xml:space="preserve">36.61 ± 1.39 </w:t>
      </w:r>
      <w:r w:rsidR="00035179" w:rsidRPr="00151C97">
        <w:rPr>
          <w:rFonts w:cs="Times New Roman"/>
          <w:szCs w:val="24"/>
        </w:rPr>
        <w:t>(Table</w:t>
      </w:r>
      <w:r w:rsidR="006566B7">
        <w:rPr>
          <w:rFonts w:cs="Times New Roman"/>
          <w:szCs w:val="24"/>
        </w:rPr>
        <w:t xml:space="preserve"> 4.24</w:t>
      </w:r>
      <w:r w:rsidR="00035179" w:rsidRPr="00151C97">
        <w:rPr>
          <w:rFonts w:cs="Times New Roman"/>
          <w:szCs w:val="24"/>
        </w:rPr>
        <w:t>).</w:t>
      </w:r>
    </w:p>
    <w:p w:rsidR="00080E51" w:rsidRPr="00151C97" w:rsidRDefault="006566B7" w:rsidP="00A55ACE">
      <w:pPr>
        <w:pStyle w:val="Heading1"/>
        <w:spacing w:before="0" w:after="0" w:line="360" w:lineRule="auto"/>
        <w:ind w:left="0" w:firstLine="0"/>
        <w:rPr>
          <w:rFonts w:ascii="Times New Roman" w:hAnsi="Times New Roman"/>
          <w:b w:val="0"/>
          <w:sz w:val="24"/>
          <w:szCs w:val="24"/>
        </w:rPr>
      </w:pPr>
      <w:bookmarkStart w:id="1283" w:name="_Toc59398002"/>
      <w:bookmarkStart w:id="1284" w:name="_Toc59398884"/>
      <w:bookmarkStart w:id="1285" w:name="_Toc59403833"/>
      <w:bookmarkStart w:id="1286" w:name="_Toc109498745"/>
      <w:bookmarkStart w:id="1287" w:name="_Toc112751287"/>
      <w:bookmarkStart w:id="1288" w:name="_Toc112934913"/>
      <w:bookmarkStart w:id="1289" w:name="_Toc112935031"/>
      <w:bookmarkStart w:id="1290" w:name="_Toc112973990"/>
      <w:bookmarkStart w:id="1291" w:name="_Toc112982358"/>
      <w:r>
        <w:rPr>
          <w:rFonts w:ascii="Times New Roman" w:hAnsi="Times New Roman"/>
          <w:b w:val="0"/>
          <w:sz w:val="24"/>
          <w:szCs w:val="24"/>
        </w:rPr>
        <w:t>Table 4.24</w:t>
      </w:r>
      <w:r w:rsidR="00644B63" w:rsidRPr="00151C97">
        <w:rPr>
          <w:rFonts w:ascii="Times New Roman" w:hAnsi="Times New Roman"/>
          <w:b w:val="0"/>
          <w:sz w:val="24"/>
          <w:szCs w:val="24"/>
        </w:rPr>
        <w:t>:</w:t>
      </w:r>
      <w:r w:rsidR="00080E51" w:rsidRPr="00151C97">
        <w:rPr>
          <w:rFonts w:ascii="Times New Roman" w:hAnsi="Times New Roman"/>
          <w:b w:val="0"/>
          <w:sz w:val="24"/>
          <w:szCs w:val="24"/>
        </w:rPr>
        <w:t xml:space="preserve"> Number (mean</w:t>
      </w:r>
      <w:r w:rsidR="008D0508" w:rsidRPr="00151C97">
        <w:rPr>
          <w:rFonts w:ascii="Times New Roman" w:hAnsi="Times New Roman"/>
          <w:b w:val="0"/>
          <w:sz w:val="24"/>
          <w:szCs w:val="24"/>
        </w:rPr>
        <w:t xml:space="preserve"> </w:t>
      </w:r>
      <w:r w:rsidR="00080E51" w:rsidRPr="00151C97">
        <w:rPr>
          <w:rFonts w:ascii="Times New Roman" w:hAnsi="Times New Roman"/>
          <w:b w:val="0"/>
          <w:sz w:val="24"/>
          <w:szCs w:val="24"/>
        </w:rPr>
        <w:t>±</w:t>
      </w:r>
      <w:r w:rsidR="008D0508" w:rsidRPr="00151C97">
        <w:rPr>
          <w:rFonts w:ascii="Times New Roman" w:hAnsi="Times New Roman"/>
          <w:b w:val="0"/>
          <w:sz w:val="24"/>
          <w:szCs w:val="24"/>
        </w:rPr>
        <w:t xml:space="preserve"> </w:t>
      </w:r>
      <w:r w:rsidR="00080E51" w:rsidRPr="00151C97">
        <w:rPr>
          <w:rFonts w:ascii="Times New Roman" w:hAnsi="Times New Roman"/>
          <w:b w:val="0"/>
          <w:sz w:val="24"/>
          <w:szCs w:val="24"/>
        </w:rPr>
        <w:t xml:space="preserve">SEM) </w:t>
      </w:r>
      <w:r w:rsidR="006D233F" w:rsidRPr="00151C97">
        <w:rPr>
          <w:rFonts w:ascii="Times New Roman" w:hAnsi="Times New Roman"/>
          <w:b w:val="0"/>
          <w:sz w:val="24"/>
          <w:szCs w:val="24"/>
        </w:rPr>
        <w:t xml:space="preserve">and </w:t>
      </w:r>
      <w:r w:rsidR="007547EF" w:rsidRPr="00151C97">
        <w:rPr>
          <w:rFonts w:ascii="Times New Roman" w:hAnsi="Times New Roman"/>
          <w:b w:val="0"/>
          <w:sz w:val="24"/>
          <w:szCs w:val="24"/>
        </w:rPr>
        <w:t>predation</w:t>
      </w:r>
      <w:r w:rsidR="006D233F" w:rsidRPr="00151C97">
        <w:rPr>
          <w:rFonts w:ascii="Times New Roman" w:hAnsi="Times New Roman"/>
          <w:b w:val="0"/>
          <w:sz w:val="24"/>
          <w:szCs w:val="24"/>
        </w:rPr>
        <w:t xml:space="preserve"> (%)</w:t>
      </w:r>
      <w:r w:rsidR="007547EF" w:rsidRPr="00151C97">
        <w:rPr>
          <w:rFonts w:ascii="Times New Roman" w:hAnsi="Times New Roman"/>
          <w:b w:val="0"/>
          <w:sz w:val="24"/>
          <w:szCs w:val="24"/>
        </w:rPr>
        <w:t xml:space="preserve"> </w:t>
      </w:r>
      <w:r w:rsidR="00080E51" w:rsidRPr="00151C97">
        <w:rPr>
          <w:rFonts w:ascii="Times New Roman" w:hAnsi="Times New Roman"/>
          <w:b w:val="0"/>
          <w:sz w:val="24"/>
          <w:szCs w:val="24"/>
        </w:rPr>
        <w:t xml:space="preserve">of </w:t>
      </w:r>
      <w:r w:rsidR="00080E51" w:rsidRPr="00151C97">
        <w:rPr>
          <w:rFonts w:ascii="Times New Roman" w:hAnsi="Times New Roman"/>
          <w:b w:val="0"/>
          <w:i/>
          <w:sz w:val="24"/>
          <w:szCs w:val="24"/>
        </w:rPr>
        <w:t>Tuta absoluta</w:t>
      </w:r>
      <w:r w:rsidR="00080E51" w:rsidRPr="00151C97">
        <w:rPr>
          <w:rFonts w:ascii="Times New Roman" w:hAnsi="Times New Roman"/>
          <w:b w:val="0"/>
          <w:sz w:val="24"/>
          <w:szCs w:val="24"/>
        </w:rPr>
        <w:t xml:space="preserve"> eggs preyed on by </w:t>
      </w:r>
      <w:r w:rsidR="00080E51" w:rsidRPr="00151C97">
        <w:rPr>
          <w:rFonts w:ascii="Times New Roman" w:hAnsi="Times New Roman"/>
          <w:b w:val="0"/>
          <w:i/>
          <w:iCs/>
          <w:sz w:val="24"/>
          <w:szCs w:val="24"/>
        </w:rPr>
        <w:t>Nesidiocoris tenuis</w:t>
      </w:r>
      <w:r w:rsidR="00080E51" w:rsidRPr="00151C97">
        <w:rPr>
          <w:rFonts w:ascii="Times New Roman" w:hAnsi="Times New Roman"/>
          <w:b w:val="0"/>
          <w:sz w:val="24"/>
          <w:szCs w:val="24"/>
        </w:rPr>
        <w:t xml:space="preserve"> nymphs</w:t>
      </w:r>
      <w:bookmarkEnd w:id="1283"/>
      <w:bookmarkEnd w:id="1284"/>
      <w:bookmarkEnd w:id="1285"/>
      <w:bookmarkEnd w:id="1286"/>
      <w:bookmarkEnd w:id="1287"/>
      <w:bookmarkEnd w:id="1288"/>
      <w:bookmarkEnd w:id="1289"/>
      <w:bookmarkEnd w:id="1290"/>
      <w:bookmarkEnd w:id="1291"/>
    </w:p>
    <w:tbl>
      <w:tblPr>
        <w:tblW w:w="9703" w:type="dxa"/>
        <w:tblInd w:w="-415" w:type="dxa"/>
        <w:tblLook w:val="04A0" w:firstRow="1" w:lastRow="0" w:firstColumn="1" w:lastColumn="0" w:noHBand="0" w:noVBand="1"/>
      </w:tblPr>
      <w:tblGrid>
        <w:gridCol w:w="843"/>
        <w:gridCol w:w="2460"/>
        <w:gridCol w:w="2430"/>
        <w:gridCol w:w="2430"/>
        <w:gridCol w:w="1620"/>
      </w:tblGrid>
      <w:tr w:rsidR="00080E51" w:rsidRPr="00151C97" w:rsidTr="00407BB8">
        <w:trPr>
          <w:trHeight w:val="300"/>
        </w:trPr>
        <w:tc>
          <w:tcPr>
            <w:tcW w:w="763" w:type="dxa"/>
            <w:tcBorders>
              <w:top w:val="single" w:sz="12" w:space="0" w:color="auto"/>
              <w:left w:val="nil"/>
              <w:bottom w:val="nil"/>
              <w:right w:val="nil"/>
            </w:tcBorders>
            <w:shd w:val="clear" w:color="auto" w:fill="auto"/>
            <w:noWrap/>
            <w:vAlign w:val="bottom"/>
            <w:hideMark/>
          </w:tcPr>
          <w:p w:rsidR="00080E51" w:rsidRPr="000C1265" w:rsidRDefault="00080E51" w:rsidP="00A55ACE">
            <w:pPr>
              <w:spacing w:after="0" w:line="360" w:lineRule="auto"/>
              <w:rPr>
                <w:rFonts w:eastAsia="Times New Roman" w:cs="Times New Roman"/>
                <w:b/>
                <w:szCs w:val="24"/>
              </w:rPr>
            </w:pPr>
          </w:p>
        </w:tc>
        <w:tc>
          <w:tcPr>
            <w:tcW w:w="8940" w:type="dxa"/>
            <w:gridSpan w:val="4"/>
            <w:tcBorders>
              <w:top w:val="single" w:sz="12" w:space="0" w:color="auto"/>
              <w:left w:val="nil"/>
              <w:bottom w:val="single" w:sz="4" w:space="0" w:color="auto"/>
              <w:right w:val="nil"/>
            </w:tcBorders>
            <w:shd w:val="clear" w:color="auto" w:fill="auto"/>
            <w:noWrap/>
            <w:vAlign w:val="bottom"/>
            <w:hideMark/>
          </w:tcPr>
          <w:p w:rsidR="00080E51" w:rsidRPr="000C1265" w:rsidRDefault="00080E51" w:rsidP="009C26A0">
            <w:pPr>
              <w:spacing w:after="0" w:line="360" w:lineRule="auto"/>
              <w:jc w:val="center"/>
              <w:rPr>
                <w:rFonts w:eastAsia="Times New Roman" w:cs="Times New Roman"/>
                <w:b/>
                <w:szCs w:val="24"/>
              </w:rPr>
            </w:pPr>
            <w:r w:rsidRPr="000C1265">
              <w:rPr>
                <w:rFonts w:eastAsia="Times New Roman" w:cs="Times New Roman"/>
                <w:b/>
                <w:szCs w:val="24"/>
              </w:rPr>
              <w:t xml:space="preserve">Density of </w:t>
            </w:r>
            <w:r w:rsidRPr="000C1265">
              <w:rPr>
                <w:rFonts w:eastAsia="Times New Roman" w:cs="Times New Roman"/>
                <w:b/>
                <w:i/>
                <w:szCs w:val="24"/>
              </w:rPr>
              <w:t>Tuta absoluta</w:t>
            </w:r>
            <w:r w:rsidRPr="000C1265">
              <w:rPr>
                <w:rFonts w:eastAsia="Times New Roman" w:cs="Times New Roman"/>
                <w:b/>
                <w:szCs w:val="24"/>
              </w:rPr>
              <w:t xml:space="preserve"> eggs</w:t>
            </w:r>
          </w:p>
        </w:tc>
      </w:tr>
      <w:tr w:rsidR="00407BB8" w:rsidRPr="00151C97" w:rsidTr="00407BB8">
        <w:trPr>
          <w:trHeight w:val="300"/>
        </w:trPr>
        <w:tc>
          <w:tcPr>
            <w:tcW w:w="763" w:type="dxa"/>
            <w:tcBorders>
              <w:top w:val="nil"/>
              <w:left w:val="nil"/>
              <w:bottom w:val="nil"/>
              <w:right w:val="nil"/>
            </w:tcBorders>
            <w:shd w:val="clear" w:color="auto" w:fill="auto"/>
            <w:noWrap/>
            <w:vAlign w:val="bottom"/>
            <w:hideMark/>
          </w:tcPr>
          <w:p w:rsidR="00080E51" w:rsidRPr="000C1265" w:rsidRDefault="00080E51" w:rsidP="009C26A0">
            <w:pPr>
              <w:spacing w:after="0" w:line="360" w:lineRule="auto"/>
              <w:rPr>
                <w:rFonts w:eastAsia="Times New Roman" w:cs="Times New Roman"/>
                <w:b/>
                <w:szCs w:val="24"/>
              </w:rPr>
            </w:pPr>
            <w:r w:rsidRPr="000C1265">
              <w:rPr>
                <w:rFonts w:eastAsia="Times New Roman" w:cs="Times New Roman"/>
                <w:b/>
                <w:szCs w:val="24"/>
              </w:rPr>
              <w:t>Instar</w:t>
            </w:r>
          </w:p>
        </w:tc>
        <w:tc>
          <w:tcPr>
            <w:tcW w:w="2460" w:type="dxa"/>
            <w:tcBorders>
              <w:top w:val="single" w:sz="4" w:space="0" w:color="auto"/>
              <w:left w:val="nil"/>
              <w:bottom w:val="single" w:sz="4" w:space="0" w:color="auto"/>
              <w:right w:val="nil"/>
            </w:tcBorders>
            <w:shd w:val="clear" w:color="auto" w:fill="auto"/>
            <w:noWrap/>
            <w:vAlign w:val="bottom"/>
            <w:hideMark/>
          </w:tcPr>
          <w:p w:rsidR="00080E51" w:rsidRPr="000C1265" w:rsidRDefault="00080E51" w:rsidP="009C26A0">
            <w:pPr>
              <w:spacing w:after="0" w:line="360" w:lineRule="auto"/>
              <w:rPr>
                <w:rFonts w:eastAsia="Times New Roman" w:cs="Times New Roman"/>
                <w:b/>
                <w:szCs w:val="24"/>
              </w:rPr>
            </w:pPr>
            <w:r w:rsidRPr="000C1265">
              <w:rPr>
                <w:rFonts w:eastAsia="Times New Roman" w:cs="Times New Roman"/>
                <w:b/>
                <w:szCs w:val="24"/>
              </w:rPr>
              <w:t>25 eggs</w:t>
            </w:r>
          </w:p>
        </w:tc>
        <w:tc>
          <w:tcPr>
            <w:tcW w:w="2430" w:type="dxa"/>
            <w:tcBorders>
              <w:top w:val="single" w:sz="4" w:space="0" w:color="auto"/>
              <w:left w:val="nil"/>
              <w:bottom w:val="single" w:sz="4" w:space="0" w:color="auto"/>
              <w:right w:val="nil"/>
            </w:tcBorders>
            <w:shd w:val="clear" w:color="auto" w:fill="auto"/>
            <w:noWrap/>
            <w:vAlign w:val="bottom"/>
            <w:hideMark/>
          </w:tcPr>
          <w:p w:rsidR="00080E51" w:rsidRPr="000C1265" w:rsidRDefault="00080E51" w:rsidP="009C26A0">
            <w:pPr>
              <w:spacing w:after="0" w:line="360" w:lineRule="auto"/>
              <w:rPr>
                <w:rFonts w:eastAsia="Times New Roman" w:cs="Times New Roman"/>
                <w:b/>
                <w:szCs w:val="24"/>
              </w:rPr>
            </w:pPr>
            <w:r w:rsidRPr="000C1265">
              <w:rPr>
                <w:rFonts w:eastAsia="Times New Roman" w:cs="Times New Roman"/>
                <w:b/>
                <w:szCs w:val="24"/>
              </w:rPr>
              <w:t>50 eggs</w:t>
            </w:r>
          </w:p>
        </w:tc>
        <w:tc>
          <w:tcPr>
            <w:tcW w:w="2430" w:type="dxa"/>
            <w:tcBorders>
              <w:top w:val="single" w:sz="4" w:space="0" w:color="auto"/>
              <w:left w:val="nil"/>
              <w:bottom w:val="single" w:sz="4" w:space="0" w:color="auto"/>
              <w:right w:val="nil"/>
            </w:tcBorders>
            <w:shd w:val="clear" w:color="auto" w:fill="auto"/>
            <w:noWrap/>
            <w:vAlign w:val="bottom"/>
            <w:hideMark/>
          </w:tcPr>
          <w:p w:rsidR="00080E51" w:rsidRPr="000C1265" w:rsidRDefault="00080E51" w:rsidP="009C26A0">
            <w:pPr>
              <w:spacing w:after="0" w:line="360" w:lineRule="auto"/>
              <w:rPr>
                <w:rFonts w:eastAsia="Times New Roman" w:cs="Times New Roman"/>
                <w:b/>
                <w:szCs w:val="24"/>
              </w:rPr>
            </w:pPr>
            <w:r w:rsidRPr="000C1265">
              <w:rPr>
                <w:rFonts w:eastAsia="Times New Roman" w:cs="Times New Roman"/>
                <w:b/>
                <w:szCs w:val="24"/>
              </w:rPr>
              <w:t>75 eggs</w:t>
            </w:r>
          </w:p>
        </w:tc>
        <w:tc>
          <w:tcPr>
            <w:tcW w:w="1620" w:type="dxa"/>
            <w:tcBorders>
              <w:top w:val="single" w:sz="4" w:space="0" w:color="auto"/>
              <w:left w:val="nil"/>
              <w:bottom w:val="single" w:sz="4" w:space="0" w:color="auto"/>
              <w:right w:val="nil"/>
            </w:tcBorders>
            <w:shd w:val="clear" w:color="auto" w:fill="auto"/>
            <w:noWrap/>
            <w:vAlign w:val="bottom"/>
            <w:hideMark/>
          </w:tcPr>
          <w:p w:rsidR="00080E51" w:rsidRPr="000C1265" w:rsidRDefault="00080E51" w:rsidP="009C26A0">
            <w:pPr>
              <w:spacing w:after="0" w:line="360" w:lineRule="auto"/>
              <w:rPr>
                <w:rFonts w:eastAsia="Times New Roman" w:cs="Times New Roman"/>
                <w:b/>
                <w:bCs/>
                <w:szCs w:val="24"/>
              </w:rPr>
            </w:pPr>
            <w:r w:rsidRPr="000C1265">
              <w:rPr>
                <w:rFonts w:eastAsia="Times New Roman" w:cs="Times New Roman"/>
                <w:b/>
                <w:bCs/>
                <w:szCs w:val="24"/>
              </w:rPr>
              <w:t>Total</w:t>
            </w:r>
          </w:p>
        </w:tc>
      </w:tr>
      <w:tr w:rsidR="00407BB8" w:rsidRPr="00151C97" w:rsidTr="00407BB8">
        <w:trPr>
          <w:trHeight w:val="300"/>
        </w:trPr>
        <w:tc>
          <w:tcPr>
            <w:tcW w:w="763" w:type="dxa"/>
            <w:tcBorders>
              <w:top w:val="nil"/>
              <w:left w:val="nil"/>
              <w:bottom w:val="nil"/>
              <w:right w:val="nil"/>
            </w:tcBorders>
            <w:shd w:val="clear" w:color="auto" w:fill="auto"/>
            <w:noWrap/>
            <w:vAlign w:val="bottom"/>
            <w:hideMark/>
          </w:tcPr>
          <w:p w:rsidR="00080E51" w:rsidRPr="00151C97" w:rsidRDefault="00080E51" w:rsidP="009C26A0">
            <w:pPr>
              <w:spacing w:after="0" w:line="360" w:lineRule="auto"/>
              <w:rPr>
                <w:rFonts w:eastAsia="Times New Roman" w:cs="Times New Roman"/>
                <w:szCs w:val="24"/>
              </w:rPr>
            </w:pPr>
            <w:r w:rsidRPr="00151C97">
              <w:rPr>
                <w:rFonts w:eastAsia="Times New Roman" w:cs="Times New Roman"/>
                <w:szCs w:val="24"/>
              </w:rPr>
              <w:t>3</w:t>
            </w:r>
            <w:r w:rsidRPr="00151C97">
              <w:rPr>
                <w:rFonts w:eastAsia="Times New Roman" w:cs="Times New Roman"/>
                <w:szCs w:val="24"/>
                <w:vertAlign w:val="superscript"/>
              </w:rPr>
              <w:t>rd</w:t>
            </w:r>
          </w:p>
        </w:tc>
        <w:tc>
          <w:tcPr>
            <w:tcW w:w="2460" w:type="dxa"/>
            <w:tcBorders>
              <w:top w:val="single" w:sz="4" w:space="0" w:color="auto"/>
              <w:left w:val="nil"/>
              <w:bottom w:val="nil"/>
              <w:right w:val="nil"/>
            </w:tcBorders>
            <w:shd w:val="clear" w:color="auto" w:fill="auto"/>
            <w:noWrap/>
            <w:vAlign w:val="bottom"/>
            <w:hideMark/>
          </w:tcPr>
          <w:p w:rsidR="00080E51" w:rsidRPr="00151C97" w:rsidRDefault="00080E51" w:rsidP="009C26A0">
            <w:pPr>
              <w:spacing w:after="0" w:line="360" w:lineRule="auto"/>
              <w:rPr>
                <w:rFonts w:eastAsia="Times New Roman" w:cs="Times New Roman"/>
                <w:szCs w:val="24"/>
              </w:rPr>
            </w:pPr>
            <w:r w:rsidRPr="00151C97">
              <w:rPr>
                <w:rFonts w:eastAsia="Times New Roman" w:cs="Times New Roman"/>
                <w:szCs w:val="24"/>
              </w:rPr>
              <w:t>16.9</w:t>
            </w:r>
            <w:r w:rsidR="00D301A0" w:rsidRPr="00151C97">
              <w:rPr>
                <w:rFonts w:eastAsia="Times New Roman" w:cs="Times New Roman"/>
                <w:szCs w:val="24"/>
              </w:rPr>
              <w:t xml:space="preserve">0 </w:t>
            </w:r>
            <w:r w:rsidRPr="00151C97">
              <w:rPr>
                <w:rFonts w:eastAsia="Times New Roman" w:cs="Times New Roman"/>
                <w:szCs w:val="24"/>
              </w:rPr>
              <w:t>±</w:t>
            </w:r>
            <w:r w:rsidR="00D301A0" w:rsidRPr="00151C97">
              <w:rPr>
                <w:rFonts w:eastAsia="Times New Roman" w:cs="Times New Roman"/>
                <w:szCs w:val="24"/>
              </w:rPr>
              <w:t xml:space="preserve"> </w:t>
            </w:r>
            <w:r w:rsidRPr="00151C97">
              <w:rPr>
                <w:rFonts w:eastAsia="Times New Roman" w:cs="Times New Roman"/>
                <w:szCs w:val="24"/>
              </w:rPr>
              <w:t>1.01bB</w:t>
            </w:r>
            <w:r w:rsidR="007547EF" w:rsidRPr="00151C97">
              <w:rPr>
                <w:rFonts w:eastAsia="Times New Roman" w:cs="Times New Roman"/>
                <w:szCs w:val="24"/>
              </w:rPr>
              <w:t xml:space="preserve"> (68%)</w:t>
            </w:r>
          </w:p>
        </w:tc>
        <w:tc>
          <w:tcPr>
            <w:tcW w:w="2430" w:type="dxa"/>
            <w:tcBorders>
              <w:top w:val="single" w:sz="4" w:space="0" w:color="auto"/>
              <w:left w:val="nil"/>
              <w:bottom w:val="nil"/>
              <w:right w:val="nil"/>
            </w:tcBorders>
            <w:shd w:val="clear" w:color="auto" w:fill="auto"/>
            <w:noWrap/>
            <w:vAlign w:val="bottom"/>
            <w:hideMark/>
          </w:tcPr>
          <w:p w:rsidR="00080E51" w:rsidRPr="00151C97" w:rsidRDefault="00080E51" w:rsidP="00D301A0">
            <w:pPr>
              <w:spacing w:after="0" w:line="360" w:lineRule="auto"/>
              <w:rPr>
                <w:rFonts w:eastAsia="Times New Roman" w:cs="Times New Roman"/>
                <w:szCs w:val="24"/>
              </w:rPr>
            </w:pPr>
            <w:r w:rsidRPr="00151C97">
              <w:rPr>
                <w:rFonts w:eastAsia="Times New Roman" w:cs="Times New Roman"/>
                <w:szCs w:val="24"/>
              </w:rPr>
              <w:t>25.9</w:t>
            </w:r>
            <w:r w:rsidR="00D301A0" w:rsidRPr="00151C97">
              <w:rPr>
                <w:rFonts w:eastAsia="Times New Roman" w:cs="Times New Roman"/>
                <w:szCs w:val="24"/>
              </w:rPr>
              <w:t xml:space="preserve">3 </w:t>
            </w:r>
            <w:r w:rsidRPr="00151C97">
              <w:rPr>
                <w:rFonts w:eastAsia="Times New Roman" w:cs="Times New Roman"/>
                <w:szCs w:val="24"/>
              </w:rPr>
              <w:t>±</w:t>
            </w:r>
            <w:r w:rsidR="00D301A0" w:rsidRPr="00151C97">
              <w:rPr>
                <w:rFonts w:eastAsia="Times New Roman" w:cs="Times New Roman"/>
                <w:szCs w:val="24"/>
              </w:rPr>
              <w:t xml:space="preserve"> </w:t>
            </w:r>
            <w:r w:rsidR="00B467A8" w:rsidRPr="00151C97">
              <w:rPr>
                <w:rFonts w:eastAsia="Times New Roman" w:cs="Times New Roman"/>
                <w:szCs w:val="24"/>
              </w:rPr>
              <w:t>0</w:t>
            </w:r>
            <w:r w:rsidRPr="00151C97">
              <w:rPr>
                <w:rFonts w:eastAsia="Times New Roman" w:cs="Times New Roman"/>
                <w:szCs w:val="24"/>
              </w:rPr>
              <w:t>.99aC</w:t>
            </w:r>
            <w:r w:rsidR="007547EF" w:rsidRPr="00151C97">
              <w:rPr>
                <w:rFonts w:eastAsia="Times New Roman" w:cs="Times New Roman"/>
                <w:szCs w:val="24"/>
              </w:rPr>
              <w:t xml:space="preserve"> (52%)</w:t>
            </w:r>
          </w:p>
        </w:tc>
        <w:tc>
          <w:tcPr>
            <w:tcW w:w="2430" w:type="dxa"/>
            <w:tcBorders>
              <w:top w:val="single" w:sz="4" w:space="0" w:color="auto"/>
              <w:left w:val="nil"/>
              <w:bottom w:val="nil"/>
              <w:right w:val="nil"/>
            </w:tcBorders>
            <w:shd w:val="clear" w:color="auto" w:fill="auto"/>
            <w:noWrap/>
            <w:vAlign w:val="bottom"/>
            <w:hideMark/>
          </w:tcPr>
          <w:p w:rsidR="00080E51" w:rsidRPr="00151C97" w:rsidRDefault="00D301A0" w:rsidP="009C26A0">
            <w:pPr>
              <w:spacing w:after="0" w:line="360" w:lineRule="auto"/>
              <w:rPr>
                <w:rFonts w:eastAsia="Times New Roman" w:cs="Times New Roman"/>
                <w:szCs w:val="24"/>
              </w:rPr>
            </w:pPr>
            <w:r w:rsidRPr="00151C97">
              <w:rPr>
                <w:rFonts w:eastAsia="Times New Roman" w:cs="Times New Roman"/>
                <w:szCs w:val="24"/>
              </w:rPr>
              <w:t xml:space="preserve">28.47 </w:t>
            </w:r>
            <w:r w:rsidR="00080E51" w:rsidRPr="00151C97">
              <w:rPr>
                <w:rFonts w:eastAsia="Times New Roman" w:cs="Times New Roman"/>
                <w:szCs w:val="24"/>
              </w:rPr>
              <w:t>±</w:t>
            </w:r>
            <w:r w:rsidRPr="00151C97">
              <w:rPr>
                <w:rFonts w:eastAsia="Times New Roman" w:cs="Times New Roman"/>
                <w:szCs w:val="24"/>
              </w:rPr>
              <w:t xml:space="preserve"> </w:t>
            </w:r>
            <w:r w:rsidR="00080E51" w:rsidRPr="00151C97">
              <w:rPr>
                <w:rFonts w:eastAsia="Times New Roman" w:cs="Times New Roman"/>
                <w:szCs w:val="24"/>
              </w:rPr>
              <w:t>1.56aC</w:t>
            </w:r>
            <w:r w:rsidR="00407BB8" w:rsidRPr="00151C97">
              <w:rPr>
                <w:rFonts w:eastAsia="Times New Roman" w:cs="Times New Roman"/>
                <w:szCs w:val="24"/>
              </w:rPr>
              <w:t xml:space="preserve"> </w:t>
            </w:r>
            <w:r w:rsidR="008E03F2" w:rsidRPr="00151C97">
              <w:rPr>
                <w:rFonts w:eastAsia="Times New Roman" w:cs="Times New Roman"/>
                <w:szCs w:val="24"/>
              </w:rPr>
              <w:t>(38%)</w:t>
            </w:r>
          </w:p>
        </w:tc>
        <w:tc>
          <w:tcPr>
            <w:tcW w:w="1620" w:type="dxa"/>
            <w:tcBorders>
              <w:top w:val="single" w:sz="4" w:space="0" w:color="auto"/>
              <w:left w:val="nil"/>
              <w:bottom w:val="nil"/>
              <w:right w:val="nil"/>
            </w:tcBorders>
            <w:shd w:val="clear" w:color="auto" w:fill="auto"/>
            <w:noWrap/>
            <w:vAlign w:val="bottom"/>
            <w:hideMark/>
          </w:tcPr>
          <w:p w:rsidR="00080E51" w:rsidRPr="001E56F1" w:rsidRDefault="00D301A0" w:rsidP="009C26A0">
            <w:pPr>
              <w:spacing w:after="0" w:line="360" w:lineRule="auto"/>
              <w:rPr>
                <w:rFonts w:eastAsia="Times New Roman" w:cs="Times New Roman"/>
                <w:b/>
                <w:bCs/>
                <w:szCs w:val="24"/>
              </w:rPr>
            </w:pPr>
            <w:r w:rsidRPr="001E56F1">
              <w:rPr>
                <w:rFonts w:eastAsia="Times New Roman" w:cs="Times New Roman"/>
                <w:b/>
                <w:bCs/>
                <w:szCs w:val="24"/>
              </w:rPr>
              <w:t xml:space="preserve">23.77 </w:t>
            </w:r>
            <w:r w:rsidR="00080E51" w:rsidRPr="001E56F1">
              <w:rPr>
                <w:rFonts w:eastAsia="Times New Roman" w:cs="Times New Roman"/>
                <w:b/>
                <w:bCs/>
                <w:szCs w:val="24"/>
              </w:rPr>
              <w:t>±</w:t>
            </w:r>
            <w:r w:rsidRPr="001E56F1">
              <w:rPr>
                <w:rFonts w:eastAsia="Times New Roman" w:cs="Times New Roman"/>
                <w:b/>
                <w:bCs/>
                <w:szCs w:val="24"/>
              </w:rPr>
              <w:t xml:space="preserve"> </w:t>
            </w:r>
            <w:r w:rsidR="00080E51" w:rsidRPr="001E56F1">
              <w:rPr>
                <w:rFonts w:eastAsia="Times New Roman" w:cs="Times New Roman"/>
                <w:b/>
                <w:bCs/>
                <w:szCs w:val="24"/>
              </w:rPr>
              <w:t>0.87C</w:t>
            </w:r>
          </w:p>
        </w:tc>
      </w:tr>
      <w:tr w:rsidR="00407BB8" w:rsidRPr="00151C97" w:rsidTr="00407BB8">
        <w:trPr>
          <w:trHeight w:val="300"/>
        </w:trPr>
        <w:tc>
          <w:tcPr>
            <w:tcW w:w="763" w:type="dxa"/>
            <w:tcBorders>
              <w:top w:val="nil"/>
              <w:left w:val="nil"/>
              <w:bottom w:val="nil"/>
              <w:right w:val="nil"/>
            </w:tcBorders>
            <w:shd w:val="clear" w:color="auto" w:fill="auto"/>
            <w:noWrap/>
            <w:vAlign w:val="bottom"/>
            <w:hideMark/>
          </w:tcPr>
          <w:p w:rsidR="00080E51" w:rsidRPr="00151C97" w:rsidRDefault="00080E51" w:rsidP="009C26A0">
            <w:pPr>
              <w:spacing w:after="0" w:line="360" w:lineRule="auto"/>
              <w:rPr>
                <w:rFonts w:eastAsia="Times New Roman" w:cs="Times New Roman"/>
                <w:szCs w:val="24"/>
              </w:rPr>
            </w:pPr>
            <w:r w:rsidRPr="00151C97">
              <w:rPr>
                <w:rFonts w:eastAsia="Times New Roman" w:cs="Times New Roman"/>
                <w:szCs w:val="24"/>
              </w:rPr>
              <w:t>4</w:t>
            </w:r>
            <w:r w:rsidRPr="00151C97">
              <w:rPr>
                <w:rFonts w:eastAsia="Times New Roman" w:cs="Times New Roman"/>
                <w:szCs w:val="24"/>
                <w:vertAlign w:val="superscript"/>
              </w:rPr>
              <w:t>th</w:t>
            </w:r>
          </w:p>
        </w:tc>
        <w:tc>
          <w:tcPr>
            <w:tcW w:w="2460" w:type="dxa"/>
            <w:tcBorders>
              <w:top w:val="nil"/>
              <w:left w:val="nil"/>
              <w:bottom w:val="nil"/>
              <w:right w:val="nil"/>
            </w:tcBorders>
            <w:shd w:val="clear" w:color="auto" w:fill="auto"/>
            <w:noWrap/>
            <w:vAlign w:val="bottom"/>
            <w:hideMark/>
          </w:tcPr>
          <w:p w:rsidR="00080E51" w:rsidRPr="00151C97" w:rsidRDefault="00D301A0" w:rsidP="009C26A0">
            <w:pPr>
              <w:spacing w:after="0" w:line="360" w:lineRule="auto"/>
              <w:rPr>
                <w:rFonts w:eastAsia="Times New Roman" w:cs="Times New Roman"/>
                <w:szCs w:val="24"/>
              </w:rPr>
            </w:pPr>
            <w:r w:rsidRPr="00151C97">
              <w:rPr>
                <w:rFonts w:eastAsia="Times New Roman" w:cs="Times New Roman"/>
                <w:szCs w:val="24"/>
              </w:rPr>
              <w:t xml:space="preserve">20.17 </w:t>
            </w:r>
            <w:r w:rsidR="00080E51" w:rsidRPr="00151C97">
              <w:rPr>
                <w:rFonts w:eastAsia="Times New Roman" w:cs="Times New Roman"/>
                <w:szCs w:val="24"/>
              </w:rPr>
              <w:t>±</w:t>
            </w:r>
            <w:r w:rsidRPr="00151C97">
              <w:rPr>
                <w:rFonts w:eastAsia="Times New Roman" w:cs="Times New Roman"/>
                <w:szCs w:val="24"/>
              </w:rPr>
              <w:t xml:space="preserve"> </w:t>
            </w:r>
            <w:r w:rsidR="00080E51" w:rsidRPr="00151C97">
              <w:rPr>
                <w:rFonts w:eastAsia="Times New Roman" w:cs="Times New Roman"/>
                <w:szCs w:val="24"/>
              </w:rPr>
              <w:t>0.76bA</w:t>
            </w:r>
            <w:r w:rsidR="007547EF" w:rsidRPr="00151C97">
              <w:rPr>
                <w:rFonts w:eastAsia="Times New Roman" w:cs="Times New Roman"/>
                <w:szCs w:val="24"/>
              </w:rPr>
              <w:t xml:space="preserve"> (81%)</w:t>
            </w:r>
          </w:p>
        </w:tc>
        <w:tc>
          <w:tcPr>
            <w:tcW w:w="2430" w:type="dxa"/>
            <w:tcBorders>
              <w:top w:val="nil"/>
              <w:left w:val="nil"/>
              <w:bottom w:val="nil"/>
              <w:right w:val="nil"/>
            </w:tcBorders>
            <w:shd w:val="clear" w:color="auto" w:fill="auto"/>
            <w:noWrap/>
            <w:vAlign w:val="bottom"/>
            <w:hideMark/>
          </w:tcPr>
          <w:p w:rsidR="00080E51" w:rsidRPr="00151C97" w:rsidRDefault="00080E51" w:rsidP="009C26A0">
            <w:pPr>
              <w:spacing w:after="0" w:line="360" w:lineRule="auto"/>
              <w:rPr>
                <w:rFonts w:eastAsia="Times New Roman" w:cs="Times New Roman"/>
                <w:szCs w:val="24"/>
              </w:rPr>
            </w:pPr>
            <w:r w:rsidRPr="00151C97">
              <w:rPr>
                <w:rFonts w:eastAsia="Times New Roman" w:cs="Times New Roman"/>
                <w:szCs w:val="24"/>
              </w:rPr>
              <w:t>35.8</w:t>
            </w:r>
            <w:r w:rsidR="00D301A0" w:rsidRPr="00151C97">
              <w:rPr>
                <w:rFonts w:eastAsia="Times New Roman" w:cs="Times New Roman"/>
                <w:szCs w:val="24"/>
              </w:rPr>
              <w:t xml:space="preserve">3 </w:t>
            </w:r>
            <w:r w:rsidRPr="00151C97">
              <w:rPr>
                <w:rFonts w:eastAsia="Times New Roman" w:cs="Times New Roman"/>
                <w:szCs w:val="24"/>
              </w:rPr>
              <w:t>±</w:t>
            </w:r>
            <w:r w:rsidR="00D301A0" w:rsidRPr="00151C97">
              <w:rPr>
                <w:rFonts w:eastAsia="Times New Roman" w:cs="Times New Roman"/>
                <w:szCs w:val="24"/>
              </w:rPr>
              <w:t xml:space="preserve"> </w:t>
            </w:r>
            <w:r w:rsidRPr="00151C97">
              <w:rPr>
                <w:rFonts w:eastAsia="Times New Roman" w:cs="Times New Roman"/>
                <w:szCs w:val="24"/>
              </w:rPr>
              <w:t>1.23aB</w:t>
            </w:r>
            <w:r w:rsidR="007547EF" w:rsidRPr="00151C97">
              <w:rPr>
                <w:rFonts w:eastAsia="Times New Roman" w:cs="Times New Roman"/>
                <w:szCs w:val="24"/>
              </w:rPr>
              <w:t xml:space="preserve"> </w:t>
            </w:r>
            <w:r w:rsidR="008E03F2" w:rsidRPr="00151C97">
              <w:rPr>
                <w:rFonts w:eastAsia="Times New Roman" w:cs="Times New Roman"/>
                <w:szCs w:val="24"/>
              </w:rPr>
              <w:t>(72%)</w:t>
            </w:r>
          </w:p>
        </w:tc>
        <w:tc>
          <w:tcPr>
            <w:tcW w:w="2430" w:type="dxa"/>
            <w:tcBorders>
              <w:top w:val="nil"/>
              <w:left w:val="nil"/>
              <w:bottom w:val="nil"/>
              <w:right w:val="nil"/>
            </w:tcBorders>
            <w:shd w:val="clear" w:color="auto" w:fill="auto"/>
            <w:noWrap/>
            <w:vAlign w:val="bottom"/>
            <w:hideMark/>
          </w:tcPr>
          <w:p w:rsidR="00080E51" w:rsidRPr="00151C97" w:rsidRDefault="00080E51" w:rsidP="009C26A0">
            <w:pPr>
              <w:spacing w:after="0" w:line="360" w:lineRule="auto"/>
              <w:rPr>
                <w:rFonts w:eastAsia="Times New Roman" w:cs="Times New Roman"/>
                <w:szCs w:val="24"/>
              </w:rPr>
            </w:pPr>
            <w:r w:rsidRPr="00151C97">
              <w:rPr>
                <w:rFonts w:eastAsia="Times New Roman" w:cs="Times New Roman"/>
                <w:szCs w:val="24"/>
              </w:rPr>
              <w:t>37.4</w:t>
            </w:r>
            <w:r w:rsidR="00D301A0" w:rsidRPr="00151C97">
              <w:rPr>
                <w:rFonts w:eastAsia="Times New Roman" w:cs="Times New Roman"/>
                <w:szCs w:val="24"/>
              </w:rPr>
              <w:t xml:space="preserve">0 </w:t>
            </w:r>
            <w:r w:rsidRPr="00151C97">
              <w:rPr>
                <w:rFonts w:eastAsia="Times New Roman" w:cs="Times New Roman"/>
                <w:szCs w:val="24"/>
              </w:rPr>
              <w:t>±</w:t>
            </w:r>
            <w:r w:rsidR="00D301A0" w:rsidRPr="00151C97">
              <w:rPr>
                <w:rFonts w:eastAsia="Times New Roman" w:cs="Times New Roman"/>
                <w:szCs w:val="24"/>
              </w:rPr>
              <w:t xml:space="preserve"> </w:t>
            </w:r>
            <w:r w:rsidRPr="00151C97">
              <w:rPr>
                <w:rFonts w:eastAsia="Times New Roman" w:cs="Times New Roman"/>
                <w:szCs w:val="24"/>
              </w:rPr>
              <w:t>1.56aB</w:t>
            </w:r>
            <w:r w:rsidR="008E03F2" w:rsidRPr="00151C97">
              <w:rPr>
                <w:rFonts w:eastAsia="Times New Roman" w:cs="Times New Roman"/>
                <w:szCs w:val="24"/>
              </w:rPr>
              <w:t xml:space="preserve"> (50%)</w:t>
            </w:r>
          </w:p>
        </w:tc>
        <w:tc>
          <w:tcPr>
            <w:tcW w:w="1620" w:type="dxa"/>
            <w:tcBorders>
              <w:top w:val="nil"/>
              <w:left w:val="nil"/>
              <w:bottom w:val="nil"/>
              <w:right w:val="nil"/>
            </w:tcBorders>
            <w:shd w:val="clear" w:color="auto" w:fill="auto"/>
            <w:noWrap/>
            <w:vAlign w:val="bottom"/>
            <w:hideMark/>
          </w:tcPr>
          <w:p w:rsidR="00080E51" w:rsidRPr="001E56F1" w:rsidRDefault="00080E51" w:rsidP="009C26A0">
            <w:pPr>
              <w:spacing w:after="0" w:line="360" w:lineRule="auto"/>
              <w:rPr>
                <w:rFonts w:eastAsia="Times New Roman" w:cs="Times New Roman"/>
                <w:b/>
                <w:bCs/>
                <w:szCs w:val="24"/>
              </w:rPr>
            </w:pPr>
            <w:r w:rsidRPr="001E56F1">
              <w:rPr>
                <w:rFonts w:eastAsia="Times New Roman" w:cs="Times New Roman"/>
                <w:b/>
                <w:bCs/>
                <w:szCs w:val="24"/>
              </w:rPr>
              <w:t>31.1</w:t>
            </w:r>
            <w:r w:rsidR="00D301A0" w:rsidRPr="001E56F1">
              <w:rPr>
                <w:rFonts w:eastAsia="Times New Roman" w:cs="Times New Roman"/>
                <w:b/>
                <w:bCs/>
                <w:szCs w:val="24"/>
              </w:rPr>
              <w:t xml:space="preserve">3 </w:t>
            </w:r>
            <w:r w:rsidRPr="001E56F1">
              <w:rPr>
                <w:rFonts w:eastAsia="Times New Roman" w:cs="Times New Roman"/>
                <w:b/>
                <w:bCs/>
                <w:szCs w:val="24"/>
              </w:rPr>
              <w:t>±</w:t>
            </w:r>
            <w:r w:rsidR="00D301A0" w:rsidRPr="001E56F1">
              <w:rPr>
                <w:rFonts w:eastAsia="Times New Roman" w:cs="Times New Roman"/>
                <w:b/>
                <w:bCs/>
                <w:szCs w:val="24"/>
              </w:rPr>
              <w:t xml:space="preserve"> </w:t>
            </w:r>
            <w:r w:rsidRPr="001E56F1">
              <w:rPr>
                <w:rFonts w:eastAsia="Times New Roman" w:cs="Times New Roman"/>
                <w:b/>
                <w:bCs/>
                <w:szCs w:val="24"/>
              </w:rPr>
              <w:t>1.08B</w:t>
            </w:r>
          </w:p>
        </w:tc>
      </w:tr>
      <w:tr w:rsidR="00407BB8" w:rsidRPr="00151C97" w:rsidTr="00407BB8">
        <w:trPr>
          <w:trHeight w:val="300"/>
        </w:trPr>
        <w:tc>
          <w:tcPr>
            <w:tcW w:w="763" w:type="dxa"/>
            <w:tcBorders>
              <w:top w:val="nil"/>
              <w:left w:val="nil"/>
              <w:right w:val="nil"/>
            </w:tcBorders>
            <w:shd w:val="clear" w:color="auto" w:fill="auto"/>
            <w:noWrap/>
            <w:vAlign w:val="bottom"/>
            <w:hideMark/>
          </w:tcPr>
          <w:p w:rsidR="00080E51" w:rsidRPr="00151C97" w:rsidRDefault="00080E51" w:rsidP="009C26A0">
            <w:pPr>
              <w:spacing w:after="0" w:line="360" w:lineRule="auto"/>
              <w:rPr>
                <w:rFonts w:eastAsia="Times New Roman" w:cs="Times New Roman"/>
                <w:szCs w:val="24"/>
              </w:rPr>
            </w:pPr>
            <w:r w:rsidRPr="00151C97">
              <w:rPr>
                <w:rFonts w:eastAsia="Times New Roman" w:cs="Times New Roman"/>
                <w:szCs w:val="24"/>
              </w:rPr>
              <w:t>5</w:t>
            </w:r>
            <w:r w:rsidRPr="00151C97">
              <w:rPr>
                <w:rFonts w:eastAsia="Times New Roman" w:cs="Times New Roman"/>
                <w:szCs w:val="24"/>
                <w:vertAlign w:val="superscript"/>
              </w:rPr>
              <w:t>th</w:t>
            </w:r>
          </w:p>
        </w:tc>
        <w:tc>
          <w:tcPr>
            <w:tcW w:w="2460" w:type="dxa"/>
            <w:tcBorders>
              <w:top w:val="nil"/>
              <w:left w:val="nil"/>
              <w:right w:val="nil"/>
            </w:tcBorders>
            <w:shd w:val="clear" w:color="auto" w:fill="auto"/>
            <w:noWrap/>
            <w:vAlign w:val="bottom"/>
            <w:hideMark/>
          </w:tcPr>
          <w:p w:rsidR="00080E51" w:rsidRPr="00151C97" w:rsidRDefault="00080E51" w:rsidP="009C26A0">
            <w:pPr>
              <w:spacing w:after="0" w:line="360" w:lineRule="auto"/>
              <w:rPr>
                <w:rFonts w:eastAsia="Times New Roman" w:cs="Times New Roman"/>
                <w:szCs w:val="24"/>
              </w:rPr>
            </w:pPr>
            <w:r w:rsidRPr="00151C97">
              <w:rPr>
                <w:rFonts w:eastAsia="Times New Roman" w:cs="Times New Roman"/>
                <w:szCs w:val="24"/>
              </w:rPr>
              <w:t>22.0</w:t>
            </w:r>
            <w:r w:rsidR="00D301A0" w:rsidRPr="00151C97">
              <w:rPr>
                <w:rFonts w:eastAsia="Times New Roman" w:cs="Times New Roman"/>
                <w:szCs w:val="24"/>
              </w:rPr>
              <w:t xml:space="preserve">0 </w:t>
            </w:r>
            <w:r w:rsidRPr="00151C97">
              <w:rPr>
                <w:rFonts w:eastAsia="Times New Roman" w:cs="Times New Roman"/>
                <w:szCs w:val="24"/>
              </w:rPr>
              <w:t>±</w:t>
            </w:r>
            <w:r w:rsidR="00D301A0" w:rsidRPr="00151C97">
              <w:rPr>
                <w:rFonts w:eastAsia="Times New Roman" w:cs="Times New Roman"/>
                <w:szCs w:val="24"/>
              </w:rPr>
              <w:t xml:space="preserve"> </w:t>
            </w:r>
            <w:r w:rsidRPr="00151C97">
              <w:rPr>
                <w:rFonts w:eastAsia="Times New Roman" w:cs="Times New Roman"/>
                <w:szCs w:val="24"/>
              </w:rPr>
              <w:t>0.63cA</w:t>
            </w:r>
            <w:r w:rsidR="007547EF" w:rsidRPr="00151C97">
              <w:rPr>
                <w:rFonts w:eastAsia="Times New Roman" w:cs="Times New Roman"/>
                <w:szCs w:val="24"/>
              </w:rPr>
              <w:t xml:space="preserve"> (88%)</w:t>
            </w:r>
          </w:p>
        </w:tc>
        <w:tc>
          <w:tcPr>
            <w:tcW w:w="2430" w:type="dxa"/>
            <w:tcBorders>
              <w:top w:val="nil"/>
              <w:left w:val="nil"/>
              <w:right w:val="nil"/>
            </w:tcBorders>
            <w:shd w:val="clear" w:color="auto" w:fill="auto"/>
            <w:noWrap/>
            <w:vAlign w:val="bottom"/>
            <w:hideMark/>
          </w:tcPr>
          <w:p w:rsidR="00080E51" w:rsidRPr="00151C97" w:rsidRDefault="00D301A0" w:rsidP="009C26A0">
            <w:pPr>
              <w:spacing w:after="0" w:line="360" w:lineRule="auto"/>
              <w:rPr>
                <w:rFonts w:eastAsia="Times New Roman" w:cs="Times New Roman"/>
                <w:szCs w:val="24"/>
              </w:rPr>
            </w:pPr>
            <w:r w:rsidRPr="00151C97">
              <w:rPr>
                <w:rFonts w:eastAsia="Times New Roman" w:cs="Times New Roman"/>
                <w:szCs w:val="24"/>
              </w:rPr>
              <w:t xml:space="preserve">40.87 </w:t>
            </w:r>
            <w:r w:rsidR="00080E51" w:rsidRPr="00151C97">
              <w:rPr>
                <w:rFonts w:eastAsia="Times New Roman" w:cs="Times New Roman"/>
                <w:szCs w:val="24"/>
              </w:rPr>
              <w:t>±</w:t>
            </w:r>
            <w:r w:rsidRPr="00151C97">
              <w:rPr>
                <w:rFonts w:eastAsia="Times New Roman" w:cs="Times New Roman"/>
                <w:szCs w:val="24"/>
              </w:rPr>
              <w:t xml:space="preserve"> </w:t>
            </w:r>
            <w:r w:rsidR="00080E51" w:rsidRPr="00151C97">
              <w:rPr>
                <w:rFonts w:eastAsia="Times New Roman" w:cs="Times New Roman"/>
                <w:szCs w:val="24"/>
              </w:rPr>
              <w:t>1.39bA</w:t>
            </w:r>
            <w:r w:rsidR="008E03F2" w:rsidRPr="00151C97">
              <w:rPr>
                <w:rFonts w:eastAsia="Times New Roman" w:cs="Times New Roman"/>
                <w:szCs w:val="24"/>
              </w:rPr>
              <w:t xml:space="preserve"> (82%)</w:t>
            </w:r>
          </w:p>
        </w:tc>
        <w:tc>
          <w:tcPr>
            <w:tcW w:w="2430" w:type="dxa"/>
            <w:tcBorders>
              <w:top w:val="nil"/>
              <w:left w:val="nil"/>
              <w:right w:val="nil"/>
            </w:tcBorders>
            <w:shd w:val="clear" w:color="auto" w:fill="auto"/>
            <w:noWrap/>
            <w:vAlign w:val="bottom"/>
            <w:hideMark/>
          </w:tcPr>
          <w:p w:rsidR="00080E51" w:rsidRPr="00151C97" w:rsidRDefault="00D301A0" w:rsidP="009C26A0">
            <w:pPr>
              <w:spacing w:after="0" w:line="360" w:lineRule="auto"/>
              <w:rPr>
                <w:rFonts w:eastAsia="Times New Roman" w:cs="Times New Roman"/>
                <w:szCs w:val="24"/>
              </w:rPr>
            </w:pPr>
            <w:r w:rsidRPr="00151C97">
              <w:rPr>
                <w:rFonts w:eastAsia="Times New Roman" w:cs="Times New Roman"/>
                <w:szCs w:val="24"/>
              </w:rPr>
              <w:t xml:space="preserve">47.00 </w:t>
            </w:r>
            <w:r w:rsidR="00080E51" w:rsidRPr="00151C97">
              <w:rPr>
                <w:rFonts w:eastAsia="Times New Roman" w:cs="Times New Roman"/>
                <w:szCs w:val="24"/>
              </w:rPr>
              <w:t>±</w:t>
            </w:r>
            <w:r w:rsidRPr="00151C97">
              <w:rPr>
                <w:rFonts w:eastAsia="Times New Roman" w:cs="Times New Roman"/>
                <w:szCs w:val="24"/>
              </w:rPr>
              <w:t xml:space="preserve"> </w:t>
            </w:r>
            <w:r w:rsidR="00080E51" w:rsidRPr="00151C97">
              <w:rPr>
                <w:rFonts w:eastAsia="Times New Roman" w:cs="Times New Roman"/>
                <w:szCs w:val="24"/>
              </w:rPr>
              <w:t>1.96aA</w:t>
            </w:r>
            <w:r w:rsidR="008E03F2" w:rsidRPr="00151C97">
              <w:rPr>
                <w:rFonts w:eastAsia="Times New Roman" w:cs="Times New Roman"/>
                <w:szCs w:val="24"/>
              </w:rPr>
              <w:t xml:space="preserve"> (63%)</w:t>
            </w:r>
          </w:p>
        </w:tc>
        <w:tc>
          <w:tcPr>
            <w:tcW w:w="1620" w:type="dxa"/>
            <w:tcBorders>
              <w:top w:val="nil"/>
              <w:left w:val="nil"/>
              <w:right w:val="nil"/>
            </w:tcBorders>
            <w:shd w:val="clear" w:color="auto" w:fill="auto"/>
            <w:noWrap/>
            <w:vAlign w:val="bottom"/>
            <w:hideMark/>
          </w:tcPr>
          <w:p w:rsidR="00080E51" w:rsidRPr="001E56F1" w:rsidRDefault="00080E51" w:rsidP="009C26A0">
            <w:pPr>
              <w:spacing w:after="0" w:line="360" w:lineRule="auto"/>
              <w:rPr>
                <w:rFonts w:eastAsia="Times New Roman" w:cs="Times New Roman"/>
                <w:b/>
                <w:bCs/>
                <w:szCs w:val="24"/>
              </w:rPr>
            </w:pPr>
            <w:r w:rsidRPr="001E56F1">
              <w:rPr>
                <w:rFonts w:eastAsia="Times New Roman" w:cs="Times New Roman"/>
                <w:b/>
                <w:bCs/>
                <w:szCs w:val="24"/>
              </w:rPr>
              <w:t>36.6</w:t>
            </w:r>
            <w:r w:rsidR="00D301A0" w:rsidRPr="001E56F1">
              <w:rPr>
                <w:rFonts w:eastAsia="Times New Roman" w:cs="Times New Roman"/>
                <w:b/>
                <w:bCs/>
                <w:szCs w:val="24"/>
              </w:rPr>
              <w:t xml:space="preserve">1 </w:t>
            </w:r>
            <w:r w:rsidRPr="001E56F1">
              <w:rPr>
                <w:rFonts w:eastAsia="Times New Roman" w:cs="Times New Roman"/>
                <w:b/>
                <w:bCs/>
                <w:szCs w:val="24"/>
              </w:rPr>
              <w:t>±</w:t>
            </w:r>
            <w:r w:rsidR="00D301A0" w:rsidRPr="001E56F1">
              <w:rPr>
                <w:rFonts w:eastAsia="Times New Roman" w:cs="Times New Roman"/>
                <w:b/>
                <w:bCs/>
                <w:szCs w:val="24"/>
              </w:rPr>
              <w:t xml:space="preserve"> </w:t>
            </w:r>
            <w:r w:rsidRPr="001E56F1">
              <w:rPr>
                <w:rFonts w:eastAsia="Times New Roman" w:cs="Times New Roman"/>
                <w:b/>
                <w:bCs/>
                <w:szCs w:val="24"/>
              </w:rPr>
              <w:t>1.39A</w:t>
            </w:r>
          </w:p>
        </w:tc>
      </w:tr>
      <w:tr w:rsidR="00407BB8" w:rsidRPr="00151C97" w:rsidTr="00407BB8">
        <w:trPr>
          <w:trHeight w:val="300"/>
        </w:trPr>
        <w:tc>
          <w:tcPr>
            <w:tcW w:w="763" w:type="dxa"/>
            <w:tcBorders>
              <w:top w:val="nil"/>
              <w:left w:val="nil"/>
              <w:bottom w:val="single" w:sz="12" w:space="0" w:color="auto"/>
              <w:right w:val="nil"/>
            </w:tcBorders>
            <w:shd w:val="clear" w:color="auto" w:fill="auto"/>
            <w:noWrap/>
            <w:vAlign w:val="bottom"/>
            <w:hideMark/>
          </w:tcPr>
          <w:p w:rsidR="00080E51" w:rsidRPr="001E56F1" w:rsidRDefault="00080E51" w:rsidP="009C26A0">
            <w:pPr>
              <w:spacing w:after="0" w:line="360" w:lineRule="auto"/>
              <w:rPr>
                <w:rFonts w:eastAsia="Times New Roman" w:cs="Times New Roman"/>
                <w:b/>
                <w:bCs/>
                <w:szCs w:val="24"/>
              </w:rPr>
            </w:pPr>
            <w:r w:rsidRPr="001E56F1">
              <w:rPr>
                <w:rFonts w:eastAsia="Times New Roman" w:cs="Times New Roman"/>
                <w:b/>
                <w:bCs/>
                <w:szCs w:val="24"/>
              </w:rPr>
              <w:t>Total</w:t>
            </w:r>
          </w:p>
        </w:tc>
        <w:tc>
          <w:tcPr>
            <w:tcW w:w="2460" w:type="dxa"/>
            <w:tcBorders>
              <w:top w:val="nil"/>
              <w:left w:val="nil"/>
              <w:bottom w:val="single" w:sz="12" w:space="0" w:color="auto"/>
              <w:right w:val="nil"/>
            </w:tcBorders>
            <w:shd w:val="clear" w:color="auto" w:fill="auto"/>
            <w:noWrap/>
            <w:vAlign w:val="bottom"/>
            <w:hideMark/>
          </w:tcPr>
          <w:p w:rsidR="00080E51" w:rsidRPr="001E56F1" w:rsidRDefault="00080E51" w:rsidP="009C26A0">
            <w:pPr>
              <w:spacing w:after="0" w:line="360" w:lineRule="auto"/>
              <w:rPr>
                <w:rFonts w:eastAsia="Times New Roman" w:cs="Times New Roman"/>
                <w:b/>
                <w:bCs/>
                <w:szCs w:val="24"/>
              </w:rPr>
            </w:pPr>
            <w:r w:rsidRPr="001E56F1">
              <w:rPr>
                <w:rFonts w:eastAsia="Times New Roman" w:cs="Times New Roman"/>
                <w:b/>
                <w:bCs/>
                <w:szCs w:val="24"/>
              </w:rPr>
              <w:t>19.7</w:t>
            </w:r>
            <w:r w:rsidR="00D301A0" w:rsidRPr="001E56F1">
              <w:rPr>
                <w:rFonts w:eastAsia="Times New Roman" w:cs="Times New Roman"/>
                <w:b/>
                <w:bCs/>
                <w:szCs w:val="24"/>
              </w:rPr>
              <w:t xml:space="preserve"> </w:t>
            </w:r>
            <w:r w:rsidRPr="001E56F1">
              <w:rPr>
                <w:rFonts w:eastAsia="Times New Roman" w:cs="Times New Roman"/>
                <w:b/>
                <w:bCs/>
                <w:szCs w:val="24"/>
              </w:rPr>
              <w:t>±</w:t>
            </w:r>
            <w:r w:rsidR="00D301A0" w:rsidRPr="001E56F1">
              <w:rPr>
                <w:rFonts w:eastAsia="Times New Roman" w:cs="Times New Roman"/>
                <w:b/>
                <w:bCs/>
                <w:szCs w:val="24"/>
              </w:rPr>
              <w:t xml:space="preserve"> </w:t>
            </w:r>
            <w:r w:rsidRPr="001E56F1">
              <w:rPr>
                <w:rFonts w:eastAsia="Times New Roman" w:cs="Times New Roman"/>
                <w:b/>
                <w:bCs/>
                <w:szCs w:val="24"/>
              </w:rPr>
              <w:t>0.52c</w:t>
            </w:r>
          </w:p>
        </w:tc>
        <w:tc>
          <w:tcPr>
            <w:tcW w:w="2430" w:type="dxa"/>
            <w:tcBorders>
              <w:top w:val="nil"/>
              <w:left w:val="nil"/>
              <w:bottom w:val="single" w:sz="12" w:space="0" w:color="auto"/>
              <w:right w:val="nil"/>
            </w:tcBorders>
            <w:shd w:val="clear" w:color="auto" w:fill="auto"/>
            <w:noWrap/>
            <w:vAlign w:val="bottom"/>
            <w:hideMark/>
          </w:tcPr>
          <w:p w:rsidR="00080E51" w:rsidRPr="001E56F1" w:rsidRDefault="00080E51" w:rsidP="009C26A0">
            <w:pPr>
              <w:spacing w:after="0" w:line="360" w:lineRule="auto"/>
              <w:rPr>
                <w:rFonts w:eastAsia="Times New Roman" w:cs="Times New Roman"/>
                <w:b/>
                <w:bCs/>
                <w:szCs w:val="24"/>
              </w:rPr>
            </w:pPr>
            <w:r w:rsidRPr="001E56F1">
              <w:rPr>
                <w:rFonts w:eastAsia="Times New Roman" w:cs="Times New Roman"/>
                <w:b/>
                <w:bCs/>
                <w:szCs w:val="24"/>
              </w:rPr>
              <w:t>34.2</w:t>
            </w:r>
            <w:r w:rsidR="00D301A0" w:rsidRPr="001E56F1">
              <w:rPr>
                <w:rFonts w:eastAsia="Times New Roman" w:cs="Times New Roman"/>
                <w:b/>
                <w:bCs/>
                <w:szCs w:val="24"/>
              </w:rPr>
              <w:t xml:space="preserve"> </w:t>
            </w:r>
            <w:r w:rsidRPr="001E56F1">
              <w:rPr>
                <w:rFonts w:eastAsia="Times New Roman" w:cs="Times New Roman"/>
                <w:b/>
                <w:bCs/>
                <w:szCs w:val="24"/>
              </w:rPr>
              <w:t>±</w:t>
            </w:r>
            <w:r w:rsidR="00D301A0" w:rsidRPr="001E56F1">
              <w:rPr>
                <w:rFonts w:eastAsia="Times New Roman" w:cs="Times New Roman"/>
                <w:b/>
                <w:bCs/>
                <w:szCs w:val="24"/>
              </w:rPr>
              <w:t xml:space="preserve"> </w:t>
            </w:r>
            <w:r w:rsidRPr="001E56F1">
              <w:rPr>
                <w:rFonts w:eastAsia="Times New Roman" w:cs="Times New Roman"/>
                <w:b/>
                <w:bCs/>
                <w:szCs w:val="24"/>
              </w:rPr>
              <w:t>0.96</w:t>
            </w:r>
            <w:r w:rsidR="000F05BF" w:rsidRPr="001E56F1">
              <w:rPr>
                <w:rFonts w:eastAsia="Times New Roman" w:cs="Times New Roman"/>
                <w:b/>
                <w:bCs/>
                <w:szCs w:val="24"/>
              </w:rPr>
              <w:t>b</w:t>
            </w:r>
          </w:p>
        </w:tc>
        <w:tc>
          <w:tcPr>
            <w:tcW w:w="2430" w:type="dxa"/>
            <w:tcBorders>
              <w:top w:val="nil"/>
              <w:left w:val="nil"/>
              <w:bottom w:val="single" w:sz="12" w:space="0" w:color="auto"/>
              <w:right w:val="nil"/>
            </w:tcBorders>
            <w:shd w:val="clear" w:color="auto" w:fill="auto"/>
            <w:noWrap/>
            <w:vAlign w:val="bottom"/>
            <w:hideMark/>
          </w:tcPr>
          <w:p w:rsidR="00080E51" w:rsidRPr="001E56F1" w:rsidRDefault="00080E51" w:rsidP="009C26A0">
            <w:pPr>
              <w:spacing w:after="0" w:line="360" w:lineRule="auto"/>
              <w:rPr>
                <w:rFonts w:eastAsia="Times New Roman" w:cs="Times New Roman"/>
                <w:b/>
                <w:bCs/>
                <w:szCs w:val="24"/>
              </w:rPr>
            </w:pPr>
            <w:r w:rsidRPr="001E56F1">
              <w:rPr>
                <w:rFonts w:eastAsia="Times New Roman" w:cs="Times New Roman"/>
                <w:b/>
                <w:bCs/>
                <w:szCs w:val="24"/>
              </w:rPr>
              <w:t>37.6</w:t>
            </w:r>
            <w:r w:rsidR="00D301A0" w:rsidRPr="001E56F1">
              <w:rPr>
                <w:rFonts w:eastAsia="Times New Roman" w:cs="Times New Roman"/>
                <w:b/>
                <w:bCs/>
                <w:szCs w:val="24"/>
              </w:rPr>
              <w:t xml:space="preserve"> </w:t>
            </w:r>
            <w:r w:rsidRPr="001E56F1">
              <w:rPr>
                <w:rFonts w:eastAsia="Times New Roman" w:cs="Times New Roman"/>
                <w:b/>
                <w:bCs/>
                <w:szCs w:val="24"/>
              </w:rPr>
              <w:t>±</w:t>
            </w:r>
            <w:r w:rsidR="00D301A0" w:rsidRPr="001E56F1">
              <w:rPr>
                <w:rFonts w:eastAsia="Times New Roman" w:cs="Times New Roman"/>
                <w:b/>
                <w:bCs/>
                <w:szCs w:val="24"/>
              </w:rPr>
              <w:t xml:space="preserve"> </w:t>
            </w:r>
            <w:r w:rsidRPr="001E56F1">
              <w:rPr>
                <w:rFonts w:eastAsia="Times New Roman" w:cs="Times New Roman"/>
                <w:b/>
                <w:bCs/>
                <w:szCs w:val="24"/>
              </w:rPr>
              <w:t>1.26</w:t>
            </w:r>
            <w:r w:rsidR="000F05BF" w:rsidRPr="001E56F1">
              <w:rPr>
                <w:rFonts w:eastAsia="Times New Roman" w:cs="Times New Roman"/>
                <w:b/>
                <w:bCs/>
                <w:szCs w:val="24"/>
              </w:rPr>
              <w:t>a</w:t>
            </w:r>
          </w:p>
        </w:tc>
        <w:tc>
          <w:tcPr>
            <w:tcW w:w="1620" w:type="dxa"/>
            <w:tcBorders>
              <w:top w:val="nil"/>
              <w:left w:val="nil"/>
              <w:bottom w:val="single" w:sz="12" w:space="0" w:color="auto"/>
              <w:right w:val="nil"/>
            </w:tcBorders>
            <w:shd w:val="clear" w:color="auto" w:fill="auto"/>
            <w:noWrap/>
            <w:vAlign w:val="bottom"/>
            <w:hideMark/>
          </w:tcPr>
          <w:p w:rsidR="00080E51" w:rsidRPr="00151C97" w:rsidRDefault="00080E51" w:rsidP="009C26A0">
            <w:pPr>
              <w:spacing w:after="0" w:line="360" w:lineRule="auto"/>
              <w:rPr>
                <w:rFonts w:eastAsia="Times New Roman" w:cs="Times New Roman"/>
                <w:bCs/>
                <w:szCs w:val="24"/>
              </w:rPr>
            </w:pPr>
          </w:p>
        </w:tc>
      </w:tr>
    </w:tbl>
    <w:p w:rsidR="00080E51" w:rsidRDefault="00080E51" w:rsidP="001265F4">
      <w:pPr>
        <w:spacing w:after="0" w:line="360" w:lineRule="auto"/>
        <w:jc w:val="both"/>
        <w:rPr>
          <w:rFonts w:eastAsia="Times New Roman" w:cs="Times New Roman"/>
          <w:iCs/>
          <w:szCs w:val="24"/>
        </w:rPr>
      </w:pPr>
      <w:r w:rsidRPr="00151C97">
        <w:rPr>
          <w:rFonts w:eastAsia="Times New Roman" w:cs="Times New Roman"/>
          <w:iCs/>
          <w:szCs w:val="24"/>
        </w:rPr>
        <w:t>M</w:t>
      </w:r>
      <w:r w:rsidR="0044258F" w:rsidRPr="00151C97">
        <w:rPr>
          <w:rFonts w:eastAsia="Times New Roman" w:cs="Times New Roman"/>
          <w:iCs/>
          <w:szCs w:val="24"/>
        </w:rPr>
        <w:t>ean</w:t>
      </w:r>
      <w:r w:rsidR="008D0508" w:rsidRPr="00151C97">
        <w:rPr>
          <w:rFonts w:eastAsia="Times New Roman" w:cs="Times New Roman"/>
          <w:iCs/>
          <w:szCs w:val="24"/>
        </w:rPr>
        <w:t xml:space="preserve"> </w:t>
      </w:r>
      <w:r w:rsidRPr="00151C97">
        <w:rPr>
          <w:rFonts w:eastAsia="Times New Roman" w:cs="Times New Roman"/>
          <w:szCs w:val="24"/>
        </w:rPr>
        <w:t>±</w:t>
      </w:r>
      <w:r w:rsidR="008D0508" w:rsidRPr="00151C97">
        <w:rPr>
          <w:rFonts w:eastAsia="Times New Roman" w:cs="Times New Roman"/>
          <w:szCs w:val="24"/>
        </w:rPr>
        <w:t xml:space="preserve"> </w:t>
      </w:r>
      <w:r w:rsidRPr="00151C97">
        <w:rPr>
          <w:rFonts w:eastAsia="Times New Roman" w:cs="Times New Roman"/>
          <w:szCs w:val="24"/>
        </w:rPr>
        <w:t>SEM</w:t>
      </w:r>
      <w:r w:rsidRPr="00151C97">
        <w:rPr>
          <w:rFonts w:eastAsia="Times New Roman" w:cs="Times New Roman"/>
          <w:iCs/>
          <w:szCs w:val="24"/>
        </w:rPr>
        <w:t xml:space="preserve"> followed by different lowercase letters within rows and different uppercase letters within columns are significantly different at </w:t>
      </w:r>
      <w:r w:rsidRPr="00151C97">
        <w:rPr>
          <w:rFonts w:eastAsia="Times New Roman" w:cs="Times New Roman"/>
          <w:i/>
          <w:iCs/>
          <w:szCs w:val="24"/>
        </w:rPr>
        <w:t xml:space="preserve">p </w:t>
      </w:r>
      <w:r w:rsidRPr="00151C97">
        <w:rPr>
          <w:rFonts w:eastAsia="Times New Roman" w:cs="Times New Roman"/>
          <w:iCs/>
          <w:szCs w:val="24"/>
        </w:rPr>
        <w:t>≤ 0.05, Tukey’s HSD test.</w:t>
      </w:r>
    </w:p>
    <w:p w:rsidR="001265F4" w:rsidRPr="00151C97" w:rsidRDefault="001265F4" w:rsidP="001265F4">
      <w:pPr>
        <w:spacing w:after="0" w:line="360" w:lineRule="auto"/>
        <w:jc w:val="both"/>
        <w:rPr>
          <w:rFonts w:eastAsia="Times New Roman" w:cs="Times New Roman"/>
          <w:iCs/>
          <w:szCs w:val="24"/>
        </w:rPr>
      </w:pPr>
    </w:p>
    <w:p w:rsidR="00644B63" w:rsidRPr="00151C97" w:rsidRDefault="00644B63" w:rsidP="00285787">
      <w:pPr>
        <w:spacing w:line="360" w:lineRule="auto"/>
        <w:jc w:val="both"/>
        <w:rPr>
          <w:rFonts w:cs="Times New Roman"/>
          <w:szCs w:val="24"/>
        </w:rPr>
      </w:pPr>
      <w:r w:rsidRPr="00151C97">
        <w:rPr>
          <w:rFonts w:cs="Times New Roman"/>
          <w:szCs w:val="24"/>
        </w:rPr>
        <w:t>When 25 e</w:t>
      </w:r>
      <w:r w:rsidR="001E64E6">
        <w:rPr>
          <w:rFonts w:cs="Times New Roman"/>
          <w:szCs w:val="24"/>
        </w:rPr>
        <w:t>ggs were offered to the nymphs</w:t>
      </w:r>
      <w:r w:rsidRPr="00151C97">
        <w:rPr>
          <w:rFonts w:cs="Times New Roman"/>
          <w:szCs w:val="24"/>
        </w:rPr>
        <w:t>, the predatio</w:t>
      </w:r>
      <w:r w:rsidR="00B95245" w:rsidRPr="00151C97">
        <w:rPr>
          <w:rFonts w:cs="Times New Roman"/>
          <w:szCs w:val="24"/>
        </w:rPr>
        <w:t>n activities of the fourth (20.17</w:t>
      </w:r>
      <w:r w:rsidR="008D0508" w:rsidRPr="00151C97">
        <w:rPr>
          <w:rFonts w:cs="Times New Roman"/>
          <w:szCs w:val="24"/>
        </w:rPr>
        <w:t xml:space="preserve"> </w:t>
      </w:r>
      <w:r w:rsidRPr="00151C97">
        <w:rPr>
          <w:rFonts w:cs="Times New Roman"/>
          <w:szCs w:val="24"/>
        </w:rPr>
        <w:t>±</w:t>
      </w:r>
      <w:r w:rsidR="00285787">
        <w:rPr>
          <w:rFonts w:cs="Times New Roman"/>
          <w:szCs w:val="24"/>
        </w:rPr>
        <w:t xml:space="preserve"> </w:t>
      </w:r>
      <w:r w:rsidRPr="00151C97">
        <w:rPr>
          <w:rFonts w:cs="Times New Roman"/>
          <w:szCs w:val="24"/>
        </w:rPr>
        <w:t>0.76) and fifth (22.0</w:t>
      </w:r>
      <w:r w:rsidR="00B95245" w:rsidRPr="00151C97">
        <w:rPr>
          <w:rFonts w:cs="Times New Roman"/>
          <w:szCs w:val="24"/>
        </w:rPr>
        <w:t>0</w:t>
      </w:r>
      <w:r w:rsidR="008D0508" w:rsidRPr="00151C97">
        <w:rPr>
          <w:rFonts w:cs="Times New Roman"/>
          <w:szCs w:val="24"/>
        </w:rPr>
        <w:t xml:space="preserve"> </w:t>
      </w:r>
      <w:r w:rsidRPr="00151C97">
        <w:rPr>
          <w:rFonts w:cs="Times New Roman"/>
          <w:szCs w:val="24"/>
        </w:rPr>
        <w:t>±</w:t>
      </w:r>
      <w:r w:rsidR="008D0508" w:rsidRPr="00151C97">
        <w:rPr>
          <w:rFonts w:cs="Times New Roman"/>
          <w:szCs w:val="24"/>
        </w:rPr>
        <w:t xml:space="preserve"> </w:t>
      </w:r>
      <w:r w:rsidRPr="00151C97">
        <w:rPr>
          <w:rFonts w:cs="Times New Roman"/>
          <w:szCs w:val="24"/>
        </w:rPr>
        <w:t>0.63) instars were significantly higher than the third instars (16.9</w:t>
      </w:r>
      <w:r w:rsidR="00B95245" w:rsidRPr="00151C97">
        <w:rPr>
          <w:rFonts w:cs="Times New Roman"/>
          <w:szCs w:val="24"/>
        </w:rPr>
        <w:t>0</w:t>
      </w:r>
      <w:r w:rsidR="008D0508" w:rsidRPr="00151C97">
        <w:rPr>
          <w:rFonts w:cs="Times New Roman"/>
          <w:szCs w:val="24"/>
        </w:rPr>
        <w:t xml:space="preserve"> </w:t>
      </w:r>
      <w:r w:rsidRPr="00151C97">
        <w:rPr>
          <w:rFonts w:cs="Times New Roman"/>
          <w:szCs w:val="24"/>
        </w:rPr>
        <w:t>±</w:t>
      </w:r>
      <w:r w:rsidR="008D0508" w:rsidRPr="00151C97">
        <w:rPr>
          <w:rFonts w:cs="Times New Roman"/>
          <w:szCs w:val="24"/>
        </w:rPr>
        <w:t xml:space="preserve"> </w:t>
      </w:r>
      <w:r w:rsidRPr="00151C97">
        <w:rPr>
          <w:rFonts w:cs="Times New Roman"/>
          <w:szCs w:val="24"/>
        </w:rPr>
        <w:t>1.01) (</w:t>
      </w:r>
      <w:r w:rsidRPr="00031FEA">
        <w:rPr>
          <w:rFonts w:cs="Times New Roman"/>
          <w:i/>
          <w:szCs w:val="24"/>
        </w:rPr>
        <w:t>F</w:t>
      </w:r>
      <w:r w:rsidRPr="00151C97">
        <w:rPr>
          <w:rFonts w:cs="Times New Roman"/>
          <w:szCs w:val="24"/>
        </w:rPr>
        <w:t xml:space="preserve"> </w:t>
      </w:r>
      <w:r w:rsidRPr="00031FEA">
        <w:rPr>
          <w:rFonts w:cs="Times New Roman"/>
          <w:szCs w:val="24"/>
          <w:vertAlign w:val="subscript"/>
        </w:rPr>
        <w:t>(2,87)</w:t>
      </w:r>
      <w:r w:rsidRPr="00151C97">
        <w:rPr>
          <w:rFonts w:cs="Times New Roman"/>
          <w:szCs w:val="24"/>
        </w:rPr>
        <w:t xml:space="preserve"> = 10.07, </w:t>
      </w:r>
      <w:r w:rsidRPr="00031FEA">
        <w:rPr>
          <w:rFonts w:cs="Times New Roman"/>
          <w:i/>
          <w:szCs w:val="24"/>
        </w:rPr>
        <w:t>p</w:t>
      </w:r>
      <w:r w:rsidRPr="00285787">
        <w:rPr>
          <w:rFonts w:cs="Times New Roman"/>
          <w:szCs w:val="24"/>
        </w:rPr>
        <w:t xml:space="preserve"> </w:t>
      </w:r>
      <w:r w:rsidR="006566B7">
        <w:rPr>
          <w:rFonts w:cs="Times New Roman"/>
          <w:szCs w:val="24"/>
        </w:rPr>
        <w:t>&lt; 0.001) (Table 4.24</w:t>
      </w:r>
      <w:r w:rsidR="003D1B9A" w:rsidRPr="00151C97">
        <w:rPr>
          <w:rFonts w:cs="Times New Roman"/>
          <w:szCs w:val="24"/>
        </w:rPr>
        <w:t xml:space="preserve">). </w:t>
      </w:r>
      <w:r w:rsidR="006B1A52">
        <w:rPr>
          <w:rFonts w:cs="Times New Roman"/>
          <w:szCs w:val="24"/>
        </w:rPr>
        <w:t xml:space="preserve">Similarly, </w:t>
      </w:r>
      <w:r w:rsidR="001E64E6">
        <w:rPr>
          <w:rFonts w:cs="Times New Roman"/>
          <w:szCs w:val="24"/>
        </w:rPr>
        <w:t>the p</w:t>
      </w:r>
      <w:r w:rsidRPr="00151C97">
        <w:rPr>
          <w:rFonts w:cs="Times New Roman"/>
          <w:szCs w:val="24"/>
        </w:rPr>
        <w:t>redation</w:t>
      </w:r>
      <w:r w:rsidR="00285787">
        <w:rPr>
          <w:rFonts w:cs="Times New Roman"/>
          <w:szCs w:val="24"/>
        </w:rPr>
        <w:t xml:space="preserve"> activities of </w:t>
      </w:r>
      <w:r w:rsidR="001E64E6">
        <w:rPr>
          <w:rFonts w:cs="Times New Roman"/>
          <w:szCs w:val="24"/>
        </w:rPr>
        <w:t xml:space="preserve">the three nymphal instars differed </w:t>
      </w:r>
      <w:r w:rsidRPr="00151C97">
        <w:rPr>
          <w:rFonts w:cs="Times New Roman"/>
          <w:szCs w:val="24"/>
        </w:rPr>
        <w:t>significantl</w:t>
      </w:r>
      <w:r w:rsidR="006B1A52">
        <w:rPr>
          <w:rFonts w:cs="Times New Roman"/>
          <w:szCs w:val="24"/>
        </w:rPr>
        <w:t xml:space="preserve">y </w:t>
      </w:r>
      <w:r w:rsidR="003D1B9A" w:rsidRPr="00151C97">
        <w:rPr>
          <w:rFonts w:cs="Times New Roman"/>
          <w:szCs w:val="24"/>
        </w:rPr>
        <w:t xml:space="preserve">at host density levels of 50 </w:t>
      </w:r>
      <w:r w:rsidR="00031FEA">
        <w:rPr>
          <w:rFonts w:cs="Times New Roman"/>
          <w:szCs w:val="24"/>
        </w:rPr>
        <w:t xml:space="preserve">eggs </w:t>
      </w:r>
      <w:r w:rsidR="003D1B9A" w:rsidRPr="00151C97">
        <w:rPr>
          <w:rFonts w:cs="Times New Roman"/>
          <w:szCs w:val="24"/>
        </w:rPr>
        <w:t>(</w:t>
      </w:r>
      <w:r w:rsidR="003D1B9A" w:rsidRPr="00031FEA">
        <w:rPr>
          <w:rFonts w:cs="Times New Roman"/>
          <w:i/>
          <w:szCs w:val="24"/>
        </w:rPr>
        <w:t>F</w:t>
      </w:r>
      <w:r w:rsidR="003D1B9A" w:rsidRPr="00151C97">
        <w:rPr>
          <w:rFonts w:cs="Times New Roman"/>
          <w:szCs w:val="24"/>
        </w:rPr>
        <w:t xml:space="preserve"> </w:t>
      </w:r>
      <w:r w:rsidR="003D1B9A" w:rsidRPr="00031FEA">
        <w:rPr>
          <w:rFonts w:cs="Times New Roman"/>
          <w:szCs w:val="24"/>
          <w:vertAlign w:val="subscript"/>
        </w:rPr>
        <w:t>(2,87)</w:t>
      </w:r>
      <w:r w:rsidR="003D1B9A" w:rsidRPr="00285787">
        <w:rPr>
          <w:rFonts w:cs="Times New Roman"/>
          <w:szCs w:val="24"/>
        </w:rPr>
        <w:t xml:space="preserve"> </w:t>
      </w:r>
      <w:r w:rsidR="003D1B9A" w:rsidRPr="00151C97">
        <w:rPr>
          <w:rFonts w:cs="Times New Roman"/>
          <w:szCs w:val="24"/>
        </w:rPr>
        <w:t>=</w:t>
      </w:r>
      <w:r w:rsidR="00285787">
        <w:rPr>
          <w:rFonts w:cs="Times New Roman"/>
          <w:szCs w:val="24"/>
        </w:rPr>
        <w:t xml:space="preserve"> </w:t>
      </w:r>
      <w:r w:rsidR="003D1B9A" w:rsidRPr="00151C97">
        <w:rPr>
          <w:rFonts w:cs="Times New Roman"/>
          <w:szCs w:val="24"/>
        </w:rPr>
        <w:t xml:space="preserve">39.04, </w:t>
      </w:r>
      <w:r w:rsidR="003D1B9A" w:rsidRPr="00031FEA">
        <w:rPr>
          <w:rFonts w:cs="Times New Roman"/>
          <w:i/>
          <w:szCs w:val="24"/>
        </w:rPr>
        <w:t>p</w:t>
      </w:r>
      <w:r w:rsidR="003D1B9A" w:rsidRPr="00151C97">
        <w:rPr>
          <w:rFonts w:cs="Times New Roman"/>
          <w:szCs w:val="24"/>
        </w:rPr>
        <w:t xml:space="preserve"> &lt; 0.001) and 75 eggs (</w:t>
      </w:r>
      <w:r w:rsidR="003D1B9A" w:rsidRPr="00031FEA">
        <w:rPr>
          <w:rFonts w:cs="Times New Roman"/>
          <w:i/>
          <w:szCs w:val="24"/>
        </w:rPr>
        <w:t>F</w:t>
      </w:r>
      <w:r w:rsidR="003D1B9A" w:rsidRPr="00151C97">
        <w:rPr>
          <w:rFonts w:cs="Times New Roman"/>
          <w:szCs w:val="24"/>
        </w:rPr>
        <w:t xml:space="preserve"> </w:t>
      </w:r>
      <w:r w:rsidR="003D1B9A" w:rsidRPr="00031FEA">
        <w:rPr>
          <w:rFonts w:cs="Times New Roman"/>
          <w:szCs w:val="24"/>
          <w:vertAlign w:val="subscript"/>
        </w:rPr>
        <w:t>(2,87)</w:t>
      </w:r>
      <w:r w:rsidR="003D1B9A" w:rsidRPr="00151C97">
        <w:rPr>
          <w:rFonts w:cs="Times New Roman"/>
          <w:szCs w:val="24"/>
        </w:rPr>
        <w:t xml:space="preserve"> = 29.55, </w:t>
      </w:r>
      <w:r w:rsidR="003D1B9A" w:rsidRPr="00031FEA">
        <w:rPr>
          <w:rFonts w:cs="Times New Roman"/>
          <w:i/>
          <w:szCs w:val="24"/>
        </w:rPr>
        <w:t>p</w:t>
      </w:r>
      <w:r w:rsidR="006566B7">
        <w:rPr>
          <w:rFonts w:cs="Times New Roman"/>
          <w:szCs w:val="24"/>
        </w:rPr>
        <w:t xml:space="preserve"> &lt; 0.001) (Table 4.24</w:t>
      </w:r>
      <w:r w:rsidR="001E64E6">
        <w:rPr>
          <w:rFonts w:cs="Times New Roman"/>
          <w:szCs w:val="24"/>
        </w:rPr>
        <w:t>).</w:t>
      </w:r>
    </w:p>
    <w:p w:rsidR="00791133" w:rsidRDefault="00C9560C" w:rsidP="00285787">
      <w:pPr>
        <w:spacing w:line="360" w:lineRule="auto"/>
        <w:jc w:val="both"/>
        <w:rPr>
          <w:rFonts w:cs="Times New Roman"/>
          <w:szCs w:val="24"/>
        </w:rPr>
      </w:pPr>
      <w:r>
        <w:rPr>
          <w:rFonts w:cs="Times New Roman"/>
          <w:szCs w:val="24"/>
        </w:rPr>
        <w:t xml:space="preserve">The observed </w:t>
      </w:r>
      <w:r w:rsidR="00B47DD1" w:rsidRPr="00151C97">
        <w:rPr>
          <w:rFonts w:cs="Times New Roman"/>
          <w:szCs w:val="24"/>
        </w:rPr>
        <w:t>differential predation</w:t>
      </w:r>
      <w:r>
        <w:rPr>
          <w:rFonts w:cs="Times New Roman"/>
          <w:szCs w:val="24"/>
        </w:rPr>
        <w:t xml:space="preserve"> by the three nymphal instars was </w:t>
      </w:r>
      <w:r w:rsidRPr="00151C97">
        <w:rPr>
          <w:rFonts w:cs="Times New Roman"/>
          <w:szCs w:val="24"/>
        </w:rPr>
        <w:t>statistically</w:t>
      </w:r>
      <w:r w:rsidR="00285787">
        <w:rPr>
          <w:rFonts w:cs="Times New Roman"/>
          <w:szCs w:val="24"/>
        </w:rPr>
        <w:t xml:space="preserve"> </w:t>
      </w:r>
      <w:r w:rsidRPr="00151C97">
        <w:rPr>
          <w:rFonts w:cs="Times New Roman"/>
          <w:szCs w:val="24"/>
        </w:rPr>
        <w:t>significant</w:t>
      </w:r>
      <w:r>
        <w:rPr>
          <w:rFonts w:cs="Times New Roman"/>
          <w:szCs w:val="24"/>
        </w:rPr>
        <w:t xml:space="preserve">. For instance, the number of eggs consumed by the third </w:t>
      </w:r>
      <w:r w:rsidRPr="00151C97">
        <w:rPr>
          <w:rFonts w:cs="Times New Roman"/>
          <w:szCs w:val="24"/>
        </w:rPr>
        <w:t>(</w:t>
      </w:r>
      <w:r w:rsidRPr="00031FEA">
        <w:rPr>
          <w:rFonts w:cs="Times New Roman"/>
          <w:i/>
          <w:szCs w:val="24"/>
        </w:rPr>
        <w:t>F</w:t>
      </w:r>
      <w:r w:rsidRPr="00151C97">
        <w:rPr>
          <w:rFonts w:cs="Times New Roman"/>
          <w:szCs w:val="24"/>
        </w:rPr>
        <w:t xml:space="preserve"> </w:t>
      </w:r>
      <w:r w:rsidRPr="00031FEA">
        <w:rPr>
          <w:rFonts w:cs="Times New Roman"/>
          <w:szCs w:val="24"/>
          <w:vertAlign w:val="subscript"/>
        </w:rPr>
        <w:t>(2,87)</w:t>
      </w:r>
      <w:r w:rsidRPr="00285787">
        <w:rPr>
          <w:rFonts w:cs="Times New Roman"/>
          <w:szCs w:val="24"/>
        </w:rPr>
        <w:t xml:space="preserve"> </w:t>
      </w:r>
      <w:r w:rsidRPr="00151C97">
        <w:rPr>
          <w:rFonts w:cs="Times New Roman"/>
          <w:szCs w:val="24"/>
        </w:rPr>
        <w:t xml:space="preserve">= 25.07, </w:t>
      </w:r>
      <w:r w:rsidRPr="00031FEA">
        <w:rPr>
          <w:rFonts w:cs="Times New Roman"/>
          <w:i/>
          <w:szCs w:val="24"/>
        </w:rPr>
        <w:t>p</w:t>
      </w:r>
      <w:r w:rsidRPr="00151C97">
        <w:rPr>
          <w:rFonts w:cs="Times New Roman"/>
          <w:szCs w:val="24"/>
        </w:rPr>
        <w:t xml:space="preserve"> &lt; </w:t>
      </w:r>
      <w:r>
        <w:rPr>
          <w:rFonts w:cs="Times New Roman"/>
          <w:szCs w:val="24"/>
        </w:rPr>
        <w:t>0.001) and fourth</w:t>
      </w:r>
      <w:r w:rsidRPr="00151C97">
        <w:rPr>
          <w:rFonts w:cs="Times New Roman"/>
          <w:szCs w:val="24"/>
        </w:rPr>
        <w:t xml:space="preserve"> (</w:t>
      </w:r>
      <w:r w:rsidRPr="00031FEA">
        <w:rPr>
          <w:rFonts w:cs="Times New Roman"/>
          <w:i/>
          <w:szCs w:val="24"/>
        </w:rPr>
        <w:t xml:space="preserve">F </w:t>
      </w:r>
      <w:r w:rsidRPr="00031FEA">
        <w:rPr>
          <w:rFonts w:cs="Times New Roman"/>
          <w:szCs w:val="24"/>
          <w:vertAlign w:val="subscript"/>
        </w:rPr>
        <w:t>(2,87)</w:t>
      </w:r>
      <w:r w:rsidRPr="00151C97">
        <w:rPr>
          <w:rFonts w:cs="Times New Roman"/>
          <w:szCs w:val="24"/>
        </w:rPr>
        <w:t xml:space="preserve"> = 60.47, </w:t>
      </w:r>
      <w:r w:rsidRPr="00031FEA">
        <w:rPr>
          <w:rFonts w:cs="Times New Roman"/>
          <w:i/>
          <w:szCs w:val="24"/>
        </w:rPr>
        <w:t>p</w:t>
      </w:r>
      <w:r w:rsidRPr="00151C97">
        <w:rPr>
          <w:rFonts w:cs="Times New Roman"/>
          <w:szCs w:val="24"/>
        </w:rPr>
        <w:t xml:space="preserve"> &lt; 0.001) </w:t>
      </w:r>
      <w:r>
        <w:rPr>
          <w:rFonts w:cs="Times New Roman"/>
          <w:szCs w:val="24"/>
        </w:rPr>
        <w:t>instars were significantly higher at host</w:t>
      </w:r>
      <w:r w:rsidR="00285787">
        <w:rPr>
          <w:rFonts w:cs="Times New Roman"/>
          <w:szCs w:val="24"/>
        </w:rPr>
        <w:t xml:space="preserve"> </w:t>
      </w:r>
      <w:r>
        <w:rPr>
          <w:rFonts w:cs="Times New Roman"/>
          <w:szCs w:val="24"/>
        </w:rPr>
        <w:t>densities of 50</w:t>
      </w:r>
      <w:r w:rsidRPr="00151C97">
        <w:rPr>
          <w:rFonts w:cs="Times New Roman"/>
          <w:szCs w:val="24"/>
        </w:rPr>
        <w:t xml:space="preserve"> and 75 eggs </w:t>
      </w:r>
      <w:r>
        <w:rPr>
          <w:rFonts w:cs="Times New Roman"/>
          <w:szCs w:val="24"/>
        </w:rPr>
        <w:t xml:space="preserve">compared to a density of 25 eggs </w:t>
      </w:r>
      <w:r w:rsidRPr="00151C97">
        <w:rPr>
          <w:rFonts w:cs="Times New Roman"/>
          <w:szCs w:val="24"/>
        </w:rPr>
        <w:t>(</w:t>
      </w:r>
      <w:r w:rsidR="006566B7">
        <w:rPr>
          <w:rFonts w:cs="Times New Roman"/>
          <w:szCs w:val="24"/>
        </w:rPr>
        <w:t>Table 4.24</w:t>
      </w:r>
      <w:r>
        <w:rPr>
          <w:rFonts w:cs="Times New Roman"/>
          <w:szCs w:val="24"/>
        </w:rPr>
        <w:t>).</w:t>
      </w:r>
      <w:r w:rsidR="00B47DD1" w:rsidRPr="00151C97">
        <w:rPr>
          <w:rFonts w:cs="Times New Roman"/>
          <w:szCs w:val="24"/>
        </w:rPr>
        <w:t xml:space="preserve"> </w:t>
      </w:r>
      <w:r>
        <w:rPr>
          <w:rFonts w:cs="Times New Roman"/>
          <w:szCs w:val="24"/>
        </w:rPr>
        <w:t>S</w:t>
      </w:r>
      <w:r w:rsidRPr="00151C97">
        <w:rPr>
          <w:rFonts w:cs="Times New Roman"/>
          <w:szCs w:val="24"/>
        </w:rPr>
        <w:t>ignificant</w:t>
      </w:r>
      <w:r w:rsidR="00285787">
        <w:rPr>
          <w:rFonts w:cs="Times New Roman"/>
          <w:szCs w:val="24"/>
        </w:rPr>
        <w:t xml:space="preserve"> </w:t>
      </w:r>
      <w:r w:rsidRPr="00151C97">
        <w:rPr>
          <w:rFonts w:cs="Times New Roman"/>
          <w:szCs w:val="24"/>
        </w:rPr>
        <w:t xml:space="preserve">differences </w:t>
      </w:r>
      <w:r>
        <w:rPr>
          <w:rFonts w:cs="Times New Roman"/>
          <w:szCs w:val="24"/>
        </w:rPr>
        <w:t xml:space="preserve">were also observed </w:t>
      </w:r>
      <w:r w:rsidRPr="00151C97">
        <w:rPr>
          <w:rFonts w:cs="Times New Roman"/>
          <w:szCs w:val="24"/>
        </w:rPr>
        <w:t>between the number of e</w:t>
      </w:r>
      <w:r w:rsidR="00DF5218">
        <w:rPr>
          <w:rFonts w:cs="Times New Roman"/>
          <w:szCs w:val="24"/>
        </w:rPr>
        <w:t>ggs preyed by the fifth instars</w:t>
      </w:r>
      <w:r w:rsidR="00285787">
        <w:rPr>
          <w:rFonts w:cs="Times New Roman"/>
          <w:szCs w:val="24"/>
        </w:rPr>
        <w:t xml:space="preserve"> </w:t>
      </w:r>
      <w:r w:rsidR="00DF5218">
        <w:rPr>
          <w:rFonts w:cs="Times New Roman"/>
          <w:szCs w:val="24"/>
        </w:rPr>
        <w:t>w</w:t>
      </w:r>
      <w:r w:rsidRPr="00151C97">
        <w:rPr>
          <w:rFonts w:cs="Times New Roman"/>
          <w:szCs w:val="24"/>
        </w:rPr>
        <w:t xml:space="preserve">hen 25 </w:t>
      </w:r>
      <w:r w:rsidR="00DF5218">
        <w:rPr>
          <w:rFonts w:cs="Times New Roman"/>
          <w:szCs w:val="24"/>
        </w:rPr>
        <w:t xml:space="preserve">eggs </w:t>
      </w:r>
      <w:r w:rsidRPr="00151C97">
        <w:rPr>
          <w:rFonts w:cs="Times New Roman"/>
          <w:szCs w:val="24"/>
        </w:rPr>
        <w:t>(22.00 ± 0.63), 50 (40.87 ± 1.39) and 75 eggs (47.00 ± 1.96) were</w:t>
      </w:r>
      <w:r w:rsidR="00285787">
        <w:rPr>
          <w:rFonts w:cs="Times New Roman"/>
          <w:szCs w:val="24"/>
        </w:rPr>
        <w:t xml:space="preserve"> </w:t>
      </w:r>
      <w:r w:rsidRPr="00151C97">
        <w:rPr>
          <w:rFonts w:cs="Times New Roman"/>
          <w:szCs w:val="24"/>
        </w:rPr>
        <w:t>provided (</w:t>
      </w:r>
      <w:r w:rsidRPr="00031FEA">
        <w:rPr>
          <w:rFonts w:cs="Times New Roman"/>
          <w:i/>
          <w:szCs w:val="24"/>
        </w:rPr>
        <w:t>F</w:t>
      </w:r>
      <w:r w:rsidRPr="00151C97">
        <w:rPr>
          <w:rFonts w:cs="Times New Roman"/>
          <w:szCs w:val="24"/>
        </w:rPr>
        <w:t xml:space="preserve"> </w:t>
      </w:r>
      <w:r w:rsidRPr="00031FEA">
        <w:rPr>
          <w:rFonts w:cs="Times New Roman"/>
          <w:szCs w:val="24"/>
          <w:vertAlign w:val="subscript"/>
        </w:rPr>
        <w:t>(2,87)</w:t>
      </w:r>
      <w:r w:rsidRPr="00151C97">
        <w:rPr>
          <w:rFonts w:cs="Times New Roman"/>
          <w:szCs w:val="24"/>
        </w:rPr>
        <w:t xml:space="preserve"> = 82.15, </w:t>
      </w:r>
      <w:r w:rsidRPr="00031FEA">
        <w:rPr>
          <w:rFonts w:cs="Times New Roman"/>
          <w:i/>
          <w:szCs w:val="24"/>
        </w:rPr>
        <w:t>p</w:t>
      </w:r>
      <w:r w:rsidRPr="00151C97">
        <w:rPr>
          <w:rFonts w:cs="Times New Roman"/>
          <w:szCs w:val="24"/>
        </w:rPr>
        <w:t xml:space="preserve"> &lt; 0.001).</w:t>
      </w:r>
    </w:p>
    <w:p w:rsidR="007C707F" w:rsidRDefault="00DF5218" w:rsidP="00285787">
      <w:pPr>
        <w:spacing w:line="360" w:lineRule="auto"/>
        <w:jc w:val="both"/>
        <w:rPr>
          <w:rFonts w:cs="Times New Roman"/>
          <w:szCs w:val="24"/>
        </w:rPr>
      </w:pPr>
      <w:r>
        <w:rPr>
          <w:rFonts w:cs="Times New Roman"/>
          <w:szCs w:val="24"/>
        </w:rPr>
        <w:lastRenderedPageBreak/>
        <w:t>Although the</w:t>
      </w:r>
      <w:r w:rsidR="00791133">
        <w:rPr>
          <w:rFonts w:cs="Times New Roman"/>
          <w:szCs w:val="24"/>
        </w:rPr>
        <w:t xml:space="preserve"> predation values increased considerably as the number of eggs increased,</w:t>
      </w:r>
      <w:r w:rsidR="00285787">
        <w:rPr>
          <w:rFonts w:cs="Times New Roman"/>
          <w:szCs w:val="24"/>
        </w:rPr>
        <w:t xml:space="preserve"> </w:t>
      </w:r>
      <w:r w:rsidR="00791133">
        <w:rPr>
          <w:rFonts w:cs="Times New Roman"/>
          <w:szCs w:val="24"/>
        </w:rPr>
        <w:t xml:space="preserve">host density effects showed that </w:t>
      </w:r>
      <w:r w:rsidR="00FE75B9" w:rsidRPr="00151C97">
        <w:rPr>
          <w:rFonts w:cs="Times New Roman"/>
          <w:szCs w:val="24"/>
        </w:rPr>
        <w:t>t</w:t>
      </w:r>
      <w:r w:rsidR="00FE15FC" w:rsidRPr="00151C97">
        <w:rPr>
          <w:rFonts w:cs="Times New Roman"/>
          <w:szCs w:val="24"/>
        </w:rPr>
        <w:t xml:space="preserve">he </w:t>
      </w:r>
      <w:r w:rsidR="00791133">
        <w:rPr>
          <w:rFonts w:cs="Times New Roman"/>
          <w:szCs w:val="24"/>
        </w:rPr>
        <w:t xml:space="preserve">overall </w:t>
      </w:r>
      <w:r w:rsidR="00FE15FC" w:rsidRPr="00151C97">
        <w:rPr>
          <w:rFonts w:cs="Times New Roman"/>
          <w:szCs w:val="24"/>
        </w:rPr>
        <w:t xml:space="preserve">predatory activity of </w:t>
      </w:r>
      <w:r w:rsidR="00FE15FC" w:rsidRPr="00285787">
        <w:rPr>
          <w:rFonts w:cs="Times New Roman"/>
          <w:szCs w:val="24"/>
        </w:rPr>
        <w:t>N. tenuis</w:t>
      </w:r>
      <w:r w:rsidR="00FE15FC" w:rsidRPr="00151C97">
        <w:rPr>
          <w:rFonts w:cs="Times New Roman"/>
          <w:szCs w:val="24"/>
        </w:rPr>
        <w:t xml:space="preserve"> </w:t>
      </w:r>
      <w:r w:rsidR="00644B63" w:rsidRPr="00151C97">
        <w:rPr>
          <w:rFonts w:cs="Times New Roman"/>
          <w:szCs w:val="24"/>
        </w:rPr>
        <w:t>nymphs was</w:t>
      </w:r>
      <w:r w:rsidR="00285787">
        <w:rPr>
          <w:rFonts w:cs="Times New Roman"/>
          <w:szCs w:val="24"/>
        </w:rPr>
        <w:t xml:space="preserve"> </w:t>
      </w:r>
      <w:r w:rsidR="00644B63" w:rsidRPr="00151C97">
        <w:rPr>
          <w:rFonts w:cs="Times New Roman"/>
          <w:szCs w:val="24"/>
        </w:rPr>
        <w:t>s</w:t>
      </w:r>
      <w:r w:rsidR="00791133">
        <w:rPr>
          <w:rFonts w:cs="Times New Roman"/>
          <w:szCs w:val="24"/>
        </w:rPr>
        <w:t xml:space="preserve">imilar to the adults in that an increase in </w:t>
      </w:r>
      <w:r w:rsidR="00791133" w:rsidRPr="00151C97">
        <w:rPr>
          <w:rFonts w:cs="Times New Roman"/>
          <w:szCs w:val="24"/>
        </w:rPr>
        <w:t>host density</w:t>
      </w:r>
      <w:r w:rsidR="00791133">
        <w:rPr>
          <w:rFonts w:cs="Times New Roman"/>
          <w:szCs w:val="24"/>
        </w:rPr>
        <w:t xml:space="preserve"> led to a decrease in </w:t>
      </w:r>
      <w:r w:rsidR="00644B63" w:rsidRPr="00151C97">
        <w:rPr>
          <w:rFonts w:cs="Times New Roman"/>
          <w:szCs w:val="24"/>
        </w:rPr>
        <w:t>the percentage of preyed eggs</w:t>
      </w:r>
      <w:r w:rsidR="00791133">
        <w:rPr>
          <w:rFonts w:cs="Times New Roman"/>
          <w:szCs w:val="24"/>
        </w:rPr>
        <w:t>.</w:t>
      </w:r>
    </w:p>
    <w:p w:rsidR="009F67B6" w:rsidRPr="00151C97" w:rsidRDefault="00C75E99" w:rsidP="002A7019">
      <w:pPr>
        <w:pStyle w:val="Heading2"/>
        <w:numPr>
          <w:ilvl w:val="0"/>
          <w:numId w:val="20"/>
        </w:numPr>
        <w:spacing w:before="0" w:after="120" w:line="360" w:lineRule="auto"/>
        <w:ind w:left="550" w:hanging="210"/>
        <w:jc w:val="both"/>
        <w:rPr>
          <w:rFonts w:ascii="Times New Roman" w:hAnsi="Times New Roman" w:cs="Times New Roman"/>
          <w:color w:val="auto"/>
          <w:sz w:val="24"/>
          <w:szCs w:val="24"/>
        </w:rPr>
      </w:pPr>
      <w:bookmarkStart w:id="1292" w:name="_Toc59392877"/>
      <w:bookmarkStart w:id="1293" w:name="_Toc59395433"/>
      <w:bookmarkStart w:id="1294" w:name="_Toc59398003"/>
      <w:bookmarkStart w:id="1295" w:name="_Toc59403834"/>
      <w:bookmarkStart w:id="1296" w:name="_Toc109498746"/>
      <w:bookmarkStart w:id="1297" w:name="_Toc112751288"/>
      <w:bookmarkStart w:id="1298" w:name="_Toc112934914"/>
      <w:bookmarkStart w:id="1299" w:name="_Toc112973991"/>
      <w:bookmarkStart w:id="1300" w:name="_Toc112982359"/>
      <w:r w:rsidRPr="00151C97">
        <w:rPr>
          <w:rFonts w:ascii="Times New Roman" w:hAnsi="Times New Roman" w:cs="Times New Roman"/>
          <w:color w:val="auto"/>
          <w:sz w:val="24"/>
          <w:szCs w:val="24"/>
        </w:rPr>
        <w:t xml:space="preserve">Host range of </w:t>
      </w:r>
      <w:r w:rsidRPr="00151C97">
        <w:rPr>
          <w:rFonts w:ascii="Times New Roman" w:hAnsi="Times New Roman" w:cs="Times New Roman"/>
          <w:i/>
          <w:color w:val="auto"/>
          <w:sz w:val="24"/>
          <w:szCs w:val="24"/>
        </w:rPr>
        <w:t>Tuta absoluta</w:t>
      </w:r>
      <w:r w:rsidRPr="00151C97">
        <w:rPr>
          <w:rFonts w:ascii="Times New Roman" w:hAnsi="Times New Roman" w:cs="Times New Roman"/>
          <w:color w:val="auto"/>
          <w:sz w:val="24"/>
          <w:szCs w:val="24"/>
        </w:rPr>
        <w:t xml:space="preserve"> in Kenya, and host plant preference and development studies</w:t>
      </w:r>
      <w:bookmarkEnd w:id="1292"/>
      <w:bookmarkEnd w:id="1293"/>
      <w:bookmarkEnd w:id="1294"/>
      <w:bookmarkEnd w:id="1295"/>
      <w:bookmarkEnd w:id="1296"/>
      <w:bookmarkEnd w:id="1297"/>
      <w:bookmarkEnd w:id="1298"/>
      <w:bookmarkEnd w:id="1299"/>
      <w:bookmarkEnd w:id="1300"/>
    </w:p>
    <w:p w:rsidR="00496839" w:rsidRPr="00151C97" w:rsidRDefault="00496839" w:rsidP="002A7019">
      <w:pPr>
        <w:pStyle w:val="Heading3"/>
        <w:numPr>
          <w:ilvl w:val="0"/>
          <w:numId w:val="25"/>
        </w:numPr>
        <w:spacing w:before="0" w:line="360" w:lineRule="auto"/>
        <w:ind w:left="357" w:hanging="357"/>
        <w:jc w:val="both"/>
        <w:rPr>
          <w:rFonts w:ascii="Times New Roman" w:hAnsi="Times New Roman" w:cs="Times New Roman"/>
          <w:color w:val="auto"/>
          <w:szCs w:val="24"/>
        </w:rPr>
      </w:pPr>
      <w:bookmarkStart w:id="1301" w:name="_Toc59392878"/>
      <w:bookmarkStart w:id="1302" w:name="_Toc59395434"/>
      <w:bookmarkStart w:id="1303" w:name="_Toc59398004"/>
      <w:bookmarkStart w:id="1304" w:name="_Toc59403835"/>
      <w:bookmarkStart w:id="1305" w:name="_Toc109498747"/>
      <w:bookmarkStart w:id="1306" w:name="_Toc112751289"/>
      <w:bookmarkStart w:id="1307" w:name="_Toc112934915"/>
      <w:bookmarkStart w:id="1308" w:name="_Toc112973992"/>
      <w:bookmarkStart w:id="1309" w:name="_Toc112982360"/>
      <w:r w:rsidRPr="00151C97">
        <w:rPr>
          <w:rFonts w:ascii="Times New Roman" w:hAnsi="Times New Roman" w:cs="Times New Roman"/>
          <w:color w:val="auto"/>
          <w:szCs w:val="24"/>
        </w:rPr>
        <w:t>Host range and infestation levels</w:t>
      </w:r>
      <w:bookmarkEnd w:id="1301"/>
      <w:bookmarkEnd w:id="1302"/>
      <w:bookmarkEnd w:id="1303"/>
      <w:bookmarkEnd w:id="1304"/>
      <w:bookmarkEnd w:id="1305"/>
      <w:bookmarkEnd w:id="1306"/>
      <w:bookmarkEnd w:id="1307"/>
      <w:bookmarkEnd w:id="1308"/>
      <w:bookmarkEnd w:id="1309"/>
    </w:p>
    <w:p w:rsidR="00C67E2B" w:rsidRPr="00151C97" w:rsidRDefault="00067CBB" w:rsidP="009C26A0">
      <w:pPr>
        <w:spacing w:line="360" w:lineRule="auto"/>
        <w:jc w:val="both"/>
        <w:rPr>
          <w:rFonts w:cs="Times New Roman"/>
          <w:szCs w:val="24"/>
        </w:rPr>
      </w:pPr>
      <w:r w:rsidRPr="00151C97">
        <w:rPr>
          <w:rFonts w:cs="Times New Roman"/>
          <w:szCs w:val="24"/>
        </w:rPr>
        <w:t>A</w:t>
      </w:r>
      <w:r w:rsidR="009F67B6" w:rsidRPr="00151C97">
        <w:rPr>
          <w:rFonts w:cs="Times New Roman"/>
          <w:szCs w:val="24"/>
        </w:rPr>
        <w:t xml:space="preserve"> total of </w:t>
      </w:r>
      <w:r w:rsidR="006E7D25" w:rsidRPr="00151C97">
        <w:rPr>
          <w:rFonts w:cs="Times New Roman"/>
          <w:szCs w:val="24"/>
        </w:rPr>
        <w:t>23 plant species were sampled from</w:t>
      </w:r>
      <w:r w:rsidR="009F67B6" w:rsidRPr="00151C97">
        <w:rPr>
          <w:rFonts w:cs="Times New Roman"/>
          <w:szCs w:val="24"/>
        </w:rPr>
        <w:t xml:space="preserve"> 226 open fi</w:t>
      </w:r>
      <w:r w:rsidR="00014A3F" w:rsidRPr="00151C97">
        <w:rPr>
          <w:rFonts w:cs="Times New Roman"/>
          <w:szCs w:val="24"/>
        </w:rPr>
        <w:t>elds located in twelve</w:t>
      </w:r>
      <w:r w:rsidR="006E7D25" w:rsidRPr="00151C97">
        <w:rPr>
          <w:rFonts w:cs="Times New Roman"/>
          <w:szCs w:val="24"/>
        </w:rPr>
        <w:t xml:space="preserve"> counties in</w:t>
      </w:r>
      <w:r w:rsidR="009F67B6" w:rsidRPr="00151C97">
        <w:rPr>
          <w:rFonts w:cs="Times New Roman"/>
          <w:szCs w:val="24"/>
        </w:rPr>
        <w:t xml:space="preserve"> Kenya (Table </w:t>
      </w:r>
      <w:r w:rsidR="006566B7">
        <w:rPr>
          <w:rFonts w:cs="Times New Roman"/>
          <w:szCs w:val="24"/>
        </w:rPr>
        <w:t>4.25</w:t>
      </w:r>
      <w:r w:rsidR="009F67B6" w:rsidRPr="00151C97">
        <w:rPr>
          <w:rFonts w:cs="Times New Roman"/>
          <w:szCs w:val="24"/>
        </w:rPr>
        <w:t>).</w:t>
      </w:r>
      <w:r w:rsidR="00B116D7" w:rsidRPr="00151C97">
        <w:rPr>
          <w:rFonts w:cs="Times New Roman"/>
          <w:szCs w:val="24"/>
        </w:rPr>
        <w:t xml:space="preserve"> S</w:t>
      </w:r>
      <w:r w:rsidR="00C67E2B" w:rsidRPr="00151C97">
        <w:rPr>
          <w:rFonts w:cs="Times New Roman"/>
          <w:szCs w:val="24"/>
        </w:rPr>
        <w:t xml:space="preserve">ampling of plants depended on their availability and hence a variance in plant species </w:t>
      </w:r>
      <w:r w:rsidR="00B116D7" w:rsidRPr="00151C97">
        <w:rPr>
          <w:rFonts w:cs="Times New Roman"/>
          <w:szCs w:val="24"/>
        </w:rPr>
        <w:t xml:space="preserve">and number of open fields </w:t>
      </w:r>
      <w:r w:rsidR="00C67E2B" w:rsidRPr="00151C97">
        <w:rPr>
          <w:rFonts w:cs="Times New Roman"/>
          <w:szCs w:val="24"/>
        </w:rPr>
        <w:t>sampled per county.</w:t>
      </w:r>
    </w:p>
    <w:p w:rsidR="00BF12C2" w:rsidRDefault="00923110" w:rsidP="009C26A0">
      <w:pPr>
        <w:spacing w:line="360" w:lineRule="auto"/>
        <w:jc w:val="both"/>
        <w:rPr>
          <w:rFonts w:cs="Times New Roman"/>
          <w:szCs w:val="24"/>
        </w:rPr>
        <w:sectPr w:rsidR="00BF12C2" w:rsidSect="00602BC0">
          <w:type w:val="nextColumn"/>
          <w:pgSz w:w="12240" w:h="15840"/>
          <w:pgMar w:top="1418" w:right="1418" w:bottom="1418" w:left="2268" w:header="720" w:footer="720" w:gutter="0"/>
          <w:cols w:space="720"/>
          <w:docGrid w:linePitch="360"/>
        </w:sectPr>
      </w:pPr>
      <w:r w:rsidRPr="00151C97">
        <w:rPr>
          <w:rFonts w:cs="Times New Roman"/>
          <w:szCs w:val="24"/>
        </w:rPr>
        <w:t>.</w:t>
      </w:r>
    </w:p>
    <w:p w:rsidR="00BF12C2" w:rsidRPr="00151C97" w:rsidRDefault="00BF12C2" w:rsidP="00BF12C2">
      <w:pPr>
        <w:pStyle w:val="Heading1"/>
        <w:spacing w:before="0" w:after="0" w:line="360" w:lineRule="auto"/>
        <w:rPr>
          <w:rFonts w:ascii="Times New Roman" w:hAnsi="Times New Roman"/>
          <w:b w:val="0"/>
          <w:sz w:val="24"/>
          <w:szCs w:val="24"/>
        </w:rPr>
      </w:pPr>
      <w:bookmarkStart w:id="1310" w:name="_Toc59398005"/>
      <w:bookmarkStart w:id="1311" w:name="_Toc59398887"/>
      <w:bookmarkStart w:id="1312" w:name="_Toc59403836"/>
      <w:bookmarkStart w:id="1313" w:name="_Toc109498748"/>
      <w:bookmarkStart w:id="1314" w:name="_Toc112751290"/>
      <w:bookmarkStart w:id="1315" w:name="_Toc112934916"/>
      <w:bookmarkStart w:id="1316" w:name="_Toc112935032"/>
      <w:bookmarkStart w:id="1317" w:name="_Toc112973993"/>
      <w:bookmarkStart w:id="1318" w:name="_Toc112982361"/>
      <w:r w:rsidRPr="00151C97">
        <w:rPr>
          <w:rFonts w:ascii="Times New Roman" w:hAnsi="Times New Roman"/>
          <w:b w:val="0"/>
          <w:sz w:val="24"/>
          <w:szCs w:val="24"/>
        </w:rPr>
        <w:lastRenderedPageBreak/>
        <w:t xml:space="preserve">Table </w:t>
      </w:r>
      <w:r>
        <w:rPr>
          <w:rFonts w:ascii="Times New Roman" w:hAnsi="Times New Roman"/>
          <w:b w:val="0"/>
          <w:sz w:val="24"/>
          <w:szCs w:val="24"/>
        </w:rPr>
        <w:t>4.25</w:t>
      </w:r>
      <w:r w:rsidRPr="00151C97">
        <w:rPr>
          <w:rFonts w:ascii="Times New Roman" w:hAnsi="Times New Roman"/>
          <w:b w:val="0"/>
          <w:sz w:val="24"/>
          <w:szCs w:val="24"/>
        </w:rPr>
        <w:t xml:space="preserve">: Plants sampled for </w:t>
      </w:r>
      <w:r w:rsidRPr="00151C97">
        <w:rPr>
          <w:rFonts w:ascii="Times New Roman" w:hAnsi="Times New Roman"/>
          <w:b w:val="0"/>
          <w:i/>
          <w:sz w:val="24"/>
          <w:szCs w:val="24"/>
        </w:rPr>
        <w:t>Tuta absoluta</w:t>
      </w:r>
      <w:r w:rsidRPr="00151C97">
        <w:rPr>
          <w:rFonts w:ascii="Times New Roman" w:hAnsi="Times New Roman"/>
          <w:b w:val="0"/>
          <w:sz w:val="24"/>
          <w:szCs w:val="24"/>
        </w:rPr>
        <w:t xml:space="preserve"> infestation in twelve counties in Kenya.</w:t>
      </w:r>
      <w:bookmarkEnd w:id="1310"/>
      <w:bookmarkEnd w:id="1311"/>
      <w:bookmarkEnd w:id="1312"/>
      <w:bookmarkEnd w:id="1313"/>
      <w:bookmarkEnd w:id="1314"/>
      <w:bookmarkEnd w:id="1315"/>
      <w:bookmarkEnd w:id="1316"/>
      <w:bookmarkEnd w:id="1317"/>
      <w:bookmarkEnd w:id="1318"/>
    </w:p>
    <w:tbl>
      <w:tblPr>
        <w:tblW w:w="12772" w:type="dxa"/>
        <w:tblInd w:w="94" w:type="dxa"/>
        <w:tblLook w:val="04A0" w:firstRow="1" w:lastRow="0" w:firstColumn="1" w:lastColumn="0" w:noHBand="0" w:noVBand="1"/>
      </w:tblPr>
      <w:tblGrid>
        <w:gridCol w:w="1203"/>
        <w:gridCol w:w="2355"/>
        <w:gridCol w:w="691"/>
        <w:gridCol w:w="8523"/>
      </w:tblGrid>
      <w:tr w:rsidR="00BF12C2" w:rsidRPr="00151C97" w:rsidTr="00FE0974">
        <w:trPr>
          <w:trHeight w:val="300"/>
        </w:trPr>
        <w:tc>
          <w:tcPr>
            <w:tcW w:w="1203" w:type="dxa"/>
            <w:tcBorders>
              <w:top w:val="single" w:sz="12" w:space="0" w:color="auto"/>
              <w:left w:val="nil"/>
              <w:bottom w:val="single" w:sz="4" w:space="0" w:color="auto"/>
              <w:right w:val="nil"/>
            </w:tcBorders>
            <w:shd w:val="clear" w:color="auto" w:fill="auto"/>
            <w:noWrap/>
            <w:hideMark/>
          </w:tcPr>
          <w:p w:rsidR="00BF12C2" w:rsidRPr="000C1265" w:rsidRDefault="00BF12C2" w:rsidP="00FE0974">
            <w:pPr>
              <w:spacing w:after="0" w:line="360" w:lineRule="auto"/>
              <w:jc w:val="both"/>
              <w:rPr>
                <w:rFonts w:eastAsia="Times New Roman" w:cs="Times New Roman"/>
                <w:b/>
                <w:szCs w:val="24"/>
              </w:rPr>
            </w:pPr>
            <w:r w:rsidRPr="000C1265">
              <w:rPr>
                <w:rFonts w:eastAsia="Times New Roman" w:cs="Times New Roman"/>
                <w:b/>
                <w:szCs w:val="24"/>
              </w:rPr>
              <w:t>County</w:t>
            </w:r>
          </w:p>
        </w:tc>
        <w:tc>
          <w:tcPr>
            <w:tcW w:w="2355" w:type="dxa"/>
            <w:tcBorders>
              <w:top w:val="single" w:sz="12" w:space="0" w:color="auto"/>
              <w:left w:val="nil"/>
              <w:bottom w:val="single" w:sz="4" w:space="0" w:color="auto"/>
              <w:right w:val="nil"/>
            </w:tcBorders>
            <w:shd w:val="clear" w:color="auto" w:fill="auto"/>
            <w:noWrap/>
            <w:hideMark/>
          </w:tcPr>
          <w:p w:rsidR="00BF12C2" w:rsidRPr="000C1265" w:rsidRDefault="00BF12C2" w:rsidP="00FE0974">
            <w:pPr>
              <w:spacing w:after="0" w:line="360" w:lineRule="auto"/>
              <w:jc w:val="both"/>
              <w:rPr>
                <w:rFonts w:eastAsia="Times New Roman" w:cs="Times New Roman"/>
                <w:b/>
                <w:szCs w:val="24"/>
              </w:rPr>
            </w:pPr>
            <w:r w:rsidRPr="000C1265">
              <w:rPr>
                <w:rFonts w:eastAsia="Times New Roman" w:cs="Times New Roman"/>
                <w:b/>
                <w:szCs w:val="24"/>
              </w:rPr>
              <w:t>Localities</w:t>
            </w:r>
          </w:p>
        </w:tc>
        <w:tc>
          <w:tcPr>
            <w:tcW w:w="691" w:type="dxa"/>
            <w:tcBorders>
              <w:top w:val="single" w:sz="12" w:space="0" w:color="auto"/>
              <w:left w:val="nil"/>
              <w:bottom w:val="single" w:sz="4" w:space="0" w:color="auto"/>
              <w:right w:val="nil"/>
            </w:tcBorders>
            <w:shd w:val="clear" w:color="auto" w:fill="auto"/>
            <w:noWrap/>
            <w:hideMark/>
          </w:tcPr>
          <w:p w:rsidR="00BF12C2" w:rsidRPr="000C1265" w:rsidRDefault="00BF12C2" w:rsidP="00FE0974">
            <w:pPr>
              <w:spacing w:after="0" w:line="360" w:lineRule="auto"/>
              <w:jc w:val="both"/>
              <w:rPr>
                <w:rFonts w:eastAsia="Times New Roman" w:cs="Times New Roman"/>
                <w:b/>
                <w:i/>
                <w:iCs/>
                <w:szCs w:val="24"/>
              </w:rPr>
            </w:pPr>
            <w:r w:rsidRPr="000C1265">
              <w:rPr>
                <w:rFonts w:eastAsia="Times New Roman" w:cs="Times New Roman"/>
                <w:b/>
                <w:i/>
                <w:iCs/>
                <w:szCs w:val="24"/>
              </w:rPr>
              <w:t>n</w:t>
            </w:r>
          </w:p>
        </w:tc>
        <w:tc>
          <w:tcPr>
            <w:tcW w:w="8523" w:type="dxa"/>
            <w:tcBorders>
              <w:top w:val="single" w:sz="12" w:space="0" w:color="auto"/>
              <w:left w:val="nil"/>
              <w:bottom w:val="single" w:sz="4" w:space="0" w:color="auto"/>
              <w:right w:val="nil"/>
            </w:tcBorders>
            <w:shd w:val="clear" w:color="auto" w:fill="auto"/>
            <w:noWrap/>
            <w:hideMark/>
          </w:tcPr>
          <w:p w:rsidR="00BF12C2" w:rsidRPr="000C1265" w:rsidRDefault="00BF12C2" w:rsidP="00FE0974">
            <w:pPr>
              <w:spacing w:after="0" w:line="360" w:lineRule="auto"/>
              <w:jc w:val="both"/>
              <w:rPr>
                <w:rFonts w:eastAsia="Times New Roman" w:cs="Times New Roman"/>
                <w:b/>
                <w:szCs w:val="24"/>
              </w:rPr>
            </w:pPr>
            <w:r w:rsidRPr="000C1265">
              <w:rPr>
                <w:rFonts w:eastAsia="Times New Roman" w:cs="Times New Roman"/>
                <w:b/>
                <w:szCs w:val="24"/>
              </w:rPr>
              <w:t>Sampled plants</w:t>
            </w:r>
          </w:p>
        </w:tc>
      </w:tr>
      <w:tr w:rsidR="00BF12C2" w:rsidRPr="00151C97" w:rsidTr="00FE0974">
        <w:trPr>
          <w:trHeight w:val="300"/>
        </w:trPr>
        <w:tc>
          <w:tcPr>
            <w:tcW w:w="1203" w:type="dxa"/>
            <w:tcBorders>
              <w:top w:val="single" w:sz="4" w:space="0" w:color="auto"/>
              <w:left w:val="nil"/>
              <w:bottom w:val="nil"/>
              <w:right w:val="nil"/>
            </w:tcBorders>
            <w:shd w:val="clear" w:color="auto" w:fill="auto"/>
            <w:noWrap/>
            <w:hideMark/>
          </w:tcPr>
          <w:p w:rsidR="00BF12C2" w:rsidRPr="00151C97" w:rsidRDefault="00BF12C2" w:rsidP="00FE0974">
            <w:pPr>
              <w:spacing w:after="0" w:line="360" w:lineRule="auto"/>
              <w:jc w:val="both"/>
              <w:rPr>
                <w:rFonts w:eastAsia="Times New Roman" w:cs="Times New Roman"/>
                <w:szCs w:val="24"/>
              </w:rPr>
            </w:pPr>
            <w:r w:rsidRPr="00151C97">
              <w:rPr>
                <w:rFonts w:eastAsia="Times New Roman" w:cs="Times New Roman"/>
                <w:szCs w:val="24"/>
              </w:rPr>
              <w:t>Kirinyaga</w:t>
            </w:r>
          </w:p>
        </w:tc>
        <w:tc>
          <w:tcPr>
            <w:tcW w:w="2355" w:type="dxa"/>
            <w:tcBorders>
              <w:top w:val="single" w:sz="4" w:space="0" w:color="auto"/>
              <w:left w:val="nil"/>
              <w:bottom w:val="nil"/>
              <w:right w:val="nil"/>
            </w:tcBorders>
            <w:shd w:val="clear" w:color="auto" w:fill="auto"/>
            <w:noWrap/>
            <w:hideMark/>
          </w:tcPr>
          <w:p w:rsidR="00BF12C2" w:rsidRPr="00151C97" w:rsidRDefault="00BF12C2" w:rsidP="00FE0974">
            <w:pPr>
              <w:spacing w:after="0" w:line="360" w:lineRule="auto"/>
              <w:jc w:val="both"/>
              <w:rPr>
                <w:rFonts w:eastAsia="Times New Roman" w:cs="Times New Roman"/>
                <w:szCs w:val="24"/>
              </w:rPr>
            </w:pPr>
            <w:r w:rsidRPr="00151C97">
              <w:rPr>
                <w:rFonts w:eastAsia="Times New Roman" w:cs="Times New Roman"/>
                <w:szCs w:val="24"/>
              </w:rPr>
              <w:t>Mwea, Gichugu</w:t>
            </w:r>
          </w:p>
        </w:tc>
        <w:tc>
          <w:tcPr>
            <w:tcW w:w="691" w:type="dxa"/>
            <w:tcBorders>
              <w:top w:val="single" w:sz="4" w:space="0" w:color="auto"/>
              <w:left w:val="nil"/>
              <w:bottom w:val="nil"/>
              <w:right w:val="nil"/>
            </w:tcBorders>
            <w:shd w:val="clear" w:color="auto" w:fill="auto"/>
            <w:noWrap/>
            <w:hideMark/>
          </w:tcPr>
          <w:p w:rsidR="00BF12C2" w:rsidRPr="00151C97" w:rsidRDefault="00BF12C2" w:rsidP="00FE0974">
            <w:pPr>
              <w:spacing w:after="0" w:line="360" w:lineRule="auto"/>
              <w:jc w:val="both"/>
              <w:rPr>
                <w:rFonts w:eastAsia="Times New Roman" w:cs="Times New Roman"/>
                <w:szCs w:val="24"/>
              </w:rPr>
            </w:pPr>
            <w:r w:rsidRPr="00151C97">
              <w:rPr>
                <w:rFonts w:eastAsia="Times New Roman" w:cs="Times New Roman"/>
                <w:szCs w:val="24"/>
              </w:rPr>
              <w:t>45</w:t>
            </w:r>
          </w:p>
        </w:tc>
        <w:tc>
          <w:tcPr>
            <w:tcW w:w="8523" w:type="dxa"/>
            <w:tcBorders>
              <w:top w:val="single" w:sz="4" w:space="0" w:color="auto"/>
              <w:left w:val="nil"/>
              <w:bottom w:val="nil"/>
              <w:right w:val="nil"/>
            </w:tcBorders>
            <w:shd w:val="clear" w:color="auto" w:fill="auto"/>
            <w:noWrap/>
            <w:hideMark/>
          </w:tcPr>
          <w:p w:rsidR="00BF12C2" w:rsidRPr="00151C97" w:rsidRDefault="00BF12C2" w:rsidP="00FE0974">
            <w:pPr>
              <w:spacing w:after="0" w:line="360" w:lineRule="auto"/>
              <w:jc w:val="both"/>
              <w:rPr>
                <w:rFonts w:eastAsia="Times New Roman" w:cs="Times New Roman"/>
                <w:szCs w:val="24"/>
              </w:rPr>
            </w:pPr>
            <w:r w:rsidRPr="00151C97">
              <w:rPr>
                <w:rFonts w:eastAsia="Times New Roman" w:cs="Times New Roman"/>
                <w:szCs w:val="24"/>
              </w:rPr>
              <w:t>Tomato, chi</w:t>
            </w:r>
            <w:r>
              <w:rPr>
                <w:rFonts w:eastAsia="Times New Roman" w:cs="Times New Roman"/>
                <w:szCs w:val="24"/>
              </w:rPr>
              <w:t>li and bell peppers, eggplant, F</w:t>
            </w:r>
            <w:r w:rsidRPr="00151C97">
              <w:rPr>
                <w:rFonts w:eastAsia="Times New Roman" w:cs="Times New Roman"/>
                <w:szCs w:val="24"/>
              </w:rPr>
              <w:t>rench beans, potato, cherry tomato,</w:t>
            </w:r>
          </w:p>
          <w:p w:rsidR="00BF12C2" w:rsidRPr="00151C97" w:rsidRDefault="00BF12C2" w:rsidP="00FE0974">
            <w:pPr>
              <w:spacing w:after="0" w:line="360" w:lineRule="auto"/>
              <w:jc w:val="both"/>
              <w:rPr>
                <w:rFonts w:eastAsia="Times New Roman" w:cs="Times New Roman"/>
                <w:szCs w:val="24"/>
              </w:rPr>
            </w:pPr>
            <w:r w:rsidRPr="00151C97">
              <w:rPr>
                <w:rFonts w:eastAsia="Times New Roman" w:cs="Times New Roman"/>
                <w:szCs w:val="24"/>
              </w:rPr>
              <w:t xml:space="preserve">cultivated tobacco, African nightshades, sodom apple, jimson weed </w:t>
            </w:r>
          </w:p>
        </w:tc>
      </w:tr>
      <w:tr w:rsidR="00BF12C2" w:rsidRPr="00151C97" w:rsidTr="00FE0974">
        <w:trPr>
          <w:trHeight w:val="300"/>
        </w:trPr>
        <w:tc>
          <w:tcPr>
            <w:tcW w:w="1203" w:type="dxa"/>
            <w:tcBorders>
              <w:top w:val="nil"/>
              <w:left w:val="nil"/>
              <w:bottom w:val="nil"/>
              <w:right w:val="nil"/>
            </w:tcBorders>
            <w:shd w:val="clear" w:color="auto" w:fill="auto"/>
            <w:noWrap/>
            <w:hideMark/>
          </w:tcPr>
          <w:p w:rsidR="00BF12C2" w:rsidRPr="00151C97" w:rsidRDefault="00BF12C2" w:rsidP="00FE0974">
            <w:pPr>
              <w:spacing w:after="0" w:line="360" w:lineRule="auto"/>
              <w:jc w:val="both"/>
              <w:rPr>
                <w:rFonts w:eastAsia="Times New Roman" w:cs="Times New Roman"/>
                <w:szCs w:val="24"/>
              </w:rPr>
            </w:pPr>
            <w:r w:rsidRPr="00151C97">
              <w:rPr>
                <w:rFonts w:eastAsia="Times New Roman" w:cs="Times New Roman"/>
                <w:szCs w:val="24"/>
              </w:rPr>
              <w:t>Kiambu</w:t>
            </w:r>
          </w:p>
        </w:tc>
        <w:tc>
          <w:tcPr>
            <w:tcW w:w="2355" w:type="dxa"/>
            <w:tcBorders>
              <w:top w:val="nil"/>
              <w:left w:val="nil"/>
              <w:bottom w:val="nil"/>
              <w:right w:val="nil"/>
            </w:tcBorders>
            <w:shd w:val="clear" w:color="auto" w:fill="auto"/>
            <w:noWrap/>
            <w:hideMark/>
          </w:tcPr>
          <w:p w:rsidR="00BF12C2" w:rsidRPr="00151C97" w:rsidRDefault="00BF12C2" w:rsidP="00FE0974">
            <w:pPr>
              <w:spacing w:after="0" w:line="360" w:lineRule="auto"/>
              <w:jc w:val="both"/>
              <w:rPr>
                <w:rFonts w:eastAsia="Times New Roman" w:cs="Times New Roman"/>
                <w:szCs w:val="24"/>
              </w:rPr>
            </w:pPr>
            <w:r w:rsidRPr="00151C97">
              <w:rPr>
                <w:rFonts w:eastAsia="Times New Roman" w:cs="Times New Roman"/>
                <w:szCs w:val="24"/>
              </w:rPr>
              <w:t>Rironi, Ngarariga</w:t>
            </w:r>
          </w:p>
        </w:tc>
        <w:tc>
          <w:tcPr>
            <w:tcW w:w="691" w:type="dxa"/>
            <w:tcBorders>
              <w:top w:val="nil"/>
              <w:left w:val="nil"/>
              <w:bottom w:val="nil"/>
              <w:right w:val="nil"/>
            </w:tcBorders>
            <w:shd w:val="clear" w:color="auto" w:fill="auto"/>
            <w:noWrap/>
            <w:hideMark/>
          </w:tcPr>
          <w:p w:rsidR="00BF12C2" w:rsidRPr="00151C97" w:rsidRDefault="00BF12C2" w:rsidP="00FE0974">
            <w:pPr>
              <w:spacing w:after="0" w:line="360" w:lineRule="auto"/>
              <w:jc w:val="both"/>
              <w:rPr>
                <w:rFonts w:eastAsia="Times New Roman" w:cs="Times New Roman"/>
                <w:szCs w:val="24"/>
              </w:rPr>
            </w:pPr>
            <w:r w:rsidRPr="00151C97">
              <w:rPr>
                <w:rFonts w:eastAsia="Times New Roman" w:cs="Times New Roman"/>
                <w:szCs w:val="24"/>
              </w:rPr>
              <w:t>20</w:t>
            </w:r>
          </w:p>
        </w:tc>
        <w:tc>
          <w:tcPr>
            <w:tcW w:w="8523" w:type="dxa"/>
            <w:tcBorders>
              <w:top w:val="nil"/>
              <w:left w:val="nil"/>
              <w:bottom w:val="nil"/>
              <w:right w:val="nil"/>
            </w:tcBorders>
            <w:shd w:val="clear" w:color="auto" w:fill="auto"/>
            <w:noWrap/>
            <w:hideMark/>
          </w:tcPr>
          <w:p w:rsidR="00BF12C2" w:rsidRPr="00151C97" w:rsidRDefault="00BF12C2" w:rsidP="00FE0974">
            <w:pPr>
              <w:spacing w:after="0" w:line="360" w:lineRule="auto"/>
              <w:jc w:val="both"/>
              <w:rPr>
                <w:rFonts w:eastAsia="Times New Roman" w:cs="Times New Roman"/>
                <w:szCs w:val="24"/>
              </w:rPr>
            </w:pPr>
            <w:r w:rsidRPr="00151C97">
              <w:rPr>
                <w:rFonts w:eastAsia="Times New Roman" w:cs="Times New Roman"/>
                <w:szCs w:val="24"/>
              </w:rPr>
              <w:t>Tomato, bell pepper, eggplant, sodom apple, pepino dulce, tree tomato, potato,</w:t>
            </w:r>
          </w:p>
          <w:p w:rsidR="00BF12C2" w:rsidRPr="00151C97" w:rsidRDefault="00BF12C2" w:rsidP="00FE0974">
            <w:pPr>
              <w:spacing w:after="0" w:line="360" w:lineRule="auto"/>
              <w:jc w:val="both"/>
              <w:rPr>
                <w:rFonts w:eastAsia="Times New Roman" w:cs="Times New Roman"/>
                <w:szCs w:val="24"/>
              </w:rPr>
            </w:pPr>
            <w:r>
              <w:rPr>
                <w:rFonts w:eastAsia="Times New Roman" w:cs="Times New Roman"/>
                <w:szCs w:val="24"/>
              </w:rPr>
              <w:t xml:space="preserve">dry </w:t>
            </w:r>
            <w:r w:rsidRPr="00151C97">
              <w:rPr>
                <w:rFonts w:eastAsia="Times New Roman" w:cs="Times New Roman"/>
                <w:szCs w:val="24"/>
              </w:rPr>
              <w:t>common beans, cape gooseberry, tree tobacco, African</w:t>
            </w:r>
            <w:r>
              <w:rPr>
                <w:rFonts w:eastAsia="Times New Roman" w:cs="Times New Roman"/>
                <w:szCs w:val="24"/>
              </w:rPr>
              <w:t>,</w:t>
            </w:r>
            <w:r w:rsidRPr="00151C97">
              <w:rPr>
                <w:rFonts w:eastAsia="Times New Roman" w:cs="Times New Roman"/>
                <w:szCs w:val="24"/>
              </w:rPr>
              <w:t xml:space="preserve"> and climbing nightshades</w:t>
            </w:r>
          </w:p>
        </w:tc>
      </w:tr>
      <w:tr w:rsidR="00BF12C2" w:rsidRPr="00151C97" w:rsidTr="00FE0974">
        <w:trPr>
          <w:trHeight w:val="300"/>
        </w:trPr>
        <w:tc>
          <w:tcPr>
            <w:tcW w:w="1203" w:type="dxa"/>
            <w:tcBorders>
              <w:top w:val="nil"/>
              <w:left w:val="nil"/>
              <w:bottom w:val="nil"/>
              <w:right w:val="nil"/>
            </w:tcBorders>
            <w:shd w:val="clear" w:color="auto" w:fill="auto"/>
            <w:noWrap/>
            <w:hideMark/>
          </w:tcPr>
          <w:p w:rsidR="00BF12C2" w:rsidRPr="00151C97" w:rsidRDefault="00BF12C2" w:rsidP="00FE0974">
            <w:pPr>
              <w:spacing w:after="0" w:line="360" w:lineRule="auto"/>
              <w:jc w:val="both"/>
              <w:rPr>
                <w:rFonts w:eastAsia="Times New Roman" w:cs="Times New Roman"/>
                <w:szCs w:val="24"/>
              </w:rPr>
            </w:pPr>
            <w:r w:rsidRPr="00151C97">
              <w:rPr>
                <w:rFonts w:eastAsia="Times New Roman" w:cs="Times New Roman"/>
                <w:szCs w:val="24"/>
              </w:rPr>
              <w:t>Nyeri</w:t>
            </w:r>
          </w:p>
        </w:tc>
        <w:tc>
          <w:tcPr>
            <w:tcW w:w="2355" w:type="dxa"/>
            <w:tcBorders>
              <w:top w:val="nil"/>
              <w:left w:val="nil"/>
              <w:bottom w:val="nil"/>
              <w:right w:val="nil"/>
            </w:tcBorders>
            <w:shd w:val="clear" w:color="auto" w:fill="auto"/>
            <w:noWrap/>
            <w:hideMark/>
          </w:tcPr>
          <w:p w:rsidR="00BF12C2" w:rsidRPr="00151C97" w:rsidRDefault="00BF12C2" w:rsidP="00FE0974">
            <w:pPr>
              <w:spacing w:after="0" w:line="360" w:lineRule="auto"/>
              <w:jc w:val="both"/>
              <w:rPr>
                <w:rFonts w:eastAsia="Times New Roman" w:cs="Times New Roman"/>
                <w:szCs w:val="24"/>
              </w:rPr>
            </w:pPr>
            <w:r w:rsidRPr="00151C97">
              <w:rPr>
                <w:rFonts w:eastAsia="Times New Roman" w:cs="Times New Roman"/>
                <w:szCs w:val="24"/>
              </w:rPr>
              <w:t>Kangubiri, Giakanja</w:t>
            </w:r>
          </w:p>
        </w:tc>
        <w:tc>
          <w:tcPr>
            <w:tcW w:w="691" w:type="dxa"/>
            <w:tcBorders>
              <w:top w:val="nil"/>
              <w:left w:val="nil"/>
              <w:bottom w:val="nil"/>
              <w:right w:val="nil"/>
            </w:tcBorders>
            <w:shd w:val="clear" w:color="auto" w:fill="auto"/>
            <w:noWrap/>
            <w:hideMark/>
          </w:tcPr>
          <w:p w:rsidR="00BF12C2" w:rsidRPr="00151C97" w:rsidRDefault="00BF12C2" w:rsidP="00FE0974">
            <w:pPr>
              <w:spacing w:after="0" w:line="360" w:lineRule="auto"/>
              <w:jc w:val="both"/>
              <w:rPr>
                <w:rFonts w:eastAsia="Times New Roman" w:cs="Times New Roman"/>
                <w:szCs w:val="24"/>
              </w:rPr>
            </w:pPr>
            <w:r w:rsidRPr="00151C97">
              <w:rPr>
                <w:rFonts w:eastAsia="Times New Roman" w:cs="Times New Roman"/>
                <w:szCs w:val="24"/>
              </w:rPr>
              <w:t>25</w:t>
            </w:r>
          </w:p>
        </w:tc>
        <w:tc>
          <w:tcPr>
            <w:tcW w:w="8523" w:type="dxa"/>
            <w:tcBorders>
              <w:top w:val="nil"/>
              <w:left w:val="nil"/>
              <w:bottom w:val="nil"/>
              <w:right w:val="nil"/>
            </w:tcBorders>
            <w:shd w:val="clear" w:color="auto" w:fill="auto"/>
            <w:noWrap/>
            <w:hideMark/>
          </w:tcPr>
          <w:p w:rsidR="00BF12C2" w:rsidRPr="00151C97" w:rsidRDefault="00BF12C2" w:rsidP="00FE0974">
            <w:pPr>
              <w:spacing w:after="0" w:line="360" w:lineRule="auto"/>
              <w:jc w:val="both"/>
              <w:rPr>
                <w:rFonts w:eastAsia="Times New Roman" w:cs="Times New Roman"/>
                <w:szCs w:val="24"/>
              </w:rPr>
            </w:pPr>
            <w:r w:rsidRPr="00151C97">
              <w:rPr>
                <w:rFonts w:eastAsia="Times New Roman" w:cs="Times New Roman"/>
                <w:szCs w:val="24"/>
              </w:rPr>
              <w:t xml:space="preserve">Tomato, </w:t>
            </w:r>
            <w:r>
              <w:rPr>
                <w:rFonts w:eastAsia="Times New Roman" w:cs="Times New Roman"/>
                <w:szCs w:val="24"/>
              </w:rPr>
              <w:t xml:space="preserve">dry </w:t>
            </w:r>
            <w:r w:rsidRPr="00151C97">
              <w:rPr>
                <w:rFonts w:eastAsia="Times New Roman" w:cs="Times New Roman"/>
                <w:szCs w:val="24"/>
              </w:rPr>
              <w:t>common beans, potato, pepino dulce, cape gooseberry, cherry tomato,</w:t>
            </w:r>
          </w:p>
          <w:p w:rsidR="00BF12C2" w:rsidRPr="00151C97" w:rsidRDefault="00BF12C2" w:rsidP="00FE0974">
            <w:pPr>
              <w:spacing w:after="0" w:line="360" w:lineRule="auto"/>
              <w:jc w:val="both"/>
              <w:rPr>
                <w:rFonts w:eastAsia="Times New Roman" w:cs="Times New Roman"/>
                <w:szCs w:val="24"/>
              </w:rPr>
            </w:pPr>
            <w:r w:rsidRPr="00151C97">
              <w:rPr>
                <w:rFonts w:eastAsia="Times New Roman" w:cs="Times New Roman"/>
                <w:szCs w:val="24"/>
              </w:rPr>
              <w:t>tree tomato, sodom apple, white angel’s trumpet, alfalfa, bell pepper</w:t>
            </w:r>
          </w:p>
        </w:tc>
      </w:tr>
      <w:tr w:rsidR="00BF12C2" w:rsidRPr="00151C97" w:rsidTr="00FE0974">
        <w:trPr>
          <w:trHeight w:val="300"/>
        </w:trPr>
        <w:tc>
          <w:tcPr>
            <w:tcW w:w="1203" w:type="dxa"/>
            <w:tcBorders>
              <w:top w:val="nil"/>
              <w:left w:val="nil"/>
              <w:bottom w:val="nil"/>
              <w:right w:val="nil"/>
            </w:tcBorders>
            <w:shd w:val="clear" w:color="auto" w:fill="auto"/>
            <w:noWrap/>
            <w:hideMark/>
          </w:tcPr>
          <w:p w:rsidR="00BF12C2" w:rsidRPr="00151C97" w:rsidRDefault="00BF12C2" w:rsidP="00FE0974">
            <w:pPr>
              <w:spacing w:after="0" w:line="360" w:lineRule="auto"/>
              <w:jc w:val="both"/>
              <w:rPr>
                <w:rFonts w:eastAsia="Times New Roman" w:cs="Times New Roman"/>
                <w:szCs w:val="24"/>
              </w:rPr>
            </w:pPr>
            <w:r w:rsidRPr="00151C97">
              <w:rPr>
                <w:rFonts w:eastAsia="Times New Roman" w:cs="Times New Roman"/>
                <w:szCs w:val="24"/>
              </w:rPr>
              <w:t>Kwale</w:t>
            </w:r>
          </w:p>
        </w:tc>
        <w:tc>
          <w:tcPr>
            <w:tcW w:w="2355" w:type="dxa"/>
            <w:tcBorders>
              <w:top w:val="nil"/>
              <w:left w:val="nil"/>
              <w:bottom w:val="nil"/>
              <w:right w:val="nil"/>
            </w:tcBorders>
            <w:shd w:val="clear" w:color="auto" w:fill="auto"/>
            <w:noWrap/>
            <w:hideMark/>
          </w:tcPr>
          <w:p w:rsidR="00BF12C2" w:rsidRPr="00151C97" w:rsidRDefault="00BF12C2" w:rsidP="00FE0974">
            <w:pPr>
              <w:spacing w:after="0" w:line="360" w:lineRule="auto"/>
              <w:jc w:val="both"/>
              <w:rPr>
                <w:rFonts w:eastAsia="Times New Roman" w:cs="Times New Roman"/>
                <w:szCs w:val="24"/>
              </w:rPr>
            </w:pPr>
            <w:r w:rsidRPr="00151C97">
              <w:rPr>
                <w:rFonts w:eastAsia="Times New Roman" w:cs="Times New Roman"/>
                <w:szCs w:val="24"/>
              </w:rPr>
              <w:t>Kinondo</w:t>
            </w:r>
          </w:p>
        </w:tc>
        <w:tc>
          <w:tcPr>
            <w:tcW w:w="691" w:type="dxa"/>
            <w:tcBorders>
              <w:top w:val="nil"/>
              <w:left w:val="nil"/>
              <w:bottom w:val="nil"/>
              <w:right w:val="nil"/>
            </w:tcBorders>
            <w:shd w:val="clear" w:color="auto" w:fill="auto"/>
            <w:noWrap/>
            <w:hideMark/>
          </w:tcPr>
          <w:p w:rsidR="00BF12C2" w:rsidRPr="00151C97" w:rsidRDefault="00BF12C2" w:rsidP="00FE0974">
            <w:pPr>
              <w:spacing w:after="0" w:line="360" w:lineRule="auto"/>
              <w:jc w:val="both"/>
              <w:rPr>
                <w:rFonts w:eastAsia="Times New Roman" w:cs="Times New Roman"/>
                <w:szCs w:val="24"/>
              </w:rPr>
            </w:pPr>
            <w:r w:rsidRPr="00151C97">
              <w:rPr>
                <w:rFonts w:eastAsia="Times New Roman" w:cs="Times New Roman"/>
                <w:szCs w:val="24"/>
              </w:rPr>
              <w:t>17</w:t>
            </w:r>
          </w:p>
        </w:tc>
        <w:tc>
          <w:tcPr>
            <w:tcW w:w="8523" w:type="dxa"/>
            <w:tcBorders>
              <w:top w:val="nil"/>
              <w:left w:val="nil"/>
              <w:bottom w:val="nil"/>
              <w:right w:val="nil"/>
            </w:tcBorders>
            <w:shd w:val="clear" w:color="auto" w:fill="auto"/>
            <w:noWrap/>
            <w:hideMark/>
          </w:tcPr>
          <w:p w:rsidR="00BF12C2" w:rsidRPr="00151C97" w:rsidRDefault="00BF12C2" w:rsidP="00FE0974">
            <w:pPr>
              <w:spacing w:after="0" w:line="360" w:lineRule="auto"/>
              <w:jc w:val="both"/>
              <w:rPr>
                <w:rFonts w:eastAsia="Times New Roman" w:cs="Times New Roman"/>
                <w:szCs w:val="24"/>
              </w:rPr>
            </w:pPr>
            <w:r w:rsidRPr="00151C97">
              <w:rPr>
                <w:rFonts w:eastAsia="Times New Roman" w:cs="Times New Roman"/>
                <w:szCs w:val="24"/>
              </w:rPr>
              <w:t>Tomato, eggplant, chili and bell pepper, cape gooseberry</w:t>
            </w:r>
          </w:p>
        </w:tc>
      </w:tr>
      <w:tr w:rsidR="00BF12C2" w:rsidRPr="00151C97" w:rsidTr="00FE0974">
        <w:trPr>
          <w:trHeight w:val="300"/>
        </w:trPr>
        <w:tc>
          <w:tcPr>
            <w:tcW w:w="1203" w:type="dxa"/>
            <w:tcBorders>
              <w:top w:val="nil"/>
              <w:left w:val="nil"/>
              <w:bottom w:val="nil"/>
              <w:right w:val="nil"/>
            </w:tcBorders>
            <w:shd w:val="clear" w:color="auto" w:fill="auto"/>
            <w:noWrap/>
            <w:hideMark/>
          </w:tcPr>
          <w:p w:rsidR="00BF12C2" w:rsidRPr="00151C97" w:rsidRDefault="00BF12C2" w:rsidP="00FE0974">
            <w:pPr>
              <w:spacing w:after="0" w:line="360" w:lineRule="auto"/>
              <w:jc w:val="both"/>
              <w:rPr>
                <w:rFonts w:eastAsia="Times New Roman" w:cs="Times New Roman"/>
                <w:szCs w:val="24"/>
              </w:rPr>
            </w:pPr>
            <w:r w:rsidRPr="00151C97">
              <w:rPr>
                <w:rFonts w:eastAsia="Times New Roman" w:cs="Times New Roman"/>
                <w:szCs w:val="24"/>
              </w:rPr>
              <w:t>Kilifi</w:t>
            </w:r>
          </w:p>
        </w:tc>
        <w:tc>
          <w:tcPr>
            <w:tcW w:w="2355" w:type="dxa"/>
            <w:tcBorders>
              <w:top w:val="nil"/>
              <w:left w:val="nil"/>
              <w:bottom w:val="nil"/>
              <w:right w:val="nil"/>
            </w:tcBorders>
            <w:shd w:val="clear" w:color="auto" w:fill="auto"/>
            <w:noWrap/>
            <w:hideMark/>
          </w:tcPr>
          <w:p w:rsidR="00BF12C2" w:rsidRPr="00151C97" w:rsidRDefault="00BF12C2" w:rsidP="00FE0974">
            <w:pPr>
              <w:spacing w:after="0" w:line="360" w:lineRule="auto"/>
              <w:jc w:val="both"/>
              <w:rPr>
                <w:rFonts w:eastAsia="Times New Roman" w:cs="Times New Roman"/>
                <w:szCs w:val="24"/>
              </w:rPr>
            </w:pPr>
            <w:r w:rsidRPr="00151C97">
              <w:rPr>
                <w:rFonts w:eastAsia="Times New Roman" w:cs="Times New Roman"/>
                <w:szCs w:val="24"/>
              </w:rPr>
              <w:t>Kibarani, Takaungu</w:t>
            </w:r>
          </w:p>
        </w:tc>
        <w:tc>
          <w:tcPr>
            <w:tcW w:w="691" w:type="dxa"/>
            <w:tcBorders>
              <w:top w:val="nil"/>
              <w:left w:val="nil"/>
              <w:bottom w:val="nil"/>
              <w:right w:val="nil"/>
            </w:tcBorders>
            <w:shd w:val="clear" w:color="auto" w:fill="auto"/>
            <w:noWrap/>
            <w:hideMark/>
          </w:tcPr>
          <w:p w:rsidR="00BF12C2" w:rsidRPr="00151C97" w:rsidRDefault="00BF12C2" w:rsidP="00FE0974">
            <w:pPr>
              <w:spacing w:after="0" w:line="360" w:lineRule="auto"/>
              <w:jc w:val="both"/>
              <w:rPr>
                <w:rFonts w:eastAsia="Times New Roman" w:cs="Times New Roman"/>
                <w:szCs w:val="24"/>
              </w:rPr>
            </w:pPr>
            <w:r w:rsidRPr="00151C97">
              <w:rPr>
                <w:rFonts w:eastAsia="Times New Roman" w:cs="Times New Roman"/>
                <w:szCs w:val="24"/>
              </w:rPr>
              <w:t>14</w:t>
            </w:r>
          </w:p>
        </w:tc>
        <w:tc>
          <w:tcPr>
            <w:tcW w:w="8523" w:type="dxa"/>
            <w:tcBorders>
              <w:top w:val="nil"/>
              <w:left w:val="nil"/>
              <w:bottom w:val="nil"/>
              <w:right w:val="nil"/>
            </w:tcBorders>
            <w:shd w:val="clear" w:color="auto" w:fill="auto"/>
            <w:noWrap/>
            <w:hideMark/>
          </w:tcPr>
          <w:p w:rsidR="00BF12C2" w:rsidRPr="00151C97" w:rsidRDefault="00BF12C2" w:rsidP="00FE0974">
            <w:pPr>
              <w:spacing w:after="0" w:line="360" w:lineRule="auto"/>
              <w:jc w:val="both"/>
              <w:rPr>
                <w:rFonts w:eastAsia="Times New Roman" w:cs="Times New Roman"/>
                <w:szCs w:val="24"/>
              </w:rPr>
            </w:pPr>
            <w:r w:rsidRPr="00151C97">
              <w:rPr>
                <w:rFonts w:eastAsia="Times New Roman" w:cs="Times New Roman"/>
                <w:szCs w:val="24"/>
              </w:rPr>
              <w:t>Tomato, eggplant, bell pepper</w:t>
            </w:r>
          </w:p>
        </w:tc>
      </w:tr>
      <w:tr w:rsidR="00BF12C2" w:rsidRPr="00151C97" w:rsidTr="00FE0974">
        <w:trPr>
          <w:trHeight w:val="300"/>
        </w:trPr>
        <w:tc>
          <w:tcPr>
            <w:tcW w:w="1203" w:type="dxa"/>
            <w:tcBorders>
              <w:top w:val="nil"/>
              <w:left w:val="nil"/>
              <w:bottom w:val="nil"/>
              <w:right w:val="nil"/>
            </w:tcBorders>
            <w:shd w:val="clear" w:color="auto" w:fill="auto"/>
            <w:noWrap/>
            <w:hideMark/>
          </w:tcPr>
          <w:p w:rsidR="00BF12C2" w:rsidRPr="00151C97" w:rsidRDefault="00BF12C2" w:rsidP="00FE0974">
            <w:pPr>
              <w:spacing w:after="0" w:line="360" w:lineRule="auto"/>
              <w:jc w:val="both"/>
              <w:rPr>
                <w:rFonts w:eastAsia="Times New Roman" w:cs="Times New Roman"/>
                <w:szCs w:val="24"/>
              </w:rPr>
            </w:pPr>
            <w:r w:rsidRPr="00151C97">
              <w:rPr>
                <w:rFonts w:eastAsia="Times New Roman" w:cs="Times New Roman"/>
                <w:szCs w:val="24"/>
              </w:rPr>
              <w:t>Migori</w:t>
            </w:r>
          </w:p>
        </w:tc>
        <w:tc>
          <w:tcPr>
            <w:tcW w:w="2355" w:type="dxa"/>
            <w:tcBorders>
              <w:top w:val="nil"/>
              <w:left w:val="nil"/>
              <w:bottom w:val="nil"/>
              <w:right w:val="nil"/>
            </w:tcBorders>
            <w:shd w:val="clear" w:color="auto" w:fill="auto"/>
            <w:noWrap/>
            <w:hideMark/>
          </w:tcPr>
          <w:p w:rsidR="00BF12C2" w:rsidRPr="00151C97" w:rsidRDefault="00BF12C2" w:rsidP="00FE0974">
            <w:pPr>
              <w:spacing w:after="0" w:line="360" w:lineRule="auto"/>
              <w:jc w:val="both"/>
              <w:rPr>
                <w:rFonts w:eastAsia="Times New Roman" w:cs="Times New Roman"/>
                <w:szCs w:val="24"/>
              </w:rPr>
            </w:pPr>
            <w:r w:rsidRPr="00151C97">
              <w:rPr>
                <w:rFonts w:eastAsia="Times New Roman" w:cs="Times New Roman"/>
                <w:szCs w:val="24"/>
              </w:rPr>
              <w:t>Suna west</w:t>
            </w:r>
          </w:p>
        </w:tc>
        <w:tc>
          <w:tcPr>
            <w:tcW w:w="691" w:type="dxa"/>
            <w:tcBorders>
              <w:top w:val="nil"/>
              <w:left w:val="nil"/>
              <w:bottom w:val="nil"/>
              <w:right w:val="nil"/>
            </w:tcBorders>
            <w:shd w:val="clear" w:color="auto" w:fill="auto"/>
            <w:noWrap/>
            <w:hideMark/>
          </w:tcPr>
          <w:p w:rsidR="00BF12C2" w:rsidRPr="00151C97" w:rsidRDefault="00BF12C2" w:rsidP="00FE0974">
            <w:pPr>
              <w:spacing w:after="0" w:line="360" w:lineRule="auto"/>
              <w:jc w:val="both"/>
              <w:rPr>
                <w:rFonts w:eastAsia="Times New Roman" w:cs="Times New Roman"/>
                <w:szCs w:val="24"/>
              </w:rPr>
            </w:pPr>
            <w:r w:rsidRPr="00151C97">
              <w:rPr>
                <w:rFonts w:eastAsia="Times New Roman" w:cs="Times New Roman"/>
                <w:szCs w:val="24"/>
              </w:rPr>
              <w:t>11</w:t>
            </w:r>
          </w:p>
        </w:tc>
        <w:tc>
          <w:tcPr>
            <w:tcW w:w="8523" w:type="dxa"/>
            <w:tcBorders>
              <w:top w:val="nil"/>
              <w:left w:val="nil"/>
              <w:bottom w:val="nil"/>
              <w:right w:val="nil"/>
            </w:tcBorders>
            <w:shd w:val="clear" w:color="auto" w:fill="auto"/>
            <w:noWrap/>
            <w:hideMark/>
          </w:tcPr>
          <w:p w:rsidR="00BF12C2" w:rsidRPr="00151C97" w:rsidRDefault="00BF12C2" w:rsidP="00FE0974">
            <w:pPr>
              <w:spacing w:after="0" w:line="360" w:lineRule="auto"/>
              <w:jc w:val="both"/>
              <w:rPr>
                <w:rFonts w:eastAsia="Times New Roman" w:cs="Times New Roman"/>
                <w:szCs w:val="24"/>
              </w:rPr>
            </w:pPr>
            <w:r w:rsidRPr="00151C97">
              <w:rPr>
                <w:rFonts w:eastAsia="Times New Roman" w:cs="Times New Roman"/>
                <w:szCs w:val="24"/>
              </w:rPr>
              <w:t>Tomato, bell pepper, eggplant, cultivated tobacco</w:t>
            </w:r>
          </w:p>
        </w:tc>
      </w:tr>
      <w:tr w:rsidR="00BF12C2" w:rsidRPr="00151C97" w:rsidTr="00FE0974">
        <w:trPr>
          <w:trHeight w:val="300"/>
        </w:trPr>
        <w:tc>
          <w:tcPr>
            <w:tcW w:w="1203" w:type="dxa"/>
            <w:tcBorders>
              <w:top w:val="nil"/>
              <w:left w:val="nil"/>
              <w:bottom w:val="nil"/>
              <w:right w:val="nil"/>
            </w:tcBorders>
            <w:shd w:val="clear" w:color="auto" w:fill="auto"/>
            <w:noWrap/>
            <w:hideMark/>
          </w:tcPr>
          <w:p w:rsidR="00BF12C2" w:rsidRPr="00151C97" w:rsidRDefault="00BF12C2" w:rsidP="00FE0974">
            <w:pPr>
              <w:spacing w:after="0" w:line="360" w:lineRule="auto"/>
              <w:jc w:val="both"/>
              <w:rPr>
                <w:rFonts w:eastAsia="Times New Roman" w:cs="Times New Roman"/>
                <w:szCs w:val="24"/>
              </w:rPr>
            </w:pPr>
            <w:r w:rsidRPr="00151C97">
              <w:rPr>
                <w:rFonts w:eastAsia="Times New Roman" w:cs="Times New Roman"/>
                <w:szCs w:val="24"/>
              </w:rPr>
              <w:t>Kisii</w:t>
            </w:r>
          </w:p>
        </w:tc>
        <w:tc>
          <w:tcPr>
            <w:tcW w:w="2355" w:type="dxa"/>
            <w:tcBorders>
              <w:top w:val="nil"/>
              <w:left w:val="nil"/>
              <w:bottom w:val="nil"/>
              <w:right w:val="nil"/>
            </w:tcBorders>
            <w:shd w:val="clear" w:color="auto" w:fill="auto"/>
            <w:noWrap/>
            <w:hideMark/>
          </w:tcPr>
          <w:p w:rsidR="00BF12C2" w:rsidRPr="00151C97" w:rsidRDefault="00BF12C2" w:rsidP="00FE0974">
            <w:pPr>
              <w:spacing w:after="0" w:line="360" w:lineRule="auto"/>
              <w:jc w:val="both"/>
              <w:rPr>
                <w:rFonts w:eastAsia="Times New Roman" w:cs="Times New Roman"/>
                <w:szCs w:val="24"/>
              </w:rPr>
            </w:pPr>
            <w:r w:rsidRPr="00151C97">
              <w:rPr>
                <w:rFonts w:eastAsia="Times New Roman" w:cs="Times New Roman"/>
                <w:szCs w:val="24"/>
              </w:rPr>
              <w:t>Keroka</w:t>
            </w:r>
          </w:p>
        </w:tc>
        <w:tc>
          <w:tcPr>
            <w:tcW w:w="691" w:type="dxa"/>
            <w:tcBorders>
              <w:top w:val="nil"/>
              <w:left w:val="nil"/>
              <w:bottom w:val="nil"/>
              <w:right w:val="nil"/>
            </w:tcBorders>
            <w:shd w:val="clear" w:color="auto" w:fill="auto"/>
            <w:noWrap/>
            <w:hideMark/>
          </w:tcPr>
          <w:p w:rsidR="00BF12C2" w:rsidRPr="00151C97" w:rsidRDefault="00BF12C2" w:rsidP="00FE0974">
            <w:pPr>
              <w:spacing w:after="0" w:line="360" w:lineRule="auto"/>
              <w:jc w:val="both"/>
              <w:rPr>
                <w:rFonts w:eastAsia="Times New Roman" w:cs="Times New Roman"/>
                <w:szCs w:val="24"/>
              </w:rPr>
            </w:pPr>
            <w:r w:rsidRPr="00151C97">
              <w:rPr>
                <w:rFonts w:eastAsia="Times New Roman" w:cs="Times New Roman"/>
                <w:szCs w:val="24"/>
              </w:rPr>
              <w:t>11</w:t>
            </w:r>
          </w:p>
        </w:tc>
        <w:tc>
          <w:tcPr>
            <w:tcW w:w="8523" w:type="dxa"/>
            <w:tcBorders>
              <w:top w:val="nil"/>
              <w:left w:val="nil"/>
              <w:bottom w:val="nil"/>
              <w:right w:val="nil"/>
            </w:tcBorders>
            <w:shd w:val="clear" w:color="auto" w:fill="auto"/>
            <w:noWrap/>
            <w:hideMark/>
          </w:tcPr>
          <w:p w:rsidR="00BF12C2" w:rsidRPr="00151C97" w:rsidRDefault="00BF12C2" w:rsidP="00FE0974">
            <w:pPr>
              <w:spacing w:after="0" w:line="360" w:lineRule="auto"/>
              <w:jc w:val="both"/>
              <w:rPr>
                <w:rFonts w:eastAsia="Times New Roman" w:cs="Times New Roman"/>
                <w:szCs w:val="24"/>
              </w:rPr>
            </w:pPr>
            <w:r w:rsidRPr="00151C97">
              <w:rPr>
                <w:rFonts w:eastAsia="Times New Roman" w:cs="Times New Roman"/>
                <w:szCs w:val="24"/>
              </w:rPr>
              <w:t>Tomato, African nightshades, jimson weed</w:t>
            </w:r>
          </w:p>
        </w:tc>
      </w:tr>
      <w:tr w:rsidR="00BF12C2" w:rsidRPr="00151C97" w:rsidTr="00FE0974">
        <w:trPr>
          <w:trHeight w:val="300"/>
        </w:trPr>
        <w:tc>
          <w:tcPr>
            <w:tcW w:w="1203" w:type="dxa"/>
            <w:tcBorders>
              <w:top w:val="nil"/>
              <w:left w:val="nil"/>
              <w:bottom w:val="nil"/>
              <w:right w:val="nil"/>
            </w:tcBorders>
            <w:shd w:val="clear" w:color="auto" w:fill="auto"/>
            <w:noWrap/>
            <w:hideMark/>
          </w:tcPr>
          <w:p w:rsidR="00BF12C2" w:rsidRPr="00151C97" w:rsidRDefault="00BF12C2" w:rsidP="00FE0974">
            <w:pPr>
              <w:spacing w:after="0" w:line="360" w:lineRule="auto"/>
              <w:jc w:val="both"/>
              <w:rPr>
                <w:rFonts w:eastAsia="Times New Roman" w:cs="Times New Roman"/>
                <w:szCs w:val="24"/>
              </w:rPr>
            </w:pPr>
            <w:r w:rsidRPr="00151C97">
              <w:rPr>
                <w:rFonts w:eastAsia="Times New Roman" w:cs="Times New Roman"/>
                <w:szCs w:val="24"/>
              </w:rPr>
              <w:t>Makueni</w:t>
            </w:r>
          </w:p>
        </w:tc>
        <w:tc>
          <w:tcPr>
            <w:tcW w:w="2355" w:type="dxa"/>
            <w:tcBorders>
              <w:top w:val="nil"/>
              <w:left w:val="nil"/>
              <w:bottom w:val="nil"/>
              <w:right w:val="nil"/>
            </w:tcBorders>
            <w:shd w:val="clear" w:color="auto" w:fill="auto"/>
            <w:noWrap/>
            <w:hideMark/>
          </w:tcPr>
          <w:p w:rsidR="00BF12C2" w:rsidRPr="00151C97" w:rsidRDefault="00BF12C2" w:rsidP="00FE0974">
            <w:pPr>
              <w:spacing w:after="0" w:line="360" w:lineRule="auto"/>
              <w:jc w:val="both"/>
              <w:rPr>
                <w:rFonts w:eastAsia="Times New Roman" w:cs="Times New Roman"/>
                <w:szCs w:val="24"/>
              </w:rPr>
            </w:pPr>
            <w:r w:rsidRPr="00151C97">
              <w:rPr>
                <w:rFonts w:eastAsia="Times New Roman" w:cs="Times New Roman"/>
                <w:szCs w:val="24"/>
              </w:rPr>
              <w:t>Kibwezi</w:t>
            </w:r>
          </w:p>
        </w:tc>
        <w:tc>
          <w:tcPr>
            <w:tcW w:w="691" w:type="dxa"/>
            <w:tcBorders>
              <w:top w:val="nil"/>
              <w:left w:val="nil"/>
              <w:bottom w:val="nil"/>
              <w:right w:val="nil"/>
            </w:tcBorders>
            <w:shd w:val="clear" w:color="auto" w:fill="auto"/>
            <w:noWrap/>
            <w:hideMark/>
          </w:tcPr>
          <w:p w:rsidR="00BF12C2" w:rsidRPr="00151C97" w:rsidRDefault="00BF12C2" w:rsidP="00FE0974">
            <w:pPr>
              <w:spacing w:after="0" w:line="360" w:lineRule="auto"/>
              <w:jc w:val="both"/>
              <w:rPr>
                <w:rFonts w:eastAsia="Times New Roman" w:cs="Times New Roman"/>
                <w:szCs w:val="24"/>
              </w:rPr>
            </w:pPr>
            <w:r w:rsidRPr="00151C97">
              <w:rPr>
                <w:rFonts w:eastAsia="Times New Roman" w:cs="Times New Roman"/>
                <w:szCs w:val="24"/>
              </w:rPr>
              <w:t>30</w:t>
            </w:r>
          </w:p>
        </w:tc>
        <w:tc>
          <w:tcPr>
            <w:tcW w:w="8523" w:type="dxa"/>
            <w:tcBorders>
              <w:top w:val="nil"/>
              <w:left w:val="nil"/>
              <w:bottom w:val="nil"/>
              <w:right w:val="nil"/>
            </w:tcBorders>
            <w:shd w:val="clear" w:color="auto" w:fill="auto"/>
            <w:noWrap/>
            <w:hideMark/>
          </w:tcPr>
          <w:p w:rsidR="00BF12C2" w:rsidRPr="00151C97" w:rsidRDefault="00BF12C2" w:rsidP="00FE0974">
            <w:pPr>
              <w:spacing w:after="0" w:line="360" w:lineRule="auto"/>
              <w:jc w:val="both"/>
              <w:rPr>
                <w:rFonts w:eastAsia="Times New Roman" w:cs="Times New Roman"/>
                <w:szCs w:val="24"/>
              </w:rPr>
            </w:pPr>
            <w:r w:rsidRPr="00151C97">
              <w:rPr>
                <w:rFonts w:eastAsia="Times New Roman" w:cs="Times New Roman"/>
                <w:szCs w:val="24"/>
              </w:rPr>
              <w:t xml:space="preserve">Tomato, cowpeas, </w:t>
            </w:r>
            <w:r>
              <w:rPr>
                <w:rFonts w:eastAsia="Times New Roman" w:cs="Times New Roman"/>
                <w:szCs w:val="24"/>
              </w:rPr>
              <w:t>F</w:t>
            </w:r>
            <w:r w:rsidRPr="00151C97">
              <w:rPr>
                <w:rFonts w:eastAsia="Times New Roman" w:cs="Times New Roman"/>
                <w:szCs w:val="24"/>
              </w:rPr>
              <w:t>rench beans, watermelon, chili and bell peppers, eggplant</w:t>
            </w:r>
          </w:p>
        </w:tc>
      </w:tr>
      <w:tr w:rsidR="00BF12C2" w:rsidRPr="00151C97" w:rsidTr="00FE0974">
        <w:trPr>
          <w:trHeight w:val="300"/>
        </w:trPr>
        <w:tc>
          <w:tcPr>
            <w:tcW w:w="1203" w:type="dxa"/>
            <w:tcBorders>
              <w:top w:val="nil"/>
              <w:left w:val="nil"/>
              <w:bottom w:val="nil"/>
              <w:right w:val="nil"/>
            </w:tcBorders>
            <w:shd w:val="clear" w:color="auto" w:fill="auto"/>
            <w:noWrap/>
            <w:hideMark/>
          </w:tcPr>
          <w:p w:rsidR="00BF12C2" w:rsidRPr="00151C97" w:rsidRDefault="00BF12C2" w:rsidP="00FE0974">
            <w:pPr>
              <w:spacing w:after="0" w:line="360" w:lineRule="auto"/>
              <w:jc w:val="both"/>
              <w:rPr>
                <w:rFonts w:eastAsia="Times New Roman" w:cs="Times New Roman"/>
                <w:szCs w:val="24"/>
              </w:rPr>
            </w:pPr>
            <w:r w:rsidRPr="00151C97">
              <w:rPr>
                <w:rFonts w:eastAsia="Times New Roman" w:cs="Times New Roman"/>
                <w:szCs w:val="24"/>
              </w:rPr>
              <w:t>Machakos</w:t>
            </w:r>
          </w:p>
        </w:tc>
        <w:tc>
          <w:tcPr>
            <w:tcW w:w="2355" w:type="dxa"/>
            <w:tcBorders>
              <w:top w:val="nil"/>
              <w:left w:val="nil"/>
              <w:bottom w:val="nil"/>
              <w:right w:val="nil"/>
            </w:tcBorders>
            <w:shd w:val="clear" w:color="auto" w:fill="auto"/>
            <w:noWrap/>
            <w:hideMark/>
          </w:tcPr>
          <w:p w:rsidR="00BF12C2" w:rsidRPr="00151C97" w:rsidRDefault="00BF12C2" w:rsidP="00FE0974">
            <w:pPr>
              <w:spacing w:after="0" w:line="360" w:lineRule="auto"/>
              <w:jc w:val="both"/>
              <w:rPr>
                <w:rFonts w:eastAsia="Times New Roman" w:cs="Times New Roman"/>
                <w:szCs w:val="24"/>
              </w:rPr>
            </w:pPr>
            <w:r w:rsidRPr="00151C97">
              <w:rPr>
                <w:rFonts w:eastAsia="Times New Roman" w:cs="Times New Roman"/>
                <w:szCs w:val="24"/>
              </w:rPr>
              <w:t>Matuu</w:t>
            </w:r>
          </w:p>
        </w:tc>
        <w:tc>
          <w:tcPr>
            <w:tcW w:w="691" w:type="dxa"/>
            <w:tcBorders>
              <w:top w:val="nil"/>
              <w:left w:val="nil"/>
              <w:bottom w:val="nil"/>
              <w:right w:val="nil"/>
            </w:tcBorders>
            <w:shd w:val="clear" w:color="auto" w:fill="auto"/>
            <w:noWrap/>
            <w:hideMark/>
          </w:tcPr>
          <w:p w:rsidR="00BF12C2" w:rsidRPr="00151C97" w:rsidRDefault="00BF12C2" w:rsidP="00FE0974">
            <w:pPr>
              <w:spacing w:after="0" w:line="360" w:lineRule="auto"/>
              <w:jc w:val="both"/>
              <w:rPr>
                <w:rFonts w:eastAsia="Times New Roman" w:cs="Times New Roman"/>
                <w:szCs w:val="24"/>
              </w:rPr>
            </w:pPr>
            <w:r w:rsidRPr="00151C97">
              <w:rPr>
                <w:rFonts w:eastAsia="Times New Roman" w:cs="Times New Roman"/>
                <w:szCs w:val="24"/>
              </w:rPr>
              <w:t>23</w:t>
            </w:r>
          </w:p>
        </w:tc>
        <w:tc>
          <w:tcPr>
            <w:tcW w:w="8523" w:type="dxa"/>
            <w:tcBorders>
              <w:top w:val="nil"/>
              <w:left w:val="nil"/>
              <w:bottom w:val="nil"/>
              <w:right w:val="nil"/>
            </w:tcBorders>
            <w:shd w:val="clear" w:color="auto" w:fill="auto"/>
            <w:noWrap/>
            <w:hideMark/>
          </w:tcPr>
          <w:p w:rsidR="00BF12C2" w:rsidRPr="00151C97" w:rsidRDefault="00BF12C2" w:rsidP="00FE0974">
            <w:pPr>
              <w:spacing w:after="0" w:line="360" w:lineRule="auto"/>
              <w:jc w:val="both"/>
              <w:rPr>
                <w:rFonts w:eastAsia="Times New Roman" w:cs="Times New Roman"/>
                <w:szCs w:val="24"/>
              </w:rPr>
            </w:pPr>
            <w:r w:rsidRPr="00151C97">
              <w:rPr>
                <w:rFonts w:eastAsia="Times New Roman" w:cs="Times New Roman"/>
                <w:szCs w:val="24"/>
              </w:rPr>
              <w:t>Tomato, chili and bell peppers, eggplant, watermelon</w:t>
            </w:r>
          </w:p>
        </w:tc>
      </w:tr>
      <w:tr w:rsidR="00BF12C2" w:rsidRPr="00151C97" w:rsidTr="00FE0974">
        <w:trPr>
          <w:trHeight w:val="300"/>
        </w:trPr>
        <w:tc>
          <w:tcPr>
            <w:tcW w:w="1203" w:type="dxa"/>
            <w:tcBorders>
              <w:top w:val="nil"/>
              <w:left w:val="nil"/>
              <w:bottom w:val="nil"/>
              <w:right w:val="nil"/>
            </w:tcBorders>
            <w:shd w:val="clear" w:color="auto" w:fill="auto"/>
            <w:noWrap/>
            <w:hideMark/>
          </w:tcPr>
          <w:p w:rsidR="00BF12C2" w:rsidRPr="00151C97" w:rsidRDefault="00BF12C2" w:rsidP="00FE0974">
            <w:pPr>
              <w:spacing w:after="0" w:line="360" w:lineRule="auto"/>
              <w:jc w:val="both"/>
              <w:rPr>
                <w:rFonts w:eastAsia="Times New Roman" w:cs="Times New Roman"/>
                <w:szCs w:val="24"/>
              </w:rPr>
            </w:pPr>
            <w:r w:rsidRPr="00151C97">
              <w:rPr>
                <w:rFonts w:eastAsia="Times New Roman" w:cs="Times New Roman"/>
                <w:szCs w:val="24"/>
              </w:rPr>
              <w:t>Meru</w:t>
            </w:r>
          </w:p>
        </w:tc>
        <w:tc>
          <w:tcPr>
            <w:tcW w:w="2355" w:type="dxa"/>
            <w:tcBorders>
              <w:top w:val="nil"/>
              <w:left w:val="nil"/>
              <w:bottom w:val="nil"/>
              <w:right w:val="nil"/>
            </w:tcBorders>
            <w:shd w:val="clear" w:color="auto" w:fill="auto"/>
            <w:noWrap/>
            <w:hideMark/>
          </w:tcPr>
          <w:p w:rsidR="00BF12C2" w:rsidRPr="00151C97" w:rsidRDefault="00BF12C2" w:rsidP="00FE0974">
            <w:pPr>
              <w:spacing w:after="0" w:line="360" w:lineRule="auto"/>
              <w:jc w:val="both"/>
              <w:rPr>
                <w:rFonts w:eastAsia="Times New Roman" w:cs="Times New Roman"/>
                <w:szCs w:val="24"/>
              </w:rPr>
            </w:pPr>
            <w:r w:rsidRPr="00151C97">
              <w:rPr>
                <w:rFonts w:eastAsia="Times New Roman" w:cs="Times New Roman"/>
                <w:szCs w:val="24"/>
              </w:rPr>
              <w:t>Mbirikene, Chaaria</w:t>
            </w:r>
          </w:p>
        </w:tc>
        <w:tc>
          <w:tcPr>
            <w:tcW w:w="691" w:type="dxa"/>
            <w:tcBorders>
              <w:top w:val="nil"/>
              <w:left w:val="nil"/>
              <w:bottom w:val="nil"/>
              <w:right w:val="nil"/>
            </w:tcBorders>
            <w:shd w:val="clear" w:color="auto" w:fill="auto"/>
            <w:noWrap/>
            <w:hideMark/>
          </w:tcPr>
          <w:p w:rsidR="00BF12C2" w:rsidRPr="00151C97" w:rsidRDefault="00BF12C2" w:rsidP="00FE0974">
            <w:pPr>
              <w:spacing w:after="0" w:line="360" w:lineRule="auto"/>
              <w:jc w:val="both"/>
              <w:rPr>
                <w:rFonts w:eastAsia="Times New Roman" w:cs="Times New Roman"/>
                <w:szCs w:val="24"/>
              </w:rPr>
            </w:pPr>
            <w:r w:rsidRPr="00151C97">
              <w:rPr>
                <w:rFonts w:eastAsia="Times New Roman" w:cs="Times New Roman"/>
                <w:szCs w:val="24"/>
              </w:rPr>
              <w:t>17</w:t>
            </w:r>
          </w:p>
        </w:tc>
        <w:tc>
          <w:tcPr>
            <w:tcW w:w="8523" w:type="dxa"/>
            <w:tcBorders>
              <w:top w:val="nil"/>
              <w:left w:val="nil"/>
              <w:bottom w:val="nil"/>
              <w:right w:val="nil"/>
            </w:tcBorders>
            <w:shd w:val="clear" w:color="auto" w:fill="auto"/>
            <w:noWrap/>
            <w:hideMark/>
          </w:tcPr>
          <w:p w:rsidR="00BF12C2" w:rsidRPr="00151C97" w:rsidRDefault="00BF12C2" w:rsidP="00FE0974">
            <w:pPr>
              <w:spacing w:after="0" w:line="360" w:lineRule="auto"/>
              <w:jc w:val="both"/>
              <w:rPr>
                <w:rFonts w:eastAsia="Times New Roman" w:cs="Times New Roman"/>
                <w:szCs w:val="24"/>
              </w:rPr>
            </w:pPr>
            <w:r w:rsidRPr="00151C97">
              <w:rPr>
                <w:rFonts w:eastAsia="Times New Roman" w:cs="Times New Roman"/>
                <w:szCs w:val="24"/>
              </w:rPr>
              <w:t xml:space="preserve">Tomato, cultivated tobacco, watermelon, African nightshades, jimson weed, </w:t>
            </w:r>
          </w:p>
          <w:p w:rsidR="00BF12C2" w:rsidRPr="00151C97" w:rsidRDefault="00BF12C2" w:rsidP="00FE0974">
            <w:pPr>
              <w:spacing w:after="0" w:line="360" w:lineRule="auto"/>
              <w:jc w:val="both"/>
              <w:rPr>
                <w:rFonts w:eastAsia="Times New Roman" w:cs="Times New Roman"/>
                <w:szCs w:val="24"/>
              </w:rPr>
            </w:pPr>
            <w:r w:rsidRPr="00151C97">
              <w:rPr>
                <w:rFonts w:eastAsia="Times New Roman" w:cs="Times New Roman"/>
                <w:szCs w:val="24"/>
              </w:rPr>
              <w:t>chili and bell peppers</w:t>
            </w:r>
          </w:p>
        </w:tc>
      </w:tr>
      <w:tr w:rsidR="00BF12C2" w:rsidRPr="00151C97" w:rsidTr="00FE0974">
        <w:trPr>
          <w:trHeight w:val="300"/>
        </w:trPr>
        <w:tc>
          <w:tcPr>
            <w:tcW w:w="1203" w:type="dxa"/>
            <w:tcBorders>
              <w:top w:val="nil"/>
              <w:left w:val="nil"/>
              <w:right w:val="nil"/>
            </w:tcBorders>
            <w:shd w:val="clear" w:color="auto" w:fill="auto"/>
            <w:noWrap/>
            <w:hideMark/>
          </w:tcPr>
          <w:p w:rsidR="00BF12C2" w:rsidRPr="00151C97" w:rsidRDefault="00BF12C2" w:rsidP="00FE0974">
            <w:pPr>
              <w:spacing w:after="0" w:line="360" w:lineRule="auto"/>
              <w:jc w:val="both"/>
              <w:rPr>
                <w:rFonts w:eastAsia="Times New Roman" w:cs="Times New Roman"/>
                <w:szCs w:val="24"/>
              </w:rPr>
            </w:pPr>
            <w:r w:rsidRPr="00151C97">
              <w:rPr>
                <w:rFonts w:eastAsia="Times New Roman" w:cs="Times New Roman"/>
                <w:szCs w:val="24"/>
              </w:rPr>
              <w:t>Kajiado</w:t>
            </w:r>
          </w:p>
        </w:tc>
        <w:tc>
          <w:tcPr>
            <w:tcW w:w="2355" w:type="dxa"/>
            <w:tcBorders>
              <w:top w:val="nil"/>
              <w:left w:val="nil"/>
              <w:right w:val="nil"/>
            </w:tcBorders>
            <w:shd w:val="clear" w:color="auto" w:fill="auto"/>
            <w:noWrap/>
            <w:hideMark/>
          </w:tcPr>
          <w:p w:rsidR="00BF12C2" w:rsidRPr="00151C97" w:rsidRDefault="00BF12C2" w:rsidP="00FE0974">
            <w:pPr>
              <w:spacing w:after="0" w:line="360" w:lineRule="auto"/>
              <w:jc w:val="both"/>
              <w:rPr>
                <w:rFonts w:eastAsia="Times New Roman" w:cs="Times New Roman"/>
                <w:szCs w:val="24"/>
              </w:rPr>
            </w:pPr>
            <w:r w:rsidRPr="00151C97">
              <w:rPr>
                <w:rFonts w:eastAsia="Times New Roman" w:cs="Times New Roman"/>
                <w:szCs w:val="24"/>
              </w:rPr>
              <w:t>Mbironi</w:t>
            </w:r>
          </w:p>
        </w:tc>
        <w:tc>
          <w:tcPr>
            <w:tcW w:w="691" w:type="dxa"/>
            <w:tcBorders>
              <w:top w:val="nil"/>
              <w:left w:val="nil"/>
              <w:right w:val="nil"/>
            </w:tcBorders>
            <w:shd w:val="clear" w:color="auto" w:fill="auto"/>
            <w:noWrap/>
            <w:hideMark/>
          </w:tcPr>
          <w:p w:rsidR="00BF12C2" w:rsidRPr="00151C97" w:rsidRDefault="00BF12C2" w:rsidP="00FE0974">
            <w:pPr>
              <w:spacing w:after="0" w:line="360" w:lineRule="auto"/>
              <w:jc w:val="both"/>
              <w:rPr>
                <w:rFonts w:eastAsia="Times New Roman" w:cs="Times New Roman"/>
                <w:szCs w:val="24"/>
              </w:rPr>
            </w:pPr>
            <w:r w:rsidRPr="00151C97">
              <w:rPr>
                <w:rFonts w:eastAsia="Times New Roman" w:cs="Times New Roman"/>
                <w:szCs w:val="24"/>
              </w:rPr>
              <w:t>9</w:t>
            </w:r>
          </w:p>
        </w:tc>
        <w:tc>
          <w:tcPr>
            <w:tcW w:w="8523" w:type="dxa"/>
            <w:tcBorders>
              <w:top w:val="nil"/>
              <w:left w:val="nil"/>
              <w:right w:val="nil"/>
            </w:tcBorders>
            <w:shd w:val="clear" w:color="auto" w:fill="auto"/>
            <w:noWrap/>
            <w:hideMark/>
          </w:tcPr>
          <w:p w:rsidR="00BF12C2" w:rsidRPr="00151C97" w:rsidRDefault="00BF12C2" w:rsidP="00FE0974">
            <w:pPr>
              <w:spacing w:after="0" w:line="360" w:lineRule="auto"/>
              <w:jc w:val="both"/>
              <w:rPr>
                <w:rFonts w:eastAsia="Times New Roman" w:cs="Times New Roman"/>
                <w:szCs w:val="24"/>
              </w:rPr>
            </w:pPr>
            <w:r w:rsidRPr="00151C97">
              <w:rPr>
                <w:rFonts w:eastAsia="Times New Roman" w:cs="Times New Roman"/>
                <w:szCs w:val="24"/>
              </w:rPr>
              <w:t>Tomato, eggplant, bell pepper</w:t>
            </w:r>
          </w:p>
        </w:tc>
      </w:tr>
      <w:tr w:rsidR="00BF12C2" w:rsidRPr="00151C97" w:rsidTr="00FE0974">
        <w:trPr>
          <w:trHeight w:val="300"/>
        </w:trPr>
        <w:tc>
          <w:tcPr>
            <w:tcW w:w="1203" w:type="dxa"/>
            <w:tcBorders>
              <w:top w:val="nil"/>
              <w:left w:val="nil"/>
              <w:bottom w:val="single" w:sz="12" w:space="0" w:color="auto"/>
              <w:right w:val="nil"/>
            </w:tcBorders>
            <w:shd w:val="clear" w:color="auto" w:fill="auto"/>
            <w:noWrap/>
            <w:hideMark/>
          </w:tcPr>
          <w:p w:rsidR="00BF12C2" w:rsidRPr="00151C97" w:rsidRDefault="00BF12C2" w:rsidP="00FE0974">
            <w:pPr>
              <w:spacing w:after="0" w:line="360" w:lineRule="auto"/>
              <w:jc w:val="both"/>
              <w:rPr>
                <w:rFonts w:eastAsia="Times New Roman" w:cs="Times New Roman"/>
                <w:szCs w:val="24"/>
              </w:rPr>
            </w:pPr>
            <w:r w:rsidRPr="00151C97">
              <w:rPr>
                <w:rFonts w:eastAsia="Times New Roman" w:cs="Times New Roman"/>
                <w:szCs w:val="24"/>
              </w:rPr>
              <w:t>Nairobi</w:t>
            </w:r>
          </w:p>
        </w:tc>
        <w:tc>
          <w:tcPr>
            <w:tcW w:w="2355" w:type="dxa"/>
            <w:tcBorders>
              <w:top w:val="nil"/>
              <w:left w:val="nil"/>
              <w:bottom w:val="single" w:sz="12" w:space="0" w:color="auto"/>
              <w:right w:val="nil"/>
            </w:tcBorders>
            <w:shd w:val="clear" w:color="auto" w:fill="auto"/>
            <w:noWrap/>
            <w:hideMark/>
          </w:tcPr>
          <w:p w:rsidR="00BF12C2" w:rsidRPr="00151C97" w:rsidRDefault="00BF12C2" w:rsidP="00FE0974">
            <w:pPr>
              <w:spacing w:after="0" w:line="360" w:lineRule="auto"/>
              <w:jc w:val="both"/>
              <w:rPr>
                <w:rFonts w:eastAsia="Times New Roman" w:cs="Times New Roman"/>
                <w:i/>
                <w:iCs/>
                <w:szCs w:val="24"/>
              </w:rPr>
            </w:pPr>
            <w:r w:rsidRPr="00151C97">
              <w:rPr>
                <w:rFonts w:eastAsia="Times New Roman" w:cs="Times New Roman"/>
                <w:i/>
                <w:iCs/>
                <w:szCs w:val="24"/>
              </w:rPr>
              <w:t>icipe</w:t>
            </w:r>
            <w:r w:rsidRPr="00151C97">
              <w:rPr>
                <w:rFonts w:eastAsia="Times New Roman" w:cs="Times New Roman"/>
                <w:szCs w:val="24"/>
              </w:rPr>
              <w:t xml:space="preserve"> farm</w:t>
            </w:r>
          </w:p>
        </w:tc>
        <w:tc>
          <w:tcPr>
            <w:tcW w:w="691" w:type="dxa"/>
            <w:tcBorders>
              <w:top w:val="nil"/>
              <w:left w:val="nil"/>
              <w:bottom w:val="single" w:sz="12" w:space="0" w:color="auto"/>
              <w:right w:val="nil"/>
            </w:tcBorders>
            <w:shd w:val="clear" w:color="auto" w:fill="auto"/>
            <w:noWrap/>
            <w:hideMark/>
          </w:tcPr>
          <w:p w:rsidR="00BF12C2" w:rsidRPr="00151C97" w:rsidRDefault="00BF12C2" w:rsidP="00FE0974">
            <w:pPr>
              <w:spacing w:after="0" w:line="360" w:lineRule="auto"/>
              <w:jc w:val="both"/>
              <w:rPr>
                <w:rFonts w:eastAsia="Times New Roman" w:cs="Times New Roman"/>
                <w:szCs w:val="24"/>
              </w:rPr>
            </w:pPr>
            <w:r w:rsidRPr="00151C97">
              <w:rPr>
                <w:rFonts w:eastAsia="Times New Roman" w:cs="Times New Roman"/>
                <w:szCs w:val="24"/>
              </w:rPr>
              <w:t>4</w:t>
            </w:r>
          </w:p>
        </w:tc>
        <w:tc>
          <w:tcPr>
            <w:tcW w:w="8523" w:type="dxa"/>
            <w:tcBorders>
              <w:top w:val="nil"/>
              <w:left w:val="nil"/>
              <w:bottom w:val="single" w:sz="12" w:space="0" w:color="auto"/>
              <w:right w:val="nil"/>
            </w:tcBorders>
            <w:shd w:val="clear" w:color="auto" w:fill="auto"/>
            <w:noWrap/>
            <w:hideMark/>
          </w:tcPr>
          <w:p w:rsidR="00BF12C2" w:rsidRPr="00151C97" w:rsidRDefault="00BF12C2" w:rsidP="00FE0974">
            <w:pPr>
              <w:spacing w:after="0" w:line="360" w:lineRule="auto"/>
              <w:jc w:val="both"/>
              <w:rPr>
                <w:rFonts w:eastAsia="Times New Roman" w:cs="Times New Roman"/>
                <w:szCs w:val="24"/>
              </w:rPr>
            </w:pPr>
            <w:r w:rsidRPr="00151C97">
              <w:rPr>
                <w:rFonts w:eastAsia="Times New Roman" w:cs="Times New Roman"/>
                <w:szCs w:val="24"/>
              </w:rPr>
              <w:t>Tomato, eggplant, African nightshades, cape gooseberry, jimson weed, cowpeas</w:t>
            </w:r>
          </w:p>
        </w:tc>
      </w:tr>
    </w:tbl>
    <w:p w:rsidR="00BF12C2" w:rsidRDefault="00BF12C2" w:rsidP="00BF12C2">
      <w:pPr>
        <w:spacing w:after="0" w:line="360" w:lineRule="auto"/>
        <w:rPr>
          <w:rFonts w:cs="Times New Roman"/>
          <w:szCs w:val="24"/>
        </w:rPr>
      </w:pPr>
      <w:r w:rsidRPr="00151C97">
        <w:rPr>
          <w:rFonts w:eastAsia="Times New Roman" w:cs="Times New Roman"/>
          <w:i/>
          <w:iCs/>
          <w:szCs w:val="24"/>
        </w:rPr>
        <w:t xml:space="preserve">n </w:t>
      </w:r>
      <w:r w:rsidRPr="00151C97">
        <w:rPr>
          <w:rFonts w:eastAsia="Times New Roman" w:cs="Times New Roman"/>
          <w:iCs/>
          <w:szCs w:val="24"/>
        </w:rPr>
        <w:t>= number of sampled open fields</w:t>
      </w:r>
      <w:r>
        <w:rPr>
          <w:rFonts w:eastAsia="Times New Roman" w:cs="Times New Roman"/>
          <w:iCs/>
          <w:szCs w:val="24"/>
        </w:rPr>
        <w:t xml:space="preserve"> depending on the availability of plants in each County</w:t>
      </w:r>
    </w:p>
    <w:p w:rsidR="00BF12C2" w:rsidRDefault="00BF12C2">
      <w:pPr>
        <w:rPr>
          <w:rFonts w:cs="Times New Roman"/>
          <w:szCs w:val="24"/>
        </w:rPr>
      </w:pPr>
    </w:p>
    <w:p w:rsidR="00BF12C2" w:rsidRDefault="00BF12C2">
      <w:pPr>
        <w:rPr>
          <w:rFonts w:cs="Times New Roman"/>
          <w:szCs w:val="24"/>
        </w:rPr>
        <w:sectPr w:rsidR="00BF12C2" w:rsidSect="00602BC0">
          <w:type w:val="nextColumn"/>
          <w:pgSz w:w="15840" w:h="12240" w:orient="landscape"/>
          <w:pgMar w:top="1418" w:right="1418" w:bottom="1418" w:left="2268" w:header="720" w:footer="720" w:gutter="0"/>
          <w:cols w:space="720"/>
          <w:docGrid w:linePitch="360"/>
        </w:sectPr>
      </w:pPr>
    </w:p>
    <w:p w:rsidR="00BF12C2" w:rsidRDefault="00BF12C2" w:rsidP="009C26A0">
      <w:pPr>
        <w:spacing w:line="360" w:lineRule="auto"/>
        <w:jc w:val="both"/>
        <w:rPr>
          <w:rFonts w:cs="Times New Roman"/>
          <w:i/>
          <w:szCs w:val="24"/>
        </w:rPr>
      </w:pPr>
      <w:r w:rsidRPr="00151C97">
        <w:rPr>
          <w:rFonts w:cs="Times New Roman"/>
          <w:szCs w:val="24"/>
        </w:rPr>
        <w:lastRenderedPageBreak/>
        <w:t xml:space="preserve">Infestations by </w:t>
      </w:r>
      <w:r w:rsidRPr="00151C97">
        <w:rPr>
          <w:rFonts w:cs="Times New Roman"/>
          <w:i/>
          <w:szCs w:val="24"/>
        </w:rPr>
        <w:t>T. absoluta</w:t>
      </w:r>
      <w:r>
        <w:rPr>
          <w:rFonts w:cs="Times New Roman"/>
          <w:szCs w:val="24"/>
        </w:rPr>
        <w:t xml:space="preserve"> were observed o</w:t>
      </w:r>
      <w:r w:rsidRPr="00151C97">
        <w:rPr>
          <w:rFonts w:cs="Times New Roman"/>
          <w:szCs w:val="24"/>
        </w:rPr>
        <w:t>n 17 of the sampled plant species, out of which ten were cultivated crops and seven were non-cultivated plants (</w:t>
      </w:r>
      <w:r>
        <w:rPr>
          <w:rFonts w:cs="Times New Roman"/>
          <w:szCs w:val="24"/>
        </w:rPr>
        <w:t>Table 4.26</w:t>
      </w:r>
      <w:r w:rsidRPr="00151C97">
        <w:rPr>
          <w:rFonts w:cs="Times New Roman"/>
          <w:szCs w:val="24"/>
        </w:rPr>
        <w:t>). Cultivated crops were mainly Solanaceae and included potato</w:t>
      </w:r>
      <w:r w:rsidRPr="00151C97">
        <w:rPr>
          <w:rFonts w:cs="Times New Roman"/>
          <w:i/>
          <w:szCs w:val="24"/>
        </w:rPr>
        <w:t xml:space="preserve"> </w:t>
      </w:r>
      <w:r w:rsidRPr="00151C97">
        <w:rPr>
          <w:rFonts w:cs="Times New Roman"/>
          <w:szCs w:val="24"/>
        </w:rPr>
        <w:t>(</w:t>
      </w:r>
      <w:r w:rsidRPr="00151C97">
        <w:rPr>
          <w:rFonts w:cs="Times New Roman"/>
          <w:i/>
          <w:szCs w:val="24"/>
        </w:rPr>
        <w:t>S. tuberosum</w:t>
      </w:r>
      <w:r w:rsidRPr="00151C97">
        <w:rPr>
          <w:rFonts w:cs="Times New Roman"/>
          <w:szCs w:val="24"/>
        </w:rPr>
        <w:t>), eggplant (</w:t>
      </w:r>
      <w:r w:rsidRPr="00151C97">
        <w:rPr>
          <w:rFonts w:cs="Times New Roman"/>
          <w:i/>
          <w:szCs w:val="24"/>
        </w:rPr>
        <w:t>S. melongena</w:t>
      </w:r>
      <w:r w:rsidRPr="00151C97">
        <w:rPr>
          <w:rFonts w:cs="Times New Roman"/>
          <w:szCs w:val="24"/>
        </w:rPr>
        <w:t>), tomato (</w:t>
      </w:r>
      <w:r w:rsidRPr="00151C97">
        <w:rPr>
          <w:rFonts w:cs="Times New Roman"/>
          <w:i/>
          <w:szCs w:val="24"/>
        </w:rPr>
        <w:t>S. lycopersicum</w:t>
      </w:r>
      <w:r w:rsidRPr="00151C97">
        <w:rPr>
          <w:rFonts w:cs="Times New Roman"/>
          <w:szCs w:val="24"/>
        </w:rPr>
        <w:t>), pepino dulce (</w:t>
      </w:r>
      <w:r w:rsidRPr="00151C97">
        <w:rPr>
          <w:rFonts w:cs="Times New Roman"/>
          <w:i/>
          <w:szCs w:val="24"/>
        </w:rPr>
        <w:t xml:space="preserve">S. muricatum </w:t>
      </w:r>
      <w:r w:rsidRPr="00151C97">
        <w:rPr>
          <w:rFonts w:cs="Times New Roman"/>
          <w:szCs w:val="24"/>
        </w:rPr>
        <w:t>Ait.), tree tomato (</w:t>
      </w:r>
      <w:r w:rsidRPr="00151C97">
        <w:rPr>
          <w:rFonts w:cs="Times New Roman"/>
          <w:i/>
          <w:szCs w:val="24"/>
        </w:rPr>
        <w:t xml:space="preserve">S. betaceum </w:t>
      </w:r>
      <w:r w:rsidRPr="00151C97">
        <w:rPr>
          <w:rFonts w:cs="Times New Roman"/>
          <w:szCs w:val="24"/>
        </w:rPr>
        <w:t>Cav.) and tobacco (</w:t>
      </w:r>
      <w:r w:rsidRPr="00151C97">
        <w:rPr>
          <w:rFonts w:cs="Times New Roman"/>
          <w:i/>
          <w:szCs w:val="24"/>
        </w:rPr>
        <w:t xml:space="preserve">Nicotiana tabacum </w:t>
      </w:r>
      <w:r w:rsidRPr="00151C97">
        <w:rPr>
          <w:rFonts w:cs="Times New Roman"/>
          <w:szCs w:val="24"/>
        </w:rPr>
        <w:t>L.) (Plate 4.</w:t>
      </w:r>
      <w:r>
        <w:rPr>
          <w:rFonts w:cs="Times New Roman"/>
          <w:szCs w:val="24"/>
        </w:rPr>
        <w:t>8</w:t>
      </w:r>
      <w:r w:rsidRPr="00151C97">
        <w:rPr>
          <w:rFonts w:cs="Times New Roman"/>
          <w:szCs w:val="24"/>
        </w:rPr>
        <w:t xml:space="preserve">). Damage symptoms of </w:t>
      </w:r>
      <w:r w:rsidRPr="00151C97">
        <w:rPr>
          <w:rFonts w:cs="Times New Roman"/>
          <w:i/>
          <w:szCs w:val="24"/>
        </w:rPr>
        <w:t>T. absoluta</w:t>
      </w:r>
      <w:r w:rsidRPr="00151C97">
        <w:rPr>
          <w:rFonts w:cs="Times New Roman"/>
          <w:szCs w:val="24"/>
        </w:rPr>
        <w:t xml:space="preserve"> were also observed on three species within the </w:t>
      </w:r>
      <w:r w:rsidRPr="00151C97">
        <w:rPr>
          <w:rFonts w:cs="Times New Roman"/>
          <w:i/>
          <w:szCs w:val="24"/>
        </w:rPr>
        <w:t>Solanum nigrum</w:t>
      </w:r>
      <w:r w:rsidRPr="00151C97">
        <w:rPr>
          <w:rFonts w:cs="Times New Roman"/>
          <w:szCs w:val="24"/>
        </w:rPr>
        <w:t xml:space="preserve"> complex, namely giant nightshade (</w:t>
      </w:r>
      <w:r w:rsidRPr="00151C97">
        <w:rPr>
          <w:rFonts w:cs="Times New Roman"/>
          <w:i/>
          <w:szCs w:val="24"/>
        </w:rPr>
        <w:t>S. scabrum</w:t>
      </w:r>
      <w:r w:rsidRPr="00151C97">
        <w:rPr>
          <w:rFonts w:cs="Times New Roman"/>
          <w:szCs w:val="24"/>
        </w:rPr>
        <w:t>), hairy nightshade (</w:t>
      </w:r>
      <w:r w:rsidRPr="00151C97">
        <w:rPr>
          <w:rFonts w:cs="Times New Roman"/>
          <w:i/>
          <w:szCs w:val="24"/>
        </w:rPr>
        <w:t xml:space="preserve">Solanum sarrachoides </w:t>
      </w:r>
      <w:r w:rsidRPr="00151C97">
        <w:rPr>
          <w:rFonts w:cs="Times New Roman"/>
          <w:szCs w:val="24"/>
        </w:rPr>
        <w:t>Sendtner)</w:t>
      </w:r>
      <w:r>
        <w:rPr>
          <w:rFonts w:cs="Times New Roman"/>
          <w:szCs w:val="24"/>
        </w:rPr>
        <w:t>,</w:t>
      </w:r>
      <w:r w:rsidRPr="00151C97">
        <w:rPr>
          <w:rFonts w:cs="Times New Roman"/>
          <w:szCs w:val="24"/>
        </w:rPr>
        <w:t xml:space="preserve"> and red nightshade (</w:t>
      </w:r>
      <w:r w:rsidRPr="00151C97">
        <w:rPr>
          <w:rFonts w:cs="Times New Roman"/>
          <w:i/>
          <w:szCs w:val="24"/>
        </w:rPr>
        <w:t>S. villosum</w:t>
      </w:r>
      <w:r w:rsidRPr="00151C97">
        <w:rPr>
          <w:rFonts w:cs="Times New Roman"/>
          <w:szCs w:val="24"/>
        </w:rPr>
        <w:t xml:space="preserve"> Miller) (</w:t>
      </w:r>
      <w:r>
        <w:rPr>
          <w:rFonts w:cs="Times New Roman"/>
          <w:szCs w:val="24"/>
        </w:rPr>
        <w:t>Table 4.26). In addition, F</w:t>
      </w:r>
      <w:r w:rsidRPr="00151C97">
        <w:rPr>
          <w:rFonts w:cs="Times New Roman"/>
          <w:szCs w:val="24"/>
        </w:rPr>
        <w:t xml:space="preserve">rench and </w:t>
      </w:r>
      <w:r>
        <w:rPr>
          <w:rFonts w:cs="Times New Roman"/>
          <w:szCs w:val="24"/>
        </w:rPr>
        <w:t xml:space="preserve">dry </w:t>
      </w:r>
      <w:r w:rsidRPr="00151C97">
        <w:rPr>
          <w:rFonts w:cs="Times New Roman"/>
          <w:szCs w:val="24"/>
        </w:rPr>
        <w:t xml:space="preserve">common beans within Fabaceae were infested by </w:t>
      </w:r>
      <w:r w:rsidRPr="00151C97">
        <w:rPr>
          <w:rFonts w:cs="Times New Roman"/>
          <w:i/>
          <w:szCs w:val="24"/>
        </w:rPr>
        <w:t>T. absoluta</w:t>
      </w:r>
      <w:r w:rsidRPr="00BF12C2">
        <w:rPr>
          <w:rFonts w:cs="Times New Roman"/>
          <w:szCs w:val="24"/>
        </w:rPr>
        <w:t>.</w:t>
      </w:r>
    </w:p>
    <w:p w:rsidR="00BF12C2" w:rsidRPr="00151C97" w:rsidRDefault="00BF12C2" w:rsidP="00BF12C2">
      <w:pPr>
        <w:spacing w:after="0" w:line="360" w:lineRule="auto"/>
        <w:jc w:val="both"/>
        <w:rPr>
          <w:rFonts w:cs="Times New Roman"/>
          <w:szCs w:val="24"/>
        </w:rPr>
      </w:pPr>
      <w:r w:rsidRPr="00151C97">
        <w:rPr>
          <w:rFonts w:cs="Times New Roman"/>
          <w:noProof/>
          <w:szCs w:val="24"/>
        </w:rPr>
        <w:drawing>
          <wp:inline distT="0" distB="0" distL="0" distR="0" wp14:anchorId="74AD63B5" wp14:editId="3AD716A8">
            <wp:extent cx="5610729" cy="4408098"/>
            <wp:effectExtent l="19050" t="0" r="9021" b="0"/>
            <wp:docPr id="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1" cstate="print"/>
                    <a:srcRect/>
                    <a:stretch>
                      <a:fillRect/>
                    </a:stretch>
                  </pic:blipFill>
                  <pic:spPr bwMode="auto">
                    <a:xfrm>
                      <a:off x="0" y="0"/>
                      <a:ext cx="5621140" cy="4416277"/>
                    </a:xfrm>
                    <a:prstGeom prst="rect">
                      <a:avLst/>
                    </a:prstGeom>
                    <a:noFill/>
                    <a:ln w="9525">
                      <a:noFill/>
                      <a:miter lim="800000"/>
                      <a:headEnd/>
                      <a:tailEnd/>
                    </a:ln>
                  </pic:spPr>
                </pic:pic>
              </a:graphicData>
            </a:graphic>
          </wp:inline>
        </w:drawing>
      </w:r>
    </w:p>
    <w:p w:rsidR="00BF12C2" w:rsidRPr="002A7019" w:rsidRDefault="00BF12C2" w:rsidP="002A7019">
      <w:pPr>
        <w:pStyle w:val="Heading1"/>
        <w:rPr>
          <w:rFonts w:ascii="Times New Roman" w:hAnsi="Times New Roman"/>
          <w:b w:val="0"/>
          <w:sz w:val="24"/>
          <w:szCs w:val="24"/>
        </w:rPr>
      </w:pPr>
      <w:bookmarkStart w:id="1319" w:name="_Toc59395435"/>
      <w:bookmarkStart w:id="1320" w:name="_Toc59398007"/>
      <w:bookmarkStart w:id="1321" w:name="_Toc59398889"/>
      <w:bookmarkStart w:id="1322" w:name="_Toc59403838"/>
      <w:bookmarkStart w:id="1323" w:name="_Toc109498750"/>
      <w:bookmarkStart w:id="1324" w:name="_Toc112751292"/>
      <w:bookmarkStart w:id="1325" w:name="_Toc112934917"/>
      <w:bookmarkStart w:id="1326" w:name="_Toc112935033"/>
      <w:bookmarkStart w:id="1327" w:name="_Toc112973994"/>
      <w:bookmarkStart w:id="1328" w:name="_Toc112982362"/>
      <w:r w:rsidRPr="002A7019">
        <w:rPr>
          <w:rFonts w:ascii="Times New Roman" w:hAnsi="Times New Roman"/>
          <w:b w:val="0"/>
          <w:sz w:val="24"/>
          <w:szCs w:val="24"/>
        </w:rPr>
        <w:t xml:space="preserve">Plate 4.8: Damage symptoms on cultivated plant species infested by </w:t>
      </w:r>
      <w:r w:rsidRPr="002A7019">
        <w:rPr>
          <w:rFonts w:ascii="Times New Roman" w:hAnsi="Times New Roman"/>
          <w:b w:val="0"/>
          <w:i/>
          <w:sz w:val="24"/>
          <w:szCs w:val="24"/>
        </w:rPr>
        <w:t>Tuta absoluta</w:t>
      </w:r>
      <w:bookmarkEnd w:id="1319"/>
      <w:bookmarkEnd w:id="1320"/>
      <w:bookmarkEnd w:id="1321"/>
      <w:bookmarkEnd w:id="1322"/>
      <w:bookmarkEnd w:id="1323"/>
      <w:bookmarkEnd w:id="1324"/>
      <w:bookmarkEnd w:id="1325"/>
      <w:bookmarkEnd w:id="1326"/>
      <w:bookmarkEnd w:id="1327"/>
      <w:bookmarkEnd w:id="1328"/>
    </w:p>
    <w:p w:rsidR="00067CBB" w:rsidRPr="00151C97" w:rsidRDefault="00067CBB" w:rsidP="009C26A0">
      <w:pPr>
        <w:spacing w:line="360" w:lineRule="auto"/>
        <w:rPr>
          <w:rFonts w:cs="Times New Roman"/>
          <w:szCs w:val="24"/>
        </w:rPr>
        <w:sectPr w:rsidR="00067CBB" w:rsidRPr="00151C97" w:rsidSect="00602BC0">
          <w:type w:val="nextColumn"/>
          <w:pgSz w:w="12240" w:h="15840"/>
          <w:pgMar w:top="1418" w:right="1418" w:bottom="1418" w:left="2268" w:header="720" w:footer="720" w:gutter="0"/>
          <w:cols w:space="720"/>
          <w:docGrid w:linePitch="360"/>
        </w:sectPr>
      </w:pPr>
      <w:r w:rsidRPr="00151C97">
        <w:rPr>
          <w:rFonts w:cs="Times New Roman"/>
          <w:szCs w:val="24"/>
        </w:rPr>
        <w:br w:type="page"/>
      </w:r>
    </w:p>
    <w:p w:rsidR="00067CBB" w:rsidRPr="00151C97" w:rsidRDefault="006566B7" w:rsidP="00A55ACE">
      <w:pPr>
        <w:pStyle w:val="Heading1"/>
        <w:spacing w:before="0" w:after="0" w:line="360" w:lineRule="auto"/>
        <w:rPr>
          <w:rFonts w:ascii="Times New Roman" w:hAnsi="Times New Roman"/>
          <w:b w:val="0"/>
          <w:iCs/>
          <w:sz w:val="24"/>
          <w:szCs w:val="24"/>
        </w:rPr>
      </w:pPr>
      <w:bookmarkStart w:id="1329" w:name="_Toc59398006"/>
      <w:bookmarkStart w:id="1330" w:name="_Toc59398888"/>
      <w:bookmarkStart w:id="1331" w:name="_Toc59403837"/>
      <w:bookmarkStart w:id="1332" w:name="_Toc109498749"/>
      <w:bookmarkStart w:id="1333" w:name="_Toc112751291"/>
      <w:bookmarkStart w:id="1334" w:name="_Toc112934918"/>
      <w:bookmarkStart w:id="1335" w:name="_Toc112935034"/>
      <w:bookmarkStart w:id="1336" w:name="_Toc112973995"/>
      <w:bookmarkStart w:id="1337" w:name="_Toc112982363"/>
      <w:r>
        <w:rPr>
          <w:rFonts w:ascii="Times New Roman" w:hAnsi="Times New Roman"/>
          <w:b w:val="0"/>
          <w:sz w:val="24"/>
          <w:szCs w:val="24"/>
        </w:rPr>
        <w:lastRenderedPageBreak/>
        <w:t>Table 4.26</w:t>
      </w:r>
      <w:r w:rsidR="00944790" w:rsidRPr="00151C97">
        <w:rPr>
          <w:rFonts w:ascii="Times New Roman" w:hAnsi="Times New Roman"/>
          <w:b w:val="0"/>
          <w:sz w:val="24"/>
          <w:szCs w:val="24"/>
        </w:rPr>
        <w:t xml:space="preserve">: </w:t>
      </w:r>
      <w:r w:rsidR="00067CBB" w:rsidRPr="00151C97">
        <w:rPr>
          <w:rFonts w:ascii="Times New Roman" w:hAnsi="Times New Roman"/>
          <w:b w:val="0"/>
          <w:sz w:val="24"/>
          <w:szCs w:val="24"/>
        </w:rPr>
        <w:t xml:space="preserve">Host plants of </w:t>
      </w:r>
      <w:r w:rsidR="00067CBB" w:rsidRPr="00151C97">
        <w:rPr>
          <w:rFonts w:ascii="Times New Roman" w:hAnsi="Times New Roman"/>
          <w:b w:val="0"/>
          <w:i/>
          <w:sz w:val="24"/>
          <w:szCs w:val="24"/>
        </w:rPr>
        <w:t>Tuta absoluta</w:t>
      </w:r>
      <w:r w:rsidR="00067CBB" w:rsidRPr="00151C97">
        <w:rPr>
          <w:rFonts w:ascii="Times New Roman" w:hAnsi="Times New Roman"/>
          <w:b w:val="0"/>
          <w:sz w:val="24"/>
          <w:szCs w:val="24"/>
        </w:rPr>
        <w:t xml:space="preserve"> recorded in twelve counties in Kenya. *First records</w:t>
      </w:r>
      <w:r w:rsidR="009820E4" w:rsidRPr="00151C97">
        <w:rPr>
          <w:rFonts w:ascii="Times New Roman" w:hAnsi="Times New Roman"/>
          <w:b w:val="0"/>
          <w:sz w:val="24"/>
          <w:szCs w:val="24"/>
        </w:rPr>
        <w:t xml:space="preserve"> in literature</w:t>
      </w:r>
      <w:bookmarkEnd w:id="1329"/>
      <w:bookmarkEnd w:id="1330"/>
      <w:bookmarkEnd w:id="1331"/>
      <w:bookmarkEnd w:id="1332"/>
      <w:bookmarkEnd w:id="1333"/>
      <w:bookmarkEnd w:id="1334"/>
      <w:bookmarkEnd w:id="1335"/>
      <w:bookmarkEnd w:id="1336"/>
      <w:bookmarkEnd w:id="1337"/>
    </w:p>
    <w:tbl>
      <w:tblPr>
        <w:tblW w:w="12771" w:type="dxa"/>
        <w:tblInd w:w="94" w:type="dxa"/>
        <w:tblLook w:val="04A0" w:firstRow="1" w:lastRow="0" w:firstColumn="1" w:lastColumn="0" w:noHBand="0" w:noVBand="1"/>
      </w:tblPr>
      <w:tblGrid>
        <w:gridCol w:w="2282"/>
        <w:gridCol w:w="3544"/>
        <w:gridCol w:w="1477"/>
        <w:gridCol w:w="1760"/>
        <w:gridCol w:w="3708"/>
      </w:tblGrid>
      <w:tr w:rsidR="00067CBB" w:rsidRPr="00151C97" w:rsidTr="00BD39AA">
        <w:trPr>
          <w:trHeight w:val="300"/>
        </w:trPr>
        <w:tc>
          <w:tcPr>
            <w:tcW w:w="2282" w:type="dxa"/>
            <w:tcBorders>
              <w:top w:val="single" w:sz="12" w:space="0" w:color="auto"/>
              <w:left w:val="nil"/>
              <w:bottom w:val="single" w:sz="4" w:space="0" w:color="auto"/>
              <w:right w:val="nil"/>
            </w:tcBorders>
            <w:shd w:val="clear" w:color="auto" w:fill="auto"/>
            <w:noWrap/>
            <w:vAlign w:val="bottom"/>
            <w:hideMark/>
          </w:tcPr>
          <w:p w:rsidR="00067CBB" w:rsidRPr="000C1265" w:rsidRDefault="00067CBB" w:rsidP="00A55ACE">
            <w:pPr>
              <w:spacing w:after="0" w:line="360" w:lineRule="auto"/>
              <w:jc w:val="both"/>
              <w:rPr>
                <w:rFonts w:eastAsia="Times New Roman" w:cs="Times New Roman"/>
                <w:b/>
                <w:szCs w:val="24"/>
              </w:rPr>
            </w:pPr>
            <w:r w:rsidRPr="000C1265">
              <w:rPr>
                <w:rFonts w:eastAsia="Times New Roman" w:cs="Times New Roman"/>
                <w:b/>
                <w:szCs w:val="24"/>
              </w:rPr>
              <w:t>Common name</w:t>
            </w:r>
          </w:p>
        </w:tc>
        <w:tc>
          <w:tcPr>
            <w:tcW w:w="3544" w:type="dxa"/>
            <w:tcBorders>
              <w:top w:val="single" w:sz="12" w:space="0" w:color="auto"/>
              <w:left w:val="nil"/>
              <w:bottom w:val="single" w:sz="4" w:space="0" w:color="auto"/>
              <w:right w:val="nil"/>
            </w:tcBorders>
            <w:shd w:val="clear" w:color="auto" w:fill="auto"/>
            <w:noWrap/>
            <w:vAlign w:val="bottom"/>
            <w:hideMark/>
          </w:tcPr>
          <w:p w:rsidR="00067CBB" w:rsidRPr="000C1265" w:rsidRDefault="00067CBB" w:rsidP="009C26A0">
            <w:pPr>
              <w:spacing w:after="0" w:line="360" w:lineRule="auto"/>
              <w:jc w:val="both"/>
              <w:rPr>
                <w:rFonts w:eastAsia="Times New Roman" w:cs="Times New Roman"/>
                <w:b/>
                <w:szCs w:val="24"/>
              </w:rPr>
            </w:pPr>
            <w:r w:rsidRPr="000C1265">
              <w:rPr>
                <w:rFonts w:eastAsia="Times New Roman" w:cs="Times New Roman"/>
                <w:b/>
                <w:szCs w:val="24"/>
              </w:rPr>
              <w:t>Plant species</w:t>
            </w:r>
          </w:p>
        </w:tc>
        <w:tc>
          <w:tcPr>
            <w:tcW w:w="1477" w:type="dxa"/>
            <w:tcBorders>
              <w:top w:val="single" w:sz="12" w:space="0" w:color="auto"/>
              <w:left w:val="nil"/>
              <w:bottom w:val="single" w:sz="4" w:space="0" w:color="auto"/>
              <w:right w:val="nil"/>
            </w:tcBorders>
            <w:shd w:val="clear" w:color="auto" w:fill="auto"/>
            <w:noWrap/>
            <w:vAlign w:val="bottom"/>
            <w:hideMark/>
          </w:tcPr>
          <w:p w:rsidR="00067CBB" w:rsidRPr="000C1265" w:rsidRDefault="00067CBB" w:rsidP="009C26A0">
            <w:pPr>
              <w:spacing w:after="0" w:line="360" w:lineRule="auto"/>
              <w:jc w:val="both"/>
              <w:rPr>
                <w:rFonts w:eastAsia="Times New Roman" w:cs="Times New Roman"/>
                <w:b/>
                <w:szCs w:val="24"/>
              </w:rPr>
            </w:pPr>
            <w:r w:rsidRPr="000C1265">
              <w:rPr>
                <w:rFonts w:eastAsia="Times New Roman" w:cs="Times New Roman"/>
                <w:b/>
                <w:szCs w:val="24"/>
              </w:rPr>
              <w:t>Plant family</w:t>
            </w:r>
          </w:p>
        </w:tc>
        <w:tc>
          <w:tcPr>
            <w:tcW w:w="1760" w:type="dxa"/>
            <w:tcBorders>
              <w:top w:val="single" w:sz="12" w:space="0" w:color="auto"/>
              <w:left w:val="nil"/>
              <w:bottom w:val="single" w:sz="4" w:space="0" w:color="auto"/>
              <w:right w:val="nil"/>
            </w:tcBorders>
            <w:shd w:val="clear" w:color="auto" w:fill="auto"/>
            <w:noWrap/>
            <w:vAlign w:val="bottom"/>
            <w:hideMark/>
          </w:tcPr>
          <w:p w:rsidR="00067CBB" w:rsidRPr="000C1265" w:rsidRDefault="00067CBB" w:rsidP="009C26A0">
            <w:pPr>
              <w:spacing w:after="0" w:line="360" w:lineRule="auto"/>
              <w:jc w:val="both"/>
              <w:rPr>
                <w:rFonts w:eastAsia="Times New Roman" w:cs="Times New Roman"/>
                <w:b/>
                <w:szCs w:val="24"/>
              </w:rPr>
            </w:pPr>
            <w:r w:rsidRPr="000C1265">
              <w:rPr>
                <w:rFonts w:eastAsia="Times New Roman" w:cs="Times New Roman"/>
                <w:b/>
                <w:szCs w:val="24"/>
              </w:rPr>
              <w:t>Plant status</w:t>
            </w:r>
          </w:p>
        </w:tc>
        <w:tc>
          <w:tcPr>
            <w:tcW w:w="3708" w:type="dxa"/>
            <w:tcBorders>
              <w:top w:val="single" w:sz="12" w:space="0" w:color="auto"/>
              <w:left w:val="nil"/>
              <w:bottom w:val="single" w:sz="4" w:space="0" w:color="auto"/>
              <w:right w:val="nil"/>
            </w:tcBorders>
            <w:shd w:val="clear" w:color="auto" w:fill="auto"/>
            <w:noWrap/>
            <w:vAlign w:val="bottom"/>
            <w:hideMark/>
          </w:tcPr>
          <w:p w:rsidR="00067CBB" w:rsidRPr="000C1265" w:rsidRDefault="00067CBB" w:rsidP="009C26A0">
            <w:pPr>
              <w:spacing w:after="0" w:line="360" w:lineRule="auto"/>
              <w:jc w:val="both"/>
              <w:rPr>
                <w:rFonts w:eastAsia="Times New Roman" w:cs="Times New Roman"/>
                <w:b/>
                <w:szCs w:val="24"/>
              </w:rPr>
            </w:pPr>
            <w:r w:rsidRPr="000C1265">
              <w:rPr>
                <w:rFonts w:eastAsia="Times New Roman" w:cs="Times New Roman"/>
                <w:b/>
                <w:szCs w:val="24"/>
              </w:rPr>
              <w:t>Sampled counties</w:t>
            </w:r>
          </w:p>
        </w:tc>
      </w:tr>
      <w:tr w:rsidR="00067CBB" w:rsidRPr="00151C97" w:rsidTr="00BD39AA">
        <w:trPr>
          <w:trHeight w:val="300"/>
        </w:trPr>
        <w:tc>
          <w:tcPr>
            <w:tcW w:w="2282" w:type="dxa"/>
            <w:tcBorders>
              <w:top w:val="single" w:sz="4" w:space="0" w:color="auto"/>
              <w:left w:val="nil"/>
              <w:bottom w:val="nil"/>
              <w:right w:val="nil"/>
            </w:tcBorders>
            <w:shd w:val="clear" w:color="auto" w:fill="auto"/>
            <w:noWrap/>
            <w:vAlign w:val="bottom"/>
            <w:hideMark/>
          </w:tcPr>
          <w:p w:rsidR="00067CBB" w:rsidRPr="00151C97" w:rsidRDefault="00067CBB" w:rsidP="009C26A0">
            <w:pPr>
              <w:spacing w:after="0" w:line="360" w:lineRule="auto"/>
              <w:jc w:val="both"/>
              <w:rPr>
                <w:rFonts w:eastAsia="Times New Roman" w:cs="Times New Roman"/>
                <w:szCs w:val="24"/>
              </w:rPr>
            </w:pPr>
            <w:r w:rsidRPr="00151C97">
              <w:rPr>
                <w:rFonts w:eastAsia="Times New Roman" w:cs="Times New Roman"/>
                <w:szCs w:val="24"/>
              </w:rPr>
              <w:t>African nightshade</w:t>
            </w:r>
          </w:p>
        </w:tc>
        <w:tc>
          <w:tcPr>
            <w:tcW w:w="3544" w:type="dxa"/>
            <w:tcBorders>
              <w:top w:val="single" w:sz="4" w:space="0" w:color="auto"/>
              <w:left w:val="nil"/>
              <w:bottom w:val="nil"/>
              <w:right w:val="nil"/>
            </w:tcBorders>
            <w:shd w:val="clear" w:color="auto" w:fill="auto"/>
            <w:noWrap/>
            <w:vAlign w:val="bottom"/>
            <w:hideMark/>
          </w:tcPr>
          <w:p w:rsidR="00067CBB" w:rsidRPr="00151C97" w:rsidRDefault="00067CBB" w:rsidP="009C26A0">
            <w:pPr>
              <w:spacing w:after="0" w:line="360" w:lineRule="auto"/>
              <w:jc w:val="both"/>
              <w:rPr>
                <w:rFonts w:eastAsia="Times New Roman" w:cs="Times New Roman"/>
                <w:szCs w:val="24"/>
              </w:rPr>
            </w:pPr>
            <w:r w:rsidRPr="00151C97">
              <w:rPr>
                <w:rFonts w:eastAsia="Times New Roman" w:cs="Times New Roman"/>
                <w:i/>
                <w:szCs w:val="24"/>
              </w:rPr>
              <w:t>Solanum villosum</w:t>
            </w:r>
            <w:r w:rsidRPr="00151C97">
              <w:rPr>
                <w:rFonts w:eastAsia="Times New Roman" w:cs="Times New Roman"/>
                <w:szCs w:val="24"/>
              </w:rPr>
              <w:t xml:space="preserve"> Mill.</w:t>
            </w:r>
          </w:p>
        </w:tc>
        <w:tc>
          <w:tcPr>
            <w:tcW w:w="1477" w:type="dxa"/>
            <w:tcBorders>
              <w:top w:val="single" w:sz="4" w:space="0" w:color="auto"/>
              <w:left w:val="nil"/>
              <w:bottom w:val="nil"/>
              <w:right w:val="nil"/>
            </w:tcBorders>
            <w:shd w:val="clear" w:color="auto" w:fill="auto"/>
            <w:noWrap/>
            <w:vAlign w:val="bottom"/>
            <w:hideMark/>
          </w:tcPr>
          <w:p w:rsidR="00067CBB" w:rsidRPr="00151C97" w:rsidRDefault="00067CBB" w:rsidP="009C26A0">
            <w:pPr>
              <w:spacing w:after="0" w:line="360" w:lineRule="auto"/>
              <w:jc w:val="both"/>
              <w:rPr>
                <w:rFonts w:eastAsia="Times New Roman" w:cs="Times New Roman"/>
                <w:szCs w:val="24"/>
              </w:rPr>
            </w:pPr>
            <w:r w:rsidRPr="00151C97">
              <w:rPr>
                <w:rFonts w:eastAsia="Times New Roman" w:cs="Times New Roman"/>
                <w:szCs w:val="24"/>
              </w:rPr>
              <w:t>Solanaceae</w:t>
            </w:r>
          </w:p>
        </w:tc>
        <w:tc>
          <w:tcPr>
            <w:tcW w:w="1760" w:type="dxa"/>
            <w:tcBorders>
              <w:top w:val="single" w:sz="4" w:space="0" w:color="auto"/>
              <w:left w:val="nil"/>
              <w:bottom w:val="nil"/>
              <w:right w:val="nil"/>
            </w:tcBorders>
            <w:shd w:val="clear" w:color="auto" w:fill="auto"/>
            <w:noWrap/>
            <w:vAlign w:val="bottom"/>
            <w:hideMark/>
          </w:tcPr>
          <w:p w:rsidR="00067CBB" w:rsidRPr="00151C97" w:rsidRDefault="00067CBB" w:rsidP="009C26A0">
            <w:pPr>
              <w:spacing w:after="0" w:line="360" w:lineRule="auto"/>
              <w:jc w:val="both"/>
              <w:rPr>
                <w:rFonts w:eastAsia="Times New Roman" w:cs="Times New Roman"/>
                <w:szCs w:val="24"/>
              </w:rPr>
            </w:pPr>
            <w:r w:rsidRPr="00151C97">
              <w:rPr>
                <w:rFonts w:eastAsia="Times New Roman" w:cs="Times New Roman"/>
                <w:szCs w:val="24"/>
              </w:rPr>
              <w:t>Non-cultivated</w:t>
            </w:r>
          </w:p>
        </w:tc>
        <w:tc>
          <w:tcPr>
            <w:tcW w:w="3708" w:type="dxa"/>
            <w:tcBorders>
              <w:top w:val="single" w:sz="4" w:space="0" w:color="auto"/>
              <w:left w:val="nil"/>
              <w:bottom w:val="nil"/>
              <w:right w:val="nil"/>
            </w:tcBorders>
            <w:shd w:val="clear" w:color="auto" w:fill="auto"/>
            <w:noWrap/>
            <w:vAlign w:val="bottom"/>
            <w:hideMark/>
          </w:tcPr>
          <w:p w:rsidR="00067CBB" w:rsidRPr="00151C97" w:rsidRDefault="00067CBB" w:rsidP="009C26A0">
            <w:pPr>
              <w:spacing w:after="0" w:line="360" w:lineRule="auto"/>
              <w:jc w:val="both"/>
              <w:rPr>
                <w:rFonts w:eastAsia="Times New Roman" w:cs="Times New Roman"/>
                <w:szCs w:val="24"/>
              </w:rPr>
            </w:pPr>
            <w:r w:rsidRPr="00151C97">
              <w:rPr>
                <w:rFonts w:eastAsia="Times New Roman" w:cs="Times New Roman"/>
                <w:szCs w:val="24"/>
              </w:rPr>
              <w:t>Nairobi</w:t>
            </w:r>
          </w:p>
        </w:tc>
      </w:tr>
      <w:tr w:rsidR="00067CBB" w:rsidRPr="00151C97" w:rsidTr="00BD39AA">
        <w:trPr>
          <w:trHeight w:val="300"/>
        </w:trPr>
        <w:tc>
          <w:tcPr>
            <w:tcW w:w="2282" w:type="dxa"/>
            <w:tcBorders>
              <w:top w:val="nil"/>
              <w:left w:val="nil"/>
              <w:bottom w:val="nil"/>
              <w:right w:val="nil"/>
            </w:tcBorders>
            <w:shd w:val="clear" w:color="auto" w:fill="auto"/>
            <w:noWrap/>
            <w:vAlign w:val="bottom"/>
            <w:hideMark/>
          </w:tcPr>
          <w:p w:rsidR="00067CBB" w:rsidRPr="00151C97" w:rsidRDefault="00067CBB" w:rsidP="009C26A0">
            <w:pPr>
              <w:spacing w:after="0" w:line="360" w:lineRule="auto"/>
              <w:jc w:val="both"/>
              <w:rPr>
                <w:rFonts w:eastAsia="Times New Roman" w:cs="Times New Roman"/>
                <w:szCs w:val="24"/>
              </w:rPr>
            </w:pPr>
            <w:r w:rsidRPr="00151C97">
              <w:rPr>
                <w:rFonts w:eastAsia="Times New Roman" w:cs="Times New Roman"/>
                <w:szCs w:val="24"/>
              </w:rPr>
              <w:t>African nightshade</w:t>
            </w:r>
          </w:p>
        </w:tc>
        <w:tc>
          <w:tcPr>
            <w:tcW w:w="3544" w:type="dxa"/>
            <w:tcBorders>
              <w:top w:val="nil"/>
              <w:left w:val="nil"/>
              <w:bottom w:val="nil"/>
              <w:right w:val="nil"/>
            </w:tcBorders>
            <w:shd w:val="clear" w:color="auto" w:fill="auto"/>
            <w:noWrap/>
            <w:vAlign w:val="bottom"/>
            <w:hideMark/>
          </w:tcPr>
          <w:p w:rsidR="00067CBB" w:rsidRPr="00151C97" w:rsidRDefault="00067CBB" w:rsidP="009C26A0">
            <w:pPr>
              <w:spacing w:after="0" w:line="360" w:lineRule="auto"/>
              <w:jc w:val="both"/>
              <w:rPr>
                <w:rFonts w:eastAsia="Times New Roman" w:cs="Times New Roman"/>
                <w:szCs w:val="24"/>
              </w:rPr>
            </w:pPr>
            <w:r w:rsidRPr="00151C97">
              <w:rPr>
                <w:rFonts w:eastAsia="Times New Roman" w:cs="Times New Roman"/>
                <w:i/>
                <w:szCs w:val="24"/>
              </w:rPr>
              <w:t>Solanum sarrachoides</w:t>
            </w:r>
            <w:r w:rsidRPr="00151C97">
              <w:rPr>
                <w:rFonts w:eastAsia="Times New Roman" w:cs="Times New Roman"/>
                <w:szCs w:val="24"/>
              </w:rPr>
              <w:t xml:space="preserve"> Sendtn.</w:t>
            </w:r>
          </w:p>
        </w:tc>
        <w:tc>
          <w:tcPr>
            <w:tcW w:w="1477" w:type="dxa"/>
            <w:tcBorders>
              <w:top w:val="nil"/>
              <w:left w:val="nil"/>
              <w:bottom w:val="nil"/>
              <w:right w:val="nil"/>
            </w:tcBorders>
            <w:shd w:val="clear" w:color="auto" w:fill="auto"/>
            <w:noWrap/>
            <w:vAlign w:val="bottom"/>
            <w:hideMark/>
          </w:tcPr>
          <w:p w:rsidR="00067CBB" w:rsidRPr="00151C97" w:rsidRDefault="00067CBB" w:rsidP="009C26A0">
            <w:pPr>
              <w:spacing w:after="0" w:line="360" w:lineRule="auto"/>
              <w:jc w:val="both"/>
              <w:rPr>
                <w:rFonts w:eastAsia="Times New Roman" w:cs="Times New Roman"/>
                <w:szCs w:val="24"/>
              </w:rPr>
            </w:pPr>
            <w:r w:rsidRPr="00151C97">
              <w:rPr>
                <w:rFonts w:eastAsia="Times New Roman" w:cs="Times New Roman"/>
                <w:szCs w:val="24"/>
              </w:rPr>
              <w:t>Solanaceae</w:t>
            </w:r>
          </w:p>
        </w:tc>
        <w:tc>
          <w:tcPr>
            <w:tcW w:w="1760" w:type="dxa"/>
            <w:tcBorders>
              <w:top w:val="nil"/>
              <w:left w:val="nil"/>
              <w:bottom w:val="nil"/>
              <w:right w:val="nil"/>
            </w:tcBorders>
            <w:shd w:val="clear" w:color="auto" w:fill="auto"/>
            <w:noWrap/>
            <w:vAlign w:val="bottom"/>
            <w:hideMark/>
          </w:tcPr>
          <w:p w:rsidR="00067CBB" w:rsidRPr="00151C97" w:rsidRDefault="00067CBB" w:rsidP="009C26A0">
            <w:pPr>
              <w:spacing w:after="0" w:line="360" w:lineRule="auto"/>
              <w:jc w:val="both"/>
              <w:rPr>
                <w:rFonts w:eastAsia="Times New Roman" w:cs="Times New Roman"/>
                <w:szCs w:val="24"/>
              </w:rPr>
            </w:pPr>
            <w:r w:rsidRPr="00151C97">
              <w:rPr>
                <w:rFonts w:eastAsia="Times New Roman" w:cs="Times New Roman"/>
                <w:szCs w:val="24"/>
              </w:rPr>
              <w:t>Cultivated</w:t>
            </w:r>
          </w:p>
        </w:tc>
        <w:tc>
          <w:tcPr>
            <w:tcW w:w="3708" w:type="dxa"/>
            <w:tcBorders>
              <w:top w:val="nil"/>
              <w:left w:val="nil"/>
              <w:bottom w:val="nil"/>
              <w:right w:val="nil"/>
            </w:tcBorders>
            <w:shd w:val="clear" w:color="auto" w:fill="auto"/>
            <w:noWrap/>
            <w:vAlign w:val="bottom"/>
            <w:hideMark/>
          </w:tcPr>
          <w:p w:rsidR="00067CBB" w:rsidRPr="00151C97" w:rsidRDefault="00067CBB" w:rsidP="009C26A0">
            <w:pPr>
              <w:spacing w:after="0" w:line="360" w:lineRule="auto"/>
              <w:jc w:val="both"/>
              <w:rPr>
                <w:rFonts w:eastAsia="Times New Roman" w:cs="Times New Roman"/>
                <w:szCs w:val="24"/>
              </w:rPr>
            </w:pPr>
            <w:r w:rsidRPr="00151C97">
              <w:rPr>
                <w:rFonts w:eastAsia="Times New Roman" w:cs="Times New Roman"/>
                <w:szCs w:val="24"/>
              </w:rPr>
              <w:t>Nairobi</w:t>
            </w:r>
          </w:p>
        </w:tc>
      </w:tr>
      <w:tr w:rsidR="00067CBB" w:rsidRPr="00151C97" w:rsidTr="00BD39AA">
        <w:trPr>
          <w:trHeight w:val="300"/>
        </w:trPr>
        <w:tc>
          <w:tcPr>
            <w:tcW w:w="2282" w:type="dxa"/>
            <w:tcBorders>
              <w:top w:val="nil"/>
              <w:left w:val="nil"/>
              <w:bottom w:val="nil"/>
              <w:right w:val="nil"/>
            </w:tcBorders>
            <w:shd w:val="clear" w:color="auto" w:fill="auto"/>
            <w:noWrap/>
            <w:vAlign w:val="bottom"/>
            <w:hideMark/>
          </w:tcPr>
          <w:p w:rsidR="00067CBB" w:rsidRPr="00151C97" w:rsidRDefault="00067CBB" w:rsidP="009C26A0">
            <w:pPr>
              <w:spacing w:after="0" w:line="360" w:lineRule="auto"/>
              <w:jc w:val="both"/>
              <w:rPr>
                <w:rFonts w:eastAsia="Times New Roman" w:cs="Times New Roman"/>
                <w:szCs w:val="24"/>
              </w:rPr>
            </w:pPr>
            <w:r w:rsidRPr="00151C97">
              <w:rPr>
                <w:rFonts w:eastAsia="Times New Roman" w:cs="Times New Roman"/>
                <w:szCs w:val="24"/>
              </w:rPr>
              <w:t>Giant nightshade</w:t>
            </w:r>
          </w:p>
        </w:tc>
        <w:tc>
          <w:tcPr>
            <w:tcW w:w="3544" w:type="dxa"/>
            <w:tcBorders>
              <w:top w:val="nil"/>
              <w:left w:val="nil"/>
              <w:bottom w:val="nil"/>
              <w:right w:val="nil"/>
            </w:tcBorders>
            <w:shd w:val="clear" w:color="auto" w:fill="auto"/>
            <w:noWrap/>
            <w:vAlign w:val="bottom"/>
            <w:hideMark/>
          </w:tcPr>
          <w:p w:rsidR="00067CBB" w:rsidRPr="00151C97" w:rsidRDefault="00067CBB" w:rsidP="009C26A0">
            <w:pPr>
              <w:spacing w:after="0" w:line="360" w:lineRule="auto"/>
              <w:jc w:val="both"/>
              <w:rPr>
                <w:rFonts w:eastAsia="Times New Roman" w:cs="Times New Roman"/>
                <w:szCs w:val="24"/>
              </w:rPr>
            </w:pPr>
            <w:r w:rsidRPr="00151C97">
              <w:rPr>
                <w:rFonts w:eastAsia="Times New Roman" w:cs="Times New Roman"/>
                <w:i/>
                <w:szCs w:val="24"/>
              </w:rPr>
              <w:t>Solanum scabrum</w:t>
            </w:r>
            <w:r w:rsidRPr="00151C97">
              <w:rPr>
                <w:rFonts w:eastAsia="Times New Roman" w:cs="Times New Roman"/>
                <w:szCs w:val="24"/>
              </w:rPr>
              <w:t xml:space="preserve"> Mill.</w:t>
            </w:r>
          </w:p>
        </w:tc>
        <w:tc>
          <w:tcPr>
            <w:tcW w:w="1477" w:type="dxa"/>
            <w:tcBorders>
              <w:top w:val="nil"/>
              <w:left w:val="nil"/>
              <w:bottom w:val="nil"/>
              <w:right w:val="nil"/>
            </w:tcBorders>
            <w:shd w:val="clear" w:color="auto" w:fill="auto"/>
            <w:noWrap/>
            <w:vAlign w:val="bottom"/>
            <w:hideMark/>
          </w:tcPr>
          <w:p w:rsidR="00067CBB" w:rsidRPr="00151C97" w:rsidRDefault="00067CBB" w:rsidP="009C26A0">
            <w:pPr>
              <w:spacing w:after="0" w:line="360" w:lineRule="auto"/>
              <w:jc w:val="both"/>
              <w:rPr>
                <w:rFonts w:eastAsia="Times New Roman" w:cs="Times New Roman"/>
                <w:szCs w:val="24"/>
              </w:rPr>
            </w:pPr>
            <w:r w:rsidRPr="00151C97">
              <w:rPr>
                <w:rFonts w:eastAsia="Times New Roman" w:cs="Times New Roman"/>
                <w:szCs w:val="24"/>
              </w:rPr>
              <w:t>Solanaceae</w:t>
            </w:r>
          </w:p>
        </w:tc>
        <w:tc>
          <w:tcPr>
            <w:tcW w:w="1760" w:type="dxa"/>
            <w:tcBorders>
              <w:top w:val="nil"/>
              <w:left w:val="nil"/>
              <w:bottom w:val="nil"/>
              <w:right w:val="nil"/>
            </w:tcBorders>
            <w:shd w:val="clear" w:color="auto" w:fill="auto"/>
            <w:noWrap/>
            <w:vAlign w:val="bottom"/>
            <w:hideMark/>
          </w:tcPr>
          <w:p w:rsidR="00067CBB" w:rsidRPr="00151C97" w:rsidRDefault="00067CBB" w:rsidP="009C26A0">
            <w:pPr>
              <w:spacing w:after="0" w:line="360" w:lineRule="auto"/>
              <w:jc w:val="both"/>
              <w:rPr>
                <w:rFonts w:eastAsia="Times New Roman" w:cs="Times New Roman"/>
                <w:szCs w:val="24"/>
              </w:rPr>
            </w:pPr>
            <w:r w:rsidRPr="00151C97">
              <w:rPr>
                <w:rFonts w:eastAsia="Times New Roman" w:cs="Times New Roman"/>
                <w:szCs w:val="24"/>
              </w:rPr>
              <w:t>Cultivated</w:t>
            </w:r>
          </w:p>
        </w:tc>
        <w:tc>
          <w:tcPr>
            <w:tcW w:w="3708" w:type="dxa"/>
            <w:tcBorders>
              <w:top w:val="nil"/>
              <w:left w:val="nil"/>
              <w:bottom w:val="nil"/>
              <w:right w:val="nil"/>
            </w:tcBorders>
            <w:shd w:val="clear" w:color="auto" w:fill="auto"/>
            <w:noWrap/>
            <w:vAlign w:val="bottom"/>
            <w:hideMark/>
          </w:tcPr>
          <w:p w:rsidR="00067CBB" w:rsidRPr="00151C97" w:rsidRDefault="00067CBB" w:rsidP="009C26A0">
            <w:pPr>
              <w:spacing w:after="0" w:line="360" w:lineRule="auto"/>
              <w:jc w:val="both"/>
              <w:rPr>
                <w:rFonts w:eastAsia="Times New Roman" w:cs="Times New Roman"/>
                <w:szCs w:val="24"/>
              </w:rPr>
            </w:pPr>
            <w:r w:rsidRPr="00151C97">
              <w:rPr>
                <w:rFonts w:eastAsia="Times New Roman" w:cs="Times New Roman"/>
                <w:szCs w:val="24"/>
              </w:rPr>
              <w:t>Kiambu, Kirinyaga, Meru, Nairobi</w:t>
            </w:r>
          </w:p>
        </w:tc>
      </w:tr>
      <w:tr w:rsidR="00067CBB" w:rsidRPr="00151C97" w:rsidTr="00BD39AA">
        <w:trPr>
          <w:trHeight w:val="300"/>
        </w:trPr>
        <w:tc>
          <w:tcPr>
            <w:tcW w:w="2282" w:type="dxa"/>
            <w:tcBorders>
              <w:top w:val="nil"/>
              <w:left w:val="nil"/>
              <w:bottom w:val="nil"/>
              <w:right w:val="nil"/>
            </w:tcBorders>
            <w:shd w:val="clear" w:color="auto" w:fill="auto"/>
            <w:noWrap/>
            <w:vAlign w:val="bottom"/>
            <w:hideMark/>
          </w:tcPr>
          <w:p w:rsidR="00067CBB" w:rsidRPr="00151C97" w:rsidRDefault="00067CBB" w:rsidP="009C26A0">
            <w:pPr>
              <w:spacing w:after="0" w:line="360" w:lineRule="auto"/>
              <w:jc w:val="both"/>
              <w:rPr>
                <w:rFonts w:eastAsia="Times New Roman" w:cs="Times New Roman"/>
                <w:szCs w:val="24"/>
              </w:rPr>
            </w:pPr>
            <w:r w:rsidRPr="00151C97">
              <w:rPr>
                <w:rFonts w:eastAsia="Times New Roman" w:cs="Times New Roman"/>
                <w:szCs w:val="24"/>
              </w:rPr>
              <w:t>Climbing nightshade</w:t>
            </w:r>
          </w:p>
        </w:tc>
        <w:tc>
          <w:tcPr>
            <w:tcW w:w="3544" w:type="dxa"/>
            <w:tcBorders>
              <w:top w:val="nil"/>
              <w:left w:val="nil"/>
              <w:bottom w:val="nil"/>
              <w:right w:val="nil"/>
            </w:tcBorders>
            <w:shd w:val="clear" w:color="auto" w:fill="auto"/>
            <w:noWrap/>
            <w:vAlign w:val="bottom"/>
            <w:hideMark/>
          </w:tcPr>
          <w:p w:rsidR="00067CBB" w:rsidRPr="00151C97" w:rsidRDefault="00067CBB" w:rsidP="009C26A0">
            <w:pPr>
              <w:spacing w:after="0" w:line="360" w:lineRule="auto"/>
              <w:jc w:val="both"/>
              <w:rPr>
                <w:rFonts w:eastAsia="Times New Roman" w:cs="Times New Roman"/>
                <w:szCs w:val="24"/>
              </w:rPr>
            </w:pPr>
            <w:r w:rsidRPr="00151C97">
              <w:rPr>
                <w:rFonts w:eastAsia="Times New Roman" w:cs="Times New Roman"/>
                <w:i/>
                <w:szCs w:val="24"/>
              </w:rPr>
              <w:t>Solanum dulcamara</w:t>
            </w:r>
            <w:r w:rsidRPr="00151C97">
              <w:rPr>
                <w:rFonts w:eastAsia="Times New Roman" w:cs="Times New Roman"/>
                <w:szCs w:val="24"/>
              </w:rPr>
              <w:t xml:space="preserve"> L.</w:t>
            </w:r>
          </w:p>
        </w:tc>
        <w:tc>
          <w:tcPr>
            <w:tcW w:w="1477" w:type="dxa"/>
            <w:tcBorders>
              <w:top w:val="nil"/>
              <w:left w:val="nil"/>
              <w:bottom w:val="nil"/>
              <w:right w:val="nil"/>
            </w:tcBorders>
            <w:shd w:val="clear" w:color="auto" w:fill="auto"/>
            <w:noWrap/>
            <w:vAlign w:val="bottom"/>
            <w:hideMark/>
          </w:tcPr>
          <w:p w:rsidR="00067CBB" w:rsidRPr="00151C97" w:rsidRDefault="00067CBB" w:rsidP="009C26A0">
            <w:pPr>
              <w:spacing w:after="0" w:line="360" w:lineRule="auto"/>
              <w:jc w:val="both"/>
              <w:rPr>
                <w:rFonts w:eastAsia="Times New Roman" w:cs="Times New Roman"/>
                <w:szCs w:val="24"/>
              </w:rPr>
            </w:pPr>
            <w:r w:rsidRPr="00151C97">
              <w:rPr>
                <w:rFonts w:eastAsia="Times New Roman" w:cs="Times New Roman"/>
                <w:szCs w:val="24"/>
              </w:rPr>
              <w:t>Solanaceae</w:t>
            </w:r>
          </w:p>
        </w:tc>
        <w:tc>
          <w:tcPr>
            <w:tcW w:w="1760" w:type="dxa"/>
            <w:tcBorders>
              <w:top w:val="nil"/>
              <w:left w:val="nil"/>
              <w:bottom w:val="nil"/>
              <w:right w:val="nil"/>
            </w:tcBorders>
            <w:shd w:val="clear" w:color="auto" w:fill="auto"/>
            <w:noWrap/>
            <w:vAlign w:val="bottom"/>
            <w:hideMark/>
          </w:tcPr>
          <w:p w:rsidR="00067CBB" w:rsidRPr="00151C97" w:rsidRDefault="00067CBB" w:rsidP="009C26A0">
            <w:pPr>
              <w:spacing w:after="0" w:line="360" w:lineRule="auto"/>
              <w:jc w:val="both"/>
              <w:rPr>
                <w:rFonts w:eastAsia="Times New Roman" w:cs="Times New Roman"/>
                <w:szCs w:val="24"/>
              </w:rPr>
            </w:pPr>
            <w:r w:rsidRPr="00151C97">
              <w:rPr>
                <w:rFonts w:eastAsia="Times New Roman" w:cs="Times New Roman"/>
                <w:szCs w:val="24"/>
              </w:rPr>
              <w:t>Non-cultivated</w:t>
            </w:r>
          </w:p>
        </w:tc>
        <w:tc>
          <w:tcPr>
            <w:tcW w:w="3708" w:type="dxa"/>
            <w:tcBorders>
              <w:top w:val="nil"/>
              <w:left w:val="nil"/>
              <w:bottom w:val="nil"/>
              <w:right w:val="nil"/>
            </w:tcBorders>
            <w:shd w:val="clear" w:color="auto" w:fill="auto"/>
            <w:noWrap/>
            <w:vAlign w:val="bottom"/>
            <w:hideMark/>
          </w:tcPr>
          <w:p w:rsidR="00067CBB" w:rsidRPr="00151C97" w:rsidRDefault="00067CBB" w:rsidP="009C26A0">
            <w:pPr>
              <w:spacing w:after="0" w:line="360" w:lineRule="auto"/>
              <w:jc w:val="both"/>
              <w:rPr>
                <w:rFonts w:eastAsia="Times New Roman" w:cs="Times New Roman"/>
                <w:szCs w:val="24"/>
              </w:rPr>
            </w:pPr>
            <w:r w:rsidRPr="00151C97">
              <w:rPr>
                <w:rFonts w:eastAsia="Times New Roman" w:cs="Times New Roman"/>
                <w:szCs w:val="24"/>
              </w:rPr>
              <w:t>Kiambu</w:t>
            </w:r>
          </w:p>
        </w:tc>
      </w:tr>
      <w:tr w:rsidR="00067CBB" w:rsidRPr="00151C97" w:rsidTr="00BD39AA">
        <w:trPr>
          <w:trHeight w:val="300"/>
        </w:trPr>
        <w:tc>
          <w:tcPr>
            <w:tcW w:w="2282" w:type="dxa"/>
            <w:tcBorders>
              <w:top w:val="nil"/>
              <w:left w:val="nil"/>
              <w:bottom w:val="nil"/>
              <w:right w:val="nil"/>
            </w:tcBorders>
            <w:shd w:val="clear" w:color="auto" w:fill="auto"/>
            <w:noWrap/>
            <w:vAlign w:val="bottom"/>
            <w:hideMark/>
          </w:tcPr>
          <w:p w:rsidR="00067CBB" w:rsidRPr="00151C97" w:rsidRDefault="007707C9" w:rsidP="009C26A0">
            <w:pPr>
              <w:spacing w:after="0" w:line="360" w:lineRule="auto"/>
              <w:jc w:val="both"/>
              <w:rPr>
                <w:rFonts w:eastAsia="Times New Roman" w:cs="Times New Roman"/>
                <w:szCs w:val="24"/>
              </w:rPr>
            </w:pPr>
            <w:r>
              <w:rPr>
                <w:rFonts w:eastAsia="Times New Roman" w:cs="Times New Roman"/>
                <w:szCs w:val="24"/>
              </w:rPr>
              <w:t>Dry c</w:t>
            </w:r>
            <w:r w:rsidR="00067CBB" w:rsidRPr="00151C97">
              <w:rPr>
                <w:rFonts w:eastAsia="Times New Roman" w:cs="Times New Roman"/>
                <w:szCs w:val="24"/>
              </w:rPr>
              <w:t>ommon beans</w:t>
            </w:r>
          </w:p>
        </w:tc>
        <w:tc>
          <w:tcPr>
            <w:tcW w:w="3544" w:type="dxa"/>
            <w:tcBorders>
              <w:top w:val="nil"/>
              <w:left w:val="nil"/>
              <w:bottom w:val="nil"/>
              <w:right w:val="nil"/>
            </w:tcBorders>
            <w:shd w:val="clear" w:color="auto" w:fill="auto"/>
            <w:noWrap/>
            <w:vAlign w:val="bottom"/>
            <w:hideMark/>
          </w:tcPr>
          <w:p w:rsidR="00067CBB" w:rsidRPr="00151C97" w:rsidRDefault="00067CBB" w:rsidP="009C26A0">
            <w:pPr>
              <w:spacing w:after="0" w:line="360" w:lineRule="auto"/>
              <w:jc w:val="both"/>
              <w:rPr>
                <w:rFonts w:eastAsia="Times New Roman" w:cs="Times New Roman"/>
                <w:szCs w:val="24"/>
              </w:rPr>
            </w:pPr>
            <w:r w:rsidRPr="00151C97">
              <w:rPr>
                <w:rFonts w:eastAsia="Times New Roman" w:cs="Times New Roman"/>
                <w:i/>
                <w:szCs w:val="24"/>
              </w:rPr>
              <w:t>Phaseolus vulgaris</w:t>
            </w:r>
            <w:r w:rsidRPr="00151C97">
              <w:rPr>
                <w:rFonts w:eastAsia="Times New Roman" w:cs="Times New Roman"/>
                <w:szCs w:val="24"/>
              </w:rPr>
              <w:t xml:space="preserve"> L.</w:t>
            </w:r>
          </w:p>
        </w:tc>
        <w:tc>
          <w:tcPr>
            <w:tcW w:w="1477" w:type="dxa"/>
            <w:tcBorders>
              <w:top w:val="nil"/>
              <w:left w:val="nil"/>
              <w:bottom w:val="nil"/>
              <w:right w:val="nil"/>
            </w:tcBorders>
            <w:shd w:val="clear" w:color="auto" w:fill="auto"/>
            <w:noWrap/>
            <w:vAlign w:val="bottom"/>
            <w:hideMark/>
          </w:tcPr>
          <w:p w:rsidR="00067CBB" w:rsidRPr="00151C97" w:rsidRDefault="00067CBB" w:rsidP="009C26A0">
            <w:pPr>
              <w:spacing w:after="0" w:line="360" w:lineRule="auto"/>
              <w:jc w:val="both"/>
              <w:rPr>
                <w:rFonts w:eastAsia="Times New Roman" w:cs="Times New Roman"/>
                <w:szCs w:val="24"/>
              </w:rPr>
            </w:pPr>
            <w:r w:rsidRPr="00151C97">
              <w:rPr>
                <w:rFonts w:eastAsia="Times New Roman" w:cs="Times New Roman"/>
                <w:szCs w:val="24"/>
              </w:rPr>
              <w:t>Fabaceae</w:t>
            </w:r>
          </w:p>
        </w:tc>
        <w:tc>
          <w:tcPr>
            <w:tcW w:w="1760" w:type="dxa"/>
            <w:tcBorders>
              <w:top w:val="nil"/>
              <w:left w:val="nil"/>
              <w:bottom w:val="nil"/>
              <w:right w:val="nil"/>
            </w:tcBorders>
            <w:shd w:val="clear" w:color="auto" w:fill="auto"/>
            <w:noWrap/>
            <w:vAlign w:val="bottom"/>
            <w:hideMark/>
          </w:tcPr>
          <w:p w:rsidR="00067CBB" w:rsidRPr="00151C97" w:rsidRDefault="00067CBB" w:rsidP="009C26A0">
            <w:pPr>
              <w:spacing w:after="0" w:line="360" w:lineRule="auto"/>
              <w:jc w:val="both"/>
              <w:rPr>
                <w:rFonts w:eastAsia="Times New Roman" w:cs="Times New Roman"/>
                <w:szCs w:val="24"/>
              </w:rPr>
            </w:pPr>
            <w:r w:rsidRPr="00151C97">
              <w:rPr>
                <w:rFonts w:eastAsia="Times New Roman" w:cs="Times New Roman"/>
                <w:szCs w:val="24"/>
              </w:rPr>
              <w:t>Cultivated</w:t>
            </w:r>
          </w:p>
        </w:tc>
        <w:tc>
          <w:tcPr>
            <w:tcW w:w="3708" w:type="dxa"/>
            <w:tcBorders>
              <w:top w:val="nil"/>
              <w:left w:val="nil"/>
              <w:bottom w:val="nil"/>
              <w:right w:val="nil"/>
            </w:tcBorders>
            <w:shd w:val="clear" w:color="auto" w:fill="auto"/>
            <w:noWrap/>
            <w:vAlign w:val="bottom"/>
            <w:hideMark/>
          </w:tcPr>
          <w:p w:rsidR="00067CBB" w:rsidRPr="00151C97" w:rsidRDefault="00067CBB" w:rsidP="009C26A0">
            <w:pPr>
              <w:spacing w:after="0" w:line="360" w:lineRule="auto"/>
              <w:jc w:val="both"/>
              <w:rPr>
                <w:rFonts w:eastAsia="Times New Roman" w:cs="Times New Roman"/>
                <w:szCs w:val="24"/>
              </w:rPr>
            </w:pPr>
            <w:r w:rsidRPr="00151C97">
              <w:rPr>
                <w:rFonts w:eastAsia="Times New Roman" w:cs="Times New Roman"/>
                <w:szCs w:val="24"/>
              </w:rPr>
              <w:t>Nyeri</w:t>
            </w:r>
          </w:p>
        </w:tc>
      </w:tr>
      <w:tr w:rsidR="00067CBB" w:rsidRPr="00151C97" w:rsidTr="00BD39AA">
        <w:trPr>
          <w:trHeight w:val="300"/>
        </w:trPr>
        <w:tc>
          <w:tcPr>
            <w:tcW w:w="2282" w:type="dxa"/>
            <w:tcBorders>
              <w:top w:val="nil"/>
              <w:left w:val="nil"/>
              <w:bottom w:val="nil"/>
              <w:right w:val="nil"/>
            </w:tcBorders>
            <w:shd w:val="clear" w:color="auto" w:fill="auto"/>
            <w:noWrap/>
            <w:vAlign w:val="bottom"/>
            <w:hideMark/>
          </w:tcPr>
          <w:p w:rsidR="00067CBB" w:rsidRPr="00151C97" w:rsidRDefault="00067CBB" w:rsidP="009C26A0">
            <w:pPr>
              <w:spacing w:after="0" w:line="360" w:lineRule="auto"/>
              <w:jc w:val="both"/>
              <w:rPr>
                <w:rFonts w:eastAsia="Times New Roman" w:cs="Times New Roman"/>
                <w:szCs w:val="24"/>
              </w:rPr>
            </w:pPr>
            <w:r w:rsidRPr="00151C97">
              <w:rPr>
                <w:rFonts w:eastAsia="Times New Roman" w:cs="Times New Roman"/>
                <w:szCs w:val="24"/>
              </w:rPr>
              <w:t>Eggplant</w:t>
            </w:r>
          </w:p>
        </w:tc>
        <w:tc>
          <w:tcPr>
            <w:tcW w:w="3544" w:type="dxa"/>
            <w:tcBorders>
              <w:top w:val="nil"/>
              <w:left w:val="nil"/>
              <w:bottom w:val="nil"/>
              <w:right w:val="nil"/>
            </w:tcBorders>
            <w:shd w:val="clear" w:color="auto" w:fill="auto"/>
            <w:noWrap/>
            <w:vAlign w:val="bottom"/>
            <w:hideMark/>
          </w:tcPr>
          <w:p w:rsidR="00067CBB" w:rsidRPr="00151C97" w:rsidRDefault="00067CBB" w:rsidP="009C26A0">
            <w:pPr>
              <w:spacing w:after="0" w:line="360" w:lineRule="auto"/>
              <w:jc w:val="both"/>
              <w:rPr>
                <w:rFonts w:eastAsia="Times New Roman" w:cs="Times New Roman"/>
                <w:szCs w:val="24"/>
              </w:rPr>
            </w:pPr>
            <w:r w:rsidRPr="00151C97">
              <w:rPr>
                <w:rFonts w:eastAsia="Times New Roman" w:cs="Times New Roman"/>
                <w:i/>
                <w:szCs w:val="24"/>
              </w:rPr>
              <w:t>Solanum melongena</w:t>
            </w:r>
            <w:r w:rsidRPr="00151C97">
              <w:rPr>
                <w:rFonts w:eastAsia="Times New Roman" w:cs="Times New Roman"/>
                <w:szCs w:val="24"/>
              </w:rPr>
              <w:t xml:space="preserve"> L.</w:t>
            </w:r>
          </w:p>
        </w:tc>
        <w:tc>
          <w:tcPr>
            <w:tcW w:w="1477" w:type="dxa"/>
            <w:tcBorders>
              <w:top w:val="nil"/>
              <w:left w:val="nil"/>
              <w:bottom w:val="nil"/>
              <w:right w:val="nil"/>
            </w:tcBorders>
            <w:shd w:val="clear" w:color="auto" w:fill="auto"/>
            <w:noWrap/>
            <w:vAlign w:val="bottom"/>
            <w:hideMark/>
          </w:tcPr>
          <w:p w:rsidR="00067CBB" w:rsidRPr="00151C97" w:rsidRDefault="00067CBB" w:rsidP="009C26A0">
            <w:pPr>
              <w:spacing w:after="0" w:line="360" w:lineRule="auto"/>
              <w:jc w:val="both"/>
              <w:rPr>
                <w:rFonts w:eastAsia="Times New Roman" w:cs="Times New Roman"/>
                <w:szCs w:val="24"/>
              </w:rPr>
            </w:pPr>
            <w:r w:rsidRPr="00151C97">
              <w:rPr>
                <w:rFonts w:eastAsia="Times New Roman" w:cs="Times New Roman"/>
                <w:szCs w:val="24"/>
              </w:rPr>
              <w:t>Solanaceae</w:t>
            </w:r>
          </w:p>
        </w:tc>
        <w:tc>
          <w:tcPr>
            <w:tcW w:w="1760" w:type="dxa"/>
            <w:tcBorders>
              <w:top w:val="nil"/>
              <w:left w:val="nil"/>
              <w:bottom w:val="nil"/>
              <w:right w:val="nil"/>
            </w:tcBorders>
            <w:shd w:val="clear" w:color="auto" w:fill="auto"/>
            <w:noWrap/>
            <w:vAlign w:val="bottom"/>
            <w:hideMark/>
          </w:tcPr>
          <w:p w:rsidR="00067CBB" w:rsidRPr="00151C97" w:rsidRDefault="00067CBB" w:rsidP="009C26A0">
            <w:pPr>
              <w:spacing w:after="0" w:line="360" w:lineRule="auto"/>
              <w:jc w:val="both"/>
              <w:rPr>
                <w:rFonts w:eastAsia="Times New Roman" w:cs="Times New Roman"/>
                <w:szCs w:val="24"/>
              </w:rPr>
            </w:pPr>
            <w:r w:rsidRPr="00151C97">
              <w:rPr>
                <w:rFonts w:eastAsia="Times New Roman" w:cs="Times New Roman"/>
                <w:szCs w:val="24"/>
              </w:rPr>
              <w:t>Cultivated</w:t>
            </w:r>
          </w:p>
        </w:tc>
        <w:tc>
          <w:tcPr>
            <w:tcW w:w="3708" w:type="dxa"/>
            <w:tcBorders>
              <w:top w:val="nil"/>
              <w:left w:val="nil"/>
              <w:bottom w:val="nil"/>
              <w:right w:val="nil"/>
            </w:tcBorders>
            <w:shd w:val="clear" w:color="auto" w:fill="auto"/>
            <w:noWrap/>
            <w:vAlign w:val="bottom"/>
            <w:hideMark/>
          </w:tcPr>
          <w:p w:rsidR="00067CBB" w:rsidRPr="00151C97" w:rsidRDefault="00067CBB" w:rsidP="009C26A0">
            <w:pPr>
              <w:spacing w:after="0" w:line="360" w:lineRule="auto"/>
              <w:jc w:val="both"/>
              <w:rPr>
                <w:rFonts w:eastAsia="Times New Roman" w:cs="Times New Roman"/>
                <w:szCs w:val="24"/>
              </w:rPr>
            </w:pPr>
            <w:r w:rsidRPr="00151C97">
              <w:rPr>
                <w:rFonts w:eastAsia="Times New Roman" w:cs="Times New Roman"/>
                <w:szCs w:val="24"/>
              </w:rPr>
              <w:t>Kwale, Makueni, Migori, Nairobi</w:t>
            </w:r>
          </w:p>
        </w:tc>
      </w:tr>
      <w:tr w:rsidR="00067CBB" w:rsidRPr="00151C97" w:rsidTr="00BD39AA">
        <w:trPr>
          <w:trHeight w:val="300"/>
        </w:trPr>
        <w:tc>
          <w:tcPr>
            <w:tcW w:w="2282" w:type="dxa"/>
            <w:tcBorders>
              <w:top w:val="nil"/>
              <w:left w:val="nil"/>
              <w:bottom w:val="nil"/>
              <w:right w:val="nil"/>
            </w:tcBorders>
            <w:shd w:val="clear" w:color="auto" w:fill="auto"/>
            <w:noWrap/>
            <w:vAlign w:val="bottom"/>
            <w:hideMark/>
          </w:tcPr>
          <w:p w:rsidR="00067CBB" w:rsidRPr="00151C97" w:rsidRDefault="00067CBB" w:rsidP="009C26A0">
            <w:pPr>
              <w:spacing w:after="0" w:line="360" w:lineRule="auto"/>
              <w:jc w:val="both"/>
              <w:rPr>
                <w:rFonts w:eastAsia="Times New Roman" w:cs="Times New Roman"/>
                <w:szCs w:val="24"/>
              </w:rPr>
            </w:pPr>
            <w:r w:rsidRPr="00151C97">
              <w:rPr>
                <w:rFonts w:eastAsia="Times New Roman" w:cs="Times New Roman"/>
                <w:szCs w:val="24"/>
              </w:rPr>
              <w:t>French beans</w:t>
            </w:r>
          </w:p>
        </w:tc>
        <w:tc>
          <w:tcPr>
            <w:tcW w:w="3544" w:type="dxa"/>
            <w:tcBorders>
              <w:top w:val="nil"/>
              <w:left w:val="nil"/>
              <w:bottom w:val="nil"/>
              <w:right w:val="nil"/>
            </w:tcBorders>
            <w:shd w:val="clear" w:color="auto" w:fill="auto"/>
            <w:noWrap/>
            <w:vAlign w:val="bottom"/>
            <w:hideMark/>
          </w:tcPr>
          <w:p w:rsidR="00067CBB" w:rsidRPr="00151C97" w:rsidRDefault="00067CBB" w:rsidP="009C26A0">
            <w:pPr>
              <w:spacing w:after="0" w:line="360" w:lineRule="auto"/>
              <w:jc w:val="both"/>
              <w:rPr>
                <w:rFonts w:eastAsia="Times New Roman" w:cs="Times New Roman"/>
                <w:szCs w:val="24"/>
              </w:rPr>
            </w:pPr>
            <w:r w:rsidRPr="00151C97">
              <w:rPr>
                <w:rFonts w:eastAsia="Times New Roman" w:cs="Times New Roman"/>
                <w:i/>
                <w:szCs w:val="24"/>
              </w:rPr>
              <w:t>Phaseolus vulgaris</w:t>
            </w:r>
            <w:r w:rsidRPr="00151C97">
              <w:rPr>
                <w:rFonts w:eastAsia="Times New Roman" w:cs="Times New Roman"/>
                <w:szCs w:val="24"/>
              </w:rPr>
              <w:t xml:space="preserve"> L.</w:t>
            </w:r>
          </w:p>
        </w:tc>
        <w:tc>
          <w:tcPr>
            <w:tcW w:w="1477" w:type="dxa"/>
            <w:tcBorders>
              <w:top w:val="nil"/>
              <w:left w:val="nil"/>
              <w:bottom w:val="nil"/>
              <w:right w:val="nil"/>
            </w:tcBorders>
            <w:shd w:val="clear" w:color="auto" w:fill="auto"/>
            <w:noWrap/>
            <w:vAlign w:val="bottom"/>
            <w:hideMark/>
          </w:tcPr>
          <w:p w:rsidR="00067CBB" w:rsidRPr="00151C97" w:rsidRDefault="00067CBB" w:rsidP="009C26A0">
            <w:pPr>
              <w:spacing w:after="0" w:line="360" w:lineRule="auto"/>
              <w:jc w:val="both"/>
              <w:rPr>
                <w:rFonts w:eastAsia="Times New Roman" w:cs="Times New Roman"/>
                <w:szCs w:val="24"/>
              </w:rPr>
            </w:pPr>
            <w:r w:rsidRPr="00151C97">
              <w:rPr>
                <w:rFonts w:eastAsia="Times New Roman" w:cs="Times New Roman"/>
                <w:szCs w:val="24"/>
              </w:rPr>
              <w:t>Fabaceae</w:t>
            </w:r>
          </w:p>
        </w:tc>
        <w:tc>
          <w:tcPr>
            <w:tcW w:w="1760" w:type="dxa"/>
            <w:tcBorders>
              <w:top w:val="nil"/>
              <w:left w:val="nil"/>
              <w:bottom w:val="nil"/>
              <w:right w:val="nil"/>
            </w:tcBorders>
            <w:shd w:val="clear" w:color="auto" w:fill="auto"/>
            <w:noWrap/>
            <w:vAlign w:val="bottom"/>
            <w:hideMark/>
          </w:tcPr>
          <w:p w:rsidR="00067CBB" w:rsidRPr="00151C97" w:rsidRDefault="00067CBB" w:rsidP="009C26A0">
            <w:pPr>
              <w:spacing w:after="0" w:line="360" w:lineRule="auto"/>
              <w:jc w:val="both"/>
              <w:rPr>
                <w:rFonts w:eastAsia="Times New Roman" w:cs="Times New Roman"/>
                <w:szCs w:val="24"/>
              </w:rPr>
            </w:pPr>
            <w:r w:rsidRPr="00151C97">
              <w:rPr>
                <w:rFonts w:eastAsia="Times New Roman" w:cs="Times New Roman"/>
                <w:szCs w:val="24"/>
              </w:rPr>
              <w:t>Cultivated</w:t>
            </w:r>
          </w:p>
        </w:tc>
        <w:tc>
          <w:tcPr>
            <w:tcW w:w="3708" w:type="dxa"/>
            <w:tcBorders>
              <w:top w:val="nil"/>
              <w:left w:val="nil"/>
              <w:bottom w:val="nil"/>
              <w:right w:val="nil"/>
            </w:tcBorders>
            <w:shd w:val="clear" w:color="auto" w:fill="auto"/>
            <w:noWrap/>
            <w:vAlign w:val="bottom"/>
            <w:hideMark/>
          </w:tcPr>
          <w:p w:rsidR="00067CBB" w:rsidRPr="00151C97" w:rsidRDefault="00067CBB" w:rsidP="009C26A0">
            <w:pPr>
              <w:spacing w:after="0" w:line="360" w:lineRule="auto"/>
              <w:jc w:val="both"/>
              <w:rPr>
                <w:rFonts w:eastAsia="Times New Roman" w:cs="Times New Roman"/>
                <w:szCs w:val="24"/>
              </w:rPr>
            </w:pPr>
            <w:r w:rsidRPr="00151C97">
              <w:rPr>
                <w:rFonts w:eastAsia="Times New Roman" w:cs="Times New Roman"/>
                <w:szCs w:val="24"/>
              </w:rPr>
              <w:t>Kirinyaga</w:t>
            </w:r>
          </w:p>
        </w:tc>
      </w:tr>
      <w:tr w:rsidR="00067CBB" w:rsidRPr="00151C97" w:rsidTr="00BD39AA">
        <w:trPr>
          <w:trHeight w:val="300"/>
        </w:trPr>
        <w:tc>
          <w:tcPr>
            <w:tcW w:w="2282" w:type="dxa"/>
            <w:tcBorders>
              <w:top w:val="nil"/>
              <w:left w:val="nil"/>
              <w:bottom w:val="nil"/>
              <w:right w:val="nil"/>
            </w:tcBorders>
            <w:shd w:val="clear" w:color="auto" w:fill="auto"/>
            <w:noWrap/>
            <w:vAlign w:val="bottom"/>
            <w:hideMark/>
          </w:tcPr>
          <w:p w:rsidR="00067CBB" w:rsidRPr="00151C97" w:rsidRDefault="00067CBB" w:rsidP="009C26A0">
            <w:pPr>
              <w:spacing w:after="0" w:line="360" w:lineRule="auto"/>
              <w:jc w:val="both"/>
              <w:rPr>
                <w:rFonts w:eastAsia="Times New Roman" w:cs="Times New Roman"/>
                <w:szCs w:val="24"/>
              </w:rPr>
            </w:pPr>
            <w:r w:rsidRPr="00151C97">
              <w:rPr>
                <w:rFonts w:eastAsia="Times New Roman" w:cs="Times New Roman"/>
                <w:szCs w:val="24"/>
              </w:rPr>
              <w:t>Jimson weed</w:t>
            </w:r>
          </w:p>
        </w:tc>
        <w:tc>
          <w:tcPr>
            <w:tcW w:w="3544" w:type="dxa"/>
            <w:tcBorders>
              <w:top w:val="nil"/>
              <w:left w:val="nil"/>
              <w:bottom w:val="nil"/>
              <w:right w:val="nil"/>
            </w:tcBorders>
            <w:shd w:val="clear" w:color="auto" w:fill="auto"/>
            <w:noWrap/>
            <w:vAlign w:val="bottom"/>
            <w:hideMark/>
          </w:tcPr>
          <w:p w:rsidR="00067CBB" w:rsidRPr="00151C97" w:rsidRDefault="00067CBB" w:rsidP="009C26A0">
            <w:pPr>
              <w:spacing w:after="0" w:line="360" w:lineRule="auto"/>
              <w:jc w:val="both"/>
              <w:rPr>
                <w:rFonts w:eastAsia="Times New Roman" w:cs="Times New Roman"/>
                <w:szCs w:val="24"/>
              </w:rPr>
            </w:pPr>
            <w:r w:rsidRPr="00151C97">
              <w:rPr>
                <w:rFonts w:eastAsia="Times New Roman" w:cs="Times New Roman"/>
                <w:i/>
                <w:szCs w:val="24"/>
              </w:rPr>
              <w:t>Datura stramonium</w:t>
            </w:r>
            <w:r w:rsidRPr="00151C97">
              <w:rPr>
                <w:rFonts w:eastAsia="Times New Roman" w:cs="Times New Roman"/>
                <w:szCs w:val="24"/>
              </w:rPr>
              <w:t xml:space="preserve"> L. </w:t>
            </w:r>
          </w:p>
        </w:tc>
        <w:tc>
          <w:tcPr>
            <w:tcW w:w="1477" w:type="dxa"/>
            <w:tcBorders>
              <w:top w:val="nil"/>
              <w:left w:val="nil"/>
              <w:bottom w:val="nil"/>
              <w:right w:val="nil"/>
            </w:tcBorders>
            <w:shd w:val="clear" w:color="auto" w:fill="auto"/>
            <w:noWrap/>
            <w:vAlign w:val="bottom"/>
            <w:hideMark/>
          </w:tcPr>
          <w:p w:rsidR="00067CBB" w:rsidRPr="00151C97" w:rsidRDefault="00067CBB" w:rsidP="009C26A0">
            <w:pPr>
              <w:spacing w:after="0" w:line="360" w:lineRule="auto"/>
              <w:jc w:val="both"/>
              <w:rPr>
                <w:rFonts w:eastAsia="Times New Roman" w:cs="Times New Roman"/>
                <w:szCs w:val="24"/>
              </w:rPr>
            </w:pPr>
            <w:r w:rsidRPr="00151C97">
              <w:rPr>
                <w:rFonts w:eastAsia="Times New Roman" w:cs="Times New Roman"/>
                <w:szCs w:val="24"/>
              </w:rPr>
              <w:t>Solanaceae</w:t>
            </w:r>
          </w:p>
        </w:tc>
        <w:tc>
          <w:tcPr>
            <w:tcW w:w="1760" w:type="dxa"/>
            <w:tcBorders>
              <w:top w:val="nil"/>
              <w:left w:val="nil"/>
              <w:bottom w:val="nil"/>
              <w:right w:val="nil"/>
            </w:tcBorders>
            <w:shd w:val="clear" w:color="auto" w:fill="auto"/>
            <w:noWrap/>
            <w:vAlign w:val="bottom"/>
            <w:hideMark/>
          </w:tcPr>
          <w:p w:rsidR="00067CBB" w:rsidRPr="00151C97" w:rsidRDefault="00067CBB" w:rsidP="009C26A0">
            <w:pPr>
              <w:spacing w:after="0" w:line="360" w:lineRule="auto"/>
              <w:jc w:val="both"/>
              <w:rPr>
                <w:rFonts w:eastAsia="Times New Roman" w:cs="Times New Roman"/>
                <w:szCs w:val="24"/>
              </w:rPr>
            </w:pPr>
            <w:r w:rsidRPr="00151C97">
              <w:rPr>
                <w:rFonts w:eastAsia="Times New Roman" w:cs="Times New Roman"/>
                <w:szCs w:val="24"/>
              </w:rPr>
              <w:t>Non-cultivated</w:t>
            </w:r>
          </w:p>
        </w:tc>
        <w:tc>
          <w:tcPr>
            <w:tcW w:w="3708" w:type="dxa"/>
            <w:tcBorders>
              <w:top w:val="nil"/>
              <w:left w:val="nil"/>
              <w:bottom w:val="nil"/>
              <w:right w:val="nil"/>
            </w:tcBorders>
            <w:shd w:val="clear" w:color="auto" w:fill="auto"/>
            <w:noWrap/>
            <w:vAlign w:val="bottom"/>
            <w:hideMark/>
          </w:tcPr>
          <w:p w:rsidR="00067CBB" w:rsidRPr="00151C97" w:rsidRDefault="00067CBB" w:rsidP="009C26A0">
            <w:pPr>
              <w:spacing w:after="0" w:line="360" w:lineRule="auto"/>
              <w:jc w:val="both"/>
              <w:rPr>
                <w:rFonts w:eastAsia="Times New Roman" w:cs="Times New Roman"/>
                <w:szCs w:val="24"/>
              </w:rPr>
            </w:pPr>
            <w:r w:rsidRPr="00151C97">
              <w:rPr>
                <w:rFonts w:eastAsia="Times New Roman" w:cs="Times New Roman"/>
                <w:szCs w:val="24"/>
              </w:rPr>
              <w:t>Nairobi, Kirinyaga, Kisii</w:t>
            </w:r>
          </w:p>
        </w:tc>
      </w:tr>
      <w:tr w:rsidR="00067CBB" w:rsidRPr="00151C97" w:rsidTr="00BD39AA">
        <w:trPr>
          <w:trHeight w:val="300"/>
        </w:trPr>
        <w:tc>
          <w:tcPr>
            <w:tcW w:w="2282" w:type="dxa"/>
            <w:tcBorders>
              <w:top w:val="nil"/>
              <w:left w:val="nil"/>
              <w:bottom w:val="nil"/>
              <w:right w:val="nil"/>
            </w:tcBorders>
            <w:shd w:val="clear" w:color="auto" w:fill="auto"/>
            <w:noWrap/>
            <w:vAlign w:val="bottom"/>
            <w:hideMark/>
          </w:tcPr>
          <w:p w:rsidR="00067CBB" w:rsidRPr="00151C97" w:rsidRDefault="00067CBB" w:rsidP="009C26A0">
            <w:pPr>
              <w:spacing w:after="0" w:line="360" w:lineRule="auto"/>
              <w:jc w:val="both"/>
              <w:rPr>
                <w:rFonts w:eastAsia="Times New Roman" w:cs="Times New Roman"/>
                <w:szCs w:val="24"/>
              </w:rPr>
            </w:pPr>
            <w:r w:rsidRPr="00151C97">
              <w:rPr>
                <w:rFonts w:eastAsia="Times New Roman" w:cs="Times New Roman"/>
                <w:szCs w:val="24"/>
              </w:rPr>
              <w:t>Pepino dulce</w:t>
            </w:r>
          </w:p>
        </w:tc>
        <w:tc>
          <w:tcPr>
            <w:tcW w:w="3544" w:type="dxa"/>
            <w:tcBorders>
              <w:top w:val="nil"/>
              <w:left w:val="nil"/>
              <w:bottom w:val="nil"/>
              <w:right w:val="nil"/>
            </w:tcBorders>
            <w:shd w:val="clear" w:color="auto" w:fill="auto"/>
            <w:noWrap/>
            <w:vAlign w:val="bottom"/>
            <w:hideMark/>
          </w:tcPr>
          <w:p w:rsidR="00067CBB" w:rsidRPr="00151C97" w:rsidRDefault="00067CBB" w:rsidP="009C26A0">
            <w:pPr>
              <w:spacing w:after="0" w:line="360" w:lineRule="auto"/>
              <w:jc w:val="both"/>
              <w:rPr>
                <w:rFonts w:eastAsia="Times New Roman" w:cs="Times New Roman"/>
                <w:szCs w:val="24"/>
              </w:rPr>
            </w:pPr>
            <w:r w:rsidRPr="00151C97">
              <w:rPr>
                <w:rFonts w:eastAsia="Times New Roman" w:cs="Times New Roman"/>
                <w:i/>
                <w:szCs w:val="24"/>
              </w:rPr>
              <w:t>Solanum muricatum</w:t>
            </w:r>
            <w:r w:rsidRPr="00151C97">
              <w:rPr>
                <w:rFonts w:eastAsia="Times New Roman" w:cs="Times New Roman"/>
                <w:szCs w:val="24"/>
              </w:rPr>
              <w:t xml:space="preserve"> Ait.</w:t>
            </w:r>
          </w:p>
        </w:tc>
        <w:tc>
          <w:tcPr>
            <w:tcW w:w="1477" w:type="dxa"/>
            <w:tcBorders>
              <w:top w:val="nil"/>
              <w:left w:val="nil"/>
              <w:bottom w:val="nil"/>
              <w:right w:val="nil"/>
            </w:tcBorders>
            <w:shd w:val="clear" w:color="auto" w:fill="auto"/>
            <w:noWrap/>
            <w:vAlign w:val="bottom"/>
            <w:hideMark/>
          </w:tcPr>
          <w:p w:rsidR="00067CBB" w:rsidRPr="00151C97" w:rsidRDefault="00067CBB" w:rsidP="009C26A0">
            <w:pPr>
              <w:spacing w:after="0" w:line="360" w:lineRule="auto"/>
              <w:jc w:val="both"/>
              <w:rPr>
                <w:rFonts w:eastAsia="Times New Roman" w:cs="Times New Roman"/>
                <w:szCs w:val="24"/>
              </w:rPr>
            </w:pPr>
            <w:r w:rsidRPr="00151C97">
              <w:rPr>
                <w:rFonts w:eastAsia="Times New Roman" w:cs="Times New Roman"/>
                <w:szCs w:val="24"/>
              </w:rPr>
              <w:t>Solanaceae</w:t>
            </w:r>
          </w:p>
        </w:tc>
        <w:tc>
          <w:tcPr>
            <w:tcW w:w="1760" w:type="dxa"/>
            <w:tcBorders>
              <w:top w:val="nil"/>
              <w:left w:val="nil"/>
              <w:bottom w:val="nil"/>
              <w:right w:val="nil"/>
            </w:tcBorders>
            <w:shd w:val="clear" w:color="auto" w:fill="auto"/>
            <w:noWrap/>
            <w:vAlign w:val="bottom"/>
            <w:hideMark/>
          </w:tcPr>
          <w:p w:rsidR="00067CBB" w:rsidRPr="00151C97" w:rsidRDefault="00067CBB" w:rsidP="009C26A0">
            <w:pPr>
              <w:spacing w:after="0" w:line="360" w:lineRule="auto"/>
              <w:jc w:val="both"/>
              <w:rPr>
                <w:rFonts w:eastAsia="Times New Roman" w:cs="Times New Roman"/>
                <w:szCs w:val="24"/>
              </w:rPr>
            </w:pPr>
            <w:r w:rsidRPr="00151C97">
              <w:rPr>
                <w:rFonts w:eastAsia="Times New Roman" w:cs="Times New Roman"/>
                <w:szCs w:val="24"/>
              </w:rPr>
              <w:t>Cultivated</w:t>
            </w:r>
          </w:p>
        </w:tc>
        <w:tc>
          <w:tcPr>
            <w:tcW w:w="3708" w:type="dxa"/>
            <w:tcBorders>
              <w:top w:val="nil"/>
              <w:left w:val="nil"/>
              <w:bottom w:val="nil"/>
              <w:right w:val="nil"/>
            </w:tcBorders>
            <w:shd w:val="clear" w:color="auto" w:fill="auto"/>
            <w:noWrap/>
            <w:vAlign w:val="bottom"/>
            <w:hideMark/>
          </w:tcPr>
          <w:p w:rsidR="00067CBB" w:rsidRPr="00151C97" w:rsidRDefault="00067CBB" w:rsidP="009C26A0">
            <w:pPr>
              <w:spacing w:after="0" w:line="360" w:lineRule="auto"/>
              <w:jc w:val="both"/>
              <w:rPr>
                <w:rFonts w:eastAsia="Times New Roman" w:cs="Times New Roman"/>
                <w:szCs w:val="24"/>
              </w:rPr>
            </w:pPr>
            <w:r w:rsidRPr="00151C97">
              <w:rPr>
                <w:rFonts w:eastAsia="Times New Roman" w:cs="Times New Roman"/>
                <w:szCs w:val="24"/>
              </w:rPr>
              <w:t>Kiambu</w:t>
            </w:r>
          </w:p>
        </w:tc>
      </w:tr>
      <w:tr w:rsidR="00067CBB" w:rsidRPr="00151C97" w:rsidTr="00BD39AA">
        <w:trPr>
          <w:trHeight w:val="300"/>
        </w:trPr>
        <w:tc>
          <w:tcPr>
            <w:tcW w:w="2282" w:type="dxa"/>
            <w:tcBorders>
              <w:top w:val="nil"/>
              <w:left w:val="nil"/>
              <w:bottom w:val="nil"/>
              <w:right w:val="nil"/>
            </w:tcBorders>
            <w:shd w:val="clear" w:color="auto" w:fill="auto"/>
            <w:noWrap/>
            <w:vAlign w:val="bottom"/>
            <w:hideMark/>
          </w:tcPr>
          <w:p w:rsidR="00067CBB" w:rsidRPr="00151C97" w:rsidRDefault="00067CBB" w:rsidP="009C26A0">
            <w:pPr>
              <w:spacing w:after="0" w:line="360" w:lineRule="auto"/>
              <w:jc w:val="both"/>
              <w:rPr>
                <w:rFonts w:eastAsia="Times New Roman" w:cs="Times New Roman"/>
                <w:szCs w:val="24"/>
              </w:rPr>
            </w:pPr>
            <w:r w:rsidRPr="00151C97">
              <w:rPr>
                <w:rFonts w:eastAsia="Times New Roman" w:cs="Times New Roman"/>
                <w:szCs w:val="24"/>
              </w:rPr>
              <w:t>Potato</w:t>
            </w:r>
          </w:p>
        </w:tc>
        <w:tc>
          <w:tcPr>
            <w:tcW w:w="3544" w:type="dxa"/>
            <w:tcBorders>
              <w:top w:val="nil"/>
              <w:left w:val="nil"/>
              <w:bottom w:val="nil"/>
              <w:right w:val="nil"/>
            </w:tcBorders>
            <w:shd w:val="clear" w:color="auto" w:fill="auto"/>
            <w:noWrap/>
            <w:vAlign w:val="bottom"/>
            <w:hideMark/>
          </w:tcPr>
          <w:p w:rsidR="00067CBB" w:rsidRPr="00151C97" w:rsidRDefault="00067CBB" w:rsidP="009C26A0">
            <w:pPr>
              <w:spacing w:after="0" w:line="360" w:lineRule="auto"/>
              <w:jc w:val="both"/>
              <w:rPr>
                <w:rFonts w:eastAsia="Times New Roman" w:cs="Times New Roman"/>
                <w:szCs w:val="24"/>
              </w:rPr>
            </w:pPr>
            <w:r w:rsidRPr="00151C97">
              <w:rPr>
                <w:rFonts w:eastAsia="Times New Roman" w:cs="Times New Roman"/>
                <w:i/>
                <w:szCs w:val="24"/>
              </w:rPr>
              <w:t>Solanum tuberosum</w:t>
            </w:r>
            <w:r w:rsidRPr="00151C97">
              <w:rPr>
                <w:rFonts w:eastAsia="Times New Roman" w:cs="Times New Roman"/>
                <w:szCs w:val="24"/>
              </w:rPr>
              <w:t xml:space="preserve"> L.</w:t>
            </w:r>
          </w:p>
        </w:tc>
        <w:tc>
          <w:tcPr>
            <w:tcW w:w="1477" w:type="dxa"/>
            <w:tcBorders>
              <w:top w:val="nil"/>
              <w:left w:val="nil"/>
              <w:bottom w:val="nil"/>
              <w:right w:val="nil"/>
            </w:tcBorders>
            <w:shd w:val="clear" w:color="auto" w:fill="auto"/>
            <w:noWrap/>
            <w:vAlign w:val="bottom"/>
            <w:hideMark/>
          </w:tcPr>
          <w:p w:rsidR="00067CBB" w:rsidRPr="00151C97" w:rsidRDefault="00067CBB" w:rsidP="009C26A0">
            <w:pPr>
              <w:spacing w:after="0" w:line="360" w:lineRule="auto"/>
              <w:jc w:val="both"/>
              <w:rPr>
                <w:rFonts w:eastAsia="Times New Roman" w:cs="Times New Roman"/>
                <w:szCs w:val="24"/>
              </w:rPr>
            </w:pPr>
            <w:r w:rsidRPr="00151C97">
              <w:rPr>
                <w:rFonts w:eastAsia="Times New Roman" w:cs="Times New Roman"/>
                <w:szCs w:val="24"/>
              </w:rPr>
              <w:t>Solanaceae</w:t>
            </w:r>
          </w:p>
        </w:tc>
        <w:tc>
          <w:tcPr>
            <w:tcW w:w="1760" w:type="dxa"/>
            <w:tcBorders>
              <w:top w:val="nil"/>
              <w:left w:val="nil"/>
              <w:bottom w:val="nil"/>
              <w:right w:val="nil"/>
            </w:tcBorders>
            <w:shd w:val="clear" w:color="auto" w:fill="auto"/>
            <w:noWrap/>
            <w:vAlign w:val="bottom"/>
            <w:hideMark/>
          </w:tcPr>
          <w:p w:rsidR="00067CBB" w:rsidRPr="00151C97" w:rsidRDefault="00067CBB" w:rsidP="009C26A0">
            <w:pPr>
              <w:spacing w:after="0" w:line="360" w:lineRule="auto"/>
              <w:jc w:val="both"/>
              <w:rPr>
                <w:rFonts w:eastAsia="Times New Roman" w:cs="Times New Roman"/>
                <w:szCs w:val="24"/>
              </w:rPr>
            </w:pPr>
            <w:r w:rsidRPr="00151C97">
              <w:rPr>
                <w:rFonts w:eastAsia="Times New Roman" w:cs="Times New Roman"/>
                <w:szCs w:val="24"/>
              </w:rPr>
              <w:t>Cultivated</w:t>
            </w:r>
          </w:p>
        </w:tc>
        <w:tc>
          <w:tcPr>
            <w:tcW w:w="3708" w:type="dxa"/>
            <w:tcBorders>
              <w:top w:val="nil"/>
              <w:left w:val="nil"/>
              <w:bottom w:val="nil"/>
              <w:right w:val="nil"/>
            </w:tcBorders>
            <w:shd w:val="clear" w:color="auto" w:fill="auto"/>
            <w:noWrap/>
            <w:vAlign w:val="bottom"/>
            <w:hideMark/>
          </w:tcPr>
          <w:p w:rsidR="00067CBB" w:rsidRPr="00151C97" w:rsidRDefault="00067CBB" w:rsidP="009C26A0">
            <w:pPr>
              <w:spacing w:after="0" w:line="360" w:lineRule="auto"/>
              <w:jc w:val="both"/>
              <w:rPr>
                <w:rFonts w:eastAsia="Times New Roman" w:cs="Times New Roman"/>
                <w:szCs w:val="24"/>
              </w:rPr>
            </w:pPr>
            <w:r w:rsidRPr="00151C97">
              <w:rPr>
                <w:rFonts w:eastAsia="Times New Roman" w:cs="Times New Roman"/>
                <w:szCs w:val="24"/>
              </w:rPr>
              <w:t>Kirinyaga</w:t>
            </w:r>
          </w:p>
        </w:tc>
      </w:tr>
      <w:tr w:rsidR="00067CBB" w:rsidRPr="00151C97" w:rsidTr="00BD39AA">
        <w:trPr>
          <w:trHeight w:val="300"/>
        </w:trPr>
        <w:tc>
          <w:tcPr>
            <w:tcW w:w="2282" w:type="dxa"/>
            <w:tcBorders>
              <w:top w:val="nil"/>
              <w:left w:val="nil"/>
              <w:bottom w:val="nil"/>
              <w:right w:val="nil"/>
            </w:tcBorders>
            <w:shd w:val="clear" w:color="auto" w:fill="auto"/>
            <w:noWrap/>
            <w:vAlign w:val="bottom"/>
            <w:hideMark/>
          </w:tcPr>
          <w:p w:rsidR="00067CBB" w:rsidRPr="00151C97" w:rsidRDefault="00067CBB" w:rsidP="009C26A0">
            <w:pPr>
              <w:spacing w:after="0" w:line="360" w:lineRule="auto"/>
              <w:jc w:val="both"/>
              <w:rPr>
                <w:rFonts w:eastAsia="Times New Roman" w:cs="Times New Roman"/>
                <w:szCs w:val="24"/>
              </w:rPr>
            </w:pPr>
            <w:r w:rsidRPr="00151C97">
              <w:rPr>
                <w:rFonts w:eastAsia="Times New Roman" w:cs="Times New Roman"/>
                <w:szCs w:val="24"/>
              </w:rPr>
              <w:t>Sodom apple</w:t>
            </w:r>
          </w:p>
        </w:tc>
        <w:tc>
          <w:tcPr>
            <w:tcW w:w="3544" w:type="dxa"/>
            <w:tcBorders>
              <w:top w:val="nil"/>
              <w:left w:val="nil"/>
              <w:bottom w:val="nil"/>
              <w:right w:val="nil"/>
            </w:tcBorders>
            <w:shd w:val="clear" w:color="auto" w:fill="auto"/>
            <w:noWrap/>
            <w:vAlign w:val="bottom"/>
            <w:hideMark/>
          </w:tcPr>
          <w:p w:rsidR="00067CBB" w:rsidRPr="00151C97" w:rsidRDefault="00067CBB" w:rsidP="009C26A0">
            <w:pPr>
              <w:spacing w:after="0" w:line="360" w:lineRule="auto"/>
              <w:jc w:val="both"/>
              <w:rPr>
                <w:rFonts w:eastAsia="Times New Roman" w:cs="Times New Roman"/>
                <w:szCs w:val="24"/>
              </w:rPr>
            </w:pPr>
            <w:r w:rsidRPr="00151C97">
              <w:rPr>
                <w:rFonts w:eastAsia="Times New Roman" w:cs="Times New Roman"/>
                <w:i/>
                <w:szCs w:val="24"/>
              </w:rPr>
              <w:t>Solanum incanum</w:t>
            </w:r>
            <w:r w:rsidRPr="00151C97">
              <w:rPr>
                <w:rFonts w:eastAsia="Times New Roman" w:cs="Times New Roman"/>
                <w:szCs w:val="24"/>
              </w:rPr>
              <w:t xml:space="preserve"> L.*</w:t>
            </w:r>
          </w:p>
        </w:tc>
        <w:tc>
          <w:tcPr>
            <w:tcW w:w="1477" w:type="dxa"/>
            <w:tcBorders>
              <w:top w:val="nil"/>
              <w:left w:val="nil"/>
              <w:bottom w:val="nil"/>
              <w:right w:val="nil"/>
            </w:tcBorders>
            <w:shd w:val="clear" w:color="auto" w:fill="auto"/>
            <w:noWrap/>
            <w:vAlign w:val="bottom"/>
            <w:hideMark/>
          </w:tcPr>
          <w:p w:rsidR="00067CBB" w:rsidRPr="00151C97" w:rsidRDefault="00067CBB" w:rsidP="009C26A0">
            <w:pPr>
              <w:spacing w:after="0" w:line="360" w:lineRule="auto"/>
              <w:jc w:val="both"/>
              <w:rPr>
                <w:rFonts w:eastAsia="Times New Roman" w:cs="Times New Roman"/>
                <w:szCs w:val="24"/>
              </w:rPr>
            </w:pPr>
            <w:r w:rsidRPr="00151C97">
              <w:rPr>
                <w:rFonts w:eastAsia="Times New Roman" w:cs="Times New Roman"/>
                <w:szCs w:val="24"/>
              </w:rPr>
              <w:t>Solanaceae</w:t>
            </w:r>
          </w:p>
        </w:tc>
        <w:tc>
          <w:tcPr>
            <w:tcW w:w="1760" w:type="dxa"/>
            <w:tcBorders>
              <w:top w:val="nil"/>
              <w:left w:val="nil"/>
              <w:bottom w:val="nil"/>
              <w:right w:val="nil"/>
            </w:tcBorders>
            <w:shd w:val="clear" w:color="auto" w:fill="auto"/>
            <w:noWrap/>
            <w:vAlign w:val="bottom"/>
            <w:hideMark/>
          </w:tcPr>
          <w:p w:rsidR="00067CBB" w:rsidRPr="00151C97" w:rsidRDefault="00067CBB" w:rsidP="009C26A0">
            <w:pPr>
              <w:spacing w:after="0" w:line="360" w:lineRule="auto"/>
              <w:jc w:val="both"/>
              <w:rPr>
                <w:rFonts w:eastAsia="Times New Roman" w:cs="Times New Roman"/>
                <w:szCs w:val="24"/>
              </w:rPr>
            </w:pPr>
            <w:r w:rsidRPr="00151C97">
              <w:rPr>
                <w:rFonts w:eastAsia="Times New Roman" w:cs="Times New Roman"/>
                <w:szCs w:val="24"/>
              </w:rPr>
              <w:t>Non-cultivated</w:t>
            </w:r>
          </w:p>
        </w:tc>
        <w:tc>
          <w:tcPr>
            <w:tcW w:w="3708" w:type="dxa"/>
            <w:tcBorders>
              <w:top w:val="nil"/>
              <w:left w:val="nil"/>
              <w:bottom w:val="nil"/>
              <w:right w:val="nil"/>
            </w:tcBorders>
            <w:shd w:val="clear" w:color="auto" w:fill="auto"/>
            <w:noWrap/>
            <w:vAlign w:val="bottom"/>
            <w:hideMark/>
          </w:tcPr>
          <w:p w:rsidR="00067CBB" w:rsidRPr="00151C97" w:rsidRDefault="00067CBB" w:rsidP="009C26A0">
            <w:pPr>
              <w:spacing w:after="0" w:line="360" w:lineRule="auto"/>
              <w:jc w:val="both"/>
              <w:rPr>
                <w:rFonts w:eastAsia="Times New Roman" w:cs="Times New Roman"/>
                <w:szCs w:val="24"/>
              </w:rPr>
            </w:pPr>
            <w:r w:rsidRPr="00151C97">
              <w:rPr>
                <w:rFonts w:eastAsia="Times New Roman" w:cs="Times New Roman"/>
                <w:szCs w:val="24"/>
              </w:rPr>
              <w:t>Kiambu</w:t>
            </w:r>
          </w:p>
        </w:tc>
      </w:tr>
      <w:tr w:rsidR="005D53EC" w:rsidRPr="00151C97" w:rsidTr="005D53EC">
        <w:trPr>
          <w:trHeight w:val="300"/>
        </w:trPr>
        <w:tc>
          <w:tcPr>
            <w:tcW w:w="2282" w:type="dxa"/>
            <w:tcBorders>
              <w:top w:val="nil"/>
              <w:left w:val="nil"/>
              <w:bottom w:val="nil"/>
              <w:right w:val="nil"/>
            </w:tcBorders>
            <w:shd w:val="clear" w:color="auto" w:fill="auto"/>
            <w:noWrap/>
            <w:vAlign w:val="bottom"/>
          </w:tcPr>
          <w:p w:rsidR="005D53EC" w:rsidRPr="00151C97" w:rsidRDefault="005D53EC" w:rsidP="005D53EC">
            <w:pPr>
              <w:spacing w:after="0" w:line="360" w:lineRule="auto"/>
              <w:jc w:val="both"/>
              <w:rPr>
                <w:rFonts w:eastAsia="Times New Roman" w:cs="Times New Roman"/>
                <w:szCs w:val="24"/>
              </w:rPr>
            </w:pPr>
            <w:r w:rsidRPr="00151C97">
              <w:rPr>
                <w:rFonts w:eastAsia="Times New Roman" w:cs="Times New Roman"/>
                <w:szCs w:val="24"/>
              </w:rPr>
              <w:t>Tree tobacco</w:t>
            </w:r>
          </w:p>
        </w:tc>
        <w:tc>
          <w:tcPr>
            <w:tcW w:w="3544" w:type="dxa"/>
            <w:tcBorders>
              <w:top w:val="nil"/>
              <w:left w:val="nil"/>
              <w:bottom w:val="nil"/>
              <w:right w:val="nil"/>
            </w:tcBorders>
            <w:shd w:val="clear" w:color="auto" w:fill="auto"/>
            <w:noWrap/>
            <w:vAlign w:val="bottom"/>
          </w:tcPr>
          <w:p w:rsidR="005D53EC" w:rsidRPr="00151C97" w:rsidRDefault="005D53EC" w:rsidP="005D53EC">
            <w:pPr>
              <w:spacing w:after="0" w:line="360" w:lineRule="auto"/>
              <w:jc w:val="both"/>
              <w:rPr>
                <w:rFonts w:eastAsia="Times New Roman" w:cs="Times New Roman"/>
                <w:szCs w:val="24"/>
              </w:rPr>
            </w:pPr>
            <w:r w:rsidRPr="00151C97">
              <w:rPr>
                <w:rFonts w:eastAsia="Times New Roman" w:cs="Times New Roman"/>
                <w:i/>
                <w:szCs w:val="24"/>
              </w:rPr>
              <w:t>Nicotiana glauca</w:t>
            </w:r>
            <w:r w:rsidRPr="00151C97">
              <w:rPr>
                <w:rFonts w:eastAsia="Times New Roman" w:cs="Times New Roman"/>
                <w:szCs w:val="24"/>
              </w:rPr>
              <w:t xml:space="preserve"> Graham</w:t>
            </w:r>
          </w:p>
        </w:tc>
        <w:tc>
          <w:tcPr>
            <w:tcW w:w="1477" w:type="dxa"/>
            <w:tcBorders>
              <w:top w:val="nil"/>
              <w:left w:val="nil"/>
              <w:bottom w:val="nil"/>
              <w:right w:val="nil"/>
            </w:tcBorders>
            <w:shd w:val="clear" w:color="auto" w:fill="auto"/>
            <w:noWrap/>
            <w:vAlign w:val="bottom"/>
          </w:tcPr>
          <w:p w:rsidR="005D53EC" w:rsidRPr="00151C97" w:rsidRDefault="005D53EC" w:rsidP="005D53EC">
            <w:pPr>
              <w:spacing w:after="0" w:line="360" w:lineRule="auto"/>
              <w:jc w:val="both"/>
              <w:rPr>
                <w:rFonts w:eastAsia="Times New Roman" w:cs="Times New Roman"/>
                <w:szCs w:val="24"/>
              </w:rPr>
            </w:pPr>
            <w:r w:rsidRPr="00151C97">
              <w:rPr>
                <w:rFonts w:eastAsia="Times New Roman" w:cs="Times New Roman"/>
                <w:szCs w:val="24"/>
              </w:rPr>
              <w:t>Solanaceae</w:t>
            </w:r>
          </w:p>
        </w:tc>
        <w:tc>
          <w:tcPr>
            <w:tcW w:w="1760" w:type="dxa"/>
            <w:tcBorders>
              <w:top w:val="nil"/>
              <w:left w:val="nil"/>
              <w:bottom w:val="nil"/>
              <w:right w:val="nil"/>
            </w:tcBorders>
            <w:shd w:val="clear" w:color="auto" w:fill="auto"/>
            <w:noWrap/>
            <w:vAlign w:val="bottom"/>
          </w:tcPr>
          <w:p w:rsidR="005D53EC" w:rsidRPr="00151C97" w:rsidRDefault="005D53EC" w:rsidP="005D53EC">
            <w:pPr>
              <w:spacing w:after="0" w:line="360" w:lineRule="auto"/>
              <w:jc w:val="both"/>
              <w:rPr>
                <w:rFonts w:eastAsia="Times New Roman" w:cs="Times New Roman"/>
                <w:szCs w:val="24"/>
              </w:rPr>
            </w:pPr>
            <w:r w:rsidRPr="00151C97">
              <w:rPr>
                <w:rFonts w:eastAsia="Times New Roman" w:cs="Times New Roman"/>
                <w:szCs w:val="24"/>
              </w:rPr>
              <w:t>Non-cultivated</w:t>
            </w:r>
          </w:p>
        </w:tc>
        <w:tc>
          <w:tcPr>
            <w:tcW w:w="3708" w:type="dxa"/>
            <w:tcBorders>
              <w:top w:val="nil"/>
              <w:left w:val="nil"/>
              <w:bottom w:val="nil"/>
              <w:right w:val="nil"/>
            </w:tcBorders>
            <w:shd w:val="clear" w:color="auto" w:fill="auto"/>
            <w:noWrap/>
            <w:vAlign w:val="bottom"/>
          </w:tcPr>
          <w:p w:rsidR="005D53EC" w:rsidRPr="00151C97" w:rsidRDefault="005D53EC" w:rsidP="005D53EC">
            <w:pPr>
              <w:spacing w:after="0" w:line="360" w:lineRule="auto"/>
              <w:jc w:val="both"/>
              <w:rPr>
                <w:rFonts w:eastAsia="Times New Roman" w:cs="Times New Roman"/>
                <w:szCs w:val="24"/>
              </w:rPr>
            </w:pPr>
            <w:r w:rsidRPr="00151C97">
              <w:rPr>
                <w:rFonts w:eastAsia="Times New Roman" w:cs="Times New Roman"/>
                <w:szCs w:val="24"/>
              </w:rPr>
              <w:t>Kiambu</w:t>
            </w:r>
          </w:p>
        </w:tc>
      </w:tr>
      <w:tr w:rsidR="005D53EC" w:rsidRPr="00151C97" w:rsidTr="00BD39AA">
        <w:trPr>
          <w:trHeight w:val="300"/>
        </w:trPr>
        <w:tc>
          <w:tcPr>
            <w:tcW w:w="2282" w:type="dxa"/>
            <w:tcBorders>
              <w:top w:val="nil"/>
              <w:left w:val="nil"/>
              <w:bottom w:val="nil"/>
              <w:right w:val="nil"/>
            </w:tcBorders>
            <w:shd w:val="clear" w:color="auto" w:fill="auto"/>
            <w:noWrap/>
            <w:vAlign w:val="bottom"/>
          </w:tcPr>
          <w:p w:rsidR="005D53EC" w:rsidRPr="00151C97" w:rsidRDefault="005D53EC" w:rsidP="005D53EC">
            <w:pPr>
              <w:spacing w:after="0" w:line="360" w:lineRule="auto"/>
              <w:jc w:val="both"/>
              <w:rPr>
                <w:rFonts w:eastAsia="Times New Roman" w:cs="Times New Roman"/>
                <w:szCs w:val="24"/>
              </w:rPr>
            </w:pPr>
            <w:r w:rsidRPr="00151C97">
              <w:rPr>
                <w:rFonts w:eastAsia="Times New Roman" w:cs="Times New Roman"/>
                <w:szCs w:val="24"/>
              </w:rPr>
              <w:t>Cultivated tobacco</w:t>
            </w:r>
          </w:p>
        </w:tc>
        <w:tc>
          <w:tcPr>
            <w:tcW w:w="3544" w:type="dxa"/>
            <w:tcBorders>
              <w:top w:val="nil"/>
              <w:left w:val="nil"/>
              <w:bottom w:val="nil"/>
              <w:right w:val="nil"/>
            </w:tcBorders>
            <w:shd w:val="clear" w:color="auto" w:fill="auto"/>
            <w:noWrap/>
            <w:vAlign w:val="bottom"/>
          </w:tcPr>
          <w:p w:rsidR="005D53EC" w:rsidRPr="00151C97" w:rsidRDefault="005D53EC" w:rsidP="005D53EC">
            <w:pPr>
              <w:spacing w:after="0" w:line="360" w:lineRule="auto"/>
              <w:jc w:val="both"/>
              <w:rPr>
                <w:rFonts w:eastAsia="Times New Roman" w:cs="Times New Roman"/>
                <w:szCs w:val="24"/>
              </w:rPr>
            </w:pPr>
            <w:r w:rsidRPr="00151C97">
              <w:rPr>
                <w:rFonts w:eastAsia="Times New Roman" w:cs="Times New Roman"/>
                <w:i/>
                <w:szCs w:val="24"/>
              </w:rPr>
              <w:t>Nicotiana tabacum</w:t>
            </w:r>
            <w:r w:rsidRPr="00151C97">
              <w:rPr>
                <w:rFonts w:eastAsia="Times New Roman" w:cs="Times New Roman"/>
                <w:szCs w:val="24"/>
              </w:rPr>
              <w:t xml:space="preserve"> L.</w:t>
            </w:r>
          </w:p>
        </w:tc>
        <w:tc>
          <w:tcPr>
            <w:tcW w:w="1477" w:type="dxa"/>
            <w:tcBorders>
              <w:top w:val="nil"/>
              <w:left w:val="nil"/>
              <w:bottom w:val="nil"/>
              <w:right w:val="nil"/>
            </w:tcBorders>
            <w:shd w:val="clear" w:color="auto" w:fill="auto"/>
            <w:noWrap/>
            <w:vAlign w:val="bottom"/>
          </w:tcPr>
          <w:p w:rsidR="005D53EC" w:rsidRPr="00151C97" w:rsidRDefault="005D53EC" w:rsidP="005D53EC">
            <w:pPr>
              <w:spacing w:after="0" w:line="360" w:lineRule="auto"/>
              <w:jc w:val="both"/>
              <w:rPr>
                <w:rFonts w:eastAsia="Times New Roman" w:cs="Times New Roman"/>
                <w:szCs w:val="24"/>
              </w:rPr>
            </w:pPr>
            <w:r w:rsidRPr="00151C97">
              <w:rPr>
                <w:rFonts w:eastAsia="Times New Roman" w:cs="Times New Roman"/>
                <w:szCs w:val="24"/>
              </w:rPr>
              <w:t>Solanaceae</w:t>
            </w:r>
          </w:p>
        </w:tc>
        <w:tc>
          <w:tcPr>
            <w:tcW w:w="1760" w:type="dxa"/>
            <w:tcBorders>
              <w:top w:val="nil"/>
              <w:left w:val="nil"/>
              <w:bottom w:val="nil"/>
              <w:right w:val="nil"/>
            </w:tcBorders>
            <w:shd w:val="clear" w:color="auto" w:fill="auto"/>
            <w:noWrap/>
            <w:vAlign w:val="bottom"/>
          </w:tcPr>
          <w:p w:rsidR="005D53EC" w:rsidRPr="00151C97" w:rsidRDefault="005D53EC" w:rsidP="005D53EC">
            <w:pPr>
              <w:spacing w:after="0" w:line="360" w:lineRule="auto"/>
              <w:jc w:val="both"/>
              <w:rPr>
                <w:rFonts w:eastAsia="Times New Roman" w:cs="Times New Roman"/>
                <w:szCs w:val="24"/>
              </w:rPr>
            </w:pPr>
            <w:r w:rsidRPr="00151C97">
              <w:rPr>
                <w:rFonts w:eastAsia="Times New Roman" w:cs="Times New Roman"/>
                <w:szCs w:val="24"/>
              </w:rPr>
              <w:t>Cultivated</w:t>
            </w:r>
          </w:p>
        </w:tc>
        <w:tc>
          <w:tcPr>
            <w:tcW w:w="3708" w:type="dxa"/>
            <w:tcBorders>
              <w:top w:val="nil"/>
              <w:left w:val="nil"/>
              <w:bottom w:val="nil"/>
              <w:right w:val="nil"/>
            </w:tcBorders>
            <w:shd w:val="clear" w:color="auto" w:fill="auto"/>
            <w:noWrap/>
            <w:vAlign w:val="bottom"/>
          </w:tcPr>
          <w:p w:rsidR="005D53EC" w:rsidRPr="00151C97" w:rsidRDefault="005D53EC" w:rsidP="005D53EC">
            <w:pPr>
              <w:spacing w:after="0" w:line="360" w:lineRule="auto"/>
              <w:jc w:val="both"/>
              <w:rPr>
                <w:rFonts w:eastAsia="Times New Roman" w:cs="Times New Roman"/>
                <w:szCs w:val="24"/>
              </w:rPr>
            </w:pPr>
            <w:r w:rsidRPr="00151C97">
              <w:rPr>
                <w:rFonts w:eastAsia="Times New Roman" w:cs="Times New Roman"/>
                <w:szCs w:val="24"/>
              </w:rPr>
              <w:t>Kirinyaga</w:t>
            </w:r>
          </w:p>
        </w:tc>
      </w:tr>
      <w:tr w:rsidR="005D53EC" w:rsidRPr="00151C97" w:rsidTr="00BD39AA">
        <w:trPr>
          <w:trHeight w:val="300"/>
        </w:trPr>
        <w:tc>
          <w:tcPr>
            <w:tcW w:w="2282" w:type="dxa"/>
            <w:tcBorders>
              <w:top w:val="nil"/>
              <w:left w:val="nil"/>
              <w:bottom w:val="nil"/>
              <w:right w:val="nil"/>
            </w:tcBorders>
            <w:shd w:val="clear" w:color="auto" w:fill="auto"/>
            <w:noWrap/>
            <w:vAlign w:val="bottom"/>
            <w:hideMark/>
          </w:tcPr>
          <w:p w:rsidR="005D53EC" w:rsidRPr="00151C97" w:rsidRDefault="005D53EC" w:rsidP="005D53EC">
            <w:pPr>
              <w:spacing w:after="0" w:line="360" w:lineRule="auto"/>
              <w:jc w:val="both"/>
              <w:rPr>
                <w:rFonts w:eastAsia="Times New Roman" w:cs="Times New Roman"/>
                <w:szCs w:val="24"/>
              </w:rPr>
            </w:pPr>
            <w:r w:rsidRPr="00151C97">
              <w:rPr>
                <w:rFonts w:eastAsia="Times New Roman" w:cs="Times New Roman"/>
                <w:szCs w:val="24"/>
              </w:rPr>
              <w:t>Tomato</w:t>
            </w:r>
          </w:p>
        </w:tc>
        <w:tc>
          <w:tcPr>
            <w:tcW w:w="3544" w:type="dxa"/>
            <w:tcBorders>
              <w:top w:val="nil"/>
              <w:left w:val="nil"/>
              <w:bottom w:val="nil"/>
              <w:right w:val="nil"/>
            </w:tcBorders>
            <w:shd w:val="clear" w:color="auto" w:fill="auto"/>
            <w:noWrap/>
            <w:vAlign w:val="bottom"/>
            <w:hideMark/>
          </w:tcPr>
          <w:p w:rsidR="005D53EC" w:rsidRPr="00151C97" w:rsidRDefault="005D53EC" w:rsidP="005D53EC">
            <w:pPr>
              <w:spacing w:after="0" w:line="360" w:lineRule="auto"/>
              <w:jc w:val="both"/>
              <w:rPr>
                <w:rFonts w:eastAsia="Times New Roman" w:cs="Times New Roman"/>
                <w:szCs w:val="24"/>
              </w:rPr>
            </w:pPr>
            <w:r w:rsidRPr="00151C97">
              <w:rPr>
                <w:rFonts w:eastAsia="Times New Roman" w:cs="Times New Roman"/>
                <w:i/>
                <w:szCs w:val="24"/>
              </w:rPr>
              <w:t>Solanum lycopersicum</w:t>
            </w:r>
            <w:r w:rsidRPr="00151C97">
              <w:rPr>
                <w:rFonts w:eastAsia="Times New Roman" w:cs="Times New Roman"/>
                <w:szCs w:val="24"/>
              </w:rPr>
              <w:t xml:space="preserve"> L.</w:t>
            </w:r>
          </w:p>
        </w:tc>
        <w:tc>
          <w:tcPr>
            <w:tcW w:w="1477" w:type="dxa"/>
            <w:tcBorders>
              <w:top w:val="nil"/>
              <w:left w:val="nil"/>
              <w:bottom w:val="nil"/>
              <w:right w:val="nil"/>
            </w:tcBorders>
            <w:shd w:val="clear" w:color="auto" w:fill="auto"/>
            <w:noWrap/>
            <w:vAlign w:val="bottom"/>
            <w:hideMark/>
          </w:tcPr>
          <w:p w:rsidR="005D53EC" w:rsidRPr="00151C97" w:rsidRDefault="005D53EC" w:rsidP="005D53EC">
            <w:pPr>
              <w:spacing w:after="0" w:line="360" w:lineRule="auto"/>
              <w:jc w:val="both"/>
              <w:rPr>
                <w:rFonts w:eastAsia="Times New Roman" w:cs="Times New Roman"/>
                <w:szCs w:val="24"/>
              </w:rPr>
            </w:pPr>
            <w:r w:rsidRPr="00151C97">
              <w:rPr>
                <w:rFonts w:eastAsia="Times New Roman" w:cs="Times New Roman"/>
                <w:szCs w:val="24"/>
              </w:rPr>
              <w:t>Solanaceae</w:t>
            </w:r>
          </w:p>
        </w:tc>
        <w:tc>
          <w:tcPr>
            <w:tcW w:w="1760" w:type="dxa"/>
            <w:tcBorders>
              <w:top w:val="nil"/>
              <w:left w:val="nil"/>
              <w:bottom w:val="nil"/>
              <w:right w:val="nil"/>
            </w:tcBorders>
            <w:shd w:val="clear" w:color="auto" w:fill="auto"/>
            <w:noWrap/>
            <w:vAlign w:val="bottom"/>
            <w:hideMark/>
          </w:tcPr>
          <w:p w:rsidR="005D53EC" w:rsidRPr="00151C97" w:rsidRDefault="005D53EC" w:rsidP="005D53EC">
            <w:pPr>
              <w:spacing w:after="0" w:line="360" w:lineRule="auto"/>
              <w:jc w:val="both"/>
              <w:rPr>
                <w:rFonts w:eastAsia="Times New Roman" w:cs="Times New Roman"/>
                <w:szCs w:val="24"/>
              </w:rPr>
            </w:pPr>
            <w:r w:rsidRPr="00151C97">
              <w:rPr>
                <w:rFonts w:eastAsia="Times New Roman" w:cs="Times New Roman"/>
                <w:szCs w:val="24"/>
              </w:rPr>
              <w:t>Cultivated</w:t>
            </w:r>
          </w:p>
        </w:tc>
        <w:tc>
          <w:tcPr>
            <w:tcW w:w="3708" w:type="dxa"/>
            <w:tcBorders>
              <w:top w:val="nil"/>
              <w:left w:val="nil"/>
              <w:bottom w:val="nil"/>
              <w:right w:val="nil"/>
            </w:tcBorders>
            <w:shd w:val="clear" w:color="auto" w:fill="auto"/>
            <w:noWrap/>
            <w:vAlign w:val="bottom"/>
            <w:hideMark/>
          </w:tcPr>
          <w:p w:rsidR="005D53EC" w:rsidRPr="00151C97" w:rsidRDefault="005D53EC" w:rsidP="005D53EC">
            <w:pPr>
              <w:spacing w:after="0" w:line="360" w:lineRule="auto"/>
              <w:jc w:val="both"/>
              <w:rPr>
                <w:rFonts w:eastAsia="Times New Roman" w:cs="Times New Roman"/>
                <w:szCs w:val="24"/>
              </w:rPr>
            </w:pPr>
            <w:r w:rsidRPr="00151C97">
              <w:rPr>
                <w:rFonts w:eastAsia="Times New Roman" w:cs="Times New Roman"/>
                <w:szCs w:val="24"/>
              </w:rPr>
              <w:t>All counties</w:t>
            </w:r>
          </w:p>
        </w:tc>
      </w:tr>
      <w:tr w:rsidR="005D53EC" w:rsidRPr="00151C97" w:rsidTr="00BD39AA">
        <w:trPr>
          <w:trHeight w:val="300"/>
        </w:trPr>
        <w:tc>
          <w:tcPr>
            <w:tcW w:w="2282" w:type="dxa"/>
            <w:tcBorders>
              <w:top w:val="nil"/>
              <w:left w:val="nil"/>
              <w:bottom w:val="nil"/>
              <w:right w:val="nil"/>
            </w:tcBorders>
            <w:shd w:val="clear" w:color="auto" w:fill="auto"/>
            <w:noWrap/>
            <w:vAlign w:val="bottom"/>
            <w:hideMark/>
          </w:tcPr>
          <w:p w:rsidR="005D53EC" w:rsidRPr="00151C97" w:rsidRDefault="005D53EC" w:rsidP="005D53EC">
            <w:pPr>
              <w:spacing w:after="0" w:line="360" w:lineRule="auto"/>
              <w:jc w:val="both"/>
              <w:rPr>
                <w:rFonts w:eastAsia="Times New Roman" w:cs="Times New Roman"/>
                <w:szCs w:val="24"/>
              </w:rPr>
            </w:pPr>
            <w:r w:rsidRPr="00151C97">
              <w:rPr>
                <w:rFonts w:eastAsia="Times New Roman" w:cs="Times New Roman"/>
                <w:szCs w:val="24"/>
              </w:rPr>
              <w:t>Tree tomato</w:t>
            </w:r>
          </w:p>
        </w:tc>
        <w:tc>
          <w:tcPr>
            <w:tcW w:w="3544" w:type="dxa"/>
            <w:tcBorders>
              <w:top w:val="nil"/>
              <w:left w:val="nil"/>
              <w:bottom w:val="nil"/>
              <w:right w:val="nil"/>
            </w:tcBorders>
            <w:shd w:val="clear" w:color="auto" w:fill="auto"/>
            <w:noWrap/>
            <w:vAlign w:val="bottom"/>
            <w:hideMark/>
          </w:tcPr>
          <w:p w:rsidR="005D53EC" w:rsidRPr="00151C97" w:rsidRDefault="005D53EC" w:rsidP="005D53EC">
            <w:pPr>
              <w:spacing w:after="0" w:line="360" w:lineRule="auto"/>
              <w:jc w:val="both"/>
              <w:rPr>
                <w:rFonts w:eastAsia="Times New Roman" w:cs="Times New Roman"/>
                <w:szCs w:val="24"/>
              </w:rPr>
            </w:pPr>
            <w:r w:rsidRPr="00151C97">
              <w:rPr>
                <w:rFonts w:eastAsia="Times New Roman" w:cs="Times New Roman"/>
                <w:i/>
                <w:szCs w:val="24"/>
              </w:rPr>
              <w:t>Solanum betaceum</w:t>
            </w:r>
            <w:r w:rsidRPr="00151C97">
              <w:rPr>
                <w:rFonts w:eastAsia="Times New Roman" w:cs="Times New Roman"/>
                <w:szCs w:val="24"/>
              </w:rPr>
              <w:t xml:space="preserve"> Cav.*</w:t>
            </w:r>
          </w:p>
        </w:tc>
        <w:tc>
          <w:tcPr>
            <w:tcW w:w="1477" w:type="dxa"/>
            <w:tcBorders>
              <w:top w:val="nil"/>
              <w:left w:val="nil"/>
              <w:bottom w:val="nil"/>
              <w:right w:val="nil"/>
            </w:tcBorders>
            <w:shd w:val="clear" w:color="auto" w:fill="auto"/>
            <w:noWrap/>
            <w:vAlign w:val="bottom"/>
            <w:hideMark/>
          </w:tcPr>
          <w:p w:rsidR="005D53EC" w:rsidRPr="00151C97" w:rsidRDefault="005D53EC" w:rsidP="005D53EC">
            <w:pPr>
              <w:spacing w:after="0" w:line="360" w:lineRule="auto"/>
              <w:jc w:val="both"/>
              <w:rPr>
                <w:rFonts w:eastAsia="Times New Roman" w:cs="Times New Roman"/>
                <w:szCs w:val="24"/>
              </w:rPr>
            </w:pPr>
            <w:r w:rsidRPr="00151C97">
              <w:rPr>
                <w:rFonts w:eastAsia="Times New Roman" w:cs="Times New Roman"/>
                <w:szCs w:val="24"/>
              </w:rPr>
              <w:t>Solanaceae</w:t>
            </w:r>
          </w:p>
        </w:tc>
        <w:tc>
          <w:tcPr>
            <w:tcW w:w="1760" w:type="dxa"/>
            <w:tcBorders>
              <w:top w:val="nil"/>
              <w:left w:val="nil"/>
              <w:bottom w:val="nil"/>
              <w:right w:val="nil"/>
            </w:tcBorders>
            <w:shd w:val="clear" w:color="auto" w:fill="auto"/>
            <w:noWrap/>
            <w:vAlign w:val="bottom"/>
            <w:hideMark/>
          </w:tcPr>
          <w:p w:rsidR="005D53EC" w:rsidRPr="00151C97" w:rsidRDefault="005D53EC" w:rsidP="005D53EC">
            <w:pPr>
              <w:spacing w:after="0" w:line="360" w:lineRule="auto"/>
              <w:jc w:val="both"/>
              <w:rPr>
                <w:rFonts w:eastAsia="Times New Roman" w:cs="Times New Roman"/>
                <w:szCs w:val="24"/>
              </w:rPr>
            </w:pPr>
            <w:r w:rsidRPr="00151C97">
              <w:rPr>
                <w:rFonts w:eastAsia="Times New Roman" w:cs="Times New Roman"/>
                <w:szCs w:val="24"/>
              </w:rPr>
              <w:t>Cultivated</w:t>
            </w:r>
          </w:p>
        </w:tc>
        <w:tc>
          <w:tcPr>
            <w:tcW w:w="3708" w:type="dxa"/>
            <w:tcBorders>
              <w:top w:val="nil"/>
              <w:left w:val="nil"/>
              <w:bottom w:val="nil"/>
              <w:right w:val="nil"/>
            </w:tcBorders>
            <w:shd w:val="clear" w:color="auto" w:fill="auto"/>
            <w:noWrap/>
            <w:vAlign w:val="bottom"/>
            <w:hideMark/>
          </w:tcPr>
          <w:p w:rsidR="005D53EC" w:rsidRPr="00151C97" w:rsidRDefault="005D53EC" w:rsidP="005D53EC">
            <w:pPr>
              <w:spacing w:after="0" w:line="360" w:lineRule="auto"/>
              <w:jc w:val="both"/>
              <w:rPr>
                <w:rFonts w:eastAsia="Times New Roman" w:cs="Times New Roman"/>
                <w:szCs w:val="24"/>
              </w:rPr>
            </w:pPr>
            <w:r w:rsidRPr="00151C97">
              <w:rPr>
                <w:rFonts w:eastAsia="Times New Roman" w:cs="Times New Roman"/>
                <w:szCs w:val="24"/>
              </w:rPr>
              <w:t>Kiambu</w:t>
            </w:r>
          </w:p>
        </w:tc>
      </w:tr>
      <w:tr w:rsidR="005D53EC" w:rsidRPr="00151C97" w:rsidTr="00BD39AA">
        <w:trPr>
          <w:trHeight w:val="300"/>
        </w:trPr>
        <w:tc>
          <w:tcPr>
            <w:tcW w:w="2282" w:type="dxa"/>
            <w:tcBorders>
              <w:top w:val="nil"/>
              <w:left w:val="nil"/>
              <w:right w:val="nil"/>
            </w:tcBorders>
            <w:shd w:val="clear" w:color="auto" w:fill="auto"/>
            <w:noWrap/>
            <w:vAlign w:val="bottom"/>
            <w:hideMark/>
          </w:tcPr>
          <w:p w:rsidR="005D53EC" w:rsidRPr="00151C97" w:rsidRDefault="005D53EC" w:rsidP="005D53EC">
            <w:pPr>
              <w:spacing w:after="0" w:line="360" w:lineRule="auto"/>
              <w:jc w:val="both"/>
              <w:rPr>
                <w:rFonts w:eastAsia="Times New Roman" w:cs="Times New Roman"/>
                <w:szCs w:val="24"/>
              </w:rPr>
            </w:pPr>
            <w:r w:rsidRPr="00151C97">
              <w:rPr>
                <w:rFonts w:eastAsia="Times New Roman" w:cs="Times New Roman"/>
                <w:szCs w:val="24"/>
              </w:rPr>
              <w:t>Cherry tomato</w:t>
            </w:r>
          </w:p>
        </w:tc>
        <w:tc>
          <w:tcPr>
            <w:tcW w:w="3544" w:type="dxa"/>
            <w:tcBorders>
              <w:top w:val="nil"/>
              <w:left w:val="nil"/>
              <w:right w:val="nil"/>
            </w:tcBorders>
            <w:shd w:val="clear" w:color="auto" w:fill="auto"/>
            <w:noWrap/>
            <w:vAlign w:val="bottom"/>
            <w:hideMark/>
          </w:tcPr>
          <w:p w:rsidR="005D53EC" w:rsidRPr="00151C97" w:rsidRDefault="005D53EC" w:rsidP="005D53EC">
            <w:pPr>
              <w:spacing w:after="0" w:line="360" w:lineRule="auto"/>
              <w:jc w:val="both"/>
              <w:rPr>
                <w:rFonts w:eastAsia="Times New Roman" w:cs="Times New Roman"/>
                <w:szCs w:val="24"/>
              </w:rPr>
            </w:pPr>
            <w:r w:rsidRPr="00151C97">
              <w:rPr>
                <w:rFonts w:eastAsia="Times New Roman" w:cs="Times New Roman"/>
                <w:i/>
                <w:szCs w:val="24"/>
              </w:rPr>
              <w:t xml:space="preserve">L. esculentum </w:t>
            </w:r>
            <w:r w:rsidRPr="00151C97">
              <w:rPr>
                <w:rFonts w:eastAsia="Times New Roman" w:cs="Times New Roman"/>
                <w:szCs w:val="24"/>
              </w:rPr>
              <w:t>(cerasiforme)</w:t>
            </w:r>
          </w:p>
        </w:tc>
        <w:tc>
          <w:tcPr>
            <w:tcW w:w="1477" w:type="dxa"/>
            <w:tcBorders>
              <w:top w:val="nil"/>
              <w:left w:val="nil"/>
              <w:right w:val="nil"/>
            </w:tcBorders>
            <w:shd w:val="clear" w:color="auto" w:fill="auto"/>
            <w:noWrap/>
            <w:vAlign w:val="bottom"/>
            <w:hideMark/>
          </w:tcPr>
          <w:p w:rsidR="005D53EC" w:rsidRPr="00151C97" w:rsidRDefault="005D53EC" w:rsidP="005D53EC">
            <w:pPr>
              <w:spacing w:after="0" w:line="360" w:lineRule="auto"/>
              <w:jc w:val="both"/>
              <w:rPr>
                <w:rFonts w:eastAsia="Times New Roman" w:cs="Times New Roman"/>
                <w:szCs w:val="24"/>
              </w:rPr>
            </w:pPr>
            <w:r w:rsidRPr="00151C97">
              <w:rPr>
                <w:rFonts w:eastAsia="Times New Roman" w:cs="Times New Roman"/>
                <w:szCs w:val="24"/>
              </w:rPr>
              <w:t>Solanaceae</w:t>
            </w:r>
          </w:p>
        </w:tc>
        <w:tc>
          <w:tcPr>
            <w:tcW w:w="1760" w:type="dxa"/>
            <w:tcBorders>
              <w:top w:val="nil"/>
              <w:left w:val="nil"/>
              <w:right w:val="nil"/>
            </w:tcBorders>
            <w:shd w:val="clear" w:color="auto" w:fill="auto"/>
            <w:noWrap/>
            <w:vAlign w:val="bottom"/>
            <w:hideMark/>
          </w:tcPr>
          <w:p w:rsidR="005D53EC" w:rsidRPr="00151C97" w:rsidRDefault="005D53EC" w:rsidP="005D53EC">
            <w:pPr>
              <w:spacing w:after="0" w:line="360" w:lineRule="auto"/>
              <w:jc w:val="both"/>
              <w:rPr>
                <w:rFonts w:eastAsia="Times New Roman" w:cs="Times New Roman"/>
                <w:szCs w:val="24"/>
              </w:rPr>
            </w:pPr>
            <w:r w:rsidRPr="00151C97">
              <w:rPr>
                <w:rFonts w:eastAsia="Times New Roman" w:cs="Times New Roman"/>
                <w:szCs w:val="24"/>
              </w:rPr>
              <w:t>Non-cultivated</w:t>
            </w:r>
          </w:p>
        </w:tc>
        <w:tc>
          <w:tcPr>
            <w:tcW w:w="3708" w:type="dxa"/>
            <w:tcBorders>
              <w:top w:val="nil"/>
              <w:left w:val="nil"/>
              <w:right w:val="nil"/>
            </w:tcBorders>
            <w:shd w:val="clear" w:color="auto" w:fill="auto"/>
            <w:noWrap/>
            <w:vAlign w:val="bottom"/>
            <w:hideMark/>
          </w:tcPr>
          <w:p w:rsidR="005D53EC" w:rsidRPr="00151C97" w:rsidRDefault="005D53EC" w:rsidP="005D53EC">
            <w:pPr>
              <w:spacing w:after="0" w:line="360" w:lineRule="auto"/>
              <w:jc w:val="both"/>
              <w:rPr>
                <w:rFonts w:eastAsia="Times New Roman" w:cs="Times New Roman"/>
                <w:szCs w:val="24"/>
              </w:rPr>
            </w:pPr>
            <w:r w:rsidRPr="00151C97">
              <w:rPr>
                <w:rFonts w:eastAsia="Times New Roman" w:cs="Times New Roman"/>
                <w:szCs w:val="24"/>
              </w:rPr>
              <w:t>Kirinyaga</w:t>
            </w:r>
          </w:p>
        </w:tc>
      </w:tr>
      <w:tr w:rsidR="005D53EC" w:rsidRPr="00151C97" w:rsidTr="00BD39AA">
        <w:trPr>
          <w:trHeight w:val="300"/>
        </w:trPr>
        <w:tc>
          <w:tcPr>
            <w:tcW w:w="2282" w:type="dxa"/>
            <w:tcBorders>
              <w:top w:val="nil"/>
              <w:left w:val="nil"/>
              <w:bottom w:val="single" w:sz="12" w:space="0" w:color="auto"/>
              <w:right w:val="nil"/>
            </w:tcBorders>
            <w:shd w:val="clear" w:color="auto" w:fill="auto"/>
            <w:noWrap/>
            <w:vAlign w:val="bottom"/>
            <w:hideMark/>
          </w:tcPr>
          <w:p w:rsidR="005D53EC" w:rsidRPr="00151C97" w:rsidRDefault="005D53EC" w:rsidP="005D53EC">
            <w:pPr>
              <w:spacing w:after="0" w:line="360" w:lineRule="auto"/>
              <w:jc w:val="both"/>
              <w:rPr>
                <w:rFonts w:eastAsia="Times New Roman" w:cs="Times New Roman"/>
                <w:szCs w:val="24"/>
              </w:rPr>
            </w:pPr>
            <w:r w:rsidRPr="00151C97">
              <w:rPr>
                <w:rFonts w:eastAsia="Times New Roman" w:cs="Times New Roman"/>
                <w:szCs w:val="24"/>
              </w:rPr>
              <w:t>Angel's trumpet</w:t>
            </w:r>
          </w:p>
        </w:tc>
        <w:tc>
          <w:tcPr>
            <w:tcW w:w="3544" w:type="dxa"/>
            <w:tcBorders>
              <w:top w:val="nil"/>
              <w:left w:val="nil"/>
              <w:bottom w:val="single" w:sz="12" w:space="0" w:color="auto"/>
              <w:right w:val="nil"/>
            </w:tcBorders>
            <w:shd w:val="clear" w:color="auto" w:fill="auto"/>
            <w:noWrap/>
            <w:vAlign w:val="bottom"/>
            <w:hideMark/>
          </w:tcPr>
          <w:p w:rsidR="005D53EC" w:rsidRPr="00151C97" w:rsidRDefault="005D53EC" w:rsidP="005D53EC">
            <w:pPr>
              <w:spacing w:after="0" w:line="360" w:lineRule="auto"/>
              <w:jc w:val="both"/>
              <w:rPr>
                <w:rFonts w:eastAsia="Times New Roman" w:cs="Times New Roman"/>
                <w:szCs w:val="24"/>
              </w:rPr>
            </w:pPr>
            <w:r w:rsidRPr="00151C97">
              <w:rPr>
                <w:rFonts w:eastAsia="Times New Roman" w:cs="Times New Roman"/>
                <w:i/>
                <w:szCs w:val="24"/>
              </w:rPr>
              <w:t>Brugmansia suaveolens</w:t>
            </w:r>
            <w:r w:rsidRPr="00151C97">
              <w:rPr>
                <w:rFonts w:eastAsia="Times New Roman" w:cs="Times New Roman"/>
                <w:szCs w:val="24"/>
              </w:rPr>
              <w:t xml:space="preserve"> (Willd)*</w:t>
            </w:r>
          </w:p>
        </w:tc>
        <w:tc>
          <w:tcPr>
            <w:tcW w:w="1477" w:type="dxa"/>
            <w:tcBorders>
              <w:top w:val="nil"/>
              <w:left w:val="nil"/>
              <w:bottom w:val="single" w:sz="12" w:space="0" w:color="auto"/>
              <w:right w:val="nil"/>
            </w:tcBorders>
            <w:shd w:val="clear" w:color="auto" w:fill="auto"/>
            <w:noWrap/>
            <w:vAlign w:val="bottom"/>
            <w:hideMark/>
          </w:tcPr>
          <w:p w:rsidR="005D53EC" w:rsidRPr="00151C97" w:rsidRDefault="005D53EC" w:rsidP="005D53EC">
            <w:pPr>
              <w:spacing w:after="0" w:line="360" w:lineRule="auto"/>
              <w:jc w:val="both"/>
              <w:rPr>
                <w:rFonts w:eastAsia="Times New Roman" w:cs="Times New Roman"/>
                <w:szCs w:val="24"/>
              </w:rPr>
            </w:pPr>
            <w:r w:rsidRPr="00151C97">
              <w:rPr>
                <w:rFonts w:eastAsia="Times New Roman" w:cs="Times New Roman"/>
                <w:szCs w:val="24"/>
              </w:rPr>
              <w:t>Solanaceae</w:t>
            </w:r>
          </w:p>
        </w:tc>
        <w:tc>
          <w:tcPr>
            <w:tcW w:w="1760" w:type="dxa"/>
            <w:tcBorders>
              <w:top w:val="nil"/>
              <w:left w:val="nil"/>
              <w:bottom w:val="single" w:sz="12" w:space="0" w:color="auto"/>
              <w:right w:val="nil"/>
            </w:tcBorders>
            <w:shd w:val="clear" w:color="auto" w:fill="auto"/>
            <w:noWrap/>
            <w:vAlign w:val="bottom"/>
            <w:hideMark/>
          </w:tcPr>
          <w:p w:rsidR="005D53EC" w:rsidRPr="00151C97" w:rsidRDefault="005D53EC" w:rsidP="005D53EC">
            <w:pPr>
              <w:spacing w:after="0" w:line="360" w:lineRule="auto"/>
              <w:jc w:val="both"/>
              <w:rPr>
                <w:rFonts w:eastAsia="Times New Roman" w:cs="Times New Roman"/>
                <w:szCs w:val="24"/>
              </w:rPr>
            </w:pPr>
            <w:r w:rsidRPr="00151C97">
              <w:rPr>
                <w:rFonts w:eastAsia="Times New Roman" w:cs="Times New Roman"/>
                <w:szCs w:val="24"/>
              </w:rPr>
              <w:t>Non-cultivated</w:t>
            </w:r>
          </w:p>
        </w:tc>
        <w:tc>
          <w:tcPr>
            <w:tcW w:w="3708" w:type="dxa"/>
            <w:tcBorders>
              <w:top w:val="nil"/>
              <w:left w:val="nil"/>
              <w:bottom w:val="single" w:sz="12" w:space="0" w:color="auto"/>
              <w:right w:val="nil"/>
            </w:tcBorders>
            <w:shd w:val="clear" w:color="auto" w:fill="auto"/>
            <w:noWrap/>
            <w:vAlign w:val="bottom"/>
            <w:hideMark/>
          </w:tcPr>
          <w:p w:rsidR="005D53EC" w:rsidRPr="00151C97" w:rsidRDefault="005D53EC" w:rsidP="005D53EC">
            <w:pPr>
              <w:spacing w:after="0" w:line="360" w:lineRule="auto"/>
              <w:jc w:val="both"/>
              <w:rPr>
                <w:rFonts w:eastAsia="Times New Roman" w:cs="Times New Roman"/>
                <w:szCs w:val="24"/>
              </w:rPr>
            </w:pPr>
            <w:r w:rsidRPr="00151C97">
              <w:rPr>
                <w:rFonts w:eastAsia="Times New Roman" w:cs="Times New Roman"/>
                <w:szCs w:val="24"/>
              </w:rPr>
              <w:t>Nyeri</w:t>
            </w:r>
          </w:p>
        </w:tc>
      </w:tr>
    </w:tbl>
    <w:p w:rsidR="00067CBB" w:rsidRPr="00151C97" w:rsidRDefault="00067CBB" w:rsidP="009C26A0">
      <w:pPr>
        <w:spacing w:line="360" w:lineRule="auto"/>
        <w:rPr>
          <w:rFonts w:cs="Times New Roman"/>
          <w:szCs w:val="24"/>
        </w:rPr>
        <w:sectPr w:rsidR="00067CBB" w:rsidRPr="00151C97" w:rsidSect="00602BC0">
          <w:type w:val="nextColumn"/>
          <w:pgSz w:w="15840" w:h="12240" w:orient="landscape"/>
          <w:pgMar w:top="1418" w:right="1418" w:bottom="1418" w:left="2268" w:header="720" w:footer="720" w:gutter="0"/>
          <w:cols w:space="720"/>
          <w:docGrid w:linePitch="360"/>
        </w:sectPr>
      </w:pPr>
    </w:p>
    <w:p w:rsidR="00BF12C2" w:rsidRPr="00151C97" w:rsidRDefault="00BF12C2" w:rsidP="00BF12C2">
      <w:pPr>
        <w:spacing w:line="360" w:lineRule="auto"/>
        <w:jc w:val="both"/>
        <w:rPr>
          <w:rFonts w:cs="Times New Roman"/>
          <w:szCs w:val="24"/>
        </w:rPr>
      </w:pPr>
      <w:r w:rsidRPr="00151C97">
        <w:rPr>
          <w:rFonts w:cs="Times New Roman"/>
          <w:szCs w:val="24"/>
        </w:rPr>
        <w:lastRenderedPageBreak/>
        <w:t>Non-cultivated plant species were entirely Solanaceae and comprised of the climbing nightshade (</w:t>
      </w:r>
      <w:r w:rsidRPr="00151C97">
        <w:rPr>
          <w:rFonts w:cs="Times New Roman"/>
          <w:i/>
          <w:szCs w:val="24"/>
        </w:rPr>
        <w:t xml:space="preserve">S. dulcamara </w:t>
      </w:r>
      <w:r w:rsidRPr="00151C97">
        <w:rPr>
          <w:rFonts w:cs="Times New Roman"/>
          <w:szCs w:val="24"/>
        </w:rPr>
        <w:t>L.), jimson weed (</w:t>
      </w:r>
      <w:r w:rsidRPr="00151C97">
        <w:rPr>
          <w:rFonts w:cs="Times New Roman"/>
          <w:i/>
          <w:szCs w:val="24"/>
        </w:rPr>
        <w:t>D. stramonium</w:t>
      </w:r>
      <w:r w:rsidRPr="00151C97">
        <w:rPr>
          <w:rFonts w:cs="Times New Roman"/>
          <w:szCs w:val="24"/>
        </w:rPr>
        <w:t>), sodom apple (</w:t>
      </w:r>
      <w:r w:rsidRPr="00151C97">
        <w:rPr>
          <w:rFonts w:cs="Times New Roman"/>
          <w:i/>
          <w:szCs w:val="24"/>
        </w:rPr>
        <w:t xml:space="preserve">S. incanum </w:t>
      </w:r>
      <w:r w:rsidRPr="00151C97">
        <w:rPr>
          <w:rFonts w:cs="Times New Roman"/>
          <w:szCs w:val="24"/>
        </w:rPr>
        <w:t>L.), tree tobacco (</w:t>
      </w:r>
      <w:r w:rsidRPr="00151C97">
        <w:rPr>
          <w:rFonts w:cs="Times New Roman"/>
          <w:i/>
          <w:szCs w:val="24"/>
        </w:rPr>
        <w:t>Nicotiana glauca</w:t>
      </w:r>
      <w:r w:rsidRPr="00151C97">
        <w:rPr>
          <w:rFonts w:cs="Times New Roman"/>
          <w:szCs w:val="24"/>
        </w:rPr>
        <w:t xml:space="preserve"> Graham), white angel’s trumpet (</w:t>
      </w:r>
      <w:r w:rsidRPr="00151C97">
        <w:rPr>
          <w:rFonts w:cs="Times New Roman"/>
          <w:i/>
          <w:szCs w:val="24"/>
        </w:rPr>
        <w:t>Brugmansia suaveolens</w:t>
      </w:r>
      <w:r>
        <w:rPr>
          <w:rFonts w:cs="Times New Roman"/>
          <w:szCs w:val="24"/>
        </w:rPr>
        <w:t xml:space="preserve"> (Willd)), </w:t>
      </w:r>
      <w:r w:rsidRPr="00151C97">
        <w:rPr>
          <w:rFonts w:cs="Times New Roman"/>
          <w:szCs w:val="24"/>
        </w:rPr>
        <w:t>and cherry tomato (</w:t>
      </w:r>
      <w:r w:rsidRPr="00151C97">
        <w:rPr>
          <w:rFonts w:cs="Times New Roman"/>
          <w:i/>
          <w:szCs w:val="24"/>
        </w:rPr>
        <w:t>Lycopersicon esculentum</w:t>
      </w:r>
      <w:r w:rsidRPr="00151C97">
        <w:rPr>
          <w:rFonts w:cs="Times New Roman"/>
          <w:szCs w:val="24"/>
        </w:rPr>
        <w:t xml:space="preserve"> var. cerasiforme (Dunal). A. Gray) </w:t>
      </w:r>
      <w:r>
        <w:rPr>
          <w:rFonts w:cs="Times New Roman"/>
          <w:szCs w:val="24"/>
        </w:rPr>
        <w:t>(</w:t>
      </w:r>
      <w:r w:rsidR="0035036D">
        <w:rPr>
          <w:rFonts w:cs="Times New Roman"/>
          <w:szCs w:val="24"/>
        </w:rPr>
        <w:t xml:space="preserve">Plate 4.9; </w:t>
      </w:r>
      <w:r>
        <w:rPr>
          <w:rFonts w:cs="Times New Roman"/>
          <w:szCs w:val="24"/>
        </w:rPr>
        <w:t>Table 4.26</w:t>
      </w:r>
      <w:r w:rsidRPr="00151C97">
        <w:rPr>
          <w:rFonts w:cs="Times New Roman"/>
          <w:szCs w:val="24"/>
        </w:rPr>
        <w:t>).</w:t>
      </w:r>
    </w:p>
    <w:p w:rsidR="00BF12C2" w:rsidRPr="00151C97" w:rsidRDefault="00BF12C2" w:rsidP="00BF12C2">
      <w:pPr>
        <w:spacing w:after="0" w:line="360" w:lineRule="auto"/>
        <w:jc w:val="both"/>
        <w:rPr>
          <w:rFonts w:cs="Times New Roman"/>
          <w:szCs w:val="24"/>
        </w:rPr>
      </w:pPr>
      <w:r w:rsidRPr="00151C97">
        <w:rPr>
          <w:rFonts w:cs="Times New Roman"/>
          <w:noProof/>
          <w:szCs w:val="24"/>
        </w:rPr>
        <w:drawing>
          <wp:inline distT="0" distB="0" distL="0" distR="0" wp14:anchorId="688D0744" wp14:editId="055CAC8D">
            <wp:extent cx="5287697" cy="2639683"/>
            <wp:effectExtent l="19050" t="0" r="8203" b="0"/>
            <wp:docPr id="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2" cstate="print"/>
                    <a:srcRect/>
                    <a:stretch>
                      <a:fillRect/>
                    </a:stretch>
                  </pic:blipFill>
                  <pic:spPr bwMode="auto">
                    <a:xfrm>
                      <a:off x="0" y="0"/>
                      <a:ext cx="5290989" cy="2641326"/>
                    </a:xfrm>
                    <a:prstGeom prst="rect">
                      <a:avLst/>
                    </a:prstGeom>
                    <a:noFill/>
                    <a:ln w="9525">
                      <a:noFill/>
                      <a:miter lim="800000"/>
                      <a:headEnd/>
                      <a:tailEnd/>
                    </a:ln>
                  </pic:spPr>
                </pic:pic>
              </a:graphicData>
            </a:graphic>
          </wp:inline>
        </w:drawing>
      </w:r>
    </w:p>
    <w:p w:rsidR="00BF12C2" w:rsidRPr="002A7019" w:rsidRDefault="00BF12C2" w:rsidP="00BF12C2">
      <w:pPr>
        <w:pStyle w:val="Heading1"/>
        <w:spacing w:before="0" w:after="0" w:line="360" w:lineRule="auto"/>
        <w:rPr>
          <w:rFonts w:ascii="Times New Roman" w:hAnsi="Times New Roman"/>
          <w:b w:val="0"/>
          <w:sz w:val="24"/>
          <w:szCs w:val="24"/>
        </w:rPr>
      </w:pPr>
      <w:bookmarkStart w:id="1338" w:name="_Toc59395436"/>
      <w:bookmarkStart w:id="1339" w:name="_Toc59398008"/>
      <w:bookmarkStart w:id="1340" w:name="_Toc59398890"/>
      <w:bookmarkStart w:id="1341" w:name="_Toc59403839"/>
      <w:bookmarkStart w:id="1342" w:name="_Toc109498751"/>
      <w:bookmarkStart w:id="1343" w:name="_Toc112751293"/>
      <w:bookmarkStart w:id="1344" w:name="_Toc112934919"/>
      <w:bookmarkStart w:id="1345" w:name="_Toc112935035"/>
      <w:bookmarkStart w:id="1346" w:name="_Toc112973996"/>
      <w:bookmarkStart w:id="1347" w:name="_Toc112982364"/>
      <w:r w:rsidRPr="002A7019">
        <w:rPr>
          <w:rFonts w:ascii="Times New Roman" w:hAnsi="Times New Roman"/>
          <w:b w:val="0"/>
          <w:sz w:val="24"/>
          <w:szCs w:val="24"/>
        </w:rPr>
        <w:t xml:space="preserve">Plate 4.9: Damage symptoms on non-cultivated plant species attacked by </w:t>
      </w:r>
      <w:r w:rsidRPr="002A7019">
        <w:rPr>
          <w:rFonts w:ascii="Times New Roman" w:hAnsi="Times New Roman"/>
          <w:b w:val="0"/>
          <w:i/>
          <w:sz w:val="24"/>
          <w:szCs w:val="24"/>
        </w:rPr>
        <w:t>Tuta absoluta</w:t>
      </w:r>
      <w:bookmarkEnd w:id="1338"/>
      <w:bookmarkEnd w:id="1339"/>
      <w:bookmarkEnd w:id="1340"/>
      <w:bookmarkEnd w:id="1341"/>
      <w:bookmarkEnd w:id="1342"/>
      <w:bookmarkEnd w:id="1343"/>
      <w:bookmarkEnd w:id="1344"/>
      <w:bookmarkEnd w:id="1345"/>
      <w:bookmarkEnd w:id="1346"/>
      <w:bookmarkEnd w:id="1347"/>
    </w:p>
    <w:p w:rsidR="00BF12C2" w:rsidRDefault="00BF12C2" w:rsidP="002A7019">
      <w:pPr>
        <w:spacing w:after="0" w:line="360" w:lineRule="auto"/>
        <w:jc w:val="both"/>
        <w:rPr>
          <w:rFonts w:cs="Times New Roman"/>
          <w:szCs w:val="24"/>
        </w:rPr>
      </w:pPr>
    </w:p>
    <w:p w:rsidR="005D6B21" w:rsidRPr="00151C97" w:rsidRDefault="00381C85" w:rsidP="009C26A0">
      <w:pPr>
        <w:spacing w:line="360" w:lineRule="auto"/>
        <w:jc w:val="both"/>
        <w:rPr>
          <w:rFonts w:cs="Times New Roman"/>
          <w:szCs w:val="24"/>
        </w:rPr>
      </w:pPr>
      <w:r w:rsidRPr="00151C97">
        <w:rPr>
          <w:rFonts w:cs="Times New Roman"/>
          <w:szCs w:val="24"/>
        </w:rPr>
        <w:t xml:space="preserve">Leaf infestation on </w:t>
      </w:r>
      <w:r w:rsidRPr="00151C97">
        <w:rPr>
          <w:rFonts w:eastAsia="Times New Roman" w:cs="Times New Roman"/>
          <w:i/>
          <w:szCs w:val="24"/>
        </w:rPr>
        <w:t>S. lycopersicum</w:t>
      </w:r>
      <w:r>
        <w:rPr>
          <w:rFonts w:eastAsia="Times New Roman" w:cs="Times New Roman"/>
          <w:szCs w:val="24"/>
        </w:rPr>
        <w:t xml:space="preserve"> (</w:t>
      </w:r>
      <w:r w:rsidRPr="00151C97">
        <w:rPr>
          <w:rFonts w:cs="Times New Roman"/>
          <w:szCs w:val="24"/>
        </w:rPr>
        <w:t>92.22%</w:t>
      </w:r>
      <w:r>
        <w:rPr>
          <w:rFonts w:cs="Times New Roman"/>
          <w:szCs w:val="24"/>
        </w:rPr>
        <w:t>), the primary host,</w:t>
      </w:r>
      <w:r w:rsidRPr="00151C97">
        <w:rPr>
          <w:rFonts w:cs="Times New Roman"/>
          <w:szCs w:val="24"/>
        </w:rPr>
        <w:t xml:space="preserve"> has been</w:t>
      </w:r>
      <w:r w:rsidRPr="00151C97">
        <w:rPr>
          <w:rFonts w:eastAsia="Times New Roman" w:cs="Times New Roman"/>
          <w:szCs w:val="24"/>
        </w:rPr>
        <w:t xml:space="preserve"> previously reported (Section 4.3.2). </w:t>
      </w:r>
      <w:r w:rsidR="00923110" w:rsidRPr="00151C97">
        <w:rPr>
          <w:rFonts w:cs="Times New Roman"/>
          <w:szCs w:val="24"/>
        </w:rPr>
        <w:t>Among</w:t>
      </w:r>
      <w:r w:rsidR="00E051BC" w:rsidRPr="00151C97">
        <w:rPr>
          <w:rFonts w:cs="Times New Roman"/>
          <w:szCs w:val="24"/>
        </w:rPr>
        <w:t xml:space="preserve"> the </w:t>
      </w:r>
      <w:r w:rsidR="00F75AB7">
        <w:rPr>
          <w:rFonts w:cs="Times New Roman"/>
          <w:szCs w:val="24"/>
        </w:rPr>
        <w:t xml:space="preserve">alternative </w:t>
      </w:r>
      <w:r w:rsidR="00E051BC" w:rsidRPr="00151C97">
        <w:rPr>
          <w:rFonts w:cs="Times New Roman"/>
          <w:szCs w:val="24"/>
        </w:rPr>
        <w:t xml:space="preserve">cultivated </w:t>
      </w:r>
      <w:r w:rsidR="00014A3F" w:rsidRPr="00151C97">
        <w:rPr>
          <w:rFonts w:cs="Times New Roman"/>
          <w:szCs w:val="24"/>
        </w:rPr>
        <w:t xml:space="preserve">crops, </w:t>
      </w:r>
      <w:r w:rsidR="00923110" w:rsidRPr="00151C97">
        <w:rPr>
          <w:rFonts w:cs="Times New Roman"/>
          <w:szCs w:val="24"/>
        </w:rPr>
        <w:t>infestation</w:t>
      </w:r>
      <w:r w:rsidR="00014A3F" w:rsidRPr="00151C97">
        <w:rPr>
          <w:rFonts w:cs="Times New Roman"/>
          <w:szCs w:val="24"/>
        </w:rPr>
        <w:t>s were</w:t>
      </w:r>
      <w:r w:rsidR="00923110" w:rsidRPr="00151C97">
        <w:rPr>
          <w:rFonts w:cs="Times New Roman"/>
          <w:szCs w:val="24"/>
        </w:rPr>
        <w:t xml:space="preserve"> highest on </w:t>
      </w:r>
      <w:r w:rsidR="00923110" w:rsidRPr="00151C97">
        <w:rPr>
          <w:rFonts w:cs="Times New Roman"/>
          <w:i/>
          <w:szCs w:val="24"/>
        </w:rPr>
        <w:t>S. scabrum</w:t>
      </w:r>
      <w:r w:rsidR="00923110" w:rsidRPr="00151C97">
        <w:rPr>
          <w:rFonts w:cs="Times New Roman"/>
          <w:szCs w:val="24"/>
        </w:rPr>
        <w:t xml:space="preserve"> with levels reaching up to 46</w:t>
      </w:r>
      <w:r w:rsidR="001D311F" w:rsidRPr="00151C97">
        <w:rPr>
          <w:rFonts w:cs="Times New Roman"/>
          <w:szCs w:val="24"/>
        </w:rPr>
        <w:t>.67</w:t>
      </w:r>
      <w:r w:rsidR="00923110" w:rsidRPr="00151C97">
        <w:rPr>
          <w:rFonts w:cs="Times New Roman"/>
          <w:szCs w:val="24"/>
        </w:rPr>
        <w:t>% in Kirinyaga County (</w:t>
      </w:r>
      <w:r w:rsidR="006566B7">
        <w:rPr>
          <w:rFonts w:cs="Times New Roman"/>
          <w:szCs w:val="24"/>
        </w:rPr>
        <w:t>Table 4.27</w:t>
      </w:r>
      <w:r w:rsidR="000E6DC0" w:rsidRPr="00151C97">
        <w:rPr>
          <w:rFonts w:cs="Times New Roman"/>
          <w:szCs w:val="24"/>
        </w:rPr>
        <w:t xml:space="preserve">). </w:t>
      </w:r>
      <w:r w:rsidR="00923110" w:rsidRPr="00151C97">
        <w:rPr>
          <w:rFonts w:cs="Times New Roman"/>
          <w:i/>
          <w:szCs w:val="24"/>
        </w:rPr>
        <w:t>Solanum melongena</w:t>
      </w:r>
      <w:r w:rsidR="00512D83" w:rsidRPr="00151C97">
        <w:rPr>
          <w:rFonts w:cs="Times New Roman"/>
          <w:szCs w:val="24"/>
        </w:rPr>
        <w:t xml:space="preserve"> in Nairobi County recorded</w:t>
      </w:r>
      <w:r w:rsidR="00923110" w:rsidRPr="00151C97">
        <w:rPr>
          <w:rFonts w:cs="Times New Roman"/>
          <w:szCs w:val="24"/>
        </w:rPr>
        <w:t xml:space="preserve"> an infestation level of 23</w:t>
      </w:r>
      <w:r w:rsidR="001D311F" w:rsidRPr="00151C97">
        <w:rPr>
          <w:rFonts w:cs="Times New Roman"/>
          <w:szCs w:val="24"/>
        </w:rPr>
        <w:t>.33</w:t>
      </w:r>
      <w:r w:rsidR="00923110" w:rsidRPr="00151C97">
        <w:rPr>
          <w:rFonts w:cs="Times New Roman"/>
          <w:szCs w:val="24"/>
        </w:rPr>
        <w:t xml:space="preserve">% while </w:t>
      </w:r>
      <w:r w:rsidR="00923110" w:rsidRPr="00151C97">
        <w:rPr>
          <w:rFonts w:cs="Times New Roman"/>
          <w:i/>
          <w:szCs w:val="24"/>
        </w:rPr>
        <w:t>S. tuberosum</w:t>
      </w:r>
      <w:r w:rsidR="00923110" w:rsidRPr="00151C97">
        <w:rPr>
          <w:rFonts w:cs="Times New Roman"/>
          <w:szCs w:val="24"/>
        </w:rPr>
        <w:t xml:space="preserve"> and </w:t>
      </w:r>
      <w:r w:rsidR="00923110" w:rsidRPr="00151C97">
        <w:rPr>
          <w:rFonts w:eastAsia="Times New Roman" w:cs="Times New Roman"/>
          <w:i/>
          <w:szCs w:val="24"/>
        </w:rPr>
        <w:t>Phaseolus vulgaris</w:t>
      </w:r>
      <w:r w:rsidR="007707C9">
        <w:rPr>
          <w:rFonts w:eastAsia="Times New Roman" w:cs="Times New Roman"/>
          <w:szCs w:val="24"/>
        </w:rPr>
        <w:t xml:space="preserve"> L (F</w:t>
      </w:r>
      <w:r w:rsidR="00923110" w:rsidRPr="00151C97">
        <w:rPr>
          <w:rFonts w:eastAsia="Times New Roman" w:cs="Times New Roman"/>
          <w:szCs w:val="24"/>
        </w:rPr>
        <w:t>rench beans)</w:t>
      </w:r>
      <w:r w:rsidR="00923110" w:rsidRPr="00151C97">
        <w:rPr>
          <w:rFonts w:cs="Times New Roman"/>
          <w:szCs w:val="24"/>
        </w:rPr>
        <w:t xml:space="preserve"> had 11</w:t>
      </w:r>
      <w:r w:rsidR="001D311F" w:rsidRPr="00151C97">
        <w:rPr>
          <w:rFonts w:cs="Times New Roman"/>
          <w:szCs w:val="24"/>
        </w:rPr>
        <w:t>.67</w:t>
      </w:r>
      <w:r w:rsidR="00923110" w:rsidRPr="00151C97">
        <w:rPr>
          <w:rFonts w:cs="Times New Roman"/>
          <w:szCs w:val="24"/>
        </w:rPr>
        <w:t>% and 6.</w:t>
      </w:r>
      <w:r w:rsidR="001D311F" w:rsidRPr="00151C97">
        <w:rPr>
          <w:rFonts w:cs="Times New Roman"/>
          <w:szCs w:val="24"/>
        </w:rPr>
        <w:t>6</w:t>
      </w:r>
      <w:r w:rsidR="00923110" w:rsidRPr="00151C97">
        <w:rPr>
          <w:rFonts w:cs="Times New Roman"/>
          <w:szCs w:val="24"/>
        </w:rPr>
        <w:t>7%, respectively. The lowest infestation of 3.3</w:t>
      </w:r>
      <w:r w:rsidR="001D311F" w:rsidRPr="00151C97">
        <w:rPr>
          <w:rFonts w:cs="Times New Roman"/>
          <w:szCs w:val="24"/>
        </w:rPr>
        <w:t>3</w:t>
      </w:r>
      <w:r w:rsidR="00923110" w:rsidRPr="00151C97">
        <w:rPr>
          <w:rFonts w:cs="Times New Roman"/>
          <w:szCs w:val="24"/>
        </w:rPr>
        <w:t xml:space="preserve">% was observed on </w:t>
      </w:r>
      <w:r w:rsidR="00923110" w:rsidRPr="00151C97">
        <w:rPr>
          <w:rFonts w:cs="Times New Roman"/>
          <w:i/>
          <w:szCs w:val="24"/>
        </w:rPr>
        <w:t>S. melongena</w:t>
      </w:r>
      <w:r w:rsidR="00923110" w:rsidRPr="00151C97">
        <w:rPr>
          <w:rFonts w:cs="Times New Roman"/>
          <w:szCs w:val="24"/>
        </w:rPr>
        <w:t xml:space="preserve"> in Makueni County and </w:t>
      </w:r>
      <w:r w:rsidR="00923110" w:rsidRPr="00151C97">
        <w:rPr>
          <w:rFonts w:eastAsia="Times New Roman" w:cs="Times New Roman"/>
          <w:i/>
          <w:szCs w:val="24"/>
        </w:rPr>
        <w:t>P. vulgaris</w:t>
      </w:r>
      <w:r w:rsidR="00923110" w:rsidRPr="00151C97">
        <w:rPr>
          <w:rFonts w:eastAsia="Times New Roman" w:cs="Times New Roman"/>
          <w:szCs w:val="24"/>
        </w:rPr>
        <w:t xml:space="preserve"> (</w:t>
      </w:r>
      <w:r w:rsidR="007707C9">
        <w:rPr>
          <w:rFonts w:eastAsia="Times New Roman" w:cs="Times New Roman"/>
          <w:szCs w:val="24"/>
        </w:rPr>
        <w:t xml:space="preserve">dry </w:t>
      </w:r>
      <w:r w:rsidR="00923110" w:rsidRPr="00151C97">
        <w:rPr>
          <w:rFonts w:cs="Times New Roman"/>
          <w:szCs w:val="24"/>
        </w:rPr>
        <w:t>common beans) in Nyeri County.</w:t>
      </w:r>
      <w:r w:rsidR="00923110" w:rsidRPr="00151C97">
        <w:rPr>
          <w:rFonts w:cs="Times New Roman"/>
          <w:i/>
          <w:szCs w:val="24"/>
        </w:rPr>
        <w:t xml:space="preserve"> </w:t>
      </w:r>
      <w:r w:rsidR="00923110" w:rsidRPr="00151C97">
        <w:rPr>
          <w:rFonts w:cs="Times New Roman"/>
          <w:szCs w:val="24"/>
        </w:rPr>
        <w:t>Cowpeas (</w:t>
      </w:r>
      <w:r w:rsidR="00923110" w:rsidRPr="00151C97">
        <w:rPr>
          <w:rFonts w:cs="Times New Roman"/>
          <w:i/>
          <w:szCs w:val="24"/>
        </w:rPr>
        <w:t>Vigna unguiculata</w:t>
      </w:r>
      <w:r w:rsidR="00923110" w:rsidRPr="00151C97">
        <w:rPr>
          <w:rFonts w:cs="Times New Roman"/>
          <w:szCs w:val="24"/>
        </w:rPr>
        <w:t xml:space="preserve"> L.), watermelon (</w:t>
      </w:r>
      <w:r w:rsidR="00923110" w:rsidRPr="00151C97">
        <w:rPr>
          <w:rFonts w:cs="Times New Roman"/>
          <w:i/>
          <w:szCs w:val="24"/>
        </w:rPr>
        <w:t>Citrullus lanatus</w:t>
      </w:r>
      <w:r w:rsidR="00923110" w:rsidRPr="00151C97">
        <w:rPr>
          <w:rFonts w:cs="Times New Roman"/>
          <w:szCs w:val="24"/>
        </w:rPr>
        <w:t xml:space="preserve"> (Thunb.) Matsum.</w:t>
      </w:r>
      <w:r w:rsidR="00F74740" w:rsidRPr="00151C97">
        <w:rPr>
          <w:rFonts w:cs="Times New Roman"/>
          <w:szCs w:val="24"/>
        </w:rPr>
        <w:t xml:space="preserve"> </w:t>
      </w:r>
      <w:r w:rsidR="00923110" w:rsidRPr="00151C97">
        <w:rPr>
          <w:rFonts w:cs="Times New Roman"/>
          <w:szCs w:val="24"/>
        </w:rPr>
        <w:t>&amp; Nakai, alfalfa (</w:t>
      </w:r>
      <w:r w:rsidR="00923110" w:rsidRPr="00151C97">
        <w:rPr>
          <w:rFonts w:cs="Times New Roman"/>
          <w:i/>
          <w:szCs w:val="24"/>
        </w:rPr>
        <w:t>Medicago sativa</w:t>
      </w:r>
      <w:r w:rsidR="00923110" w:rsidRPr="00151C97">
        <w:rPr>
          <w:rFonts w:cs="Times New Roman"/>
          <w:szCs w:val="24"/>
        </w:rPr>
        <w:t xml:space="preserve"> L.), chili</w:t>
      </w:r>
      <w:r w:rsidR="00CF2225">
        <w:rPr>
          <w:rFonts w:cs="Times New Roman"/>
          <w:szCs w:val="24"/>
        </w:rPr>
        <w:t>,</w:t>
      </w:r>
      <w:r w:rsidR="00923110" w:rsidRPr="00151C97">
        <w:rPr>
          <w:rFonts w:cs="Times New Roman"/>
          <w:szCs w:val="24"/>
        </w:rPr>
        <w:t xml:space="preserve"> and bell peppers (</w:t>
      </w:r>
      <w:r w:rsidR="00923110" w:rsidRPr="00151C97">
        <w:rPr>
          <w:rFonts w:eastAsia="Times New Roman" w:cs="Times New Roman"/>
          <w:i/>
          <w:iCs/>
          <w:szCs w:val="24"/>
        </w:rPr>
        <w:t>Capsicum annuum</w:t>
      </w:r>
      <w:r w:rsidR="00923110" w:rsidRPr="00151C97">
        <w:rPr>
          <w:rFonts w:cs="Times New Roman"/>
          <w:szCs w:val="24"/>
        </w:rPr>
        <w:t xml:space="preserve"> L.) did not exhibit any symptoms of </w:t>
      </w:r>
      <w:r w:rsidR="00923110" w:rsidRPr="00151C97">
        <w:rPr>
          <w:rFonts w:cs="Times New Roman"/>
          <w:i/>
          <w:szCs w:val="24"/>
        </w:rPr>
        <w:t>T. absoluta</w:t>
      </w:r>
      <w:r w:rsidR="00923110" w:rsidRPr="00151C97">
        <w:rPr>
          <w:rFonts w:cs="Times New Roman"/>
          <w:szCs w:val="24"/>
        </w:rPr>
        <w:t xml:space="preserve"> attack (</w:t>
      </w:r>
      <w:r w:rsidR="006566B7">
        <w:rPr>
          <w:rFonts w:cs="Times New Roman"/>
          <w:szCs w:val="24"/>
        </w:rPr>
        <w:t>Table 4.27</w:t>
      </w:r>
      <w:r w:rsidR="005D6B21" w:rsidRPr="00151C97">
        <w:rPr>
          <w:rFonts w:cs="Times New Roman"/>
          <w:szCs w:val="24"/>
        </w:rPr>
        <w:t>).</w:t>
      </w:r>
    </w:p>
    <w:p w:rsidR="00923110" w:rsidRPr="00151C97" w:rsidRDefault="00923110" w:rsidP="009C26A0">
      <w:pPr>
        <w:spacing w:line="360" w:lineRule="auto"/>
        <w:jc w:val="both"/>
        <w:rPr>
          <w:rFonts w:cs="Times New Roman"/>
          <w:szCs w:val="24"/>
        </w:rPr>
      </w:pPr>
      <w:r w:rsidRPr="00151C97">
        <w:rPr>
          <w:rFonts w:cs="Times New Roman"/>
          <w:szCs w:val="24"/>
        </w:rPr>
        <w:t xml:space="preserve">The highest number of mines per leaf was </w:t>
      </w:r>
      <w:r w:rsidRPr="00151C97">
        <w:rPr>
          <w:rFonts w:eastAsia="Times New Roman" w:cs="Times New Roman"/>
          <w:szCs w:val="24"/>
        </w:rPr>
        <w:t>1.03</w:t>
      </w:r>
      <w:r w:rsidR="008D0508" w:rsidRPr="00151C97">
        <w:rPr>
          <w:rFonts w:eastAsia="Times New Roman" w:cs="Times New Roman"/>
          <w:szCs w:val="24"/>
        </w:rPr>
        <w:t xml:space="preserve"> </w:t>
      </w:r>
      <w:r w:rsidRPr="00151C97">
        <w:rPr>
          <w:rFonts w:eastAsia="Times New Roman" w:cs="Times New Roman"/>
          <w:szCs w:val="24"/>
        </w:rPr>
        <w:t>±</w:t>
      </w:r>
      <w:r w:rsidR="008D0508" w:rsidRPr="00151C97">
        <w:rPr>
          <w:rFonts w:eastAsia="Times New Roman" w:cs="Times New Roman"/>
          <w:szCs w:val="24"/>
        </w:rPr>
        <w:t xml:space="preserve"> </w:t>
      </w:r>
      <w:r w:rsidRPr="00151C97">
        <w:rPr>
          <w:rFonts w:eastAsia="Times New Roman" w:cs="Times New Roman"/>
          <w:szCs w:val="24"/>
        </w:rPr>
        <w:t xml:space="preserve">0.24 </w:t>
      </w:r>
      <w:r w:rsidRPr="00151C97">
        <w:rPr>
          <w:rFonts w:cs="Times New Roman"/>
          <w:szCs w:val="24"/>
        </w:rPr>
        <w:t xml:space="preserve">in </w:t>
      </w:r>
      <w:r w:rsidRPr="00151C97">
        <w:rPr>
          <w:rFonts w:cs="Times New Roman"/>
          <w:i/>
          <w:szCs w:val="24"/>
        </w:rPr>
        <w:t>S. scabrum</w:t>
      </w:r>
      <w:r w:rsidRPr="00151C97">
        <w:rPr>
          <w:rFonts w:cs="Times New Roman"/>
          <w:szCs w:val="24"/>
        </w:rPr>
        <w:t xml:space="preserve"> while the lowest was </w:t>
      </w:r>
      <w:r w:rsidRPr="00151C97">
        <w:rPr>
          <w:rFonts w:eastAsia="Times New Roman" w:cs="Times New Roman"/>
          <w:szCs w:val="24"/>
        </w:rPr>
        <w:t>0.03</w:t>
      </w:r>
      <w:r w:rsidR="008D0508" w:rsidRPr="00151C97">
        <w:rPr>
          <w:rFonts w:eastAsia="Times New Roman" w:cs="Times New Roman"/>
          <w:szCs w:val="24"/>
        </w:rPr>
        <w:t xml:space="preserve"> </w:t>
      </w:r>
      <w:r w:rsidRPr="00151C97">
        <w:rPr>
          <w:rFonts w:eastAsia="Times New Roman" w:cs="Times New Roman"/>
          <w:szCs w:val="24"/>
        </w:rPr>
        <w:t>±</w:t>
      </w:r>
      <w:r w:rsidR="008D0508" w:rsidRPr="00151C97">
        <w:rPr>
          <w:rFonts w:eastAsia="Times New Roman" w:cs="Times New Roman"/>
          <w:szCs w:val="24"/>
        </w:rPr>
        <w:t xml:space="preserve"> </w:t>
      </w:r>
      <w:r w:rsidRPr="00151C97">
        <w:rPr>
          <w:rFonts w:eastAsia="Times New Roman" w:cs="Times New Roman"/>
          <w:szCs w:val="24"/>
        </w:rPr>
        <w:t xml:space="preserve">0.02 </w:t>
      </w:r>
      <w:r w:rsidRPr="00151C97">
        <w:rPr>
          <w:rFonts w:cs="Times New Roman"/>
          <w:szCs w:val="24"/>
        </w:rPr>
        <w:t xml:space="preserve">in </w:t>
      </w:r>
      <w:r w:rsidRPr="00151C97">
        <w:rPr>
          <w:rFonts w:eastAsia="Times New Roman" w:cs="Times New Roman"/>
          <w:i/>
          <w:szCs w:val="24"/>
        </w:rPr>
        <w:t>P. vulgaris</w:t>
      </w:r>
      <w:r w:rsidRPr="00151C97">
        <w:rPr>
          <w:rFonts w:eastAsia="Times New Roman" w:cs="Times New Roman"/>
          <w:szCs w:val="24"/>
        </w:rPr>
        <w:t xml:space="preserve"> (</w:t>
      </w:r>
      <w:r w:rsidR="007707C9">
        <w:rPr>
          <w:rFonts w:eastAsia="Times New Roman" w:cs="Times New Roman"/>
          <w:szCs w:val="24"/>
        </w:rPr>
        <w:t xml:space="preserve">dry </w:t>
      </w:r>
      <w:r w:rsidRPr="00151C97">
        <w:rPr>
          <w:rFonts w:cs="Times New Roman"/>
          <w:szCs w:val="24"/>
        </w:rPr>
        <w:t>common beans) (</w:t>
      </w:r>
      <w:r w:rsidR="006566B7">
        <w:rPr>
          <w:rFonts w:cs="Times New Roman"/>
          <w:szCs w:val="24"/>
        </w:rPr>
        <w:t>Table 4.27</w:t>
      </w:r>
      <w:r w:rsidRPr="00151C97">
        <w:rPr>
          <w:rFonts w:cs="Times New Roman"/>
          <w:szCs w:val="24"/>
        </w:rPr>
        <w:t xml:space="preserve">). The highest average count of larvae per leaf was </w:t>
      </w:r>
      <w:r w:rsidRPr="00151C97">
        <w:rPr>
          <w:rFonts w:eastAsia="Times New Roman" w:cs="Times New Roman"/>
          <w:szCs w:val="24"/>
        </w:rPr>
        <w:t>0.6</w:t>
      </w:r>
      <w:r w:rsidR="008D0508" w:rsidRPr="00151C97">
        <w:rPr>
          <w:rFonts w:eastAsia="Times New Roman" w:cs="Times New Roman"/>
          <w:szCs w:val="24"/>
        </w:rPr>
        <w:t xml:space="preserve"> </w:t>
      </w:r>
      <w:r w:rsidRPr="00151C97">
        <w:rPr>
          <w:rFonts w:eastAsia="Times New Roman" w:cs="Times New Roman"/>
          <w:szCs w:val="24"/>
        </w:rPr>
        <w:t>±</w:t>
      </w:r>
      <w:r w:rsidR="008D0508" w:rsidRPr="00151C97">
        <w:rPr>
          <w:rFonts w:eastAsia="Times New Roman" w:cs="Times New Roman"/>
          <w:szCs w:val="24"/>
        </w:rPr>
        <w:t xml:space="preserve"> </w:t>
      </w:r>
      <w:r w:rsidRPr="00151C97">
        <w:rPr>
          <w:rFonts w:eastAsia="Times New Roman" w:cs="Times New Roman"/>
          <w:szCs w:val="24"/>
        </w:rPr>
        <w:t xml:space="preserve">0.15 </w:t>
      </w:r>
      <w:r w:rsidRPr="00151C97">
        <w:rPr>
          <w:rFonts w:cs="Times New Roman"/>
          <w:szCs w:val="24"/>
        </w:rPr>
        <w:t xml:space="preserve">in </w:t>
      </w:r>
      <w:r w:rsidRPr="00151C97">
        <w:rPr>
          <w:rFonts w:cs="Times New Roman"/>
          <w:i/>
          <w:szCs w:val="24"/>
        </w:rPr>
        <w:t>S. scabrum</w:t>
      </w:r>
      <w:r w:rsidRPr="00151C97">
        <w:rPr>
          <w:rFonts w:cs="Times New Roman"/>
          <w:szCs w:val="24"/>
        </w:rPr>
        <w:t xml:space="preserve">. Besides </w:t>
      </w:r>
      <w:r w:rsidR="008A1E7A" w:rsidRPr="00151C97">
        <w:rPr>
          <w:rFonts w:cs="Times New Roman"/>
          <w:i/>
          <w:szCs w:val="24"/>
        </w:rPr>
        <w:t>T.</w:t>
      </w:r>
      <w:r w:rsidRPr="00151C97">
        <w:rPr>
          <w:rFonts w:cs="Times New Roman"/>
          <w:i/>
          <w:szCs w:val="24"/>
        </w:rPr>
        <w:t xml:space="preserve"> absoluta, </w:t>
      </w:r>
      <w:r w:rsidR="005D6B21" w:rsidRPr="00151C97">
        <w:rPr>
          <w:rFonts w:cs="Times New Roman"/>
          <w:szCs w:val="24"/>
        </w:rPr>
        <w:t xml:space="preserve">a </w:t>
      </w:r>
      <w:r w:rsidRPr="00151C97">
        <w:rPr>
          <w:rFonts w:cs="Times New Roman"/>
          <w:szCs w:val="24"/>
        </w:rPr>
        <w:t xml:space="preserve">Gelechiidae pest </w:t>
      </w:r>
      <w:r w:rsidRPr="00151C97">
        <w:rPr>
          <w:rFonts w:cs="Times New Roman"/>
          <w:szCs w:val="24"/>
        </w:rPr>
        <w:lastRenderedPageBreak/>
        <w:t>species</w:t>
      </w:r>
      <w:r w:rsidR="00294068" w:rsidRPr="00151C97">
        <w:rPr>
          <w:rFonts w:cs="Times New Roman"/>
          <w:szCs w:val="24"/>
        </w:rPr>
        <w:t>,</w:t>
      </w:r>
      <w:r w:rsidRPr="00151C97">
        <w:rPr>
          <w:rFonts w:cs="Times New Roman"/>
          <w:i/>
          <w:szCs w:val="24"/>
        </w:rPr>
        <w:t xml:space="preserve"> Phthorimaea operculella</w:t>
      </w:r>
      <w:r w:rsidRPr="00151C97">
        <w:rPr>
          <w:rFonts w:cs="Times New Roman"/>
          <w:szCs w:val="24"/>
        </w:rPr>
        <w:t xml:space="preserve"> (Zeller) was encountered on </w:t>
      </w:r>
      <w:r w:rsidRPr="00151C97">
        <w:rPr>
          <w:rFonts w:cs="Times New Roman"/>
          <w:i/>
          <w:szCs w:val="24"/>
        </w:rPr>
        <w:t>S. tuberosum</w:t>
      </w:r>
      <w:r w:rsidRPr="00151C97">
        <w:rPr>
          <w:rFonts w:cs="Times New Roman"/>
          <w:szCs w:val="24"/>
        </w:rPr>
        <w:t xml:space="preserve"> and </w:t>
      </w:r>
      <w:r w:rsidRPr="00151C97">
        <w:rPr>
          <w:rFonts w:cs="Times New Roman"/>
          <w:i/>
          <w:szCs w:val="24"/>
        </w:rPr>
        <w:t>S. muricatum</w:t>
      </w:r>
      <w:r w:rsidRPr="00151C97">
        <w:rPr>
          <w:rFonts w:cs="Times New Roman"/>
          <w:szCs w:val="24"/>
        </w:rPr>
        <w:t xml:space="preserve">. The larvae of the two species were discriminated based on their prothoracic shield and emerging adults were also identified to confirm the species identity. </w:t>
      </w:r>
      <w:r w:rsidR="005D6B21" w:rsidRPr="00151C97">
        <w:rPr>
          <w:rFonts w:cs="Times New Roman"/>
          <w:szCs w:val="24"/>
        </w:rPr>
        <w:t>The l</w:t>
      </w:r>
      <w:r w:rsidR="006D6C98">
        <w:rPr>
          <w:rFonts w:cs="Times New Roman"/>
          <w:szCs w:val="24"/>
        </w:rPr>
        <w:t>evels of infestation on non-cultivated</w:t>
      </w:r>
      <w:r w:rsidR="005D6B21" w:rsidRPr="00151C97">
        <w:rPr>
          <w:rFonts w:cs="Times New Roman"/>
          <w:szCs w:val="24"/>
        </w:rPr>
        <w:t xml:space="preserve"> plants </w:t>
      </w:r>
      <w:r w:rsidRPr="00151C97">
        <w:rPr>
          <w:rFonts w:cs="Times New Roman"/>
          <w:szCs w:val="24"/>
        </w:rPr>
        <w:t>were not determined due to their sporadic occurrences.</w:t>
      </w:r>
    </w:p>
    <w:p w:rsidR="00921559" w:rsidRPr="00151C97" w:rsidRDefault="006566B7" w:rsidP="00A55ACE">
      <w:pPr>
        <w:pStyle w:val="Heading1"/>
        <w:spacing w:before="0" w:after="0" w:line="360" w:lineRule="auto"/>
        <w:ind w:left="0" w:firstLine="0"/>
        <w:rPr>
          <w:rFonts w:ascii="Times New Roman" w:hAnsi="Times New Roman"/>
          <w:b w:val="0"/>
          <w:sz w:val="24"/>
          <w:szCs w:val="24"/>
        </w:rPr>
      </w:pPr>
      <w:bookmarkStart w:id="1348" w:name="_Toc59398009"/>
      <w:bookmarkStart w:id="1349" w:name="_Toc59398891"/>
      <w:bookmarkStart w:id="1350" w:name="_Toc59403840"/>
      <w:bookmarkStart w:id="1351" w:name="_Toc109498752"/>
      <w:bookmarkStart w:id="1352" w:name="_Toc112751294"/>
      <w:bookmarkStart w:id="1353" w:name="_Toc112934920"/>
      <w:bookmarkStart w:id="1354" w:name="_Toc112935036"/>
      <w:bookmarkStart w:id="1355" w:name="_Toc112973997"/>
      <w:bookmarkStart w:id="1356" w:name="_Toc112982365"/>
      <w:r>
        <w:rPr>
          <w:rFonts w:ascii="Times New Roman" w:hAnsi="Times New Roman"/>
          <w:b w:val="0"/>
          <w:sz w:val="24"/>
          <w:szCs w:val="24"/>
        </w:rPr>
        <w:t>Table 4.27</w:t>
      </w:r>
      <w:r w:rsidR="002F0276" w:rsidRPr="00151C97">
        <w:rPr>
          <w:rFonts w:ascii="Times New Roman" w:hAnsi="Times New Roman"/>
          <w:b w:val="0"/>
          <w:sz w:val="24"/>
          <w:szCs w:val="24"/>
        </w:rPr>
        <w:t>:</w:t>
      </w:r>
      <w:r w:rsidR="00921559" w:rsidRPr="00151C97">
        <w:rPr>
          <w:rFonts w:ascii="Times New Roman" w:hAnsi="Times New Roman"/>
          <w:b w:val="0"/>
          <w:sz w:val="24"/>
          <w:szCs w:val="24"/>
        </w:rPr>
        <w:t xml:space="preserve"> Infestation levels by </w:t>
      </w:r>
      <w:r w:rsidR="00921559" w:rsidRPr="00151C97">
        <w:rPr>
          <w:rFonts w:ascii="Times New Roman" w:hAnsi="Times New Roman"/>
          <w:b w:val="0"/>
          <w:i/>
          <w:sz w:val="24"/>
          <w:szCs w:val="24"/>
        </w:rPr>
        <w:t>Tuta absoluta</w:t>
      </w:r>
      <w:r w:rsidR="00921559" w:rsidRPr="00151C97">
        <w:rPr>
          <w:rFonts w:ascii="Times New Roman" w:hAnsi="Times New Roman"/>
          <w:b w:val="0"/>
          <w:sz w:val="24"/>
          <w:szCs w:val="24"/>
        </w:rPr>
        <w:t xml:space="preserve"> on cultivated crops sample</w:t>
      </w:r>
      <w:r w:rsidR="00184B4C" w:rsidRPr="00151C97">
        <w:rPr>
          <w:rFonts w:ascii="Times New Roman" w:hAnsi="Times New Roman"/>
          <w:b w:val="0"/>
          <w:sz w:val="24"/>
          <w:szCs w:val="24"/>
        </w:rPr>
        <w:t>d in different counties in Kenya</w:t>
      </w:r>
      <w:bookmarkEnd w:id="1348"/>
      <w:bookmarkEnd w:id="1349"/>
      <w:bookmarkEnd w:id="1350"/>
      <w:bookmarkEnd w:id="1351"/>
      <w:bookmarkEnd w:id="1352"/>
      <w:bookmarkEnd w:id="1353"/>
      <w:bookmarkEnd w:id="1354"/>
      <w:bookmarkEnd w:id="1355"/>
      <w:bookmarkEnd w:id="1356"/>
    </w:p>
    <w:tbl>
      <w:tblPr>
        <w:tblW w:w="8661" w:type="dxa"/>
        <w:tblInd w:w="94" w:type="dxa"/>
        <w:tblLook w:val="04A0" w:firstRow="1" w:lastRow="0" w:firstColumn="1" w:lastColumn="0" w:noHBand="0" w:noVBand="1"/>
      </w:tblPr>
      <w:tblGrid>
        <w:gridCol w:w="1176"/>
        <w:gridCol w:w="3261"/>
        <w:gridCol w:w="1525"/>
        <w:gridCol w:w="128"/>
        <w:gridCol w:w="1290"/>
        <w:gridCol w:w="1417"/>
      </w:tblGrid>
      <w:tr w:rsidR="00921559" w:rsidRPr="000C1265" w:rsidTr="007707C9">
        <w:trPr>
          <w:trHeight w:val="300"/>
          <w:tblHeader/>
        </w:trPr>
        <w:tc>
          <w:tcPr>
            <w:tcW w:w="1040" w:type="dxa"/>
            <w:tcBorders>
              <w:top w:val="single" w:sz="12" w:space="0" w:color="auto"/>
              <w:left w:val="nil"/>
              <w:bottom w:val="single" w:sz="4" w:space="0" w:color="auto"/>
              <w:right w:val="nil"/>
            </w:tcBorders>
            <w:shd w:val="clear" w:color="auto" w:fill="auto"/>
            <w:noWrap/>
            <w:vAlign w:val="bottom"/>
            <w:hideMark/>
          </w:tcPr>
          <w:p w:rsidR="00921559" w:rsidRPr="00151C97" w:rsidRDefault="000C074C" w:rsidP="00A55ACE">
            <w:pPr>
              <w:spacing w:after="0" w:line="360" w:lineRule="auto"/>
              <w:jc w:val="both"/>
              <w:rPr>
                <w:rFonts w:eastAsia="Times New Roman" w:cs="Times New Roman"/>
                <w:szCs w:val="24"/>
              </w:rPr>
            </w:pPr>
            <w:r w:rsidRPr="000C1265">
              <w:rPr>
                <w:rFonts w:eastAsia="Times New Roman" w:cs="Times New Roman"/>
                <w:b/>
                <w:szCs w:val="24"/>
              </w:rPr>
              <w:t>County</w:t>
            </w:r>
            <w:r w:rsidR="00921559" w:rsidRPr="00151C97">
              <w:rPr>
                <w:rFonts w:eastAsia="Times New Roman" w:cs="Times New Roman"/>
                <w:szCs w:val="24"/>
              </w:rPr>
              <w:t> </w:t>
            </w:r>
          </w:p>
        </w:tc>
        <w:tc>
          <w:tcPr>
            <w:tcW w:w="3261" w:type="dxa"/>
            <w:tcBorders>
              <w:top w:val="single" w:sz="12" w:space="0" w:color="auto"/>
              <w:left w:val="nil"/>
              <w:bottom w:val="single" w:sz="4" w:space="0" w:color="auto"/>
              <w:right w:val="nil"/>
            </w:tcBorders>
            <w:shd w:val="clear" w:color="auto" w:fill="auto"/>
            <w:noWrap/>
            <w:vAlign w:val="bottom"/>
            <w:hideMark/>
          </w:tcPr>
          <w:p w:rsidR="00921559" w:rsidRPr="000C1265" w:rsidRDefault="00921559" w:rsidP="009C26A0">
            <w:pPr>
              <w:spacing w:after="0" w:line="360" w:lineRule="auto"/>
              <w:jc w:val="both"/>
              <w:rPr>
                <w:rFonts w:eastAsia="Times New Roman" w:cs="Times New Roman"/>
                <w:b/>
                <w:szCs w:val="24"/>
              </w:rPr>
            </w:pPr>
            <w:r w:rsidRPr="000C1265">
              <w:rPr>
                <w:rFonts w:eastAsia="Times New Roman" w:cs="Times New Roman"/>
                <w:b/>
                <w:szCs w:val="24"/>
              </w:rPr>
              <w:t>Host crop</w:t>
            </w:r>
          </w:p>
        </w:tc>
        <w:tc>
          <w:tcPr>
            <w:tcW w:w="1653" w:type="dxa"/>
            <w:gridSpan w:val="2"/>
            <w:tcBorders>
              <w:top w:val="single" w:sz="12" w:space="0" w:color="auto"/>
              <w:left w:val="nil"/>
              <w:bottom w:val="single" w:sz="4" w:space="0" w:color="auto"/>
              <w:right w:val="nil"/>
            </w:tcBorders>
            <w:shd w:val="clear" w:color="auto" w:fill="auto"/>
            <w:noWrap/>
            <w:vAlign w:val="bottom"/>
            <w:hideMark/>
          </w:tcPr>
          <w:p w:rsidR="00921559" w:rsidRPr="000C1265" w:rsidRDefault="000C074C" w:rsidP="000C074C">
            <w:pPr>
              <w:spacing w:after="0" w:line="360" w:lineRule="auto"/>
              <w:jc w:val="both"/>
              <w:rPr>
                <w:rFonts w:eastAsia="Times New Roman" w:cs="Times New Roman"/>
                <w:b/>
                <w:szCs w:val="24"/>
              </w:rPr>
            </w:pPr>
            <w:r>
              <w:rPr>
                <w:rFonts w:eastAsia="Times New Roman" w:cs="Times New Roman"/>
                <w:b/>
                <w:szCs w:val="24"/>
              </w:rPr>
              <w:t xml:space="preserve">Infestation </w:t>
            </w:r>
            <w:r w:rsidR="00921559" w:rsidRPr="000C1265">
              <w:rPr>
                <w:rFonts w:eastAsia="Times New Roman" w:cs="Times New Roman"/>
                <w:b/>
                <w:szCs w:val="24"/>
              </w:rPr>
              <w:t>(</w:t>
            </w:r>
            <w:r w:rsidR="00921559" w:rsidRPr="000C1265">
              <w:rPr>
                <w:rFonts w:eastAsia="Times New Roman" w:cs="Times New Roman"/>
                <w:b/>
                <w:i/>
                <w:szCs w:val="24"/>
              </w:rPr>
              <w:t>n</w:t>
            </w:r>
            <w:r w:rsidR="00921559" w:rsidRPr="000C1265">
              <w:rPr>
                <w:rFonts w:eastAsia="Times New Roman" w:cs="Times New Roman"/>
                <w:b/>
                <w:szCs w:val="24"/>
              </w:rPr>
              <w:t>)</w:t>
            </w:r>
          </w:p>
        </w:tc>
        <w:tc>
          <w:tcPr>
            <w:tcW w:w="1290" w:type="dxa"/>
            <w:tcBorders>
              <w:top w:val="single" w:sz="12" w:space="0" w:color="auto"/>
              <w:left w:val="nil"/>
              <w:bottom w:val="single" w:sz="4" w:space="0" w:color="auto"/>
              <w:right w:val="nil"/>
            </w:tcBorders>
            <w:shd w:val="clear" w:color="auto" w:fill="auto"/>
            <w:noWrap/>
            <w:vAlign w:val="bottom"/>
            <w:hideMark/>
          </w:tcPr>
          <w:p w:rsidR="00921559" w:rsidRPr="000C1265" w:rsidRDefault="00921559" w:rsidP="009C26A0">
            <w:pPr>
              <w:spacing w:after="0" w:line="360" w:lineRule="auto"/>
              <w:jc w:val="both"/>
              <w:rPr>
                <w:rFonts w:eastAsia="Times New Roman" w:cs="Times New Roman"/>
                <w:b/>
                <w:szCs w:val="24"/>
              </w:rPr>
            </w:pPr>
            <w:r w:rsidRPr="000C1265">
              <w:rPr>
                <w:rFonts w:eastAsia="Times New Roman" w:cs="Times New Roman"/>
                <w:b/>
                <w:szCs w:val="24"/>
              </w:rPr>
              <w:t>Mines/leaf</w:t>
            </w:r>
          </w:p>
        </w:tc>
        <w:tc>
          <w:tcPr>
            <w:tcW w:w="1417" w:type="dxa"/>
            <w:tcBorders>
              <w:top w:val="single" w:sz="12" w:space="0" w:color="auto"/>
              <w:left w:val="nil"/>
              <w:bottom w:val="single" w:sz="4" w:space="0" w:color="auto"/>
              <w:right w:val="nil"/>
            </w:tcBorders>
            <w:shd w:val="clear" w:color="auto" w:fill="auto"/>
            <w:noWrap/>
            <w:vAlign w:val="bottom"/>
            <w:hideMark/>
          </w:tcPr>
          <w:p w:rsidR="00921559" w:rsidRPr="000C1265" w:rsidRDefault="00921559" w:rsidP="009C26A0">
            <w:pPr>
              <w:spacing w:after="0" w:line="360" w:lineRule="auto"/>
              <w:jc w:val="both"/>
              <w:rPr>
                <w:rFonts w:eastAsia="Times New Roman" w:cs="Times New Roman"/>
                <w:b/>
                <w:szCs w:val="24"/>
              </w:rPr>
            </w:pPr>
            <w:r w:rsidRPr="000C1265">
              <w:rPr>
                <w:rFonts w:eastAsia="Times New Roman" w:cs="Times New Roman"/>
                <w:b/>
                <w:szCs w:val="24"/>
              </w:rPr>
              <w:t>Larvae/leaf</w:t>
            </w:r>
          </w:p>
        </w:tc>
      </w:tr>
      <w:tr w:rsidR="00921559" w:rsidRPr="00151C97" w:rsidTr="007707C9">
        <w:trPr>
          <w:trHeight w:val="300"/>
        </w:trPr>
        <w:tc>
          <w:tcPr>
            <w:tcW w:w="1040" w:type="dxa"/>
            <w:tcBorders>
              <w:top w:val="single" w:sz="4" w:space="0" w:color="auto"/>
              <w:left w:val="nil"/>
              <w:bottom w:val="nil"/>
              <w:right w:val="nil"/>
            </w:tcBorders>
            <w:shd w:val="clear" w:color="auto" w:fill="auto"/>
            <w:noWrap/>
            <w:vAlign w:val="bottom"/>
            <w:hideMark/>
          </w:tcPr>
          <w:p w:rsidR="00921559" w:rsidRPr="00151C97" w:rsidRDefault="00921559" w:rsidP="009C26A0">
            <w:pPr>
              <w:spacing w:after="0" w:line="360" w:lineRule="auto"/>
              <w:jc w:val="both"/>
              <w:rPr>
                <w:rFonts w:eastAsia="Times New Roman" w:cs="Times New Roman"/>
                <w:szCs w:val="24"/>
              </w:rPr>
            </w:pPr>
            <w:r w:rsidRPr="00151C97">
              <w:rPr>
                <w:rFonts w:eastAsia="Times New Roman" w:cs="Times New Roman"/>
                <w:szCs w:val="24"/>
              </w:rPr>
              <w:t>Kirinyaga</w:t>
            </w:r>
          </w:p>
        </w:tc>
        <w:tc>
          <w:tcPr>
            <w:tcW w:w="3261" w:type="dxa"/>
            <w:tcBorders>
              <w:top w:val="nil"/>
              <w:left w:val="nil"/>
              <w:bottom w:val="nil"/>
              <w:right w:val="nil"/>
            </w:tcBorders>
            <w:shd w:val="clear" w:color="auto" w:fill="auto"/>
            <w:noWrap/>
            <w:vAlign w:val="bottom"/>
            <w:hideMark/>
          </w:tcPr>
          <w:p w:rsidR="00921559" w:rsidRPr="00151C97" w:rsidRDefault="000C074C" w:rsidP="009C26A0">
            <w:pPr>
              <w:spacing w:after="0" w:line="360" w:lineRule="auto"/>
              <w:jc w:val="both"/>
              <w:rPr>
                <w:rFonts w:eastAsia="Times New Roman" w:cs="Times New Roman"/>
                <w:szCs w:val="24"/>
              </w:rPr>
            </w:pPr>
            <w:r w:rsidRPr="00151C97">
              <w:rPr>
                <w:rFonts w:eastAsia="Times New Roman" w:cs="Times New Roman"/>
                <w:i/>
                <w:szCs w:val="24"/>
              </w:rPr>
              <w:t>Solanum scabrum</w:t>
            </w:r>
          </w:p>
        </w:tc>
        <w:tc>
          <w:tcPr>
            <w:tcW w:w="1525" w:type="dxa"/>
            <w:tcBorders>
              <w:top w:val="nil"/>
              <w:left w:val="nil"/>
              <w:bottom w:val="nil"/>
              <w:right w:val="nil"/>
            </w:tcBorders>
            <w:shd w:val="clear" w:color="auto" w:fill="auto"/>
            <w:noWrap/>
            <w:vAlign w:val="bottom"/>
            <w:hideMark/>
          </w:tcPr>
          <w:p w:rsidR="00921559" w:rsidRPr="00151C97" w:rsidRDefault="00921559" w:rsidP="009C26A0">
            <w:pPr>
              <w:spacing w:after="0" w:line="360" w:lineRule="auto"/>
              <w:jc w:val="both"/>
              <w:rPr>
                <w:rFonts w:eastAsia="Times New Roman" w:cs="Times New Roman"/>
                <w:szCs w:val="24"/>
              </w:rPr>
            </w:pPr>
            <w:r w:rsidRPr="00151C97">
              <w:rPr>
                <w:rFonts w:eastAsia="Times New Roman" w:cs="Times New Roman"/>
                <w:szCs w:val="24"/>
              </w:rPr>
              <w:t>46.</w:t>
            </w:r>
            <w:r w:rsidR="00AD3D70" w:rsidRPr="00151C97">
              <w:rPr>
                <w:rFonts w:eastAsia="Times New Roman" w:cs="Times New Roman"/>
                <w:szCs w:val="24"/>
              </w:rPr>
              <w:t>6</w:t>
            </w:r>
            <w:r w:rsidRPr="00151C97">
              <w:rPr>
                <w:rFonts w:eastAsia="Times New Roman" w:cs="Times New Roman"/>
                <w:szCs w:val="24"/>
              </w:rPr>
              <w:t>7% (1)</w:t>
            </w:r>
          </w:p>
        </w:tc>
        <w:tc>
          <w:tcPr>
            <w:tcW w:w="1418" w:type="dxa"/>
            <w:gridSpan w:val="2"/>
            <w:tcBorders>
              <w:top w:val="nil"/>
              <w:left w:val="nil"/>
              <w:bottom w:val="nil"/>
              <w:right w:val="nil"/>
            </w:tcBorders>
            <w:shd w:val="clear" w:color="auto" w:fill="auto"/>
            <w:noWrap/>
            <w:vAlign w:val="bottom"/>
            <w:hideMark/>
          </w:tcPr>
          <w:p w:rsidR="00921559" w:rsidRPr="00151C97" w:rsidRDefault="00921559" w:rsidP="009C26A0">
            <w:pPr>
              <w:spacing w:after="0" w:line="360" w:lineRule="auto"/>
              <w:jc w:val="both"/>
              <w:rPr>
                <w:rFonts w:eastAsia="Times New Roman" w:cs="Times New Roman"/>
                <w:szCs w:val="24"/>
              </w:rPr>
            </w:pPr>
            <w:r w:rsidRPr="00151C97">
              <w:rPr>
                <w:rFonts w:eastAsia="Times New Roman" w:cs="Times New Roman"/>
                <w:szCs w:val="24"/>
              </w:rPr>
              <w:t>0.78</w:t>
            </w:r>
            <w:r w:rsidR="00B95245" w:rsidRPr="00151C97">
              <w:rPr>
                <w:rFonts w:eastAsia="Times New Roman" w:cs="Times New Roman"/>
                <w:szCs w:val="24"/>
              </w:rPr>
              <w:t xml:space="preserve"> </w:t>
            </w:r>
            <w:r w:rsidRPr="00151C97">
              <w:rPr>
                <w:rFonts w:eastAsia="Times New Roman" w:cs="Times New Roman"/>
                <w:szCs w:val="24"/>
              </w:rPr>
              <w:t>±</w:t>
            </w:r>
            <w:r w:rsidR="00B95245" w:rsidRPr="00151C97">
              <w:rPr>
                <w:rFonts w:eastAsia="Times New Roman" w:cs="Times New Roman"/>
                <w:szCs w:val="24"/>
              </w:rPr>
              <w:t xml:space="preserve"> </w:t>
            </w:r>
            <w:r w:rsidRPr="00151C97">
              <w:rPr>
                <w:rFonts w:eastAsia="Times New Roman" w:cs="Times New Roman"/>
                <w:szCs w:val="24"/>
              </w:rPr>
              <w:t>0.14</w:t>
            </w:r>
          </w:p>
        </w:tc>
        <w:tc>
          <w:tcPr>
            <w:tcW w:w="1417" w:type="dxa"/>
            <w:tcBorders>
              <w:top w:val="nil"/>
              <w:left w:val="nil"/>
              <w:bottom w:val="nil"/>
              <w:right w:val="nil"/>
            </w:tcBorders>
            <w:shd w:val="clear" w:color="auto" w:fill="auto"/>
            <w:noWrap/>
            <w:vAlign w:val="bottom"/>
            <w:hideMark/>
          </w:tcPr>
          <w:p w:rsidR="00921559" w:rsidRPr="00151C97" w:rsidRDefault="00921559" w:rsidP="009C26A0">
            <w:pPr>
              <w:spacing w:after="0" w:line="360" w:lineRule="auto"/>
              <w:jc w:val="both"/>
              <w:rPr>
                <w:rFonts w:eastAsia="Times New Roman" w:cs="Times New Roman"/>
                <w:szCs w:val="24"/>
              </w:rPr>
            </w:pPr>
            <w:r w:rsidRPr="00151C97">
              <w:rPr>
                <w:rFonts w:eastAsia="Times New Roman" w:cs="Times New Roman"/>
                <w:szCs w:val="24"/>
              </w:rPr>
              <w:t>0.4</w:t>
            </w:r>
            <w:r w:rsidR="00B276EE" w:rsidRPr="00151C97">
              <w:rPr>
                <w:rFonts w:eastAsia="Times New Roman" w:cs="Times New Roman"/>
                <w:szCs w:val="24"/>
              </w:rPr>
              <w:t>0</w:t>
            </w:r>
            <w:r w:rsidR="00B95245" w:rsidRPr="00151C97">
              <w:rPr>
                <w:rFonts w:eastAsia="Times New Roman" w:cs="Times New Roman"/>
                <w:szCs w:val="24"/>
              </w:rPr>
              <w:t xml:space="preserve"> </w:t>
            </w:r>
            <w:r w:rsidRPr="00151C97">
              <w:rPr>
                <w:rFonts w:eastAsia="Times New Roman" w:cs="Times New Roman"/>
                <w:szCs w:val="24"/>
              </w:rPr>
              <w:t>±</w:t>
            </w:r>
            <w:r w:rsidR="00B95245" w:rsidRPr="00151C97">
              <w:rPr>
                <w:rFonts w:eastAsia="Times New Roman" w:cs="Times New Roman"/>
                <w:szCs w:val="24"/>
              </w:rPr>
              <w:t xml:space="preserve"> </w:t>
            </w:r>
            <w:r w:rsidRPr="00151C97">
              <w:rPr>
                <w:rFonts w:eastAsia="Times New Roman" w:cs="Times New Roman"/>
                <w:szCs w:val="24"/>
              </w:rPr>
              <w:t>0.10</w:t>
            </w:r>
          </w:p>
        </w:tc>
      </w:tr>
      <w:tr w:rsidR="00921559" w:rsidRPr="00151C97" w:rsidTr="007707C9">
        <w:trPr>
          <w:trHeight w:val="300"/>
        </w:trPr>
        <w:tc>
          <w:tcPr>
            <w:tcW w:w="1040" w:type="dxa"/>
            <w:tcBorders>
              <w:top w:val="nil"/>
              <w:left w:val="nil"/>
              <w:bottom w:val="nil"/>
              <w:right w:val="nil"/>
            </w:tcBorders>
            <w:shd w:val="clear" w:color="auto" w:fill="auto"/>
            <w:noWrap/>
            <w:vAlign w:val="bottom"/>
            <w:hideMark/>
          </w:tcPr>
          <w:p w:rsidR="00921559" w:rsidRPr="00151C97" w:rsidRDefault="00921559" w:rsidP="009C26A0">
            <w:pPr>
              <w:spacing w:after="0" w:line="360" w:lineRule="auto"/>
              <w:jc w:val="both"/>
              <w:rPr>
                <w:rFonts w:eastAsia="Times New Roman" w:cs="Times New Roman"/>
                <w:szCs w:val="24"/>
              </w:rPr>
            </w:pPr>
          </w:p>
        </w:tc>
        <w:tc>
          <w:tcPr>
            <w:tcW w:w="3261" w:type="dxa"/>
            <w:tcBorders>
              <w:top w:val="nil"/>
              <w:left w:val="nil"/>
              <w:bottom w:val="nil"/>
              <w:right w:val="nil"/>
            </w:tcBorders>
            <w:shd w:val="clear" w:color="auto" w:fill="auto"/>
            <w:noWrap/>
            <w:vAlign w:val="bottom"/>
            <w:hideMark/>
          </w:tcPr>
          <w:p w:rsidR="00921559" w:rsidRPr="00151C97" w:rsidRDefault="000C074C" w:rsidP="009C26A0">
            <w:pPr>
              <w:spacing w:after="0" w:line="360" w:lineRule="auto"/>
              <w:jc w:val="both"/>
              <w:rPr>
                <w:rFonts w:eastAsia="Times New Roman" w:cs="Times New Roman"/>
                <w:szCs w:val="24"/>
              </w:rPr>
            </w:pPr>
            <w:r w:rsidRPr="00151C97">
              <w:rPr>
                <w:rFonts w:eastAsia="Times New Roman" w:cs="Times New Roman"/>
                <w:i/>
                <w:szCs w:val="24"/>
              </w:rPr>
              <w:t>Nicotiana tabacum</w:t>
            </w:r>
          </w:p>
        </w:tc>
        <w:tc>
          <w:tcPr>
            <w:tcW w:w="1525" w:type="dxa"/>
            <w:tcBorders>
              <w:top w:val="nil"/>
              <w:left w:val="nil"/>
              <w:bottom w:val="nil"/>
              <w:right w:val="nil"/>
            </w:tcBorders>
            <w:shd w:val="clear" w:color="auto" w:fill="auto"/>
            <w:noWrap/>
            <w:vAlign w:val="bottom"/>
            <w:hideMark/>
          </w:tcPr>
          <w:p w:rsidR="00921559" w:rsidRPr="00151C97" w:rsidRDefault="00921559" w:rsidP="009C26A0">
            <w:pPr>
              <w:spacing w:after="0" w:line="360" w:lineRule="auto"/>
              <w:jc w:val="both"/>
              <w:rPr>
                <w:rFonts w:eastAsia="Times New Roman" w:cs="Times New Roman"/>
                <w:szCs w:val="24"/>
              </w:rPr>
            </w:pPr>
            <w:r w:rsidRPr="00151C97">
              <w:rPr>
                <w:rFonts w:eastAsia="Times New Roman" w:cs="Times New Roman"/>
                <w:szCs w:val="24"/>
              </w:rPr>
              <w:t>5.0</w:t>
            </w:r>
            <w:r w:rsidR="00AD3D70" w:rsidRPr="00151C97">
              <w:rPr>
                <w:rFonts w:eastAsia="Times New Roman" w:cs="Times New Roman"/>
                <w:szCs w:val="24"/>
              </w:rPr>
              <w:t>0</w:t>
            </w:r>
            <w:r w:rsidRPr="00151C97">
              <w:rPr>
                <w:rFonts w:eastAsia="Times New Roman" w:cs="Times New Roman"/>
                <w:szCs w:val="24"/>
              </w:rPr>
              <w:t>% (1)</w:t>
            </w:r>
          </w:p>
        </w:tc>
        <w:tc>
          <w:tcPr>
            <w:tcW w:w="1418" w:type="dxa"/>
            <w:gridSpan w:val="2"/>
            <w:tcBorders>
              <w:top w:val="nil"/>
              <w:left w:val="nil"/>
              <w:bottom w:val="nil"/>
              <w:right w:val="nil"/>
            </w:tcBorders>
            <w:shd w:val="clear" w:color="auto" w:fill="auto"/>
            <w:noWrap/>
            <w:vAlign w:val="bottom"/>
            <w:hideMark/>
          </w:tcPr>
          <w:p w:rsidR="00921559" w:rsidRPr="00151C97" w:rsidRDefault="00921559" w:rsidP="009C26A0">
            <w:pPr>
              <w:spacing w:after="0" w:line="360" w:lineRule="auto"/>
              <w:jc w:val="both"/>
              <w:rPr>
                <w:rFonts w:eastAsia="Times New Roman" w:cs="Times New Roman"/>
                <w:szCs w:val="24"/>
              </w:rPr>
            </w:pPr>
            <w:r w:rsidRPr="00151C97">
              <w:rPr>
                <w:rFonts w:eastAsia="Times New Roman" w:cs="Times New Roman"/>
                <w:szCs w:val="24"/>
              </w:rPr>
              <w:t>0.07</w:t>
            </w:r>
            <w:r w:rsidR="00B95245" w:rsidRPr="00151C97">
              <w:rPr>
                <w:rFonts w:eastAsia="Times New Roman" w:cs="Times New Roman"/>
                <w:szCs w:val="24"/>
              </w:rPr>
              <w:t xml:space="preserve"> </w:t>
            </w:r>
            <w:r w:rsidRPr="00151C97">
              <w:rPr>
                <w:rFonts w:eastAsia="Times New Roman" w:cs="Times New Roman"/>
                <w:szCs w:val="24"/>
              </w:rPr>
              <w:t>±</w:t>
            </w:r>
            <w:r w:rsidR="00B95245" w:rsidRPr="00151C97">
              <w:rPr>
                <w:rFonts w:eastAsia="Times New Roman" w:cs="Times New Roman"/>
                <w:szCs w:val="24"/>
              </w:rPr>
              <w:t xml:space="preserve"> </w:t>
            </w:r>
            <w:r w:rsidRPr="00151C97">
              <w:rPr>
                <w:rFonts w:eastAsia="Times New Roman" w:cs="Times New Roman"/>
                <w:szCs w:val="24"/>
              </w:rPr>
              <w:t>0.04</w:t>
            </w:r>
          </w:p>
        </w:tc>
        <w:tc>
          <w:tcPr>
            <w:tcW w:w="1417" w:type="dxa"/>
            <w:tcBorders>
              <w:top w:val="nil"/>
              <w:left w:val="nil"/>
              <w:bottom w:val="nil"/>
              <w:right w:val="nil"/>
            </w:tcBorders>
            <w:shd w:val="clear" w:color="auto" w:fill="auto"/>
            <w:noWrap/>
            <w:vAlign w:val="bottom"/>
            <w:hideMark/>
          </w:tcPr>
          <w:p w:rsidR="00921559" w:rsidRPr="00151C97" w:rsidRDefault="00921559" w:rsidP="009C26A0">
            <w:pPr>
              <w:spacing w:after="0" w:line="360" w:lineRule="auto"/>
              <w:jc w:val="both"/>
              <w:rPr>
                <w:rFonts w:eastAsia="Times New Roman" w:cs="Times New Roman"/>
                <w:szCs w:val="24"/>
              </w:rPr>
            </w:pPr>
            <w:r w:rsidRPr="00151C97">
              <w:rPr>
                <w:rFonts w:eastAsia="Times New Roman" w:cs="Times New Roman"/>
                <w:szCs w:val="24"/>
              </w:rPr>
              <w:t>0.02</w:t>
            </w:r>
            <w:r w:rsidR="00B95245" w:rsidRPr="00151C97">
              <w:rPr>
                <w:rFonts w:eastAsia="Times New Roman" w:cs="Times New Roman"/>
                <w:szCs w:val="24"/>
              </w:rPr>
              <w:t xml:space="preserve"> </w:t>
            </w:r>
            <w:r w:rsidRPr="00151C97">
              <w:rPr>
                <w:rFonts w:eastAsia="Times New Roman" w:cs="Times New Roman"/>
                <w:szCs w:val="24"/>
              </w:rPr>
              <w:t>±</w:t>
            </w:r>
            <w:r w:rsidR="00B95245" w:rsidRPr="00151C97">
              <w:rPr>
                <w:rFonts w:eastAsia="Times New Roman" w:cs="Times New Roman"/>
                <w:szCs w:val="24"/>
              </w:rPr>
              <w:t xml:space="preserve"> </w:t>
            </w:r>
            <w:r w:rsidRPr="00151C97">
              <w:rPr>
                <w:rFonts w:eastAsia="Times New Roman" w:cs="Times New Roman"/>
                <w:szCs w:val="24"/>
              </w:rPr>
              <w:t>0.02</w:t>
            </w:r>
          </w:p>
        </w:tc>
      </w:tr>
      <w:tr w:rsidR="00921559" w:rsidRPr="00151C97" w:rsidTr="007707C9">
        <w:trPr>
          <w:trHeight w:val="300"/>
        </w:trPr>
        <w:tc>
          <w:tcPr>
            <w:tcW w:w="1040" w:type="dxa"/>
            <w:tcBorders>
              <w:top w:val="nil"/>
              <w:left w:val="nil"/>
              <w:bottom w:val="nil"/>
              <w:right w:val="nil"/>
            </w:tcBorders>
            <w:shd w:val="clear" w:color="auto" w:fill="auto"/>
            <w:noWrap/>
            <w:vAlign w:val="bottom"/>
            <w:hideMark/>
          </w:tcPr>
          <w:p w:rsidR="00921559" w:rsidRPr="00151C97" w:rsidRDefault="00921559" w:rsidP="009C26A0">
            <w:pPr>
              <w:spacing w:after="0" w:line="360" w:lineRule="auto"/>
              <w:jc w:val="both"/>
              <w:rPr>
                <w:rFonts w:eastAsia="Times New Roman" w:cs="Times New Roman"/>
                <w:szCs w:val="24"/>
              </w:rPr>
            </w:pPr>
          </w:p>
        </w:tc>
        <w:tc>
          <w:tcPr>
            <w:tcW w:w="3261" w:type="dxa"/>
            <w:tcBorders>
              <w:top w:val="nil"/>
              <w:left w:val="nil"/>
              <w:bottom w:val="nil"/>
              <w:right w:val="nil"/>
            </w:tcBorders>
            <w:shd w:val="clear" w:color="auto" w:fill="auto"/>
            <w:noWrap/>
            <w:vAlign w:val="bottom"/>
            <w:hideMark/>
          </w:tcPr>
          <w:p w:rsidR="00921559" w:rsidRPr="00151C97" w:rsidRDefault="000C074C" w:rsidP="009C26A0">
            <w:pPr>
              <w:spacing w:after="0" w:line="360" w:lineRule="auto"/>
              <w:jc w:val="both"/>
              <w:rPr>
                <w:rFonts w:eastAsia="Times New Roman" w:cs="Times New Roman"/>
                <w:szCs w:val="24"/>
              </w:rPr>
            </w:pPr>
            <w:r>
              <w:rPr>
                <w:rFonts w:eastAsia="Times New Roman" w:cs="Times New Roman"/>
                <w:i/>
                <w:szCs w:val="24"/>
              </w:rPr>
              <w:t>P.</w:t>
            </w:r>
            <w:r w:rsidRPr="00151C97">
              <w:rPr>
                <w:rFonts w:eastAsia="Times New Roman" w:cs="Times New Roman"/>
                <w:i/>
                <w:szCs w:val="24"/>
              </w:rPr>
              <w:t xml:space="preserve"> vulgaris</w:t>
            </w:r>
            <w:r w:rsidRPr="00151C97">
              <w:rPr>
                <w:rFonts w:eastAsia="Times New Roman" w:cs="Times New Roman"/>
                <w:szCs w:val="24"/>
              </w:rPr>
              <w:t xml:space="preserve"> </w:t>
            </w:r>
            <w:r>
              <w:rPr>
                <w:rFonts w:eastAsia="Times New Roman" w:cs="Times New Roman"/>
                <w:szCs w:val="24"/>
              </w:rPr>
              <w:t>(</w:t>
            </w:r>
            <w:r w:rsidR="00921559" w:rsidRPr="00151C97">
              <w:rPr>
                <w:rFonts w:eastAsia="Times New Roman" w:cs="Times New Roman"/>
                <w:szCs w:val="24"/>
              </w:rPr>
              <w:t>French beans</w:t>
            </w:r>
            <w:r>
              <w:rPr>
                <w:rFonts w:eastAsia="Times New Roman" w:cs="Times New Roman"/>
                <w:szCs w:val="24"/>
              </w:rPr>
              <w:t>)</w:t>
            </w:r>
          </w:p>
        </w:tc>
        <w:tc>
          <w:tcPr>
            <w:tcW w:w="1525" w:type="dxa"/>
            <w:tcBorders>
              <w:top w:val="nil"/>
              <w:left w:val="nil"/>
              <w:bottom w:val="nil"/>
              <w:right w:val="nil"/>
            </w:tcBorders>
            <w:shd w:val="clear" w:color="auto" w:fill="auto"/>
            <w:noWrap/>
            <w:vAlign w:val="bottom"/>
            <w:hideMark/>
          </w:tcPr>
          <w:p w:rsidR="00921559" w:rsidRPr="00151C97" w:rsidRDefault="00921559" w:rsidP="009C26A0">
            <w:pPr>
              <w:spacing w:after="0" w:line="360" w:lineRule="auto"/>
              <w:jc w:val="both"/>
              <w:rPr>
                <w:rFonts w:eastAsia="Times New Roman" w:cs="Times New Roman"/>
                <w:szCs w:val="24"/>
              </w:rPr>
            </w:pPr>
            <w:r w:rsidRPr="00151C97">
              <w:rPr>
                <w:rFonts w:eastAsia="Times New Roman" w:cs="Times New Roman"/>
                <w:szCs w:val="24"/>
              </w:rPr>
              <w:t>6.</w:t>
            </w:r>
            <w:r w:rsidR="00AD3D70" w:rsidRPr="00151C97">
              <w:rPr>
                <w:rFonts w:eastAsia="Times New Roman" w:cs="Times New Roman"/>
                <w:szCs w:val="24"/>
              </w:rPr>
              <w:t>6</w:t>
            </w:r>
            <w:r w:rsidRPr="00151C97">
              <w:rPr>
                <w:rFonts w:eastAsia="Times New Roman" w:cs="Times New Roman"/>
                <w:szCs w:val="24"/>
              </w:rPr>
              <w:t>7% (1)</w:t>
            </w:r>
          </w:p>
        </w:tc>
        <w:tc>
          <w:tcPr>
            <w:tcW w:w="1418" w:type="dxa"/>
            <w:gridSpan w:val="2"/>
            <w:tcBorders>
              <w:top w:val="nil"/>
              <w:left w:val="nil"/>
              <w:bottom w:val="nil"/>
              <w:right w:val="nil"/>
            </w:tcBorders>
            <w:shd w:val="clear" w:color="auto" w:fill="auto"/>
            <w:noWrap/>
            <w:vAlign w:val="bottom"/>
            <w:hideMark/>
          </w:tcPr>
          <w:p w:rsidR="00921559" w:rsidRPr="00151C97" w:rsidRDefault="00921559" w:rsidP="009C26A0">
            <w:pPr>
              <w:spacing w:after="0" w:line="360" w:lineRule="auto"/>
              <w:jc w:val="both"/>
              <w:rPr>
                <w:rFonts w:eastAsia="Times New Roman" w:cs="Times New Roman"/>
                <w:szCs w:val="24"/>
              </w:rPr>
            </w:pPr>
            <w:r w:rsidRPr="00151C97">
              <w:rPr>
                <w:rFonts w:eastAsia="Times New Roman" w:cs="Times New Roman"/>
                <w:szCs w:val="24"/>
              </w:rPr>
              <w:t>0.07</w:t>
            </w:r>
            <w:r w:rsidR="00B95245" w:rsidRPr="00151C97">
              <w:rPr>
                <w:rFonts w:eastAsia="Times New Roman" w:cs="Times New Roman"/>
                <w:szCs w:val="24"/>
              </w:rPr>
              <w:t xml:space="preserve"> </w:t>
            </w:r>
            <w:r w:rsidRPr="00151C97">
              <w:rPr>
                <w:rFonts w:eastAsia="Times New Roman" w:cs="Times New Roman"/>
                <w:szCs w:val="24"/>
              </w:rPr>
              <w:t>±</w:t>
            </w:r>
            <w:r w:rsidR="00B95245" w:rsidRPr="00151C97">
              <w:rPr>
                <w:rFonts w:eastAsia="Times New Roman" w:cs="Times New Roman"/>
                <w:szCs w:val="24"/>
              </w:rPr>
              <w:t xml:space="preserve"> </w:t>
            </w:r>
            <w:r w:rsidRPr="00151C97">
              <w:rPr>
                <w:rFonts w:eastAsia="Times New Roman" w:cs="Times New Roman"/>
                <w:szCs w:val="24"/>
              </w:rPr>
              <w:t>0.03</w:t>
            </w:r>
          </w:p>
        </w:tc>
        <w:tc>
          <w:tcPr>
            <w:tcW w:w="1417" w:type="dxa"/>
            <w:tcBorders>
              <w:top w:val="nil"/>
              <w:left w:val="nil"/>
              <w:bottom w:val="nil"/>
              <w:right w:val="nil"/>
            </w:tcBorders>
            <w:shd w:val="clear" w:color="auto" w:fill="auto"/>
            <w:noWrap/>
            <w:vAlign w:val="bottom"/>
            <w:hideMark/>
          </w:tcPr>
          <w:p w:rsidR="00921559" w:rsidRPr="00151C97" w:rsidRDefault="00921559" w:rsidP="009C26A0">
            <w:pPr>
              <w:spacing w:after="0" w:line="360" w:lineRule="auto"/>
              <w:jc w:val="both"/>
              <w:rPr>
                <w:rFonts w:eastAsia="Times New Roman" w:cs="Times New Roman"/>
                <w:szCs w:val="24"/>
              </w:rPr>
            </w:pPr>
            <w:r w:rsidRPr="00151C97">
              <w:rPr>
                <w:rFonts w:eastAsia="Times New Roman" w:cs="Times New Roman"/>
                <w:szCs w:val="24"/>
              </w:rPr>
              <w:t>0.02</w:t>
            </w:r>
            <w:r w:rsidR="00B95245" w:rsidRPr="00151C97">
              <w:rPr>
                <w:rFonts w:eastAsia="Times New Roman" w:cs="Times New Roman"/>
                <w:szCs w:val="24"/>
              </w:rPr>
              <w:t xml:space="preserve"> </w:t>
            </w:r>
            <w:r w:rsidRPr="00151C97">
              <w:rPr>
                <w:rFonts w:eastAsia="Times New Roman" w:cs="Times New Roman"/>
                <w:szCs w:val="24"/>
              </w:rPr>
              <w:t>±</w:t>
            </w:r>
            <w:r w:rsidR="00B95245" w:rsidRPr="00151C97">
              <w:rPr>
                <w:rFonts w:eastAsia="Times New Roman" w:cs="Times New Roman"/>
                <w:szCs w:val="24"/>
              </w:rPr>
              <w:t xml:space="preserve"> </w:t>
            </w:r>
            <w:r w:rsidRPr="00151C97">
              <w:rPr>
                <w:rFonts w:eastAsia="Times New Roman" w:cs="Times New Roman"/>
                <w:szCs w:val="24"/>
              </w:rPr>
              <w:t>0.02</w:t>
            </w:r>
          </w:p>
        </w:tc>
      </w:tr>
      <w:tr w:rsidR="00921559" w:rsidRPr="00151C97" w:rsidTr="007707C9">
        <w:trPr>
          <w:trHeight w:val="300"/>
        </w:trPr>
        <w:tc>
          <w:tcPr>
            <w:tcW w:w="1040" w:type="dxa"/>
            <w:tcBorders>
              <w:top w:val="nil"/>
              <w:left w:val="nil"/>
              <w:bottom w:val="nil"/>
              <w:right w:val="nil"/>
            </w:tcBorders>
            <w:shd w:val="clear" w:color="auto" w:fill="auto"/>
            <w:noWrap/>
            <w:vAlign w:val="bottom"/>
            <w:hideMark/>
          </w:tcPr>
          <w:p w:rsidR="00921559" w:rsidRPr="00151C97" w:rsidRDefault="00921559" w:rsidP="009C26A0">
            <w:pPr>
              <w:spacing w:after="0" w:line="360" w:lineRule="auto"/>
              <w:jc w:val="both"/>
              <w:rPr>
                <w:rFonts w:eastAsia="Times New Roman" w:cs="Times New Roman"/>
                <w:szCs w:val="24"/>
              </w:rPr>
            </w:pPr>
          </w:p>
        </w:tc>
        <w:tc>
          <w:tcPr>
            <w:tcW w:w="3261" w:type="dxa"/>
            <w:tcBorders>
              <w:top w:val="nil"/>
              <w:left w:val="nil"/>
              <w:bottom w:val="nil"/>
              <w:right w:val="nil"/>
            </w:tcBorders>
            <w:shd w:val="clear" w:color="auto" w:fill="auto"/>
            <w:noWrap/>
            <w:vAlign w:val="bottom"/>
            <w:hideMark/>
          </w:tcPr>
          <w:p w:rsidR="00921559" w:rsidRPr="00151C97" w:rsidRDefault="000C074C" w:rsidP="009C26A0">
            <w:pPr>
              <w:spacing w:after="0" w:line="360" w:lineRule="auto"/>
              <w:jc w:val="both"/>
              <w:rPr>
                <w:rFonts w:eastAsia="Times New Roman" w:cs="Times New Roman"/>
                <w:szCs w:val="24"/>
              </w:rPr>
            </w:pPr>
            <w:r w:rsidRPr="00151C97">
              <w:rPr>
                <w:rFonts w:eastAsia="Times New Roman" w:cs="Times New Roman"/>
                <w:i/>
                <w:szCs w:val="24"/>
              </w:rPr>
              <w:t>Solanum tuberosum</w:t>
            </w:r>
          </w:p>
        </w:tc>
        <w:tc>
          <w:tcPr>
            <w:tcW w:w="1525" w:type="dxa"/>
            <w:tcBorders>
              <w:top w:val="nil"/>
              <w:left w:val="nil"/>
              <w:bottom w:val="nil"/>
              <w:right w:val="nil"/>
            </w:tcBorders>
            <w:shd w:val="clear" w:color="auto" w:fill="auto"/>
            <w:noWrap/>
            <w:vAlign w:val="bottom"/>
            <w:hideMark/>
          </w:tcPr>
          <w:p w:rsidR="00921559" w:rsidRPr="00151C97" w:rsidRDefault="00921559" w:rsidP="009C26A0">
            <w:pPr>
              <w:spacing w:after="0" w:line="360" w:lineRule="auto"/>
              <w:jc w:val="both"/>
              <w:rPr>
                <w:rFonts w:eastAsia="Times New Roman" w:cs="Times New Roman"/>
                <w:szCs w:val="24"/>
              </w:rPr>
            </w:pPr>
            <w:r w:rsidRPr="00151C97">
              <w:rPr>
                <w:rFonts w:eastAsia="Times New Roman" w:cs="Times New Roman"/>
                <w:szCs w:val="24"/>
              </w:rPr>
              <w:t>11.</w:t>
            </w:r>
            <w:r w:rsidR="005A5BCD" w:rsidRPr="00151C97">
              <w:rPr>
                <w:rFonts w:eastAsia="Times New Roman" w:cs="Times New Roman"/>
                <w:szCs w:val="24"/>
              </w:rPr>
              <w:t>6</w:t>
            </w:r>
            <w:r w:rsidRPr="00151C97">
              <w:rPr>
                <w:rFonts w:eastAsia="Times New Roman" w:cs="Times New Roman"/>
                <w:szCs w:val="24"/>
              </w:rPr>
              <w:t>7% (2)</w:t>
            </w:r>
          </w:p>
        </w:tc>
        <w:tc>
          <w:tcPr>
            <w:tcW w:w="1418" w:type="dxa"/>
            <w:gridSpan w:val="2"/>
            <w:tcBorders>
              <w:top w:val="nil"/>
              <w:left w:val="nil"/>
              <w:bottom w:val="nil"/>
              <w:right w:val="nil"/>
            </w:tcBorders>
            <w:shd w:val="clear" w:color="auto" w:fill="auto"/>
            <w:noWrap/>
            <w:vAlign w:val="bottom"/>
            <w:hideMark/>
          </w:tcPr>
          <w:p w:rsidR="00921559" w:rsidRPr="00151C97" w:rsidRDefault="00921559" w:rsidP="009C26A0">
            <w:pPr>
              <w:spacing w:after="0" w:line="360" w:lineRule="auto"/>
              <w:jc w:val="both"/>
              <w:rPr>
                <w:rFonts w:eastAsia="Times New Roman" w:cs="Times New Roman"/>
                <w:szCs w:val="24"/>
              </w:rPr>
            </w:pPr>
            <w:r w:rsidRPr="00151C97">
              <w:rPr>
                <w:rFonts w:eastAsia="Times New Roman" w:cs="Times New Roman"/>
                <w:szCs w:val="24"/>
              </w:rPr>
              <w:t>0.18</w:t>
            </w:r>
            <w:r w:rsidR="00B95245" w:rsidRPr="00151C97">
              <w:rPr>
                <w:rFonts w:eastAsia="Times New Roman" w:cs="Times New Roman"/>
                <w:szCs w:val="24"/>
              </w:rPr>
              <w:t xml:space="preserve"> </w:t>
            </w:r>
            <w:r w:rsidRPr="00151C97">
              <w:rPr>
                <w:rFonts w:eastAsia="Times New Roman" w:cs="Times New Roman"/>
                <w:szCs w:val="24"/>
              </w:rPr>
              <w:t>±</w:t>
            </w:r>
            <w:r w:rsidR="00B95245" w:rsidRPr="00151C97">
              <w:rPr>
                <w:rFonts w:eastAsia="Times New Roman" w:cs="Times New Roman"/>
                <w:szCs w:val="24"/>
              </w:rPr>
              <w:t xml:space="preserve"> </w:t>
            </w:r>
            <w:r w:rsidRPr="00151C97">
              <w:rPr>
                <w:rFonts w:eastAsia="Times New Roman" w:cs="Times New Roman"/>
                <w:szCs w:val="24"/>
              </w:rPr>
              <w:t>0.05</w:t>
            </w:r>
          </w:p>
        </w:tc>
        <w:tc>
          <w:tcPr>
            <w:tcW w:w="1417" w:type="dxa"/>
            <w:tcBorders>
              <w:top w:val="nil"/>
              <w:left w:val="nil"/>
              <w:bottom w:val="nil"/>
              <w:right w:val="nil"/>
            </w:tcBorders>
            <w:shd w:val="clear" w:color="auto" w:fill="auto"/>
            <w:noWrap/>
            <w:vAlign w:val="bottom"/>
            <w:hideMark/>
          </w:tcPr>
          <w:p w:rsidR="00921559" w:rsidRPr="00151C97" w:rsidRDefault="00921559" w:rsidP="009C26A0">
            <w:pPr>
              <w:spacing w:after="0" w:line="360" w:lineRule="auto"/>
              <w:jc w:val="both"/>
              <w:rPr>
                <w:rFonts w:eastAsia="Times New Roman" w:cs="Times New Roman"/>
                <w:szCs w:val="24"/>
              </w:rPr>
            </w:pPr>
            <w:r w:rsidRPr="00151C97">
              <w:rPr>
                <w:rFonts w:eastAsia="Times New Roman" w:cs="Times New Roman"/>
                <w:szCs w:val="24"/>
              </w:rPr>
              <w:t>0.03</w:t>
            </w:r>
            <w:r w:rsidR="00B95245" w:rsidRPr="00151C97">
              <w:rPr>
                <w:rFonts w:eastAsia="Times New Roman" w:cs="Times New Roman"/>
                <w:szCs w:val="24"/>
              </w:rPr>
              <w:t xml:space="preserve"> </w:t>
            </w:r>
            <w:r w:rsidRPr="00151C97">
              <w:rPr>
                <w:rFonts w:eastAsia="Times New Roman" w:cs="Times New Roman"/>
                <w:szCs w:val="24"/>
              </w:rPr>
              <w:t>±</w:t>
            </w:r>
            <w:r w:rsidR="00B95245" w:rsidRPr="00151C97">
              <w:rPr>
                <w:rFonts w:eastAsia="Times New Roman" w:cs="Times New Roman"/>
                <w:szCs w:val="24"/>
              </w:rPr>
              <w:t xml:space="preserve"> </w:t>
            </w:r>
            <w:r w:rsidRPr="00151C97">
              <w:rPr>
                <w:rFonts w:eastAsia="Times New Roman" w:cs="Times New Roman"/>
                <w:szCs w:val="24"/>
              </w:rPr>
              <w:t>0.02</w:t>
            </w:r>
          </w:p>
        </w:tc>
      </w:tr>
      <w:tr w:rsidR="00921559" w:rsidRPr="00151C97" w:rsidTr="007707C9">
        <w:trPr>
          <w:trHeight w:val="300"/>
        </w:trPr>
        <w:tc>
          <w:tcPr>
            <w:tcW w:w="1040" w:type="dxa"/>
            <w:tcBorders>
              <w:top w:val="nil"/>
              <w:left w:val="nil"/>
              <w:bottom w:val="nil"/>
              <w:right w:val="nil"/>
            </w:tcBorders>
            <w:shd w:val="clear" w:color="auto" w:fill="auto"/>
            <w:noWrap/>
            <w:vAlign w:val="bottom"/>
            <w:hideMark/>
          </w:tcPr>
          <w:p w:rsidR="00921559" w:rsidRPr="00151C97" w:rsidRDefault="00921559" w:rsidP="009C26A0">
            <w:pPr>
              <w:spacing w:after="0" w:line="360" w:lineRule="auto"/>
              <w:jc w:val="both"/>
              <w:rPr>
                <w:rFonts w:eastAsia="Times New Roman" w:cs="Times New Roman"/>
                <w:szCs w:val="24"/>
              </w:rPr>
            </w:pPr>
            <w:r w:rsidRPr="00151C97">
              <w:rPr>
                <w:rFonts w:eastAsia="Times New Roman" w:cs="Times New Roman"/>
                <w:szCs w:val="24"/>
              </w:rPr>
              <w:t>Nairobi</w:t>
            </w:r>
          </w:p>
        </w:tc>
        <w:tc>
          <w:tcPr>
            <w:tcW w:w="3261" w:type="dxa"/>
            <w:tcBorders>
              <w:top w:val="nil"/>
              <w:left w:val="nil"/>
              <w:bottom w:val="nil"/>
              <w:right w:val="nil"/>
            </w:tcBorders>
            <w:shd w:val="clear" w:color="auto" w:fill="auto"/>
            <w:noWrap/>
            <w:vAlign w:val="bottom"/>
            <w:hideMark/>
          </w:tcPr>
          <w:p w:rsidR="00921559" w:rsidRPr="00151C97" w:rsidRDefault="000C074C" w:rsidP="009C26A0">
            <w:pPr>
              <w:spacing w:after="0" w:line="360" w:lineRule="auto"/>
              <w:jc w:val="both"/>
              <w:rPr>
                <w:rFonts w:eastAsia="Times New Roman" w:cs="Times New Roman"/>
                <w:szCs w:val="24"/>
              </w:rPr>
            </w:pPr>
            <w:r w:rsidRPr="00151C97">
              <w:rPr>
                <w:rFonts w:eastAsia="Times New Roman" w:cs="Times New Roman"/>
                <w:i/>
                <w:szCs w:val="24"/>
              </w:rPr>
              <w:t>Solanum scabrum</w:t>
            </w:r>
          </w:p>
        </w:tc>
        <w:tc>
          <w:tcPr>
            <w:tcW w:w="1525" w:type="dxa"/>
            <w:tcBorders>
              <w:top w:val="nil"/>
              <w:left w:val="nil"/>
              <w:bottom w:val="nil"/>
              <w:right w:val="nil"/>
            </w:tcBorders>
            <w:shd w:val="clear" w:color="auto" w:fill="auto"/>
            <w:noWrap/>
            <w:vAlign w:val="bottom"/>
            <w:hideMark/>
          </w:tcPr>
          <w:p w:rsidR="00921559" w:rsidRPr="00151C97" w:rsidRDefault="00921559" w:rsidP="009C26A0">
            <w:pPr>
              <w:spacing w:after="0" w:line="360" w:lineRule="auto"/>
              <w:jc w:val="both"/>
              <w:rPr>
                <w:rFonts w:eastAsia="Times New Roman" w:cs="Times New Roman"/>
                <w:szCs w:val="24"/>
              </w:rPr>
            </w:pPr>
            <w:r w:rsidRPr="00151C97">
              <w:rPr>
                <w:rFonts w:eastAsia="Times New Roman" w:cs="Times New Roman"/>
                <w:szCs w:val="24"/>
              </w:rPr>
              <w:t>30</w:t>
            </w:r>
            <w:r w:rsidR="005A5BCD" w:rsidRPr="00151C97">
              <w:rPr>
                <w:rFonts w:eastAsia="Times New Roman" w:cs="Times New Roman"/>
                <w:szCs w:val="24"/>
              </w:rPr>
              <w:t>.00</w:t>
            </w:r>
            <w:r w:rsidRPr="00151C97">
              <w:rPr>
                <w:rFonts w:eastAsia="Times New Roman" w:cs="Times New Roman"/>
                <w:szCs w:val="24"/>
              </w:rPr>
              <w:t>% (1)</w:t>
            </w:r>
          </w:p>
        </w:tc>
        <w:tc>
          <w:tcPr>
            <w:tcW w:w="1418" w:type="dxa"/>
            <w:gridSpan w:val="2"/>
            <w:tcBorders>
              <w:top w:val="nil"/>
              <w:left w:val="nil"/>
              <w:bottom w:val="nil"/>
              <w:right w:val="nil"/>
            </w:tcBorders>
            <w:shd w:val="clear" w:color="auto" w:fill="auto"/>
            <w:noWrap/>
            <w:vAlign w:val="bottom"/>
            <w:hideMark/>
          </w:tcPr>
          <w:p w:rsidR="00921559" w:rsidRPr="00151C97" w:rsidRDefault="00921559" w:rsidP="009C26A0">
            <w:pPr>
              <w:spacing w:after="0" w:line="360" w:lineRule="auto"/>
              <w:jc w:val="both"/>
              <w:rPr>
                <w:rFonts w:eastAsia="Times New Roman" w:cs="Times New Roman"/>
                <w:szCs w:val="24"/>
              </w:rPr>
            </w:pPr>
            <w:r w:rsidRPr="00151C97">
              <w:rPr>
                <w:rFonts w:eastAsia="Times New Roman" w:cs="Times New Roman"/>
                <w:szCs w:val="24"/>
              </w:rPr>
              <w:t>1.03</w:t>
            </w:r>
            <w:r w:rsidR="00B95245" w:rsidRPr="00151C97">
              <w:rPr>
                <w:rFonts w:eastAsia="Times New Roman" w:cs="Times New Roman"/>
                <w:szCs w:val="24"/>
              </w:rPr>
              <w:t xml:space="preserve"> </w:t>
            </w:r>
            <w:r w:rsidRPr="00151C97">
              <w:rPr>
                <w:rFonts w:eastAsia="Times New Roman" w:cs="Times New Roman"/>
                <w:szCs w:val="24"/>
              </w:rPr>
              <w:t>±</w:t>
            </w:r>
            <w:r w:rsidR="00B95245" w:rsidRPr="00151C97">
              <w:rPr>
                <w:rFonts w:eastAsia="Times New Roman" w:cs="Times New Roman"/>
                <w:szCs w:val="24"/>
              </w:rPr>
              <w:t xml:space="preserve"> </w:t>
            </w:r>
            <w:r w:rsidRPr="00151C97">
              <w:rPr>
                <w:rFonts w:eastAsia="Times New Roman" w:cs="Times New Roman"/>
                <w:szCs w:val="24"/>
              </w:rPr>
              <w:t>0.24</w:t>
            </w:r>
          </w:p>
        </w:tc>
        <w:tc>
          <w:tcPr>
            <w:tcW w:w="1417" w:type="dxa"/>
            <w:tcBorders>
              <w:top w:val="nil"/>
              <w:left w:val="nil"/>
              <w:bottom w:val="nil"/>
              <w:right w:val="nil"/>
            </w:tcBorders>
            <w:shd w:val="clear" w:color="auto" w:fill="auto"/>
            <w:noWrap/>
            <w:vAlign w:val="bottom"/>
            <w:hideMark/>
          </w:tcPr>
          <w:p w:rsidR="00921559" w:rsidRPr="00151C97" w:rsidRDefault="00921559" w:rsidP="009C26A0">
            <w:pPr>
              <w:spacing w:after="0" w:line="360" w:lineRule="auto"/>
              <w:jc w:val="both"/>
              <w:rPr>
                <w:rFonts w:eastAsia="Times New Roman" w:cs="Times New Roman"/>
                <w:szCs w:val="24"/>
              </w:rPr>
            </w:pPr>
            <w:r w:rsidRPr="00151C97">
              <w:rPr>
                <w:rFonts w:eastAsia="Times New Roman" w:cs="Times New Roman"/>
                <w:szCs w:val="24"/>
              </w:rPr>
              <w:t>0.6</w:t>
            </w:r>
            <w:r w:rsidR="00B276EE" w:rsidRPr="00151C97">
              <w:rPr>
                <w:rFonts w:eastAsia="Times New Roman" w:cs="Times New Roman"/>
                <w:szCs w:val="24"/>
              </w:rPr>
              <w:t xml:space="preserve">0 </w:t>
            </w:r>
            <w:r w:rsidRPr="00151C97">
              <w:rPr>
                <w:rFonts w:eastAsia="Times New Roman" w:cs="Times New Roman"/>
                <w:szCs w:val="24"/>
              </w:rPr>
              <w:t>±</w:t>
            </w:r>
            <w:r w:rsidR="00B95245" w:rsidRPr="00151C97">
              <w:rPr>
                <w:rFonts w:eastAsia="Times New Roman" w:cs="Times New Roman"/>
                <w:szCs w:val="24"/>
              </w:rPr>
              <w:t xml:space="preserve"> </w:t>
            </w:r>
            <w:r w:rsidRPr="00151C97">
              <w:rPr>
                <w:rFonts w:eastAsia="Times New Roman" w:cs="Times New Roman"/>
                <w:szCs w:val="24"/>
              </w:rPr>
              <w:t>0.15</w:t>
            </w:r>
          </w:p>
        </w:tc>
      </w:tr>
      <w:tr w:rsidR="00921559" w:rsidRPr="00151C97" w:rsidTr="007707C9">
        <w:trPr>
          <w:trHeight w:val="300"/>
        </w:trPr>
        <w:tc>
          <w:tcPr>
            <w:tcW w:w="1040" w:type="dxa"/>
            <w:tcBorders>
              <w:top w:val="nil"/>
              <w:left w:val="nil"/>
              <w:bottom w:val="nil"/>
              <w:right w:val="nil"/>
            </w:tcBorders>
            <w:shd w:val="clear" w:color="auto" w:fill="auto"/>
            <w:noWrap/>
            <w:vAlign w:val="bottom"/>
            <w:hideMark/>
          </w:tcPr>
          <w:p w:rsidR="00921559" w:rsidRPr="00151C97" w:rsidRDefault="00921559" w:rsidP="009C26A0">
            <w:pPr>
              <w:spacing w:after="0" w:line="360" w:lineRule="auto"/>
              <w:jc w:val="both"/>
              <w:rPr>
                <w:rFonts w:eastAsia="Times New Roman" w:cs="Times New Roman"/>
                <w:szCs w:val="24"/>
              </w:rPr>
            </w:pPr>
          </w:p>
        </w:tc>
        <w:tc>
          <w:tcPr>
            <w:tcW w:w="3261" w:type="dxa"/>
            <w:tcBorders>
              <w:top w:val="nil"/>
              <w:left w:val="nil"/>
              <w:bottom w:val="nil"/>
              <w:right w:val="nil"/>
            </w:tcBorders>
            <w:shd w:val="clear" w:color="auto" w:fill="auto"/>
            <w:noWrap/>
            <w:vAlign w:val="bottom"/>
            <w:hideMark/>
          </w:tcPr>
          <w:p w:rsidR="00921559" w:rsidRPr="00151C97" w:rsidRDefault="000C074C" w:rsidP="009C26A0">
            <w:pPr>
              <w:spacing w:after="0" w:line="360" w:lineRule="auto"/>
              <w:jc w:val="both"/>
              <w:rPr>
                <w:rFonts w:eastAsia="Times New Roman" w:cs="Times New Roman"/>
                <w:szCs w:val="24"/>
              </w:rPr>
            </w:pPr>
            <w:r w:rsidRPr="00151C97">
              <w:rPr>
                <w:rFonts w:cs="Times New Roman"/>
                <w:i/>
                <w:szCs w:val="24"/>
              </w:rPr>
              <w:t>Solanum melongena</w:t>
            </w:r>
          </w:p>
        </w:tc>
        <w:tc>
          <w:tcPr>
            <w:tcW w:w="1525" w:type="dxa"/>
            <w:tcBorders>
              <w:top w:val="nil"/>
              <w:left w:val="nil"/>
              <w:bottom w:val="nil"/>
              <w:right w:val="nil"/>
            </w:tcBorders>
            <w:shd w:val="clear" w:color="auto" w:fill="auto"/>
            <w:noWrap/>
            <w:vAlign w:val="bottom"/>
            <w:hideMark/>
          </w:tcPr>
          <w:p w:rsidR="00921559" w:rsidRPr="00151C97" w:rsidRDefault="00921559" w:rsidP="009C26A0">
            <w:pPr>
              <w:spacing w:after="0" w:line="360" w:lineRule="auto"/>
              <w:jc w:val="both"/>
              <w:rPr>
                <w:rFonts w:eastAsia="Times New Roman" w:cs="Times New Roman"/>
                <w:szCs w:val="24"/>
              </w:rPr>
            </w:pPr>
            <w:r w:rsidRPr="00151C97">
              <w:rPr>
                <w:rFonts w:eastAsia="Times New Roman" w:cs="Times New Roman"/>
                <w:szCs w:val="24"/>
              </w:rPr>
              <w:t>23.3</w:t>
            </w:r>
            <w:r w:rsidR="005A5BCD" w:rsidRPr="00151C97">
              <w:rPr>
                <w:rFonts w:eastAsia="Times New Roman" w:cs="Times New Roman"/>
                <w:szCs w:val="24"/>
              </w:rPr>
              <w:t>3</w:t>
            </w:r>
            <w:r w:rsidRPr="00151C97">
              <w:rPr>
                <w:rFonts w:eastAsia="Times New Roman" w:cs="Times New Roman"/>
                <w:szCs w:val="24"/>
              </w:rPr>
              <w:t>% (1)</w:t>
            </w:r>
          </w:p>
        </w:tc>
        <w:tc>
          <w:tcPr>
            <w:tcW w:w="1418" w:type="dxa"/>
            <w:gridSpan w:val="2"/>
            <w:tcBorders>
              <w:top w:val="nil"/>
              <w:left w:val="nil"/>
              <w:bottom w:val="nil"/>
              <w:right w:val="nil"/>
            </w:tcBorders>
            <w:shd w:val="clear" w:color="auto" w:fill="auto"/>
            <w:noWrap/>
            <w:vAlign w:val="bottom"/>
            <w:hideMark/>
          </w:tcPr>
          <w:p w:rsidR="00921559" w:rsidRPr="00151C97" w:rsidRDefault="00921559" w:rsidP="009C26A0">
            <w:pPr>
              <w:spacing w:after="0" w:line="360" w:lineRule="auto"/>
              <w:jc w:val="both"/>
              <w:rPr>
                <w:rFonts w:eastAsia="Times New Roman" w:cs="Times New Roman"/>
                <w:szCs w:val="24"/>
              </w:rPr>
            </w:pPr>
            <w:r w:rsidRPr="00151C97">
              <w:rPr>
                <w:rFonts w:eastAsia="Times New Roman" w:cs="Times New Roman"/>
                <w:szCs w:val="24"/>
              </w:rPr>
              <w:t>0.45</w:t>
            </w:r>
            <w:r w:rsidR="00B95245" w:rsidRPr="00151C97">
              <w:rPr>
                <w:rFonts w:eastAsia="Times New Roman" w:cs="Times New Roman"/>
                <w:szCs w:val="24"/>
              </w:rPr>
              <w:t xml:space="preserve"> </w:t>
            </w:r>
            <w:r w:rsidRPr="00151C97">
              <w:rPr>
                <w:rFonts w:eastAsia="Times New Roman" w:cs="Times New Roman"/>
                <w:szCs w:val="24"/>
              </w:rPr>
              <w:t>±</w:t>
            </w:r>
            <w:r w:rsidR="00AB3C8C" w:rsidRPr="00151C97">
              <w:rPr>
                <w:rFonts w:eastAsia="Times New Roman" w:cs="Times New Roman"/>
                <w:szCs w:val="24"/>
              </w:rPr>
              <w:t xml:space="preserve"> </w:t>
            </w:r>
            <w:r w:rsidRPr="00151C97">
              <w:rPr>
                <w:rFonts w:eastAsia="Times New Roman" w:cs="Times New Roman"/>
                <w:szCs w:val="24"/>
              </w:rPr>
              <w:t>0.12</w:t>
            </w:r>
          </w:p>
        </w:tc>
        <w:tc>
          <w:tcPr>
            <w:tcW w:w="1417" w:type="dxa"/>
            <w:tcBorders>
              <w:top w:val="nil"/>
              <w:left w:val="nil"/>
              <w:bottom w:val="nil"/>
              <w:right w:val="nil"/>
            </w:tcBorders>
            <w:shd w:val="clear" w:color="auto" w:fill="auto"/>
            <w:noWrap/>
            <w:vAlign w:val="bottom"/>
            <w:hideMark/>
          </w:tcPr>
          <w:p w:rsidR="00921559" w:rsidRPr="00151C97" w:rsidRDefault="00921559" w:rsidP="009C26A0">
            <w:pPr>
              <w:spacing w:after="0" w:line="360" w:lineRule="auto"/>
              <w:jc w:val="both"/>
              <w:rPr>
                <w:rFonts w:eastAsia="Times New Roman" w:cs="Times New Roman"/>
                <w:szCs w:val="24"/>
              </w:rPr>
            </w:pPr>
            <w:r w:rsidRPr="00151C97">
              <w:rPr>
                <w:rFonts w:eastAsia="Times New Roman" w:cs="Times New Roman"/>
                <w:szCs w:val="24"/>
              </w:rPr>
              <w:t>0.1</w:t>
            </w:r>
            <w:r w:rsidR="00B276EE" w:rsidRPr="00151C97">
              <w:rPr>
                <w:rFonts w:eastAsia="Times New Roman" w:cs="Times New Roman"/>
                <w:szCs w:val="24"/>
              </w:rPr>
              <w:t>0</w:t>
            </w:r>
            <w:r w:rsidR="00B95245" w:rsidRPr="00151C97">
              <w:rPr>
                <w:rFonts w:eastAsia="Times New Roman" w:cs="Times New Roman"/>
                <w:szCs w:val="24"/>
              </w:rPr>
              <w:t xml:space="preserve"> </w:t>
            </w:r>
            <w:r w:rsidRPr="00151C97">
              <w:rPr>
                <w:rFonts w:eastAsia="Times New Roman" w:cs="Times New Roman"/>
                <w:szCs w:val="24"/>
              </w:rPr>
              <w:t>±</w:t>
            </w:r>
            <w:r w:rsidR="00B95245" w:rsidRPr="00151C97">
              <w:rPr>
                <w:rFonts w:eastAsia="Times New Roman" w:cs="Times New Roman"/>
                <w:szCs w:val="24"/>
              </w:rPr>
              <w:t xml:space="preserve"> </w:t>
            </w:r>
            <w:r w:rsidRPr="00151C97">
              <w:rPr>
                <w:rFonts w:eastAsia="Times New Roman" w:cs="Times New Roman"/>
                <w:szCs w:val="24"/>
              </w:rPr>
              <w:t>0.05</w:t>
            </w:r>
          </w:p>
        </w:tc>
      </w:tr>
      <w:tr w:rsidR="00921559" w:rsidRPr="00151C97" w:rsidTr="007707C9">
        <w:trPr>
          <w:trHeight w:val="300"/>
        </w:trPr>
        <w:tc>
          <w:tcPr>
            <w:tcW w:w="1040" w:type="dxa"/>
            <w:tcBorders>
              <w:top w:val="nil"/>
              <w:left w:val="nil"/>
              <w:bottom w:val="nil"/>
              <w:right w:val="nil"/>
            </w:tcBorders>
            <w:shd w:val="clear" w:color="auto" w:fill="auto"/>
            <w:noWrap/>
            <w:vAlign w:val="bottom"/>
            <w:hideMark/>
          </w:tcPr>
          <w:p w:rsidR="00921559" w:rsidRPr="00151C97" w:rsidRDefault="00921559" w:rsidP="009C26A0">
            <w:pPr>
              <w:spacing w:after="0" w:line="360" w:lineRule="auto"/>
              <w:jc w:val="both"/>
              <w:rPr>
                <w:rFonts w:eastAsia="Times New Roman" w:cs="Times New Roman"/>
                <w:szCs w:val="24"/>
              </w:rPr>
            </w:pPr>
            <w:r w:rsidRPr="00151C97">
              <w:rPr>
                <w:rFonts w:eastAsia="Times New Roman" w:cs="Times New Roman"/>
                <w:szCs w:val="24"/>
              </w:rPr>
              <w:t>Kiambu</w:t>
            </w:r>
          </w:p>
        </w:tc>
        <w:tc>
          <w:tcPr>
            <w:tcW w:w="3261" w:type="dxa"/>
            <w:tcBorders>
              <w:top w:val="nil"/>
              <w:left w:val="nil"/>
              <w:bottom w:val="nil"/>
              <w:right w:val="nil"/>
            </w:tcBorders>
            <w:shd w:val="clear" w:color="auto" w:fill="auto"/>
            <w:noWrap/>
            <w:vAlign w:val="bottom"/>
            <w:hideMark/>
          </w:tcPr>
          <w:p w:rsidR="00921559" w:rsidRPr="00151C97" w:rsidRDefault="000C074C" w:rsidP="009C26A0">
            <w:pPr>
              <w:spacing w:after="0" w:line="360" w:lineRule="auto"/>
              <w:jc w:val="both"/>
              <w:rPr>
                <w:rFonts w:eastAsia="Times New Roman" w:cs="Times New Roman"/>
                <w:szCs w:val="24"/>
              </w:rPr>
            </w:pPr>
            <w:r w:rsidRPr="00151C97">
              <w:rPr>
                <w:rFonts w:eastAsia="Times New Roman" w:cs="Times New Roman"/>
                <w:i/>
                <w:szCs w:val="24"/>
              </w:rPr>
              <w:t>Solanum scabrum</w:t>
            </w:r>
          </w:p>
        </w:tc>
        <w:tc>
          <w:tcPr>
            <w:tcW w:w="1525" w:type="dxa"/>
            <w:tcBorders>
              <w:top w:val="nil"/>
              <w:left w:val="nil"/>
              <w:bottom w:val="nil"/>
              <w:right w:val="nil"/>
            </w:tcBorders>
            <w:shd w:val="clear" w:color="auto" w:fill="auto"/>
            <w:noWrap/>
            <w:vAlign w:val="bottom"/>
            <w:hideMark/>
          </w:tcPr>
          <w:p w:rsidR="00921559" w:rsidRPr="00151C97" w:rsidRDefault="00921559" w:rsidP="009C26A0">
            <w:pPr>
              <w:spacing w:after="0" w:line="360" w:lineRule="auto"/>
              <w:jc w:val="both"/>
              <w:rPr>
                <w:rFonts w:eastAsia="Times New Roman" w:cs="Times New Roman"/>
                <w:szCs w:val="24"/>
              </w:rPr>
            </w:pPr>
            <w:r w:rsidRPr="00151C97">
              <w:rPr>
                <w:rFonts w:eastAsia="Times New Roman" w:cs="Times New Roman"/>
                <w:szCs w:val="24"/>
              </w:rPr>
              <w:t>18.3</w:t>
            </w:r>
            <w:r w:rsidR="005A5BCD" w:rsidRPr="00151C97">
              <w:rPr>
                <w:rFonts w:eastAsia="Times New Roman" w:cs="Times New Roman"/>
                <w:szCs w:val="24"/>
              </w:rPr>
              <w:t>3</w:t>
            </w:r>
            <w:r w:rsidRPr="00151C97">
              <w:rPr>
                <w:rFonts w:eastAsia="Times New Roman" w:cs="Times New Roman"/>
                <w:szCs w:val="24"/>
              </w:rPr>
              <w:t>% (1)</w:t>
            </w:r>
          </w:p>
        </w:tc>
        <w:tc>
          <w:tcPr>
            <w:tcW w:w="1418" w:type="dxa"/>
            <w:gridSpan w:val="2"/>
            <w:tcBorders>
              <w:top w:val="nil"/>
              <w:left w:val="nil"/>
              <w:bottom w:val="nil"/>
              <w:right w:val="nil"/>
            </w:tcBorders>
            <w:shd w:val="clear" w:color="auto" w:fill="auto"/>
            <w:noWrap/>
            <w:vAlign w:val="bottom"/>
            <w:hideMark/>
          </w:tcPr>
          <w:p w:rsidR="00921559" w:rsidRPr="00151C97" w:rsidRDefault="00921559" w:rsidP="009C26A0">
            <w:pPr>
              <w:spacing w:after="0" w:line="360" w:lineRule="auto"/>
              <w:jc w:val="both"/>
              <w:rPr>
                <w:rFonts w:eastAsia="Times New Roman" w:cs="Times New Roman"/>
                <w:szCs w:val="24"/>
              </w:rPr>
            </w:pPr>
            <w:r w:rsidRPr="00151C97">
              <w:rPr>
                <w:rFonts w:eastAsia="Times New Roman" w:cs="Times New Roman"/>
                <w:szCs w:val="24"/>
              </w:rPr>
              <w:t>0.27</w:t>
            </w:r>
            <w:r w:rsidR="00B95245" w:rsidRPr="00151C97">
              <w:rPr>
                <w:rFonts w:eastAsia="Times New Roman" w:cs="Times New Roman"/>
                <w:szCs w:val="24"/>
              </w:rPr>
              <w:t xml:space="preserve"> </w:t>
            </w:r>
            <w:r w:rsidRPr="00151C97">
              <w:rPr>
                <w:rFonts w:eastAsia="Times New Roman" w:cs="Times New Roman"/>
                <w:szCs w:val="24"/>
              </w:rPr>
              <w:t>±</w:t>
            </w:r>
            <w:r w:rsidR="00B95245" w:rsidRPr="00151C97">
              <w:rPr>
                <w:rFonts w:eastAsia="Times New Roman" w:cs="Times New Roman"/>
                <w:szCs w:val="24"/>
              </w:rPr>
              <w:t xml:space="preserve"> </w:t>
            </w:r>
            <w:r w:rsidRPr="00151C97">
              <w:rPr>
                <w:rFonts w:eastAsia="Times New Roman" w:cs="Times New Roman"/>
                <w:szCs w:val="24"/>
              </w:rPr>
              <w:t>0.08</w:t>
            </w:r>
          </w:p>
        </w:tc>
        <w:tc>
          <w:tcPr>
            <w:tcW w:w="1417" w:type="dxa"/>
            <w:tcBorders>
              <w:top w:val="nil"/>
              <w:left w:val="nil"/>
              <w:bottom w:val="nil"/>
              <w:right w:val="nil"/>
            </w:tcBorders>
            <w:shd w:val="clear" w:color="auto" w:fill="auto"/>
            <w:noWrap/>
            <w:vAlign w:val="bottom"/>
            <w:hideMark/>
          </w:tcPr>
          <w:p w:rsidR="00921559" w:rsidRPr="00151C97" w:rsidRDefault="00921559" w:rsidP="009C26A0">
            <w:pPr>
              <w:spacing w:after="0" w:line="360" w:lineRule="auto"/>
              <w:jc w:val="both"/>
              <w:rPr>
                <w:rFonts w:eastAsia="Times New Roman" w:cs="Times New Roman"/>
                <w:szCs w:val="24"/>
              </w:rPr>
            </w:pPr>
            <w:r w:rsidRPr="00151C97">
              <w:rPr>
                <w:rFonts w:eastAsia="Times New Roman" w:cs="Times New Roman"/>
                <w:szCs w:val="24"/>
              </w:rPr>
              <w:t>0.07</w:t>
            </w:r>
            <w:r w:rsidR="00B95245" w:rsidRPr="00151C97">
              <w:rPr>
                <w:rFonts w:eastAsia="Times New Roman" w:cs="Times New Roman"/>
                <w:szCs w:val="24"/>
              </w:rPr>
              <w:t xml:space="preserve"> </w:t>
            </w:r>
            <w:r w:rsidRPr="00151C97">
              <w:rPr>
                <w:rFonts w:eastAsia="Times New Roman" w:cs="Times New Roman"/>
                <w:szCs w:val="24"/>
              </w:rPr>
              <w:t>±</w:t>
            </w:r>
            <w:r w:rsidR="00B95245" w:rsidRPr="00151C97">
              <w:rPr>
                <w:rFonts w:eastAsia="Times New Roman" w:cs="Times New Roman"/>
                <w:szCs w:val="24"/>
              </w:rPr>
              <w:t xml:space="preserve"> </w:t>
            </w:r>
            <w:r w:rsidRPr="00151C97">
              <w:rPr>
                <w:rFonts w:eastAsia="Times New Roman" w:cs="Times New Roman"/>
                <w:szCs w:val="24"/>
              </w:rPr>
              <w:t>0.03</w:t>
            </w:r>
          </w:p>
        </w:tc>
      </w:tr>
      <w:tr w:rsidR="00921559" w:rsidRPr="00151C97" w:rsidTr="007707C9">
        <w:trPr>
          <w:trHeight w:val="300"/>
        </w:trPr>
        <w:tc>
          <w:tcPr>
            <w:tcW w:w="1040" w:type="dxa"/>
            <w:tcBorders>
              <w:top w:val="nil"/>
              <w:left w:val="nil"/>
              <w:bottom w:val="nil"/>
              <w:right w:val="nil"/>
            </w:tcBorders>
            <w:shd w:val="clear" w:color="auto" w:fill="auto"/>
            <w:noWrap/>
            <w:vAlign w:val="bottom"/>
            <w:hideMark/>
          </w:tcPr>
          <w:p w:rsidR="00921559" w:rsidRPr="00151C97" w:rsidRDefault="00921559" w:rsidP="009C26A0">
            <w:pPr>
              <w:spacing w:after="0" w:line="360" w:lineRule="auto"/>
              <w:jc w:val="both"/>
              <w:rPr>
                <w:rFonts w:eastAsia="Times New Roman" w:cs="Times New Roman"/>
                <w:szCs w:val="24"/>
              </w:rPr>
            </w:pPr>
            <w:r w:rsidRPr="00151C97">
              <w:rPr>
                <w:rFonts w:eastAsia="Times New Roman" w:cs="Times New Roman"/>
                <w:szCs w:val="24"/>
              </w:rPr>
              <w:t>Kwale</w:t>
            </w:r>
          </w:p>
        </w:tc>
        <w:tc>
          <w:tcPr>
            <w:tcW w:w="3261" w:type="dxa"/>
            <w:tcBorders>
              <w:top w:val="nil"/>
              <w:left w:val="nil"/>
              <w:bottom w:val="nil"/>
              <w:right w:val="nil"/>
            </w:tcBorders>
            <w:shd w:val="clear" w:color="auto" w:fill="auto"/>
            <w:noWrap/>
            <w:vAlign w:val="bottom"/>
            <w:hideMark/>
          </w:tcPr>
          <w:p w:rsidR="00921559" w:rsidRPr="00151C97" w:rsidRDefault="000C074C" w:rsidP="009C26A0">
            <w:pPr>
              <w:spacing w:after="0" w:line="360" w:lineRule="auto"/>
              <w:jc w:val="both"/>
              <w:rPr>
                <w:rFonts w:eastAsia="Times New Roman" w:cs="Times New Roman"/>
                <w:szCs w:val="24"/>
              </w:rPr>
            </w:pPr>
            <w:r w:rsidRPr="00151C97">
              <w:rPr>
                <w:rFonts w:cs="Times New Roman"/>
                <w:i/>
                <w:szCs w:val="24"/>
              </w:rPr>
              <w:t>Solanum melongena</w:t>
            </w:r>
          </w:p>
        </w:tc>
        <w:tc>
          <w:tcPr>
            <w:tcW w:w="1525" w:type="dxa"/>
            <w:tcBorders>
              <w:top w:val="nil"/>
              <w:left w:val="nil"/>
              <w:bottom w:val="nil"/>
              <w:right w:val="nil"/>
            </w:tcBorders>
            <w:shd w:val="clear" w:color="auto" w:fill="auto"/>
            <w:noWrap/>
            <w:vAlign w:val="bottom"/>
            <w:hideMark/>
          </w:tcPr>
          <w:p w:rsidR="00921559" w:rsidRPr="00151C97" w:rsidRDefault="00921559" w:rsidP="009C26A0">
            <w:pPr>
              <w:spacing w:after="0" w:line="360" w:lineRule="auto"/>
              <w:jc w:val="both"/>
              <w:rPr>
                <w:rFonts w:eastAsia="Times New Roman" w:cs="Times New Roman"/>
                <w:szCs w:val="24"/>
              </w:rPr>
            </w:pPr>
            <w:r w:rsidRPr="00151C97">
              <w:rPr>
                <w:rFonts w:eastAsia="Times New Roman" w:cs="Times New Roman"/>
                <w:szCs w:val="24"/>
              </w:rPr>
              <w:t>18.3</w:t>
            </w:r>
            <w:r w:rsidR="005A5BCD" w:rsidRPr="00151C97">
              <w:rPr>
                <w:rFonts w:eastAsia="Times New Roman" w:cs="Times New Roman"/>
                <w:szCs w:val="24"/>
              </w:rPr>
              <w:t>3</w:t>
            </w:r>
            <w:r w:rsidRPr="00151C97">
              <w:rPr>
                <w:rFonts w:eastAsia="Times New Roman" w:cs="Times New Roman"/>
                <w:szCs w:val="24"/>
              </w:rPr>
              <w:t>% (1)</w:t>
            </w:r>
          </w:p>
        </w:tc>
        <w:tc>
          <w:tcPr>
            <w:tcW w:w="1418" w:type="dxa"/>
            <w:gridSpan w:val="2"/>
            <w:tcBorders>
              <w:top w:val="nil"/>
              <w:left w:val="nil"/>
              <w:bottom w:val="nil"/>
              <w:right w:val="nil"/>
            </w:tcBorders>
            <w:shd w:val="clear" w:color="auto" w:fill="auto"/>
            <w:noWrap/>
            <w:vAlign w:val="bottom"/>
            <w:hideMark/>
          </w:tcPr>
          <w:p w:rsidR="00921559" w:rsidRPr="00151C97" w:rsidRDefault="00921559" w:rsidP="009C26A0">
            <w:pPr>
              <w:spacing w:after="0" w:line="360" w:lineRule="auto"/>
              <w:jc w:val="both"/>
              <w:rPr>
                <w:rFonts w:eastAsia="Times New Roman" w:cs="Times New Roman"/>
                <w:szCs w:val="24"/>
              </w:rPr>
            </w:pPr>
            <w:r w:rsidRPr="00151C97">
              <w:rPr>
                <w:rFonts w:eastAsia="Times New Roman" w:cs="Times New Roman"/>
                <w:szCs w:val="24"/>
              </w:rPr>
              <w:t>0.37</w:t>
            </w:r>
            <w:r w:rsidR="00B95245" w:rsidRPr="00151C97">
              <w:rPr>
                <w:rFonts w:eastAsia="Times New Roman" w:cs="Times New Roman"/>
                <w:szCs w:val="24"/>
              </w:rPr>
              <w:t xml:space="preserve"> </w:t>
            </w:r>
            <w:r w:rsidRPr="00151C97">
              <w:rPr>
                <w:rFonts w:eastAsia="Times New Roman" w:cs="Times New Roman"/>
                <w:szCs w:val="24"/>
              </w:rPr>
              <w:t>±</w:t>
            </w:r>
            <w:r w:rsidR="00B95245" w:rsidRPr="00151C97">
              <w:rPr>
                <w:rFonts w:eastAsia="Times New Roman" w:cs="Times New Roman"/>
                <w:szCs w:val="24"/>
              </w:rPr>
              <w:t xml:space="preserve"> </w:t>
            </w:r>
            <w:r w:rsidRPr="00151C97">
              <w:rPr>
                <w:rFonts w:eastAsia="Times New Roman" w:cs="Times New Roman"/>
                <w:szCs w:val="24"/>
              </w:rPr>
              <w:t>0.11</w:t>
            </w:r>
          </w:p>
        </w:tc>
        <w:tc>
          <w:tcPr>
            <w:tcW w:w="1417" w:type="dxa"/>
            <w:tcBorders>
              <w:top w:val="nil"/>
              <w:left w:val="nil"/>
              <w:bottom w:val="nil"/>
              <w:right w:val="nil"/>
            </w:tcBorders>
            <w:shd w:val="clear" w:color="auto" w:fill="auto"/>
            <w:noWrap/>
            <w:vAlign w:val="bottom"/>
            <w:hideMark/>
          </w:tcPr>
          <w:p w:rsidR="00921559" w:rsidRPr="00151C97" w:rsidRDefault="00921559" w:rsidP="009C26A0">
            <w:pPr>
              <w:spacing w:after="0" w:line="360" w:lineRule="auto"/>
              <w:jc w:val="both"/>
              <w:rPr>
                <w:rFonts w:eastAsia="Times New Roman" w:cs="Times New Roman"/>
                <w:szCs w:val="24"/>
              </w:rPr>
            </w:pPr>
            <w:r w:rsidRPr="00151C97">
              <w:rPr>
                <w:rFonts w:eastAsia="Times New Roman" w:cs="Times New Roman"/>
                <w:szCs w:val="24"/>
              </w:rPr>
              <w:t>0.1</w:t>
            </w:r>
            <w:r w:rsidR="00B276EE" w:rsidRPr="00151C97">
              <w:rPr>
                <w:rFonts w:eastAsia="Times New Roman" w:cs="Times New Roman"/>
                <w:szCs w:val="24"/>
              </w:rPr>
              <w:t>0</w:t>
            </w:r>
            <w:r w:rsidR="00B95245" w:rsidRPr="00151C97">
              <w:rPr>
                <w:rFonts w:eastAsia="Times New Roman" w:cs="Times New Roman"/>
                <w:szCs w:val="24"/>
              </w:rPr>
              <w:t xml:space="preserve"> </w:t>
            </w:r>
            <w:r w:rsidRPr="00151C97">
              <w:rPr>
                <w:rFonts w:eastAsia="Times New Roman" w:cs="Times New Roman"/>
                <w:szCs w:val="24"/>
              </w:rPr>
              <w:t>±</w:t>
            </w:r>
            <w:r w:rsidR="00B95245" w:rsidRPr="00151C97">
              <w:rPr>
                <w:rFonts w:eastAsia="Times New Roman" w:cs="Times New Roman"/>
                <w:szCs w:val="24"/>
              </w:rPr>
              <w:t xml:space="preserve"> </w:t>
            </w:r>
            <w:r w:rsidRPr="00151C97">
              <w:rPr>
                <w:rFonts w:eastAsia="Times New Roman" w:cs="Times New Roman"/>
                <w:szCs w:val="24"/>
              </w:rPr>
              <w:t>0.06</w:t>
            </w:r>
          </w:p>
        </w:tc>
      </w:tr>
      <w:tr w:rsidR="00921559" w:rsidRPr="00151C97" w:rsidTr="007707C9">
        <w:trPr>
          <w:trHeight w:val="300"/>
        </w:trPr>
        <w:tc>
          <w:tcPr>
            <w:tcW w:w="1040" w:type="dxa"/>
            <w:tcBorders>
              <w:top w:val="nil"/>
              <w:left w:val="nil"/>
              <w:bottom w:val="nil"/>
              <w:right w:val="nil"/>
            </w:tcBorders>
            <w:shd w:val="clear" w:color="auto" w:fill="auto"/>
            <w:noWrap/>
            <w:vAlign w:val="bottom"/>
            <w:hideMark/>
          </w:tcPr>
          <w:p w:rsidR="00921559" w:rsidRPr="00151C97" w:rsidRDefault="00921559" w:rsidP="009C26A0">
            <w:pPr>
              <w:spacing w:after="0" w:line="360" w:lineRule="auto"/>
              <w:jc w:val="both"/>
              <w:rPr>
                <w:rFonts w:eastAsia="Times New Roman" w:cs="Times New Roman"/>
                <w:szCs w:val="24"/>
              </w:rPr>
            </w:pPr>
            <w:r w:rsidRPr="00151C97">
              <w:rPr>
                <w:rFonts w:eastAsia="Times New Roman" w:cs="Times New Roman"/>
                <w:szCs w:val="24"/>
              </w:rPr>
              <w:t>Makueni</w:t>
            </w:r>
          </w:p>
        </w:tc>
        <w:tc>
          <w:tcPr>
            <w:tcW w:w="3261" w:type="dxa"/>
            <w:tcBorders>
              <w:top w:val="nil"/>
              <w:left w:val="nil"/>
              <w:bottom w:val="nil"/>
              <w:right w:val="nil"/>
            </w:tcBorders>
            <w:shd w:val="clear" w:color="auto" w:fill="auto"/>
            <w:noWrap/>
            <w:vAlign w:val="bottom"/>
            <w:hideMark/>
          </w:tcPr>
          <w:p w:rsidR="00921559" w:rsidRPr="00151C97" w:rsidRDefault="000C074C" w:rsidP="009C26A0">
            <w:pPr>
              <w:spacing w:after="0" w:line="360" w:lineRule="auto"/>
              <w:jc w:val="both"/>
              <w:rPr>
                <w:rFonts w:eastAsia="Times New Roman" w:cs="Times New Roman"/>
                <w:szCs w:val="24"/>
              </w:rPr>
            </w:pPr>
            <w:r w:rsidRPr="00151C97">
              <w:rPr>
                <w:rFonts w:cs="Times New Roman"/>
                <w:i/>
                <w:szCs w:val="24"/>
              </w:rPr>
              <w:t>Solanum melongena</w:t>
            </w:r>
          </w:p>
        </w:tc>
        <w:tc>
          <w:tcPr>
            <w:tcW w:w="1525" w:type="dxa"/>
            <w:tcBorders>
              <w:top w:val="nil"/>
              <w:left w:val="nil"/>
              <w:bottom w:val="nil"/>
              <w:right w:val="nil"/>
            </w:tcBorders>
            <w:shd w:val="clear" w:color="auto" w:fill="auto"/>
            <w:noWrap/>
            <w:vAlign w:val="bottom"/>
            <w:hideMark/>
          </w:tcPr>
          <w:p w:rsidR="00921559" w:rsidRPr="00151C97" w:rsidRDefault="00921559" w:rsidP="009C26A0">
            <w:pPr>
              <w:spacing w:after="0" w:line="360" w:lineRule="auto"/>
              <w:jc w:val="both"/>
              <w:rPr>
                <w:rFonts w:eastAsia="Times New Roman" w:cs="Times New Roman"/>
                <w:szCs w:val="24"/>
              </w:rPr>
            </w:pPr>
            <w:r w:rsidRPr="00151C97">
              <w:rPr>
                <w:rFonts w:eastAsia="Times New Roman" w:cs="Times New Roman"/>
                <w:szCs w:val="24"/>
              </w:rPr>
              <w:t>3.3</w:t>
            </w:r>
            <w:r w:rsidR="005A5BCD" w:rsidRPr="00151C97">
              <w:rPr>
                <w:rFonts w:eastAsia="Times New Roman" w:cs="Times New Roman"/>
                <w:szCs w:val="24"/>
              </w:rPr>
              <w:t>3</w:t>
            </w:r>
            <w:r w:rsidRPr="00151C97">
              <w:rPr>
                <w:rFonts w:eastAsia="Times New Roman" w:cs="Times New Roman"/>
                <w:szCs w:val="24"/>
              </w:rPr>
              <w:t>% (1)</w:t>
            </w:r>
          </w:p>
        </w:tc>
        <w:tc>
          <w:tcPr>
            <w:tcW w:w="1418" w:type="dxa"/>
            <w:gridSpan w:val="2"/>
            <w:tcBorders>
              <w:top w:val="nil"/>
              <w:left w:val="nil"/>
              <w:bottom w:val="nil"/>
              <w:right w:val="nil"/>
            </w:tcBorders>
            <w:shd w:val="clear" w:color="auto" w:fill="auto"/>
            <w:noWrap/>
            <w:vAlign w:val="bottom"/>
            <w:hideMark/>
          </w:tcPr>
          <w:p w:rsidR="00921559" w:rsidRPr="00151C97" w:rsidRDefault="00921559" w:rsidP="009C26A0">
            <w:pPr>
              <w:spacing w:after="0" w:line="360" w:lineRule="auto"/>
              <w:jc w:val="both"/>
              <w:rPr>
                <w:rFonts w:eastAsia="Times New Roman" w:cs="Times New Roman"/>
                <w:szCs w:val="24"/>
              </w:rPr>
            </w:pPr>
            <w:r w:rsidRPr="00151C97">
              <w:rPr>
                <w:rFonts w:eastAsia="Times New Roman" w:cs="Times New Roman"/>
                <w:szCs w:val="24"/>
              </w:rPr>
              <w:t>0.03</w:t>
            </w:r>
            <w:r w:rsidR="00B95245" w:rsidRPr="00151C97">
              <w:rPr>
                <w:rFonts w:eastAsia="Times New Roman" w:cs="Times New Roman"/>
                <w:szCs w:val="24"/>
              </w:rPr>
              <w:t xml:space="preserve"> </w:t>
            </w:r>
            <w:r w:rsidRPr="00151C97">
              <w:rPr>
                <w:rFonts w:eastAsia="Times New Roman" w:cs="Times New Roman"/>
                <w:szCs w:val="24"/>
              </w:rPr>
              <w:t>±</w:t>
            </w:r>
            <w:r w:rsidR="00B95245" w:rsidRPr="00151C97">
              <w:rPr>
                <w:rFonts w:eastAsia="Times New Roman" w:cs="Times New Roman"/>
                <w:szCs w:val="24"/>
              </w:rPr>
              <w:t xml:space="preserve"> </w:t>
            </w:r>
            <w:r w:rsidRPr="00151C97">
              <w:rPr>
                <w:rFonts w:eastAsia="Times New Roman" w:cs="Times New Roman"/>
                <w:szCs w:val="24"/>
              </w:rPr>
              <w:t>0.02</w:t>
            </w:r>
          </w:p>
        </w:tc>
        <w:tc>
          <w:tcPr>
            <w:tcW w:w="1417" w:type="dxa"/>
            <w:tcBorders>
              <w:top w:val="nil"/>
              <w:left w:val="nil"/>
              <w:bottom w:val="nil"/>
              <w:right w:val="nil"/>
            </w:tcBorders>
            <w:shd w:val="clear" w:color="auto" w:fill="auto"/>
            <w:noWrap/>
            <w:vAlign w:val="bottom"/>
            <w:hideMark/>
          </w:tcPr>
          <w:p w:rsidR="00921559" w:rsidRPr="00151C97" w:rsidRDefault="00921559" w:rsidP="009C26A0">
            <w:pPr>
              <w:spacing w:after="0" w:line="360" w:lineRule="auto"/>
              <w:jc w:val="both"/>
              <w:rPr>
                <w:rFonts w:eastAsia="Times New Roman" w:cs="Times New Roman"/>
                <w:szCs w:val="24"/>
              </w:rPr>
            </w:pPr>
            <w:r w:rsidRPr="00151C97">
              <w:rPr>
                <w:rFonts w:eastAsia="Times New Roman" w:cs="Times New Roman"/>
                <w:szCs w:val="24"/>
              </w:rPr>
              <w:t>0.02</w:t>
            </w:r>
            <w:r w:rsidR="00B95245" w:rsidRPr="00151C97">
              <w:rPr>
                <w:rFonts w:eastAsia="Times New Roman" w:cs="Times New Roman"/>
                <w:szCs w:val="24"/>
              </w:rPr>
              <w:t xml:space="preserve"> </w:t>
            </w:r>
            <w:r w:rsidRPr="00151C97">
              <w:rPr>
                <w:rFonts w:eastAsia="Times New Roman" w:cs="Times New Roman"/>
                <w:szCs w:val="24"/>
              </w:rPr>
              <w:t>±</w:t>
            </w:r>
            <w:r w:rsidR="00B95245" w:rsidRPr="00151C97">
              <w:rPr>
                <w:rFonts w:eastAsia="Times New Roman" w:cs="Times New Roman"/>
                <w:szCs w:val="24"/>
              </w:rPr>
              <w:t xml:space="preserve"> </w:t>
            </w:r>
            <w:r w:rsidRPr="00151C97">
              <w:rPr>
                <w:rFonts w:eastAsia="Times New Roman" w:cs="Times New Roman"/>
                <w:szCs w:val="24"/>
              </w:rPr>
              <w:t>0.02</w:t>
            </w:r>
          </w:p>
        </w:tc>
      </w:tr>
      <w:tr w:rsidR="00921559" w:rsidRPr="00151C97" w:rsidTr="007707C9">
        <w:trPr>
          <w:trHeight w:val="300"/>
        </w:trPr>
        <w:tc>
          <w:tcPr>
            <w:tcW w:w="1040" w:type="dxa"/>
            <w:tcBorders>
              <w:top w:val="nil"/>
              <w:left w:val="nil"/>
              <w:bottom w:val="nil"/>
              <w:right w:val="nil"/>
            </w:tcBorders>
            <w:shd w:val="clear" w:color="auto" w:fill="auto"/>
            <w:noWrap/>
            <w:vAlign w:val="bottom"/>
            <w:hideMark/>
          </w:tcPr>
          <w:p w:rsidR="00921559" w:rsidRPr="00151C97" w:rsidRDefault="00921559" w:rsidP="009C26A0">
            <w:pPr>
              <w:spacing w:after="0" w:line="360" w:lineRule="auto"/>
              <w:jc w:val="both"/>
              <w:rPr>
                <w:rFonts w:eastAsia="Times New Roman" w:cs="Times New Roman"/>
                <w:szCs w:val="24"/>
              </w:rPr>
            </w:pPr>
            <w:r w:rsidRPr="00151C97">
              <w:rPr>
                <w:rFonts w:eastAsia="Times New Roman" w:cs="Times New Roman"/>
                <w:szCs w:val="24"/>
              </w:rPr>
              <w:t xml:space="preserve">Migori </w:t>
            </w:r>
          </w:p>
        </w:tc>
        <w:tc>
          <w:tcPr>
            <w:tcW w:w="3261" w:type="dxa"/>
            <w:tcBorders>
              <w:top w:val="nil"/>
              <w:left w:val="nil"/>
              <w:bottom w:val="nil"/>
              <w:right w:val="nil"/>
            </w:tcBorders>
            <w:shd w:val="clear" w:color="auto" w:fill="auto"/>
            <w:noWrap/>
            <w:vAlign w:val="bottom"/>
            <w:hideMark/>
          </w:tcPr>
          <w:p w:rsidR="00921559" w:rsidRPr="00151C97" w:rsidRDefault="000C074C" w:rsidP="009C26A0">
            <w:pPr>
              <w:spacing w:after="0" w:line="360" w:lineRule="auto"/>
              <w:jc w:val="both"/>
              <w:rPr>
                <w:rFonts w:eastAsia="Times New Roman" w:cs="Times New Roman"/>
                <w:szCs w:val="24"/>
              </w:rPr>
            </w:pPr>
            <w:r w:rsidRPr="00151C97">
              <w:rPr>
                <w:rFonts w:cs="Times New Roman"/>
                <w:i/>
                <w:szCs w:val="24"/>
              </w:rPr>
              <w:t>Solanum melongena</w:t>
            </w:r>
          </w:p>
        </w:tc>
        <w:tc>
          <w:tcPr>
            <w:tcW w:w="1525" w:type="dxa"/>
            <w:tcBorders>
              <w:top w:val="nil"/>
              <w:left w:val="nil"/>
              <w:bottom w:val="nil"/>
              <w:right w:val="nil"/>
            </w:tcBorders>
            <w:shd w:val="clear" w:color="auto" w:fill="auto"/>
            <w:noWrap/>
            <w:vAlign w:val="bottom"/>
            <w:hideMark/>
          </w:tcPr>
          <w:p w:rsidR="00921559" w:rsidRPr="00151C97" w:rsidRDefault="00921559" w:rsidP="009C26A0">
            <w:pPr>
              <w:spacing w:after="0" w:line="360" w:lineRule="auto"/>
              <w:jc w:val="both"/>
              <w:rPr>
                <w:rFonts w:eastAsia="Times New Roman" w:cs="Times New Roman"/>
                <w:szCs w:val="24"/>
              </w:rPr>
            </w:pPr>
            <w:r w:rsidRPr="00151C97">
              <w:rPr>
                <w:rFonts w:eastAsia="Times New Roman" w:cs="Times New Roman"/>
                <w:szCs w:val="24"/>
              </w:rPr>
              <w:t>6.</w:t>
            </w:r>
            <w:r w:rsidR="005A5BCD" w:rsidRPr="00151C97">
              <w:rPr>
                <w:rFonts w:eastAsia="Times New Roman" w:cs="Times New Roman"/>
                <w:szCs w:val="24"/>
              </w:rPr>
              <w:t>6</w:t>
            </w:r>
            <w:r w:rsidRPr="00151C97">
              <w:rPr>
                <w:rFonts w:eastAsia="Times New Roman" w:cs="Times New Roman"/>
                <w:szCs w:val="24"/>
              </w:rPr>
              <w:t>7% (1)</w:t>
            </w:r>
          </w:p>
        </w:tc>
        <w:tc>
          <w:tcPr>
            <w:tcW w:w="1418" w:type="dxa"/>
            <w:gridSpan w:val="2"/>
            <w:tcBorders>
              <w:top w:val="nil"/>
              <w:left w:val="nil"/>
              <w:bottom w:val="nil"/>
              <w:right w:val="nil"/>
            </w:tcBorders>
            <w:shd w:val="clear" w:color="auto" w:fill="auto"/>
            <w:noWrap/>
            <w:vAlign w:val="bottom"/>
            <w:hideMark/>
          </w:tcPr>
          <w:p w:rsidR="00921559" w:rsidRPr="00151C97" w:rsidRDefault="00921559" w:rsidP="009C26A0">
            <w:pPr>
              <w:spacing w:after="0" w:line="360" w:lineRule="auto"/>
              <w:jc w:val="both"/>
              <w:rPr>
                <w:rFonts w:eastAsia="Times New Roman" w:cs="Times New Roman"/>
                <w:szCs w:val="24"/>
              </w:rPr>
            </w:pPr>
            <w:r w:rsidRPr="00151C97">
              <w:rPr>
                <w:rFonts w:eastAsia="Times New Roman" w:cs="Times New Roman"/>
                <w:szCs w:val="24"/>
              </w:rPr>
              <w:t>0.13</w:t>
            </w:r>
            <w:r w:rsidR="00B95245" w:rsidRPr="00151C97">
              <w:rPr>
                <w:rFonts w:eastAsia="Times New Roman" w:cs="Times New Roman"/>
                <w:szCs w:val="24"/>
              </w:rPr>
              <w:t xml:space="preserve"> </w:t>
            </w:r>
            <w:r w:rsidRPr="00151C97">
              <w:rPr>
                <w:rFonts w:eastAsia="Times New Roman" w:cs="Times New Roman"/>
                <w:szCs w:val="24"/>
              </w:rPr>
              <w:t>±</w:t>
            </w:r>
            <w:r w:rsidR="00B95245" w:rsidRPr="00151C97">
              <w:rPr>
                <w:rFonts w:eastAsia="Times New Roman" w:cs="Times New Roman"/>
                <w:szCs w:val="24"/>
              </w:rPr>
              <w:t xml:space="preserve"> </w:t>
            </w:r>
            <w:r w:rsidRPr="00151C97">
              <w:rPr>
                <w:rFonts w:eastAsia="Times New Roman" w:cs="Times New Roman"/>
                <w:szCs w:val="24"/>
              </w:rPr>
              <w:t>0.07</w:t>
            </w:r>
          </w:p>
        </w:tc>
        <w:tc>
          <w:tcPr>
            <w:tcW w:w="1417" w:type="dxa"/>
            <w:tcBorders>
              <w:top w:val="nil"/>
              <w:left w:val="nil"/>
              <w:bottom w:val="nil"/>
              <w:right w:val="nil"/>
            </w:tcBorders>
            <w:shd w:val="clear" w:color="auto" w:fill="auto"/>
            <w:noWrap/>
            <w:vAlign w:val="bottom"/>
            <w:hideMark/>
          </w:tcPr>
          <w:p w:rsidR="00921559" w:rsidRPr="00151C97" w:rsidRDefault="00921559" w:rsidP="009C26A0">
            <w:pPr>
              <w:spacing w:after="0" w:line="360" w:lineRule="auto"/>
              <w:jc w:val="both"/>
              <w:rPr>
                <w:rFonts w:eastAsia="Times New Roman" w:cs="Times New Roman"/>
                <w:szCs w:val="24"/>
              </w:rPr>
            </w:pPr>
            <w:r w:rsidRPr="00151C97">
              <w:rPr>
                <w:rFonts w:eastAsia="Times New Roman" w:cs="Times New Roman"/>
                <w:szCs w:val="24"/>
              </w:rPr>
              <w:t>0.02</w:t>
            </w:r>
            <w:r w:rsidR="00B95245" w:rsidRPr="00151C97">
              <w:rPr>
                <w:rFonts w:eastAsia="Times New Roman" w:cs="Times New Roman"/>
                <w:szCs w:val="24"/>
              </w:rPr>
              <w:t xml:space="preserve"> </w:t>
            </w:r>
            <w:r w:rsidRPr="00151C97">
              <w:rPr>
                <w:rFonts w:eastAsia="Times New Roman" w:cs="Times New Roman"/>
                <w:szCs w:val="24"/>
              </w:rPr>
              <w:t>±</w:t>
            </w:r>
            <w:r w:rsidR="00B95245" w:rsidRPr="00151C97">
              <w:rPr>
                <w:rFonts w:eastAsia="Times New Roman" w:cs="Times New Roman"/>
                <w:szCs w:val="24"/>
              </w:rPr>
              <w:t xml:space="preserve"> </w:t>
            </w:r>
            <w:r w:rsidRPr="00151C97">
              <w:rPr>
                <w:rFonts w:eastAsia="Times New Roman" w:cs="Times New Roman"/>
                <w:szCs w:val="24"/>
              </w:rPr>
              <w:t>0.02</w:t>
            </w:r>
          </w:p>
        </w:tc>
      </w:tr>
      <w:tr w:rsidR="00921559" w:rsidRPr="00151C97" w:rsidTr="007707C9">
        <w:trPr>
          <w:trHeight w:val="300"/>
        </w:trPr>
        <w:tc>
          <w:tcPr>
            <w:tcW w:w="1040" w:type="dxa"/>
            <w:tcBorders>
              <w:top w:val="nil"/>
              <w:left w:val="nil"/>
              <w:right w:val="nil"/>
            </w:tcBorders>
            <w:shd w:val="clear" w:color="auto" w:fill="auto"/>
            <w:noWrap/>
            <w:vAlign w:val="bottom"/>
            <w:hideMark/>
          </w:tcPr>
          <w:p w:rsidR="00921559" w:rsidRPr="00151C97" w:rsidRDefault="00921559" w:rsidP="009C26A0">
            <w:pPr>
              <w:spacing w:after="0" w:line="360" w:lineRule="auto"/>
              <w:jc w:val="both"/>
              <w:rPr>
                <w:rFonts w:eastAsia="Times New Roman" w:cs="Times New Roman"/>
                <w:szCs w:val="24"/>
              </w:rPr>
            </w:pPr>
            <w:r w:rsidRPr="00151C97">
              <w:rPr>
                <w:rFonts w:eastAsia="Times New Roman" w:cs="Times New Roman"/>
                <w:szCs w:val="24"/>
              </w:rPr>
              <w:t>Nyeri</w:t>
            </w:r>
          </w:p>
        </w:tc>
        <w:tc>
          <w:tcPr>
            <w:tcW w:w="3261" w:type="dxa"/>
            <w:tcBorders>
              <w:top w:val="nil"/>
              <w:left w:val="nil"/>
              <w:right w:val="nil"/>
            </w:tcBorders>
            <w:shd w:val="clear" w:color="auto" w:fill="auto"/>
            <w:noWrap/>
            <w:vAlign w:val="bottom"/>
            <w:hideMark/>
          </w:tcPr>
          <w:p w:rsidR="00921559" w:rsidRPr="00151C97" w:rsidRDefault="000C074C" w:rsidP="009C26A0">
            <w:pPr>
              <w:spacing w:after="0" w:line="360" w:lineRule="auto"/>
              <w:jc w:val="both"/>
              <w:rPr>
                <w:rFonts w:eastAsia="Times New Roman" w:cs="Times New Roman"/>
                <w:szCs w:val="24"/>
              </w:rPr>
            </w:pPr>
            <w:r>
              <w:rPr>
                <w:rFonts w:eastAsia="Times New Roman" w:cs="Times New Roman"/>
                <w:i/>
                <w:szCs w:val="24"/>
              </w:rPr>
              <w:t>P.</w:t>
            </w:r>
            <w:r w:rsidRPr="00151C97">
              <w:rPr>
                <w:rFonts w:eastAsia="Times New Roman" w:cs="Times New Roman"/>
                <w:i/>
                <w:szCs w:val="24"/>
              </w:rPr>
              <w:t xml:space="preserve"> vulgaris</w:t>
            </w:r>
            <w:r w:rsidRPr="00151C97">
              <w:rPr>
                <w:rFonts w:eastAsia="Times New Roman" w:cs="Times New Roman"/>
                <w:szCs w:val="24"/>
              </w:rPr>
              <w:t xml:space="preserve"> </w:t>
            </w:r>
            <w:r>
              <w:rPr>
                <w:rFonts w:eastAsia="Times New Roman" w:cs="Times New Roman"/>
                <w:szCs w:val="24"/>
              </w:rPr>
              <w:t>(</w:t>
            </w:r>
            <w:r w:rsidR="007707C9">
              <w:rPr>
                <w:rFonts w:eastAsia="Times New Roman" w:cs="Times New Roman"/>
                <w:szCs w:val="24"/>
              </w:rPr>
              <w:t xml:space="preserve">dry </w:t>
            </w:r>
            <w:r>
              <w:rPr>
                <w:rFonts w:eastAsia="Times New Roman" w:cs="Times New Roman"/>
                <w:szCs w:val="24"/>
              </w:rPr>
              <w:t>common beans)</w:t>
            </w:r>
          </w:p>
        </w:tc>
        <w:tc>
          <w:tcPr>
            <w:tcW w:w="1525" w:type="dxa"/>
            <w:tcBorders>
              <w:top w:val="nil"/>
              <w:left w:val="nil"/>
              <w:right w:val="nil"/>
            </w:tcBorders>
            <w:shd w:val="clear" w:color="auto" w:fill="auto"/>
            <w:noWrap/>
            <w:vAlign w:val="bottom"/>
            <w:hideMark/>
          </w:tcPr>
          <w:p w:rsidR="00921559" w:rsidRPr="00151C97" w:rsidRDefault="00921559" w:rsidP="009C26A0">
            <w:pPr>
              <w:spacing w:after="0" w:line="360" w:lineRule="auto"/>
              <w:jc w:val="both"/>
              <w:rPr>
                <w:rFonts w:eastAsia="Times New Roman" w:cs="Times New Roman"/>
                <w:szCs w:val="24"/>
              </w:rPr>
            </w:pPr>
            <w:r w:rsidRPr="00151C97">
              <w:rPr>
                <w:rFonts w:eastAsia="Times New Roman" w:cs="Times New Roman"/>
                <w:szCs w:val="24"/>
              </w:rPr>
              <w:t>3.3</w:t>
            </w:r>
            <w:r w:rsidR="005A5BCD" w:rsidRPr="00151C97">
              <w:rPr>
                <w:rFonts w:eastAsia="Times New Roman" w:cs="Times New Roman"/>
                <w:szCs w:val="24"/>
              </w:rPr>
              <w:t>3</w:t>
            </w:r>
            <w:r w:rsidRPr="00151C97">
              <w:rPr>
                <w:rFonts w:eastAsia="Times New Roman" w:cs="Times New Roman"/>
                <w:szCs w:val="24"/>
              </w:rPr>
              <w:t>% (1)</w:t>
            </w:r>
          </w:p>
        </w:tc>
        <w:tc>
          <w:tcPr>
            <w:tcW w:w="1418" w:type="dxa"/>
            <w:gridSpan w:val="2"/>
            <w:tcBorders>
              <w:top w:val="nil"/>
              <w:left w:val="nil"/>
              <w:right w:val="nil"/>
            </w:tcBorders>
            <w:shd w:val="clear" w:color="auto" w:fill="auto"/>
            <w:noWrap/>
            <w:vAlign w:val="bottom"/>
            <w:hideMark/>
          </w:tcPr>
          <w:p w:rsidR="00921559" w:rsidRPr="00151C97" w:rsidRDefault="00921559" w:rsidP="009C26A0">
            <w:pPr>
              <w:spacing w:after="0" w:line="360" w:lineRule="auto"/>
              <w:jc w:val="both"/>
              <w:rPr>
                <w:rFonts w:eastAsia="Times New Roman" w:cs="Times New Roman"/>
                <w:szCs w:val="24"/>
              </w:rPr>
            </w:pPr>
            <w:r w:rsidRPr="00151C97">
              <w:rPr>
                <w:rFonts w:eastAsia="Times New Roman" w:cs="Times New Roman"/>
                <w:szCs w:val="24"/>
              </w:rPr>
              <w:t>0.03</w:t>
            </w:r>
            <w:r w:rsidR="00B95245" w:rsidRPr="00151C97">
              <w:rPr>
                <w:rFonts w:eastAsia="Times New Roman" w:cs="Times New Roman"/>
                <w:szCs w:val="24"/>
              </w:rPr>
              <w:t xml:space="preserve"> </w:t>
            </w:r>
            <w:r w:rsidRPr="00151C97">
              <w:rPr>
                <w:rFonts w:eastAsia="Times New Roman" w:cs="Times New Roman"/>
                <w:szCs w:val="24"/>
              </w:rPr>
              <w:t>±</w:t>
            </w:r>
            <w:r w:rsidR="00B95245" w:rsidRPr="00151C97">
              <w:rPr>
                <w:rFonts w:eastAsia="Times New Roman" w:cs="Times New Roman"/>
                <w:szCs w:val="24"/>
              </w:rPr>
              <w:t xml:space="preserve"> </w:t>
            </w:r>
            <w:r w:rsidRPr="00151C97">
              <w:rPr>
                <w:rFonts w:eastAsia="Times New Roman" w:cs="Times New Roman"/>
                <w:szCs w:val="24"/>
              </w:rPr>
              <w:t>0.02</w:t>
            </w:r>
          </w:p>
        </w:tc>
        <w:tc>
          <w:tcPr>
            <w:tcW w:w="1417" w:type="dxa"/>
            <w:tcBorders>
              <w:top w:val="nil"/>
              <w:left w:val="nil"/>
              <w:right w:val="nil"/>
            </w:tcBorders>
            <w:shd w:val="clear" w:color="auto" w:fill="auto"/>
            <w:noWrap/>
            <w:vAlign w:val="bottom"/>
            <w:hideMark/>
          </w:tcPr>
          <w:p w:rsidR="00921559" w:rsidRPr="00151C97" w:rsidRDefault="00921559" w:rsidP="009C26A0">
            <w:pPr>
              <w:spacing w:after="0" w:line="360" w:lineRule="auto"/>
              <w:jc w:val="both"/>
              <w:rPr>
                <w:rFonts w:eastAsia="Times New Roman" w:cs="Times New Roman"/>
                <w:szCs w:val="24"/>
              </w:rPr>
            </w:pPr>
            <w:r w:rsidRPr="00151C97">
              <w:rPr>
                <w:rFonts w:eastAsia="Times New Roman" w:cs="Times New Roman"/>
                <w:szCs w:val="24"/>
              </w:rPr>
              <w:t>0.02</w:t>
            </w:r>
            <w:r w:rsidR="00B95245" w:rsidRPr="00151C97">
              <w:rPr>
                <w:rFonts w:eastAsia="Times New Roman" w:cs="Times New Roman"/>
                <w:szCs w:val="24"/>
              </w:rPr>
              <w:t xml:space="preserve"> </w:t>
            </w:r>
            <w:r w:rsidRPr="00151C97">
              <w:rPr>
                <w:rFonts w:eastAsia="Times New Roman" w:cs="Times New Roman"/>
                <w:szCs w:val="24"/>
              </w:rPr>
              <w:t>±</w:t>
            </w:r>
            <w:r w:rsidR="00B95245" w:rsidRPr="00151C97">
              <w:rPr>
                <w:rFonts w:eastAsia="Times New Roman" w:cs="Times New Roman"/>
                <w:szCs w:val="24"/>
              </w:rPr>
              <w:t xml:space="preserve"> </w:t>
            </w:r>
            <w:r w:rsidRPr="00151C97">
              <w:rPr>
                <w:rFonts w:eastAsia="Times New Roman" w:cs="Times New Roman"/>
                <w:szCs w:val="24"/>
              </w:rPr>
              <w:t>0.02</w:t>
            </w:r>
          </w:p>
        </w:tc>
      </w:tr>
      <w:tr w:rsidR="00921559" w:rsidRPr="00151C97" w:rsidTr="007707C9">
        <w:trPr>
          <w:trHeight w:val="300"/>
        </w:trPr>
        <w:tc>
          <w:tcPr>
            <w:tcW w:w="1040" w:type="dxa"/>
            <w:tcBorders>
              <w:top w:val="nil"/>
              <w:left w:val="nil"/>
              <w:right w:val="nil"/>
            </w:tcBorders>
            <w:shd w:val="clear" w:color="auto" w:fill="auto"/>
            <w:noWrap/>
            <w:vAlign w:val="bottom"/>
            <w:hideMark/>
          </w:tcPr>
          <w:p w:rsidR="00921559" w:rsidRPr="00151C97" w:rsidRDefault="00921559" w:rsidP="009C26A0">
            <w:pPr>
              <w:spacing w:after="0" w:line="360" w:lineRule="auto"/>
              <w:jc w:val="both"/>
              <w:rPr>
                <w:rFonts w:eastAsia="Times New Roman" w:cs="Times New Roman"/>
                <w:szCs w:val="24"/>
              </w:rPr>
            </w:pPr>
            <w:r w:rsidRPr="00151C97">
              <w:rPr>
                <w:rFonts w:eastAsia="Times New Roman" w:cs="Times New Roman"/>
                <w:szCs w:val="24"/>
              </w:rPr>
              <w:t>Meru</w:t>
            </w:r>
          </w:p>
        </w:tc>
        <w:tc>
          <w:tcPr>
            <w:tcW w:w="3261" w:type="dxa"/>
            <w:tcBorders>
              <w:top w:val="nil"/>
              <w:left w:val="nil"/>
              <w:right w:val="nil"/>
            </w:tcBorders>
            <w:shd w:val="clear" w:color="auto" w:fill="auto"/>
            <w:noWrap/>
            <w:vAlign w:val="bottom"/>
            <w:hideMark/>
          </w:tcPr>
          <w:p w:rsidR="00921559" w:rsidRPr="00151C97" w:rsidRDefault="000C074C" w:rsidP="009C26A0">
            <w:pPr>
              <w:spacing w:after="0" w:line="360" w:lineRule="auto"/>
              <w:jc w:val="both"/>
              <w:rPr>
                <w:rFonts w:eastAsia="Times New Roman" w:cs="Times New Roman"/>
                <w:szCs w:val="24"/>
              </w:rPr>
            </w:pPr>
            <w:r w:rsidRPr="00151C97">
              <w:rPr>
                <w:rFonts w:eastAsia="Times New Roman" w:cs="Times New Roman"/>
                <w:i/>
                <w:szCs w:val="24"/>
              </w:rPr>
              <w:t>Solanum scabrum</w:t>
            </w:r>
          </w:p>
        </w:tc>
        <w:tc>
          <w:tcPr>
            <w:tcW w:w="1525" w:type="dxa"/>
            <w:tcBorders>
              <w:top w:val="nil"/>
              <w:left w:val="nil"/>
              <w:right w:val="nil"/>
            </w:tcBorders>
            <w:shd w:val="clear" w:color="auto" w:fill="auto"/>
            <w:noWrap/>
            <w:vAlign w:val="bottom"/>
            <w:hideMark/>
          </w:tcPr>
          <w:p w:rsidR="00921559" w:rsidRPr="00151C97" w:rsidRDefault="00921559" w:rsidP="009C26A0">
            <w:pPr>
              <w:spacing w:after="0" w:line="360" w:lineRule="auto"/>
              <w:jc w:val="both"/>
              <w:rPr>
                <w:rFonts w:eastAsia="Times New Roman" w:cs="Times New Roman"/>
                <w:szCs w:val="24"/>
              </w:rPr>
            </w:pPr>
            <w:r w:rsidRPr="00151C97">
              <w:rPr>
                <w:rFonts w:eastAsia="Times New Roman" w:cs="Times New Roman"/>
                <w:szCs w:val="24"/>
              </w:rPr>
              <w:t>20</w:t>
            </w:r>
            <w:r w:rsidR="005A5BCD" w:rsidRPr="00151C97">
              <w:rPr>
                <w:rFonts w:eastAsia="Times New Roman" w:cs="Times New Roman"/>
                <w:szCs w:val="24"/>
              </w:rPr>
              <w:t>.00</w:t>
            </w:r>
            <w:r w:rsidRPr="00151C97">
              <w:rPr>
                <w:rFonts w:eastAsia="Times New Roman" w:cs="Times New Roman"/>
                <w:szCs w:val="24"/>
              </w:rPr>
              <w:t>% (1)</w:t>
            </w:r>
          </w:p>
        </w:tc>
        <w:tc>
          <w:tcPr>
            <w:tcW w:w="1418" w:type="dxa"/>
            <w:gridSpan w:val="2"/>
            <w:tcBorders>
              <w:top w:val="nil"/>
              <w:left w:val="nil"/>
              <w:right w:val="nil"/>
            </w:tcBorders>
            <w:shd w:val="clear" w:color="auto" w:fill="auto"/>
            <w:noWrap/>
            <w:vAlign w:val="bottom"/>
            <w:hideMark/>
          </w:tcPr>
          <w:p w:rsidR="00921559" w:rsidRPr="00151C97" w:rsidRDefault="00921559" w:rsidP="009C26A0">
            <w:pPr>
              <w:spacing w:after="0" w:line="360" w:lineRule="auto"/>
              <w:jc w:val="both"/>
              <w:rPr>
                <w:rFonts w:eastAsia="Times New Roman" w:cs="Times New Roman"/>
                <w:szCs w:val="24"/>
              </w:rPr>
            </w:pPr>
            <w:r w:rsidRPr="00151C97">
              <w:rPr>
                <w:rFonts w:eastAsia="Times New Roman" w:cs="Times New Roman"/>
                <w:szCs w:val="24"/>
              </w:rPr>
              <w:t>0.35</w:t>
            </w:r>
            <w:r w:rsidR="00B95245" w:rsidRPr="00151C97">
              <w:rPr>
                <w:rFonts w:eastAsia="Times New Roman" w:cs="Times New Roman"/>
                <w:szCs w:val="24"/>
              </w:rPr>
              <w:t xml:space="preserve"> </w:t>
            </w:r>
            <w:r w:rsidRPr="00151C97">
              <w:rPr>
                <w:rFonts w:eastAsia="Times New Roman" w:cs="Times New Roman"/>
                <w:szCs w:val="24"/>
              </w:rPr>
              <w:t>±</w:t>
            </w:r>
            <w:r w:rsidR="00B95245" w:rsidRPr="00151C97">
              <w:rPr>
                <w:rFonts w:eastAsia="Times New Roman" w:cs="Times New Roman"/>
                <w:szCs w:val="24"/>
              </w:rPr>
              <w:t xml:space="preserve"> </w:t>
            </w:r>
            <w:r w:rsidRPr="00151C97">
              <w:rPr>
                <w:rFonts w:eastAsia="Times New Roman" w:cs="Times New Roman"/>
                <w:szCs w:val="24"/>
              </w:rPr>
              <w:t>0.10</w:t>
            </w:r>
          </w:p>
        </w:tc>
        <w:tc>
          <w:tcPr>
            <w:tcW w:w="1417" w:type="dxa"/>
            <w:tcBorders>
              <w:top w:val="nil"/>
              <w:left w:val="nil"/>
              <w:right w:val="nil"/>
            </w:tcBorders>
            <w:shd w:val="clear" w:color="auto" w:fill="auto"/>
            <w:noWrap/>
            <w:vAlign w:val="bottom"/>
            <w:hideMark/>
          </w:tcPr>
          <w:p w:rsidR="00921559" w:rsidRPr="00151C97" w:rsidRDefault="00921559" w:rsidP="009C26A0">
            <w:pPr>
              <w:spacing w:after="0" w:line="360" w:lineRule="auto"/>
              <w:jc w:val="both"/>
              <w:rPr>
                <w:rFonts w:eastAsia="Times New Roman" w:cs="Times New Roman"/>
                <w:szCs w:val="24"/>
              </w:rPr>
            </w:pPr>
            <w:r w:rsidRPr="00151C97">
              <w:rPr>
                <w:rFonts w:eastAsia="Times New Roman" w:cs="Times New Roman"/>
                <w:szCs w:val="24"/>
              </w:rPr>
              <w:t>0.17</w:t>
            </w:r>
            <w:r w:rsidR="00B95245" w:rsidRPr="00151C97">
              <w:rPr>
                <w:rFonts w:eastAsia="Times New Roman" w:cs="Times New Roman"/>
                <w:szCs w:val="24"/>
              </w:rPr>
              <w:t xml:space="preserve"> </w:t>
            </w:r>
            <w:r w:rsidRPr="00151C97">
              <w:rPr>
                <w:rFonts w:eastAsia="Times New Roman" w:cs="Times New Roman"/>
                <w:szCs w:val="24"/>
              </w:rPr>
              <w:t>±</w:t>
            </w:r>
            <w:r w:rsidR="00B95245" w:rsidRPr="00151C97">
              <w:rPr>
                <w:rFonts w:eastAsia="Times New Roman" w:cs="Times New Roman"/>
                <w:szCs w:val="24"/>
              </w:rPr>
              <w:t xml:space="preserve"> </w:t>
            </w:r>
            <w:r w:rsidRPr="00151C97">
              <w:rPr>
                <w:rFonts w:eastAsia="Times New Roman" w:cs="Times New Roman"/>
                <w:szCs w:val="24"/>
              </w:rPr>
              <w:t>0.06</w:t>
            </w:r>
          </w:p>
        </w:tc>
      </w:tr>
      <w:tr w:rsidR="00921559" w:rsidRPr="00151C97" w:rsidTr="007707C9">
        <w:trPr>
          <w:trHeight w:val="300"/>
        </w:trPr>
        <w:tc>
          <w:tcPr>
            <w:tcW w:w="1040" w:type="dxa"/>
            <w:tcBorders>
              <w:left w:val="nil"/>
              <w:bottom w:val="nil"/>
              <w:right w:val="nil"/>
            </w:tcBorders>
            <w:shd w:val="clear" w:color="auto" w:fill="auto"/>
            <w:noWrap/>
            <w:vAlign w:val="bottom"/>
            <w:hideMark/>
          </w:tcPr>
          <w:p w:rsidR="00921559" w:rsidRPr="00151C97" w:rsidRDefault="00921559" w:rsidP="009C26A0">
            <w:pPr>
              <w:spacing w:after="0" w:line="360" w:lineRule="auto"/>
              <w:jc w:val="both"/>
              <w:rPr>
                <w:rFonts w:eastAsia="Times New Roman" w:cs="Times New Roman"/>
                <w:szCs w:val="24"/>
              </w:rPr>
            </w:pPr>
          </w:p>
        </w:tc>
        <w:tc>
          <w:tcPr>
            <w:tcW w:w="3261" w:type="dxa"/>
            <w:tcBorders>
              <w:left w:val="nil"/>
              <w:bottom w:val="nil"/>
              <w:right w:val="nil"/>
            </w:tcBorders>
            <w:shd w:val="clear" w:color="auto" w:fill="auto"/>
            <w:noWrap/>
            <w:vAlign w:val="bottom"/>
            <w:hideMark/>
          </w:tcPr>
          <w:p w:rsidR="00921559" w:rsidRPr="00151C97" w:rsidRDefault="000C074C" w:rsidP="009C26A0">
            <w:pPr>
              <w:spacing w:after="0" w:line="360" w:lineRule="auto"/>
              <w:jc w:val="both"/>
              <w:rPr>
                <w:rFonts w:eastAsia="Times New Roman" w:cs="Times New Roman"/>
                <w:szCs w:val="24"/>
              </w:rPr>
            </w:pPr>
            <w:r>
              <w:rPr>
                <w:rFonts w:eastAsia="Times New Roman" w:cs="Times New Roman"/>
                <w:i/>
                <w:iCs/>
                <w:szCs w:val="24"/>
              </w:rPr>
              <w:t>C.</w:t>
            </w:r>
            <w:r w:rsidRPr="00151C97">
              <w:rPr>
                <w:rFonts w:eastAsia="Times New Roman" w:cs="Times New Roman"/>
                <w:i/>
                <w:iCs/>
                <w:szCs w:val="24"/>
              </w:rPr>
              <w:t xml:space="preserve"> annuum</w:t>
            </w:r>
            <w:r w:rsidRPr="00151C97">
              <w:rPr>
                <w:rFonts w:cs="Times New Roman"/>
                <w:szCs w:val="24"/>
              </w:rPr>
              <w:t xml:space="preserve"> </w:t>
            </w:r>
            <w:r>
              <w:rPr>
                <w:rFonts w:cs="Times New Roman"/>
                <w:szCs w:val="24"/>
              </w:rPr>
              <w:t>(</w:t>
            </w:r>
            <w:r w:rsidR="00BA462A" w:rsidRPr="00151C97">
              <w:rPr>
                <w:rFonts w:eastAsia="Times New Roman" w:cs="Times New Roman"/>
                <w:szCs w:val="24"/>
              </w:rPr>
              <w:t>Chili</w:t>
            </w:r>
            <w:r w:rsidR="00921559" w:rsidRPr="00151C97">
              <w:rPr>
                <w:rFonts w:eastAsia="Times New Roman" w:cs="Times New Roman"/>
                <w:szCs w:val="24"/>
              </w:rPr>
              <w:t xml:space="preserve"> pepper</w:t>
            </w:r>
            <w:r>
              <w:rPr>
                <w:rFonts w:eastAsia="Times New Roman" w:cs="Times New Roman"/>
                <w:szCs w:val="24"/>
              </w:rPr>
              <w:t>)</w:t>
            </w:r>
          </w:p>
        </w:tc>
        <w:tc>
          <w:tcPr>
            <w:tcW w:w="1525" w:type="dxa"/>
            <w:tcBorders>
              <w:left w:val="nil"/>
              <w:bottom w:val="nil"/>
              <w:right w:val="nil"/>
            </w:tcBorders>
            <w:shd w:val="clear" w:color="auto" w:fill="auto"/>
            <w:noWrap/>
            <w:vAlign w:val="bottom"/>
            <w:hideMark/>
          </w:tcPr>
          <w:p w:rsidR="00921559" w:rsidRPr="00151C97" w:rsidRDefault="00921559" w:rsidP="009C26A0">
            <w:pPr>
              <w:spacing w:after="0" w:line="360" w:lineRule="auto"/>
              <w:jc w:val="both"/>
              <w:rPr>
                <w:rFonts w:eastAsia="Times New Roman" w:cs="Times New Roman"/>
                <w:szCs w:val="24"/>
              </w:rPr>
            </w:pPr>
            <w:r w:rsidRPr="00151C97">
              <w:rPr>
                <w:rFonts w:eastAsia="Times New Roman" w:cs="Times New Roman"/>
                <w:szCs w:val="24"/>
              </w:rPr>
              <w:t>0</w:t>
            </w:r>
            <w:r w:rsidR="005A5BCD" w:rsidRPr="00151C97">
              <w:rPr>
                <w:rFonts w:eastAsia="Times New Roman" w:cs="Times New Roman"/>
                <w:szCs w:val="24"/>
              </w:rPr>
              <w:t>.00</w:t>
            </w:r>
            <w:r w:rsidRPr="00151C97">
              <w:rPr>
                <w:rFonts w:eastAsia="Times New Roman" w:cs="Times New Roman"/>
                <w:szCs w:val="24"/>
              </w:rPr>
              <w:t>% (5)</w:t>
            </w:r>
          </w:p>
        </w:tc>
        <w:tc>
          <w:tcPr>
            <w:tcW w:w="1418" w:type="dxa"/>
            <w:gridSpan w:val="2"/>
            <w:tcBorders>
              <w:left w:val="nil"/>
              <w:bottom w:val="nil"/>
              <w:right w:val="nil"/>
            </w:tcBorders>
            <w:shd w:val="clear" w:color="auto" w:fill="auto"/>
            <w:noWrap/>
            <w:vAlign w:val="bottom"/>
            <w:hideMark/>
          </w:tcPr>
          <w:p w:rsidR="00921559" w:rsidRPr="00151C97" w:rsidRDefault="00921559" w:rsidP="009C26A0">
            <w:pPr>
              <w:spacing w:after="0" w:line="360" w:lineRule="auto"/>
              <w:jc w:val="both"/>
              <w:rPr>
                <w:rFonts w:eastAsia="Times New Roman" w:cs="Times New Roman"/>
                <w:szCs w:val="24"/>
              </w:rPr>
            </w:pPr>
            <w:r w:rsidRPr="00151C97">
              <w:rPr>
                <w:rFonts w:eastAsia="Times New Roman" w:cs="Times New Roman"/>
                <w:szCs w:val="24"/>
              </w:rPr>
              <w:t>-</w:t>
            </w:r>
          </w:p>
        </w:tc>
        <w:tc>
          <w:tcPr>
            <w:tcW w:w="1417" w:type="dxa"/>
            <w:tcBorders>
              <w:left w:val="nil"/>
              <w:bottom w:val="nil"/>
              <w:right w:val="nil"/>
            </w:tcBorders>
            <w:shd w:val="clear" w:color="auto" w:fill="auto"/>
            <w:noWrap/>
            <w:vAlign w:val="bottom"/>
            <w:hideMark/>
          </w:tcPr>
          <w:p w:rsidR="00921559" w:rsidRPr="00151C97" w:rsidRDefault="00921559" w:rsidP="009C26A0">
            <w:pPr>
              <w:spacing w:after="0" w:line="360" w:lineRule="auto"/>
              <w:jc w:val="both"/>
              <w:rPr>
                <w:rFonts w:eastAsia="Times New Roman" w:cs="Times New Roman"/>
                <w:szCs w:val="24"/>
              </w:rPr>
            </w:pPr>
            <w:r w:rsidRPr="00151C97">
              <w:rPr>
                <w:rFonts w:eastAsia="Times New Roman" w:cs="Times New Roman"/>
                <w:szCs w:val="24"/>
              </w:rPr>
              <w:t>-</w:t>
            </w:r>
          </w:p>
        </w:tc>
      </w:tr>
      <w:tr w:rsidR="00921559" w:rsidRPr="00151C97" w:rsidTr="007707C9">
        <w:trPr>
          <w:trHeight w:val="300"/>
        </w:trPr>
        <w:tc>
          <w:tcPr>
            <w:tcW w:w="1040" w:type="dxa"/>
            <w:tcBorders>
              <w:top w:val="nil"/>
              <w:left w:val="nil"/>
              <w:bottom w:val="nil"/>
              <w:right w:val="nil"/>
            </w:tcBorders>
            <w:shd w:val="clear" w:color="auto" w:fill="auto"/>
            <w:noWrap/>
            <w:vAlign w:val="bottom"/>
            <w:hideMark/>
          </w:tcPr>
          <w:p w:rsidR="00921559" w:rsidRPr="00151C97" w:rsidRDefault="00921559" w:rsidP="009C26A0">
            <w:pPr>
              <w:spacing w:after="0" w:line="360" w:lineRule="auto"/>
              <w:jc w:val="both"/>
              <w:rPr>
                <w:rFonts w:eastAsia="Times New Roman" w:cs="Times New Roman"/>
                <w:szCs w:val="24"/>
              </w:rPr>
            </w:pPr>
          </w:p>
        </w:tc>
        <w:tc>
          <w:tcPr>
            <w:tcW w:w="3261" w:type="dxa"/>
            <w:tcBorders>
              <w:top w:val="nil"/>
              <w:left w:val="nil"/>
              <w:bottom w:val="nil"/>
              <w:right w:val="nil"/>
            </w:tcBorders>
            <w:shd w:val="clear" w:color="auto" w:fill="auto"/>
            <w:noWrap/>
            <w:vAlign w:val="bottom"/>
            <w:hideMark/>
          </w:tcPr>
          <w:p w:rsidR="00921559" w:rsidRPr="00151C97" w:rsidRDefault="000C074C" w:rsidP="009C26A0">
            <w:pPr>
              <w:spacing w:after="0" w:line="360" w:lineRule="auto"/>
              <w:jc w:val="both"/>
              <w:rPr>
                <w:rFonts w:eastAsia="Times New Roman" w:cs="Times New Roman"/>
                <w:szCs w:val="24"/>
              </w:rPr>
            </w:pPr>
            <w:r>
              <w:rPr>
                <w:rFonts w:eastAsia="Times New Roman" w:cs="Times New Roman"/>
                <w:i/>
                <w:iCs/>
                <w:szCs w:val="24"/>
              </w:rPr>
              <w:t>C.</w:t>
            </w:r>
            <w:r w:rsidRPr="00151C97">
              <w:rPr>
                <w:rFonts w:eastAsia="Times New Roman" w:cs="Times New Roman"/>
                <w:i/>
                <w:iCs/>
                <w:szCs w:val="24"/>
              </w:rPr>
              <w:t xml:space="preserve"> annuum</w:t>
            </w:r>
            <w:r w:rsidRPr="00151C97">
              <w:rPr>
                <w:rFonts w:cs="Times New Roman"/>
                <w:szCs w:val="24"/>
              </w:rPr>
              <w:t xml:space="preserve"> </w:t>
            </w:r>
            <w:r>
              <w:rPr>
                <w:rFonts w:cs="Times New Roman"/>
                <w:szCs w:val="24"/>
              </w:rPr>
              <w:t>(</w:t>
            </w:r>
            <w:r w:rsidR="00921559" w:rsidRPr="00151C97">
              <w:rPr>
                <w:rFonts w:eastAsia="Times New Roman" w:cs="Times New Roman"/>
                <w:szCs w:val="24"/>
              </w:rPr>
              <w:t>Bell pepper</w:t>
            </w:r>
            <w:r>
              <w:rPr>
                <w:rFonts w:eastAsia="Times New Roman" w:cs="Times New Roman"/>
                <w:szCs w:val="24"/>
              </w:rPr>
              <w:t>)</w:t>
            </w:r>
          </w:p>
        </w:tc>
        <w:tc>
          <w:tcPr>
            <w:tcW w:w="1525" w:type="dxa"/>
            <w:tcBorders>
              <w:top w:val="nil"/>
              <w:left w:val="nil"/>
              <w:bottom w:val="nil"/>
              <w:right w:val="nil"/>
            </w:tcBorders>
            <w:shd w:val="clear" w:color="auto" w:fill="auto"/>
            <w:noWrap/>
            <w:vAlign w:val="bottom"/>
            <w:hideMark/>
          </w:tcPr>
          <w:p w:rsidR="00921559" w:rsidRPr="00151C97" w:rsidRDefault="005A5BCD" w:rsidP="009C26A0">
            <w:pPr>
              <w:spacing w:after="0" w:line="360" w:lineRule="auto"/>
              <w:jc w:val="both"/>
              <w:rPr>
                <w:rFonts w:eastAsia="Times New Roman" w:cs="Times New Roman"/>
                <w:szCs w:val="24"/>
              </w:rPr>
            </w:pPr>
            <w:r w:rsidRPr="00151C97">
              <w:rPr>
                <w:rFonts w:eastAsia="Times New Roman" w:cs="Times New Roman"/>
                <w:szCs w:val="24"/>
              </w:rPr>
              <w:t>0.00</w:t>
            </w:r>
            <w:r w:rsidR="00921559" w:rsidRPr="00151C97">
              <w:rPr>
                <w:rFonts w:eastAsia="Times New Roman" w:cs="Times New Roman"/>
                <w:szCs w:val="24"/>
              </w:rPr>
              <w:t>% (9)</w:t>
            </w:r>
          </w:p>
        </w:tc>
        <w:tc>
          <w:tcPr>
            <w:tcW w:w="1418" w:type="dxa"/>
            <w:gridSpan w:val="2"/>
            <w:tcBorders>
              <w:top w:val="nil"/>
              <w:left w:val="nil"/>
              <w:bottom w:val="nil"/>
              <w:right w:val="nil"/>
            </w:tcBorders>
            <w:shd w:val="clear" w:color="auto" w:fill="auto"/>
            <w:noWrap/>
            <w:hideMark/>
          </w:tcPr>
          <w:p w:rsidR="00921559" w:rsidRPr="00151C97" w:rsidRDefault="00921559" w:rsidP="009C26A0">
            <w:pPr>
              <w:spacing w:after="0" w:line="360" w:lineRule="auto"/>
              <w:jc w:val="both"/>
              <w:rPr>
                <w:rFonts w:eastAsia="Times New Roman" w:cs="Times New Roman"/>
                <w:szCs w:val="24"/>
              </w:rPr>
            </w:pPr>
            <w:r w:rsidRPr="00151C97">
              <w:rPr>
                <w:rFonts w:eastAsia="Times New Roman" w:cs="Times New Roman"/>
                <w:szCs w:val="24"/>
              </w:rPr>
              <w:t>-</w:t>
            </w:r>
          </w:p>
        </w:tc>
        <w:tc>
          <w:tcPr>
            <w:tcW w:w="1417" w:type="dxa"/>
            <w:tcBorders>
              <w:top w:val="nil"/>
              <w:left w:val="nil"/>
              <w:bottom w:val="nil"/>
              <w:right w:val="nil"/>
            </w:tcBorders>
            <w:shd w:val="clear" w:color="auto" w:fill="auto"/>
            <w:noWrap/>
            <w:vAlign w:val="bottom"/>
            <w:hideMark/>
          </w:tcPr>
          <w:p w:rsidR="00921559" w:rsidRPr="00151C97" w:rsidRDefault="00921559" w:rsidP="009C26A0">
            <w:pPr>
              <w:spacing w:after="0" w:line="360" w:lineRule="auto"/>
              <w:jc w:val="both"/>
              <w:rPr>
                <w:rFonts w:eastAsia="Times New Roman" w:cs="Times New Roman"/>
                <w:szCs w:val="24"/>
              </w:rPr>
            </w:pPr>
            <w:r w:rsidRPr="00151C97">
              <w:rPr>
                <w:rFonts w:eastAsia="Times New Roman" w:cs="Times New Roman"/>
                <w:szCs w:val="24"/>
              </w:rPr>
              <w:t>-</w:t>
            </w:r>
          </w:p>
        </w:tc>
      </w:tr>
      <w:tr w:rsidR="00921559" w:rsidRPr="00151C97" w:rsidTr="007707C9">
        <w:trPr>
          <w:trHeight w:val="300"/>
        </w:trPr>
        <w:tc>
          <w:tcPr>
            <w:tcW w:w="1040" w:type="dxa"/>
            <w:tcBorders>
              <w:top w:val="nil"/>
              <w:left w:val="nil"/>
              <w:bottom w:val="nil"/>
              <w:right w:val="nil"/>
            </w:tcBorders>
            <w:shd w:val="clear" w:color="auto" w:fill="auto"/>
            <w:noWrap/>
            <w:vAlign w:val="bottom"/>
            <w:hideMark/>
          </w:tcPr>
          <w:p w:rsidR="00921559" w:rsidRPr="00151C97" w:rsidRDefault="00921559" w:rsidP="009C26A0">
            <w:pPr>
              <w:spacing w:after="0" w:line="360" w:lineRule="auto"/>
              <w:jc w:val="both"/>
              <w:rPr>
                <w:rFonts w:eastAsia="Times New Roman" w:cs="Times New Roman"/>
                <w:szCs w:val="24"/>
              </w:rPr>
            </w:pPr>
          </w:p>
        </w:tc>
        <w:tc>
          <w:tcPr>
            <w:tcW w:w="3261" w:type="dxa"/>
            <w:tcBorders>
              <w:top w:val="nil"/>
              <w:left w:val="nil"/>
              <w:bottom w:val="nil"/>
              <w:right w:val="nil"/>
            </w:tcBorders>
            <w:shd w:val="clear" w:color="auto" w:fill="auto"/>
            <w:noWrap/>
            <w:vAlign w:val="bottom"/>
            <w:hideMark/>
          </w:tcPr>
          <w:p w:rsidR="00921559" w:rsidRPr="00151C97" w:rsidRDefault="000C074C" w:rsidP="009C26A0">
            <w:pPr>
              <w:spacing w:after="0" w:line="360" w:lineRule="auto"/>
              <w:jc w:val="both"/>
              <w:rPr>
                <w:rFonts w:eastAsia="Times New Roman" w:cs="Times New Roman"/>
                <w:szCs w:val="24"/>
              </w:rPr>
            </w:pPr>
            <w:r w:rsidRPr="00151C97">
              <w:rPr>
                <w:rFonts w:cs="Times New Roman"/>
                <w:i/>
                <w:szCs w:val="24"/>
              </w:rPr>
              <w:t>Vigna unguiculata</w:t>
            </w:r>
          </w:p>
        </w:tc>
        <w:tc>
          <w:tcPr>
            <w:tcW w:w="1525" w:type="dxa"/>
            <w:tcBorders>
              <w:top w:val="nil"/>
              <w:left w:val="nil"/>
              <w:bottom w:val="nil"/>
              <w:right w:val="nil"/>
            </w:tcBorders>
            <w:shd w:val="clear" w:color="auto" w:fill="auto"/>
            <w:noWrap/>
            <w:vAlign w:val="bottom"/>
            <w:hideMark/>
          </w:tcPr>
          <w:p w:rsidR="00921559" w:rsidRPr="00151C97" w:rsidRDefault="005A5BCD" w:rsidP="009C26A0">
            <w:pPr>
              <w:spacing w:after="0" w:line="360" w:lineRule="auto"/>
              <w:jc w:val="both"/>
              <w:rPr>
                <w:rFonts w:eastAsia="Times New Roman" w:cs="Times New Roman"/>
                <w:szCs w:val="24"/>
              </w:rPr>
            </w:pPr>
            <w:r w:rsidRPr="00151C97">
              <w:rPr>
                <w:rFonts w:eastAsia="Times New Roman" w:cs="Times New Roman"/>
                <w:szCs w:val="24"/>
              </w:rPr>
              <w:t>0.00</w:t>
            </w:r>
            <w:r w:rsidR="00921559" w:rsidRPr="00151C97">
              <w:rPr>
                <w:rFonts w:eastAsia="Times New Roman" w:cs="Times New Roman"/>
                <w:szCs w:val="24"/>
              </w:rPr>
              <w:t>% (2)</w:t>
            </w:r>
          </w:p>
        </w:tc>
        <w:tc>
          <w:tcPr>
            <w:tcW w:w="1418" w:type="dxa"/>
            <w:gridSpan w:val="2"/>
            <w:tcBorders>
              <w:top w:val="nil"/>
              <w:left w:val="nil"/>
              <w:bottom w:val="nil"/>
              <w:right w:val="nil"/>
            </w:tcBorders>
            <w:shd w:val="clear" w:color="auto" w:fill="auto"/>
            <w:noWrap/>
            <w:hideMark/>
          </w:tcPr>
          <w:p w:rsidR="00921559" w:rsidRPr="00151C97" w:rsidRDefault="00921559" w:rsidP="009C26A0">
            <w:pPr>
              <w:spacing w:after="0" w:line="360" w:lineRule="auto"/>
              <w:jc w:val="both"/>
              <w:rPr>
                <w:rFonts w:eastAsia="Times New Roman" w:cs="Times New Roman"/>
                <w:szCs w:val="24"/>
              </w:rPr>
            </w:pPr>
            <w:r w:rsidRPr="00151C97">
              <w:rPr>
                <w:rFonts w:eastAsia="Times New Roman" w:cs="Times New Roman"/>
                <w:szCs w:val="24"/>
              </w:rPr>
              <w:t>-</w:t>
            </w:r>
          </w:p>
        </w:tc>
        <w:tc>
          <w:tcPr>
            <w:tcW w:w="1417" w:type="dxa"/>
            <w:tcBorders>
              <w:top w:val="nil"/>
              <w:left w:val="nil"/>
              <w:bottom w:val="nil"/>
              <w:right w:val="nil"/>
            </w:tcBorders>
            <w:shd w:val="clear" w:color="auto" w:fill="auto"/>
            <w:noWrap/>
            <w:vAlign w:val="bottom"/>
            <w:hideMark/>
          </w:tcPr>
          <w:p w:rsidR="00921559" w:rsidRPr="00151C97" w:rsidRDefault="00921559" w:rsidP="009C26A0">
            <w:pPr>
              <w:spacing w:after="0" w:line="360" w:lineRule="auto"/>
              <w:jc w:val="both"/>
              <w:rPr>
                <w:rFonts w:eastAsia="Times New Roman" w:cs="Times New Roman"/>
                <w:szCs w:val="24"/>
              </w:rPr>
            </w:pPr>
            <w:r w:rsidRPr="00151C97">
              <w:rPr>
                <w:rFonts w:eastAsia="Times New Roman" w:cs="Times New Roman"/>
                <w:szCs w:val="24"/>
              </w:rPr>
              <w:t>-</w:t>
            </w:r>
          </w:p>
        </w:tc>
      </w:tr>
      <w:tr w:rsidR="00921559" w:rsidRPr="00151C97" w:rsidTr="007707C9">
        <w:trPr>
          <w:trHeight w:val="300"/>
        </w:trPr>
        <w:tc>
          <w:tcPr>
            <w:tcW w:w="1040" w:type="dxa"/>
            <w:tcBorders>
              <w:top w:val="nil"/>
              <w:left w:val="nil"/>
              <w:right w:val="nil"/>
            </w:tcBorders>
            <w:shd w:val="clear" w:color="auto" w:fill="auto"/>
            <w:noWrap/>
            <w:vAlign w:val="bottom"/>
            <w:hideMark/>
          </w:tcPr>
          <w:p w:rsidR="00921559" w:rsidRPr="00151C97" w:rsidRDefault="00921559" w:rsidP="009C26A0">
            <w:pPr>
              <w:spacing w:after="0" w:line="360" w:lineRule="auto"/>
              <w:jc w:val="both"/>
              <w:rPr>
                <w:rFonts w:eastAsia="Times New Roman" w:cs="Times New Roman"/>
                <w:szCs w:val="24"/>
              </w:rPr>
            </w:pPr>
          </w:p>
        </w:tc>
        <w:tc>
          <w:tcPr>
            <w:tcW w:w="3261" w:type="dxa"/>
            <w:tcBorders>
              <w:top w:val="nil"/>
              <w:left w:val="nil"/>
              <w:right w:val="nil"/>
            </w:tcBorders>
            <w:shd w:val="clear" w:color="auto" w:fill="auto"/>
            <w:noWrap/>
            <w:vAlign w:val="bottom"/>
            <w:hideMark/>
          </w:tcPr>
          <w:p w:rsidR="00921559" w:rsidRPr="00151C97" w:rsidRDefault="000C074C" w:rsidP="009C26A0">
            <w:pPr>
              <w:spacing w:after="0" w:line="360" w:lineRule="auto"/>
              <w:jc w:val="both"/>
              <w:rPr>
                <w:rFonts w:eastAsia="Times New Roman" w:cs="Times New Roman"/>
                <w:szCs w:val="24"/>
              </w:rPr>
            </w:pPr>
            <w:r w:rsidRPr="00151C97">
              <w:rPr>
                <w:rFonts w:cs="Times New Roman"/>
                <w:i/>
                <w:szCs w:val="24"/>
              </w:rPr>
              <w:t>Citrullus lanatus</w:t>
            </w:r>
          </w:p>
        </w:tc>
        <w:tc>
          <w:tcPr>
            <w:tcW w:w="1525" w:type="dxa"/>
            <w:tcBorders>
              <w:top w:val="nil"/>
              <w:left w:val="nil"/>
              <w:right w:val="nil"/>
            </w:tcBorders>
            <w:shd w:val="clear" w:color="auto" w:fill="auto"/>
            <w:noWrap/>
            <w:vAlign w:val="bottom"/>
            <w:hideMark/>
          </w:tcPr>
          <w:p w:rsidR="00921559" w:rsidRPr="00151C97" w:rsidRDefault="005A5BCD" w:rsidP="009C26A0">
            <w:pPr>
              <w:spacing w:after="0" w:line="360" w:lineRule="auto"/>
              <w:jc w:val="both"/>
              <w:rPr>
                <w:rFonts w:eastAsia="Times New Roman" w:cs="Times New Roman"/>
                <w:szCs w:val="24"/>
              </w:rPr>
            </w:pPr>
            <w:r w:rsidRPr="00151C97">
              <w:rPr>
                <w:rFonts w:eastAsia="Times New Roman" w:cs="Times New Roman"/>
                <w:szCs w:val="24"/>
              </w:rPr>
              <w:t>0.00</w:t>
            </w:r>
            <w:r w:rsidR="00921559" w:rsidRPr="00151C97">
              <w:rPr>
                <w:rFonts w:eastAsia="Times New Roman" w:cs="Times New Roman"/>
                <w:szCs w:val="24"/>
              </w:rPr>
              <w:t>% (3)</w:t>
            </w:r>
          </w:p>
        </w:tc>
        <w:tc>
          <w:tcPr>
            <w:tcW w:w="1418" w:type="dxa"/>
            <w:gridSpan w:val="2"/>
            <w:tcBorders>
              <w:top w:val="nil"/>
              <w:left w:val="nil"/>
              <w:right w:val="nil"/>
            </w:tcBorders>
            <w:shd w:val="clear" w:color="auto" w:fill="auto"/>
            <w:noWrap/>
            <w:hideMark/>
          </w:tcPr>
          <w:p w:rsidR="00921559" w:rsidRPr="00151C97" w:rsidRDefault="00921559" w:rsidP="009C26A0">
            <w:pPr>
              <w:spacing w:after="0" w:line="360" w:lineRule="auto"/>
              <w:jc w:val="both"/>
              <w:rPr>
                <w:rFonts w:eastAsia="Times New Roman" w:cs="Times New Roman"/>
                <w:szCs w:val="24"/>
              </w:rPr>
            </w:pPr>
            <w:r w:rsidRPr="00151C97">
              <w:rPr>
                <w:rFonts w:eastAsia="Times New Roman" w:cs="Times New Roman"/>
                <w:szCs w:val="24"/>
              </w:rPr>
              <w:t>-</w:t>
            </w:r>
          </w:p>
        </w:tc>
        <w:tc>
          <w:tcPr>
            <w:tcW w:w="1417" w:type="dxa"/>
            <w:tcBorders>
              <w:top w:val="nil"/>
              <w:left w:val="nil"/>
              <w:right w:val="nil"/>
            </w:tcBorders>
            <w:shd w:val="clear" w:color="auto" w:fill="auto"/>
            <w:noWrap/>
            <w:vAlign w:val="bottom"/>
            <w:hideMark/>
          </w:tcPr>
          <w:p w:rsidR="00921559" w:rsidRPr="00151C97" w:rsidRDefault="00921559" w:rsidP="009C26A0">
            <w:pPr>
              <w:spacing w:after="0" w:line="360" w:lineRule="auto"/>
              <w:jc w:val="both"/>
              <w:rPr>
                <w:rFonts w:eastAsia="Times New Roman" w:cs="Times New Roman"/>
                <w:szCs w:val="24"/>
              </w:rPr>
            </w:pPr>
            <w:r w:rsidRPr="00151C97">
              <w:rPr>
                <w:rFonts w:eastAsia="Times New Roman" w:cs="Times New Roman"/>
                <w:szCs w:val="24"/>
              </w:rPr>
              <w:t>-</w:t>
            </w:r>
          </w:p>
        </w:tc>
      </w:tr>
      <w:tr w:rsidR="00921559" w:rsidRPr="00151C97" w:rsidTr="007707C9">
        <w:trPr>
          <w:trHeight w:val="300"/>
        </w:trPr>
        <w:tc>
          <w:tcPr>
            <w:tcW w:w="1040" w:type="dxa"/>
            <w:tcBorders>
              <w:top w:val="nil"/>
              <w:left w:val="nil"/>
              <w:bottom w:val="single" w:sz="12" w:space="0" w:color="auto"/>
              <w:right w:val="nil"/>
            </w:tcBorders>
            <w:shd w:val="clear" w:color="auto" w:fill="auto"/>
            <w:noWrap/>
            <w:vAlign w:val="bottom"/>
            <w:hideMark/>
          </w:tcPr>
          <w:p w:rsidR="00921559" w:rsidRPr="00151C97" w:rsidRDefault="00921559" w:rsidP="009C26A0">
            <w:pPr>
              <w:spacing w:after="0" w:line="360" w:lineRule="auto"/>
              <w:jc w:val="both"/>
              <w:rPr>
                <w:rFonts w:eastAsia="Times New Roman" w:cs="Times New Roman"/>
                <w:szCs w:val="24"/>
              </w:rPr>
            </w:pPr>
            <w:r w:rsidRPr="00151C97">
              <w:rPr>
                <w:rFonts w:eastAsia="Times New Roman" w:cs="Times New Roman"/>
                <w:szCs w:val="24"/>
              </w:rPr>
              <w:t> </w:t>
            </w:r>
          </w:p>
        </w:tc>
        <w:tc>
          <w:tcPr>
            <w:tcW w:w="3261" w:type="dxa"/>
            <w:tcBorders>
              <w:top w:val="nil"/>
              <w:left w:val="nil"/>
              <w:bottom w:val="single" w:sz="12" w:space="0" w:color="auto"/>
              <w:right w:val="nil"/>
            </w:tcBorders>
            <w:shd w:val="clear" w:color="auto" w:fill="auto"/>
            <w:noWrap/>
            <w:vAlign w:val="bottom"/>
            <w:hideMark/>
          </w:tcPr>
          <w:p w:rsidR="00921559" w:rsidRPr="00151C97" w:rsidRDefault="000C074C" w:rsidP="009C26A0">
            <w:pPr>
              <w:spacing w:after="0" w:line="360" w:lineRule="auto"/>
              <w:jc w:val="both"/>
              <w:rPr>
                <w:rFonts w:eastAsia="Times New Roman" w:cs="Times New Roman"/>
                <w:szCs w:val="24"/>
              </w:rPr>
            </w:pPr>
            <w:r w:rsidRPr="00151C97">
              <w:rPr>
                <w:rFonts w:cs="Times New Roman"/>
                <w:i/>
                <w:szCs w:val="24"/>
              </w:rPr>
              <w:t>Medicago sativa</w:t>
            </w:r>
          </w:p>
        </w:tc>
        <w:tc>
          <w:tcPr>
            <w:tcW w:w="1525" w:type="dxa"/>
            <w:tcBorders>
              <w:top w:val="nil"/>
              <w:left w:val="nil"/>
              <w:bottom w:val="single" w:sz="12" w:space="0" w:color="auto"/>
              <w:right w:val="nil"/>
            </w:tcBorders>
            <w:shd w:val="clear" w:color="auto" w:fill="auto"/>
            <w:noWrap/>
            <w:vAlign w:val="bottom"/>
            <w:hideMark/>
          </w:tcPr>
          <w:p w:rsidR="00921559" w:rsidRPr="00151C97" w:rsidRDefault="005A5BCD" w:rsidP="009C26A0">
            <w:pPr>
              <w:spacing w:after="0" w:line="360" w:lineRule="auto"/>
              <w:jc w:val="both"/>
              <w:rPr>
                <w:rFonts w:eastAsia="Times New Roman" w:cs="Times New Roman"/>
                <w:szCs w:val="24"/>
              </w:rPr>
            </w:pPr>
            <w:r w:rsidRPr="00151C97">
              <w:rPr>
                <w:rFonts w:eastAsia="Times New Roman" w:cs="Times New Roman"/>
                <w:szCs w:val="24"/>
              </w:rPr>
              <w:t>0.00</w:t>
            </w:r>
            <w:r w:rsidR="00921559" w:rsidRPr="00151C97">
              <w:rPr>
                <w:rFonts w:eastAsia="Times New Roman" w:cs="Times New Roman"/>
                <w:szCs w:val="24"/>
              </w:rPr>
              <w:t>% (1)</w:t>
            </w:r>
          </w:p>
        </w:tc>
        <w:tc>
          <w:tcPr>
            <w:tcW w:w="1418" w:type="dxa"/>
            <w:gridSpan w:val="2"/>
            <w:tcBorders>
              <w:top w:val="nil"/>
              <w:left w:val="nil"/>
              <w:bottom w:val="single" w:sz="12" w:space="0" w:color="auto"/>
              <w:right w:val="nil"/>
            </w:tcBorders>
            <w:shd w:val="clear" w:color="auto" w:fill="auto"/>
            <w:noWrap/>
            <w:hideMark/>
          </w:tcPr>
          <w:p w:rsidR="00921559" w:rsidRPr="00151C97" w:rsidRDefault="00921559" w:rsidP="009C26A0">
            <w:pPr>
              <w:spacing w:after="0" w:line="360" w:lineRule="auto"/>
              <w:jc w:val="both"/>
              <w:rPr>
                <w:rFonts w:eastAsia="Times New Roman" w:cs="Times New Roman"/>
                <w:szCs w:val="24"/>
              </w:rPr>
            </w:pPr>
            <w:r w:rsidRPr="00151C97">
              <w:rPr>
                <w:rFonts w:eastAsia="Times New Roman" w:cs="Times New Roman"/>
                <w:szCs w:val="24"/>
              </w:rPr>
              <w:t>-</w:t>
            </w:r>
          </w:p>
        </w:tc>
        <w:tc>
          <w:tcPr>
            <w:tcW w:w="1417" w:type="dxa"/>
            <w:tcBorders>
              <w:top w:val="nil"/>
              <w:left w:val="nil"/>
              <w:bottom w:val="single" w:sz="12" w:space="0" w:color="auto"/>
              <w:right w:val="nil"/>
            </w:tcBorders>
            <w:shd w:val="clear" w:color="auto" w:fill="auto"/>
            <w:noWrap/>
            <w:vAlign w:val="bottom"/>
            <w:hideMark/>
          </w:tcPr>
          <w:p w:rsidR="00921559" w:rsidRPr="00151C97" w:rsidRDefault="00921559" w:rsidP="009C26A0">
            <w:pPr>
              <w:spacing w:after="0" w:line="360" w:lineRule="auto"/>
              <w:jc w:val="both"/>
              <w:rPr>
                <w:rFonts w:eastAsia="Times New Roman" w:cs="Times New Roman"/>
                <w:szCs w:val="24"/>
              </w:rPr>
            </w:pPr>
            <w:r w:rsidRPr="00151C97">
              <w:rPr>
                <w:rFonts w:eastAsia="Times New Roman" w:cs="Times New Roman"/>
                <w:szCs w:val="24"/>
              </w:rPr>
              <w:t>-</w:t>
            </w:r>
          </w:p>
        </w:tc>
      </w:tr>
    </w:tbl>
    <w:p w:rsidR="00921559" w:rsidRPr="00151C97" w:rsidRDefault="000354DE" w:rsidP="009C26A0">
      <w:pPr>
        <w:pStyle w:val="HTMLPreformatted"/>
        <w:shd w:val="clear" w:color="auto" w:fill="FFFFFF"/>
        <w:wordWrap w:val="0"/>
        <w:spacing w:after="240" w:line="360" w:lineRule="auto"/>
        <w:jc w:val="both"/>
        <w:rPr>
          <w:rFonts w:ascii="Times New Roman" w:hAnsi="Times New Roman" w:cs="Times New Roman"/>
          <w:sz w:val="24"/>
          <w:szCs w:val="24"/>
        </w:rPr>
      </w:pPr>
      <w:r w:rsidRPr="00151C97">
        <w:rPr>
          <w:rFonts w:ascii="Times New Roman" w:hAnsi="Times New Roman" w:cs="Times New Roman"/>
          <w:i/>
          <w:sz w:val="24"/>
          <w:szCs w:val="24"/>
        </w:rPr>
        <w:t xml:space="preserve">n = </w:t>
      </w:r>
      <w:r w:rsidR="00921559" w:rsidRPr="00151C97">
        <w:rPr>
          <w:rFonts w:ascii="Times New Roman" w:hAnsi="Times New Roman" w:cs="Times New Roman"/>
          <w:sz w:val="24"/>
          <w:szCs w:val="24"/>
        </w:rPr>
        <w:t>number of open fields</w:t>
      </w:r>
      <w:r w:rsidRPr="00151C97">
        <w:rPr>
          <w:rFonts w:ascii="Times New Roman" w:hAnsi="Times New Roman" w:cs="Times New Roman"/>
          <w:sz w:val="24"/>
          <w:szCs w:val="24"/>
        </w:rPr>
        <w:t xml:space="preserve"> as </w:t>
      </w:r>
      <w:r w:rsidR="00921559" w:rsidRPr="00151C97">
        <w:rPr>
          <w:rFonts w:ascii="Times New Roman" w:hAnsi="Times New Roman" w:cs="Times New Roman"/>
          <w:sz w:val="24"/>
          <w:szCs w:val="24"/>
        </w:rPr>
        <w:t>shown in parenthesis.</w:t>
      </w:r>
    </w:p>
    <w:p w:rsidR="00923110" w:rsidRPr="00151C97" w:rsidRDefault="00923110" w:rsidP="00B16887">
      <w:pPr>
        <w:pStyle w:val="Heading3"/>
        <w:numPr>
          <w:ilvl w:val="0"/>
          <w:numId w:val="25"/>
        </w:numPr>
        <w:spacing w:before="0" w:line="360" w:lineRule="auto"/>
        <w:ind w:left="357" w:hanging="357"/>
        <w:rPr>
          <w:rFonts w:ascii="Times New Roman" w:hAnsi="Times New Roman" w:cs="Times New Roman"/>
          <w:color w:val="auto"/>
          <w:szCs w:val="24"/>
        </w:rPr>
      </w:pPr>
      <w:bookmarkStart w:id="1357" w:name="_Toc59392881"/>
      <w:bookmarkStart w:id="1358" w:name="_Toc59395437"/>
      <w:bookmarkStart w:id="1359" w:name="_Toc59398010"/>
      <w:bookmarkStart w:id="1360" w:name="_Toc59403841"/>
      <w:bookmarkStart w:id="1361" w:name="_Toc109498753"/>
      <w:bookmarkStart w:id="1362" w:name="_Toc112751295"/>
      <w:bookmarkStart w:id="1363" w:name="_Toc112934921"/>
      <w:bookmarkStart w:id="1364" w:name="_Toc112973998"/>
      <w:bookmarkStart w:id="1365" w:name="_Toc112982366"/>
      <w:r w:rsidRPr="00151C97">
        <w:rPr>
          <w:rFonts w:ascii="Times New Roman" w:hAnsi="Times New Roman" w:cs="Times New Roman"/>
          <w:color w:val="auto"/>
          <w:szCs w:val="24"/>
        </w:rPr>
        <w:t>Oviposition preference</w:t>
      </w:r>
      <w:r w:rsidR="00D46AAE" w:rsidRPr="00151C97">
        <w:rPr>
          <w:rFonts w:ascii="Times New Roman" w:hAnsi="Times New Roman" w:cs="Times New Roman"/>
          <w:color w:val="auto"/>
          <w:szCs w:val="24"/>
        </w:rPr>
        <w:t xml:space="preserve"> and egg survival</w:t>
      </w:r>
      <w:bookmarkEnd w:id="1357"/>
      <w:bookmarkEnd w:id="1358"/>
      <w:bookmarkEnd w:id="1359"/>
      <w:bookmarkEnd w:id="1360"/>
      <w:bookmarkEnd w:id="1361"/>
      <w:bookmarkEnd w:id="1362"/>
      <w:bookmarkEnd w:id="1363"/>
      <w:bookmarkEnd w:id="1364"/>
      <w:bookmarkEnd w:id="1365"/>
    </w:p>
    <w:p w:rsidR="000433E6" w:rsidRPr="00151C97" w:rsidRDefault="00923110" w:rsidP="000433E6">
      <w:pPr>
        <w:spacing w:line="360" w:lineRule="auto"/>
        <w:jc w:val="both"/>
        <w:rPr>
          <w:rFonts w:cs="Times New Roman"/>
          <w:szCs w:val="24"/>
        </w:rPr>
      </w:pPr>
      <w:r w:rsidRPr="00151C97">
        <w:rPr>
          <w:rFonts w:cs="Times New Roman"/>
          <w:szCs w:val="24"/>
        </w:rPr>
        <w:t xml:space="preserve">In a </w:t>
      </w:r>
      <w:r w:rsidR="006C7604" w:rsidRPr="00151C97">
        <w:rPr>
          <w:rFonts w:cs="Times New Roman"/>
          <w:szCs w:val="24"/>
        </w:rPr>
        <w:t xml:space="preserve">choice test of </w:t>
      </w:r>
      <w:r w:rsidR="009F67B6" w:rsidRPr="00151C97">
        <w:rPr>
          <w:rFonts w:cs="Times New Roman"/>
          <w:szCs w:val="24"/>
        </w:rPr>
        <w:t>oviposition preference studies, there was a significant diffe</w:t>
      </w:r>
      <w:r w:rsidR="006C7604" w:rsidRPr="00151C97">
        <w:rPr>
          <w:rFonts w:cs="Times New Roman"/>
          <w:szCs w:val="24"/>
        </w:rPr>
        <w:t>rence in the number of eggs oviposited</w:t>
      </w:r>
      <w:r w:rsidR="009F67B6" w:rsidRPr="00151C97">
        <w:rPr>
          <w:rFonts w:cs="Times New Roman"/>
          <w:szCs w:val="24"/>
        </w:rPr>
        <w:t xml:space="preserve"> </w:t>
      </w:r>
      <w:r w:rsidR="000872A2" w:rsidRPr="00151C97">
        <w:rPr>
          <w:rFonts w:cs="Times New Roman"/>
          <w:szCs w:val="24"/>
        </w:rPr>
        <w:t xml:space="preserve">on </w:t>
      </w:r>
      <w:r w:rsidR="009F67B6" w:rsidRPr="00151C97">
        <w:rPr>
          <w:rFonts w:cs="Times New Roman"/>
          <w:szCs w:val="24"/>
        </w:rPr>
        <w:t>different host plants (</w:t>
      </w:r>
      <w:r w:rsidR="009F67B6" w:rsidRPr="00151C97">
        <w:rPr>
          <w:rFonts w:cs="Times New Roman"/>
          <w:i/>
          <w:szCs w:val="24"/>
        </w:rPr>
        <w:t>χ</w:t>
      </w:r>
      <w:r w:rsidR="009F67B6" w:rsidRPr="00151C97">
        <w:rPr>
          <w:rFonts w:cs="Times New Roman"/>
          <w:szCs w:val="24"/>
          <w:vertAlign w:val="superscript"/>
        </w:rPr>
        <w:t xml:space="preserve">2 </w:t>
      </w:r>
      <w:r w:rsidR="009F67B6" w:rsidRPr="00151C97">
        <w:rPr>
          <w:rFonts w:cs="Times New Roman"/>
          <w:szCs w:val="24"/>
        </w:rPr>
        <w:t xml:space="preserve">= 5595.50, </w:t>
      </w:r>
      <w:r w:rsidR="005E19B1" w:rsidRPr="00621B5C">
        <w:rPr>
          <w:rFonts w:cs="Times New Roman"/>
          <w:i/>
          <w:szCs w:val="24"/>
        </w:rPr>
        <w:t>df</w:t>
      </w:r>
      <w:r w:rsidR="009F67B6" w:rsidRPr="00151C97">
        <w:rPr>
          <w:rFonts w:cs="Times New Roman"/>
          <w:i/>
          <w:szCs w:val="24"/>
        </w:rPr>
        <w:t xml:space="preserve"> </w:t>
      </w:r>
      <w:r w:rsidR="009F67B6" w:rsidRPr="00151C97">
        <w:rPr>
          <w:rFonts w:cs="Times New Roman"/>
          <w:szCs w:val="24"/>
        </w:rPr>
        <w:t xml:space="preserve">= 5, </w:t>
      </w:r>
      <w:r w:rsidR="009F67B6" w:rsidRPr="00151C97">
        <w:rPr>
          <w:rFonts w:cs="Times New Roman"/>
          <w:i/>
          <w:szCs w:val="24"/>
        </w:rPr>
        <w:t xml:space="preserve">p </w:t>
      </w:r>
      <w:r w:rsidR="00F20972" w:rsidRPr="00151C97">
        <w:rPr>
          <w:rFonts w:cs="Times New Roman"/>
          <w:szCs w:val="24"/>
        </w:rPr>
        <w:t xml:space="preserve">&lt; 0.001) </w:t>
      </w:r>
      <w:r w:rsidR="007F4154" w:rsidRPr="00151C97">
        <w:rPr>
          <w:rFonts w:cs="Times New Roman"/>
          <w:szCs w:val="24"/>
        </w:rPr>
        <w:t xml:space="preserve">(Table </w:t>
      </w:r>
      <w:r w:rsidR="007F4154" w:rsidRPr="00151C97">
        <w:rPr>
          <w:rFonts w:cs="Times New Roman"/>
          <w:szCs w:val="24"/>
        </w:rPr>
        <w:lastRenderedPageBreak/>
        <w:t>4</w:t>
      </w:r>
      <w:r w:rsidR="006566B7">
        <w:rPr>
          <w:rFonts w:cs="Times New Roman"/>
          <w:szCs w:val="24"/>
        </w:rPr>
        <w:t>.28</w:t>
      </w:r>
      <w:r w:rsidR="00F20972" w:rsidRPr="00151C97">
        <w:rPr>
          <w:rFonts w:cs="Times New Roman"/>
          <w:szCs w:val="24"/>
        </w:rPr>
        <w:t xml:space="preserve">). </w:t>
      </w:r>
      <w:r w:rsidR="006C7604" w:rsidRPr="00151C97">
        <w:rPr>
          <w:rFonts w:cs="Times New Roman"/>
          <w:szCs w:val="24"/>
        </w:rPr>
        <w:t xml:space="preserve">The highest count of </w:t>
      </w:r>
      <w:r w:rsidR="006C7604" w:rsidRPr="00151C97">
        <w:rPr>
          <w:rFonts w:cs="Times New Roman"/>
          <w:i/>
          <w:szCs w:val="24"/>
        </w:rPr>
        <w:t>T. absoluta</w:t>
      </w:r>
      <w:r w:rsidR="006C7604" w:rsidRPr="00151C97">
        <w:rPr>
          <w:rFonts w:cs="Times New Roman"/>
          <w:szCs w:val="24"/>
        </w:rPr>
        <w:t xml:space="preserve"> eggs was recorded</w:t>
      </w:r>
      <w:r w:rsidR="009F67B6" w:rsidRPr="00151C97">
        <w:rPr>
          <w:rFonts w:cs="Times New Roman"/>
          <w:szCs w:val="24"/>
        </w:rPr>
        <w:t xml:space="preserve"> on </w:t>
      </w:r>
      <w:r w:rsidR="009F67B6" w:rsidRPr="00151C97">
        <w:rPr>
          <w:rFonts w:cs="Times New Roman"/>
          <w:i/>
          <w:iCs/>
          <w:szCs w:val="24"/>
        </w:rPr>
        <w:t>S. lycopersicum</w:t>
      </w:r>
      <w:r w:rsidR="009F67B6" w:rsidRPr="00151C97">
        <w:rPr>
          <w:rFonts w:cs="Times New Roman"/>
          <w:szCs w:val="24"/>
        </w:rPr>
        <w:t xml:space="preserve"> (506.4</w:t>
      </w:r>
      <w:r w:rsidR="00F91DD0" w:rsidRPr="00151C97">
        <w:rPr>
          <w:rFonts w:cs="Times New Roman"/>
          <w:szCs w:val="24"/>
        </w:rPr>
        <w:t>0</w:t>
      </w:r>
      <w:r w:rsidR="00727875" w:rsidRPr="00151C97">
        <w:rPr>
          <w:rFonts w:cs="Times New Roman"/>
          <w:szCs w:val="24"/>
        </w:rPr>
        <w:t xml:space="preserve"> </w:t>
      </w:r>
      <w:r w:rsidR="009F67B6" w:rsidRPr="00151C97">
        <w:rPr>
          <w:rFonts w:cs="Times New Roman"/>
          <w:szCs w:val="24"/>
        </w:rPr>
        <w:t>±</w:t>
      </w:r>
      <w:r w:rsidR="00727875" w:rsidRPr="00151C97">
        <w:rPr>
          <w:rFonts w:cs="Times New Roman"/>
          <w:szCs w:val="24"/>
        </w:rPr>
        <w:t xml:space="preserve"> </w:t>
      </w:r>
      <w:r w:rsidR="009F67B6" w:rsidRPr="00151C97">
        <w:rPr>
          <w:rFonts w:cs="Times New Roman"/>
          <w:szCs w:val="24"/>
        </w:rPr>
        <w:t>24.3</w:t>
      </w:r>
      <w:r w:rsidR="00B276EE" w:rsidRPr="00151C97">
        <w:rPr>
          <w:rFonts w:cs="Times New Roman"/>
          <w:szCs w:val="24"/>
        </w:rPr>
        <w:t>1</w:t>
      </w:r>
      <w:r w:rsidR="009F67B6" w:rsidRPr="00151C97">
        <w:rPr>
          <w:rFonts w:cs="Times New Roman"/>
          <w:szCs w:val="24"/>
        </w:rPr>
        <w:t xml:space="preserve">) followed by </w:t>
      </w:r>
      <w:r w:rsidR="009F67B6" w:rsidRPr="00151C97">
        <w:rPr>
          <w:rFonts w:cs="Times New Roman"/>
          <w:i/>
          <w:szCs w:val="24"/>
        </w:rPr>
        <w:t>S. scabrum</w:t>
      </w:r>
      <w:r w:rsidR="00BD39AA" w:rsidRPr="00151C97">
        <w:rPr>
          <w:rFonts w:cs="Times New Roman"/>
          <w:szCs w:val="24"/>
        </w:rPr>
        <w:t xml:space="preserve"> (240.0</w:t>
      </w:r>
      <w:r w:rsidR="00F91DD0" w:rsidRPr="00151C97">
        <w:rPr>
          <w:rFonts w:cs="Times New Roman"/>
          <w:szCs w:val="24"/>
        </w:rPr>
        <w:t>0</w:t>
      </w:r>
      <w:r w:rsidR="00727875" w:rsidRPr="00151C97">
        <w:rPr>
          <w:rFonts w:cs="Times New Roman"/>
          <w:szCs w:val="24"/>
        </w:rPr>
        <w:t xml:space="preserve"> </w:t>
      </w:r>
      <w:r w:rsidR="00BD39AA" w:rsidRPr="00151C97">
        <w:rPr>
          <w:rFonts w:cs="Times New Roman"/>
          <w:szCs w:val="24"/>
        </w:rPr>
        <w:t>±</w:t>
      </w:r>
      <w:r w:rsidR="00727875" w:rsidRPr="00151C97">
        <w:rPr>
          <w:rFonts w:cs="Times New Roman"/>
          <w:szCs w:val="24"/>
        </w:rPr>
        <w:t xml:space="preserve"> </w:t>
      </w:r>
      <w:r w:rsidR="00B276EE" w:rsidRPr="00151C97">
        <w:rPr>
          <w:rFonts w:cs="Times New Roman"/>
          <w:szCs w:val="24"/>
        </w:rPr>
        <w:t>6.69</w:t>
      </w:r>
      <w:r w:rsidR="00BD39AA" w:rsidRPr="00151C97">
        <w:rPr>
          <w:rFonts w:cs="Times New Roman"/>
          <w:szCs w:val="24"/>
        </w:rPr>
        <w:t>).</w:t>
      </w:r>
      <w:r w:rsidR="000433E6">
        <w:rPr>
          <w:rFonts w:cs="Times New Roman"/>
          <w:szCs w:val="24"/>
        </w:rPr>
        <w:t xml:space="preserve"> </w:t>
      </w:r>
      <w:r w:rsidR="000433E6" w:rsidRPr="00151C97">
        <w:rPr>
          <w:rFonts w:cs="Times New Roman"/>
          <w:szCs w:val="24"/>
        </w:rPr>
        <w:t xml:space="preserve">Few eggs were laid on </w:t>
      </w:r>
      <w:r w:rsidR="000433E6" w:rsidRPr="00151C97">
        <w:rPr>
          <w:rFonts w:eastAsia="Times New Roman" w:cs="Times New Roman"/>
          <w:i/>
          <w:iCs/>
          <w:szCs w:val="24"/>
        </w:rPr>
        <w:t>C. annuum</w:t>
      </w:r>
      <w:r w:rsidR="000433E6" w:rsidRPr="00151C97">
        <w:rPr>
          <w:rFonts w:cs="Times New Roman"/>
          <w:szCs w:val="24"/>
        </w:rPr>
        <w:t xml:space="preserve">, whereas no eggs were recorded on </w:t>
      </w:r>
      <w:r w:rsidR="000433E6" w:rsidRPr="00151C97">
        <w:rPr>
          <w:rFonts w:eastAsia="Times New Roman" w:cs="Times New Roman"/>
          <w:i/>
          <w:iCs/>
          <w:szCs w:val="24"/>
        </w:rPr>
        <w:t>D. stramonium</w:t>
      </w:r>
      <w:r w:rsidR="000433E6" w:rsidRPr="00151C97">
        <w:rPr>
          <w:rFonts w:cs="Times New Roman"/>
          <w:szCs w:val="24"/>
        </w:rPr>
        <w:t xml:space="preserve">. For all the host plants, the average hatching time and </w:t>
      </w:r>
      <w:r w:rsidR="000433E6">
        <w:rPr>
          <w:rFonts w:cs="Times New Roman"/>
          <w:szCs w:val="24"/>
        </w:rPr>
        <w:t>the rate were</w:t>
      </w:r>
      <w:r w:rsidR="000433E6" w:rsidRPr="00151C97">
        <w:rPr>
          <w:rFonts w:cs="Times New Roman"/>
          <w:szCs w:val="24"/>
        </w:rPr>
        <w:t xml:space="preserve"> 4 days and 99%, respectively.</w:t>
      </w:r>
      <w:r w:rsidR="000433E6">
        <w:rPr>
          <w:rFonts w:cs="Times New Roman"/>
          <w:szCs w:val="24"/>
        </w:rPr>
        <w:t xml:space="preserve"> </w:t>
      </w:r>
      <w:r w:rsidR="000433E6" w:rsidRPr="00151C97">
        <w:rPr>
          <w:rFonts w:cs="Times New Roman"/>
          <w:szCs w:val="24"/>
        </w:rPr>
        <w:t xml:space="preserve">The rate of survival of </w:t>
      </w:r>
      <w:r w:rsidR="000433E6" w:rsidRPr="00151C97">
        <w:rPr>
          <w:rFonts w:cs="Times New Roman"/>
          <w:i/>
          <w:szCs w:val="24"/>
        </w:rPr>
        <w:t>T. absoluta</w:t>
      </w:r>
      <w:r w:rsidR="000433E6" w:rsidRPr="00151C97">
        <w:rPr>
          <w:rFonts w:cs="Times New Roman"/>
          <w:szCs w:val="24"/>
        </w:rPr>
        <w:t xml:space="preserve"> from egg to adult stage was significantly higher on </w:t>
      </w:r>
      <w:r w:rsidR="000433E6" w:rsidRPr="00151C97">
        <w:rPr>
          <w:rFonts w:cs="Times New Roman"/>
          <w:i/>
          <w:iCs/>
          <w:szCs w:val="24"/>
        </w:rPr>
        <w:t>S. lycopersicum</w:t>
      </w:r>
      <w:r w:rsidR="000433E6" w:rsidRPr="00151C97">
        <w:rPr>
          <w:rFonts w:cs="Times New Roman"/>
          <w:szCs w:val="24"/>
        </w:rPr>
        <w:t xml:space="preserve"> (</w:t>
      </w:r>
      <w:r w:rsidR="000433E6" w:rsidRPr="00151C97">
        <w:rPr>
          <w:rFonts w:eastAsia="Times New Roman" w:cs="Times New Roman"/>
          <w:szCs w:val="24"/>
        </w:rPr>
        <w:t>92.86</w:t>
      </w:r>
      <w:r w:rsidR="000433E6" w:rsidRPr="00151C97">
        <w:rPr>
          <w:rFonts w:cs="Times New Roman"/>
          <w:szCs w:val="24"/>
        </w:rPr>
        <w:t xml:space="preserve">%) followed by </w:t>
      </w:r>
      <w:r w:rsidR="000433E6" w:rsidRPr="00151C97">
        <w:rPr>
          <w:rFonts w:cs="Times New Roman"/>
          <w:i/>
          <w:szCs w:val="24"/>
        </w:rPr>
        <w:t>S. scabrum</w:t>
      </w:r>
      <w:r w:rsidR="000433E6" w:rsidRPr="00151C97">
        <w:rPr>
          <w:rFonts w:cs="Times New Roman"/>
          <w:szCs w:val="24"/>
        </w:rPr>
        <w:t xml:space="preserve"> (</w:t>
      </w:r>
      <w:r w:rsidR="000433E6" w:rsidRPr="00151C97">
        <w:rPr>
          <w:rFonts w:eastAsia="Times New Roman" w:cs="Times New Roman"/>
          <w:szCs w:val="24"/>
        </w:rPr>
        <w:t>89.02</w:t>
      </w:r>
      <w:r w:rsidR="000433E6" w:rsidRPr="00151C97">
        <w:rPr>
          <w:rFonts w:cs="Times New Roman"/>
          <w:szCs w:val="24"/>
        </w:rPr>
        <w:t xml:space="preserve">%), </w:t>
      </w:r>
      <w:r w:rsidR="000433E6" w:rsidRPr="00151C97">
        <w:rPr>
          <w:rFonts w:cs="Times New Roman"/>
          <w:i/>
          <w:szCs w:val="24"/>
        </w:rPr>
        <w:t>S. melongena</w:t>
      </w:r>
      <w:r w:rsidR="000433E6" w:rsidRPr="00151C97">
        <w:rPr>
          <w:rFonts w:cs="Times New Roman"/>
          <w:szCs w:val="24"/>
        </w:rPr>
        <w:t xml:space="preserve"> (</w:t>
      </w:r>
      <w:r w:rsidR="000433E6" w:rsidRPr="00151C97">
        <w:rPr>
          <w:rFonts w:eastAsia="Times New Roman" w:cs="Times New Roman"/>
          <w:szCs w:val="24"/>
        </w:rPr>
        <w:t>73.14</w:t>
      </w:r>
      <w:r w:rsidR="000433E6" w:rsidRPr="00151C97">
        <w:rPr>
          <w:rFonts w:cs="Times New Roman"/>
          <w:szCs w:val="24"/>
        </w:rPr>
        <w:t xml:space="preserve">%) and </w:t>
      </w:r>
      <w:r w:rsidR="000433E6" w:rsidRPr="00151C97">
        <w:rPr>
          <w:rFonts w:cs="Times New Roman"/>
          <w:i/>
          <w:szCs w:val="24"/>
        </w:rPr>
        <w:t>S. tuberosum</w:t>
      </w:r>
      <w:r w:rsidR="000433E6" w:rsidRPr="00151C97">
        <w:rPr>
          <w:rFonts w:cs="Times New Roman"/>
          <w:szCs w:val="24"/>
        </w:rPr>
        <w:t xml:space="preserve"> (</w:t>
      </w:r>
      <w:r w:rsidR="000433E6" w:rsidRPr="00151C97">
        <w:rPr>
          <w:rFonts w:eastAsia="Times New Roman" w:cs="Times New Roman"/>
          <w:szCs w:val="24"/>
        </w:rPr>
        <w:t>60.13</w:t>
      </w:r>
      <w:r w:rsidR="000433E6" w:rsidRPr="00151C97">
        <w:rPr>
          <w:rFonts w:cs="Times New Roman"/>
          <w:szCs w:val="24"/>
        </w:rPr>
        <w:t>%) (</w:t>
      </w:r>
      <w:r w:rsidR="000433E6" w:rsidRPr="00151C97">
        <w:rPr>
          <w:rFonts w:cs="Times New Roman"/>
          <w:i/>
          <w:szCs w:val="24"/>
        </w:rPr>
        <w:t>F</w:t>
      </w:r>
      <w:r w:rsidR="000433E6" w:rsidRPr="00151C97">
        <w:rPr>
          <w:rFonts w:cs="Times New Roman"/>
          <w:szCs w:val="24"/>
          <w:vertAlign w:val="subscript"/>
        </w:rPr>
        <w:t xml:space="preserve"> (3, 16)</w:t>
      </w:r>
      <w:r w:rsidR="000433E6" w:rsidRPr="00151C97">
        <w:rPr>
          <w:rFonts w:cs="Times New Roman"/>
          <w:szCs w:val="24"/>
        </w:rPr>
        <w:t xml:space="preserve"> = 16.23, </w:t>
      </w:r>
      <w:r w:rsidR="000433E6" w:rsidRPr="00151C97">
        <w:rPr>
          <w:rFonts w:cs="Times New Roman"/>
          <w:i/>
          <w:szCs w:val="24"/>
        </w:rPr>
        <w:t>p</w:t>
      </w:r>
      <w:r w:rsidR="000433E6" w:rsidRPr="00151C97">
        <w:rPr>
          <w:rFonts w:cs="Times New Roman"/>
          <w:szCs w:val="24"/>
        </w:rPr>
        <w:t xml:space="preserve"> &lt; 0.001) (Table 4</w:t>
      </w:r>
      <w:r w:rsidR="000433E6">
        <w:rPr>
          <w:rFonts w:cs="Times New Roman"/>
          <w:szCs w:val="24"/>
        </w:rPr>
        <w:t>.28</w:t>
      </w:r>
      <w:r w:rsidR="000433E6" w:rsidRPr="00151C97">
        <w:rPr>
          <w:rFonts w:cs="Times New Roman"/>
          <w:szCs w:val="24"/>
        </w:rPr>
        <w:t>). Although the few eggs laid on</w:t>
      </w:r>
      <w:r w:rsidR="000433E6" w:rsidRPr="00151C97">
        <w:rPr>
          <w:rFonts w:eastAsia="Times New Roman" w:cs="Times New Roman"/>
          <w:i/>
          <w:iCs/>
          <w:szCs w:val="24"/>
        </w:rPr>
        <w:t xml:space="preserve"> C. annuum</w:t>
      </w:r>
      <w:r w:rsidR="000433E6" w:rsidRPr="00151C97">
        <w:rPr>
          <w:rFonts w:cs="Times New Roman"/>
          <w:szCs w:val="24"/>
        </w:rPr>
        <w:t xml:space="preserve"> hatched, the neonate larvae did not mine the leaves and died in their first instar stage.</w:t>
      </w:r>
    </w:p>
    <w:p w:rsidR="00F022FF" w:rsidRPr="00151C97" w:rsidRDefault="00F022FF" w:rsidP="00A55ACE">
      <w:pPr>
        <w:pStyle w:val="Heading1"/>
        <w:spacing w:before="0" w:after="0" w:line="360" w:lineRule="auto"/>
        <w:ind w:left="0" w:firstLine="0"/>
        <w:rPr>
          <w:rFonts w:ascii="Times New Roman" w:hAnsi="Times New Roman"/>
          <w:b w:val="0"/>
          <w:sz w:val="24"/>
          <w:szCs w:val="24"/>
        </w:rPr>
      </w:pPr>
      <w:bookmarkStart w:id="1366" w:name="_Toc59398011"/>
      <w:bookmarkStart w:id="1367" w:name="_Toc59398893"/>
      <w:bookmarkStart w:id="1368" w:name="_Toc59403842"/>
      <w:bookmarkStart w:id="1369" w:name="_Toc109498754"/>
      <w:bookmarkStart w:id="1370" w:name="_Toc112751296"/>
      <w:bookmarkStart w:id="1371" w:name="_Toc112934922"/>
      <w:bookmarkStart w:id="1372" w:name="_Toc112935037"/>
      <w:bookmarkStart w:id="1373" w:name="_Toc112973999"/>
      <w:bookmarkStart w:id="1374" w:name="_Toc112982367"/>
      <w:r w:rsidRPr="00151C97">
        <w:rPr>
          <w:rFonts w:ascii="Times New Roman" w:hAnsi="Times New Roman"/>
          <w:b w:val="0"/>
          <w:sz w:val="24"/>
          <w:szCs w:val="24"/>
        </w:rPr>
        <w:t>Table 4</w:t>
      </w:r>
      <w:r w:rsidR="006566B7">
        <w:rPr>
          <w:rFonts w:ascii="Times New Roman" w:hAnsi="Times New Roman"/>
          <w:b w:val="0"/>
          <w:sz w:val="24"/>
          <w:szCs w:val="24"/>
        </w:rPr>
        <w:t>.28</w:t>
      </w:r>
      <w:r w:rsidR="003905F4" w:rsidRPr="00151C97">
        <w:rPr>
          <w:rFonts w:ascii="Times New Roman" w:hAnsi="Times New Roman"/>
          <w:b w:val="0"/>
          <w:sz w:val="24"/>
          <w:szCs w:val="24"/>
        </w:rPr>
        <w:t xml:space="preserve">: </w:t>
      </w:r>
      <w:r w:rsidR="005D6B21" w:rsidRPr="00151C97">
        <w:rPr>
          <w:rFonts w:ascii="Times New Roman" w:hAnsi="Times New Roman"/>
          <w:b w:val="0"/>
          <w:sz w:val="24"/>
          <w:szCs w:val="24"/>
        </w:rPr>
        <w:t xml:space="preserve">Oviposition preference, </w:t>
      </w:r>
      <w:r w:rsidR="00B2048E" w:rsidRPr="00151C97">
        <w:rPr>
          <w:rFonts w:ascii="Times New Roman" w:hAnsi="Times New Roman"/>
          <w:b w:val="0"/>
          <w:sz w:val="24"/>
          <w:szCs w:val="24"/>
        </w:rPr>
        <w:t>hatching time</w:t>
      </w:r>
      <w:r w:rsidR="00FC03D6">
        <w:rPr>
          <w:rFonts w:ascii="Times New Roman" w:hAnsi="Times New Roman"/>
          <w:b w:val="0"/>
          <w:sz w:val="24"/>
          <w:szCs w:val="24"/>
        </w:rPr>
        <w:t>,</w:t>
      </w:r>
      <w:r w:rsidR="00B2048E" w:rsidRPr="00151C97">
        <w:rPr>
          <w:rFonts w:ascii="Times New Roman" w:hAnsi="Times New Roman"/>
          <w:b w:val="0"/>
          <w:sz w:val="24"/>
          <w:szCs w:val="24"/>
        </w:rPr>
        <w:t xml:space="preserve"> </w:t>
      </w:r>
      <w:r w:rsidRPr="00151C97">
        <w:rPr>
          <w:rFonts w:ascii="Times New Roman" w:hAnsi="Times New Roman"/>
          <w:b w:val="0"/>
          <w:sz w:val="24"/>
          <w:szCs w:val="24"/>
        </w:rPr>
        <w:t xml:space="preserve">and egg survival of </w:t>
      </w:r>
      <w:r w:rsidRPr="00151C97">
        <w:rPr>
          <w:rFonts w:ascii="Times New Roman" w:hAnsi="Times New Roman"/>
          <w:b w:val="0"/>
          <w:i/>
          <w:sz w:val="24"/>
          <w:szCs w:val="24"/>
        </w:rPr>
        <w:t>Tuta absoluta</w:t>
      </w:r>
      <w:r w:rsidRPr="00151C97">
        <w:rPr>
          <w:rFonts w:ascii="Times New Roman" w:hAnsi="Times New Roman"/>
          <w:b w:val="0"/>
          <w:sz w:val="24"/>
          <w:szCs w:val="24"/>
        </w:rPr>
        <w:t xml:space="preserve"> on six host plants in a choice experiment</w:t>
      </w:r>
      <w:bookmarkEnd w:id="1366"/>
      <w:bookmarkEnd w:id="1367"/>
      <w:bookmarkEnd w:id="1368"/>
      <w:bookmarkEnd w:id="1369"/>
      <w:bookmarkEnd w:id="1370"/>
      <w:bookmarkEnd w:id="1371"/>
      <w:bookmarkEnd w:id="1372"/>
      <w:bookmarkEnd w:id="1373"/>
      <w:bookmarkEnd w:id="1374"/>
    </w:p>
    <w:tbl>
      <w:tblPr>
        <w:tblW w:w="9198" w:type="dxa"/>
        <w:tblLook w:val="04A0" w:firstRow="1" w:lastRow="0" w:firstColumn="1" w:lastColumn="0" w:noHBand="0" w:noVBand="1"/>
      </w:tblPr>
      <w:tblGrid>
        <w:gridCol w:w="2410"/>
        <w:gridCol w:w="2000"/>
        <w:gridCol w:w="1350"/>
        <w:gridCol w:w="1681"/>
        <w:gridCol w:w="1757"/>
      </w:tblGrid>
      <w:tr w:rsidR="00F022FF" w:rsidRPr="00151C97" w:rsidTr="00145402">
        <w:trPr>
          <w:trHeight w:val="300"/>
        </w:trPr>
        <w:tc>
          <w:tcPr>
            <w:tcW w:w="2410" w:type="dxa"/>
            <w:tcBorders>
              <w:top w:val="single" w:sz="12" w:space="0" w:color="auto"/>
              <w:left w:val="nil"/>
              <w:bottom w:val="single" w:sz="4" w:space="0" w:color="auto"/>
              <w:right w:val="nil"/>
            </w:tcBorders>
            <w:shd w:val="clear" w:color="auto" w:fill="auto"/>
            <w:noWrap/>
            <w:vAlign w:val="bottom"/>
            <w:hideMark/>
          </w:tcPr>
          <w:p w:rsidR="00F022FF" w:rsidRPr="000C1265" w:rsidRDefault="00145402" w:rsidP="00A55ACE">
            <w:pPr>
              <w:spacing w:after="0" w:line="360" w:lineRule="auto"/>
              <w:jc w:val="both"/>
              <w:rPr>
                <w:rFonts w:eastAsia="Times New Roman" w:cs="Times New Roman"/>
                <w:b/>
                <w:szCs w:val="24"/>
              </w:rPr>
            </w:pPr>
            <w:r w:rsidRPr="000C1265">
              <w:rPr>
                <w:rFonts w:eastAsia="Times New Roman" w:cs="Times New Roman"/>
                <w:b/>
                <w:szCs w:val="24"/>
              </w:rPr>
              <w:t xml:space="preserve"> </w:t>
            </w:r>
            <w:r w:rsidR="00F022FF" w:rsidRPr="000C1265">
              <w:rPr>
                <w:rFonts w:eastAsia="Times New Roman" w:cs="Times New Roman"/>
                <w:b/>
                <w:szCs w:val="24"/>
              </w:rPr>
              <w:t>Host plant</w:t>
            </w:r>
          </w:p>
        </w:tc>
        <w:tc>
          <w:tcPr>
            <w:tcW w:w="2000" w:type="dxa"/>
            <w:tcBorders>
              <w:top w:val="single" w:sz="12" w:space="0" w:color="auto"/>
              <w:left w:val="nil"/>
              <w:bottom w:val="single" w:sz="4" w:space="0" w:color="auto"/>
              <w:right w:val="nil"/>
            </w:tcBorders>
            <w:shd w:val="clear" w:color="auto" w:fill="auto"/>
            <w:noWrap/>
            <w:vAlign w:val="bottom"/>
            <w:hideMark/>
          </w:tcPr>
          <w:p w:rsidR="00F022FF" w:rsidRPr="000C1265" w:rsidRDefault="00F022FF" w:rsidP="009C26A0">
            <w:pPr>
              <w:spacing w:after="0" w:line="360" w:lineRule="auto"/>
              <w:jc w:val="both"/>
              <w:rPr>
                <w:rFonts w:eastAsia="Times New Roman" w:cs="Times New Roman"/>
                <w:b/>
                <w:szCs w:val="24"/>
              </w:rPr>
            </w:pPr>
            <w:r w:rsidRPr="000C1265">
              <w:rPr>
                <w:rFonts w:eastAsia="Times New Roman" w:cs="Times New Roman"/>
                <w:b/>
                <w:szCs w:val="24"/>
              </w:rPr>
              <w:t xml:space="preserve">No. of eggs </w:t>
            </w:r>
          </w:p>
          <w:p w:rsidR="00F022FF" w:rsidRPr="000C1265" w:rsidRDefault="00F022FF" w:rsidP="009C26A0">
            <w:pPr>
              <w:spacing w:after="0" w:line="360" w:lineRule="auto"/>
              <w:jc w:val="both"/>
              <w:rPr>
                <w:rFonts w:eastAsia="Times New Roman" w:cs="Times New Roman"/>
                <w:b/>
                <w:szCs w:val="24"/>
              </w:rPr>
            </w:pPr>
            <w:r w:rsidRPr="000C1265">
              <w:rPr>
                <w:rFonts w:eastAsia="Times New Roman" w:cs="Times New Roman"/>
                <w:b/>
                <w:szCs w:val="24"/>
              </w:rPr>
              <w:t>laid</w:t>
            </w:r>
          </w:p>
        </w:tc>
        <w:tc>
          <w:tcPr>
            <w:tcW w:w="1350" w:type="dxa"/>
            <w:tcBorders>
              <w:top w:val="single" w:sz="12" w:space="0" w:color="auto"/>
              <w:left w:val="nil"/>
              <w:bottom w:val="single" w:sz="4" w:space="0" w:color="auto"/>
              <w:right w:val="nil"/>
            </w:tcBorders>
            <w:shd w:val="clear" w:color="auto" w:fill="auto"/>
            <w:noWrap/>
            <w:vAlign w:val="bottom"/>
            <w:hideMark/>
          </w:tcPr>
          <w:p w:rsidR="00F022FF" w:rsidRPr="000C1265" w:rsidRDefault="00B2048E" w:rsidP="009C26A0">
            <w:pPr>
              <w:spacing w:after="0" w:line="360" w:lineRule="auto"/>
              <w:jc w:val="both"/>
              <w:rPr>
                <w:rFonts w:eastAsia="Times New Roman" w:cs="Times New Roman"/>
                <w:b/>
                <w:szCs w:val="24"/>
              </w:rPr>
            </w:pPr>
            <w:r w:rsidRPr="000C1265">
              <w:rPr>
                <w:rFonts w:eastAsia="Times New Roman" w:cs="Times New Roman"/>
                <w:b/>
                <w:szCs w:val="24"/>
              </w:rPr>
              <w:t xml:space="preserve">Hatching </w:t>
            </w:r>
            <w:r w:rsidR="00F022FF" w:rsidRPr="000C1265">
              <w:rPr>
                <w:rFonts w:eastAsia="Times New Roman" w:cs="Times New Roman"/>
                <w:b/>
                <w:szCs w:val="24"/>
              </w:rPr>
              <w:t>(days)</w:t>
            </w:r>
          </w:p>
        </w:tc>
        <w:tc>
          <w:tcPr>
            <w:tcW w:w="1681" w:type="dxa"/>
            <w:tcBorders>
              <w:top w:val="single" w:sz="12" w:space="0" w:color="auto"/>
              <w:left w:val="nil"/>
              <w:bottom w:val="single" w:sz="4" w:space="0" w:color="auto"/>
              <w:right w:val="nil"/>
            </w:tcBorders>
            <w:shd w:val="clear" w:color="auto" w:fill="auto"/>
            <w:noWrap/>
            <w:hideMark/>
          </w:tcPr>
          <w:p w:rsidR="00F022FF" w:rsidRPr="000C1265" w:rsidRDefault="00F022FF" w:rsidP="009C26A0">
            <w:pPr>
              <w:spacing w:after="0" w:line="360" w:lineRule="auto"/>
              <w:rPr>
                <w:rFonts w:eastAsia="Times New Roman" w:cs="Times New Roman"/>
                <w:b/>
                <w:szCs w:val="24"/>
              </w:rPr>
            </w:pPr>
            <w:r w:rsidRPr="000C1265">
              <w:rPr>
                <w:rFonts w:eastAsia="Times New Roman" w:cs="Times New Roman"/>
                <w:b/>
                <w:szCs w:val="24"/>
              </w:rPr>
              <w:t>Hatching rate</w:t>
            </w:r>
          </w:p>
          <w:p w:rsidR="00FE7F3A" w:rsidRPr="000C1265" w:rsidRDefault="00FE7F3A" w:rsidP="009C26A0">
            <w:pPr>
              <w:spacing w:after="0" w:line="360" w:lineRule="auto"/>
              <w:rPr>
                <w:rFonts w:eastAsia="Times New Roman" w:cs="Times New Roman"/>
                <w:b/>
                <w:szCs w:val="24"/>
              </w:rPr>
            </w:pPr>
            <w:r w:rsidRPr="000C1265">
              <w:rPr>
                <w:rFonts w:eastAsia="Times New Roman" w:cs="Times New Roman"/>
                <w:b/>
                <w:szCs w:val="24"/>
              </w:rPr>
              <w:t xml:space="preserve">         %</w:t>
            </w:r>
          </w:p>
        </w:tc>
        <w:tc>
          <w:tcPr>
            <w:tcW w:w="1757" w:type="dxa"/>
            <w:tcBorders>
              <w:top w:val="single" w:sz="12" w:space="0" w:color="auto"/>
              <w:left w:val="nil"/>
              <w:bottom w:val="single" w:sz="4" w:space="0" w:color="auto"/>
              <w:right w:val="nil"/>
            </w:tcBorders>
            <w:shd w:val="clear" w:color="auto" w:fill="auto"/>
            <w:noWrap/>
            <w:vAlign w:val="bottom"/>
            <w:hideMark/>
          </w:tcPr>
          <w:p w:rsidR="00F022FF" w:rsidRPr="000C1265" w:rsidRDefault="00F022FF" w:rsidP="009C26A0">
            <w:pPr>
              <w:spacing w:after="0" w:line="360" w:lineRule="auto"/>
              <w:rPr>
                <w:rFonts w:eastAsia="Times New Roman" w:cs="Times New Roman"/>
                <w:b/>
                <w:szCs w:val="24"/>
              </w:rPr>
            </w:pPr>
            <w:r w:rsidRPr="000C1265">
              <w:rPr>
                <w:rFonts w:eastAsia="Times New Roman" w:cs="Times New Roman"/>
                <w:b/>
                <w:szCs w:val="24"/>
              </w:rPr>
              <w:t>% Survival (egg to adult)</w:t>
            </w:r>
          </w:p>
        </w:tc>
      </w:tr>
      <w:tr w:rsidR="00F022FF" w:rsidRPr="00151C97" w:rsidTr="00145402">
        <w:trPr>
          <w:trHeight w:val="300"/>
        </w:trPr>
        <w:tc>
          <w:tcPr>
            <w:tcW w:w="2410" w:type="dxa"/>
            <w:tcBorders>
              <w:top w:val="nil"/>
              <w:left w:val="nil"/>
              <w:bottom w:val="nil"/>
              <w:right w:val="nil"/>
            </w:tcBorders>
            <w:shd w:val="clear" w:color="auto" w:fill="auto"/>
            <w:noWrap/>
            <w:vAlign w:val="bottom"/>
            <w:hideMark/>
          </w:tcPr>
          <w:p w:rsidR="00F022FF" w:rsidRPr="00151C97" w:rsidRDefault="00F022FF" w:rsidP="009C26A0">
            <w:pPr>
              <w:spacing w:after="0" w:line="360" w:lineRule="auto"/>
              <w:jc w:val="both"/>
              <w:rPr>
                <w:rFonts w:eastAsia="Times New Roman" w:cs="Times New Roman"/>
                <w:i/>
                <w:iCs/>
                <w:szCs w:val="24"/>
              </w:rPr>
            </w:pPr>
            <w:r w:rsidRPr="00151C97">
              <w:rPr>
                <w:rFonts w:eastAsia="Times New Roman" w:cs="Times New Roman"/>
                <w:i/>
                <w:szCs w:val="24"/>
              </w:rPr>
              <w:t>Solanum lycopersicum</w:t>
            </w:r>
          </w:p>
        </w:tc>
        <w:tc>
          <w:tcPr>
            <w:tcW w:w="2000" w:type="dxa"/>
            <w:tcBorders>
              <w:top w:val="nil"/>
              <w:left w:val="nil"/>
              <w:bottom w:val="nil"/>
              <w:right w:val="nil"/>
            </w:tcBorders>
            <w:shd w:val="clear" w:color="auto" w:fill="auto"/>
            <w:noWrap/>
            <w:vAlign w:val="bottom"/>
            <w:hideMark/>
          </w:tcPr>
          <w:p w:rsidR="00F022FF" w:rsidRPr="00151C97" w:rsidRDefault="00F022FF" w:rsidP="009C26A0">
            <w:pPr>
              <w:spacing w:after="0" w:line="360" w:lineRule="auto"/>
              <w:jc w:val="both"/>
              <w:rPr>
                <w:rFonts w:eastAsia="Times New Roman" w:cs="Times New Roman"/>
                <w:szCs w:val="24"/>
              </w:rPr>
            </w:pPr>
            <w:r w:rsidRPr="00151C97">
              <w:rPr>
                <w:rFonts w:eastAsia="Times New Roman" w:cs="Times New Roman"/>
                <w:szCs w:val="24"/>
              </w:rPr>
              <w:t>506.4</w:t>
            </w:r>
            <w:r w:rsidR="00372144" w:rsidRPr="00151C97">
              <w:rPr>
                <w:rFonts w:eastAsia="Times New Roman" w:cs="Times New Roman"/>
                <w:szCs w:val="24"/>
              </w:rPr>
              <w:t>0</w:t>
            </w:r>
            <w:r w:rsidR="00145402" w:rsidRPr="00151C97">
              <w:rPr>
                <w:rFonts w:eastAsia="Times New Roman" w:cs="Times New Roman"/>
                <w:szCs w:val="24"/>
              </w:rPr>
              <w:t xml:space="preserve"> </w:t>
            </w:r>
            <w:r w:rsidRPr="00151C97">
              <w:rPr>
                <w:rFonts w:eastAsia="Times New Roman" w:cs="Times New Roman"/>
                <w:szCs w:val="24"/>
              </w:rPr>
              <w:t>±</w:t>
            </w:r>
            <w:r w:rsidR="00145402" w:rsidRPr="00151C97">
              <w:rPr>
                <w:rFonts w:eastAsia="Times New Roman" w:cs="Times New Roman"/>
                <w:szCs w:val="24"/>
              </w:rPr>
              <w:t xml:space="preserve"> </w:t>
            </w:r>
            <w:r w:rsidRPr="00151C97">
              <w:rPr>
                <w:rFonts w:eastAsia="Times New Roman" w:cs="Times New Roman"/>
                <w:szCs w:val="24"/>
              </w:rPr>
              <w:t>24.3</w:t>
            </w:r>
            <w:r w:rsidR="00372144" w:rsidRPr="00151C97">
              <w:rPr>
                <w:rFonts w:eastAsia="Times New Roman" w:cs="Times New Roman"/>
                <w:szCs w:val="24"/>
              </w:rPr>
              <w:t>1</w:t>
            </w:r>
            <w:r w:rsidRPr="00151C97">
              <w:rPr>
                <w:rFonts w:eastAsia="Times New Roman" w:cs="Times New Roman"/>
                <w:szCs w:val="24"/>
              </w:rPr>
              <w:t>a</w:t>
            </w:r>
          </w:p>
        </w:tc>
        <w:tc>
          <w:tcPr>
            <w:tcW w:w="1350" w:type="dxa"/>
            <w:tcBorders>
              <w:top w:val="nil"/>
              <w:left w:val="nil"/>
              <w:bottom w:val="nil"/>
              <w:right w:val="nil"/>
            </w:tcBorders>
            <w:shd w:val="clear" w:color="auto" w:fill="auto"/>
            <w:noWrap/>
            <w:vAlign w:val="bottom"/>
            <w:hideMark/>
          </w:tcPr>
          <w:p w:rsidR="00F022FF" w:rsidRPr="00151C97" w:rsidRDefault="00F022FF" w:rsidP="009C26A0">
            <w:pPr>
              <w:spacing w:after="0" w:line="360" w:lineRule="auto"/>
              <w:jc w:val="both"/>
              <w:rPr>
                <w:rFonts w:eastAsia="Times New Roman" w:cs="Times New Roman"/>
                <w:szCs w:val="24"/>
              </w:rPr>
            </w:pPr>
            <w:r w:rsidRPr="00151C97">
              <w:rPr>
                <w:rFonts w:eastAsia="Times New Roman" w:cs="Times New Roman"/>
                <w:szCs w:val="24"/>
              </w:rPr>
              <w:t>4.</w:t>
            </w:r>
            <w:r w:rsidR="00A27966" w:rsidRPr="00151C97">
              <w:rPr>
                <w:rFonts w:eastAsia="Times New Roman" w:cs="Times New Roman"/>
                <w:szCs w:val="24"/>
              </w:rPr>
              <w:t>0</w:t>
            </w:r>
            <w:r w:rsidRPr="00151C97">
              <w:rPr>
                <w:rFonts w:eastAsia="Times New Roman" w:cs="Times New Roman"/>
                <w:szCs w:val="24"/>
              </w:rPr>
              <w:t>0</w:t>
            </w:r>
            <w:r w:rsidR="00145402" w:rsidRPr="00151C97">
              <w:rPr>
                <w:rFonts w:eastAsia="Times New Roman" w:cs="Times New Roman"/>
                <w:szCs w:val="24"/>
              </w:rPr>
              <w:t xml:space="preserve"> </w:t>
            </w:r>
            <w:r w:rsidRPr="00151C97">
              <w:rPr>
                <w:rFonts w:eastAsia="Times New Roman" w:cs="Times New Roman"/>
                <w:szCs w:val="24"/>
              </w:rPr>
              <w:t>±</w:t>
            </w:r>
            <w:r w:rsidR="00145402" w:rsidRPr="00151C97">
              <w:rPr>
                <w:rFonts w:eastAsia="Times New Roman" w:cs="Times New Roman"/>
                <w:szCs w:val="24"/>
              </w:rPr>
              <w:t xml:space="preserve"> </w:t>
            </w:r>
            <w:r w:rsidRPr="00151C97">
              <w:rPr>
                <w:rFonts w:eastAsia="Times New Roman" w:cs="Times New Roman"/>
                <w:szCs w:val="24"/>
              </w:rPr>
              <w:t>0.0</w:t>
            </w:r>
            <w:r w:rsidR="00A27966" w:rsidRPr="00151C97">
              <w:rPr>
                <w:rFonts w:eastAsia="Times New Roman" w:cs="Times New Roman"/>
                <w:szCs w:val="24"/>
              </w:rPr>
              <w:t>0</w:t>
            </w:r>
          </w:p>
        </w:tc>
        <w:tc>
          <w:tcPr>
            <w:tcW w:w="1681" w:type="dxa"/>
            <w:tcBorders>
              <w:top w:val="nil"/>
              <w:left w:val="nil"/>
              <w:bottom w:val="nil"/>
              <w:right w:val="nil"/>
            </w:tcBorders>
            <w:shd w:val="clear" w:color="auto" w:fill="auto"/>
            <w:noWrap/>
            <w:vAlign w:val="bottom"/>
            <w:hideMark/>
          </w:tcPr>
          <w:p w:rsidR="00F022FF" w:rsidRPr="00151C97" w:rsidRDefault="008E460B" w:rsidP="009C26A0">
            <w:pPr>
              <w:spacing w:after="0" w:line="360" w:lineRule="auto"/>
              <w:jc w:val="both"/>
              <w:rPr>
                <w:rFonts w:eastAsia="Times New Roman" w:cs="Times New Roman"/>
                <w:szCs w:val="24"/>
              </w:rPr>
            </w:pPr>
            <w:r w:rsidRPr="00151C97">
              <w:rPr>
                <w:rFonts w:eastAsia="Times New Roman" w:cs="Times New Roman"/>
                <w:szCs w:val="24"/>
              </w:rPr>
              <w:t>99.88</w:t>
            </w:r>
            <w:r w:rsidR="00145402" w:rsidRPr="00151C97">
              <w:rPr>
                <w:rFonts w:eastAsia="Times New Roman" w:cs="Times New Roman"/>
                <w:szCs w:val="24"/>
              </w:rPr>
              <w:t xml:space="preserve"> </w:t>
            </w:r>
            <w:r w:rsidRPr="00151C97">
              <w:rPr>
                <w:rFonts w:eastAsia="Times New Roman" w:cs="Times New Roman"/>
                <w:szCs w:val="24"/>
              </w:rPr>
              <w:t>±</w:t>
            </w:r>
            <w:r w:rsidR="00145402" w:rsidRPr="00151C97">
              <w:rPr>
                <w:rFonts w:eastAsia="Times New Roman" w:cs="Times New Roman"/>
                <w:szCs w:val="24"/>
              </w:rPr>
              <w:t xml:space="preserve"> </w:t>
            </w:r>
            <w:r w:rsidRPr="00151C97">
              <w:rPr>
                <w:rFonts w:eastAsia="Times New Roman" w:cs="Times New Roman"/>
                <w:szCs w:val="24"/>
              </w:rPr>
              <w:t>24.29</w:t>
            </w:r>
          </w:p>
        </w:tc>
        <w:tc>
          <w:tcPr>
            <w:tcW w:w="1757" w:type="dxa"/>
            <w:tcBorders>
              <w:top w:val="nil"/>
              <w:left w:val="nil"/>
              <w:bottom w:val="nil"/>
              <w:right w:val="nil"/>
            </w:tcBorders>
            <w:shd w:val="clear" w:color="auto" w:fill="auto"/>
            <w:noWrap/>
            <w:hideMark/>
          </w:tcPr>
          <w:p w:rsidR="00F022FF" w:rsidRPr="00151C97" w:rsidRDefault="008E460B" w:rsidP="00145402">
            <w:pPr>
              <w:spacing w:after="0" w:line="360" w:lineRule="auto"/>
              <w:rPr>
                <w:rFonts w:eastAsia="Times New Roman" w:cs="Times New Roman"/>
                <w:szCs w:val="24"/>
              </w:rPr>
            </w:pPr>
            <w:r w:rsidRPr="00151C97">
              <w:rPr>
                <w:rFonts w:eastAsia="Times New Roman" w:cs="Times New Roman"/>
                <w:szCs w:val="24"/>
              </w:rPr>
              <w:t>92.86</w:t>
            </w:r>
            <w:r w:rsidR="00145402" w:rsidRPr="00151C97">
              <w:rPr>
                <w:rFonts w:eastAsia="Times New Roman" w:cs="Times New Roman"/>
                <w:szCs w:val="24"/>
              </w:rPr>
              <w:t xml:space="preserve"> </w:t>
            </w:r>
            <w:r w:rsidR="00F022FF" w:rsidRPr="00151C97">
              <w:rPr>
                <w:rFonts w:eastAsia="Times New Roman" w:cs="Times New Roman"/>
                <w:szCs w:val="24"/>
              </w:rPr>
              <w:t>±</w:t>
            </w:r>
            <w:r w:rsidR="00145402" w:rsidRPr="00151C97">
              <w:rPr>
                <w:rFonts w:eastAsia="Times New Roman" w:cs="Times New Roman"/>
                <w:szCs w:val="24"/>
              </w:rPr>
              <w:t xml:space="preserve"> </w:t>
            </w:r>
            <w:r w:rsidR="00F022FF" w:rsidRPr="00151C97">
              <w:rPr>
                <w:rFonts w:eastAsia="Times New Roman" w:cs="Times New Roman"/>
                <w:szCs w:val="24"/>
              </w:rPr>
              <w:t>0.5</w:t>
            </w:r>
            <w:r w:rsidRPr="00151C97">
              <w:rPr>
                <w:rFonts w:eastAsia="Times New Roman" w:cs="Times New Roman"/>
                <w:szCs w:val="24"/>
              </w:rPr>
              <w:t>2</w:t>
            </w:r>
            <w:r w:rsidR="00F022FF" w:rsidRPr="00151C97">
              <w:rPr>
                <w:rFonts w:eastAsia="Times New Roman" w:cs="Times New Roman"/>
                <w:szCs w:val="24"/>
              </w:rPr>
              <w:t>a</w:t>
            </w:r>
          </w:p>
        </w:tc>
      </w:tr>
      <w:tr w:rsidR="00F022FF" w:rsidRPr="00151C97" w:rsidTr="00145402">
        <w:trPr>
          <w:trHeight w:val="300"/>
        </w:trPr>
        <w:tc>
          <w:tcPr>
            <w:tcW w:w="2410" w:type="dxa"/>
            <w:tcBorders>
              <w:top w:val="nil"/>
              <w:left w:val="nil"/>
              <w:bottom w:val="nil"/>
              <w:right w:val="nil"/>
            </w:tcBorders>
            <w:shd w:val="clear" w:color="auto" w:fill="auto"/>
            <w:noWrap/>
            <w:vAlign w:val="bottom"/>
            <w:hideMark/>
          </w:tcPr>
          <w:p w:rsidR="00F022FF" w:rsidRPr="00151C97" w:rsidRDefault="00F022FF" w:rsidP="009C26A0">
            <w:pPr>
              <w:spacing w:after="0" w:line="360" w:lineRule="auto"/>
              <w:jc w:val="both"/>
              <w:rPr>
                <w:rFonts w:eastAsia="Times New Roman" w:cs="Times New Roman"/>
                <w:i/>
                <w:iCs/>
                <w:szCs w:val="24"/>
              </w:rPr>
            </w:pPr>
            <w:r w:rsidRPr="00151C97">
              <w:rPr>
                <w:rFonts w:eastAsia="Times New Roman" w:cs="Times New Roman"/>
                <w:i/>
                <w:iCs/>
                <w:szCs w:val="24"/>
              </w:rPr>
              <w:t>Solanum scabrum</w:t>
            </w:r>
          </w:p>
        </w:tc>
        <w:tc>
          <w:tcPr>
            <w:tcW w:w="2000" w:type="dxa"/>
            <w:tcBorders>
              <w:top w:val="nil"/>
              <w:left w:val="nil"/>
              <w:bottom w:val="nil"/>
              <w:right w:val="nil"/>
            </w:tcBorders>
            <w:shd w:val="clear" w:color="auto" w:fill="auto"/>
            <w:noWrap/>
            <w:vAlign w:val="bottom"/>
            <w:hideMark/>
          </w:tcPr>
          <w:p w:rsidR="00F022FF" w:rsidRPr="00151C97" w:rsidRDefault="00F022FF" w:rsidP="009C26A0">
            <w:pPr>
              <w:spacing w:after="0" w:line="360" w:lineRule="auto"/>
              <w:jc w:val="both"/>
              <w:rPr>
                <w:rFonts w:eastAsia="Times New Roman" w:cs="Times New Roman"/>
                <w:szCs w:val="24"/>
              </w:rPr>
            </w:pPr>
            <w:r w:rsidRPr="00151C97">
              <w:rPr>
                <w:rFonts w:eastAsia="Times New Roman" w:cs="Times New Roman"/>
                <w:szCs w:val="24"/>
              </w:rPr>
              <w:t>240.0</w:t>
            </w:r>
            <w:r w:rsidR="00372144" w:rsidRPr="00151C97">
              <w:rPr>
                <w:rFonts w:eastAsia="Times New Roman" w:cs="Times New Roman"/>
                <w:szCs w:val="24"/>
              </w:rPr>
              <w:t>0</w:t>
            </w:r>
            <w:r w:rsidR="00145402" w:rsidRPr="00151C97">
              <w:rPr>
                <w:rFonts w:eastAsia="Times New Roman" w:cs="Times New Roman"/>
                <w:szCs w:val="24"/>
              </w:rPr>
              <w:t xml:space="preserve"> </w:t>
            </w:r>
            <w:r w:rsidR="00372144" w:rsidRPr="00151C97">
              <w:rPr>
                <w:rFonts w:eastAsia="Times New Roman" w:cs="Times New Roman"/>
                <w:szCs w:val="24"/>
              </w:rPr>
              <w:t>±</w:t>
            </w:r>
            <w:r w:rsidR="00145402" w:rsidRPr="00151C97">
              <w:rPr>
                <w:rFonts w:eastAsia="Times New Roman" w:cs="Times New Roman"/>
                <w:szCs w:val="24"/>
              </w:rPr>
              <w:t xml:space="preserve"> </w:t>
            </w:r>
            <w:r w:rsidR="00372144" w:rsidRPr="00151C97">
              <w:rPr>
                <w:rFonts w:eastAsia="Times New Roman" w:cs="Times New Roman"/>
                <w:szCs w:val="24"/>
              </w:rPr>
              <w:t>6.69</w:t>
            </w:r>
            <w:r w:rsidRPr="00151C97">
              <w:rPr>
                <w:rFonts w:eastAsia="Times New Roman" w:cs="Times New Roman"/>
                <w:szCs w:val="24"/>
              </w:rPr>
              <w:t>b</w:t>
            </w:r>
          </w:p>
        </w:tc>
        <w:tc>
          <w:tcPr>
            <w:tcW w:w="1350" w:type="dxa"/>
            <w:tcBorders>
              <w:top w:val="nil"/>
              <w:left w:val="nil"/>
              <w:bottom w:val="nil"/>
              <w:right w:val="nil"/>
            </w:tcBorders>
            <w:shd w:val="clear" w:color="auto" w:fill="auto"/>
            <w:noWrap/>
            <w:vAlign w:val="bottom"/>
            <w:hideMark/>
          </w:tcPr>
          <w:p w:rsidR="00F022FF" w:rsidRPr="00151C97" w:rsidRDefault="00F022FF" w:rsidP="009C26A0">
            <w:pPr>
              <w:spacing w:after="0" w:line="360" w:lineRule="auto"/>
              <w:jc w:val="both"/>
              <w:rPr>
                <w:rFonts w:eastAsia="Times New Roman" w:cs="Times New Roman"/>
                <w:szCs w:val="24"/>
              </w:rPr>
            </w:pPr>
            <w:r w:rsidRPr="00151C97">
              <w:rPr>
                <w:rFonts w:eastAsia="Times New Roman" w:cs="Times New Roman"/>
                <w:szCs w:val="24"/>
              </w:rPr>
              <w:t>4.0</w:t>
            </w:r>
            <w:r w:rsidR="00A27966" w:rsidRPr="00151C97">
              <w:rPr>
                <w:rFonts w:eastAsia="Times New Roman" w:cs="Times New Roman"/>
                <w:szCs w:val="24"/>
              </w:rPr>
              <w:t>0</w:t>
            </w:r>
            <w:r w:rsidR="00145402" w:rsidRPr="00151C97">
              <w:rPr>
                <w:rFonts w:eastAsia="Times New Roman" w:cs="Times New Roman"/>
                <w:szCs w:val="24"/>
              </w:rPr>
              <w:t xml:space="preserve"> </w:t>
            </w:r>
            <w:r w:rsidRPr="00151C97">
              <w:rPr>
                <w:rFonts w:eastAsia="Times New Roman" w:cs="Times New Roman"/>
                <w:szCs w:val="24"/>
              </w:rPr>
              <w:t>±</w:t>
            </w:r>
            <w:r w:rsidR="00145402" w:rsidRPr="00151C97">
              <w:rPr>
                <w:rFonts w:eastAsia="Times New Roman" w:cs="Times New Roman"/>
                <w:szCs w:val="24"/>
              </w:rPr>
              <w:t xml:space="preserve"> </w:t>
            </w:r>
            <w:r w:rsidRPr="00151C97">
              <w:rPr>
                <w:rFonts w:eastAsia="Times New Roman" w:cs="Times New Roman"/>
                <w:szCs w:val="24"/>
              </w:rPr>
              <w:t>0.0</w:t>
            </w:r>
            <w:r w:rsidR="00A27966" w:rsidRPr="00151C97">
              <w:rPr>
                <w:rFonts w:eastAsia="Times New Roman" w:cs="Times New Roman"/>
                <w:szCs w:val="24"/>
              </w:rPr>
              <w:t>0</w:t>
            </w:r>
          </w:p>
        </w:tc>
        <w:tc>
          <w:tcPr>
            <w:tcW w:w="1681" w:type="dxa"/>
            <w:tcBorders>
              <w:top w:val="nil"/>
              <w:left w:val="nil"/>
              <w:bottom w:val="nil"/>
              <w:right w:val="nil"/>
            </w:tcBorders>
            <w:shd w:val="clear" w:color="auto" w:fill="auto"/>
            <w:noWrap/>
            <w:vAlign w:val="bottom"/>
            <w:hideMark/>
          </w:tcPr>
          <w:p w:rsidR="00F022FF" w:rsidRPr="00151C97" w:rsidRDefault="00F022FF" w:rsidP="009C26A0">
            <w:pPr>
              <w:spacing w:after="0" w:line="360" w:lineRule="auto"/>
              <w:jc w:val="both"/>
              <w:rPr>
                <w:rFonts w:eastAsia="Times New Roman" w:cs="Times New Roman"/>
                <w:szCs w:val="24"/>
              </w:rPr>
            </w:pPr>
            <w:r w:rsidRPr="00151C97">
              <w:rPr>
                <w:rFonts w:eastAsia="Times New Roman" w:cs="Times New Roman"/>
                <w:szCs w:val="24"/>
              </w:rPr>
              <w:t>99.9</w:t>
            </w:r>
            <w:r w:rsidR="008E460B" w:rsidRPr="00151C97">
              <w:rPr>
                <w:rFonts w:eastAsia="Times New Roman" w:cs="Times New Roman"/>
                <w:szCs w:val="24"/>
              </w:rPr>
              <w:t>1</w:t>
            </w:r>
            <w:r w:rsidR="00145402" w:rsidRPr="00151C97">
              <w:rPr>
                <w:rFonts w:eastAsia="Times New Roman" w:cs="Times New Roman"/>
                <w:szCs w:val="24"/>
              </w:rPr>
              <w:t xml:space="preserve"> </w:t>
            </w:r>
            <w:r w:rsidRPr="00151C97">
              <w:rPr>
                <w:rFonts w:eastAsia="Times New Roman" w:cs="Times New Roman"/>
                <w:szCs w:val="24"/>
              </w:rPr>
              <w:t>±</w:t>
            </w:r>
            <w:r w:rsidR="00145402" w:rsidRPr="00151C97">
              <w:rPr>
                <w:rFonts w:eastAsia="Times New Roman" w:cs="Times New Roman"/>
                <w:szCs w:val="24"/>
              </w:rPr>
              <w:t xml:space="preserve"> </w:t>
            </w:r>
            <w:r w:rsidRPr="00151C97">
              <w:rPr>
                <w:rFonts w:eastAsia="Times New Roman" w:cs="Times New Roman"/>
                <w:szCs w:val="24"/>
              </w:rPr>
              <w:t>6.7</w:t>
            </w:r>
            <w:r w:rsidR="008E460B" w:rsidRPr="00151C97">
              <w:rPr>
                <w:rFonts w:eastAsia="Times New Roman" w:cs="Times New Roman"/>
                <w:szCs w:val="24"/>
              </w:rPr>
              <w:t>1</w:t>
            </w:r>
          </w:p>
        </w:tc>
        <w:tc>
          <w:tcPr>
            <w:tcW w:w="1757" w:type="dxa"/>
            <w:tcBorders>
              <w:top w:val="nil"/>
              <w:left w:val="nil"/>
              <w:bottom w:val="nil"/>
              <w:right w:val="nil"/>
            </w:tcBorders>
            <w:shd w:val="clear" w:color="auto" w:fill="auto"/>
            <w:noWrap/>
            <w:vAlign w:val="bottom"/>
            <w:hideMark/>
          </w:tcPr>
          <w:p w:rsidR="00F022FF" w:rsidRPr="00151C97" w:rsidRDefault="00F022FF" w:rsidP="009C26A0">
            <w:pPr>
              <w:spacing w:after="0" w:line="360" w:lineRule="auto"/>
              <w:jc w:val="both"/>
              <w:rPr>
                <w:rFonts w:eastAsia="Times New Roman" w:cs="Times New Roman"/>
                <w:szCs w:val="24"/>
              </w:rPr>
            </w:pPr>
            <w:r w:rsidRPr="00151C97">
              <w:rPr>
                <w:rFonts w:eastAsia="Times New Roman" w:cs="Times New Roman"/>
                <w:szCs w:val="24"/>
              </w:rPr>
              <w:t>89.0</w:t>
            </w:r>
            <w:r w:rsidR="008E460B" w:rsidRPr="00151C97">
              <w:rPr>
                <w:rFonts w:eastAsia="Times New Roman" w:cs="Times New Roman"/>
                <w:szCs w:val="24"/>
              </w:rPr>
              <w:t>2</w:t>
            </w:r>
            <w:r w:rsidR="00145402" w:rsidRPr="00151C97">
              <w:rPr>
                <w:rFonts w:eastAsia="Times New Roman" w:cs="Times New Roman"/>
                <w:szCs w:val="24"/>
              </w:rPr>
              <w:t xml:space="preserve"> </w:t>
            </w:r>
            <w:r w:rsidR="008E460B" w:rsidRPr="00151C97">
              <w:rPr>
                <w:rFonts w:eastAsia="Times New Roman" w:cs="Times New Roman"/>
                <w:szCs w:val="24"/>
              </w:rPr>
              <w:t>±</w:t>
            </w:r>
            <w:r w:rsidR="00145402" w:rsidRPr="00151C97">
              <w:rPr>
                <w:rFonts w:eastAsia="Times New Roman" w:cs="Times New Roman"/>
                <w:szCs w:val="24"/>
              </w:rPr>
              <w:t xml:space="preserve"> </w:t>
            </w:r>
            <w:r w:rsidR="008E460B" w:rsidRPr="00151C97">
              <w:rPr>
                <w:rFonts w:eastAsia="Times New Roman" w:cs="Times New Roman"/>
                <w:szCs w:val="24"/>
              </w:rPr>
              <w:t>0.48</w:t>
            </w:r>
            <w:r w:rsidRPr="00151C97">
              <w:rPr>
                <w:rFonts w:eastAsia="Times New Roman" w:cs="Times New Roman"/>
                <w:szCs w:val="24"/>
              </w:rPr>
              <w:t>a</w:t>
            </w:r>
          </w:p>
        </w:tc>
      </w:tr>
      <w:tr w:rsidR="00F022FF" w:rsidRPr="00151C97" w:rsidTr="00145402">
        <w:trPr>
          <w:trHeight w:val="300"/>
        </w:trPr>
        <w:tc>
          <w:tcPr>
            <w:tcW w:w="2410" w:type="dxa"/>
            <w:tcBorders>
              <w:top w:val="nil"/>
              <w:left w:val="nil"/>
              <w:bottom w:val="nil"/>
              <w:right w:val="nil"/>
            </w:tcBorders>
            <w:shd w:val="clear" w:color="auto" w:fill="auto"/>
            <w:noWrap/>
            <w:vAlign w:val="bottom"/>
            <w:hideMark/>
          </w:tcPr>
          <w:p w:rsidR="00F022FF" w:rsidRPr="00151C97" w:rsidRDefault="00F022FF" w:rsidP="009C26A0">
            <w:pPr>
              <w:spacing w:after="0" w:line="360" w:lineRule="auto"/>
              <w:jc w:val="both"/>
              <w:rPr>
                <w:rFonts w:eastAsia="Times New Roman" w:cs="Times New Roman"/>
                <w:i/>
                <w:iCs/>
                <w:szCs w:val="24"/>
              </w:rPr>
            </w:pPr>
            <w:r w:rsidRPr="00151C97">
              <w:rPr>
                <w:rFonts w:eastAsia="Times New Roman" w:cs="Times New Roman"/>
                <w:i/>
                <w:iCs/>
                <w:szCs w:val="24"/>
              </w:rPr>
              <w:t>Solanum melongena</w:t>
            </w:r>
          </w:p>
        </w:tc>
        <w:tc>
          <w:tcPr>
            <w:tcW w:w="2000" w:type="dxa"/>
            <w:tcBorders>
              <w:top w:val="nil"/>
              <w:left w:val="nil"/>
              <w:bottom w:val="nil"/>
              <w:right w:val="nil"/>
            </w:tcBorders>
            <w:shd w:val="clear" w:color="auto" w:fill="auto"/>
            <w:noWrap/>
            <w:vAlign w:val="bottom"/>
            <w:hideMark/>
          </w:tcPr>
          <w:p w:rsidR="00F022FF" w:rsidRPr="00151C97" w:rsidRDefault="00F022FF" w:rsidP="009C26A0">
            <w:pPr>
              <w:spacing w:after="0" w:line="360" w:lineRule="auto"/>
              <w:jc w:val="both"/>
              <w:rPr>
                <w:rFonts w:eastAsia="Times New Roman" w:cs="Times New Roman"/>
                <w:szCs w:val="24"/>
              </w:rPr>
            </w:pPr>
            <w:r w:rsidRPr="00151C97">
              <w:rPr>
                <w:rFonts w:eastAsia="Times New Roman" w:cs="Times New Roman"/>
                <w:szCs w:val="24"/>
              </w:rPr>
              <w:t>135.8</w:t>
            </w:r>
            <w:r w:rsidR="00372144" w:rsidRPr="00151C97">
              <w:rPr>
                <w:rFonts w:eastAsia="Times New Roman" w:cs="Times New Roman"/>
                <w:szCs w:val="24"/>
              </w:rPr>
              <w:t>0</w:t>
            </w:r>
            <w:r w:rsidR="00145402" w:rsidRPr="00151C97">
              <w:rPr>
                <w:rFonts w:eastAsia="Times New Roman" w:cs="Times New Roman"/>
                <w:szCs w:val="24"/>
              </w:rPr>
              <w:t xml:space="preserve"> </w:t>
            </w:r>
            <w:r w:rsidRPr="00151C97">
              <w:rPr>
                <w:rFonts w:eastAsia="Times New Roman" w:cs="Times New Roman"/>
                <w:szCs w:val="24"/>
              </w:rPr>
              <w:t>±</w:t>
            </w:r>
            <w:r w:rsidR="00145402" w:rsidRPr="00151C97">
              <w:rPr>
                <w:rFonts w:eastAsia="Times New Roman" w:cs="Times New Roman"/>
                <w:szCs w:val="24"/>
              </w:rPr>
              <w:t xml:space="preserve"> </w:t>
            </w:r>
            <w:r w:rsidRPr="00151C97">
              <w:rPr>
                <w:rFonts w:eastAsia="Times New Roman" w:cs="Times New Roman"/>
                <w:szCs w:val="24"/>
              </w:rPr>
              <w:t>13.6</w:t>
            </w:r>
            <w:r w:rsidR="00372144" w:rsidRPr="00151C97">
              <w:rPr>
                <w:rFonts w:eastAsia="Times New Roman" w:cs="Times New Roman"/>
                <w:szCs w:val="24"/>
              </w:rPr>
              <w:t>5</w:t>
            </w:r>
            <w:r w:rsidRPr="00151C97">
              <w:rPr>
                <w:rFonts w:eastAsia="Times New Roman" w:cs="Times New Roman"/>
                <w:szCs w:val="24"/>
              </w:rPr>
              <w:t>c</w:t>
            </w:r>
          </w:p>
        </w:tc>
        <w:tc>
          <w:tcPr>
            <w:tcW w:w="1350" w:type="dxa"/>
            <w:tcBorders>
              <w:top w:val="nil"/>
              <w:left w:val="nil"/>
              <w:bottom w:val="nil"/>
              <w:right w:val="nil"/>
            </w:tcBorders>
            <w:shd w:val="clear" w:color="auto" w:fill="auto"/>
            <w:noWrap/>
            <w:vAlign w:val="bottom"/>
            <w:hideMark/>
          </w:tcPr>
          <w:p w:rsidR="00F022FF" w:rsidRPr="00151C97" w:rsidRDefault="00F022FF" w:rsidP="009C26A0">
            <w:pPr>
              <w:spacing w:after="0" w:line="360" w:lineRule="auto"/>
              <w:jc w:val="both"/>
              <w:rPr>
                <w:rFonts w:eastAsia="Times New Roman" w:cs="Times New Roman"/>
                <w:szCs w:val="24"/>
              </w:rPr>
            </w:pPr>
            <w:r w:rsidRPr="00151C97">
              <w:rPr>
                <w:rFonts w:eastAsia="Times New Roman" w:cs="Times New Roman"/>
                <w:szCs w:val="24"/>
              </w:rPr>
              <w:t>4.0</w:t>
            </w:r>
            <w:r w:rsidR="00A27966" w:rsidRPr="00151C97">
              <w:rPr>
                <w:rFonts w:eastAsia="Times New Roman" w:cs="Times New Roman"/>
                <w:szCs w:val="24"/>
              </w:rPr>
              <w:t>0</w:t>
            </w:r>
            <w:r w:rsidR="00145402" w:rsidRPr="00151C97">
              <w:rPr>
                <w:rFonts w:eastAsia="Times New Roman" w:cs="Times New Roman"/>
                <w:szCs w:val="24"/>
              </w:rPr>
              <w:t xml:space="preserve"> </w:t>
            </w:r>
            <w:r w:rsidRPr="00151C97">
              <w:rPr>
                <w:rFonts w:eastAsia="Times New Roman" w:cs="Times New Roman"/>
                <w:szCs w:val="24"/>
              </w:rPr>
              <w:t>±</w:t>
            </w:r>
            <w:r w:rsidR="00145402" w:rsidRPr="00151C97">
              <w:rPr>
                <w:rFonts w:eastAsia="Times New Roman" w:cs="Times New Roman"/>
                <w:szCs w:val="24"/>
              </w:rPr>
              <w:t xml:space="preserve"> </w:t>
            </w:r>
            <w:r w:rsidRPr="00151C97">
              <w:rPr>
                <w:rFonts w:eastAsia="Times New Roman" w:cs="Times New Roman"/>
                <w:szCs w:val="24"/>
              </w:rPr>
              <w:t>0.0</w:t>
            </w:r>
            <w:r w:rsidR="00A27966" w:rsidRPr="00151C97">
              <w:rPr>
                <w:rFonts w:eastAsia="Times New Roman" w:cs="Times New Roman"/>
                <w:szCs w:val="24"/>
              </w:rPr>
              <w:t>0</w:t>
            </w:r>
          </w:p>
        </w:tc>
        <w:tc>
          <w:tcPr>
            <w:tcW w:w="1681" w:type="dxa"/>
            <w:tcBorders>
              <w:top w:val="nil"/>
              <w:left w:val="nil"/>
              <w:bottom w:val="nil"/>
              <w:right w:val="nil"/>
            </w:tcBorders>
            <w:shd w:val="clear" w:color="auto" w:fill="auto"/>
            <w:noWrap/>
            <w:vAlign w:val="bottom"/>
            <w:hideMark/>
          </w:tcPr>
          <w:p w:rsidR="00F022FF" w:rsidRPr="00151C97" w:rsidRDefault="00F022FF" w:rsidP="009C26A0">
            <w:pPr>
              <w:spacing w:after="0" w:line="360" w:lineRule="auto"/>
              <w:jc w:val="both"/>
              <w:rPr>
                <w:rFonts w:eastAsia="Times New Roman" w:cs="Times New Roman"/>
                <w:szCs w:val="24"/>
              </w:rPr>
            </w:pPr>
            <w:r w:rsidRPr="00151C97">
              <w:rPr>
                <w:rFonts w:eastAsia="Times New Roman" w:cs="Times New Roman"/>
                <w:szCs w:val="24"/>
              </w:rPr>
              <w:t>99.4</w:t>
            </w:r>
            <w:r w:rsidR="008E460B" w:rsidRPr="00151C97">
              <w:rPr>
                <w:rFonts w:eastAsia="Times New Roman" w:cs="Times New Roman"/>
                <w:szCs w:val="24"/>
              </w:rPr>
              <w:t>4</w:t>
            </w:r>
            <w:r w:rsidR="00145402" w:rsidRPr="00151C97">
              <w:rPr>
                <w:rFonts w:eastAsia="Times New Roman" w:cs="Times New Roman"/>
                <w:szCs w:val="24"/>
              </w:rPr>
              <w:t xml:space="preserve"> </w:t>
            </w:r>
            <w:r w:rsidRPr="00151C97">
              <w:rPr>
                <w:rFonts w:eastAsia="Times New Roman" w:cs="Times New Roman"/>
                <w:szCs w:val="24"/>
              </w:rPr>
              <w:t>±</w:t>
            </w:r>
            <w:r w:rsidR="00145402" w:rsidRPr="00151C97">
              <w:rPr>
                <w:rFonts w:eastAsia="Times New Roman" w:cs="Times New Roman"/>
                <w:szCs w:val="24"/>
              </w:rPr>
              <w:t xml:space="preserve"> </w:t>
            </w:r>
            <w:r w:rsidRPr="00151C97">
              <w:rPr>
                <w:rFonts w:eastAsia="Times New Roman" w:cs="Times New Roman"/>
                <w:szCs w:val="24"/>
              </w:rPr>
              <w:t>13.6</w:t>
            </w:r>
            <w:r w:rsidR="008E460B" w:rsidRPr="00151C97">
              <w:rPr>
                <w:rFonts w:eastAsia="Times New Roman" w:cs="Times New Roman"/>
                <w:szCs w:val="24"/>
              </w:rPr>
              <w:t>3</w:t>
            </w:r>
          </w:p>
        </w:tc>
        <w:tc>
          <w:tcPr>
            <w:tcW w:w="1757" w:type="dxa"/>
            <w:tcBorders>
              <w:top w:val="nil"/>
              <w:left w:val="nil"/>
              <w:bottom w:val="nil"/>
              <w:right w:val="nil"/>
            </w:tcBorders>
            <w:shd w:val="clear" w:color="auto" w:fill="auto"/>
            <w:noWrap/>
            <w:vAlign w:val="bottom"/>
            <w:hideMark/>
          </w:tcPr>
          <w:p w:rsidR="00F022FF" w:rsidRPr="00151C97" w:rsidRDefault="00F022FF" w:rsidP="009C26A0">
            <w:pPr>
              <w:spacing w:after="0" w:line="360" w:lineRule="auto"/>
              <w:jc w:val="both"/>
              <w:rPr>
                <w:rFonts w:eastAsia="Times New Roman" w:cs="Times New Roman"/>
                <w:szCs w:val="24"/>
              </w:rPr>
            </w:pPr>
            <w:r w:rsidRPr="00151C97">
              <w:rPr>
                <w:rFonts w:eastAsia="Times New Roman" w:cs="Times New Roman"/>
                <w:szCs w:val="24"/>
              </w:rPr>
              <w:t>73.1</w:t>
            </w:r>
            <w:r w:rsidR="008E460B" w:rsidRPr="00151C97">
              <w:rPr>
                <w:rFonts w:eastAsia="Times New Roman" w:cs="Times New Roman"/>
                <w:szCs w:val="24"/>
              </w:rPr>
              <w:t>4</w:t>
            </w:r>
            <w:r w:rsidR="00145402" w:rsidRPr="00151C97">
              <w:rPr>
                <w:rFonts w:eastAsia="Times New Roman" w:cs="Times New Roman"/>
                <w:szCs w:val="24"/>
              </w:rPr>
              <w:t xml:space="preserve"> </w:t>
            </w:r>
            <w:r w:rsidRPr="00151C97">
              <w:rPr>
                <w:rFonts w:eastAsia="Times New Roman" w:cs="Times New Roman"/>
                <w:szCs w:val="24"/>
              </w:rPr>
              <w:t>±</w:t>
            </w:r>
            <w:r w:rsidR="00145402" w:rsidRPr="00151C97">
              <w:rPr>
                <w:rFonts w:eastAsia="Times New Roman" w:cs="Times New Roman"/>
                <w:szCs w:val="24"/>
              </w:rPr>
              <w:t xml:space="preserve"> </w:t>
            </w:r>
            <w:r w:rsidRPr="00151C97">
              <w:rPr>
                <w:rFonts w:eastAsia="Times New Roman" w:cs="Times New Roman"/>
                <w:szCs w:val="24"/>
              </w:rPr>
              <w:t>1.6</w:t>
            </w:r>
            <w:r w:rsidR="008E460B" w:rsidRPr="00151C97">
              <w:rPr>
                <w:rFonts w:eastAsia="Times New Roman" w:cs="Times New Roman"/>
                <w:szCs w:val="24"/>
              </w:rPr>
              <w:t>2</w:t>
            </w:r>
            <w:r w:rsidRPr="00151C97">
              <w:rPr>
                <w:rFonts w:eastAsia="Times New Roman" w:cs="Times New Roman"/>
                <w:szCs w:val="24"/>
              </w:rPr>
              <w:t>b</w:t>
            </w:r>
          </w:p>
        </w:tc>
      </w:tr>
      <w:tr w:rsidR="00F022FF" w:rsidRPr="00151C97" w:rsidTr="00145402">
        <w:trPr>
          <w:trHeight w:val="300"/>
        </w:trPr>
        <w:tc>
          <w:tcPr>
            <w:tcW w:w="2410" w:type="dxa"/>
            <w:tcBorders>
              <w:top w:val="nil"/>
              <w:left w:val="nil"/>
              <w:bottom w:val="nil"/>
              <w:right w:val="nil"/>
            </w:tcBorders>
            <w:shd w:val="clear" w:color="auto" w:fill="auto"/>
            <w:noWrap/>
            <w:vAlign w:val="bottom"/>
            <w:hideMark/>
          </w:tcPr>
          <w:p w:rsidR="00F022FF" w:rsidRPr="00151C97" w:rsidRDefault="00F022FF" w:rsidP="009C26A0">
            <w:pPr>
              <w:spacing w:after="0" w:line="360" w:lineRule="auto"/>
              <w:jc w:val="both"/>
              <w:rPr>
                <w:rFonts w:eastAsia="Times New Roman" w:cs="Times New Roman"/>
                <w:i/>
                <w:iCs/>
                <w:szCs w:val="24"/>
              </w:rPr>
            </w:pPr>
            <w:r w:rsidRPr="00151C97">
              <w:rPr>
                <w:rFonts w:eastAsia="Times New Roman" w:cs="Times New Roman"/>
                <w:i/>
                <w:iCs/>
                <w:szCs w:val="24"/>
              </w:rPr>
              <w:t>Solanum tuberosum</w:t>
            </w:r>
          </w:p>
        </w:tc>
        <w:tc>
          <w:tcPr>
            <w:tcW w:w="2000" w:type="dxa"/>
            <w:tcBorders>
              <w:top w:val="nil"/>
              <w:left w:val="nil"/>
              <w:bottom w:val="nil"/>
              <w:right w:val="nil"/>
            </w:tcBorders>
            <w:shd w:val="clear" w:color="auto" w:fill="auto"/>
            <w:noWrap/>
            <w:vAlign w:val="bottom"/>
            <w:hideMark/>
          </w:tcPr>
          <w:p w:rsidR="00F022FF" w:rsidRPr="00151C97" w:rsidRDefault="00F022FF" w:rsidP="009C26A0">
            <w:pPr>
              <w:spacing w:after="0" w:line="360" w:lineRule="auto"/>
              <w:jc w:val="both"/>
              <w:rPr>
                <w:rFonts w:eastAsia="Times New Roman" w:cs="Times New Roman"/>
                <w:szCs w:val="24"/>
              </w:rPr>
            </w:pPr>
            <w:r w:rsidRPr="00151C97">
              <w:rPr>
                <w:rFonts w:eastAsia="Times New Roman" w:cs="Times New Roman"/>
                <w:szCs w:val="24"/>
              </w:rPr>
              <w:t>118.4</w:t>
            </w:r>
            <w:r w:rsidR="00372144" w:rsidRPr="00151C97">
              <w:rPr>
                <w:rFonts w:eastAsia="Times New Roman" w:cs="Times New Roman"/>
                <w:szCs w:val="24"/>
              </w:rPr>
              <w:t>0</w:t>
            </w:r>
            <w:r w:rsidR="00145402" w:rsidRPr="00151C97">
              <w:rPr>
                <w:rFonts w:eastAsia="Times New Roman" w:cs="Times New Roman"/>
                <w:szCs w:val="24"/>
              </w:rPr>
              <w:t xml:space="preserve"> </w:t>
            </w:r>
            <w:r w:rsidRPr="00151C97">
              <w:rPr>
                <w:rFonts w:eastAsia="Times New Roman" w:cs="Times New Roman"/>
                <w:szCs w:val="24"/>
              </w:rPr>
              <w:t>±</w:t>
            </w:r>
            <w:r w:rsidR="00145402" w:rsidRPr="00151C97">
              <w:rPr>
                <w:rFonts w:eastAsia="Times New Roman" w:cs="Times New Roman"/>
                <w:szCs w:val="24"/>
              </w:rPr>
              <w:t xml:space="preserve"> </w:t>
            </w:r>
            <w:r w:rsidRPr="00151C97">
              <w:rPr>
                <w:rFonts w:eastAsia="Times New Roman" w:cs="Times New Roman"/>
                <w:szCs w:val="24"/>
              </w:rPr>
              <w:t>11.0</w:t>
            </w:r>
            <w:r w:rsidR="00372144" w:rsidRPr="00151C97">
              <w:rPr>
                <w:rFonts w:eastAsia="Times New Roman" w:cs="Times New Roman"/>
                <w:szCs w:val="24"/>
              </w:rPr>
              <w:t>3</w:t>
            </w:r>
            <w:r w:rsidRPr="00151C97">
              <w:rPr>
                <w:rFonts w:eastAsia="Times New Roman" w:cs="Times New Roman"/>
                <w:szCs w:val="24"/>
              </w:rPr>
              <w:t>c</w:t>
            </w:r>
          </w:p>
        </w:tc>
        <w:tc>
          <w:tcPr>
            <w:tcW w:w="1350" w:type="dxa"/>
            <w:tcBorders>
              <w:top w:val="nil"/>
              <w:left w:val="nil"/>
              <w:bottom w:val="nil"/>
              <w:right w:val="nil"/>
            </w:tcBorders>
            <w:shd w:val="clear" w:color="auto" w:fill="auto"/>
            <w:noWrap/>
            <w:vAlign w:val="bottom"/>
            <w:hideMark/>
          </w:tcPr>
          <w:p w:rsidR="00F022FF" w:rsidRPr="00151C97" w:rsidRDefault="00F022FF" w:rsidP="009C26A0">
            <w:pPr>
              <w:spacing w:after="0" w:line="360" w:lineRule="auto"/>
              <w:jc w:val="both"/>
              <w:rPr>
                <w:rFonts w:eastAsia="Times New Roman" w:cs="Times New Roman"/>
                <w:szCs w:val="24"/>
              </w:rPr>
            </w:pPr>
            <w:r w:rsidRPr="00151C97">
              <w:rPr>
                <w:rFonts w:eastAsia="Times New Roman" w:cs="Times New Roman"/>
                <w:szCs w:val="24"/>
              </w:rPr>
              <w:t>4.0</w:t>
            </w:r>
            <w:r w:rsidR="00A27966" w:rsidRPr="00151C97">
              <w:rPr>
                <w:rFonts w:eastAsia="Times New Roman" w:cs="Times New Roman"/>
                <w:szCs w:val="24"/>
              </w:rPr>
              <w:t>0</w:t>
            </w:r>
            <w:r w:rsidR="00145402" w:rsidRPr="00151C97">
              <w:rPr>
                <w:rFonts w:eastAsia="Times New Roman" w:cs="Times New Roman"/>
                <w:szCs w:val="24"/>
              </w:rPr>
              <w:t xml:space="preserve"> </w:t>
            </w:r>
            <w:r w:rsidRPr="00151C97">
              <w:rPr>
                <w:rFonts w:eastAsia="Times New Roman" w:cs="Times New Roman"/>
                <w:szCs w:val="24"/>
              </w:rPr>
              <w:t>±</w:t>
            </w:r>
            <w:r w:rsidR="00145402" w:rsidRPr="00151C97">
              <w:rPr>
                <w:rFonts w:eastAsia="Times New Roman" w:cs="Times New Roman"/>
                <w:szCs w:val="24"/>
              </w:rPr>
              <w:t xml:space="preserve"> </w:t>
            </w:r>
            <w:r w:rsidRPr="00151C97">
              <w:rPr>
                <w:rFonts w:eastAsia="Times New Roman" w:cs="Times New Roman"/>
                <w:szCs w:val="24"/>
              </w:rPr>
              <w:t>0.0</w:t>
            </w:r>
            <w:r w:rsidR="00A27966" w:rsidRPr="00151C97">
              <w:rPr>
                <w:rFonts w:eastAsia="Times New Roman" w:cs="Times New Roman"/>
                <w:szCs w:val="24"/>
              </w:rPr>
              <w:t>0</w:t>
            </w:r>
          </w:p>
        </w:tc>
        <w:tc>
          <w:tcPr>
            <w:tcW w:w="1681" w:type="dxa"/>
            <w:tcBorders>
              <w:top w:val="nil"/>
              <w:left w:val="nil"/>
              <w:bottom w:val="nil"/>
              <w:right w:val="nil"/>
            </w:tcBorders>
            <w:shd w:val="clear" w:color="auto" w:fill="auto"/>
            <w:noWrap/>
            <w:vAlign w:val="bottom"/>
            <w:hideMark/>
          </w:tcPr>
          <w:p w:rsidR="00F022FF" w:rsidRPr="00151C97" w:rsidRDefault="00F022FF" w:rsidP="00F16C89">
            <w:pPr>
              <w:spacing w:after="0" w:line="360" w:lineRule="auto"/>
              <w:jc w:val="both"/>
              <w:rPr>
                <w:rFonts w:eastAsia="Times New Roman" w:cs="Times New Roman"/>
                <w:szCs w:val="24"/>
              </w:rPr>
            </w:pPr>
            <w:r w:rsidRPr="00151C97">
              <w:rPr>
                <w:rFonts w:eastAsia="Times New Roman" w:cs="Times New Roman"/>
                <w:szCs w:val="24"/>
              </w:rPr>
              <w:t>99.4</w:t>
            </w:r>
            <w:r w:rsidR="008E460B" w:rsidRPr="00151C97">
              <w:rPr>
                <w:rFonts w:eastAsia="Times New Roman" w:cs="Times New Roman"/>
                <w:szCs w:val="24"/>
              </w:rPr>
              <w:t>2</w:t>
            </w:r>
            <w:r w:rsidR="00145402" w:rsidRPr="00151C97">
              <w:rPr>
                <w:rFonts w:eastAsia="Times New Roman" w:cs="Times New Roman"/>
                <w:szCs w:val="24"/>
              </w:rPr>
              <w:t xml:space="preserve"> </w:t>
            </w:r>
            <w:r w:rsidRPr="00151C97">
              <w:rPr>
                <w:rFonts w:eastAsia="Times New Roman" w:cs="Times New Roman"/>
                <w:szCs w:val="24"/>
              </w:rPr>
              <w:t>±</w:t>
            </w:r>
            <w:r w:rsidR="00145402" w:rsidRPr="00151C97">
              <w:rPr>
                <w:rFonts w:eastAsia="Times New Roman" w:cs="Times New Roman"/>
                <w:szCs w:val="24"/>
              </w:rPr>
              <w:t xml:space="preserve"> </w:t>
            </w:r>
            <w:r w:rsidRPr="00151C97">
              <w:rPr>
                <w:rFonts w:eastAsia="Times New Roman" w:cs="Times New Roman"/>
                <w:szCs w:val="24"/>
              </w:rPr>
              <w:t>11.1</w:t>
            </w:r>
            <w:r w:rsidR="008E460B" w:rsidRPr="00151C97">
              <w:rPr>
                <w:rFonts w:eastAsia="Times New Roman" w:cs="Times New Roman"/>
                <w:szCs w:val="24"/>
              </w:rPr>
              <w:t>2</w:t>
            </w:r>
          </w:p>
        </w:tc>
        <w:tc>
          <w:tcPr>
            <w:tcW w:w="1757" w:type="dxa"/>
            <w:tcBorders>
              <w:top w:val="nil"/>
              <w:left w:val="nil"/>
              <w:bottom w:val="nil"/>
              <w:right w:val="nil"/>
            </w:tcBorders>
            <w:shd w:val="clear" w:color="auto" w:fill="auto"/>
            <w:noWrap/>
            <w:vAlign w:val="bottom"/>
            <w:hideMark/>
          </w:tcPr>
          <w:p w:rsidR="00F022FF" w:rsidRPr="00151C97" w:rsidRDefault="00F022FF" w:rsidP="009C26A0">
            <w:pPr>
              <w:spacing w:after="0" w:line="360" w:lineRule="auto"/>
              <w:jc w:val="both"/>
              <w:rPr>
                <w:rFonts w:eastAsia="Times New Roman" w:cs="Times New Roman"/>
                <w:szCs w:val="24"/>
              </w:rPr>
            </w:pPr>
            <w:r w:rsidRPr="00151C97">
              <w:rPr>
                <w:rFonts w:eastAsia="Times New Roman" w:cs="Times New Roman"/>
                <w:szCs w:val="24"/>
              </w:rPr>
              <w:t>60.1</w:t>
            </w:r>
            <w:r w:rsidR="008E460B" w:rsidRPr="00151C97">
              <w:rPr>
                <w:rFonts w:eastAsia="Times New Roman" w:cs="Times New Roman"/>
                <w:szCs w:val="24"/>
              </w:rPr>
              <w:t>3</w:t>
            </w:r>
            <w:r w:rsidR="00145402" w:rsidRPr="00151C97">
              <w:rPr>
                <w:rFonts w:eastAsia="Times New Roman" w:cs="Times New Roman"/>
                <w:szCs w:val="24"/>
              </w:rPr>
              <w:t xml:space="preserve"> </w:t>
            </w:r>
            <w:r w:rsidRPr="00151C97">
              <w:rPr>
                <w:rFonts w:eastAsia="Times New Roman" w:cs="Times New Roman"/>
                <w:szCs w:val="24"/>
              </w:rPr>
              <w:t>±</w:t>
            </w:r>
            <w:r w:rsidR="00145402" w:rsidRPr="00151C97">
              <w:rPr>
                <w:rFonts w:eastAsia="Times New Roman" w:cs="Times New Roman"/>
                <w:szCs w:val="24"/>
              </w:rPr>
              <w:t xml:space="preserve"> </w:t>
            </w:r>
            <w:r w:rsidRPr="00151C97">
              <w:rPr>
                <w:rFonts w:eastAsia="Times New Roman" w:cs="Times New Roman"/>
                <w:szCs w:val="24"/>
              </w:rPr>
              <w:t>3.3</w:t>
            </w:r>
            <w:r w:rsidR="008E460B" w:rsidRPr="00151C97">
              <w:rPr>
                <w:rFonts w:eastAsia="Times New Roman" w:cs="Times New Roman"/>
                <w:szCs w:val="24"/>
              </w:rPr>
              <w:t>3</w:t>
            </w:r>
            <w:r w:rsidRPr="00151C97">
              <w:rPr>
                <w:rFonts w:eastAsia="Times New Roman" w:cs="Times New Roman"/>
                <w:szCs w:val="24"/>
              </w:rPr>
              <w:t>c</w:t>
            </w:r>
          </w:p>
        </w:tc>
      </w:tr>
      <w:tr w:rsidR="00F022FF" w:rsidRPr="00151C97" w:rsidTr="00145402">
        <w:trPr>
          <w:trHeight w:val="300"/>
        </w:trPr>
        <w:tc>
          <w:tcPr>
            <w:tcW w:w="2410" w:type="dxa"/>
            <w:tcBorders>
              <w:top w:val="nil"/>
              <w:left w:val="nil"/>
              <w:bottom w:val="nil"/>
              <w:right w:val="nil"/>
            </w:tcBorders>
            <w:shd w:val="clear" w:color="auto" w:fill="auto"/>
            <w:noWrap/>
            <w:vAlign w:val="bottom"/>
            <w:hideMark/>
          </w:tcPr>
          <w:p w:rsidR="00F022FF" w:rsidRPr="00151C97" w:rsidRDefault="00F022FF" w:rsidP="009C26A0">
            <w:pPr>
              <w:spacing w:after="0" w:line="360" w:lineRule="auto"/>
              <w:jc w:val="both"/>
              <w:rPr>
                <w:rFonts w:eastAsia="Times New Roman" w:cs="Times New Roman"/>
                <w:i/>
                <w:iCs/>
                <w:szCs w:val="24"/>
              </w:rPr>
            </w:pPr>
            <w:r w:rsidRPr="00151C97">
              <w:rPr>
                <w:rFonts w:eastAsia="Times New Roman" w:cs="Times New Roman"/>
                <w:i/>
                <w:iCs/>
                <w:szCs w:val="24"/>
              </w:rPr>
              <w:t>Capsicum annuum</w:t>
            </w:r>
          </w:p>
        </w:tc>
        <w:tc>
          <w:tcPr>
            <w:tcW w:w="2000" w:type="dxa"/>
            <w:tcBorders>
              <w:top w:val="nil"/>
              <w:left w:val="nil"/>
              <w:bottom w:val="nil"/>
              <w:right w:val="nil"/>
            </w:tcBorders>
            <w:shd w:val="clear" w:color="auto" w:fill="auto"/>
            <w:noWrap/>
            <w:vAlign w:val="bottom"/>
            <w:hideMark/>
          </w:tcPr>
          <w:p w:rsidR="00F022FF" w:rsidRPr="00151C97" w:rsidRDefault="00F022FF" w:rsidP="009C26A0">
            <w:pPr>
              <w:spacing w:after="0" w:line="360" w:lineRule="auto"/>
              <w:jc w:val="both"/>
              <w:rPr>
                <w:rFonts w:eastAsia="Times New Roman" w:cs="Times New Roman"/>
                <w:szCs w:val="24"/>
              </w:rPr>
            </w:pPr>
            <w:r w:rsidRPr="00151C97">
              <w:rPr>
                <w:rFonts w:eastAsia="Times New Roman" w:cs="Times New Roman"/>
                <w:szCs w:val="24"/>
              </w:rPr>
              <w:t>4.8</w:t>
            </w:r>
            <w:r w:rsidR="00372144" w:rsidRPr="00151C97">
              <w:rPr>
                <w:rFonts w:eastAsia="Times New Roman" w:cs="Times New Roman"/>
                <w:szCs w:val="24"/>
              </w:rPr>
              <w:t>0</w:t>
            </w:r>
            <w:r w:rsidR="00145402" w:rsidRPr="00151C97">
              <w:rPr>
                <w:rFonts w:eastAsia="Times New Roman" w:cs="Times New Roman"/>
                <w:szCs w:val="24"/>
              </w:rPr>
              <w:t xml:space="preserve"> </w:t>
            </w:r>
            <w:r w:rsidR="00372144" w:rsidRPr="00151C97">
              <w:rPr>
                <w:rFonts w:eastAsia="Times New Roman" w:cs="Times New Roman"/>
                <w:szCs w:val="24"/>
              </w:rPr>
              <w:t>±</w:t>
            </w:r>
            <w:r w:rsidR="00145402" w:rsidRPr="00151C97">
              <w:rPr>
                <w:rFonts w:eastAsia="Times New Roman" w:cs="Times New Roman"/>
                <w:szCs w:val="24"/>
              </w:rPr>
              <w:t xml:space="preserve"> </w:t>
            </w:r>
            <w:r w:rsidR="00372144" w:rsidRPr="00151C97">
              <w:rPr>
                <w:rFonts w:eastAsia="Times New Roman" w:cs="Times New Roman"/>
                <w:szCs w:val="24"/>
              </w:rPr>
              <w:t>1.07</w:t>
            </w:r>
            <w:r w:rsidRPr="00151C97">
              <w:rPr>
                <w:rFonts w:eastAsia="Times New Roman" w:cs="Times New Roman"/>
                <w:szCs w:val="24"/>
              </w:rPr>
              <w:t>d</w:t>
            </w:r>
          </w:p>
        </w:tc>
        <w:tc>
          <w:tcPr>
            <w:tcW w:w="1350" w:type="dxa"/>
            <w:tcBorders>
              <w:top w:val="nil"/>
              <w:left w:val="nil"/>
              <w:bottom w:val="nil"/>
              <w:right w:val="nil"/>
            </w:tcBorders>
            <w:shd w:val="clear" w:color="auto" w:fill="auto"/>
            <w:noWrap/>
            <w:vAlign w:val="bottom"/>
            <w:hideMark/>
          </w:tcPr>
          <w:p w:rsidR="00F022FF" w:rsidRPr="00151C97" w:rsidRDefault="00F022FF" w:rsidP="009C26A0">
            <w:pPr>
              <w:spacing w:after="0" w:line="360" w:lineRule="auto"/>
              <w:jc w:val="both"/>
              <w:rPr>
                <w:rFonts w:eastAsia="Times New Roman" w:cs="Times New Roman"/>
                <w:szCs w:val="24"/>
              </w:rPr>
            </w:pPr>
            <w:r w:rsidRPr="00151C97">
              <w:rPr>
                <w:rFonts w:eastAsia="Times New Roman" w:cs="Times New Roman"/>
                <w:szCs w:val="24"/>
              </w:rPr>
              <w:t>4.0</w:t>
            </w:r>
            <w:r w:rsidR="00A27966" w:rsidRPr="00151C97">
              <w:rPr>
                <w:rFonts w:eastAsia="Times New Roman" w:cs="Times New Roman"/>
                <w:szCs w:val="24"/>
              </w:rPr>
              <w:t>0</w:t>
            </w:r>
            <w:r w:rsidR="00145402" w:rsidRPr="00151C97">
              <w:rPr>
                <w:rFonts w:eastAsia="Times New Roman" w:cs="Times New Roman"/>
                <w:szCs w:val="24"/>
              </w:rPr>
              <w:t xml:space="preserve"> </w:t>
            </w:r>
            <w:r w:rsidRPr="00151C97">
              <w:rPr>
                <w:rFonts w:eastAsia="Times New Roman" w:cs="Times New Roman"/>
                <w:szCs w:val="24"/>
              </w:rPr>
              <w:t>±</w:t>
            </w:r>
            <w:r w:rsidR="00145402" w:rsidRPr="00151C97">
              <w:rPr>
                <w:rFonts w:eastAsia="Times New Roman" w:cs="Times New Roman"/>
                <w:szCs w:val="24"/>
              </w:rPr>
              <w:t xml:space="preserve"> </w:t>
            </w:r>
            <w:r w:rsidRPr="00151C97">
              <w:rPr>
                <w:rFonts w:eastAsia="Times New Roman" w:cs="Times New Roman"/>
                <w:szCs w:val="24"/>
              </w:rPr>
              <w:t>0.</w:t>
            </w:r>
            <w:r w:rsidR="00A27966" w:rsidRPr="00151C97">
              <w:rPr>
                <w:rFonts w:eastAsia="Times New Roman" w:cs="Times New Roman"/>
                <w:szCs w:val="24"/>
              </w:rPr>
              <w:t>0</w:t>
            </w:r>
            <w:r w:rsidRPr="00151C97">
              <w:rPr>
                <w:rFonts w:eastAsia="Times New Roman" w:cs="Times New Roman"/>
                <w:szCs w:val="24"/>
              </w:rPr>
              <w:t>0</w:t>
            </w:r>
          </w:p>
        </w:tc>
        <w:tc>
          <w:tcPr>
            <w:tcW w:w="1681" w:type="dxa"/>
            <w:tcBorders>
              <w:top w:val="nil"/>
              <w:left w:val="nil"/>
              <w:bottom w:val="nil"/>
              <w:right w:val="nil"/>
            </w:tcBorders>
            <w:shd w:val="clear" w:color="auto" w:fill="auto"/>
            <w:noWrap/>
            <w:vAlign w:val="bottom"/>
            <w:hideMark/>
          </w:tcPr>
          <w:p w:rsidR="00F022FF" w:rsidRPr="00151C97" w:rsidRDefault="00F022FF" w:rsidP="00145402">
            <w:pPr>
              <w:spacing w:after="0" w:line="360" w:lineRule="auto"/>
              <w:jc w:val="center"/>
              <w:rPr>
                <w:rFonts w:eastAsia="Times New Roman" w:cs="Times New Roman"/>
                <w:szCs w:val="24"/>
              </w:rPr>
            </w:pPr>
            <w:r w:rsidRPr="00151C97">
              <w:rPr>
                <w:rFonts w:eastAsia="Times New Roman" w:cs="Times New Roman"/>
                <w:szCs w:val="24"/>
              </w:rPr>
              <w:t>-</w:t>
            </w:r>
          </w:p>
        </w:tc>
        <w:tc>
          <w:tcPr>
            <w:tcW w:w="1757" w:type="dxa"/>
            <w:tcBorders>
              <w:top w:val="nil"/>
              <w:left w:val="nil"/>
              <w:bottom w:val="nil"/>
              <w:right w:val="nil"/>
            </w:tcBorders>
            <w:shd w:val="clear" w:color="auto" w:fill="auto"/>
            <w:noWrap/>
            <w:vAlign w:val="bottom"/>
            <w:hideMark/>
          </w:tcPr>
          <w:p w:rsidR="00F022FF" w:rsidRPr="00151C97" w:rsidRDefault="00F022FF" w:rsidP="00145402">
            <w:pPr>
              <w:spacing w:after="0" w:line="360" w:lineRule="auto"/>
              <w:jc w:val="center"/>
              <w:rPr>
                <w:rFonts w:eastAsia="Times New Roman" w:cs="Times New Roman"/>
                <w:szCs w:val="24"/>
              </w:rPr>
            </w:pPr>
            <w:r w:rsidRPr="00151C97">
              <w:rPr>
                <w:rFonts w:eastAsia="Times New Roman" w:cs="Times New Roman"/>
                <w:szCs w:val="24"/>
              </w:rPr>
              <w:t>-</w:t>
            </w:r>
          </w:p>
        </w:tc>
      </w:tr>
      <w:tr w:rsidR="00F022FF" w:rsidRPr="00151C97" w:rsidTr="00145402">
        <w:trPr>
          <w:trHeight w:val="300"/>
        </w:trPr>
        <w:tc>
          <w:tcPr>
            <w:tcW w:w="2410" w:type="dxa"/>
            <w:tcBorders>
              <w:top w:val="nil"/>
              <w:left w:val="nil"/>
              <w:bottom w:val="nil"/>
              <w:right w:val="nil"/>
            </w:tcBorders>
            <w:shd w:val="clear" w:color="auto" w:fill="auto"/>
            <w:noWrap/>
            <w:vAlign w:val="bottom"/>
            <w:hideMark/>
          </w:tcPr>
          <w:p w:rsidR="00F022FF" w:rsidRPr="00151C97" w:rsidRDefault="00F022FF" w:rsidP="009C26A0">
            <w:pPr>
              <w:spacing w:after="0" w:line="360" w:lineRule="auto"/>
              <w:jc w:val="both"/>
              <w:rPr>
                <w:rFonts w:eastAsia="Times New Roman" w:cs="Times New Roman"/>
                <w:i/>
                <w:iCs/>
                <w:szCs w:val="24"/>
              </w:rPr>
            </w:pPr>
            <w:r w:rsidRPr="00151C97">
              <w:rPr>
                <w:rFonts w:eastAsia="Times New Roman" w:cs="Times New Roman"/>
                <w:i/>
                <w:iCs/>
                <w:szCs w:val="24"/>
              </w:rPr>
              <w:t>Datura stramonium</w:t>
            </w:r>
          </w:p>
        </w:tc>
        <w:tc>
          <w:tcPr>
            <w:tcW w:w="2000" w:type="dxa"/>
            <w:tcBorders>
              <w:top w:val="nil"/>
              <w:left w:val="nil"/>
              <w:bottom w:val="nil"/>
              <w:right w:val="nil"/>
            </w:tcBorders>
            <w:shd w:val="clear" w:color="auto" w:fill="auto"/>
            <w:noWrap/>
            <w:vAlign w:val="bottom"/>
            <w:hideMark/>
          </w:tcPr>
          <w:p w:rsidR="00F022FF" w:rsidRPr="00151C97" w:rsidRDefault="00F022FF" w:rsidP="009C26A0">
            <w:pPr>
              <w:spacing w:after="0" w:line="360" w:lineRule="auto"/>
              <w:jc w:val="both"/>
              <w:rPr>
                <w:rFonts w:eastAsia="Times New Roman" w:cs="Times New Roman"/>
                <w:szCs w:val="24"/>
              </w:rPr>
            </w:pPr>
            <w:r w:rsidRPr="00151C97">
              <w:rPr>
                <w:rFonts w:eastAsia="Times New Roman" w:cs="Times New Roman"/>
                <w:szCs w:val="24"/>
              </w:rPr>
              <w:t>0.0</w:t>
            </w:r>
            <w:r w:rsidR="00372144" w:rsidRPr="00151C97">
              <w:rPr>
                <w:rFonts w:eastAsia="Times New Roman" w:cs="Times New Roman"/>
                <w:szCs w:val="24"/>
              </w:rPr>
              <w:t>0</w:t>
            </w:r>
            <w:r w:rsidR="00145402" w:rsidRPr="00151C97">
              <w:rPr>
                <w:rFonts w:eastAsia="Times New Roman" w:cs="Times New Roman"/>
                <w:szCs w:val="24"/>
              </w:rPr>
              <w:t xml:space="preserve"> </w:t>
            </w:r>
            <w:r w:rsidRPr="00151C97">
              <w:rPr>
                <w:rFonts w:eastAsia="Times New Roman" w:cs="Times New Roman"/>
                <w:szCs w:val="24"/>
              </w:rPr>
              <w:t>±</w:t>
            </w:r>
            <w:r w:rsidR="00145402" w:rsidRPr="00151C97">
              <w:rPr>
                <w:rFonts w:eastAsia="Times New Roman" w:cs="Times New Roman"/>
                <w:szCs w:val="24"/>
              </w:rPr>
              <w:t xml:space="preserve"> </w:t>
            </w:r>
            <w:r w:rsidRPr="00151C97">
              <w:rPr>
                <w:rFonts w:eastAsia="Times New Roman" w:cs="Times New Roman"/>
                <w:szCs w:val="24"/>
              </w:rPr>
              <w:t>0.0</w:t>
            </w:r>
            <w:r w:rsidR="00372144" w:rsidRPr="00151C97">
              <w:rPr>
                <w:rFonts w:eastAsia="Times New Roman" w:cs="Times New Roman"/>
                <w:szCs w:val="24"/>
              </w:rPr>
              <w:t>0</w:t>
            </w:r>
            <w:r w:rsidRPr="00151C97">
              <w:rPr>
                <w:rFonts w:eastAsia="Times New Roman" w:cs="Times New Roman"/>
                <w:szCs w:val="24"/>
              </w:rPr>
              <w:t>d</w:t>
            </w:r>
          </w:p>
        </w:tc>
        <w:tc>
          <w:tcPr>
            <w:tcW w:w="1350" w:type="dxa"/>
            <w:tcBorders>
              <w:top w:val="nil"/>
              <w:left w:val="nil"/>
              <w:bottom w:val="nil"/>
              <w:right w:val="nil"/>
            </w:tcBorders>
            <w:shd w:val="clear" w:color="auto" w:fill="auto"/>
            <w:noWrap/>
            <w:vAlign w:val="bottom"/>
            <w:hideMark/>
          </w:tcPr>
          <w:p w:rsidR="00F022FF" w:rsidRPr="00151C97" w:rsidRDefault="00F022FF" w:rsidP="00145402">
            <w:pPr>
              <w:spacing w:after="0" w:line="360" w:lineRule="auto"/>
              <w:jc w:val="center"/>
              <w:rPr>
                <w:rFonts w:eastAsia="Times New Roman" w:cs="Times New Roman"/>
                <w:szCs w:val="24"/>
              </w:rPr>
            </w:pPr>
            <w:r w:rsidRPr="00151C97">
              <w:rPr>
                <w:rFonts w:eastAsia="Times New Roman" w:cs="Times New Roman"/>
                <w:szCs w:val="24"/>
              </w:rPr>
              <w:t>-</w:t>
            </w:r>
          </w:p>
        </w:tc>
        <w:tc>
          <w:tcPr>
            <w:tcW w:w="1681" w:type="dxa"/>
            <w:tcBorders>
              <w:top w:val="nil"/>
              <w:left w:val="nil"/>
              <w:bottom w:val="nil"/>
              <w:right w:val="nil"/>
            </w:tcBorders>
            <w:shd w:val="clear" w:color="auto" w:fill="auto"/>
            <w:noWrap/>
            <w:vAlign w:val="bottom"/>
            <w:hideMark/>
          </w:tcPr>
          <w:p w:rsidR="00F022FF" w:rsidRPr="00151C97" w:rsidRDefault="00F022FF" w:rsidP="00145402">
            <w:pPr>
              <w:spacing w:after="0" w:line="360" w:lineRule="auto"/>
              <w:jc w:val="center"/>
              <w:rPr>
                <w:rFonts w:eastAsia="Times New Roman" w:cs="Times New Roman"/>
                <w:szCs w:val="24"/>
              </w:rPr>
            </w:pPr>
            <w:r w:rsidRPr="00151C97">
              <w:rPr>
                <w:rFonts w:eastAsia="Times New Roman" w:cs="Times New Roman"/>
                <w:szCs w:val="24"/>
              </w:rPr>
              <w:t>-</w:t>
            </w:r>
          </w:p>
        </w:tc>
        <w:tc>
          <w:tcPr>
            <w:tcW w:w="1757" w:type="dxa"/>
            <w:tcBorders>
              <w:top w:val="nil"/>
              <w:left w:val="nil"/>
              <w:bottom w:val="nil"/>
              <w:right w:val="nil"/>
            </w:tcBorders>
            <w:shd w:val="clear" w:color="auto" w:fill="auto"/>
            <w:noWrap/>
            <w:vAlign w:val="bottom"/>
            <w:hideMark/>
          </w:tcPr>
          <w:p w:rsidR="00F022FF" w:rsidRPr="00151C97" w:rsidRDefault="00F022FF" w:rsidP="00145402">
            <w:pPr>
              <w:spacing w:after="0" w:line="360" w:lineRule="auto"/>
              <w:jc w:val="center"/>
              <w:rPr>
                <w:rFonts w:eastAsia="Times New Roman" w:cs="Times New Roman"/>
                <w:szCs w:val="24"/>
              </w:rPr>
            </w:pPr>
            <w:r w:rsidRPr="00151C97">
              <w:rPr>
                <w:rFonts w:eastAsia="Times New Roman" w:cs="Times New Roman"/>
                <w:szCs w:val="24"/>
              </w:rPr>
              <w:t>-</w:t>
            </w:r>
          </w:p>
        </w:tc>
      </w:tr>
      <w:tr w:rsidR="00F022FF" w:rsidRPr="00151C97" w:rsidTr="00145402">
        <w:trPr>
          <w:trHeight w:val="300"/>
        </w:trPr>
        <w:tc>
          <w:tcPr>
            <w:tcW w:w="2410" w:type="dxa"/>
            <w:tcBorders>
              <w:top w:val="nil"/>
              <w:left w:val="nil"/>
              <w:bottom w:val="single" w:sz="12" w:space="0" w:color="auto"/>
              <w:right w:val="nil"/>
            </w:tcBorders>
            <w:shd w:val="clear" w:color="auto" w:fill="auto"/>
            <w:noWrap/>
            <w:vAlign w:val="bottom"/>
            <w:hideMark/>
          </w:tcPr>
          <w:p w:rsidR="00F022FF" w:rsidRPr="00151C97" w:rsidRDefault="00F022FF" w:rsidP="009C26A0">
            <w:pPr>
              <w:spacing w:after="0" w:line="360" w:lineRule="auto"/>
              <w:jc w:val="both"/>
              <w:rPr>
                <w:rFonts w:eastAsia="Times New Roman" w:cs="Times New Roman"/>
                <w:iCs/>
                <w:szCs w:val="24"/>
              </w:rPr>
            </w:pPr>
            <w:r w:rsidRPr="00151C97">
              <w:rPr>
                <w:rFonts w:eastAsia="Times New Roman" w:cs="Times New Roman"/>
                <w:iCs/>
                <w:szCs w:val="24"/>
              </w:rPr>
              <w:t>Statistics</w:t>
            </w:r>
          </w:p>
        </w:tc>
        <w:tc>
          <w:tcPr>
            <w:tcW w:w="2000" w:type="dxa"/>
            <w:tcBorders>
              <w:top w:val="nil"/>
              <w:left w:val="nil"/>
              <w:bottom w:val="single" w:sz="12" w:space="0" w:color="auto"/>
              <w:right w:val="nil"/>
            </w:tcBorders>
            <w:shd w:val="clear" w:color="auto" w:fill="auto"/>
            <w:noWrap/>
            <w:vAlign w:val="bottom"/>
            <w:hideMark/>
          </w:tcPr>
          <w:p w:rsidR="004B65DB" w:rsidRPr="00151C97" w:rsidRDefault="00F022FF" w:rsidP="009C26A0">
            <w:pPr>
              <w:spacing w:after="0" w:line="360" w:lineRule="auto"/>
              <w:jc w:val="both"/>
              <w:rPr>
                <w:rFonts w:cs="Times New Roman"/>
                <w:szCs w:val="24"/>
              </w:rPr>
            </w:pPr>
            <w:r w:rsidRPr="00151C97">
              <w:rPr>
                <w:rFonts w:cs="Times New Roman"/>
                <w:i/>
                <w:szCs w:val="24"/>
              </w:rPr>
              <w:t>χ</w:t>
            </w:r>
            <w:r w:rsidRPr="00151C97">
              <w:rPr>
                <w:rFonts w:cs="Times New Roman"/>
                <w:szCs w:val="24"/>
                <w:vertAlign w:val="superscript"/>
              </w:rPr>
              <w:t xml:space="preserve">2 </w:t>
            </w:r>
            <w:r w:rsidRPr="00151C97">
              <w:rPr>
                <w:rFonts w:cs="Times New Roman"/>
                <w:szCs w:val="24"/>
              </w:rPr>
              <w:t xml:space="preserve">= 5595.50,     </w:t>
            </w:r>
          </w:p>
          <w:p w:rsidR="00F022FF" w:rsidRPr="00151C97" w:rsidRDefault="00F022FF" w:rsidP="009C26A0">
            <w:pPr>
              <w:spacing w:after="0" w:line="360" w:lineRule="auto"/>
              <w:jc w:val="both"/>
              <w:rPr>
                <w:rFonts w:eastAsia="Times New Roman" w:cs="Times New Roman"/>
                <w:szCs w:val="24"/>
              </w:rPr>
            </w:pPr>
            <w:r w:rsidRPr="00151C97">
              <w:rPr>
                <w:rFonts w:cs="Times New Roman"/>
                <w:i/>
                <w:szCs w:val="24"/>
              </w:rPr>
              <w:t xml:space="preserve">p </w:t>
            </w:r>
            <w:r w:rsidRPr="00151C97">
              <w:rPr>
                <w:rFonts w:cs="Times New Roman"/>
                <w:szCs w:val="24"/>
              </w:rPr>
              <w:t>&lt; 0.001</w:t>
            </w:r>
          </w:p>
        </w:tc>
        <w:tc>
          <w:tcPr>
            <w:tcW w:w="1350" w:type="dxa"/>
            <w:tcBorders>
              <w:top w:val="nil"/>
              <w:left w:val="nil"/>
              <w:bottom w:val="single" w:sz="12" w:space="0" w:color="auto"/>
              <w:right w:val="nil"/>
            </w:tcBorders>
            <w:shd w:val="clear" w:color="auto" w:fill="auto"/>
            <w:noWrap/>
            <w:vAlign w:val="bottom"/>
            <w:hideMark/>
          </w:tcPr>
          <w:p w:rsidR="00F022FF" w:rsidRPr="00151C97" w:rsidRDefault="00F022FF" w:rsidP="009C26A0">
            <w:pPr>
              <w:spacing w:after="0" w:line="360" w:lineRule="auto"/>
              <w:jc w:val="both"/>
              <w:rPr>
                <w:rFonts w:eastAsia="Times New Roman" w:cs="Times New Roman"/>
                <w:szCs w:val="24"/>
              </w:rPr>
            </w:pPr>
          </w:p>
        </w:tc>
        <w:tc>
          <w:tcPr>
            <w:tcW w:w="1681" w:type="dxa"/>
            <w:tcBorders>
              <w:top w:val="nil"/>
              <w:left w:val="nil"/>
              <w:bottom w:val="single" w:sz="12" w:space="0" w:color="auto"/>
              <w:right w:val="nil"/>
            </w:tcBorders>
            <w:shd w:val="clear" w:color="auto" w:fill="auto"/>
            <w:noWrap/>
            <w:vAlign w:val="bottom"/>
            <w:hideMark/>
          </w:tcPr>
          <w:p w:rsidR="000872A2" w:rsidRPr="00151C97" w:rsidRDefault="00F022FF" w:rsidP="009C26A0">
            <w:pPr>
              <w:spacing w:after="0" w:line="360" w:lineRule="auto"/>
              <w:jc w:val="both"/>
              <w:rPr>
                <w:rFonts w:cs="Times New Roman"/>
                <w:szCs w:val="24"/>
              </w:rPr>
            </w:pPr>
            <w:r w:rsidRPr="00151C97">
              <w:rPr>
                <w:rFonts w:cs="Times New Roman"/>
                <w:i/>
                <w:szCs w:val="24"/>
              </w:rPr>
              <w:t>F</w:t>
            </w:r>
            <w:r w:rsidR="005D6B21" w:rsidRPr="00151C97">
              <w:rPr>
                <w:rFonts w:cs="Times New Roman"/>
                <w:szCs w:val="24"/>
              </w:rPr>
              <w:t xml:space="preserve"> </w:t>
            </w:r>
            <w:r w:rsidRPr="00151C97">
              <w:rPr>
                <w:rFonts w:cs="Times New Roman"/>
                <w:szCs w:val="24"/>
                <w:vertAlign w:val="subscript"/>
              </w:rPr>
              <w:t>(3, 16)</w:t>
            </w:r>
            <w:r w:rsidRPr="00151C97">
              <w:rPr>
                <w:rFonts w:cs="Times New Roman"/>
                <w:szCs w:val="24"/>
              </w:rPr>
              <w:t xml:space="preserve"> = 0.15, </w:t>
            </w:r>
          </w:p>
          <w:p w:rsidR="00F022FF" w:rsidRPr="00151C97" w:rsidRDefault="00F022FF" w:rsidP="009C26A0">
            <w:pPr>
              <w:spacing w:after="0" w:line="360" w:lineRule="auto"/>
              <w:jc w:val="both"/>
              <w:rPr>
                <w:rFonts w:eastAsia="Times New Roman" w:cs="Times New Roman"/>
                <w:szCs w:val="24"/>
              </w:rPr>
            </w:pPr>
            <w:r w:rsidRPr="00151C97">
              <w:rPr>
                <w:rFonts w:cs="Times New Roman"/>
                <w:i/>
                <w:szCs w:val="24"/>
              </w:rPr>
              <w:t>p</w:t>
            </w:r>
            <w:r w:rsidRPr="00151C97">
              <w:rPr>
                <w:rFonts w:cs="Times New Roman"/>
                <w:szCs w:val="24"/>
              </w:rPr>
              <w:t xml:space="preserve"> = 0.93</w:t>
            </w:r>
          </w:p>
        </w:tc>
        <w:tc>
          <w:tcPr>
            <w:tcW w:w="1757" w:type="dxa"/>
            <w:tcBorders>
              <w:top w:val="nil"/>
              <w:left w:val="nil"/>
              <w:bottom w:val="single" w:sz="12" w:space="0" w:color="auto"/>
              <w:right w:val="nil"/>
            </w:tcBorders>
            <w:shd w:val="clear" w:color="auto" w:fill="auto"/>
            <w:noWrap/>
            <w:vAlign w:val="bottom"/>
            <w:hideMark/>
          </w:tcPr>
          <w:p w:rsidR="00F022FF" w:rsidRPr="00151C97" w:rsidRDefault="00F022FF" w:rsidP="009C26A0">
            <w:pPr>
              <w:spacing w:after="0" w:line="360" w:lineRule="auto"/>
              <w:jc w:val="both"/>
              <w:rPr>
                <w:rFonts w:eastAsia="Times New Roman" w:cs="Times New Roman"/>
                <w:szCs w:val="24"/>
              </w:rPr>
            </w:pPr>
            <w:r w:rsidRPr="00151C97">
              <w:rPr>
                <w:rFonts w:cs="Times New Roman"/>
                <w:i/>
                <w:szCs w:val="24"/>
              </w:rPr>
              <w:t>F</w:t>
            </w:r>
            <w:r w:rsidR="005D6B21" w:rsidRPr="00151C97">
              <w:rPr>
                <w:rFonts w:cs="Times New Roman"/>
                <w:szCs w:val="24"/>
              </w:rPr>
              <w:t xml:space="preserve"> </w:t>
            </w:r>
            <w:r w:rsidRPr="00151C97">
              <w:rPr>
                <w:rFonts w:cs="Times New Roman"/>
                <w:szCs w:val="24"/>
                <w:vertAlign w:val="subscript"/>
              </w:rPr>
              <w:t>(3, 16)</w:t>
            </w:r>
            <w:r w:rsidRPr="00151C97">
              <w:rPr>
                <w:rFonts w:cs="Times New Roman"/>
                <w:szCs w:val="24"/>
              </w:rPr>
              <w:t xml:space="preserve"> = 16.23, </w:t>
            </w:r>
            <w:r w:rsidRPr="00151C97">
              <w:rPr>
                <w:rFonts w:cs="Times New Roman"/>
                <w:i/>
                <w:szCs w:val="24"/>
              </w:rPr>
              <w:t>p</w:t>
            </w:r>
            <w:r w:rsidRPr="00151C97">
              <w:rPr>
                <w:rFonts w:cs="Times New Roman"/>
                <w:szCs w:val="24"/>
              </w:rPr>
              <w:t xml:space="preserve"> &lt; 0.001</w:t>
            </w:r>
          </w:p>
        </w:tc>
      </w:tr>
    </w:tbl>
    <w:p w:rsidR="00F022FF" w:rsidRPr="00151C97" w:rsidRDefault="00F022FF" w:rsidP="009C26A0">
      <w:pPr>
        <w:spacing w:line="360" w:lineRule="auto"/>
        <w:jc w:val="both"/>
        <w:rPr>
          <w:rFonts w:eastAsia="Times New Roman" w:cs="Times New Roman"/>
          <w:iCs/>
          <w:szCs w:val="24"/>
        </w:rPr>
      </w:pPr>
      <w:r w:rsidRPr="00151C97">
        <w:rPr>
          <w:rFonts w:eastAsia="Times New Roman" w:cs="Times New Roman"/>
          <w:iCs/>
          <w:szCs w:val="24"/>
        </w:rPr>
        <w:t>Within columns, mean</w:t>
      </w:r>
      <w:r w:rsidR="00F85969" w:rsidRPr="00151C97">
        <w:rPr>
          <w:rFonts w:eastAsia="Times New Roman" w:cs="Times New Roman"/>
          <w:iCs/>
          <w:szCs w:val="24"/>
        </w:rPr>
        <w:t xml:space="preserve"> </w:t>
      </w:r>
      <w:r w:rsidRPr="00151C97">
        <w:rPr>
          <w:rFonts w:eastAsia="Times New Roman" w:cs="Times New Roman"/>
          <w:szCs w:val="24"/>
        </w:rPr>
        <w:t>± SEM</w:t>
      </w:r>
      <w:r w:rsidRPr="00151C97">
        <w:rPr>
          <w:rFonts w:eastAsia="Times New Roman" w:cs="Times New Roman"/>
          <w:iCs/>
          <w:szCs w:val="24"/>
        </w:rPr>
        <w:t xml:space="preserve"> followed by different letters</w:t>
      </w:r>
      <w:r w:rsidR="00A03F17" w:rsidRPr="00151C97">
        <w:rPr>
          <w:rFonts w:eastAsia="Times New Roman" w:cs="Times New Roman"/>
          <w:iCs/>
          <w:szCs w:val="24"/>
        </w:rPr>
        <w:t xml:space="preserve"> are significantly different at </w:t>
      </w:r>
      <w:r w:rsidRPr="00151C97">
        <w:rPr>
          <w:rFonts w:eastAsia="Times New Roman" w:cs="Times New Roman"/>
          <w:i/>
          <w:iCs/>
          <w:szCs w:val="24"/>
        </w:rPr>
        <w:t>p</w:t>
      </w:r>
      <w:r w:rsidR="000B231B" w:rsidRPr="00151C97">
        <w:rPr>
          <w:rFonts w:eastAsia="Times New Roman" w:cs="Times New Roman"/>
          <w:i/>
          <w:iCs/>
          <w:szCs w:val="24"/>
        </w:rPr>
        <w:t xml:space="preserve"> </w:t>
      </w:r>
      <w:r w:rsidR="008A147E" w:rsidRPr="00151C97">
        <w:rPr>
          <w:rFonts w:eastAsia="Times New Roman" w:cs="Times New Roman"/>
          <w:iCs/>
          <w:szCs w:val="24"/>
        </w:rPr>
        <w:t>≤</w:t>
      </w:r>
      <w:r w:rsidR="000B231B" w:rsidRPr="00151C97">
        <w:rPr>
          <w:rFonts w:eastAsia="Times New Roman" w:cs="Times New Roman"/>
          <w:iCs/>
          <w:szCs w:val="24"/>
        </w:rPr>
        <w:t xml:space="preserve"> </w:t>
      </w:r>
      <w:r w:rsidR="001E4A97" w:rsidRPr="00151C97">
        <w:rPr>
          <w:rFonts w:eastAsia="Times New Roman" w:cs="Times New Roman"/>
          <w:iCs/>
          <w:szCs w:val="24"/>
        </w:rPr>
        <w:t xml:space="preserve">0.05, </w:t>
      </w:r>
      <w:r w:rsidRPr="00151C97">
        <w:rPr>
          <w:rFonts w:eastAsia="Times New Roman" w:cs="Times New Roman"/>
          <w:iCs/>
          <w:szCs w:val="24"/>
        </w:rPr>
        <w:t>adjusted Tukey (</w:t>
      </w:r>
      <w:r w:rsidR="003905F4" w:rsidRPr="00151C97">
        <w:rPr>
          <w:rFonts w:eastAsia="Times New Roman" w:cs="Times New Roman"/>
          <w:iCs/>
          <w:szCs w:val="24"/>
        </w:rPr>
        <w:t xml:space="preserve">for </w:t>
      </w:r>
      <w:r w:rsidRPr="00151C97">
        <w:rPr>
          <w:rFonts w:eastAsia="Times New Roman" w:cs="Times New Roman"/>
          <w:iCs/>
          <w:szCs w:val="24"/>
        </w:rPr>
        <w:t>no. of e</w:t>
      </w:r>
      <w:r w:rsidR="003905F4" w:rsidRPr="00151C97">
        <w:rPr>
          <w:rFonts w:eastAsia="Times New Roman" w:cs="Times New Roman"/>
          <w:iCs/>
          <w:szCs w:val="24"/>
        </w:rPr>
        <w:t>ggs laid) and Tukey’s HSD tests.</w:t>
      </w:r>
    </w:p>
    <w:p w:rsidR="0098587B" w:rsidRPr="00151C97" w:rsidRDefault="009F67B6" w:rsidP="0098587B">
      <w:pPr>
        <w:spacing w:line="360" w:lineRule="auto"/>
        <w:jc w:val="both"/>
        <w:rPr>
          <w:rFonts w:cs="Times New Roman"/>
          <w:szCs w:val="24"/>
        </w:rPr>
      </w:pPr>
      <w:r w:rsidRPr="00151C97">
        <w:rPr>
          <w:rFonts w:cs="Times New Roman"/>
          <w:szCs w:val="24"/>
        </w:rPr>
        <w:t xml:space="preserve">Similar trends were observed in the no-choice test, where eggs laid on </w:t>
      </w:r>
      <w:r w:rsidRPr="00151C97">
        <w:rPr>
          <w:rFonts w:cs="Times New Roman"/>
          <w:i/>
          <w:iCs/>
          <w:szCs w:val="24"/>
        </w:rPr>
        <w:t>S. lycopersicum</w:t>
      </w:r>
      <w:r w:rsidRPr="00151C97">
        <w:rPr>
          <w:rFonts w:cs="Times New Roman"/>
          <w:szCs w:val="24"/>
        </w:rPr>
        <w:t xml:space="preserve"> (</w:t>
      </w:r>
      <w:r w:rsidRPr="00151C97">
        <w:rPr>
          <w:rFonts w:eastAsia="Times New Roman" w:cs="Times New Roman"/>
          <w:szCs w:val="24"/>
        </w:rPr>
        <w:t>211.2</w:t>
      </w:r>
      <w:r w:rsidR="00803A00" w:rsidRPr="00151C97">
        <w:rPr>
          <w:rFonts w:eastAsia="Times New Roman" w:cs="Times New Roman"/>
          <w:szCs w:val="24"/>
        </w:rPr>
        <w:t>0</w:t>
      </w:r>
      <w:r w:rsidR="009B1FE4" w:rsidRPr="00151C97">
        <w:rPr>
          <w:rFonts w:eastAsia="Times New Roman" w:cs="Times New Roman"/>
          <w:szCs w:val="24"/>
        </w:rPr>
        <w:t xml:space="preserve"> </w:t>
      </w:r>
      <w:r w:rsidRPr="00151C97">
        <w:rPr>
          <w:rFonts w:eastAsia="Times New Roman" w:cs="Times New Roman"/>
          <w:szCs w:val="24"/>
        </w:rPr>
        <w:t>±</w:t>
      </w:r>
      <w:r w:rsidR="009B1FE4" w:rsidRPr="00151C97">
        <w:rPr>
          <w:rFonts w:eastAsia="Times New Roman" w:cs="Times New Roman"/>
          <w:szCs w:val="24"/>
        </w:rPr>
        <w:t xml:space="preserve"> </w:t>
      </w:r>
      <w:r w:rsidR="00803A00" w:rsidRPr="00151C97">
        <w:rPr>
          <w:rFonts w:eastAsia="Times New Roman" w:cs="Times New Roman"/>
          <w:szCs w:val="24"/>
        </w:rPr>
        <w:t>8.16</w:t>
      </w:r>
      <w:r w:rsidRPr="00151C97">
        <w:rPr>
          <w:rFonts w:cs="Times New Roman"/>
          <w:szCs w:val="24"/>
        </w:rPr>
        <w:t xml:space="preserve">) were significantly higher than </w:t>
      </w:r>
      <w:r w:rsidR="005D6B21" w:rsidRPr="00151C97">
        <w:rPr>
          <w:rFonts w:cs="Times New Roman"/>
          <w:szCs w:val="24"/>
        </w:rPr>
        <w:t xml:space="preserve">on </w:t>
      </w:r>
      <w:r w:rsidRPr="00151C97">
        <w:rPr>
          <w:rFonts w:cs="Times New Roman"/>
          <w:szCs w:val="24"/>
        </w:rPr>
        <w:t>other host plants (</w:t>
      </w:r>
      <w:r w:rsidRPr="00151C97">
        <w:rPr>
          <w:rFonts w:cs="Times New Roman"/>
          <w:i/>
          <w:szCs w:val="24"/>
        </w:rPr>
        <w:t>χ</w:t>
      </w:r>
      <w:r w:rsidRPr="00151C97">
        <w:rPr>
          <w:rFonts w:cs="Times New Roman"/>
          <w:szCs w:val="24"/>
          <w:vertAlign w:val="superscript"/>
        </w:rPr>
        <w:t xml:space="preserve">2 </w:t>
      </w:r>
      <w:r w:rsidRPr="00151C97">
        <w:rPr>
          <w:rFonts w:cs="Times New Roman"/>
          <w:szCs w:val="24"/>
        </w:rPr>
        <w:t xml:space="preserve">= 876.06, </w:t>
      </w:r>
      <w:r w:rsidR="005E19B1" w:rsidRPr="00621B5C">
        <w:rPr>
          <w:rFonts w:cs="Times New Roman"/>
          <w:i/>
          <w:szCs w:val="24"/>
        </w:rPr>
        <w:t>df</w:t>
      </w:r>
      <w:r w:rsidRPr="00151C97">
        <w:rPr>
          <w:rFonts w:cs="Times New Roman"/>
          <w:szCs w:val="24"/>
        </w:rPr>
        <w:t xml:space="preserve"> = 5, </w:t>
      </w:r>
      <w:r w:rsidRPr="00151C97">
        <w:rPr>
          <w:rFonts w:cs="Times New Roman"/>
          <w:i/>
          <w:szCs w:val="24"/>
        </w:rPr>
        <w:t>p</w:t>
      </w:r>
      <w:r w:rsidRPr="00151C97">
        <w:rPr>
          <w:rFonts w:cs="Times New Roman"/>
          <w:szCs w:val="24"/>
        </w:rPr>
        <w:t xml:space="preserve"> &lt; 0.001) (</w:t>
      </w:r>
      <w:r w:rsidR="00F92220" w:rsidRPr="00151C97">
        <w:rPr>
          <w:rFonts w:cs="Times New Roman"/>
          <w:szCs w:val="24"/>
        </w:rPr>
        <w:t>Table</w:t>
      </w:r>
      <w:r w:rsidR="00FE7F3A" w:rsidRPr="00151C97">
        <w:rPr>
          <w:rFonts w:cs="Times New Roman"/>
          <w:szCs w:val="24"/>
        </w:rPr>
        <w:t xml:space="preserve"> </w:t>
      </w:r>
      <w:r w:rsidR="006566B7">
        <w:rPr>
          <w:rFonts w:cs="Times New Roman"/>
          <w:szCs w:val="24"/>
        </w:rPr>
        <w:t>4.29</w:t>
      </w:r>
      <w:r w:rsidR="00022311" w:rsidRPr="00151C97">
        <w:rPr>
          <w:rFonts w:cs="Times New Roman"/>
          <w:szCs w:val="24"/>
        </w:rPr>
        <w:t xml:space="preserve">). In contrast to </w:t>
      </w:r>
      <w:r w:rsidRPr="00151C97">
        <w:rPr>
          <w:rFonts w:cs="Times New Roman"/>
          <w:szCs w:val="24"/>
        </w:rPr>
        <w:t xml:space="preserve">the choice test, no eggs were deposited on </w:t>
      </w:r>
      <w:r w:rsidRPr="00151C97">
        <w:rPr>
          <w:rFonts w:eastAsia="Times New Roman" w:cs="Times New Roman"/>
          <w:i/>
          <w:iCs/>
          <w:szCs w:val="24"/>
        </w:rPr>
        <w:t>C. annuum</w:t>
      </w:r>
      <w:r w:rsidRPr="00151C97">
        <w:rPr>
          <w:rFonts w:cs="Times New Roman"/>
          <w:szCs w:val="24"/>
        </w:rPr>
        <w:t>. Hatching time was not significantly different among host plants and ranged from 3.8 to 4.0 days (</w:t>
      </w:r>
      <w:r w:rsidRPr="00151C97">
        <w:rPr>
          <w:rFonts w:cs="Times New Roman"/>
          <w:i/>
          <w:szCs w:val="24"/>
        </w:rPr>
        <w:t>χ</w:t>
      </w:r>
      <w:r w:rsidRPr="00151C97">
        <w:rPr>
          <w:rFonts w:cs="Times New Roman"/>
          <w:szCs w:val="24"/>
          <w:vertAlign w:val="superscript"/>
        </w:rPr>
        <w:t xml:space="preserve">2 </w:t>
      </w:r>
      <w:r w:rsidRPr="00151C97">
        <w:rPr>
          <w:rFonts w:cs="Times New Roman"/>
          <w:szCs w:val="24"/>
        </w:rPr>
        <w:t xml:space="preserve">= 0.035, </w:t>
      </w:r>
      <w:r w:rsidR="005E19B1" w:rsidRPr="00621B5C">
        <w:rPr>
          <w:rFonts w:cs="Times New Roman"/>
          <w:i/>
          <w:szCs w:val="24"/>
        </w:rPr>
        <w:t>df</w:t>
      </w:r>
      <w:r w:rsidRPr="00151C97">
        <w:rPr>
          <w:rFonts w:cs="Times New Roman"/>
          <w:szCs w:val="24"/>
        </w:rPr>
        <w:t xml:space="preserve"> = 3, </w:t>
      </w:r>
      <w:r w:rsidRPr="00151C97">
        <w:rPr>
          <w:rFonts w:cs="Times New Roman"/>
          <w:i/>
          <w:szCs w:val="24"/>
        </w:rPr>
        <w:t>p</w:t>
      </w:r>
      <w:r w:rsidR="00111D16" w:rsidRPr="00151C97">
        <w:rPr>
          <w:rFonts w:cs="Times New Roman"/>
          <w:szCs w:val="24"/>
        </w:rPr>
        <w:t xml:space="preserve"> = 0.998).</w:t>
      </w:r>
      <w:r w:rsidR="0098587B">
        <w:rPr>
          <w:rFonts w:cs="Times New Roman"/>
          <w:szCs w:val="24"/>
        </w:rPr>
        <w:t xml:space="preserve"> The h</w:t>
      </w:r>
      <w:r w:rsidR="0098587B" w:rsidRPr="00151C97">
        <w:rPr>
          <w:rFonts w:cs="Times New Roman"/>
          <w:szCs w:val="24"/>
        </w:rPr>
        <w:t>atching rate was high on all host plants at 99%. Nevertheless, the survival rate from egg to adult stage differed significantly (</w:t>
      </w:r>
      <w:r w:rsidR="0098587B" w:rsidRPr="00151C97">
        <w:rPr>
          <w:rFonts w:cs="Times New Roman"/>
          <w:i/>
          <w:szCs w:val="24"/>
        </w:rPr>
        <w:t>F</w:t>
      </w:r>
      <w:r w:rsidR="0098587B" w:rsidRPr="00151C97">
        <w:rPr>
          <w:rFonts w:cs="Times New Roman"/>
          <w:szCs w:val="24"/>
        </w:rPr>
        <w:t xml:space="preserve"> </w:t>
      </w:r>
      <w:r w:rsidR="0098587B" w:rsidRPr="00151C97">
        <w:rPr>
          <w:rFonts w:cs="Times New Roman"/>
          <w:szCs w:val="24"/>
          <w:vertAlign w:val="subscript"/>
        </w:rPr>
        <w:t>(3, 16)</w:t>
      </w:r>
      <w:r w:rsidR="0098587B" w:rsidRPr="00151C97">
        <w:rPr>
          <w:rFonts w:cs="Times New Roman"/>
          <w:szCs w:val="24"/>
        </w:rPr>
        <w:t xml:space="preserve"> = 12.14; </w:t>
      </w:r>
      <w:r w:rsidR="0098587B" w:rsidRPr="00151C97">
        <w:rPr>
          <w:rFonts w:cs="Times New Roman"/>
          <w:i/>
          <w:szCs w:val="24"/>
        </w:rPr>
        <w:t>p</w:t>
      </w:r>
      <w:r w:rsidR="0098587B">
        <w:rPr>
          <w:rFonts w:cs="Times New Roman"/>
          <w:szCs w:val="24"/>
        </w:rPr>
        <w:t xml:space="preserve"> &lt; 0.001) </w:t>
      </w:r>
      <w:r w:rsidR="0098587B" w:rsidRPr="00151C97">
        <w:rPr>
          <w:rFonts w:cs="Times New Roman"/>
          <w:szCs w:val="24"/>
        </w:rPr>
        <w:t xml:space="preserve">among the host plants with the highest rate recorded on </w:t>
      </w:r>
      <w:r w:rsidR="0098587B" w:rsidRPr="00151C97">
        <w:rPr>
          <w:rFonts w:cs="Times New Roman"/>
          <w:i/>
          <w:iCs/>
          <w:szCs w:val="24"/>
        </w:rPr>
        <w:t xml:space="preserve">S. </w:t>
      </w:r>
      <w:r w:rsidR="0098587B" w:rsidRPr="00151C97">
        <w:rPr>
          <w:rFonts w:cs="Times New Roman"/>
          <w:i/>
          <w:iCs/>
          <w:szCs w:val="24"/>
        </w:rPr>
        <w:lastRenderedPageBreak/>
        <w:t>lycopersicum</w:t>
      </w:r>
      <w:r w:rsidR="0098587B" w:rsidRPr="00151C97">
        <w:rPr>
          <w:rFonts w:cs="Times New Roman"/>
          <w:szCs w:val="24"/>
        </w:rPr>
        <w:t xml:space="preserve"> (87</w:t>
      </w:r>
      <w:r w:rsidR="0098587B">
        <w:rPr>
          <w:rFonts w:cs="Times New Roman"/>
          <w:szCs w:val="24"/>
        </w:rPr>
        <w:t>.11</w:t>
      </w:r>
      <w:r w:rsidR="0098587B" w:rsidRPr="00151C97">
        <w:rPr>
          <w:rFonts w:cs="Times New Roman"/>
          <w:szCs w:val="24"/>
        </w:rPr>
        <w:t xml:space="preserve">%) then followed by </w:t>
      </w:r>
      <w:r w:rsidR="0098587B" w:rsidRPr="00151C97">
        <w:rPr>
          <w:rFonts w:cs="Times New Roman"/>
          <w:i/>
          <w:szCs w:val="24"/>
        </w:rPr>
        <w:t>S. scabrum</w:t>
      </w:r>
      <w:r w:rsidR="0098587B">
        <w:rPr>
          <w:rFonts w:cs="Times New Roman"/>
          <w:szCs w:val="24"/>
        </w:rPr>
        <w:t xml:space="preserve"> (81.61</w:t>
      </w:r>
      <w:r w:rsidR="0098587B" w:rsidRPr="00151C97">
        <w:rPr>
          <w:rFonts w:cs="Times New Roman"/>
          <w:szCs w:val="24"/>
        </w:rPr>
        <w:t xml:space="preserve">%), </w:t>
      </w:r>
      <w:r w:rsidR="0098587B" w:rsidRPr="00151C97">
        <w:rPr>
          <w:rFonts w:cs="Times New Roman"/>
          <w:i/>
          <w:szCs w:val="24"/>
        </w:rPr>
        <w:t>S.</w:t>
      </w:r>
      <w:r w:rsidR="0098587B" w:rsidRPr="00151C97">
        <w:rPr>
          <w:rFonts w:cs="Times New Roman"/>
          <w:szCs w:val="24"/>
        </w:rPr>
        <w:t xml:space="preserve"> </w:t>
      </w:r>
      <w:r w:rsidR="0098587B" w:rsidRPr="00151C97">
        <w:rPr>
          <w:rFonts w:cs="Times New Roman"/>
          <w:i/>
          <w:szCs w:val="24"/>
        </w:rPr>
        <w:t>melongena</w:t>
      </w:r>
      <w:r w:rsidR="0098587B">
        <w:rPr>
          <w:rFonts w:cs="Times New Roman"/>
          <w:szCs w:val="24"/>
        </w:rPr>
        <w:t xml:space="preserve"> (65.95</w:t>
      </w:r>
      <w:r w:rsidR="0098587B" w:rsidRPr="00151C97">
        <w:rPr>
          <w:rFonts w:cs="Times New Roman"/>
          <w:szCs w:val="24"/>
        </w:rPr>
        <w:t xml:space="preserve">%) and </w:t>
      </w:r>
      <w:r w:rsidR="0098587B" w:rsidRPr="00151C97">
        <w:rPr>
          <w:rFonts w:cs="Times New Roman"/>
          <w:i/>
          <w:szCs w:val="24"/>
        </w:rPr>
        <w:t>S. tuberosum</w:t>
      </w:r>
      <w:r w:rsidR="0098587B">
        <w:rPr>
          <w:rFonts w:cs="Times New Roman"/>
          <w:szCs w:val="24"/>
        </w:rPr>
        <w:t xml:space="preserve"> (61.73%) (Table 4.29</w:t>
      </w:r>
      <w:r w:rsidR="0098587B" w:rsidRPr="00151C97">
        <w:rPr>
          <w:rFonts w:cs="Times New Roman"/>
          <w:szCs w:val="24"/>
        </w:rPr>
        <w:t>).</w:t>
      </w:r>
    </w:p>
    <w:p w:rsidR="004C3BF8" w:rsidRPr="00151C97" w:rsidRDefault="006566B7" w:rsidP="00A55ACE">
      <w:pPr>
        <w:pStyle w:val="Heading1"/>
        <w:spacing w:before="0" w:after="0" w:line="360" w:lineRule="auto"/>
        <w:ind w:left="0" w:firstLine="0"/>
        <w:rPr>
          <w:rFonts w:ascii="Times New Roman" w:hAnsi="Times New Roman"/>
          <w:b w:val="0"/>
          <w:sz w:val="24"/>
          <w:szCs w:val="24"/>
        </w:rPr>
      </w:pPr>
      <w:bookmarkStart w:id="1375" w:name="_Toc59398012"/>
      <w:bookmarkStart w:id="1376" w:name="_Toc59398894"/>
      <w:bookmarkStart w:id="1377" w:name="_Toc59403843"/>
      <w:bookmarkStart w:id="1378" w:name="_Toc109498755"/>
      <w:bookmarkStart w:id="1379" w:name="_Toc112751297"/>
      <w:bookmarkStart w:id="1380" w:name="_Toc112934923"/>
      <w:bookmarkStart w:id="1381" w:name="_Toc112935038"/>
      <w:bookmarkStart w:id="1382" w:name="_Toc112974000"/>
      <w:bookmarkStart w:id="1383" w:name="_Toc112982368"/>
      <w:r>
        <w:rPr>
          <w:rFonts w:ascii="Times New Roman" w:hAnsi="Times New Roman"/>
          <w:b w:val="0"/>
          <w:sz w:val="24"/>
          <w:szCs w:val="24"/>
        </w:rPr>
        <w:t>Table 4.29</w:t>
      </w:r>
      <w:r w:rsidR="00FE7F3A" w:rsidRPr="00151C97">
        <w:rPr>
          <w:rFonts w:ascii="Times New Roman" w:hAnsi="Times New Roman"/>
          <w:b w:val="0"/>
          <w:sz w:val="24"/>
          <w:szCs w:val="24"/>
        </w:rPr>
        <w:t xml:space="preserve">: </w:t>
      </w:r>
      <w:r w:rsidR="005B7163" w:rsidRPr="00151C97">
        <w:rPr>
          <w:rFonts w:ascii="Times New Roman" w:hAnsi="Times New Roman"/>
          <w:b w:val="0"/>
          <w:sz w:val="24"/>
          <w:szCs w:val="24"/>
        </w:rPr>
        <w:t>Oviposition preference, hatching time</w:t>
      </w:r>
      <w:r w:rsidR="00FC03D6">
        <w:rPr>
          <w:rFonts w:ascii="Times New Roman" w:hAnsi="Times New Roman"/>
          <w:b w:val="0"/>
          <w:sz w:val="24"/>
          <w:szCs w:val="24"/>
        </w:rPr>
        <w:t>,</w:t>
      </w:r>
      <w:r w:rsidR="005B7163" w:rsidRPr="00151C97">
        <w:rPr>
          <w:rFonts w:ascii="Times New Roman" w:hAnsi="Times New Roman"/>
          <w:b w:val="0"/>
          <w:sz w:val="24"/>
          <w:szCs w:val="24"/>
        </w:rPr>
        <w:t xml:space="preserve"> </w:t>
      </w:r>
      <w:r w:rsidR="004C3BF8" w:rsidRPr="00151C97">
        <w:rPr>
          <w:rFonts w:ascii="Times New Roman" w:hAnsi="Times New Roman"/>
          <w:b w:val="0"/>
          <w:sz w:val="24"/>
          <w:szCs w:val="24"/>
        </w:rPr>
        <w:t xml:space="preserve">and egg survival of </w:t>
      </w:r>
      <w:r w:rsidR="004C3BF8" w:rsidRPr="00151C97">
        <w:rPr>
          <w:rFonts w:ascii="Times New Roman" w:hAnsi="Times New Roman"/>
          <w:b w:val="0"/>
          <w:i/>
          <w:sz w:val="24"/>
          <w:szCs w:val="24"/>
        </w:rPr>
        <w:t>Tuta absoluta</w:t>
      </w:r>
      <w:r w:rsidR="004C3BF8" w:rsidRPr="00151C97">
        <w:rPr>
          <w:rFonts w:ascii="Times New Roman" w:hAnsi="Times New Roman"/>
          <w:b w:val="0"/>
          <w:sz w:val="24"/>
          <w:szCs w:val="24"/>
        </w:rPr>
        <w:t xml:space="preserve"> on six host plants in a no-choice experiment</w:t>
      </w:r>
      <w:bookmarkEnd w:id="1375"/>
      <w:bookmarkEnd w:id="1376"/>
      <w:bookmarkEnd w:id="1377"/>
      <w:bookmarkEnd w:id="1378"/>
      <w:bookmarkEnd w:id="1379"/>
      <w:bookmarkEnd w:id="1380"/>
      <w:bookmarkEnd w:id="1381"/>
      <w:bookmarkEnd w:id="1382"/>
      <w:bookmarkEnd w:id="1383"/>
    </w:p>
    <w:tbl>
      <w:tblPr>
        <w:tblW w:w="9108" w:type="dxa"/>
        <w:tblLook w:val="04A0" w:firstRow="1" w:lastRow="0" w:firstColumn="1" w:lastColumn="0" w:noHBand="0" w:noVBand="1"/>
      </w:tblPr>
      <w:tblGrid>
        <w:gridCol w:w="2235"/>
        <w:gridCol w:w="1842"/>
        <w:gridCol w:w="1521"/>
        <w:gridCol w:w="90"/>
        <w:gridCol w:w="1710"/>
        <w:gridCol w:w="1710"/>
      </w:tblGrid>
      <w:tr w:rsidR="004C3BF8" w:rsidRPr="00151C97" w:rsidTr="000C1265">
        <w:trPr>
          <w:trHeight w:val="300"/>
        </w:trPr>
        <w:tc>
          <w:tcPr>
            <w:tcW w:w="2235" w:type="dxa"/>
            <w:tcBorders>
              <w:top w:val="single" w:sz="12" w:space="0" w:color="auto"/>
              <w:left w:val="nil"/>
              <w:bottom w:val="single" w:sz="4" w:space="0" w:color="auto"/>
              <w:right w:val="nil"/>
            </w:tcBorders>
            <w:shd w:val="clear" w:color="auto" w:fill="auto"/>
            <w:noWrap/>
            <w:vAlign w:val="bottom"/>
            <w:hideMark/>
          </w:tcPr>
          <w:p w:rsidR="004C3BF8" w:rsidRPr="000C1265" w:rsidRDefault="004C3BF8" w:rsidP="00A55ACE">
            <w:pPr>
              <w:spacing w:after="0" w:line="360" w:lineRule="auto"/>
              <w:jc w:val="both"/>
              <w:rPr>
                <w:rFonts w:eastAsia="Times New Roman" w:cs="Times New Roman"/>
                <w:b/>
                <w:szCs w:val="24"/>
              </w:rPr>
            </w:pPr>
            <w:r w:rsidRPr="000C1265">
              <w:rPr>
                <w:rFonts w:eastAsia="Times New Roman" w:cs="Times New Roman"/>
                <w:b/>
                <w:szCs w:val="24"/>
              </w:rPr>
              <w:t>Host plant</w:t>
            </w:r>
          </w:p>
        </w:tc>
        <w:tc>
          <w:tcPr>
            <w:tcW w:w="1842" w:type="dxa"/>
            <w:tcBorders>
              <w:top w:val="single" w:sz="12" w:space="0" w:color="auto"/>
              <w:left w:val="nil"/>
              <w:bottom w:val="single" w:sz="4" w:space="0" w:color="auto"/>
              <w:right w:val="nil"/>
            </w:tcBorders>
            <w:shd w:val="clear" w:color="auto" w:fill="auto"/>
            <w:noWrap/>
            <w:vAlign w:val="bottom"/>
            <w:hideMark/>
          </w:tcPr>
          <w:p w:rsidR="004C3BF8" w:rsidRPr="000C1265" w:rsidRDefault="004C3BF8" w:rsidP="009C26A0">
            <w:pPr>
              <w:spacing w:after="0" w:line="360" w:lineRule="auto"/>
              <w:jc w:val="both"/>
              <w:rPr>
                <w:rFonts w:eastAsia="Times New Roman" w:cs="Times New Roman"/>
                <w:b/>
                <w:szCs w:val="24"/>
              </w:rPr>
            </w:pPr>
            <w:r w:rsidRPr="000C1265">
              <w:rPr>
                <w:rFonts w:eastAsia="Times New Roman" w:cs="Times New Roman"/>
                <w:b/>
                <w:szCs w:val="24"/>
              </w:rPr>
              <w:t xml:space="preserve">No. of eggs </w:t>
            </w:r>
          </w:p>
          <w:p w:rsidR="004C3BF8" w:rsidRPr="000C1265" w:rsidRDefault="004C3BF8" w:rsidP="009C26A0">
            <w:pPr>
              <w:spacing w:after="0" w:line="360" w:lineRule="auto"/>
              <w:jc w:val="both"/>
              <w:rPr>
                <w:rFonts w:eastAsia="Times New Roman" w:cs="Times New Roman"/>
                <w:b/>
                <w:szCs w:val="24"/>
              </w:rPr>
            </w:pPr>
            <w:r w:rsidRPr="000C1265">
              <w:rPr>
                <w:rFonts w:eastAsia="Times New Roman" w:cs="Times New Roman"/>
                <w:b/>
                <w:szCs w:val="24"/>
              </w:rPr>
              <w:t>laid</w:t>
            </w:r>
          </w:p>
        </w:tc>
        <w:tc>
          <w:tcPr>
            <w:tcW w:w="1611" w:type="dxa"/>
            <w:gridSpan w:val="2"/>
            <w:tcBorders>
              <w:top w:val="single" w:sz="12" w:space="0" w:color="auto"/>
              <w:left w:val="nil"/>
              <w:bottom w:val="single" w:sz="4" w:space="0" w:color="auto"/>
              <w:right w:val="nil"/>
            </w:tcBorders>
            <w:shd w:val="clear" w:color="auto" w:fill="auto"/>
            <w:noWrap/>
            <w:vAlign w:val="bottom"/>
            <w:hideMark/>
          </w:tcPr>
          <w:p w:rsidR="004B65DB" w:rsidRPr="000C1265" w:rsidRDefault="005B7163" w:rsidP="009C26A0">
            <w:pPr>
              <w:spacing w:after="0" w:line="360" w:lineRule="auto"/>
              <w:jc w:val="both"/>
              <w:rPr>
                <w:rFonts w:eastAsia="Times New Roman" w:cs="Times New Roman"/>
                <w:b/>
                <w:szCs w:val="24"/>
              </w:rPr>
            </w:pPr>
            <w:r w:rsidRPr="000C1265">
              <w:rPr>
                <w:rFonts w:eastAsia="Times New Roman" w:cs="Times New Roman"/>
                <w:b/>
                <w:szCs w:val="24"/>
              </w:rPr>
              <w:t xml:space="preserve">Hatching </w:t>
            </w:r>
          </w:p>
          <w:p w:rsidR="004C3BF8" w:rsidRPr="000C1265" w:rsidRDefault="004C3BF8" w:rsidP="009C26A0">
            <w:pPr>
              <w:spacing w:after="0" w:line="360" w:lineRule="auto"/>
              <w:jc w:val="both"/>
              <w:rPr>
                <w:rFonts w:eastAsia="Times New Roman" w:cs="Times New Roman"/>
                <w:b/>
                <w:szCs w:val="24"/>
              </w:rPr>
            </w:pPr>
            <w:r w:rsidRPr="000C1265">
              <w:rPr>
                <w:rFonts w:eastAsia="Times New Roman" w:cs="Times New Roman"/>
                <w:b/>
                <w:szCs w:val="24"/>
              </w:rPr>
              <w:t>(days)</w:t>
            </w:r>
          </w:p>
        </w:tc>
        <w:tc>
          <w:tcPr>
            <w:tcW w:w="1710" w:type="dxa"/>
            <w:tcBorders>
              <w:top w:val="single" w:sz="12" w:space="0" w:color="auto"/>
              <w:left w:val="nil"/>
              <w:bottom w:val="single" w:sz="4" w:space="0" w:color="auto"/>
              <w:right w:val="nil"/>
            </w:tcBorders>
            <w:shd w:val="clear" w:color="auto" w:fill="auto"/>
            <w:noWrap/>
            <w:hideMark/>
          </w:tcPr>
          <w:p w:rsidR="004C3BF8" w:rsidRPr="000C1265" w:rsidRDefault="004C3BF8" w:rsidP="009C26A0">
            <w:pPr>
              <w:spacing w:after="0" w:line="360" w:lineRule="auto"/>
              <w:rPr>
                <w:rFonts w:eastAsia="Times New Roman" w:cs="Times New Roman"/>
                <w:b/>
                <w:szCs w:val="24"/>
              </w:rPr>
            </w:pPr>
            <w:r w:rsidRPr="000C1265">
              <w:rPr>
                <w:rFonts w:eastAsia="Times New Roman" w:cs="Times New Roman"/>
                <w:b/>
                <w:szCs w:val="24"/>
              </w:rPr>
              <w:t>Hatching rate</w:t>
            </w:r>
          </w:p>
          <w:p w:rsidR="00FE7F3A" w:rsidRPr="000C1265" w:rsidRDefault="00FE7F3A" w:rsidP="009C26A0">
            <w:pPr>
              <w:spacing w:after="0" w:line="360" w:lineRule="auto"/>
              <w:rPr>
                <w:rFonts w:eastAsia="Times New Roman" w:cs="Times New Roman"/>
                <w:b/>
                <w:szCs w:val="24"/>
              </w:rPr>
            </w:pPr>
            <w:r w:rsidRPr="000C1265">
              <w:rPr>
                <w:rFonts w:eastAsia="Times New Roman" w:cs="Times New Roman"/>
                <w:b/>
                <w:szCs w:val="24"/>
              </w:rPr>
              <w:t xml:space="preserve">         (%)</w:t>
            </w:r>
          </w:p>
        </w:tc>
        <w:tc>
          <w:tcPr>
            <w:tcW w:w="1710" w:type="dxa"/>
            <w:tcBorders>
              <w:top w:val="single" w:sz="12" w:space="0" w:color="auto"/>
              <w:left w:val="nil"/>
              <w:bottom w:val="single" w:sz="4" w:space="0" w:color="auto"/>
              <w:right w:val="nil"/>
            </w:tcBorders>
            <w:shd w:val="clear" w:color="auto" w:fill="auto"/>
            <w:noWrap/>
            <w:vAlign w:val="bottom"/>
            <w:hideMark/>
          </w:tcPr>
          <w:p w:rsidR="000C1265" w:rsidRPr="000C1265" w:rsidRDefault="004C3BF8" w:rsidP="009C26A0">
            <w:pPr>
              <w:spacing w:after="0" w:line="360" w:lineRule="auto"/>
              <w:rPr>
                <w:rFonts w:eastAsia="Times New Roman" w:cs="Times New Roman"/>
                <w:b/>
                <w:szCs w:val="24"/>
              </w:rPr>
            </w:pPr>
            <w:r w:rsidRPr="000C1265">
              <w:rPr>
                <w:rFonts w:eastAsia="Times New Roman" w:cs="Times New Roman"/>
                <w:b/>
                <w:szCs w:val="24"/>
              </w:rPr>
              <w:t xml:space="preserve">% Survival </w:t>
            </w:r>
          </w:p>
          <w:p w:rsidR="004C3BF8" w:rsidRPr="000C1265" w:rsidRDefault="004C3BF8" w:rsidP="009C26A0">
            <w:pPr>
              <w:spacing w:after="0" w:line="360" w:lineRule="auto"/>
              <w:rPr>
                <w:rFonts w:eastAsia="Times New Roman" w:cs="Times New Roman"/>
                <w:b/>
                <w:szCs w:val="24"/>
              </w:rPr>
            </w:pPr>
            <w:r w:rsidRPr="000C1265">
              <w:rPr>
                <w:rFonts w:eastAsia="Times New Roman" w:cs="Times New Roman"/>
                <w:b/>
                <w:szCs w:val="24"/>
              </w:rPr>
              <w:t>(egg to adult)</w:t>
            </w:r>
          </w:p>
        </w:tc>
      </w:tr>
      <w:tr w:rsidR="004C3BF8" w:rsidRPr="00151C97" w:rsidTr="000C1265">
        <w:trPr>
          <w:trHeight w:val="300"/>
        </w:trPr>
        <w:tc>
          <w:tcPr>
            <w:tcW w:w="2235" w:type="dxa"/>
            <w:tcBorders>
              <w:top w:val="nil"/>
              <w:left w:val="nil"/>
              <w:bottom w:val="nil"/>
              <w:right w:val="nil"/>
            </w:tcBorders>
            <w:shd w:val="clear" w:color="auto" w:fill="auto"/>
            <w:noWrap/>
            <w:vAlign w:val="bottom"/>
            <w:hideMark/>
          </w:tcPr>
          <w:p w:rsidR="004C3BF8" w:rsidRPr="00151C97" w:rsidRDefault="004C3BF8" w:rsidP="009C26A0">
            <w:pPr>
              <w:spacing w:after="0" w:line="360" w:lineRule="auto"/>
              <w:jc w:val="both"/>
              <w:rPr>
                <w:rFonts w:eastAsia="Times New Roman" w:cs="Times New Roman"/>
                <w:iCs/>
                <w:szCs w:val="24"/>
              </w:rPr>
            </w:pPr>
            <w:r w:rsidRPr="00151C97">
              <w:rPr>
                <w:rFonts w:eastAsia="Times New Roman" w:cs="Times New Roman"/>
                <w:i/>
                <w:szCs w:val="24"/>
              </w:rPr>
              <w:t>Solanum lycopersicum</w:t>
            </w:r>
          </w:p>
        </w:tc>
        <w:tc>
          <w:tcPr>
            <w:tcW w:w="1842" w:type="dxa"/>
            <w:tcBorders>
              <w:top w:val="nil"/>
              <w:left w:val="nil"/>
              <w:bottom w:val="nil"/>
              <w:right w:val="nil"/>
            </w:tcBorders>
            <w:shd w:val="clear" w:color="auto" w:fill="auto"/>
            <w:noWrap/>
            <w:vAlign w:val="bottom"/>
            <w:hideMark/>
          </w:tcPr>
          <w:p w:rsidR="004C3BF8" w:rsidRPr="00151C97" w:rsidRDefault="004C3BF8" w:rsidP="009C26A0">
            <w:pPr>
              <w:spacing w:after="0" w:line="360" w:lineRule="auto"/>
              <w:jc w:val="both"/>
              <w:rPr>
                <w:rFonts w:eastAsia="Times New Roman" w:cs="Times New Roman"/>
                <w:szCs w:val="24"/>
              </w:rPr>
            </w:pPr>
            <w:r w:rsidRPr="00151C97">
              <w:rPr>
                <w:rFonts w:eastAsia="Times New Roman" w:cs="Times New Roman"/>
                <w:szCs w:val="24"/>
              </w:rPr>
              <w:t>211.2</w:t>
            </w:r>
            <w:r w:rsidR="008D7B90" w:rsidRPr="00151C97">
              <w:rPr>
                <w:rFonts w:eastAsia="Times New Roman" w:cs="Times New Roman"/>
                <w:szCs w:val="24"/>
              </w:rPr>
              <w:t>0</w:t>
            </w:r>
            <w:r w:rsidR="004B65DB" w:rsidRPr="00151C97">
              <w:rPr>
                <w:rFonts w:eastAsia="Times New Roman" w:cs="Times New Roman"/>
                <w:szCs w:val="24"/>
              </w:rPr>
              <w:t xml:space="preserve"> </w:t>
            </w:r>
            <w:r w:rsidR="008D7B90" w:rsidRPr="00151C97">
              <w:rPr>
                <w:rFonts w:eastAsia="Times New Roman" w:cs="Times New Roman"/>
                <w:szCs w:val="24"/>
              </w:rPr>
              <w:t>±</w:t>
            </w:r>
            <w:r w:rsidR="004B65DB" w:rsidRPr="00151C97">
              <w:rPr>
                <w:rFonts w:eastAsia="Times New Roman" w:cs="Times New Roman"/>
                <w:szCs w:val="24"/>
              </w:rPr>
              <w:t xml:space="preserve"> </w:t>
            </w:r>
            <w:r w:rsidR="008D7B90" w:rsidRPr="00151C97">
              <w:rPr>
                <w:rFonts w:eastAsia="Times New Roman" w:cs="Times New Roman"/>
                <w:szCs w:val="24"/>
              </w:rPr>
              <w:t>8.16</w:t>
            </w:r>
            <w:r w:rsidRPr="00151C97">
              <w:rPr>
                <w:rFonts w:eastAsia="Times New Roman" w:cs="Times New Roman"/>
                <w:szCs w:val="24"/>
              </w:rPr>
              <w:t>a</w:t>
            </w:r>
          </w:p>
        </w:tc>
        <w:tc>
          <w:tcPr>
            <w:tcW w:w="1521" w:type="dxa"/>
            <w:tcBorders>
              <w:top w:val="nil"/>
              <w:left w:val="nil"/>
              <w:bottom w:val="nil"/>
              <w:right w:val="nil"/>
            </w:tcBorders>
            <w:shd w:val="clear" w:color="auto" w:fill="auto"/>
            <w:noWrap/>
            <w:vAlign w:val="bottom"/>
            <w:hideMark/>
          </w:tcPr>
          <w:p w:rsidR="004C3BF8" w:rsidRPr="00151C97" w:rsidRDefault="004C3BF8" w:rsidP="009C26A0">
            <w:pPr>
              <w:spacing w:after="0" w:line="360" w:lineRule="auto"/>
              <w:jc w:val="both"/>
              <w:rPr>
                <w:rFonts w:eastAsia="Times New Roman" w:cs="Times New Roman"/>
                <w:szCs w:val="24"/>
              </w:rPr>
            </w:pPr>
            <w:r w:rsidRPr="00151C97">
              <w:rPr>
                <w:rFonts w:eastAsia="Times New Roman" w:cs="Times New Roman"/>
                <w:szCs w:val="24"/>
              </w:rPr>
              <w:t>3.9</w:t>
            </w:r>
            <w:r w:rsidR="007C38FB" w:rsidRPr="00151C97">
              <w:rPr>
                <w:rFonts w:eastAsia="Times New Roman" w:cs="Times New Roman"/>
                <w:szCs w:val="24"/>
              </w:rPr>
              <w:t>0</w:t>
            </w:r>
            <w:r w:rsidR="004B65DB" w:rsidRPr="00151C97">
              <w:rPr>
                <w:rFonts w:eastAsia="Times New Roman" w:cs="Times New Roman"/>
                <w:szCs w:val="24"/>
              </w:rPr>
              <w:t xml:space="preserve"> </w:t>
            </w:r>
            <w:r w:rsidRPr="00151C97">
              <w:rPr>
                <w:rFonts w:eastAsia="Times New Roman" w:cs="Times New Roman"/>
                <w:szCs w:val="24"/>
              </w:rPr>
              <w:t>±</w:t>
            </w:r>
            <w:r w:rsidR="004B65DB" w:rsidRPr="00151C97">
              <w:rPr>
                <w:rFonts w:eastAsia="Times New Roman" w:cs="Times New Roman"/>
                <w:szCs w:val="24"/>
              </w:rPr>
              <w:t xml:space="preserve"> </w:t>
            </w:r>
            <w:r w:rsidRPr="00151C97">
              <w:rPr>
                <w:rFonts w:eastAsia="Times New Roman" w:cs="Times New Roman"/>
                <w:szCs w:val="24"/>
              </w:rPr>
              <w:t>0.1</w:t>
            </w:r>
            <w:r w:rsidR="007C38FB" w:rsidRPr="00151C97">
              <w:rPr>
                <w:rFonts w:eastAsia="Times New Roman" w:cs="Times New Roman"/>
                <w:szCs w:val="24"/>
              </w:rPr>
              <w:t>0</w:t>
            </w:r>
          </w:p>
        </w:tc>
        <w:tc>
          <w:tcPr>
            <w:tcW w:w="1800" w:type="dxa"/>
            <w:gridSpan w:val="2"/>
            <w:tcBorders>
              <w:top w:val="nil"/>
              <w:left w:val="nil"/>
              <w:bottom w:val="nil"/>
              <w:right w:val="nil"/>
            </w:tcBorders>
            <w:shd w:val="clear" w:color="auto" w:fill="auto"/>
            <w:noWrap/>
            <w:vAlign w:val="bottom"/>
            <w:hideMark/>
          </w:tcPr>
          <w:p w:rsidR="004C3BF8" w:rsidRPr="00151C97" w:rsidRDefault="004C3BF8" w:rsidP="00005CE9">
            <w:pPr>
              <w:spacing w:after="0" w:line="360" w:lineRule="auto"/>
              <w:jc w:val="both"/>
              <w:rPr>
                <w:rFonts w:eastAsia="Times New Roman" w:cs="Times New Roman"/>
                <w:szCs w:val="24"/>
              </w:rPr>
            </w:pPr>
            <w:r w:rsidRPr="00151C97">
              <w:rPr>
                <w:rFonts w:eastAsia="Times New Roman" w:cs="Times New Roman"/>
                <w:szCs w:val="24"/>
              </w:rPr>
              <w:t>99.7</w:t>
            </w:r>
            <w:r w:rsidR="00F1251E" w:rsidRPr="00151C97">
              <w:rPr>
                <w:rFonts w:eastAsia="Times New Roman" w:cs="Times New Roman"/>
                <w:szCs w:val="24"/>
              </w:rPr>
              <w:t>0</w:t>
            </w:r>
            <w:r w:rsidR="004B65DB" w:rsidRPr="00151C97">
              <w:rPr>
                <w:rFonts w:eastAsia="Times New Roman" w:cs="Times New Roman"/>
                <w:szCs w:val="24"/>
              </w:rPr>
              <w:t xml:space="preserve"> </w:t>
            </w:r>
            <w:r w:rsidRPr="00151C97">
              <w:rPr>
                <w:rFonts w:eastAsia="Times New Roman" w:cs="Times New Roman"/>
                <w:szCs w:val="24"/>
              </w:rPr>
              <w:t>±</w:t>
            </w:r>
            <w:r w:rsidR="004B65DB" w:rsidRPr="00151C97">
              <w:rPr>
                <w:rFonts w:eastAsia="Times New Roman" w:cs="Times New Roman"/>
                <w:szCs w:val="24"/>
              </w:rPr>
              <w:t xml:space="preserve"> </w:t>
            </w:r>
            <w:r w:rsidRPr="00151C97">
              <w:rPr>
                <w:rFonts w:eastAsia="Times New Roman" w:cs="Times New Roman"/>
                <w:szCs w:val="24"/>
              </w:rPr>
              <w:t>0.1</w:t>
            </w:r>
            <w:r w:rsidR="00F1251E" w:rsidRPr="00151C97">
              <w:rPr>
                <w:rFonts w:eastAsia="Times New Roman" w:cs="Times New Roman"/>
                <w:szCs w:val="24"/>
              </w:rPr>
              <w:t>3</w:t>
            </w:r>
          </w:p>
        </w:tc>
        <w:tc>
          <w:tcPr>
            <w:tcW w:w="1710" w:type="dxa"/>
            <w:tcBorders>
              <w:top w:val="nil"/>
              <w:left w:val="nil"/>
              <w:bottom w:val="nil"/>
              <w:right w:val="nil"/>
            </w:tcBorders>
            <w:shd w:val="clear" w:color="auto" w:fill="auto"/>
            <w:noWrap/>
            <w:vAlign w:val="bottom"/>
            <w:hideMark/>
          </w:tcPr>
          <w:p w:rsidR="004C3BF8" w:rsidRPr="00151C97" w:rsidRDefault="004C3BF8" w:rsidP="009C26A0">
            <w:pPr>
              <w:spacing w:after="0" w:line="360" w:lineRule="auto"/>
              <w:jc w:val="both"/>
              <w:rPr>
                <w:rFonts w:eastAsia="Times New Roman" w:cs="Times New Roman"/>
                <w:szCs w:val="24"/>
              </w:rPr>
            </w:pPr>
            <w:r w:rsidRPr="00151C97">
              <w:rPr>
                <w:rFonts w:eastAsia="Times New Roman" w:cs="Times New Roman"/>
                <w:szCs w:val="24"/>
              </w:rPr>
              <w:t>87.1</w:t>
            </w:r>
            <w:r w:rsidR="00F1251E" w:rsidRPr="00151C97">
              <w:rPr>
                <w:rFonts w:eastAsia="Times New Roman" w:cs="Times New Roman"/>
                <w:szCs w:val="24"/>
              </w:rPr>
              <w:t>1</w:t>
            </w:r>
            <w:r w:rsidR="004B65DB" w:rsidRPr="00151C97">
              <w:rPr>
                <w:rFonts w:eastAsia="Times New Roman" w:cs="Times New Roman"/>
                <w:szCs w:val="24"/>
              </w:rPr>
              <w:t xml:space="preserve"> </w:t>
            </w:r>
            <w:r w:rsidRPr="00151C97">
              <w:rPr>
                <w:rFonts w:eastAsia="Times New Roman" w:cs="Times New Roman"/>
                <w:szCs w:val="24"/>
              </w:rPr>
              <w:t>±</w:t>
            </w:r>
            <w:r w:rsidR="004B65DB" w:rsidRPr="00151C97">
              <w:rPr>
                <w:rFonts w:eastAsia="Times New Roman" w:cs="Times New Roman"/>
                <w:szCs w:val="24"/>
              </w:rPr>
              <w:t xml:space="preserve"> </w:t>
            </w:r>
            <w:r w:rsidRPr="00151C97">
              <w:rPr>
                <w:rFonts w:eastAsia="Times New Roman" w:cs="Times New Roman"/>
                <w:szCs w:val="24"/>
              </w:rPr>
              <w:t>0.6</w:t>
            </w:r>
            <w:r w:rsidR="00F1251E" w:rsidRPr="00151C97">
              <w:rPr>
                <w:rFonts w:eastAsia="Times New Roman" w:cs="Times New Roman"/>
                <w:szCs w:val="24"/>
              </w:rPr>
              <w:t>1</w:t>
            </w:r>
            <w:r w:rsidRPr="00151C97">
              <w:rPr>
                <w:rFonts w:eastAsia="Times New Roman" w:cs="Times New Roman"/>
                <w:szCs w:val="24"/>
              </w:rPr>
              <w:t>a</w:t>
            </w:r>
          </w:p>
        </w:tc>
      </w:tr>
      <w:tr w:rsidR="004C3BF8" w:rsidRPr="00151C97" w:rsidTr="000C1265">
        <w:trPr>
          <w:trHeight w:val="300"/>
        </w:trPr>
        <w:tc>
          <w:tcPr>
            <w:tcW w:w="2235" w:type="dxa"/>
            <w:tcBorders>
              <w:top w:val="nil"/>
              <w:left w:val="nil"/>
              <w:bottom w:val="nil"/>
              <w:right w:val="nil"/>
            </w:tcBorders>
            <w:shd w:val="clear" w:color="auto" w:fill="auto"/>
            <w:noWrap/>
            <w:vAlign w:val="bottom"/>
            <w:hideMark/>
          </w:tcPr>
          <w:p w:rsidR="004C3BF8" w:rsidRPr="00151C97" w:rsidRDefault="004C3BF8" w:rsidP="009C26A0">
            <w:pPr>
              <w:spacing w:after="0" w:line="360" w:lineRule="auto"/>
              <w:jc w:val="both"/>
              <w:rPr>
                <w:rFonts w:eastAsia="Times New Roman" w:cs="Times New Roman"/>
                <w:i/>
                <w:iCs/>
                <w:szCs w:val="24"/>
              </w:rPr>
            </w:pPr>
            <w:r w:rsidRPr="00151C97">
              <w:rPr>
                <w:rFonts w:eastAsia="Times New Roman" w:cs="Times New Roman"/>
                <w:i/>
                <w:iCs/>
                <w:szCs w:val="24"/>
              </w:rPr>
              <w:t>Solanum scabrum</w:t>
            </w:r>
          </w:p>
        </w:tc>
        <w:tc>
          <w:tcPr>
            <w:tcW w:w="1842" w:type="dxa"/>
            <w:tcBorders>
              <w:top w:val="nil"/>
              <w:left w:val="nil"/>
              <w:bottom w:val="nil"/>
              <w:right w:val="nil"/>
            </w:tcBorders>
            <w:shd w:val="clear" w:color="auto" w:fill="auto"/>
            <w:noWrap/>
            <w:vAlign w:val="bottom"/>
            <w:hideMark/>
          </w:tcPr>
          <w:p w:rsidR="004C3BF8" w:rsidRPr="00151C97" w:rsidRDefault="004C3BF8" w:rsidP="009C26A0">
            <w:pPr>
              <w:spacing w:after="0" w:line="360" w:lineRule="auto"/>
              <w:jc w:val="both"/>
              <w:rPr>
                <w:rFonts w:eastAsia="Times New Roman" w:cs="Times New Roman"/>
                <w:szCs w:val="24"/>
              </w:rPr>
            </w:pPr>
            <w:r w:rsidRPr="00151C97">
              <w:rPr>
                <w:rFonts w:eastAsia="Times New Roman" w:cs="Times New Roman"/>
                <w:szCs w:val="24"/>
              </w:rPr>
              <w:t>110.8</w:t>
            </w:r>
            <w:r w:rsidR="008D7B90" w:rsidRPr="00151C97">
              <w:rPr>
                <w:rFonts w:eastAsia="Times New Roman" w:cs="Times New Roman"/>
                <w:szCs w:val="24"/>
              </w:rPr>
              <w:t>0</w:t>
            </w:r>
            <w:r w:rsidR="004B65DB" w:rsidRPr="00151C97">
              <w:rPr>
                <w:rFonts w:eastAsia="Times New Roman" w:cs="Times New Roman"/>
                <w:szCs w:val="24"/>
              </w:rPr>
              <w:t xml:space="preserve"> </w:t>
            </w:r>
            <w:r w:rsidR="008D7B90" w:rsidRPr="00151C97">
              <w:rPr>
                <w:rFonts w:eastAsia="Times New Roman" w:cs="Times New Roman"/>
                <w:szCs w:val="24"/>
              </w:rPr>
              <w:t>±</w:t>
            </w:r>
            <w:r w:rsidR="004B65DB" w:rsidRPr="00151C97">
              <w:rPr>
                <w:rFonts w:eastAsia="Times New Roman" w:cs="Times New Roman"/>
                <w:szCs w:val="24"/>
              </w:rPr>
              <w:t xml:space="preserve"> </w:t>
            </w:r>
            <w:r w:rsidR="008D7B90" w:rsidRPr="00151C97">
              <w:rPr>
                <w:rFonts w:eastAsia="Times New Roman" w:cs="Times New Roman"/>
                <w:szCs w:val="24"/>
              </w:rPr>
              <w:t>3.99</w:t>
            </w:r>
            <w:r w:rsidRPr="00151C97">
              <w:rPr>
                <w:rFonts w:eastAsia="Times New Roman" w:cs="Times New Roman"/>
                <w:szCs w:val="24"/>
              </w:rPr>
              <w:t>b</w:t>
            </w:r>
          </w:p>
        </w:tc>
        <w:tc>
          <w:tcPr>
            <w:tcW w:w="1521" w:type="dxa"/>
            <w:tcBorders>
              <w:top w:val="nil"/>
              <w:left w:val="nil"/>
              <w:bottom w:val="nil"/>
              <w:right w:val="nil"/>
            </w:tcBorders>
            <w:shd w:val="clear" w:color="auto" w:fill="auto"/>
            <w:noWrap/>
            <w:vAlign w:val="bottom"/>
            <w:hideMark/>
          </w:tcPr>
          <w:p w:rsidR="004C3BF8" w:rsidRPr="00151C97" w:rsidRDefault="004C3BF8" w:rsidP="009C26A0">
            <w:pPr>
              <w:spacing w:after="0" w:line="360" w:lineRule="auto"/>
              <w:jc w:val="both"/>
              <w:rPr>
                <w:rFonts w:eastAsia="Times New Roman" w:cs="Times New Roman"/>
                <w:szCs w:val="24"/>
              </w:rPr>
            </w:pPr>
            <w:r w:rsidRPr="00151C97">
              <w:rPr>
                <w:rFonts w:eastAsia="Times New Roman" w:cs="Times New Roman"/>
                <w:szCs w:val="24"/>
              </w:rPr>
              <w:t>3.8</w:t>
            </w:r>
            <w:r w:rsidR="007C38FB" w:rsidRPr="00151C97">
              <w:rPr>
                <w:rFonts w:eastAsia="Times New Roman" w:cs="Times New Roman"/>
                <w:szCs w:val="24"/>
              </w:rPr>
              <w:t>0</w:t>
            </w:r>
            <w:r w:rsidR="004B65DB" w:rsidRPr="00151C97">
              <w:rPr>
                <w:rFonts w:eastAsia="Times New Roman" w:cs="Times New Roman"/>
                <w:szCs w:val="24"/>
              </w:rPr>
              <w:t xml:space="preserve"> </w:t>
            </w:r>
            <w:r w:rsidRPr="00151C97">
              <w:rPr>
                <w:rFonts w:eastAsia="Times New Roman" w:cs="Times New Roman"/>
                <w:szCs w:val="24"/>
              </w:rPr>
              <w:t>±</w:t>
            </w:r>
            <w:r w:rsidR="004B65DB" w:rsidRPr="00151C97">
              <w:rPr>
                <w:rFonts w:eastAsia="Times New Roman" w:cs="Times New Roman"/>
                <w:szCs w:val="24"/>
              </w:rPr>
              <w:t xml:space="preserve"> </w:t>
            </w:r>
            <w:r w:rsidRPr="00151C97">
              <w:rPr>
                <w:rFonts w:eastAsia="Times New Roman" w:cs="Times New Roman"/>
                <w:szCs w:val="24"/>
              </w:rPr>
              <w:t>0.1</w:t>
            </w:r>
            <w:r w:rsidR="007C38FB" w:rsidRPr="00151C97">
              <w:rPr>
                <w:rFonts w:eastAsia="Times New Roman" w:cs="Times New Roman"/>
                <w:szCs w:val="24"/>
              </w:rPr>
              <w:t>2</w:t>
            </w:r>
          </w:p>
        </w:tc>
        <w:tc>
          <w:tcPr>
            <w:tcW w:w="1800" w:type="dxa"/>
            <w:gridSpan w:val="2"/>
            <w:tcBorders>
              <w:top w:val="nil"/>
              <w:left w:val="nil"/>
              <w:bottom w:val="nil"/>
              <w:right w:val="nil"/>
            </w:tcBorders>
            <w:shd w:val="clear" w:color="auto" w:fill="auto"/>
            <w:noWrap/>
            <w:vAlign w:val="bottom"/>
            <w:hideMark/>
          </w:tcPr>
          <w:p w:rsidR="004C3BF8" w:rsidRPr="00151C97" w:rsidRDefault="004C3BF8" w:rsidP="00005CE9">
            <w:pPr>
              <w:spacing w:after="0" w:line="360" w:lineRule="auto"/>
              <w:jc w:val="both"/>
              <w:rPr>
                <w:rFonts w:eastAsia="Times New Roman" w:cs="Times New Roman"/>
                <w:szCs w:val="24"/>
              </w:rPr>
            </w:pPr>
            <w:r w:rsidRPr="00151C97">
              <w:rPr>
                <w:rFonts w:eastAsia="Times New Roman" w:cs="Times New Roman"/>
                <w:szCs w:val="24"/>
              </w:rPr>
              <w:t>99.</w:t>
            </w:r>
            <w:r w:rsidR="00F1251E" w:rsidRPr="00151C97">
              <w:rPr>
                <w:rFonts w:eastAsia="Times New Roman" w:cs="Times New Roman"/>
                <w:szCs w:val="24"/>
              </w:rPr>
              <w:t>6</w:t>
            </w:r>
            <w:r w:rsidRPr="00151C97">
              <w:rPr>
                <w:rFonts w:eastAsia="Times New Roman" w:cs="Times New Roman"/>
                <w:szCs w:val="24"/>
              </w:rPr>
              <w:t>7</w:t>
            </w:r>
            <w:r w:rsidR="004B65DB" w:rsidRPr="00151C97">
              <w:rPr>
                <w:rFonts w:eastAsia="Times New Roman" w:cs="Times New Roman"/>
                <w:szCs w:val="24"/>
              </w:rPr>
              <w:t xml:space="preserve"> </w:t>
            </w:r>
            <w:r w:rsidRPr="00151C97">
              <w:rPr>
                <w:rFonts w:eastAsia="Times New Roman" w:cs="Times New Roman"/>
                <w:szCs w:val="24"/>
              </w:rPr>
              <w:t>±</w:t>
            </w:r>
            <w:r w:rsidR="004B65DB" w:rsidRPr="00151C97">
              <w:rPr>
                <w:rFonts w:eastAsia="Times New Roman" w:cs="Times New Roman"/>
                <w:szCs w:val="24"/>
              </w:rPr>
              <w:t xml:space="preserve"> </w:t>
            </w:r>
            <w:r w:rsidRPr="00151C97">
              <w:rPr>
                <w:rFonts w:eastAsia="Times New Roman" w:cs="Times New Roman"/>
                <w:szCs w:val="24"/>
              </w:rPr>
              <w:t>0.1</w:t>
            </w:r>
            <w:r w:rsidR="00F1251E" w:rsidRPr="00151C97">
              <w:rPr>
                <w:rFonts w:eastAsia="Times New Roman" w:cs="Times New Roman"/>
                <w:szCs w:val="24"/>
              </w:rPr>
              <w:t>5</w:t>
            </w:r>
          </w:p>
        </w:tc>
        <w:tc>
          <w:tcPr>
            <w:tcW w:w="1710" w:type="dxa"/>
            <w:tcBorders>
              <w:top w:val="nil"/>
              <w:left w:val="nil"/>
              <w:bottom w:val="nil"/>
              <w:right w:val="nil"/>
            </w:tcBorders>
            <w:shd w:val="clear" w:color="auto" w:fill="auto"/>
            <w:noWrap/>
            <w:vAlign w:val="bottom"/>
            <w:hideMark/>
          </w:tcPr>
          <w:p w:rsidR="004C3BF8" w:rsidRPr="00151C97" w:rsidRDefault="004C3BF8" w:rsidP="009C26A0">
            <w:pPr>
              <w:spacing w:after="0" w:line="360" w:lineRule="auto"/>
              <w:jc w:val="both"/>
              <w:rPr>
                <w:rFonts w:eastAsia="Times New Roman" w:cs="Times New Roman"/>
                <w:szCs w:val="24"/>
              </w:rPr>
            </w:pPr>
            <w:r w:rsidRPr="00151C97">
              <w:rPr>
                <w:rFonts w:eastAsia="Times New Roman" w:cs="Times New Roman"/>
                <w:szCs w:val="24"/>
              </w:rPr>
              <w:t>81.6</w:t>
            </w:r>
            <w:r w:rsidR="00F1251E" w:rsidRPr="00151C97">
              <w:rPr>
                <w:rFonts w:eastAsia="Times New Roman" w:cs="Times New Roman"/>
                <w:szCs w:val="24"/>
              </w:rPr>
              <w:t>1</w:t>
            </w:r>
            <w:r w:rsidR="004B65DB" w:rsidRPr="00151C97">
              <w:rPr>
                <w:rFonts w:eastAsia="Times New Roman" w:cs="Times New Roman"/>
                <w:szCs w:val="24"/>
              </w:rPr>
              <w:t xml:space="preserve"> </w:t>
            </w:r>
            <w:r w:rsidRPr="00151C97">
              <w:rPr>
                <w:rFonts w:eastAsia="Times New Roman" w:cs="Times New Roman"/>
                <w:szCs w:val="24"/>
              </w:rPr>
              <w:t>±</w:t>
            </w:r>
            <w:r w:rsidR="004B65DB" w:rsidRPr="00151C97">
              <w:rPr>
                <w:rFonts w:eastAsia="Times New Roman" w:cs="Times New Roman"/>
                <w:szCs w:val="24"/>
              </w:rPr>
              <w:t xml:space="preserve"> </w:t>
            </w:r>
            <w:r w:rsidRPr="00151C97">
              <w:rPr>
                <w:rFonts w:eastAsia="Times New Roman" w:cs="Times New Roman"/>
                <w:szCs w:val="24"/>
              </w:rPr>
              <w:t>0.7</w:t>
            </w:r>
            <w:r w:rsidR="00F1251E" w:rsidRPr="00151C97">
              <w:rPr>
                <w:rFonts w:eastAsia="Times New Roman" w:cs="Times New Roman"/>
                <w:szCs w:val="24"/>
              </w:rPr>
              <w:t>4</w:t>
            </w:r>
            <w:r w:rsidRPr="00151C97">
              <w:rPr>
                <w:rFonts w:eastAsia="Times New Roman" w:cs="Times New Roman"/>
                <w:szCs w:val="24"/>
              </w:rPr>
              <w:t>a</w:t>
            </w:r>
          </w:p>
        </w:tc>
      </w:tr>
      <w:tr w:rsidR="004C3BF8" w:rsidRPr="00151C97" w:rsidTr="000C1265">
        <w:trPr>
          <w:trHeight w:val="300"/>
        </w:trPr>
        <w:tc>
          <w:tcPr>
            <w:tcW w:w="2235" w:type="dxa"/>
            <w:tcBorders>
              <w:top w:val="nil"/>
              <w:left w:val="nil"/>
              <w:bottom w:val="nil"/>
              <w:right w:val="nil"/>
            </w:tcBorders>
            <w:shd w:val="clear" w:color="auto" w:fill="auto"/>
            <w:noWrap/>
            <w:vAlign w:val="bottom"/>
            <w:hideMark/>
          </w:tcPr>
          <w:p w:rsidR="004C3BF8" w:rsidRPr="00151C97" w:rsidRDefault="004C3BF8" w:rsidP="009C26A0">
            <w:pPr>
              <w:spacing w:after="0" w:line="360" w:lineRule="auto"/>
              <w:jc w:val="both"/>
              <w:rPr>
                <w:rFonts w:eastAsia="Times New Roman" w:cs="Times New Roman"/>
                <w:i/>
                <w:iCs/>
                <w:szCs w:val="24"/>
              </w:rPr>
            </w:pPr>
            <w:r w:rsidRPr="00151C97">
              <w:rPr>
                <w:rFonts w:eastAsia="Times New Roman" w:cs="Times New Roman"/>
                <w:i/>
                <w:iCs/>
                <w:szCs w:val="24"/>
              </w:rPr>
              <w:t>Solanum melongena</w:t>
            </w:r>
          </w:p>
        </w:tc>
        <w:tc>
          <w:tcPr>
            <w:tcW w:w="1842" w:type="dxa"/>
            <w:tcBorders>
              <w:top w:val="nil"/>
              <w:left w:val="nil"/>
              <w:bottom w:val="nil"/>
              <w:right w:val="nil"/>
            </w:tcBorders>
            <w:shd w:val="clear" w:color="auto" w:fill="auto"/>
            <w:noWrap/>
            <w:vAlign w:val="bottom"/>
            <w:hideMark/>
          </w:tcPr>
          <w:p w:rsidR="004C3BF8" w:rsidRPr="00151C97" w:rsidRDefault="004C3BF8" w:rsidP="009C26A0">
            <w:pPr>
              <w:spacing w:after="0" w:line="360" w:lineRule="auto"/>
              <w:jc w:val="both"/>
              <w:rPr>
                <w:rFonts w:eastAsia="Times New Roman" w:cs="Times New Roman"/>
                <w:szCs w:val="24"/>
              </w:rPr>
            </w:pPr>
            <w:r w:rsidRPr="00151C97">
              <w:rPr>
                <w:rFonts w:eastAsia="Times New Roman" w:cs="Times New Roman"/>
                <w:szCs w:val="24"/>
              </w:rPr>
              <w:t>83.4</w:t>
            </w:r>
            <w:r w:rsidR="008D7B90" w:rsidRPr="00151C97">
              <w:rPr>
                <w:rFonts w:eastAsia="Times New Roman" w:cs="Times New Roman"/>
                <w:szCs w:val="24"/>
              </w:rPr>
              <w:t>0</w:t>
            </w:r>
            <w:r w:rsidR="004B65DB" w:rsidRPr="00151C97">
              <w:rPr>
                <w:rFonts w:eastAsia="Times New Roman" w:cs="Times New Roman"/>
                <w:szCs w:val="24"/>
              </w:rPr>
              <w:t xml:space="preserve"> </w:t>
            </w:r>
            <w:r w:rsidRPr="00151C97">
              <w:rPr>
                <w:rFonts w:eastAsia="Times New Roman" w:cs="Times New Roman"/>
                <w:szCs w:val="24"/>
              </w:rPr>
              <w:t>±</w:t>
            </w:r>
            <w:r w:rsidR="004B65DB" w:rsidRPr="00151C97">
              <w:rPr>
                <w:rFonts w:eastAsia="Times New Roman" w:cs="Times New Roman"/>
                <w:szCs w:val="24"/>
              </w:rPr>
              <w:t xml:space="preserve"> </w:t>
            </w:r>
            <w:r w:rsidRPr="00151C97">
              <w:rPr>
                <w:rFonts w:eastAsia="Times New Roman" w:cs="Times New Roman"/>
                <w:szCs w:val="24"/>
              </w:rPr>
              <w:t>3.7</w:t>
            </w:r>
            <w:r w:rsidR="008D7B90" w:rsidRPr="00151C97">
              <w:rPr>
                <w:rFonts w:eastAsia="Times New Roman" w:cs="Times New Roman"/>
                <w:szCs w:val="24"/>
              </w:rPr>
              <w:t>0</w:t>
            </w:r>
            <w:r w:rsidRPr="00151C97">
              <w:rPr>
                <w:rFonts w:eastAsia="Times New Roman" w:cs="Times New Roman"/>
                <w:szCs w:val="24"/>
              </w:rPr>
              <w:t>b</w:t>
            </w:r>
          </w:p>
        </w:tc>
        <w:tc>
          <w:tcPr>
            <w:tcW w:w="1521" w:type="dxa"/>
            <w:tcBorders>
              <w:top w:val="nil"/>
              <w:left w:val="nil"/>
              <w:bottom w:val="nil"/>
              <w:right w:val="nil"/>
            </w:tcBorders>
            <w:shd w:val="clear" w:color="auto" w:fill="auto"/>
            <w:noWrap/>
            <w:vAlign w:val="bottom"/>
            <w:hideMark/>
          </w:tcPr>
          <w:p w:rsidR="004C3BF8" w:rsidRPr="00151C97" w:rsidRDefault="004C3BF8" w:rsidP="00005CE9">
            <w:pPr>
              <w:spacing w:after="0" w:line="360" w:lineRule="auto"/>
              <w:jc w:val="both"/>
              <w:rPr>
                <w:rFonts w:eastAsia="Times New Roman" w:cs="Times New Roman"/>
                <w:szCs w:val="24"/>
              </w:rPr>
            </w:pPr>
            <w:r w:rsidRPr="00151C97">
              <w:rPr>
                <w:rFonts w:eastAsia="Times New Roman" w:cs="Times New Roman"/>
                <w:szCs w:val="24"/>
              </w:rPr>
              <w:t>3.8</w:t>
            </w:r>
            <w:r w:rsidR="007C38FB" w:rsidRPr="00151C97">
              <w:rPr>
                <w:rFonts w:eastAsia="Times New Roman" w:cs="Times New Roman"/>
                <w:szCs w:val="24"/>
              </w:rPr>
              <w:t>0</w:t>
            </w:r>
            <w:r w:rsidR="004B65DB" w:rsidRPr="00151C97">
              <w:rPr>
                <w:rFonts w:eastAsia="Times New Roman" w:cs="Times New Roman"/>
                <w:szCs w:val="24"/>
              </w:rPr>
              <w:t xml:space="preserve"> </w:t>
            </w:r>
            <w:r w:rsidRPr="00151C97">
              <w:rPr>
                <w:rFonts w:eastAsia="Times New Roman" w:cs="Times New Roman"/>
                <w:szCs w:val="24"/>
              </w:rPr>
              <w:t>±</w:t>
            </w:r>
            <w:r w:rsidR="004B65DB" w:rsidRPr="00151C97">
              <w:rPr>
                <w:rFonts w:eastAsia="Times New Roman" w:cs="Times New Roman"/>
                <w:szCs w:val="24"/>
              </w:rPr>
              <w:t xml:space="preserve"> </w:t>
            </w:r>
            <w:r w:rsidRPr="00151C97">
              <w:rPr>
                <w:rFonts w:eastAsia="Times New Roman" w:cs="Times New Roman"/>
                <w:szCs w:val="24"/>
              </w:rPr>
              <w:t>0.1</w:t>
            </w:r>
            <w:r w:rsidR="007C38FB" w:rsidRPr="00151C97">
              <w:rPr>
                <w:rFonts w:eastAsia="Times New Roman" w:cs="Times New Roman"/>
                <w:szCs w:val="24"/>
              </w:rPr>
              <w:t>2</w:t>
            </w:r>
          </w:p>
        </w:tc>
        <w:tc>
          <w:tcPr>
            <w:tcW w:w="1800" w:type="dxa"/>
            <w:gridSpan w:val="2"/>
            <w:tcBorders>
              <w:top w:val="nil"/>
              <w:left w:val="nil"/>
              <w:bottom w:val="nil"/>
              <w:right w:val="nil"/>
            </w:tcBorders>
            <w:shd w:val="clear" w:color="auto" w:fill="auto"/>
            <w:noWrap/>
            <w:vAlign w:val="bottom"/>
            <w:hideMark/>
          </w:tcPr>
          <w:p w:rsidR="004C3BF8" w:rsidRPr="00151C97" w:rsidRDefault="00F1251E" w:rsidP="009C26A0">
            <w:pPr>
              <w:spacing w:after="0" w:line="360" w:lineRule="auto"/>
              <w:jc w:val="both"/>
              <w:rPr>
                <w:rFonts w:eastAsia="Times New Roman" w:cs="Times New Roman"/>
                <w:szCs w:val="24"/>
              </w:rPr>
            </w:pPr>
            <w:r w:rsidRPr="00151C97">
              <w:rPr>
                <w:rFonts w:eastAsia="Times New Roman" w:cs="Times New Roman"/>
                <w:szCs w:val="24"/>
              </w:rPr>
              <w:t>99.25</w:t>
            </w:r>
            <w:r w:rsidR="004B65DB" w:rsidRPr="00151C97">
              <w:rPr>
                <w:rFonts w:eastAsia="Times New Roman" w:cs="Times New Roman"/>
                <w:szCs w:val="24"/>
              </w:rPr>
              <w:t xml:space="preserve"> </w:t>
            </w:r>
            <w:r w:rsidR="004C3BF8" w:rsidRPr="00151C97">
              <w:rPr>
                <w:rFonts w:eastAsia="Times New Roman" w:cs="Times New Roman"/>
                <w:szCs w:val="24"/>
              </w:rPr>
              <w:t>±</w:t>
            </w:r>
            <w:r w:rsidR="004B65DB" w:rsidRPr="00151C97">
              <w:rPr>
                <w:rFonts w:eastAsia="Times New Roman" w:cs="Times New Roman"/>
                <w:szCs w:val="24"/>
              </w:rPr>
              <w:t xml:space="preserve"> </w:t>
            </w:r>
            <w:r w:rsidR="004C3BF8" w:rsidRPr="00151C97">
              <w:rPr>
                <w:rFonts w:eastAsia="Times New Roman" w:cs="Times New Roman"/>
                <w:szCs w:val="24"/>
              </w:rPr>
              <w:t>0.2</w:t>
            </w:r>
            <w:r w:rsidRPr="00151C97">
              <w:rPr>
                <w:rFonts w:eastAsia="Times New Roman" w:cs="Times New Roman"/>
                <w:szCs w:val="24"/>
              </w:rPr>
              <w:t>1</w:t>
            </w:r>
          </w:p>
        </w:tc>
        <w:tc>
          <w:tcPr>
            <w:tcW w:w="1710" w:type="dxa"/>
            <w:tcBorders>
              <w:top w:val="nil"/>
              <w:left w:val="nil"/>
              <w:bottom w:val="nil"/>
              <w:right w:val="nil"/>
            </w:tcBorders>
            <w:shd w:val="clear" w:color="auto" w:fill="auto"/>
            <w:noWrap/>
            <w:vAlign w:val="bottom"/>
            <w:hideMark/>
          </w:tcPr>
          <w:p w:rsidR="004C3BF8" w:rsidRPr="00151C97" w:rsidRDefault="00F1251E" w:rsidP="009C26A0">
            <w:pPr>
              <w:spacing w:after="0" w:line="360" w:lineRule="auto"/>
              <w:jc w:val="both"/>
              <w:rPr>
                <w:rFonts w:eastAsia="Times New Roman" w:cs="Times New Roman"/>
                <w:szCs w:val="24"/>
              </w:rPr>
            </w:pPr>
            <w:r w:rsidRPr="00151C97">
              <w:rPr>
                <w:rFonts w:eastAsia="Times New Roman" w:cs="Times New Roman"/>
                <w:szCs w:val="24"/>
              </w:rPr>
              <w:t>65.95</w:t>
            </w:r>
            <w:r w:rsidR="004B65DB" w:rsidRPr="00151C97">
              <w:rPr>
                <w:rFonts w:eastAsia="Times New Roman" w:cs="Times New Roman"/>
                <w:szCs w:val="24"/>
              </w:rPr>
              <w:t xml:space="preserve"> </w:t>
            </w:r>
            <w:r w:rsidR="004C3BF8" w:rsidRPr="00151C97">
              <w:rPr>
                <w:rFonts w:eastAsia="Times New Roman" w:cs="Times New Roman"/>
                <w:szCs w:val="24"/>
              </w:rPr>
              <w:t>±</w:t>
            </w:r>
            <w:r w:rsidR="004B65DB" w:rsidRPr="00151C97">
              <w:rPr>
                <w:rFonts w:eastAsia="Times New Roman" w:cs="Times New Roman"/>
                <w:szCs w:val="24"/>
              </w:rPr>
              <w:t xml:space="preserve"> </w:t>
            </w:r>
            <w:r w:rsidR="004C3BF8" w:rsidRPr="00151C97">
              <w:rPr>
                <w:rFonts w:eastAsia="Times New Roman" w:cs="Times New Roman"/>
                <w:szCs w:val="24"/>
              </w:rPr>
              <w:t>1.6</w:t>
            </w:r>
            <w:r w:rsidRPr="00151C97">
              <w:rPr>
                <w:rFonts w:eastAsia="Times New Roman" w:cs="Times New Roman"/>
                <w:szCs w:val="24"/>
              </w:rPr>
              <w:t>3</w:t>
            </w:r>
            <w:r w:rsidR="004C3BF8" w:rsidRPr="00151C97">
              <w:rPr>
                <w:rFonts w:eastAsia="Times New Roman" w:cs="Times New Roman"/>
                <w:szCs w:val="24"/>
              </w:rPr>
              <w:t>b</w:t>
            </w:r>
          </w:p>
        </w:tc>
      </w:tr>
      <w:tr w:rsidR="004C3BF8" w:rsidRPr="00151C97" w:rsidTr="000C1265">
        <w:trPr>
          <w:trHeight w:val="300"/>
        </w:trPr>
        <w:tc>
          <w:tcPr>
            <w:tcW w:w="2235" w:type="dxa"/>
            <w:tcBorders>
              <w:top w:val="nil"/>
              <w:left w:val="nil"/>
              <w:bottom w:val="nil"/>
              <w:right w:val="nil"/>
            </w:tcBorders>
            <w:shd w:val="clear" w:color="auto" w:fill="auto"/>
            <w:noWrap/>
            <w:vAlign w:val="bottom"/>
            <w:hideMark/>
          </w:tcPr>
          <w:p w:rsidR="004C3BF8" w:rsidRPr="00151C97" w:rsidRDefault="004C3BF8" w:rsidP="009C26A0">
            <w:pPr>
              <w:spacing w:after="0" w:line="360" w:lineRule="auto"/>
              <w:jc w:val="both"/>
              <w:rPr>
                <w:rFonts w:eastAsia="Times New Roman" w:cs="Times New Roman"/>
                <w:i/>
                <w:iCs/>
                <w:szCs w:val="24"/>
              </w:rPr>
            </w:pPr>
            <w:r w:rsidRPr="00151C97">
              <w:rPr>
                <w:rFonts w:eastAsia="Times New Roman" w:cs="Times New Roman"/>
                <w:i/>
                <w:iCs/>
                <w:szCs w:val="24"/>
              </w:rPr>
              <w:t>Solanum tuberosum</w:t>
            </w:r>
          </w:p>
        </w:tc>
        <w:tc>
          <w:tcPr>
            <w:tcW w:w="1842" w:type="dxa"/>
            <w:tcBorders>
              <w:top w:val="nil"/>
              <w:left w:val="nil"/>
              <w:bottom w:val="nil"/>
              <w:right w:val="nil"/>
            </w:tcBorders>
            <w:shd w:val="clear" w:color="auto" w:fill="auto"/>
            <w:noWrap/>
            <w:vAlign w:val="bottom"/>
            <w:hideMark/>
          </w:tcPr>
          <w:p w:rsidR="004C3BF8" w:rsidRPr="00151C97" w:rsidRDefault="004C3BF8" w:rsidP="009C26A0">
            <w:pPr>
              <w:spacing w:after="0" w:line="360" w:lineRule="auto"/>
              <w:jc w:val="both"/>
              <w:rPr>
                <w:rFonts w:eastAsia="Times New Roman" w:cs="Times New Roman"/>
                <w:szCs w:val="24"/>
              </w:rPr>
            </w:pPr>
            <w:r w:rsidRPr="00151C97">
              <w:rPr>
                <w:rFonts w:eastAsia="Times New Roman" w:cs="Times New Roman"/>
                <w:szCs w:val="24"/>
              </w:rPr>
              <w:t>80.4</w:t>
            </w:r>
            <w:r w:rsidR="008D7B90" w:rsidRPr="00151C97">
              <w:rPr>
                <w:rFonts w:eastAsia="Times New Roman" w:cs="Times New Roman"/>
                <w:szCs w:val="24"/>
              </w:rPr>
              <w:t>0</w:t>
            </w:r>
            <w:r w:rsidR="004B65DB" w:rsidRPr="00151C97">
              <w:rPr>
                <w:rFonts w:eastAsia="Times New Roman" w:cs="Times New Roman"/>
                <w:szCs w:val="24"/>
              </w:rPr>
              <w:t xml:space="preserve"> </w:t>
            </w:r>
            <w:r w:rsidRPr="00151C97">
              <w:rPr>
                <w:rFonts w:eastAsia="Times New Roman" w:cs="Times New Roman"/>
                <w:szCs w:val="24"/>
              </w:rPr>
              <w:t>±</w:t>
            </w:r>
            <w:r w:rsidR="004B65DB" w:rsidRPr="00151C97">
              <w:rPr>
                <w:rFonts w:eastAsia="Times New Roman" w:cs="Times New Roman"/>
                <w:szCs w:val="24"/>
              </w:rPr>
              <w:t xml:space="preserve"> </w:t>
            </w:r>
            <w:r w:rsidRPr="00151C97">
              <w:rPr>
                <w:rFonts w:eastAsia="Times New Roman" w:cs="Times New Roman"/>
                <w:szCs w:val="24"/>
              </w:rPr>
              <w:t>6.2</w:t>
            </w:r>
            <w:r w:rsidR="008D7B90" w:rsidRPr="00151C97">
              <w:rPr>
                <w:rFonts w:eastAsia="Times New Roman" w:cs="Times New Roman"/>
                <w:szCs w:val="24"/>
              </w:rPr>
              <w:t>4</w:t>
            </w:r>
            <w:r w:rsidRPr="00151C97">
              <w:rPr>
                <w:rFonts w:eastAsia="Times New Roman" w:cs="Times New Roman"/>
                <w:szCs w:val="24"/>
              </w:rPr>
              <w:t>b</w:t>
            </w:r>
          </w:p>
        </w:tc>
        <w:tc>
          <w:tcPr>
            <w:tcW w:w="1521" w:type="dxa"/>
            <w:tcBorders>
              <w:top w:val="nil"/>
              <w:left w:val="nil"/>
              <w:bottom w:val="nil"/>
              <w:right w:val="nil"/>
            </w:tcBorders>
            <w:shd w:val="clear" w:color="auto" w:fill="auto"/>
            <w:noWrap/>
            <w:vAlign w:val="bottom"/>
            <w:hideMark/>
          </w:tcPr>
          <w:p w:rsidR="004C3BF8" w:rsidRPr="00151C97" w:rsidRDefault="004C3BF8" w:rsidP="009C26A0">
            <w:pPr>
              <w:spacing w:after="0" w:line="360" w:lineRule="auto"/>
              <w:jc w:val="both"/>
              <w:rPr>
                <w:rFonts w:eastAsia="Times New Roman" w:cs="Times New Roman"/>
                <w:szCs w:val="24"/>
              </w:rPr>
            </w:pPr>
            <w:r w:rsidRPr="00151C97">
              <w:rPr>
                <w:rFonts w:eastAsia="Times New Roman" w:cs="Times New Roman"/>
                <w:szCs w:val="24"/>
              </w:rPr>
              <w:t>4.0</w:t>
            </w:r>
            <w:r w:rsidR="007C38FB" w:rsidRPr="00151C97">
              <w:rPr>
                <w:rFonts w:eastAsia="Times New Roman" w:cs="Times New Roman"/>
                <w:szCs w:val="24"/>
              </w:rPr>
              <w:t>0</w:t>
            </w:r>
            <w:r w:rsidR="004B65DB" w:rsidRPr="00151C97">
              <w:rPr>
                <w:rFonts w:eastAsia="Times New Roman" w:cs="Times New Roman"/>
                <w:szCs w:val="24"/>
              </w:rPr>
              <w:t xml:space="preserve"> </w:t>
            </w:r>
            <w:r w:rsidRPr="00151C97">
              <w:rPr>
                <w:rFonts w:eastAsia="Times New Roman" w:cs="Times New Roman"/>
                <w:szCs w:val="24"/>
              </w:rPr>
              <w:t>±</w:t>
            </w:r>
            <w:r w:rsidR="004B65DB" w:rsidRPr="00151C97">
              <w:rPr>
                <w:rFonts w:eastAsia="Times New Roman" w:cs="Times New Roman"/>
                <w:szCs w:val="24"/>
              </w:rPr>
              <w:t xml:space="preserve"> </w:t>
            </w:r>
            <w:r w:rsidRPr="00151C97">
              <w:rPr>
                <w:rFonts w:eastAsia="Times New Roman" w:cs="Times New Roman"/>
                <w:szCs w:val="24"/>
              </w:rPr>
              <w:t>0.0</w:t>
            </w:r>
            <w:r w:rsidR="007C38FB" w:rsidRPr="00151C97">
              <w:rPr>
                <w:rFonts w:eastAsia="Times New Roman" w:cs="Times New Roman"/>
                <w:szCs w:val="24"/>
              </w:rPr>
              <w:t>0</w:t>
            </w:r>
          </w:p>
        </w:tc>
        <w:tc>
          <w:tcPr>
            <w:tcW w:w="1800" w:type="dxa"/>
            <w:gridSpan w:val="2"/>
            <w:tcBorders>
              <w:top w:val="nil"/>
              <w:left w:val="nil"/>
              <w:bottom w:val="nil"/>
              <w:right w:val="nil"/>
            </w:tcBorders>
            <w:shd w:val="clear" w:color="auto" w:fill="auto"/>
            <w:noWrap/>
            <w:vAlign w:val="bottom"/>
            <w:hideMark/>
          </w:tcPr>
          <w:p w:rsidR="004C3BF8" w:rsidRPr="00151C97" w:rsidRDefault="004C3BF8" w:rsidP="009C26A0">
            <w:pPr>
              <w:spacing w:after="0" w:line="360" w:lineRule="auto"/>
              <w:jc w:val="both"/>
              <w:rPr>
                <w:rFonts w:eastAsia="Times New Roman" w:cs="Times New Roman"/>
                <w:szCs w:val="24"/>
              </w:rPr>
            </w:pPr>
            <w:r w:rsidRPr="00151C97">
              <w:rPr>
                <w:rFonts w:eastAsia="Times New Roman" w:cs="Times New Roman"/>
                <w:szCs w:val="24"/>
              </w:rPr>
              <w:t>99.6</w:t>
            </w:r>
            <w:r w:rsidR="00F1251E" w:rsidRPr="00151C97">
              <w:rPr>
                <w:rFonts w:eastAsia="Times New Roman" w:cs="Times New Roman"/>
                <w:szCs w:val="24"/>
              </w:rPr>
              <w:t>2</w:t>
            </w:r>
            <w:r w:rsidR="004B65DB" w:rsidRPr="00151C97">
              <w:rPr>
                <w:rFonts w:eastAsia="Times New Roman" w:cs="Times New Roman"/>
                <w:szCs w:val="24"/>
              </w:rPr>
              <w:t xml:space="preserve"> </w:t>
            </w:r>
            <w:r w:rsidRPr="00151C97">
              <w:rPr>
                <w:rFonts w:eastAsia="Times New Roman" w:cs="Times New Roman"/>
                <w:szCs w:val="24"/>
              </w:rPr>
              <w:t>±</w:t>
            </w:r>
            <w:r w:rsidR="004B65DB" w:rsidRPr="00151C97">
              <w:rPr>
                <w:rFonts w:eastAsia="Times New Roman" w:cs="Times New Roman"/>
                <w:szCs w:val="24"/>
              </w:rPr>
              <w:t xml:space="preserve"> </w:t>
            </w:r>
            <w:r w:rsidRPr="00151C97">
              <w:rPr>
                <w:rFonts w:eastAsia="Times New Roman" w:cs="Times New Roman"/>
                <w:szCs w:val="24"/>
              </w:rPr>
              <w:t>0.1</w:t>
            </w:r>
            <w:r w:rsidR="00F1251E" w:rsidRPr="00151C97">
              <w:rPr>
                <w:rFonts w:eastAsia="Times New Roman" w:cs="Times New Roman"/>
                <w:szCs w:val="24"/>
              </w:rPr>
              <w:t>1</w:t>
            </w:r>
          </w:p>
        </w:tc>
        <w:tc>
          <w:tcPr>
            <w:tcW w:w="1710" w:type="dxa"/>
            <w:tcBorders>
              <w:top w:val="nil"/>
              <w:left w:val="nil"/>
              <w:bottom w:val="nil"/>
              <w:right w:val="nil"/>
            </w:tcBorders>
            <w:shd w:val="clear" w:color="auto" w:fill="auto"/>
            <w:noWrap/>
            <w:vAlign w:val="bottom"/>
            <w:hideMark/>
          </w:tcPr>
          <w:p w:rsidR="004C3BF8" w:rsidRPr="00151C97" w:rsidRDefault="004C3BF8" w:rsidP="009C26A0">
            <w:pPr>
              <w:spacing w:after="0" w:line="360" w:lineRule="auto"/>
              <w:jc w:val="both"/>
              <w:rPr>
                <w:rFonts w:eastAsia="Times New Roman" w:cs="Times New Roman"/>
                <w:szCs w:val="24"/>
              </w:rPr>
            </w:pPr>
            <w:r w:rsidRPr="00151C97">
              <w:rPr>
                <w:rFonts w:eastAsia="Times New Roman" w:cs="Times New Roman"/>
                <w:szCs w:val="24"/>
              </w:rPr>
              <w:t>61.7</w:t>
            </w:r>
            <w:r w:rsidR="00F1251E" w:rsidRPr="00151C97">
              <w:rPr>
                <w:rFonts w:eastAsia="Times New Roman" w:cs="Times New Roman"/>
                <w:szCs w:val="24"/>
              </w:rPr>
              <w:t>3</w:t>
            </w:r>
            <w:r w:rsidR="004B65DB" w:rsidRPr="00151C97">
              <w:rPr>
                <w:rFonts w:eastAsia="Times New Roman" w:cs="Times New Roman"/>
                <w:szCs w:val="24"/>
              </w:rPr>
              <w:t xml:space="preserve"> </w:t>
            </w:r>
            <w:r w:rsidR="00F1251E" w:rsidRPr="00151C97">
              <w:rPr>
                <w:rFonts w:eastAsia="Times New Roman" w:cs="Times New Roman"/>
                <w:szCs w:val="24"/>
              </w:rPr>
              <w:t>±</w:t>
            </w:r>
            <w:r w:rsidR="004B65DB" w:rsidRPr="00151C97">
              <w:rPr>
                <w:rFonts w:eastAsia="Times New Roman" w:cs="Times New Roman"/>
                <w:szCs w:val="24"/>
              </w:rPr>
              <w:t xml:space="preserve"> </w:t>
            </w:r>
            <w:r w:rsidR="00F1251E" w:rsidRPr="00151C97">
              <w:rPr>
                <w:rFonts w:eastAsia="Times New Roman" w:cs="Times New Roman"/>
                <w:szCs w:val="24"/>
              </w:rPr>
              <w:t>2.75</w:t>
            </w:r>
            <w:r w:rsidRPr="00151C97">
              <w:rPr>
                <w:rFonts w:eastAsia="Times New Roman" w:cs="Times New Roman"/>
                <w:szCs w:val="24"/>
              </w:rPr>
              <w:t>b</w:t>
            </w:r>
          </w:p>
        </w:tc>
      </w:tr>
      <w:tr w:rsidR="004C3BF8" w:rsidRPr="00151C97" w:rsidTr="000C1265">
        <w:trPr>
          <w:trHeight w:val="300"/>
        </w:trPr>
        <w:tc>
          <w:tcPr>
            <w:tcW w:w="2235" w:type="dxa"/>
            <w:tcBorders>
              <w:top w:val="nil"/>
              <w:left w:val="nil"/>
              <w:bottom w:val="nil"/>
              <w:right w:val="nil"/>
            </w:tcBorders>
            <w:shd w:val="clear" w:color="auto" w:fill="auto"/>
            <w:noWrap/>
            <w:vAlign w:val="bottom"/>
            <w:hideMark/>
          </w:tcPr>
          <w:p w:rsidR="004C3BF8" w:rsidRPr="00151C97" w:rsidRDefault="004C3BF8" w:rsidP="009C26A0">
            <w:pPr>
              <w:spacing w:after="0" w:line="360" w:lineRule="auto"/>
              <w:jc w:val="both"/>
              <w:rPr>
                <w:rFonts w:eastAsia="Times New Roman" w:cs="Times New Roman"/>
                <w:i/>
                <w:iCs/>
                <w:szCs w:val="24"/>
              </w:rPr>
            </w:pPr>
            <w:r w:rsidRPr="00151C97">
              <w:rPr>
                <w:rFonts w:eastAsia="Times New Roman" w:cs="Times New Roman"/>
                <w:i/>
                <w:iCs/>
                <w:szCs w:val="24"/>
              </w:rPr>
              <w:t>Capsicum annuum</w:t>
            </w:r>
          </w:p>
        </w:tc>
        <w:tc>
          <w:tcPr>
            <w:tcW w:w="1842" w:type="dxa"/>
            <w:tcBorders>
              <w:top w:val="nil"/>
              <w:left w:val="nil"/>
              <w:bottom w:val="nil"/>
              <w:right w:val="nil"/>
            </w:tcBorders>
            <w:shd w:val="clear" w:color="auto" w:fill="auto"/>
            <w:noWrap/>
            <w:vAlign w:val="bottom"/>
            <w:hideMark/>
          </w:tcPr>
          <w:p w:rsidR="004C3BF8" w:rsidRPr="00151C97" w:rsidRDefault="004C3BF8" w:rsidP="009C26A0">
            <w:pPr>
              <w:spacing w:after="0" w:line="360" w:lineRule="auto"/>
              <w:jc w:val="both"/>
              <w:rPr>
                <w:rFonts w:eastAsia="Times New Roman" w:cs="Times New Roman"/>
                <w:szCs w:val="24"/>
              </w:rPr>
            </w:pPr>
            <w:r w:rsidRPr="00151C97">
              <w:rPr>
                <w:rFonts w:eastAsia="Times New Roman" w:cs="Times New Roman"/>
                <w:szCs w:val="24"/>
              </w:rPr>
              <w:t>0.0</w:t>
            </w:r>
            <w:r w:rsidR="008D7B90" w:rsidRPr="00151C97">
              <w:rPr>
                <w:rFonts w:eastAsia="Times New Roman" w:cs="Times New Roman"/>
                <w:szCs w:val="24"/>
              </w:rPr>
              <w:t>0</w:t>
            </w:r>
            <w:r w:rsidR="004B65DB" w:rsidRPr="00151C97">
              <w:rPr>
                <w:rFonts w:eastAsia="Times New Roman" w:cs="Times New Roman"/>
                <w:szCs w:val="24"/>
              </w:rPr>
              <w:t xml:space="preserve"> </w:t>
            </w:r>
            <w:r w:rsidRPr="00151C97">
              <w:rPr>
                <w:rFonts w:eastAsia="Times New Roman" w:cs="Times New Roman"/>
                <w:szCs w:val="24"/>
              </w:rPr>
              <w:t>±</w:t>
            </w:r>
            <w:r w:rsidR="004B65DB" w:rsidRPr="00151C97">
              <w:rPr>
                <w:rFonts w:eastAsia="Times New Roman" w:cs="Times New Roman"/>
                <w:szCs w:val="24"/>
              </w:rPr>
              <w:t xml:space="preserve"> </w:t>
            </w:r>
            <w:r w:rsidRPr="00151C97">
              <w:rPr>
                <w:rFonts w:eastAsia="Times New Roman" w:cs="Times New Roman"/>
                <w:szCs w:val="24"/>
              </w:rPr>
              <w:t>0.0</w:t>
            </w:r>
            <w:r w:rsidR="008D7B90" w:rsidRPr="00151C97">
              <w:rPr>
                <w:rFonts w:eastAsia="Times New Roman" w:cs="Times New Roman"/>
                <w:szCs w:val="24"/>
              </w:rPr>
              <w:t>0</w:t>
            </w:r>
            <w:r w:rsidRPr="00151C97">
              <w:rPr>
                <w:rFonts w:eastAsia="Times New Roman" w:cs="Times New Roman"/>
                <w:szCs w:val="24"/>
              </w:rPr>
              <w:t>c</w:t>
            </w:r>
          </w:p>
        </w:tc>
        <w:tc>
          <w:tcPr>
            <w:tcW w:w="1521" w:type="dxa"/>
            <w:tcBorders>
              <w:top w:val="nil"/>
              <w:left w:val="nil"/>
              <w:bottom w:val="nil"/>
              <w:right w:val="nil"/>
            </w:tcBorders>
            <w:shd w:val="clear" w:color="auto" w:fill="auto"/>
            <w:noWrap/>
            <w:vAlign w:val="bottom"/>
            <w:hideMark/>
          </w:tcPr>
          <w:p w:rsidR="004C3BF8" w:rsidRPr="00151C97" w:rsidRDefault="004C3BF8" w:rsidP="004B65DB">
            <w:pPr>
              <w:spacing w:after="0" w:line="360" w:lineRule="auto"/>
              <w:jc w:val="center"/>
              <w:rPr>
                <w:rFonts w:eastAsia="Times New Roman" w:cs="Times New Roman"/>
                <w:szCs w:val="24"/>
              </w:rPr>
            </w:pPr>
            <w:r w:rsidRPr="00151C97">
              <w:rPr>
                <w:rFonts w:eastAsia="Times New Roman" w:cs="Times New Roman"/>
                <w:szCs w:val="24"/>
              </w:rPr>
              <w:t>-</w:t>
            </w:r>
          </w:p>
        </w:tc>
        <w:tc>
          <w:tcPr>
            <w:tcW w:w="1800" w:type="dxa"/>
            <w:gridSpan w:val="2"/>
            <w:tcBorders>
              <w:top w:val="nil"/>
              <w:left w:val="nil"/>
              <w:bottom w:val="nil"/>
              <w:right w:val="nil"/>
            </w:tcBorders>
            <w:shd w:val="clear" w:color="auto" w:fill="auto"/>
            <w:noWrap/>
            <w:vAlign w:val="bottom"/>
            <w:hideMark/>
          </w:tcPr>
          <w:p w:rsidR="004C3BF8" w:rsidRPr="00151C97" w:rsidRDefault="004C3BF8" w:rsidP="004B65DB">
            <w:pPr>
              <w:spacing w:after="0" w:line="360" w:lineRule="auto"/>
              <w:jc w:val="center"/>
              <w:rPr>
                <w:rFonts w:eastAsia="Times New Roman" w:cs="Times New Roman"/>
                <w:szCs w:val="24"/>
              </w:rPr>
            </w:pPr>
            <w:r w:rsidRPr="00151C97">
              <w:rPr>
                <w:rFonts w:eastAsia="Times New Roman" w:cs="Times New Roman"/>
                <w:szCs w:val="24"/>
              </w:rPr>
              <w:t>-</w:t>
            </w:r>
          </w:p>
        </w:tc>
        <w:tc>
          <w:tcPr>
            <w:tcW w:w="1710" w:type="dxa"/>
            <w:tcBorders>
              <w:top w:val="nil"/>
              <w:left w:val="nil"/>
              <w:bottom w:val="nil"/>
              <w:right w:val="nil"/>
            </w:tcBorders>
            <w:shd w:val="clear" w:color="auto" w:fill="auto"/>
            <w:noWrap/>
            <w:vAlign w:val="bottom"/>
            <w:hideMark/>
          </w:tcPr>
          <w:p w:rsidR="004C3BF8" w:rsidRPr="00151C97" w:rsidRDefault="004C3BF8" w:rsidP="004B65DB">
            <w:pPr>
              <w:spacing w:after="0" w:line="360" w:lineRule="auto"/>
              <w:jc w:val="center"/>
              <w:rPr>
                <w:rFonts w:eastAsia="Times New Roman" w:cs="Times New Roman"/>
                <w:szCs w:val="24"/>
              </w:rPr>
            </w:pPr>
            <w:r w:rsidRPr="00151C97">
              <w:rPr>
                <w:rFonts w:eastAsia="Times New Roman" w:cs="Times New Roman"/>
                <w:szCs w:val="24"/>
              </w:rPr>
              <w:t>-</w:t>
            </w:r>
          </w:p>
        </w:tc>
      </w:tr>
      <w:tr w:rsidR="004C3BF8" w:rsidRPr="00151C97" w:rsidTr="000C1265">
        <w:trPr>
          <w:trHeight w:val="300"/>
        </w:trPr>
        <w:tc>
          <w:tcPr>
            <w:tcW w:w="2235" w:type="dxa"/>
            <w:tcBorders>
              <w:top w:val="nil"/>
              <w:left w:val="nil"/>
              <w:bottom w:val="nil"/>
              <w:right w:val="nil"/>
            </w:tcBorders>
            <w:shd w:val="clear" w:color="auto" w:fill="auto"/>
            <w:noWrap/>
            <w:vAlign w:val="bottom"/>
            <w:hideMark/>
          </w:tcPr>
          <w:p w:rsidR="004C3BF8" w:rsidRPr="00151C97" w:rsidRDefault="004C3BF8" w:rsidP="009C26A0">
            <w:pPr>
              <w:spacing w:after="0" w:line="360" w:lineRule="auto"/>
              <w:jc w:val="both"/>
              <w:rPr>
                <w:rFonts w:eastAsia="Times New Roman" w:cs="Times New Roman"/>
                <w:i/>
                <w:iCs/>
                <w:szCs w:val="24"/>
              </w:rPr>
            </w:pPr>
            <w:r w:rsidRPr="00151C97">
              <w:rPr>
                <w:rFonts w:eastAsia="Times New Roman" w:cs="Times New Roman"/>
                <w:i/>
                <w:iCs/>
                <w:szCs w:val="24"/>
              </w:rPr>
              <w:t>Datura stramonium</w:t>
            </w:r>
          </w:p>
        </w:tc>
        <w:tc>
          <w:tcPr>
            <w:tcW w:w="1842" w:type="dxa"/>
            <w:tcBorders>
              <w:top w:val="nil"/>
              <w:left w:val="nil"/>
              <w:bottom w:val="nil"/>
              <w:right w:val="nil"/>
            </w:tcBorders>
            <w:shd w:val="clear" w:color="auto" w:fill="auto"/>
            <w:noWrap/>
            <w:vAlign w:val="bottom"/>
            <w:hideMark/>
          </w:tcPr>
          <w:p w:rsidR="004C3BF8" w:rsidRPr="00151C97" w:rsidRDefault="004C3BF8" w:rsidP="009C26A0">
            <w:pPr>
              <w:spacing w:after="0" w:line="360" w:lineRule="auto"/>
              <w:jc w:val="both"/>
              <w:rPr>
                <w:rFonts w:eastAsia="Times New Roman" w:cs="Times New Roman"/>
                <w:szCs w:val="24"/>
              </w:rPr>
            </w:pPr>
            <w:r w:rsidRPr="00151C97">
              <w:rPr>
                <w:rFonts w:eastAsia="Times New Roman" w:cs="Times New Roman"/>
                <w:szCs w:val="24"/>
              </w:rPr>
              <w:t>0.0</w:t>
            </w:r>
            <w:r w:rsidR="008D7B90" w:rsidRPr="00151C97">
              <w:rPr>
                <w:rFonts w:eastAsia="Times New Roman" w:cs="Times New Roman"/>
                <w:szCs w:val="24"/>
              </w:rPr>
              <w:t>0</w:t>
            </w:r>
            <w:r w:rsidR="004B65DB" w:rsidRPr="00151C97">
              <w:rPr>
                <w:rFonts w:eastAsia="Times New Roman" w:cs="Times New Roman"/>
                <w:szCs w:val="24"/>
              </w:rPr>
              <w:t xml:space="preserve"> </w:t>
            </w:r>
            <w:r w:rsidRPr="00151C97">
              <w:rPr>
                <w:rFonts w:eastAsia="Times New Roman" w:cs="Times New Roman"/>
                <w:szCs w:val="24"/>
              </w:rPr>
              <w:t>±</w:t>
            </w:r>
            <w:r w:rsidR="004B65DB" w:rsidRPr="00151C97">
              <w:rPr>
                <w:rFonts w:eastAsia="Times New Roman" w:cs="Times New Roman"/>
                <w:szCs w:val="24"/>
              </w:rPr>
              <w:t xml:space="preserve"> </w:t>
            </w:r>
            <w:r w:rsidRPr="00151C97">
              <w:rPr>
                <w:rFonts w:eastAsia="Times New Roman" w:cs="Times New Roman"/>
                <w:szCs w:val="24"/>
              </w:rPr>
              <w:t>0.0</w:t>
            </w:r>
            <w:r w:rsidR="008D7B90" w:rsidRPr="00151C97">
              <w:rPr>
                <w:rFonts w:eastAsia="Times New Roman" w:cs="Times New Roman"/>
                <w:szCs w:val="24"/>
              </w:rPr>
              <w:t>0</w:t>
            </w:r>
            <w:r w:rsidRPr="00151C97">
              <w:rPr>
                <w:rFonts w:eastAsia="Times New Roman" w:cs="Times New Roman"/>
                <w:szCs w:val="24"/>
              </w:rPr>
              <w:t>c</w:t>
            </w:r>
          </w:p>
        </w:tc>
        <w:tc>
          <w:tcPr>
            <w:tcW w:w="1521" w:type="dxa"/>
            <w:tcBorders>
              <w:top w:val="nil"/>
              <w:left w:val="nil"/>
              <w:bottom w:val="nil"/>
              <w:right w:val="nil"/>
            </w:tcBorders>
            <w:shd w:val="clear" w:color="auto" w:fill="auto"/>
            <w:noWrap/>
            <w:vAlign w:val="bottom"/>
            <w:hideMark/>
          </w:tcPr>
          <w:p w:rsidR="004C3BF8" w:rsidRPr="00151C97" w:rsidRDefault="004C3BF8" w:rsidP="004B65DB">
            <w:pPr>
              <w:spacing w:after="0" w:line="360" w:lineRule="auto"/>
              <w:jc w:val="center"/>
              <w:rPr>
                <w:rFonts w:eastAsia="Times New Roman" w:cs="Times New Roman"/>
                <w:szCs w:val="24"/>
              </w:rPr>
            </w:pPr>
            <w:r w:rsidRPr="00151C97">
              <w:rPr>
                <w:rFonts w:eastAsia="Times New Roman" w:cs="Times New Roman"/>
                <w:szCs w:val="24"/>
              </w:rPr>
              <w:t>-</w:t>
            </w:r>
          </w:p>
        </w:tc>
        <w:tc>
          <w:tcPr>
            <w:tcW w:w="1800" w:type="dxa"/>
            <w:gridSpan w:val="2"/>
            <w:tcBorders>
              <w:top w:val="nil"/>
              <w:left w:val="nil"/>
              <w:bottom w:val="nil"/>
              <w:right w:val="nil"/>
            </w:tcBorders>
            <w:shd w:val="clear" w:color="auto" w:fill="auto"/>
            <w:noWrap/>
            <w:vAlign w:val="bottom"/>
            <w:hideMark/>
          </w:tcPr>
          <w:p w:rsidR="004C3BF8" w:rsidRPr="00151C97" w:rsidRDefault="004C3BF8" w:rsidP="004B65DB">
            <w:pPr>
              <w:spacing w:after="0" w:line="360" w:lineRule="auto"/>
              <w:jc w:val="center"/>
              <w:rPr>
                <w:rFonts w:eastAsia="Times New Roman" w:cs="Times New Roman"/>
                <w:szCs w:val="24"/>
              </w:rPr>
            </w:pPr>
            <w:r w:rsidRPr="00151C97">
              <w:rPr>
                <w:rFonts w:eastAsia="Times New Roman" w:cs="Times New Roman"/>
                <w:szCs w:val="24"/>
              </w:rPr>
              <w:t>-</w:t>
            </w:r>
          </w:p>
        </w:tc>
        <w:tc>
          <w:tcPr>
            <w:tcW w:w="1710" w:type="dxa"/>
            <w:tcBorders>
              <w:top w:val="nil"/>
              <w:left w:val="nil"/>
              <w:bottom w:val="nil"/>
              <w:right w:val="nil"/>
            </w:tcBorders>
            <w:shd w:val="clear" w:color="auto" w:fill="auto"/>
            <w:noWrap/>
            <w:vAlign w:val="bottom"/>
            <w:hideMark/>
          </w:tcPr>
          <w:p w:rsidR="004C3BF8" w:rsidRPr="00151C97" w:rsidRDefault="004C3BF8" w:rsidP="004B65DB">
            <w:pPr>
              <w:spacing w:after="0" w:line="360" w:lineRule="auto"/>
              <w:jc w:val="center"/>
              <w:rPr>
                <w:rFonts w:eastAsia="Times New Roman" w:cs="Times New Roman"/>
                <w:szCs w:val="24"/>
              </w:rPr>
            </w:pPr>
            <w:r w:rsidRPr="00151C97">
              <w:rPr>
                <w:rFonts w:eastAsia="Times New Roman" w:cs="Times New Roman"/>
                <w:szCs w:val="24"/>
              </w:rPr>
              <w:t>-</w:t>
            </w:r>
          </w:p>
        </w:tc>
      </w:tr>
      <w:tr w:rsidR="004C3BF8" w:rsidRPr="00151C97" w:rsidTr="000C1265">
        <w:trPr>
          <w:trHeight w:val="300"/>
        </w:trPr>
        <w:tc>
          <w:tcPr>
            <w:tcW w:w="2235" w:type="dxa"/>
            <w:tcBorders>
              <w:top w:val="nil"/>
              <w:left w:val="nil"/>
              <w:bottom w:val="single" w:sz="12" w:space="0" w:color="auto"/>
              <w:right w:val="nil"/>
            </w:tcBorders>
            <w:shd w:val="clear" w:color="auto" w:fill="auto"/>
            <w:noWrap/>
            <w:vAlign w:val="bottom"/>
            <w:hideMark/>
          </w:tcPr>
          <w:p w:rsidR="004C3BF8" w:rsidRPr="00151C97" w:rsidRDefault="004C3BF8" w:rsidP="009C26A0">
            <w:pPr>
              <w:spacing w:after="0" w:line="360" w:lineRule="auto"/>
              <w:jc w:val="both"/>
              <w:rPr>
                <w:rFonts w:eastAsia="Times New Roman" w:cs="Times New Roman"/>
                <w:iCs/>
                <w:szCs w:val="24"/>
              </w:rPr>
            </w:pPr>
            <w:r w:rsidRPr="00151C97">
              <w:rPr>
                <w:rFonts w:eastAsia="Times New Roman" w:cs="Times New Roman"/>
                <w:iCs/>
                <w:szCs w:val="24"/>
              </w:rPr>
              <w:t>Statistics</w:t>
            </w:r>
          </w:p>
        </w:tc>
        <w:tc>
          <w:tcPr>
            <w:tcW w:w="1842" w:type="dxa"/>
            <w:tcBorders>
              <w:top w:val="nil"/>
              <w:left w:val="nil"/>
              <w:bottom w:val="single" w:sz="12" w:space="0" w:color="auto"/>
              <w:right w:val="nil"/>
            </w:tcBorders>
            <w:shd w:val="clear" w:color="auto" w:fill="auto"/>
            <w:noWrap/>
            <w:vAlign w:val="bottom"/>
            <w:hideMark/>
          </w:tcPr>
          <w:p w:rsidR="004C3BF8" w:rsidRPr="00151C97" w:rsidRDefault="004C3BF8" w:rsidP="009C26A0">
            <w:pPr>
              <w:spacing w:after="0" w:line="360" w:lineRule="auto"/>
              <w:jc w:val="both"/>
              <w:rPr>
                <w:rFonts w:cs="Times New Roman"/>
                <w:szCs w:val="24"/>
              </w:rPr>
            </w:pPr>
            <w:r w:rsidRPr="00151C97">
              <w:rPr>
                <w:rFonts w:cs="Times New Roman"/>
                <w:i/>
                <w:szCs w:val="24"/>
              </w:rPr>
              <w:t>χ</w:t>
            </w:r>
            <w:r w:rsidRPr="00151C97">
              <w:rPr>
                <w:rFonts w:cs="Times New Roman"/>
                <w:szCs w:val="24"/>
                <w:vertAlign w:val="superscript"/>
              </w:rPr>
              <w:t xml:space="preserve">2 </w:t>
            </w:r>
            <w:r w:rsidR="00EF2DEB">
              <w:rPr>
                <w:rFonts w:cs="Times New Roman"/>
                <w:szCs w:val="24"/>
              </w:rPr>
              <w:t xml:space="preserve">= 876.06,     </w:t>
            </w:r>
            <w:r w:rsidRPr="00151C97">
              <w:rPr>
                <w:rFonts w:cs="Times New Roman"/>
                <w:szCs w:val="24"/>
              </w:rPr>
              <w:t xml:space="preserve">   </w:t>
            </w:r>
          </w:p>
          <w:p w:rsidR="004C3BF8" w:rsidRPr="00151C97" w:rsidRDefault="004C3BF8" w:rsidP="009C26A0">
            <w:pPr>
              <w:spacing w:after="0" w:line="360" w:lineRule="auto"/>
              <w:jc w:val="both"/>
              <w:rPr>
                <w:rFonts w:eastAsia="Times New Roman" w:cs="Times New Roman"/>
                <w:szCs w:val="24"/>
              </w:rPr>
            </w:pPr>
            <w:r w:rsidRPr="00151C97">
              <w:rPr>
                <w:rFonts w:cs="Times New Roman"/>
                <w:i/>
                <w:szCs w:val="24"/>
              </w:rPr>
              <w:t xml:space="preserve">p </w:t>
            </w:r>
            <w:r w:rsidRPr="00151C97">
              <w:rPr>
                <w:rFonts w:cs="Times New Roman"/>
                <w:szCs w:val="24"/>
              </w:rPr>
              <w:t>&lt; 0.001</w:t>
            </w:r>
          </w:p>
        </w:tc>
        <w:tc>
          <w:tcPr>
            <w:tcW w:w="1521" w:type="dxa"/>
            <w:tcBorders>
              <w:top w:val="nil"/>
              <w:left w:val="nil"/>
              <w:bottom w:val="single" w:sz="12" w:space="0" w:color="auto"/>
              <w:right w:val="nil"/>
            </w:tcBorders>
            <w:shd w:val="clear" w:color="auto" w:fill="auto"/>
            <w:noWrap/>
            <w:vAlign w:val="bottom"/>
            <w:hideMark/>
          </w:tcPr>
          <w:p w:rsidR="004B65DB" w:rsidRPr="00151C97" w:rsidRDefault="004C3BF8" w:rsidP="009C26A0">
            <w:pPr>
              <w:spacing w:after="0" w:line="360" w:lineRule="auto"/>
              <w:jc w:val="both"/>
              <w:rPr>
                <w:rFonts w:cs="Times New Roman"/>
                <w:szCs w:val="24"/>
              </w:rPr>
            </w:pPr>
            <w:r w:rsidRPr="00151C97">
              <w:rPr>
                <w:rFonts w:cs="Times New Roman"/>
                <w:i/>
                <w:szCs w:val="24"/>
              </w:rPr>
              <w:t>χ</w:t>
            </w:r>
            <w:r w:rsidRPr="00151C97">
              <w:rPr>
                <w:rFonts w:cs="Times New Roman"/>
                <w:szCs w:val="24"/>
                <w:vertAlign w:val="superscript"/>
              </w:rPr>
              <w:t xml:space="preserve">2 </w:t>
            </w:r>
            <w:r w:rsidR="005D6B21" w:rsidRPr="00151C97">
              <w:rPr>
                <w:rFonts w:cs="Times New Roman"/>
                <w:szCs w:val="24"/>
              </w:rPr>
              <w:t>= 0.04</w:t>
            </w:r>
            <w:r w:rsidRPr="00151C97">
              <w:rPr>
                <w:rFonts w:cs="Times New Roman"/>
                <w:szCs w:val="24"/>
              </w:rPr>
              <w:t xml:space="preserve">,    </w:t>
            </w:r>
          </w:p>
          <w:p w:rsidR="004C3BF8" w:rsidRPr="00151C97" w:rsidRDefault="004C3BF8" w:rsidP="009C26A0">
            <w:pPr>
              <w:spacing w:after="0" w:line="360" w:lineRule="auto"/>
              <w:jc w:val="both"/>
              <w:rPr>
                <w:rFonts w:eastAsia="Times New Roman" w:cs="Times New Roman"/>
                <w:szCs w:val="24"/>
              </w:rPr>
            </w:pPr>
            <w:r w:rsidRPr="00151C97">
              <w:rPr>
                <w:rFonts w:cs="Times New Roman"/>
                <w:i/>
                <w:szCs w:val="24"/>
              </w:rPr>
              <w:t>p</w:t>
            </w:r>
            <w:r w:rsidRPr="00151C97">
              <w:rPr>
                <w:rFonts w:cs="Times New Roman"/>
                <w:szCs w:val="24"/>
              </w:rPr>
              <w:t xml:space="preserve"> = 0.998</w:t>
            </w:r>
          </w:p>
        </w:tc>
        <w:tc>
          <w:tcPr>
            <w:tcW w:w="1800" w:type="dxa"/>
            <w:gridSpan w:val="2"/>
            <w:tcBorders>
              <w:top w:val="nil"/>
              <w:left w:val="nil"/>
              <w:bottom w:val="single" w:sz="12" w:space="0" w:color="auto"/>
              <w:right w:val="nil"/>
            </w:tcBorders>
            <w:shd w:val="clear" w:color="auto" w:fill="auto"/>
            <w:noWrap/>
            <w:vAlign w:val="bottom"/>
            <w:hideMark/>
          </w:tcPr>
          <w:p w:rsidR="005D6B21" w:rsidRPr="00151C97" w:rsidRDefault="004C3BF8" w:rsidP="009C26A0">
            <w:pPr>
              <w:spacing w:after="0" w:line="360" w:lineRule="auto"/>
              <w:jc w:val="both"/>
              <w:rPr>
                <w:rFonts w:cs="Times New Roman"/>
                <w:szCs w:val="24"/>
              </w:rPr>
            </w:pPr>
            <w:r w:rsidRPr="00151C97">
              <w:rPr>
                <w:rFonts w:cs="Times New Roman"/>
                <w:i/>
                <w:szCs w:val="24"/>
              </w:rPr>
              <w:t>F</w:t>
            </w:r>
            <w:r w:rsidR="005D6B21" w:rsidRPr="00151C97">
              <w:rPr>
                <w:rFonts w:cs="Times New Roman"/>
                <w:szCs w:val="24"/>
              </w:rPr>
              <w:t xml:space="preserve"> </w:t>
            </w:r>
            <w:r w:rsidRPr="00151C97">
              <w:rPr>
                <w:rFonts w:cs="Times New Roman"/>
                <w:szCs w:val="24"/>
                <w:vertAlign w:val="subscript"/>
              </w:rPr>
              <w:t>(3, 16)</w:t>
            </w:r>
            <w:r w:rsidRPr="00151C97">
              <w:rPr>
                <w:rFonts w:cs="Times New Roman"/>
                <w:szCs w:val="24"/>
              </w:rPr>
              <w:t xml:space="preserve"> = 0.27,</w:t>
            </w:r>
          </w:p>
          <w:p w:rsidR="004C3BF8" w:rsidRPr="00151C97" w:rsidRDefault="004C3BF8" w:rsidP="009C26A0">
            <w:pPr>
              <w:spacing w:after="0" w:line="360" w:lineRule="auto"/>
              <w:jc w:val="both"/>
              <w:rPr>
                <w:rFonts w:eastAsia="Times New Roman" w:cs="Times New Roman"/>
                <w:szCs w:val="24"/>
              </w:rPr>
            </w:pPr>
            <w:r w:rsidRPr="00151C97">
              <w:rPr>
                <w:rFonts w:cs="Times New Roman"/>
                <w:szCs w:val="24"/>
              </w:rPr>
              <w:t xml:space="preserve"> </w:t>
            </w:r>
            <w:r w:rsidRPr="00151C97">
              <w:rPr>
                <w:rFonts w:cs="Times New Roman"/>
                <w:i/>
                <w:szCs w:val="24"/>
              </w:rPr>
              <w:t>p</w:t>
            </w:r>
            <w:r w:rsidRPr="00151C97">
              <w:rPr>
                <w:rFonts w:cs="Times New Roman"/>
                <w:szCs w:val="24"/>
              </w:rPr>
              <w:t xml:space="preserve"> = 0.846</w:t>
            </w:r>
          </w:p>
        </w:tc>
        <w:tc>
          <w:tcPr>
            <w:tcW w:w="1710" w:type="dxa"/>
            <w:tcBorders>
              <w:top w:val="nil"/>
              <w:left w:val="nil"/>
              <w:bottom w:val="single" w:sz="12" w:space="0" w:color="auto"/>
              <w:right w:val="nil"/>
            </w:tcBorders>
            <w:shd w:val="clear" w:color="auto" w:fill="auto"/>
            <w:noWrap/>
            <w:vAlign w:val="bottom"/>
            <w:hideMark/>
          </w:tcPr>
          <w:p w:rsidR="00C80B58" w:rsidRPr="00151C97" w:rsidRDefault="004C3BF8" w:rsidP="009C26A0">
            <w:pPr>
              <w:spacing w:after="0" w:line="360" w:lineRule="auto"/>
              <w:jc w:val="both"/>
              <w:rPr>
                <w:rFonts w:cs="Times New Roman"/>
                <w:szCs w:val="24"/>
              </w:rPr>
            </w:pPr>
            <w:r w:rsidRPr="00151C97">
              <w:rPr>
                <w:rFonts w:cs="Times New Roman"/>
                <w:i/>
                <w:szCs w:val="24"/>
              </w:rPr>
              <w:t>F</w:t>
            </w:r>
            <w:r w:rsidR="005D6B21" w:rsidRPr="00151C97">
              <w:rPr>
                <w:rFonts w:cs="Times New Roman"/>
                <w:szCs w:val="24"/>
                <w:vertAlign w:val="subscript"/>
              </w:rPr>
              <w:t xml:space="preserve"> </w:t>
            </w:r>
            <w:r w:rsidRPr="00151C97">
              <w:rPr>
                <w:rFonts w:cs="Times New Roman"/>
                <w:szCs w:val="24"/>
                <w:vertAlign w:val="subscript"/>
              </w:rPr>
              <w:t>(3, 16)</w:t>
            </w:r>
            <w:r w:rsidR="00C80B58" w:rsidRPr="00151C97">
              <w:rPr>
                <w:rFonts w:cs="Times New Roman"/>
                <w:szCs w:val="24"/>
              </w:rPr>
              <w:t xml:space="preserve"> = </w:t>
            </w:r>
            <w:r w:rsidR="00B276EE" w:rsidRPr="00151C97">
              <w:rPr>
                <w:rFonts w:cs="Times New Roman"/>
                <w:szCs w:val="24"/>
              </w:rPr>
              <w:t xml:space="preserve">12.14, </w:t>
            </w:r>
          </w:p>
          <w:p w:rsidR="004C3BF8" w:rsidRPr="00151C97" w:rsidRDefault="004C3BF8" w:rsidP="009C26A0">
            <w:pPr>
              <w:spacing w:after="0" w:line="360" w:lineRule="auto"/>
              <w:jc w:val="both"/>
              <w:rPr>
                <w:rFonts w:eastAsia="Times New Roman" w:cs="Times New Roman"/>
                <w:szCs w:val="24"/>
              </w:rPr>
            </w:pPr>
            <w:r w:rsidRPr="00151C97">
              <w:rPr>
                <w:rFonts w:cs="Times New Roman"/>
                <w:i/>
                <w:szCs w:val="24"/>
              </w:rPr>
              <w:t>p</w:t>
            </w:r>
            <w:r w:rsidRPr="00151C97">
              <w:rPr>
                <w:rFonts w:cs="Times New Roman"/>
                <w:szCs w:val="24"/>
              </w:rPr>
              <w:t xml:space="preserve"> &lt; 0.001</w:t>
            </w:r>
          </w:p>
        </w:tc>
      </w:tr>
    </w:tbl>
    <w:p w:rsidR="004C3BF8" w:rsidRDefault="004C3BF8" w:rsidP="00B16887">
      <w:pPr>
        <w:spacing w:after="0" w:line="360" w:lineRule="auto"/>
        <w:jc w:val="both"/>
        <w:rPr>
          <w:rFonts w:eastAsia="Times New Roman" w:cs="Times New Roman"/>
          <w:iCs/>
          <w:szCs w:val="24"/>
        </w:rPr>
      </w:pPr>
      <w:r w:rsidRPr="00151C97">
        <w:rPr>
          <w:rFonts w:eastAsia="Times New Roman" w:cs="Times New Roman"/>
          <w:iCs/>
          <w:szCs w:val="24"/>
        </w:rPr>
        <w:t>Within columns, mean</w:t>
      </w:r>
      <w:r w:rsidR="004B5AE8" w:rsidRPr="00151C97">
        <w:rPr>
          <w:rFonts w:eastAsia="Times New Roman" w:cs="Times New Roman"/>
          <w:iCs/>
          <w:szCs w:val="24"/>
        </w:rPr>
        <w:t xml:space="preserve"> </w:t>
      </w:r>
      <w:r w:rsidRPr="00151C97">
        <w:rPr>
          <w:rFonts w:eastAsia="Times New Roman" w:cs="Times New Roman"/>
          <w:szCs w:val="24"/>
        </w:rPr>
        <w:t>± SEM</w:t>
      </w:r>
      <w:r w:rsidRPr="00151C97">
        <w:rPr>
          <w:rFonts w:eastAsia="Times New Roman" w:cs="Times New Roman"/>
          <w:iCs/>
          <w:szCs w:val="24"/>
        </w:rPr>
        <w:t xml:space="preserve"> followed by different letters are significantly different at</w:t>
      </w:r>
      <w:r w:rsidR="00111D16" w:rsidRPr="00151C97">
        <w:rPr>
          <w:rFonts w:eastAsia="Times New Roman" w:cs="Times New Roman"/>
          <w:iCs/>
          <w:szCs w:val="24"/>
        </w:rPr>
        <w:t xml:space="preserve"> </w:t>
      </w:r>
      <w:r w:rsidRPr="00151C97">
        <w:rPr>
          <w:rFonts w:eastAsia="Times New Roman" w:cs="Times New Roman"/>
          <w:i/>
          <w:iCs/>
          <w:szCs w:val="24"/>
        </w:rPr>
        <w:t>p</w:t>
      </w:r>
      <w:r w:rsidR="000B231B" w:rsidRPr="00151C97">
        <w:rPr>
          <w:rFonts w:eastAsia="Times New Roman" w:cs="Times New Roman"/>
          <w:i/>
          <w:iCs/>
          <w:szCs w:val="24"/>
        </w:rPr>
        <w:t xml:space="preserve"> </w:t>
      </w:r>
      <w:r w:rsidR="008A147E" w:rsidRPr="00151C97">
        <w:rPr>
          <w:rFonts w:eastAsia="Times New Roman" w:cs="Times New Roman"/>
          <w:iCs/>
          <w:szCs w:val="24"/>
        </w:rPr>
        <w:t>≤</w:t>
      </w:r>
      <w:r w:rsidR="000B231B" w:rsidRPr="00151C97">
        <w:rPr>
          <w:rFonts w:eastAsia="Times New Roman" w:cs="Times New Roman"/>
          <w:iCs/>
          <w:szCs w:val="24"/>
        </w:rPr>
        <w:t xml:space="preserve"> </w:t>
      </w:r>
      <w:r w:rsidR="001E4A97" w:rsidRPr="00151C97">
        <w:rPr>
          <w:rFonts w:eastAsia="Times New Roman" w:cs="Times New Roman"/>
          <w:iCs/>
          <w:szCs w:val="24"/>
        </w:rPr>
        <w:t xml:space="preserve">0.05, </w:t>
      </w:r>
      <w:r w:rsidRPr="00151C97">
        <w:rPr>
          <w:rFonts w:eastAsia="Times New Roman" w:cs="Times New Roman"/>
          <w:iCs/>
          <w:szCs w:val="24"/>
        </w:rPr>
        <w:t>adjusted Tukey (</w:t>
      </w:r>
      <w:r w:rsidR="00C4012F" w:rsidRPr="00151C97">
        <w:rPr>
          <w:rFonts w:eastAsia="Times New Roman" w:cs="Times New Roman"/>
          <w:iCs/>
          <w:szCs w:val="24"/>
        </w:rPr>
        <w:t xml:space="preserve">for </w:t>
      </w:r>
      <w:r w:rsidRPr="00151C97">
        <w:rPr>
          <w:rFonts w:eastAsia="Times New Roman" w:cs="Times New Roman"/>
          <w:iCs/>
          <w:szCs w:val="24"/>
        </w:rPr>
        <w:t>no. of eggs laid) and Tukey’s HSD tests.</w:t>
      </w:r>
    </w:p>
    <w:p w:rsidR="00B16887" w:rsidRPr="00151C97" w:rsidRDefault="00B16887" w:rsidP="00B16887">
      <w:pPr>
        <w:spacing w:after="0" w:line="360" w:lineRule="auto"/>
        <w:jc w:val="both"/>
        <w:rPr>
          <w:rFonts w:cs="Times New Roman"/>
          <w:szCs w:val="24"/>
        </w:rPr>
      </w:pPr>
    </w:p>
    <w:p w:rsidR="00D46AAE" w:rsidRPr="00151C97" w:rsidRDefault="000C074C" w:rsidP="00B16887">
      <w:pPr>
        <w:pStyle w:val="Heading3"/>
        <w:numPr>
          <w:ilvl w:val="0"/>
          <w:numId w:val="25"/>
        </w:numPr>
        <w:spacing w:before="0" w:line="360" w:lineRule="auto"/>
        <w:ind w:left="357" w:hanging="357"/>
        <w:rPr>
          <w:rFonts w:ascii="Times New Roman" w:hAnsi="Times New Roman" w:cs="Times New Roman"/>
          <w:color w:val="auto"/>
          <w:szCs w:val="24"/>
        </w:rPr>
      </w:pPr>
      <w:bookmarkStart w:id="1384" w:name="_Toc59392882"/>
      <w:bookmarkStart w:id="1385" w:name="_Toc59395438"/>
      <w:bookmarkStart w:id="1386" w:name="_Toc59398013"/>
      <w:bookmarkStart w:id="1387" w:name="_Toc59403844"/>
      <w:bookmarkStart w:id="1388" w:name="_Toc109498756"/>
      <w:bookmarkStart w:id="1389" w:name="_Toc112751298"/>
      <w:bookmarkStart w:id="1390" w:name="_Toc112934924"/>
      <w:bookmarkStart w:id="1391" w:name="_Toc112974001"/>
      <w:bookmarkStart w:id="1392" w:name="_Toc112982369"/>
      <w:r>
        <w:rPr>
          <w:rFonts w:ascii="Times New Roman" w:hAnsi="Times New Roman" w:cs="Times New Roman"/>
          <w:color w:val="auto"/>
          <w:szCs w:val="24"/>
        </w:rPr>
        <w:t>Larval</w:t>
      </w:r>
      <w:r w:rsidR="00D46AAE" w:rsidRPr="00151C97">
        <w:rPr>
          <w:rFonts w:ascii="Times New Roman" w:hAnsi="Times New Roman" w:cs="Times New Roman"/>
          <w:color w:val="auto"/>
          <w:szCs w:val="24"/>
        </w:rPr>
        <w:t xml:space="preserve"> feeding preference and development</w:t>
      </w:r>
      <w:bookmarkEnd w:id="1384"/>
      <w:bookmarkEnd w:id="1385"/>
      <w:bookmarkEnd w:id="1386"/>
      <w:bookmarkEnd w:id="1387"/>
      <w:bookmarkEnd w:id="1388"/>
      <w:bookmarkEnd w:id="1389"/>
      <w:bookmarkEnd w:id="1390"/>
      <w:bookmarkEnd w:id="1391"/>
      <w:bookmarkEnd w:id="1392"/>
    </w:p>
    <w:p w:rsidR="00724F22" w:rsidRPr="00151C97" w:rsidRDefault="009F67B6" w:rsidP="009C26A0">
      <w:pPr>
        <w:spacing w:line="360" w:lineRule="auto"/>
        <w:jc w:val="both"/>
        <w:rPr>
          <w:rFonts w:cs="Times New Roman"/>
          <w:szCs w:val="24"/>
        </w:rPr>
      </w:pPr>
      <w:r w:rsidRPr="00151C97">
        <w:rPr>
          <w:rFonts w:cs="Times New Roman"/>
          <w:szCs w:val="24"/>
        </w:rPr>
        <w:t xml:space="preserve">In the </w:t>
      </w:r>
      <w:r w:rsidR="00111D16" w:rsidRPr="00151C97">
        <w:rPr>
          <w:rFonts w:cs="Times New Roman"/>
          <w:szCs w:val="24"/>
        </w:rPr>
        <w:t>larva</w:t>
      </w:r>
      <w:r w:rsidR="000C074C">
        <w:rPr>
          <w:rFonts w:cs="Times New Roman"/>
          <w:szCs w:val="24"/>
        </w:rPr>
        <w:t>l</w:t>
      </w:r>
      <w:r w:rsidR="00111D16" w:rsidRPr="00151C97">
        <w:rPr>
          <w:rFonts w:cs="Times New Roman"/>
          <w:szCs w:val="24"/>
        </w:rPr>
        <w:t xml:space="preserve"> </w:t>
      </w:r>
      <w:r w:rsidRPr="00151C97">
        <w:rPr>
          <w:rFonts w:cs="Times New Roman"/>
          <w:szCs w:val="24"/>
        </w:rPr>
        <w:t>feeding preference studies, only the larvae that had formed mines after 24 hour</w:t>
      </w:r>
      <w:r w:rsidR="006F0D03">
        <w:rPr>
          <w:rFonts w:cs="Times New Roman"/>
          <w:szCs w:val="24"/>
        </w:rPr>
        <w:t xml:space="preserve">s were counted, </w:t>
      </w:r>
      <w:r w:rsidR="00F74740" w:rsidRPr="00151C97">
        <w:rPr>
          <w:rFonts w:cs="Times New Roman"/>
          <w:szCs w:val="24"/>
        </w:rPr>
        <w:t xml:space="preserve">as </w:t>
      </w:r>
      <w:r w:rsidR="00944E17" w:rsidRPr="00151C97">
        <w:rPr>
          <w:rFonts w:cs="Times New Roman"/>
          <w:szCs w:val="24"/>
        </w:rPr>
        <w:t xml:space="preserve">leaf </w:t>
      </w:r>
      <w:r w:rsidRPr="00151C97">
        <w:rPr>
          <w:rFonts w:cs="Times New Roman"/>
          <w:szCs w:val="24"/>
        </w:rPr>
        <w:t xml:space="preserve">mines are a true indicator of food consumption. For instance, some larvae were present on </w:t>
      </w:r>
      <w:r w:rsidR="000C074C">
        <w:rPr>
          <w:rFonts w:cs="Times New Roman"/>
          <w:szCs w:val="24"/>
        </w:rPr>
        <w:t xml:space="preserve">the leaves of </w:t>
      </w:r>
      <w:r w:rsidRPr="00151C97">
        <w:rPr>
          <w:rFonts w:eastAsia="Times New Roman" w:cs="Times New Roman"/>
          <w:i/>
          <w:iCs/>
          <w:szCs w:val="24"/>
        </w:rPr>
        <w:t>C. annuum</w:t>
      </w:r>
      <w:r w:rsidR="00243B2A" w:rsidRPr="00151C97">
        <w:rPr>
          <w:rFonts w:cs="Times New Roman"/>
          <w:szCs w:val="24"/>
        </w:rPr>
        <w:t xml:space="preserve"> but no </w:t>
      </w:r>
      <w:r w:rsidRPr="00151C97">
        <w:rPr>
          <w:rFonts w:cs="Times New Roman"/>
          <w:szCs w:val="24"/>
        </w:rPr>
        <w:t>mines were formed and thus could not be considered in the study</w:t>
      </w:r>
      <w:r w:rsidR="00724F22" w:rsidRPr="00151C97">
        <w:rPr>
          <w:rFonts w:cs="Times New Roman"/>
          <w:szCs w:val="24"/>
        </w:rPr>
        <w:t>.</w:t>
      </w:r>
    </w:p>
    <w:p w:rsidR="001E4EC5" w:rsidRPr="00151C97" w:rsidRDefault="006F0D03" w:rsidP="009C26A0">
      <w:pPr>
        <w:spacing w:line="360" w:lineRule="auto"/>
        <w:jc w:val="both"/>
        <w:rPr>
          <w:rFonts w:eastAsia="Times New Roman" w:cs="Times New Roman"/>
          <w:iCs/>
          <w:szCs w:val="24"/>
        </w:rPr>
        <w:sectPr w:rsidR="001E4EC5" w:rsidRPr="00151C97" w:rsidSect="00602BC0">
          <w:type w:val="nextColumn"/>
          <w:pgSz w:w="12240" w:h="15840"/>
          <w:pgMar w:top="1418" w:right="1418" w:bottom="1418" w:left="2268" w:header="720" w:footer="720" w:gutter="0"/>
          <w:cols w:space="720"/>
          <w:docGrid w:linePitch="360"/>
        </w:sectPr>
      </w:pPr>
      <w:r>
        <w:rPr>
          <w:rFonts w:cs="Times New Roman"/>
          <w:szCs w:val="24"/>
        </w:rPr>
        <w:t>In the</w:t>
      </w:r>
      <w:r w:rsidR="009F67B6" w:rsidRPr="00151C97">
        <w:rPr>
          <w:rFonts w:cs="Times New Roman"/>
          <w:szCs w:val="24"/>
        </w:rPr>
        <w:t xml:space="preserve"> choice test, all larval instars of </w:t>
      </w:r>
      <w:r w:rsidR="009F67B6" w:rsidRPr="00151C97">
        <w:rPr>
          <w:rFonts w:cs="Times New Roman"/>
          <w:i/>
          <w:szCs w:val="24"/>
        </w:rPr>
        <w:t>T. absoluta</w:t>
      </w:r>
      <w:r w:rsidR="009F67B6" w:rsidRPr="00151C97">
        <w:rPr>
          <w:rFonts w:cs="Times New Roman"/>
          <w:szCs w:val="24"/>
        </w:rPr>
        <w:t xml:space="preserve"> significantly preferred feeding on </w:t>
      </w:r>
      <w:r w:rsidR="009F67B6" w:rsidRPr="00151C97">
        <w:rPr>
          <w:rFonts w:cs="Times New Roman"/>
          <w:i/>
          <w:iCs/>
          <w:szCs w:val="24"/>
        </w:rPr>
        <w:t>S. lycopersicum</w:t>
      </w:r>
      <w:r w:rsidR="009F67B6" w:rsidRPr="00151C97">
        <w:rPr>
          <w:rFonts w:cs="Times New Roman"/>
          <w:szCs w:val="24"/>
        </w:rPr>
        <w:t xml:space="preserve"> and </w:t>
      </w:r>
      <w:r w:rsidR="009F67B6" w:rsidRPr="00151C97">
        <w:rPr>
          <w:rFonts w:cs="Times New Roman"/>
          <w:i/>
          <w:szCs w:val="24"/>
        </w:rPr>
        <w:t>S. scabrum</w:t>
      </w:r>
      <w:r w:rsidR="009F67B6" w:rsidRPr="00151C97">
        <w:rPr>
          <w:rFonts w:cs="Times New Roman"/>
          <w:szCs w:val="24"/>
        </w:rPr>
        <w:t xml:space="preserve"> </w:t>
      </w:r>
      <w:r w:rsidR="00200FEB">
        <w:rPr>
          <w:rFonts w:cs="Times New Roman"/>
          <w:szCs w:val="24"/>
        </w:rPr>
        <w:t>(</w:t>
      </w:r>
      <w:r w:rsidR="00200FEB" w:rsidRPr="00151C97">
        <w:rPr>
          <w:rFonts w:eastAsia="Times New Roman" w:cs="Times New Roman"/>
          <w:i/>
          <w:szCs w:val="24"/>
        </w:rPr>
        <w:t>p</w:t>
      </w:r>
      <w:r w:rsidR="00200FEB">
        <w:rPr>
          <w:rFonts w:eastAsia="Times New Roman" w:cs="Times New Roman"/>
          <w:szCs w:val="24"/>
        </w:rPr>
        <w:t xml:space="preserve"> &lt; 0.001) </w:t>
      </w:r>
      <w:r w:rsidR="009F67B6" w:rsidRPr="00151C97">
        <w:rPr>
          <w:rFonts w:cs="Times New Roman"/>
          <w:szCs w:val="24"/>
        </w:rPr>
        <w:t>(</w:t>
      </w:r>
      <w:r w:rsidR="006566B7">
        <w:rPr>
          <w:rFonts w:cs="Times New Roman"/>
          <w:szCs w:val="24"/>
        </w:rPr>
        <w:t>Table 4.30</w:t>
      </w:r>
      <w:r w:rsidR="003C689E" w:rsidRPr="00151C97">
        <w:rPr>
          <w:rFonts w:cs="Times New Roman"/>
          <w:szCs w:val="24"/>
        </w:rPr>
        <w:t xml:space="preserve">). </w:t>
      </w:r>
      <w:r w:rsidR="009F67B6" w:rsidRPr="00151C97">
        <w:rPr>
          <w:rFonts w:cs="Times New Roman"/>
          <w:szCs w:val="24"/>
        </w:rPr>
        <w:t>The</w:t>
      </w:r>
      <w:r w:rsidR="00724F22" w:rsidRPr="00151C97">
        <w:rPr>
          <w:rFonts w:cs="Times New Roman"/>
          <w:szCs w:val="24"/>
        </w:rPr>
        <w:t>se</w:t>
      </w:r>
      <w:r w:rsidR="009F67B6" w:rsidRPr="00151C97">
        <w:rPr>
          <w:rFonts w:cs="Times New Roman"/>
          <w:szCs w:val="24"/>
        </w:rPr>
        <w:t xml:space="preserve"> two plants were evenly selected followed by</w:t>
      </w:r>
      <w:r w:rsidR="009F67B6" w:rsidRPr="00151C97">
        <w:rPr>
          <w:rFonts w:cs="Times New Roman"/>
          <w:i/>
          <w:szCs w:val="24"/>
        </w:rPr>
        <w:t xml:space="preserve"> S. melongena</w:t>
      </w:r>
      <w:r w:rsidR="009F67B6" w:rsidRPr="00151C97">
        <w:rPr>
          <w:rFonts w:cs="Times New Roman"/>
          <w:szCs w:val="24"/>
        </w:rPr>
        <w:t xml:space="preserve"> and </w:t>
      </w:r>
      <w:r w:rsidR="009F67B6" w:rsidRPr="00151C97">
        <w:rPr>
          <w:rFonts w:cs="Times New Roman"/>
          <w:i/>
          <w:szCs w:val="24"/>
        </w:rPr>
        <w:t>S. tuberosum</w:t>
      </w:r>
      <w:r w:rsidR="0025272E" w:rsidRPr="00151C97">
        <w:rPr>
          <w:rFonts w:cs="Times New Roman"/>
          <w:szCs w:val="24"/>
        </w:rPr>
        <w:t xml:space="preserve">. In addition, </w:t>
      </w:r>
      <w:r w:rsidR="009F67B6" w:rsidRPr="00151C97">
        <w:rPr>
          <w:rFonts w:cs="Times New Roman"/>
          <w:szCs w:val="24"/>
        </w:rPr>
        <w:t>some second</w:t>
      </w:r>
      <w:r w:rsidR="00200FEB">
        <w:rPr>
          <w:rFonts w:cs="Times New Roman"/>
          <w:szCs w:val="24"/>
        </w:rPr>
        <w:t xml:space="preserve"> (</w:t>
      </w:r>
      <w:r w:rsidR="00200FEB" w:rsidRPr="00151C97">
        <w:rPr>
          <w:rFonts w:eastAsia="Times New Roman" w:cs="Times New Roman"/>
          <w:szCs w:val="24"/>
        </w:rPr>
        <w:t>0.20 ± 0.20</w:t>
      </w:r>
      <w:r w:rsidR="00200FEB">
        <w:rPr>
          <w:rFonts w:eastAsia="Times New Roman" w:cs="Times New Roman"/>
          <w:szCs w:val="24"/>
        </w:rPr>
        <w:t>)</w:t>
      </w:r>
      <w:r w:rsidR="009F67B6" w:rsidRPr="00151C97">
        <w:rPr>
          <w:rFonts w:cs="Times New Roman"/>
          <w:szCs w:val="24"/>
        </w:rPr>
        <w:t xml:space="preserve"> and third </w:t>
      </w:r>
      <w:r w:rsidR="00200FEB">
        <w:rPr>
          <w:rFonts w:cs="Times New Roman"/>
          <w:szCs w:val="24"/>
        </w:rPr>
        <w:t>(</w:t>
      </w:r>
      <w:r w:rsidR="00200FEB" w:rsidRPr="00151C97">
        <w:rPr>
          <w:rFonts w:eastAsia="Times New Roman" w:cs="Times New Roman"/>
          <w:szCs w:val="24"/>
        </w:rPr>
        <w:t>1.00 ± 0.45</w:t>
      </w:r>
      <w:r w:rsidR="00200FEB">
        <w:rPr>
          <w:rFonts w:eastAsia="Times New Roman" w:cs="Times New Roman"/>
          <w:szCs w:val="24"/>
        </w:rPr>
        <w:t xml:space="preserve">) </w:t>
      </w:r>
      <w:r w:rsidR="009F67B6" w:rsidRPr="00151C97">
        <w:rPr>
          <w:rFonts w:cs="Times New Roman"/>
          <w:szCs w:val="24"/>
        </w:rPr>
        <w:t xml:space="preserve">instars attacked </w:t>
      </w:r>
      <w:r w:rsidR="009F67B6" w:rsidRPr="00151C97">
        <w:rPr>
          <w:rFonts w:eastAsia="Times New Roman" w:cs="Times New Roman"/>
          <w:i/>
          <w:iCs/>
          <w:szCs w:val="24"/>
        </w:rPr>
        <w:t>D. stramonium</w:t>
      </w:r>
      <w:r w:rsidR="009F67B6" w:rsidRPr="00151C97">
        <w:rPr>
          <w:rFonts w:eastAsia="Times New Roman" w:cs="Times New Roman"/>
          <w:iCs/>
          <w:szCs w:val="24"/>
        </w:rPr>
        <w:t>,</w:t>
      </w:r>
      <w:r w:rsidR="00F96567" w:rsidRPr="00151C97">
        <w:rPr>
          <w:rFonts w:eastAsia="Times New Roman" w:cs="Times New Roman"/>
          <w:iCs/>
          <w:szCs w:val="24"/>
        </w:rPr>
        <w:t xml:space="preserve"> although at negligible levels. </w:t>
      </w:r>
      <w:r w:rsidR="00E9578C" w:rsidRPr="00151C97">
        <w:rPr>
          <w:rFonts w:eastAsia="Times New Roman" w:cs="Times New Roman"/>
          <w:iCs/>
          <w:szCs w:val="24"/>
        </w:rPr>
        <w:t>T</w:t>
      </w:r>
      <w:r w:rsidR="009F67B6" w:rsidRPr="00151C97">
        <w:rPr>
          <w:rFonts w:eastAsia="Times New Roman" w:cs="Times New Roman"/>
          <w:iCs/>
          <w:szCs w:val="24"/>
        </w:rPr>
        <w:t>he</w:t>
      </w:r>
      <w:r w:rsidR="00A142F6" w:rsidRPr="00151C97">
        <w:rPr>
          <w:rFonts w:eastAsia="Times New Roman" w:cs="Times New Roman"/>
          <w:iCs/>
          <w:szCs w:val="24"/>
        </w:rPr>
        <w:t xml:space="preserve"> </w:t>
      </w:r>
      <w:r w:rsidR="009F67B6" w:rsidRPr="00151C97">
        <w:rPr>
          <w:rFonts w:eastAsia="Times New Roman" w:cs="Times New Roman"/>
          <w:iCs/>
          <w:szCs w:val="24"/>
        </w:rPr>
        <w:t>feeding preference of the fourth instar larvae was signif</w:t>
      </w:r>
      <w:r w:rsidR="0048773B" w:rsidRPr="00151C97">
        <w:rPr>
          <w:rFonts w:eastAsia="Times New Roman" w:cs="Times New Roman"/>
          <w:iCs/>
          <w:szCs w:val="24"/>
        </w:rPr>
        <w:t xml:space="preserve">icantly low </w:t>
      </w:r>
      <w:r w:rsidR="00724F22" w:rsidRPr="00151C97">
        <w:rPr>
          <w:rFonts w:eastAsia="Times New Roman" w:cs="Times New Roman"/>
          <w:iCs/>
          <w:szCs w:val="24"/>
        </w:rPr>
        <w:t xml:space="preserve">compared to </w:t>
      </w:r>
      <w:r w:rsidR="009F67B6" w:rsidRPr="00151C97">
        <w:rPr>
          <w:rFonts w:eastAsia="Times New Roman" w:cs="Times New Roman"/>
          <w:iCs/>
          <w:szCs w:val="24"/>
        </w:rPr>
        <w:t>the other instars (</w:t>
      </w:r>
      <w:r w:rsidR="006566B7">
        <w:rPr>
          <w:rFonts w:cs="Times New Roman"/>
          <w:szCs w:val="24"/>
        </w:rPr>
        <w:t>Table 4.30</w:t>
      </w:r>
      <w:r w:rsidR="00724F22" w:rsidRPr="00151C97">
        <w:rPr>
          <w:rFonts w:cs="Times New Roman"/>
          <w:szCs w:val="24"/>
        </w:rPr>
        <w:t>).</w:t>
      </w:r>
      <w:r w:rsidR="001E4EC5" w:rsidRPr="00151C97">
        <w:rPr>
          <w:rFonts w:eastAsia="Times New Roman" w:cs="Times New Roman"/>
          <w:iCs/>
          <w:szCs w:val="24"/>
        </w:rPr>
        <w:br w:type="page"/>
      </w:r>
    </w:p>
    <w:p w:rsidR="001E4EC5" w:rsidRPr="00151C97" w:rsidRDefault="001E4EC5" w:rsidP="00A55ACE">
      <w:pPr>
        <w:pStyle w:val="Heading1"/>
        <w:spacing w:before="0" w:after="0" w:line="360" w:lineRule="auto"/>
        <w:rPr>
          <w:rFonts w:ascii="Times New Roman" w:hAnsi="Times New Roman"/>
          <w:b w:val="0"/>
          <w:iCs/>
          <w:sz w:val="24"/>
          <w:szCs w:val="24"/>
        </w:rPr>
      </w:pPr>
      <w:bookmarkStart w:id="1393" w:name="_Toc59398014"/>
      <w:bookmarkStart w:id="1394" w:name="_Toc59398896"/>
      <w:bookmarkStart w:id="1395" w:name="_Toc59403845"/>
      <w:bookmarkStart w:id="1396" w:name="_Toc109498757"/>
      <w:bookmarkStart w:id="1397" w:name="_Toc112751299"/>
      <w:bookmarkStart w:id="1398" w:name="_Toc112934925"/>
      <w:bookmarkStart w:id="1399" w:name="_Toc112935039"/>
      <w:bookmarkStart w:id="1400" w:name="_Toc112974002"/>
      <w:bookmarkStart w:id="1401" w:name="_Toc112982370"/>
      <w:r w:rsidRPr="00151C97">
        <w:rPr>
          <w:rFonts w:ascii="Times New Roman" w:hAnsi="Times New Roman"/>
          <w:b w:val="0"/>
          <w:iCs/>
          <w:sz w:val="24"/>
          <w:szCs w:val="24"/>
        </w:rPr>
        <w:lastRenderedPageBreak/>
        <w:t xml:space="preserve">Table </w:t>
      </w:r>
      <w:r w:rsidR="006566B7">
        <w:rPr>
          <w:rFonts w:ascii="Times New Roman" w:hAnsi="Times New Roman"/>
          <w:b w:val="0"/>
          <w:iCs/>
          <w:sz w:val="24"/>
          <w:szCs w:val="24"/>
        </w:rPr>
        <w:t>4.30</w:t>
      </w:r>
      <w:r w:rsidR="00724F22" w:rsidRPr="00151C97">
        <w:rPr>
          <w:rFonts w:ascii="Times New Roman" w:hAnsi="Times New Roman"/>
          <w:b w:val="0"/>
          <w:iCs/>
          <w:sz w:val="24"/>
          <w:szCs w:val="24"/>
        </w:rPr>
        <w:t>:</w:t>
      </w:r>
      <w:r w:rsidRPr="00151C97">
        <w:rPr>
          <w:rFonts w:ascii="Times New Roman" w:hAnsi="Times New Roman"/>
          <w:b w:val="0"/>
          <w:sz w:val="24"/>
          <w:szCs w:val="24"/>
        </w:rPr>
        <w:t xml:space="preserve"> Fe</w:t>
      </w:r>
      <w:r w:rsidR="00724F22" w:rsidRPr="00151C97">
        <w:rPr>
          <w:rFonts w:ascii="Times New Roman" w:hAnsi="Times New Roman"/>
          <w:b w:val="0"/>
          <w:sz w:val="24"/>
          <w:szCs w:val="24"/>
        </w:rPr>
        <w:t xml:space="preserve">eding preference of </w:t>
      </w:r>
      <w:r w:rsidRPr="00151C97">
        <w:rPr>
          <w:rFonts w:ascii="Times New Roman" w:hAnsi="Times New Roman"/>
          <w:b w:val="0"/>
          <w:sz w:val="24"/>
          <w:szCs w:val="24"/>
        </w:rPr>
        <w:t xml:space="preserve">four instars of </w:t>
      </w:r>
      <w:r w:rsidRPr="00151C97">
        <w:rPr>
          <w:rFonts w:ascii="Times New Roman" w:hAnsi="Times New Roman"/>
          <w:b w:val="0"/>
          <w:i/>
          <w:sz w:val="24"/>
          <w:szCs w:val="24"/>
        </w:rPr>
        <w:t>Tuta absoluta</w:t>
      </w:r>
      <w:r w:rsidRPr="00151C97">
        <w:rPr>
          <w:rFonts w:ascii="Times New Roman" w:hAnsi="Times New Roman"/>
          <w:b w:val="0"/>
          <w:sz w:val="24"/>
          <w:szCs w:val="24"/>
        </w:rPr>
        <w:t xml:space="preserve"> larvae on six host plants in a choice experiment</w:t>
      </w:r>
      <w:bookmarkEnd w:id="1393"/>
      <w:bookmarkEnd w:id="1394"/>
      <w:bookmarkEnd w:id="1395"/>
      <w:bookmarkEnd w:id="1396"/>
      <w:bookmarkEnd w:id="1397"/>
      <w:bookmarkEnd w:id="1398"/>
      <w:bookmarkEnd w:id="1399"/>
      <w:bookmarkEnd w:id="1400"/>
      <w:bookmarkEnd w:id="1401"/>
    </w:p>
    <w:tbl>
      <w:tblPr>
        <w:tblW w:w="13015" w:type="dxa"/>
        <w:tblLook w:val="04A0" w:firstRow="1" w:lastRow="0" w:firstColumn="1" w:lastColumn="0" w:noHBand="0" w:noVBand="1"/>
      </w:tblPr>
      <w:tblGrid>
        <w:gridCol w:w="534"/>
        <w:gridCol w:w="1874"/>
        <w:gridCol w:w="1750"/>
        <w:gridCol w:w="460"/>
        <w:gridCol w:w="1160"/>
        <w:gridCol w:w="1662"/>
        <w:gridCol w:w="1488"/>
        <w:gridCol w:w="1710"/>
        <w:gridCol w:w="2377"/>
      </w:tblGrid>
      <w:tr w:rsidR="00585D06" w:rsidRPr="00151C97" w:rsidTr="00CA205D">
        <w:trPr>
          <w:trHeight w:val="300"/>
        </w:trPr>
        <w:tc>
          <w:tcPr>
            <w:tcW w:w="4618" w:type="dxa"/>
            <w:gridSpan w:val="4"/>
            <w:tcBorders>
              <w:top w:val="single" w:sz="12" w:space="0" w:color="auto"/>
              <w:left w:val="nil"/>
              <w:bottom w:val="nil"/>
              <w:right w:val="nil"/>
            </w:tcBorders>
            <w:shd w:val="clear" w:color="auto" w:fill="auto"/>
            <w:noWrap/>
            <w:hideMark/>
          </w:tcPr>
          <w:p w:rsidR="00585D06" w:rsidRPr="00E91830" w:rsidRDefault="00585D06" w:rsidP="00A55ACE">
            <w:pPr>
              <w:spacing w:after="0" w:line="360" w:lineRule="auto"/>
              <w:rPr>
                <w:rFonts w:eastAsia="Times New Roman" w:cs="Times New Roman"/>
                <w:b/>
                <w:szCs w:val="24"/>
              </w:rPr>
            </w:pPr>
            <w:r w:rsidRPr="00E91830">
              <w:rPr>
                <w:rFonts w:eastAsia="Times New Roman" w:cs="Times New Roman"/>
                <w:b/>
                <w:szCs w:val="24"/>
              </w:rPr>
              <w:t>Instars</w:t>
            </w:r>
          </w:p>
        </w:tc>
        <w:tc>
          <w:tcPr>
            <w:tcW w:w="8397" w:type="dxa"/>
            <w:gridSpan w:val="5"/>
            <w:tcBorders>
              <w:top w:val="single" w:sz="12" w:space="0" w:color="auto"/>
              <w:left w:val="nil"/>
              <w:bottom w:val="single" w:sz="4" w:space="0" w:color="auto"/>
              <w:right w:val="nil"/>
            </w:tcBorders>
            <w:shd w:val="clear" w:color="auto" w:fill="auto"/>
            <w:vAlign w:val="center"/>
          </w:tcPr>
          <w:p w:rsidR="00585D06" w:rsidRPr="00E91830" w:rsidRDefault="00585D06" w:rsidP="009C26A0">
            <w:pPr>
              <w:spacing w:after="0" w:line="360" w:lineRule="auto"/>
              <w:jc w:val="both"/>
              <w:rPr>
                <w:rFonts w:eastAsia="Times New Roman" w:cs="Times New Roman"/>
                <w:b/>
                <w:szCs w:val="24"/>
              </w:rPr>
            </w:pPr>
            <w:r w:rsidRPr="00E91830">
              <w:rPr>
                <w:rFonts w:eastAsia="Times New Roman" w:cs="Times New Roman"/>
                <w:b/>
                <w:szCs w:val="24"/>
              </w:rPr>
              <w:t>Host plant species</w:t>
            </w:r>
          </w:p>
        </w:tc>
      </w:tr>
      <w:tr w:rsidR="001E4EC5" w:rsidRPr="00151C97" w:rsidTr="00CA205D">
        <w:trPr>
          <w:trHeight w:val="424"/>
        </w:trPr>
        <w:tc>
          <w:tcPr>
            <w:tcW w:w="534" w:type="dxa"/>
            <w:tcBorders>
              <w:top w:val="nil"/>
              <w:left w:val="nil"/>
              <w:bottom w:val="nil"/>
              <w:right w:val="nil"/>
            </w:tcBorders>
            <w:shd w:val="clear" w:color="auto" w:fill="auto"/>
            <w:noWrap/>
            <w:hideMark/>
          </w:tcPr>
          <w:p w:rsidR="001E4EC5" w:rsidRPr="00E91830" w:rsidRDefault="001E4EC5" w:rsidP="009C26A0">
            <w:pPr>
              <w:spacing w:after="0" w:line="360" w:lineRule="auto"/>
              <w:jc w:val="both"/>
              <w:rPr>
                <w:rFonts w:eastAsia="Times New Roman" w:cs="Times New Roman"/>
                <w:b/>
                <w:szCs w:val="24"/>
              </w:rPr>
            </w:pPr>
          </w:p>
        </w:tc>
        <w:tc>
          <w:tcPr>
            <w:tcW w:w="1874" w:type="dxa"/>
            <w:tcBorders>
              <w:top w:val="single" w:sz="4" w:space="0" w:color="auto"/>
              <w:left w:val="nil"/>
              <w:bottom w:val="single" w:sz="4" w:space="0" w:color="auto"/>
              <w:right w:val="nil"/>
            </w:tcBorders>
            <w:shd w:val="clear" w:color="auto" w:fill="auto"/>
            <w:noWrap/>
            <w:hideMark/>
          </w:tcPr>
          <w:p w:rsidR="001E4EC5" w:rsidRPr="00E91830" w:rsidRDefault="001E4EC5" w:rsidP="009C26A0">
            <w:pPr>
              <w:spacing w:after="0" w:line="360" w:lineRule="auto"/>
              <w:jc w:val="both"/>
              <w:rPr>
                <w:rFonts w:eastAsia="Times New Roman" w:cs="Times New Roman"/>
                <w:b/>
                <w:i/>
                <w:iCs/>
                <w:szCs w:val="24"/>
              </w:rPr>
            </w:pPr>
            <w:r w:rsidRPr="00E91830">
              <w:rPr>
                <w:rFonts w:eastAsia="Times New Roman" w:cs="Times New Roman"/>
                <w:b/>
                <w:i/>
                <w:szCs w:val="24"/>
              </w:rPr>
              <w:t>S. lycopersicum</w:t>
            </w:r>
          </w:p>
        </w:tc>
        <w:tc>
          <w:tcPr>
            <w:tcW w:w="1750" w:type="dxa"/>
            <w:tcBorders>
              <w:top w:val="single" w:sz="4" w:space="0" w:color="auto"/>
              <w:left w:val="nil"/>
              <w:bottom w:val="single" w:sz="4" w:space="0" w:color="auto"/>
              <w:right w:val="nil"/>
            </w:tcBorders>
            <w:shd w:val="clear" w:color="auto" w:fill="auto"/>
            <w:noWrap/>
            <w:hideMark/>
          </w:tcPr>
          <w:p w:rsidR="001E4EC5" w:rsidRPr="00E91830" w:rsidRDefault="001E4EC5" w:rsidP="009C26A0">
            <w:pPr>
              <w:spacing w:after="0" w:line="360" w:lineRule="auto"/>
              <w:jc w:val="both"/>
              <w:rPr>
                <w:rFonts w:eastAsia="Times New Roman" w:cs="Times New Roman"/>
                <w:b/>
                <w:i/>
                <w:iCs/>
                <w:szCs w:val="24"/>
              </w:rPr>
            </w:pPr>
            <w:r w:rsidRPr="00E91830">
              <w:rPr>
                <w:rFonts w:eastAsia="Times New Roman" w:cs="Times New Roman"/>
                <w:b/>
                <w:i/>
                <w:iCs/>
                <w:szCs w:val="24"/>
              </w:rPr>
              <w:t>S. scabrum</w:t>
            </w:r>
          </w:p>
        </w:tc>
        <w:tc>
          <w:tcPr>
            <w:tcW w:w="1620" w:type="dxa"/>
            <w:gridSpan w:val="2"/>
            <w:tcBorders>
              <w:top w:val="single" w:sz="4" w:space="0" w:color="auto"/>
              <w:left w:val="nil"/>
              <w:bottom w:val="single" w:sz="4" w:space="0" w:color="auto"/>
              <w:right w:val="nil"/>
            </w:tcBorders>
            <w:shd w:val="clear" w:color="auto" w:fill="auto"/>
            <w:noWrap/>
            <w:hideMark/>
          </w:tcPr>
          <w:p w:rsidR="001E4EC5" w:rsidRPr="00E91830" w:rsidRDefault="001E4EC5" w:rsidP="009C26A0">
            <w:pPr>
              <w:spacing w:after="0" w:line="360" w:lineRule="auto"/>
              <w:jc w:val="both"/>
              <w:rPr>
                <w:rFonts w:eastAsia="Times New Roman" w:cs="Times New Roman"/>
                <w:b/>
                <w:i/>
                <w:iCs/>
                <w:szCs w:val="24"/>
              </w:rPr>
            </w:pPr>
            <w:r w:rsidRPr="00E91830">
              <w:rPr>
                <w:rFonts w:eastAsia="Times New Roman" w:cs="Times New Roman"/>
                <w:b/>
                <w:i/>
                <w:iCs/>
                <w:szCs w:val="24"/>
              </w:rPr>
              <w:t>S. melongena</w:t>
            </w:r>
          </w:p>
        </w:tc>
        <w:tc>
          <w:tcPr>
            <w:tcW w:w="1662" w:type="dxa"/>
            <w:tcBorders>
              <w:top w:val="nil"/>
              <w:left w:val="nil"/>
              <w:bottom w:val="single" w:sz="4" w:space="0" w:color="auto"/>
              <w:right w:val="nil"/>
            </w:tcBorders>
            <w:shd w:val="clear" w:color="auto" w:fill="auto"/>
            <w:noWrap/>
            <w:hideMark/>
          </w:tcPr>
          <w:p w:rsidR="001E4EC5" w:rsidRPr="00E91830" w:rsidRDefault="001E4EC5" w:rsidP="009C26A0">
            <w:pPr>
              <w:spacing w:after="0" w:line="360" w:lineRule="auto"/>
              <w:jc w:val="both"/>
              <w:rPr>
                <w:rFonts w:eastAsia="Times New Roman" w:cs="Times New Roman"/>
                <w:b/>
                <w:i/>
                <w:iCs/>
                <w:szCs w:val="24"/>
              </w:rPr>
            </w:pPr>
            <w:r w:rsidRPr="00E91830">
              <w:rPr>
                <w:rFonts w:eastAsia="Times New Roman" w:cs="Times New Roman"/>
                <w:b/>
                <w:i/>
                <w:iCs/>
                <w:szCs w:val="24"/>
              </w:rPr>
              <w:t>S. tuberosum</w:t>
            </w:r>
          </w:p>
        </w:tc>
        <w:tc>
          <w:tcPr>
            <w:tcW w:w="1488" w:type="dxa"/>
            <w:tcBorders>
              <w:top w:val="nil"/>
              <w:left w:val="nil"/>
              <w:bottom w:val="single" w:sz="4" w:space="0" w:color="auto"/>
              <w:right w:val="nil"/>
            </w:tcBorders>
            <w:shd w:val="clear" w:color="auto" w:fill="auto"/>
            <w:noWrap/>
            <w:hideMark/>
          </w:tcPr>
          <w:p w:rsidR="001E4EC5" w:rsidRPr="00E91830" w:rsidRDefault="001E4EC5" w:rsidP="009C26A0">
            <w:pPr>
              <w:spacing w:after="0" w:line="360" w:lineRule="auto"/>
              <w:jc w:val="both"/>
              <w:rPr>
                <w:rFonts w:eastAsia="Times New Roman" w:cs="Times New Roman"/>
                <w:b/>
                <w:i/>
                <w:iCs/>
                <w:szCs w:val="24"/>
              </w:rPr>
            </w:pPr>
            <w:r w:rsidRPr="00E91830">
              <w:rPr>
                <w:rFonts w:eastAsia="Times New Roman" w:cs="Times New Roman"/>
                <w:b/>
                <w:i/>
                <w:iCs/>
                <w:szCs w:val="24"/>
              </w:rPr>
              <w:t>C. annuum</w:t>
            </w:r>
          </w:p>
        </w:tc>
        <w:tc>
          <w:tcPr>
            <w:tcW w:w="1710" w:type="dxa"/>
            <w:tcBorders>
              <w:top w:val="nil"/>
              <w:left w:val="nil"/>
              <w:bottom w:val="single" w:sz="4" w:space="0" w:color="auto"/>
              <w:right w:val="nil"/>
            </w:tcBorders>
            <w:shd w:val="clear" w:color="auto" w:fill="auto"/>
            <w:noWrap/>
            <w:hideMark/>
          </w:tcPr>
          <w:p w:rsidR="001E4EC5" w:rsidRPr="00E91830" w:rsidRDefault="001E4EC5" w:rsidP="009C26A0">
            <w:pPr>
              <w:spacing w:after="0" w:line="360" w:lineRule="auto"/>
              <w:jc w:val="both"/>
              <w:rPr>
                <w:rFonts w:eastAsia="Times New Roman" w:cs="Times New Roman"/>
                <w:b/>
                <w:i/>
                <w:iCs/>
                <w:szCs w:val="24"/>
              </w:rPr>
            </w:pPr>
            <w:r w:rsidRPr="00E91830">
              <w:rPr>
                <w:rFonts w:eastAsia="Times New Roman" w:cs="Times New Roman"/>
                <w:b/>
                <w:i/>
                <w:iCs/>
                <w:szCs w:val="24"/>
              </w:rPr>
              <w:t>D. stramonium</w:t>
            </w:r>
          </w:p>
        </w:tc>
        <w:tc>
          <w:tcPr>
            <w:tcW w:w="2377" w:type="dxa"/>
            <w:tcBorders>
              <w:top w:val="nil"/>
              <w:left w:val="nil"/>
              <w:bottom w:val="single" w:sz="4" w:space="0" w:color="auto"/>
              <w:right w:val="nil"/>
            </w:tcBorders>
            <w:shd w:val="clear" w:color="auto" w:fill="auto"/>
            <w:noWrap/>
            <w:hideMark/>
          </w:tcPr>
          <w:p w:rsidR="001E4EC5" w:rsidRPr="00E91830" w:rsidRDefault="001E4EC5" w:rsidP="009C26A0">
            <w:pPr>
              <w:spacing w:after="0" w:line="360" w:lineRule="auto"/>
              <w:jc w:val="both"/>
              <w:rPr>
                <w:rFonts w:eastAsia="Times New Roman" w:cs="Times New Roman"/>
                <w:b/>
                <w:szCs w:val="24"/>
              </w:rPr>
            </w:pPr>
            <w:r w:rsidRPr="00E91830">
              <w:rPr>
                <w:rFonts w:eastAsia="Times New Roman" w:cs="Times New Roman"/>
                <w:b/>
                <w:szCs w:val="24"/>
              </w:rPr>
              <w:t>Statistics</w:t>
            </w:r>
          </w:p>
        </w:tc>
      </w:tr>
      <w:tr w:rsidR="001E4EC5" w:rsidRPr="00151C97" w:rsidTr="00CA205D">
        <w:trPr>
          <w:trHeight w:val="375"/>
        </w:trPr>
        <w:tc>
          <w:tcPr>
            <w:tcW w:w="534" w:type="dxa"/>
            <w:tcBorders>
              <w:top w:val="nil"/>
              <w:left w:val="nil"/>
              <w:bottom w:val="nil"/>
              <w:right w:val="nil"/>
            </w:tcBorders>
            <w:shd w:val="clear" w:color="auto" w:fill="auto"/>
            <w:noWrap/>
            <w:hideMark/>
          </w:tcPr>
          <w:p w:rsidR="001E4EC5" w:rsidRPr="00151C97" w:rsidRDefault="001E4EC5" w:rsidP="009C26A0">
            <w:pPr>
              <w:spacing w:after="0" w:line="360" w:lineRule="auto"/>
              <w:jc w:val="both"/>
              <w:rPr>
                <w:rFonts w:eastAsia="Times New Roman" w:cs="Times New Roman"/>
                <w:szCs w:val="24"/>
              </w:rPr>
            </w:pPr>
            <w:r w:rsidRPr="00151C97">
              <w:rPr>
                <w:rFonts w:eastAsia="Times New Roman" w:cs="Times New Roman"/>
                <w:szCs w:val="24"/>
              </w:rPr>
              <w:t>1</w:t>
            </w:r>
            <w:r w:rsidRPr="00151C97">
              <w:rPr>
                <w:rFonts w:eastAsia="Times New Roman" w:cs="Times New Roman"/>
                <w:szCs w:val="24"/>
                <w:vertAlign w:val="superscript"/>
              </w:rPr>
              <w:t>st</w:t>
            </w:r>
          </w:p>
        </w:tc>
        <w:tc>
          <w:tcPr>
            <w:tcW w:w="1874" w:type="dxa"/>
            <w:tcBorders>
              <w:top w:val="nil"/>
              <w:left w:val="nil"/>
              <w:bottom w:val="nil"/>
              <w:right w:val="nil"/>
            </w:tcBorders>
            <w:shd w:val="clear" w:color="auto" w:fill="auto"/>
            <w:noWrap/>
            <w:hideMark/>
          </w:tcPr>
          <w:p w:rsidR="001E4EC5" w:rsidRPr="00151C97" w:rsidRDefault="001E4EC5" w:rsidP="009C26A0">
            <w:pPr>
              <w:spacing w:after="0" w:line="360" w:lineRule="auto"/>
              <w:jc w:val="both"/>
              <w:rPr>
                <w:rFonts w:eastAsia="Times New Roman" w:cs="Times New Roman"/>
                <w:szCs w:val="24"/>
              </w:rPr>
            </w:pPr>
            <w:r w:rsidRPr="00151C97">
              <w:rPr>
                <w:rFonts w:eastAsia="Times New Roman" w:cs="Times New Roman"/>
                <w:szCs w:val="24"/>
              </w:rPr>
              <w:t>15.4</w:t>
            </w:r>
            <w:r w:rsidR="00FD44A8" w:rsidRPr="00151C97">
              <w:rPr>
                <w:rFonts w:eastAsia="Times New Roman" w:cs="Times New Roman"/>
                <w:szCs w:val="24"/>
              </w:rPr>
              <w:t>0</w:t>
            </w:r>
            <w:r w:rsidR="001F33A6" w:rsidRPr="00151C97">
              <w:rPr>
                <w:rFonts w:eastAsia="Times New Roman" w:cs="Times New Roman"/>
                <w:szCs w:val="24"/>
              </w:rPr>
              <w:t xml:space="preserve"> </w:t>
            </w:r>
            <w:r w:rsidR="00FD44A8" w:rsidRPr="00151C97">
              <w:rPr>
                <w:rFonts w:eastAsia="Times New Roman" w:cs="Times New Roman"/>
                <w:szCs w:val="24"/>
              </w:rPr>
              <w:t>±</w:t>
            </w:r>
            <w:r w:rsidR="001F33A6" w:rsidRPr="00151C97">
              <w:rPr>
                <w:rFonts w:eastAsia="Times New Roman" w:cs="Times New Roman"/>
                <w:szCs w:val="24"/>
              </w:rPr>
              <w:t xml:space="preserve"> </w:t>
            </w:r>
            <w:r w:rsidR="00FD44A8" w:rsidRPr="00151C97">
              <w:rPr>
                <w:rFonts w:eastAsia="Times New Roman" w:cs="Times New Roman"/>
                <w:szCs w:val="24"/>
              </w:rPr>
              <w:t>1.29</w:t>
            </w:r>
            <w:r w:rsidRPr="00151C97">
              <w:rPr>
                <w:rFonts w:eastAsia="Times New Roman" w:cs="Times New Roman"/>
                <w:szCs w:val="24"/>
              </w:rPr>
              <w:t>aA</w:t>
            </w:r>
          </w:p>
        </w:tc>
        <w:tc>
          <w:tcPr>
            <w:tcW w:w="1750" w:type="dxa"/>
            <w:tcBorders>
              <w:top w:val="nil"/>
              <w:left w:val="nil"/>
              <w:bottom w:val="nil"/>
              <w:right w:val="nil"/>
            </w:tcBorders>
            <w:shd w:val="clear" w:color="auto" w:fill="auto"/>
            <w:noWrap/>
            <w:hideMark/>
          </w:tcPr>
          <w:p w:rsidR="001E4EC5" w:rsidRPr="00151C97" w:rsidRDefault="001E4EC5" w:rsidP="009C26A0">
            <w:pPr>
              <w:spacing w:after="0" w:line="360" w:lineRule="auto"/>
              <w:jc w:val="both"/>
              <w:rPr>
                <w:rFonts w:eastAsia="Times New Roman" w:cs="Times New Roman"/>
                <w:szCs w:val="24"/>
              </w:rPr>
            </w:pPr>
            <w:r w:rsidRPr="00151C97">
              <w:rPr>
                <w:rFonts w:eastAsia="Times New Roman" w:cs="Times New Roman"/>
                <w:szCs w:val="24"/>
              </w:rPr>
              <w:t>15.2</w:t>
            </w:r>
            <w:r w:rsidR="00FD44A8" w:rsidRPr="00151C97">
              <w:rPr>
                <w:rFonts w:eastAsia="Times New Roman" w:cs="Times New Roman"/>
                <w:szCs w:val="24"/>
              </w:rPr>
              <w:t>0</w:t>
            </w:r>
            <w:r w:rsidR="00CA205D" w:rsidRPr="00151C97">
              <w:rPr>
                <w:rFonts w:eastAsia="Times New Roman" w:cs="Times New Roman"/>
                <w:szCs w:val="24"/>
              </w:rPr>
              <w:t xml:space="preserve"> </w:t>
            </w:r>
            <w:r w:rsidR="00FD44A8" w:rsidRPr="00151C97">
              <w:rPr>
                <w:rFonts w:eastAsia="Times New Roman" w:cs="Times New Roman"/>
                <w:szCs w:val="24"/>
              </w:rPr>
              <w:t>±</w:t>
            </w:r>
            <w:r w:rsidR="00CA205D" w:rsidRPr="00151C97">
              <w:rPr>
                <w:rFonts w:eastAsia="Times New Roman" w:cs="Times New Roman"/>
                <w:szCs w:val="24"/>
              </w:rPr>
              <w:t xml:space="preserve"> </w:t>
            </w:r>
            <w:r w:rsidR="00FD44A8" w:rsidRPr="00151C97">
              <w:rPr>
                <w:rFonts w:eastAsia="Times New Roman" w:cs="Times New Roman"/>
                <w:szCs w:val="24"/>
              </w:rPr>
              <w:t>1.16</w:t>
            </w:r>
            <w:r w:rsidRPr="00151C97">
              <w:rPr>
                <w:rFonts w:eastAsia="Times New Roman" w:cs="Times New Roman"/>
                <w:szCs w:val="24"/>
              </w:rPr>
              <w:t>aA</w:t>
            </w:r>
          </w:p>
        </w:tc>
        <w:tc>
          <w:tcPr>
            <w:tcW w:w="1620" w:type="dxa"/>
            <w:gridSpan w:val="2"/>
            <w:tcBorders>
              <w:top w:val="nil"/>
              <w:left w:val="nil"/>
              <w:bottom w:val="nil"/>
              <w:right w:val="nil"/>
            </w:tcBorders>
            <w:shd w:val="clear" w:color="auto" w:fill="auto"/>
            <w:noWrap/>
            <w:hideMark/>
          </w:tcPr>
          <w:p w:rsidR="001E4EC5" w:rsidRPr="00151C97" w:rsidRDefault="001E4EC5" w:rsidP="009C26A0">
            <w:pPr>
              <w:spacing w:after="0" w:line="360" w:lineRule="auto"/>
              <w:jc w:val="both"/>
              <w:rPr>
                <w:rFonts w:eastAsia="Times New Roman" w:cs="Times New Roman"/>
                <w:szCs w:val="24"/>
              </w:rPr>
            </w:pPr>
            <w:r w:rsidRPr="00151C97">
              <w:rPr>
                <w:rFonts w:eastAsia="Times New Roman" w:cs="Times New Roman"/>
                <w:szCs w:val="24"/>
              </w:rPr>
              <w:t>8.4</w:t>
            </w:r>
            <w:r w:rsidR="00FD44A8" w:rsidRPr="00151C97">
              <w:rPr>
                <w:rFonts w:eastAsia="Times New Roman" w:cs="Times New Roman"/>
                <w:szCs w:val="24"/>
              </w:rPr>
              <w:t>0</w:t>
            </w:r>
            <w:r w:rsidR="00CA205D" w:rsidRPr="00151C97">
              <w:rPr>
                <w:rFonts w:eastAsia="Times New Roman" w:cs="Times New Roman"/>
                <w:szCs w:val="24"/>
              </w:rPr>
              <w:t xml:space="preserve"> </w:t>
            </w:r>
            <w:r w:rsidRPr="00151C97">
              <w:rPr>
                <w:rFonts w:eastAsia="Times New Roman" w:cs="Times New Roman"/>
                <w:szCs w:val="24"/>
              </w:rPr>
              <w:t>±</w:t>
            </w:r>
            <w:r w:rsidR="00CA205D" w:rsidRPr="00151C97">
              <w:rPr>
                <w:rFonts w:eastAsia="Times New Roman" w:cs="Times New Roman"/>
                <w:szCs w:val="24"/>
              </w:rPr>
              <w:t xml:space="preserve"> </w:t>
            </w:r>
            <w:r w:rsidRPr="00151C97">
              <w:rPr>
                <w:rFonts w:eastAsia="Times New Roman" w:cs="Times New Roman"/>
                <w:szCs w:val="24"/>
              </w:rPr>
              <w:t>1.3</w:t>
            </w:r>
            <w:r w:rsidR="00FD44A8" w:rsidRPr="00151C97">
              <w:rPr>
                <w:rFonts w:eastAsia="Times New Roman" w:cs="Times New Roman"/>
                <w:szCs w:val="24"/>
              </w:rPr>
              <w:t>3</w:t>
            </w:r>
            <w:r w:rsidRPr="00151C97">
              <w:rPr>
                <w:rFonts w:eastAsia="Times New Roman" w:cs="Times New Roman"/>
                <w:szCs w:val="24"/>
              </w:rPr>
              <w:t>bA</w:t>
            </w:r>
          </w:p>
        </w:tc>
        <w:tc>
          <w:tcPr>
            <w:tcW w:w="1662" w:type="dxa"/>
            <w:tcBorders>
              <w:top w:val="nil"/>
              <w:left w:val="nil"/>
              <w:bottom w:val="nil"/>
              <w:right w:val="nil"/>
            </w:tcBorders>
            <w:shd w:val="clear" w:color="auto" w:fill="auto"/>
            <w:noWrap/>
            <w:hideMark/>
          </w:tcPr>
          <w:p w:rsidR="001E4EC5" w:rsidRPr="00151C97" w:rsidRDefault="001E4EC5" w:rsidP="009C26A0">
            <w:pPr>
              <w:spacing w:after="0" w:line="360" w:lineRule="auto"/>
              <w:jc w:val="both"/>
              <w:rPr>
                <w:rFonts w:eastAsia="Times New Roman" w:cs="Times New Roman"/>
                <w:szCs w:val="24"/>
              </w:rPr>
            </w:pPr>
            <w:r w:rsidRPr="00151C97">
              <w:rPr>
                <w:rFonts w:eastAsia="Times New Roman" w:cs="Times New Roman"/>
                <w:szCs w:val="24"/>
              </w:rPr>
              <w:t>4.8</w:t>
            </w:r>
            <w:r w:rsidR="00FD44A8" w:rsidRPr="00151C97">
              <w:rPr>
                <w:rFonts w:eastAsia="Times New Roman" w:cs="Times New Roman"/>
                <w:szCs w:val="24"/>
              </w:rPr>
              <w:t>0</w:t>
            </w:r>
            <w:r w:rsidR="00CA205D" w:rsidRPr="00151C97">
              <w:rPr>
                <w:rFonts w:eastAsia="Times New Roman" w:cs="Times New Roman"/>
                <w:szCs w:val="24"/>
              </w:rPr>
              <w:t xml:space="preserve"> </w:t>
            </w:r>
            <w:r w:rsidR="00FD44A8" w:rsidRPr="00151C97">
              <w:rPr>
                <w:rFonts w:eastAsia="Times New Roman" w:cs="Times New Roman"/>
                <w:szCs w:val="24"/>
              </w:rPr>
              <w:t>±</w:t>
            </w:r>
            <w:r w:rsidR="00CA205D" w:rsidRPr="00151C97">
              <w:rPr>
                <w:rFonts w:eastAsia="Times New Roman" w:cs="Times New Roman"/>
                <w:szCs w:val="24"/>
              </w:rPr>
              <w:t xml:space="preserve"> </w:t>
            </w:r>
            <w:r w:rsidR="00FD44A8" w:rsidRPr="00151C97">
              <w:rPr>
                <w:rFonts w:eastAsia="Times New Roman" w:cs="Times New Roman"/>
                <w:szCs w:val="24"/>
              </w:rPr>
              <w:t>0.66</w:t>
            </w:r>
            <w:r w:rsidRPr="00151C97">
              <w:rPr>
                <w:rFonts w:eastAsia="Times New Roman" w:cs="Times New Roman"/>
                <w:szCs w:val="24"/>
              </w:rPr>
              <w:t>cA</w:t>
            </w:r>
          </w:p>
        </w:tc>
        <w:tc>
          <w:tcPr>
            <w:tcW w:w="1488" w:type="dxa"/>
            <w:tcBorders>
              <w:top w:val="nil"/>
              <w:left w:val="nil"/>
              <w:bottom w:val="nil"/>
              <w:right w:val="nil"/>
            </w:tcBorders>
            <w:shd w:val="clear" w:color="auto" w:fill="auto"/>
            <w:noWrap/>
            <w:hideMark/>
          </w:tcPr>
          <w:p w:rsidR="001E4EC5" w:rsidRPr="00151C97" w:rsidRDefault="001E4EC5" w:rsidP="009C26A0">
            <w:pPr>
              <w:spacing w:after="0" w:line="360" w:lineRule="auto"/>
              <w:jc w:val="both"/>
              <w:rPr>
                <w:rFonts w:eastAsia="Times New Roman" w:cs="Times New Roman"/>
                <w:szCs w:val="24"/>
              </w:rPr>
            </w:pPr>
            <w:r w:rsidRPr="00151C97">
              <w:rPr>
                <w:rFonts w:eastAsia="Times New Roman" w:cs="Times New Roman"/>
                <w:szCs w:val="24"/>
              </w:rPr>
              <w:t>0.</w:t>
            </w:r>
            <w:r w:rsidR="00FD44A8" w:rsidRPr="00151C97">
              <w:rPr>
                <w:rFonts w:eastAsia="Times New Roman" w:cs="Times New Roman"/>
                <w:szCs w:val="24"/>
              </w:rPr>
              <w:t>0</w:t>
            </w:r>
            <w:r w:rsidRPr="00151C97">
              <w:rPr>
                <w:rFonts w:eastAsia="Times New Roman" w:cs="Times New Roman"/>
                <w:szCs w:val="24"/>
              </w:rPr>
              <w:t>0</w:t>
            </w:r>
            <w:r w:rsidR="00CA205D" w:rsidRPr="00151C97">
              <w:rPr>
                <w:rFonts w:eastAsia="Times New Roman" w:cs="Times New Roman"/>
                <w:szCs w:val="24"/>
              </w:rPr>
              <w:t xml:space="preserve"> </w:t>
            </w:r>
            <w:r w:rsidRPr="00151C97">
              <w:rPr>
                <w:rFonts w:eastAsia="Times New Roman" w:cs="Times New Roman"/>
                <w:szCs w:val="24"/>
              </w:rPr>
              <w:t>±</w:t>
            </w:r>
            <w:r w:rsidR="00CA205D" w:rsidRPr="00151C97">
              <w:rPr>
                <w:rFonts w:eastAsia="Times New Roman" w:cs="Times New Roman"/>
                <w:szCs w:val="24"/>
              </w:rPr>
              <w:t xml:space="preserve"> </w:t>
            </w:r>
            <w:r w:rsidRPr="00151C97">
              <w:rPr>
                <w:rFonts w:eastAsia="Times New Roman" w:cs="Times New Roman"/>
                <w:szCs w:val="24"/>
              </w:rPr>
              <w:t>0.</w:t>
            </w:r>
            <w:r w:rsidR="00FD44A8" w:rsidRPr="00151C97">
              <w:rPr>
                <w:rFonts w:eastAsia="Times New Roman" w:cs="Times New Roman"/>
                <w:szCs w:val="24"/>
              </w:rPr>
              <w:t>0</w:t>
            </w:r>
            <w:r w:rsidRPr="00151C97">
              <w:rPr>
                <w:rFonts w:eastAsia="Times New Roman" w:cs="Times New Roman"/>
                <w:szCs w:val="24"/>
              </w:rPr>
              <w:t>0d</w:t>
            </w:r>
          </w:p>
        </w:tc>
        <w:tc>
          <w:tcPr>
            <w:tcW w:w="1710" w:type="dxa"/>
            <w:tcBorders>
              <w:top w:val="nil"/>
              <w:left w:val="nil"/>
              <w:bottom w:val="nil"/>
              <w:right w:val="nil"/>
            </w:tcBorders>
            <w:shd w:val="clear" w:color="auto" w:fill="auto"/>
            <w:noWrap/>
            <w:hideMark/>
          </w:tcPr>
          <w:p w:rsidR="001E4EC5" w:rsidRPr="00151C97" w:rsidRDefault="001E4EC5" w:rsidP="009C26A0">
            <w:pPr>
              <w:spacing w:after="0" w:line="360" w:lineRule="auto"/>
              <w:jc w:val="both"/>
              <w:rPr>
                <w:rFonts w:eastAsia="Times New Roman" w:cs="Times New Roman"/>
                <w:szCs w:val="24"/>
              </w:rPr>
            </w:pPr>
            <w:r w:rsidRPr="00151C97">
              <w:rPr>
                <w:rFonts w:eastAsia="Times New Roman" w:cs="Times New Roman"/>
                <w:szCs w:val="24"/>
              </w:rPr>
              <w:t>0.0</w:t>
            </w:r>
            <w:r w:rsidR="00FD44A8" w:rsidRPr="00151C97">
              <w:rPr>
                <w:rFonts w:eastAsia="Times New Roman" w:cs="Times New Roman"/>
                <w:szCs w:val="24"/>
              </w:rPr>
              <w:t>0</w:t>
            </w:r>
            <w:r w:rsidR="00CA205D" w:rsidRPr="00151C97">
              <w:rPr>
                <w:rFonts w:eastAsia="Times New Roman" w:cs="Times New Roman"/>
                <w:szCs w:val="24"/>
              </w:rPr>
              <w:t xml:space="preserve"> </w:t>
            </w:r>
            <w:r w:rsidRPr="00151C97">
              <w:rPr>
                <w:rFonts w:eastAsia="Times New Roman" w:cs="Times New Roman"/>
                <w:szCs w:val="24"/>
              </w:rPr>
              <w:t>±</w:t>
            </w:r>
            <w:r w:rsidR="00CA205D" w:rsidRPr="00151C97">
              <w:rPr>
                <w:rFonts w:eastAsia="Times New Roman" w:cs="Times New Roman"/>
                <w:szCs w:val="24"/>
              </w:rPr>
              <w:t xml:space="preserve"> </w:t>
            </w:r>
            <w:r w:rsidRPr="00151C97">
              <w:rPr>
                <w:rFonts w:eastAsia="Times New Roman" w:cs="Times New Roman"/>
                <w:szCs w:val="24"/>
              </w:rPr>
              <w:t>0.0</w:t>
            </w:r>
            <w:r w:rsidR="00FD44A8" w:rsidRPr="00151C97">
              <w:rPr>
                <w:rFonts w:eastAsia="Times New Roman" w:cs="Times New Roman"/>
                <w:szCs w:val="24"/>
              </w:rPr>
              <w:t>0</w:t>
            </w:r>
            <w:r w:rsidR="0080261A">
              <w:rPr>
                <w:rFonts w:eastAsia="Times New Roman" w:cs="Times New Roman"/>
                <w:szCs w:val="24"/>
              </w:rPr>
              <w:t>d</w:t>
            </w:r>
          </w:p>
        </w:tc>
        <w:tc>
          <w:tcPr>
            <w:tcW w:w="2377" w:type="dxa"/>
            <w:tcBorders>
              <w:top w:val="nil"/>
              <w:left w:val="nil"/>
              <w:bottom w:val="nil"/>
              <w:right w:val="nil"/>
            </w:tcBorders>
            <w:shd w:val="clear" w:color="auto" w:fill="auto"/>
            <w:noWrap/>
            <w:hideMark/>
          </w:tcPr>
          <w:p w:rsidR="001E4EC5" w:rsidRPr="00151C97" w:rsidRDefault="001E4EC5" w:rsidP="009C26A0">
            <w:pPr>
              <w:spacing w:after="0" w:line="360" w:lineRule="auto"/>
              <w:jc w:val="both"/>
              <w:rPr>
                <w:rFonts w:eastAsia="Times New Roman" w:cs="Times New Roman"/>
                <w:i/>
                <w:iCs/>
                <w:szCs w:val="24"/>
              </w:rPr>
            </w:pPr>
            <w:r w:rsidRPr="00151C97">
              <w:rPr>
                <w:rFonts w:eastAsia="Times New Roman" w:cs="Times New Roman"/>
                <w:i/>
                <w:iCs/>
                <w:szCs w:val="24"/>
              </w:rPr>
              <w:t>χ</w:t>
            </w:r>
            <w:r w:rsidRPr="00151C97">
              <w:rPr>
                <w:rFonts w:eastAsia="Times New Roman" w:cs="Times New Roman"/>
                <w:szCs w:val="24"/>
                <w:vertAlign w:val="superscript"/>
              </w:rPr>
              <w:t xml:space="preserve">2 </w:t>
            </w:r>
            <w:r w:rsidRPr="00151C97">
              <w:rPr>
                <w:rFonts w:eastAsia="Times New Roman" w:cs="Times New Roman"/>
                <w:szCs w:val="24"/>
              </w:rPr>
              <w:t xml:space="preserve">= 218.09, </w:t>
            </w:r>
            <w:r w:rsidRPr="00151C97">
              <w:rPr>
                <w:rFonts w:eastAsia="Times New Roman" w:cs="Times New Roman"/>
                <w:i/>
                <w:szCs w:val="24"/>
              </w:rPr>
              <w:t>p</w:t>
            </w:r>
            <w:r w:rsidRPr="00151C97">
              <w:rPr>
                <w:rFonts w:eastAsia="Times New Roman" w:cs="Times New Roman"/>
                <w:szCs w:val="24"/>
              </w:rPr>
              <w:t xml:space="preserve"> &lt; 0.001 </w:t>
            </w:r>
          </w:p>
        </w:tc>
      </w:tr>
      <w:tr w:rsidR="001E4EC5" w:rsidRPr="00151C97" w:rsidTr="00CA205D">
        <w:trPr>
          <w:trHeight w:val="375"/>
        </w:trPr>
        <w:tc>
          <w:tcPr>
            <w:tcW w:w="534" w:type="dxa"/>
            <w:tcBorders>
              <w:top w:val="nil"/>
              <w:left w:val="nil"/>
              <w:bottom w:val="nil"/>
              <w:right w:val="nil"/>
            </w:tcBorders>
            <w:shd w:val="clear" w:color="auto" w:fill="auto"/>
            <w:noWrap/>
            <w:hideMark/>
          </w:tcPr>
          <w:p w:rsidR="001E4EC5" w:rsidRPr="00151C97" w:rsidRDefault="001E4EC5" w:rsidP="009C26A0">
            <w:pPr>
              <w:spacing w:after="0" w:line="360" w:lineRule="auto"/>
              <w:jc w:val="both"/>
              <w:rPr>
                <w:rFonts w:eastAsia="Times New Roman" w:cs="Times New Roman"/>
                <w:szCs w:val="24"/>
              </w:rPr>
            </w:pPr>
            <w:r w:rsidRPr="00151C97">
              <w:rPr>
                <w:rFonts w:eastAsia="Times New Roman" w:cs="Times New Roman"/>
                <w:szCs w:val="24"/>
              </w:rPr>
              <w:t>2</w:t>
            </w:r>
            <w:r w:rsidRPr="00151C97">
              <w:rPr>
                <w:rFonts w:eastAsia="Times New Roman" w:cs="Times New Roman"/>
                <w:szCs w:val="24"/>
                <w:vertAlign w:val="superscript"/>
              </w:rPr>
              <w:t>nd</w:t>
            </w:r>
          </w:p>
        </w:tc>
        <w:tc>
          <w:tcPr>
            <w:tcW w:w="1874" w:type="dxa"/>
            <w:tcBorders>
              <w:top w:val="nil"/>
              <w:left w:val="nil"/>
              <w:bottom w:val="nil"/>
              <w:right w:val="nil"/>
            </w:tcBorders>
            <w:shd w:val="clear" w:color="auto" w:fill="auto"/>
            <w:noWrap/>
            <w:hideMark/>
          </w:tcPr>
          <w:p w:rsidR="001E4EC5" w:rsidRPr="00151C97" w:rsidRDefault="001E4EC5" w:rsidP="009C26A0">
            <w:pPr>
              <w:spacing w:after="0" w:line="360" w:lineRule="auto"/>
              <w:jc w:val="both"/>
              <w:rPr>
                <w:rFonts w:eastAsia="Times New Roman" w:cs="Times New Roman"/>
                <w:szCs w:val="24"/>
              </w:rPr>
            </w:pPr>
            <w:r w:rsidRPr="00151C97">
              <w:rPr>
                <w:rFonts w:eastAsia="Times New Roman" w:cs="Times New Roman"/>
                <w:szCs w:val="24"/>
              </w:rPr>
              <w:t>18.0</w:t>
            </w:r>
            <w:r w:rsidR="00FD44A8" w:rsidRPr="00151C97">
              <w:rPr>
                <w:rFonts w:eastAsia="Times New Roman" w:cs="Times New Roman"/>
                <w:szCs w:val="24"/>
              </w:rPr>
              <w:t>0</w:t>
            </w:r>
            <w:r w:rsidR="001F33A6" w:rsidRPr="00151C97">
              <w:rPr>
                <w:rFonts w:eastAsia="Times New Roman" w:cs="Times New Roman"/>
                <w:szCs w:val="24"/>
              </w:rPr>
              <w:t xml:space="preserve"> </w:t>
            </w:r>
            <w:r w:rsidRPr="00151C97">
              <w:rPr>
                <w:rFonts w:eastAsia="Times New Roman" w:cs="Times New Roman"/>
                <w:szCs w:val="24"/>
              </w:rPr>
              <w:t>±</w:t>
            </w:r>
            <w:r w:rsidR="001F33A6" w:rsidRPr="00151C97">
              <w:rPr>
                <w:rFonts w:eastAsia="Times New Roman" w:cs="Times New Roman"/>
                <w:szCs w:val="24"/>
              </w:rPr>
              <w:t xml:space="preserve"> </w:t>
            </w:r>
            <w:r w:rsidRPr="00151C97">
              <w:rPr>
                <w:rFonts w:eastAsia="Times New Roman" w:cs="Times New Roman"/>
                <w:szCs w:val="24"/>
              </w:rPr>
              <w:t>1.2</w:t>
            </w:r>
            <w:r w:rsidR="00FD44A8" w:rsidRPr="00151C97">
              <w:rPr>
                <w:rFonts w:eastAsia="Times New Roman" w:cs="Times New Roman"/>
                <w:szCs w:val="24"/>
              </w:rPr>
              <w:t>2</w:t>
            </w:r>
            <w:r w:rsidRPr="00151C97">
              <w:rPr>
                <w:rFonts w:eastAsia="Times New Roman" w:cs="Times New Roman"/>
                <w:szCs w:val="24"/>
              </w:rPr>
              <w:t>aA</w:t>
            </w:r>
          </w:p>
        </w:tc>
        <w:tc>
          <w:tcPr>
            <w:tcW w:w="1750" w:type="dxa"/>
            <w:tcBorders>
              <w:top w:val="nil"/>
              <w:left w:val="nil"/>
              <w:bottom w:val="nil"/>
              <w:right w:val="nil"/>
            </w:tcBorders>
            <w:shd w:val="clear" w:color="auto" w:fill="auto"/>
            <w:noWrap/>
            <w:hideMark/>
          </w:tcPr>
          <w:p w:rsidR="001E4EC5" w:rsidRPr="00151C97" w:rsidRDefault="001E4EC5" w:rsidP="009C26A0">
            <w:pPr>
              <w:spacing w:after="0" w:line="360" w:lineRule="auto"/>
              <w:jc w:val="both"/>
              <w:rPr>
                <w:rFonts w:eastAsia="Times New Roman" w:cs="Times New Roman"/>
                <w:szCs w:val="24"/>
              </w:rPr>
            </w:pPr>
            <w:r w:rsidRPr="00151C97">
              <w:rPr>
                <w:rFonts w:eastAsia="Times New Roman" w:cs="Times New Roman"/>
                <w:szCs w:val="24"/>
              </w:rPr>
              <w:t>18.0</w:t>
            </w:r>
            <w:r w:rsidR="00FD44A8" w:rsidRPr="00151C97">
              <w:rPr>
                <w:rFonts w:eastAsia="Times New Roman" w:cs="Times New Roman"/>
                <w:szCs w:val="24"/>
              </w:rPr>
              <w:t>0</w:t>
            </w:r>
            <w:r w:rsidR="00CA205D" w:rsidRPr="00151C97">
              <w:rPr>
                <w:rFonts w:eastAsia="Times New Roman" w:cs="Times New Roman"/>
                <w:szCs w:val="24"/>
              </w:rPr>
              <w:t xml:space="preserve"> </w:t>
            </w:r>
            <w:r w:rsidRPr="00151C97">
              <w:rPr>
                <w:rFonts w:eastAsia="Times New Roman" w:cs="Times New Roman"/>
                <w:szCs w:val="24"/>
              </w:rPr>
              <w:t>±</w:t>
            </w:r>
            <w:r w:rsidR="00CA205D" w:rsidRPr="00151C97">
              <w:rPr>
                <w:rFonts w:eastAsia="Times New Roman" w:cs="Times New Roman"/>
                <w:szCs w:val="24"/>
              </w:rPr>
              <w:t xml:space="preserve"> </w:t>
            </w:r>
            <w:r w:rsidRPr="00151C97">
              <w:rPr>
                <w:rFonts w:eastAsia="Times New Roman" w:cs="Times New Roman"/>
                <w:szCs w:val="24"/>
              </w:rPr>
              <w:t>1.8</w:t>
            </w:r>
            <w:r w:rsidR="00FD44A8" w:rsidRPr="00151C97">
              <w:rPr>
                <w:rFonts w:eastAsia="Times New Roman" w:cs="Times New Roman"/>
                <w:szCs w:val="24"/>
              </w:rPr>
              <w:t>2</w:t>
            </w:r>
            <w:r w:rsidRPr="00151C97">
              <w:rPr>
                <w:rFonts w:eastAsia="Times New Roman" w:cs="Times New Roman"/>
                <w:szCs w:val="24"/>
              </w:rPr>
              <w:t>aA</w:t>
            </w:r>
          </w:p>
        </w:tc>
        <w:tc>
          <w:tcPr>
            <w:tcW w:w="1620" w:type="dxa"/>
            <w:gridSpan w:val="2"/>
            <w:tcBorders>
              <w:top w:val="nil"/>
              <w:left w:val="nil"/>
              <w:bottom w:val="nil"/>
              <w:right w:val="nil"/>
            </w:tcBorders>
            <w:shd w:val="clear" w:color="auto" w:fill="auto"/>
            <w:noWrap/>
            <w:hideMark/>
          </w:tcPr>
          <w:p w:rsidR="001E4EC5" w:rsidRPr="00151C97" w:rsidRDefault="001E4EC5" w:rsidP="009C26A0">
            <w:pPr>
              <w:spacing w:after="0" w:line="360" w:lineRule="auto"/>
              <w:jc w:val="both"/>
              <w:rPr>
                <w:rFonts w:eastAsia="Times New Roman" w:cs="Times New Roman"/>
                <w:szCs w:val="24"/>
              </w:rPr>
            </w:pPr>
            <w:r w:rsidRPr="00151C97">
              <w:rPr>
                <w:rFonts w:eastAsia="Times New Roman" w:cs="Times New Roman"/>
                <w:szCs w:val="24"/>
              </w:rPr>
              <w:t>7.6</w:t>
            </w:r>
            <w:r w:rsidR="00FD44A8" w:rsidRPr="00151C97">
              <w:rPr>
                <w:rFonts w:eastAsia="Times New Roman" w:cs="Times New Roman"/>
                <w:szCs w:val="24"/>
              </w:rPr>
              <w:t>0</w:t>
            </w:r>
            <w:r w:rsidR="00CA205D" w:rsidRPr="00151C97">
              <w:rPr>
                <w:rFonts w:eastAsia="Times New Roman" w:cs="Times New Roman"/>
                <w:szCs w:val="24"/>
              </w:rPr>
              <w:t xml:space="preserve"> </w:t>
            </w:r>
            <w:r w:rsidRPr="00151C97">
              <w:rPr>
                <w:rFonts w:eastAsia="Times New Roman" w:cs="Times New Roman"/>
                <w:szCs w:val="24"/>
              </w:rPr>
              <w:t>±</w:t>
            </w:r>
            <w:r w:rsidR="00CA205D" w:rsidRPr="00151C97">
              <w:rPr>
                <w:rFonts w:eastAsia="Times New Roman" w:cs="Times New Roman"/>
                <w:szCs w:val="24"/>
              </w:rPr>
              <w:t xml:space="preserve"> </w:t>
            </w:r>
            <w:r w:rsidRPr="00151C97">
              <w:rPr>
                <w:rFonts w:eastAsia="Times New Roman" w:cs="Times New Roman"/>
                <w:szCs w:val="24"/>
              </w:rPr>
              <w:t>0.7</w:t>
            </w:r>
            <w:r w:rsidR="00FD44A8" w:rsidRPr="00151C97">
              <w:rPr>
                <w:rFonts w:eastAsia="Times New Roman" w:cs="Times New Roman"/>
                <w:szCs w:val="24"/>
              </w:rPr>
              <w:t>5</w:t>
            </w:r>
            <w:r w:rsidRPr="00151C97">
              <w:rPr>
                <w:rFonts w:eastAsia="Times New Roman" w:cs="Times New Roman"/>
                <w:szCs w:val="24"/>
              </w:rPr>
              <w:t>bA</w:t>
            </w:r>
          </w:p>
        </w:tc>
        <w:tc>
          <w:tcPr>
            <w:tcW w:w="1662" w:type="dxa"/>
            <w:tcBorders>
              <w:top w:val="nil"/>
              <w:left w:val="nil"/>
              <w:bottom w:val="nil"/>
              <w:right w:val="nil"/>
            </w:tcBorders>
            <w:shd w:val="clear" w:color="auto" w:fill="auto"/>
            <w:noWrap/>
            <w:hideMark/>
          </w:tcPr>
          <w:p w:rsidR="001E4EC5" w:rsidRPr="00151C97" w:rsidRDefault="001E4EC5" w:rsidP="009C26A0">
            <w:pPr>
              <w:spacing w:after="0" w:line="360" w:lineRule="auto"/>
              <w:jc w:val="both"/>
              <w:rPr>
                <w:rFonts w:eastAsia="Times New Roman" w:cs="Times New Roman"/>
                <w:szCs w:val="24"/>
              </w:rPr>
            </w:pPr>
            <w:r w:rsidRPr="00151C97">
              <w:rPr>
                <w:rFonts w:eastAsia="Times New Roman" w:cs="Times New Roman"/>
                <w:szCs w:val="24"/>
              </w:rPr>
              <w:t>5.0</w:t>
            </w:r>
            <w:r w:rsidR="00FD44A8" w:rsidRPr="00151C97">
              <w:rPr>
                <w:rFonts w:eastAsia="Times New Roman" w:cs="Times New Roman"/>
                <w:szCs w:val="24"/>
              </w:rPr>
              <w:t>0</w:t>
            </w:r>
            <w:r w:rsidR="00CA205D" w:rsidRPr="00151C97">
              <w:rPr>
                <w:rFonts w:eastAsia="Times New Roman" w:cs="Times New Roman"/>
                <w:szCs w:val="24"/>
              </w:rPr>
              <w:t xml:space="preserve"> </w:t>
            </w:r>
            <w:r w:rsidRPr="00151C97">
              <w:rPr>
                <w:rFonts w:eastAsia="Times New Roman" w:cs="Times New Roman"/>
                <w:szCs w:val="24"/>
              </w:rPr>
              <w:t>±</w:t>
            </w:r>
            <w:r w:rsidR="00CA205D" w:rsidRPr="00151C97">
              <w:rPr>
                <w:rFonts w:eastAsia="Times New Roman" w:cs="Times New Roman"/>
                <w:szCs w:val="24"/>
              </w:rPr>
              <w:t xml:space="preserve"> </w:t>
            </w:r>
            <w:r w:rsidRPr="00151C97">
              <w:rPr>
                <w:rFonts w:eastAsia="Times New Roman" w:cs="Times New Roman"/>
                <w:szCs w:val="24"/>
              </w:rPr>
              <w:t>0.7</w:t>
            </w:r>
            <w:r w:rsidR="00FD44A8" w:rsidRPr="00151C97">
              <w:rPr>
                <w:rFonts w:eastAsia="Times New Roman" w:cs="Times New Roman"/>
                <w:szCs w:val="24"/>
              </w:rPr>
              <w:t>1</w:t>
            </w:r>
            <w:r w:rsidRPr="00151C97">
              <w:rPr>
                <w:rFonts w:eastAsia="Times New Roman" w:cs="Times New Roman"/>
                <w:szCs w:val="24"/>
              </w:rPr>
              <w:t>bA</w:t>
            </w:r>
          </w:p>
        </w:tc>
        <w:tc>
          <w:tcPr>
            <w:tcW w:w="1488" w:type="dxa"/>
            <w:tcBorders>
              <w:top w:val="nil"/>
              <w:left w:val="nil"/>
              <w:bottom w:val="nil"/>
              <w:right w:val="nil"/>
            </w:tcBorders>
            <w:shd w:val="clear" w:color="auto" w:fill="auto"/>
            <w:noWrap/>
            <w:hideMark/>
          </w:tcPr>
          <w:p w:rsidR="001E4EC5" w:rsidRPr="00151C97" w:rsidRDefault="001E4EC5" w:rsidP="009C26A0">
            <w:pPr>
              <w:spacing w:after="0" w:line="360" w:lineRule="auto"/>
              <w:jc w:val="both"/>
              <w:rPr>
                <w:rFonts w:eastAsia="Times New Roman" w:cs="Times New Roman"/>
                <w:szCs w:val="24"/>
              </w:rPr>
            </w:pPr>
            <w:r w:rsidRPr="00151C97">
              <w:rPr>
                <w:rFonts w:eastAsia="Times New Roman" w:cs="Times New Roman"/>
                <w:szCs w:val="24"/>
              </w:rPr>
              <w:t>0.0</w:t>
            </w:r>
            <w:r w:rsidR="00FD44A8" w:rsidRPr="00151C97">
              <w:rPr>
                <w:rFonts w:eastAsia="Times New Roman" w:cs="Times New Roman"/>
                <w:szCs w:val="24"/>
              </w:rPr>
              <w:t>0</w:t>
            </w:r>
            <w:r w:rsidR="00CA205D" w:rsidRPr="00151C97">
              <w:rPr>
                <w:rFonts w:eastAsia="Times New Roman" w:cs="Times New Roman"/>
                <w:szCs w:val="24"/>
              </w:rPr>
              <w:t xml:space="preserve"> </w:t>
            </w:r>
            <w:r w:rsidRPr="00151C97">
              <w:rPr>
                <w:rFonts w:eastAsia="Times New Roman" w:cs="Times New Roman"/>
                <w:szCs w:val="24"/>
              </w:rPr>
              <w:t>±</w:t>
            </w:r>
            <w:r w:rsidR="00CA205D" w:rsidRPr="00151C97">
              <w:rPr>
                <w:rFonts w:eastAsia="Times New Roman" w:cs="Times New Roman"/>
                <w:szCs w:val="24"/>
              </w:rPr>
              <w:t xml:space="preserve"> </w:t>
            </w:r>
            <w:r w:rsidRPr="00151C97">
              <w:rPr>
                <w:rFonts w:eastAsia="Times New Roman" w:cs="Times New Roman"/>
                <w:szCs w:val="24"/>
              </w:rPr>
              <w:t>0.0</w:t>
            </w:r>
            <w:r w:rsidR="00FD44A8" w:rsidRPr="00151C97">
              <w:rPr>
                <w:rFonts w:eastAsia="Times New Roman" w:cs="Times New Roman"/>
                <w:szCs w:val="24"/>
              </w:rPr>
              <w:t>0</w:t>
            </w:r>
            <w:r w:rsidRPr="00151C97">
              <w:rPr>
                <w:rFonts w:eastAsia="Times New Roman" w:cs="Times New Roman"/>
                <w:szCs w:val="24"/>
              </w:rPr>
              <w:t>c</w:t>
            </w:r>
          </w:p>
        </w:tc>
        <w:tc>
          <w:tcPr>
            <w:tcW w:w="1710" w:type="dxa"/>
            <w:tcBorders>
              <w:top w:val="nil"/>
              <w:left w:val="nil"/>
              <w:bottom w:val="nil"/>
              <w:right w:val="nil"/>
            </w:tcBorders>
            <w:shd w:val="clear" w:color="auto" w:fill="auto"/>
            <w:noWrap/>
            <w:hideMark/>
          </w:tcPr>
          <w:p w:rsidR="001E4EC5" w:rsidRPr="00151C97" w:rsidRDefault="001E4EC5" w:rsidP="009C26A0">
            <w:pPr>
              <w:spacing w:after="0" w:line="360" w:lineRule="auto"/>
              <w:jc w:val="both"/>
              <w:rPr>
                <w:rFonts w:eastAsia="Times New Roman" w:cs="Times New Roman"/>
                <w:szCs w:val="24"/>
              </w:rPr>
            </w:pPr>
            <w:r w:rsidRPr="00151C97">
              <w:rPr>
                <w:rFonts w:eastAsia="Times New Roman" w:cs="Times New Roman"/>
                <w:szCs w:val="24"/>
              </w:rPr>
              <w:t>0.2</w:t>
            </w:r>
            <w:r w:rsidR="00FD44A8" w:rsidRPr="00151C97">
              <w:rPr>
                <w:rFonts w:eastAsia="Times New Roman" w:cs="Times New Roman"/>
                <w:szCs w:val="24"/>
              </w:rPr>
              <w:t>0</w:t>
            </w:r>
            <w:r w:rsidR="00CA205D" w:rsidRPr="00151C97">
              <w:rPr>
                <w:rFonts w:eastAsia="Times New Roman" w:cs="Times New Roman"/>
                <w:szCs w:val="24"/>
              </w:rPr>
              <w:t xml:space="preserve"> </w:t>
            </w:r>
            <w:r w:rsidRPr="00151C97">
              <w:rPr>
                <w:rFonts w:eastAsia="Times New Roman" w:cs="Times New Roman"/>
                <w:szCs w:val="24"/>
              </w:rPr>
              <w:t>±</w:t>
            </w:r>
            <w:r w:rsidR="00CA205D" w:rsidRPr="00151C97">
              <w:rPr>
                <w:rFonts w:eastAsia="Times New Roman" w:cs="Times New Roman"/>
                <w:szCs w:val="24"/>
              </w:rPr>
              <w:t xml:space="preserve"> </w:t>
            </w:r>
            <w:r w:rsidRPr="00151C97">
              <w:rPr>
                <w:rFonts w:eastAsia="Times New Roman" w:cs="Times New Roman"/>
                <w:szCs w:val="24"/>
              </w:rPr>
              <w:t>0.2</w:t>
            </w:r>
            <w:r w:rsidR="00FD44A8" w:rsidRPr="00151C97">
              <w:rPr>
                <w:rFonts w:eastAsia="Times New Roman" w:cs="Times New Roman"/>
                <w:szCs w:val="24"/>
              </w:rPr>
              <w:t>0</w:t>
            </w:r>
            <w:r w:rsidR="0080261A">
              <w:rPr>
                <w:rFonts w:eastAsia="Times New Roman" w:cs="Times New Roman"/>
                <w:szCs w:val="24"/>
              </w:rPr>
              <w:t>c</w:t>
            </w:r>
          </w:p>
        </w:tc>
        <w:tc>
          <w:tcPr>
            <w:tcW w:w="2377" w:type="dxa"/>
            <w:tcBorders>
              <w:top w:val="nil"/>
              <w:left w:val="nil"/>
              <w:bottom w:val="nil"/>
              <w:right w:val="nil"/>
            </w:tcBorders>
            <w:shd w:val="clear" w:color="auto" w:fill="auto"/>
            <w:noWrap/>
            <w:hideMark/>
          </w:tcPr>
          <w:p w:rsidR="001E4EC5" w:rsidRPr="00151C97" w:rsidRDefault="001E4EC5" w:rsidP="009C26A0">
            <w:pPr>
              <w:spacing w:after="0" w:line="360" w:lineRule="auto"/>
              <w:jc w:val="both"/>
              <w:rPr>
                <w:rFonts w:eastAsia="Times New Roman" w:cs="Times New Roman"/>
                <w:i/>
                <w:iCs/>
                <w:szCs w:val="24"/>
              </w:rPr>
            </w:pPr>
            <w:r w:rsidRPr="00151C97">
              <w:rPr>
                <w:rFonts w:eastAsia="Times New Roman" w:cs="Times New Roman"/>
                <w:i/>
                <w:iCs/>
                <w:szCs w:val="24"/>
              </w:rPr>
              <w:t>χ</w:t>
            </w:r>
            <w:r w:rsidRPr="00151C97">
              <w:rPr>
                <w:rFonts w:eastAsia="Times New Roman" w:cs="Times New Roman"/>
                <w:szCs w:val="24"/>
                <w:vertAlign w:val="superscript"/>
              </w:rPr>
              <w:t xml:space="preserve">2 </w:t>
            </w:r>
            <w:r w:rsidRPr="00151C97">
              <w:rPr>
                <w:rFonts w:eastAsia="Times New Roman" w:cs="Times New Roman"/>
                <w:szCs w:val="24"/>
              </w:rPr>
              <w:t xml:space="preserve">= 249.05, </w:t>
            </w:r>
            <w:r w:rsidRPr="00151C97">
              <w:rPr>
                <w:rFonts w:eastAsia="Times New Roman" w:cs="Times New Roman"/>
                <w:i/>
                <w:szCs w:val="24"/>
              </w:rPr>
              <w:t>p</w:t>
            </w:r>
            <w:r w:rsidRPr="00151C97">
              <w:rPr>
                <w:rFonts w:eastAsia="Times New Roman" w:cs="Times New Roman"/>
                <w:szCs w:val="24"/>
              </w:rPr>
              <w:t xml:space="preserve"> &lt; 0.001</w:t>
            </w:r>
          </w:p>
        </w:tc>
      </w:tr>
      <w:tr w:rsidR="001E4EC5" w:rsidRPr="00151C97" w:rsidTr="00CA205D">
        <w:trPr>
          <w:trHeight w:val="375"/>
        </w:trPr>
        <w:tc>
          <w:tcPr>
            <w:tcW w:w="534" w:type="dxa"/>
            <w:tcBorders>
              <w:top w:val="nil"/>
              <w:left w:val="nil"/>
              <w:bottom w:val="nil"/>
              <w:right w:val="nil"/>
            </w:tcBorders>
            <w:shd w:val="clear" w:color="auto" w:fill="auto"/>
            <w:noWrap/>
            <w:hideMark/>
          </w:tcPr>
          <w:p w:rsidR="001E4EC5" w:rsidRPr="00151C97" w:rsidRDefault="001E4EC5" w:rsidP="009C26A0">
            <w:pPr>
              <w:spacing w:after="0" w:line="360" w:lineRule="auto"/>
              <w:jc w:val="both"/>
              <w:rPr>
                <w:rFonts w:eastAsia="Times New Roman" w:cs="Times New Roman"/>
                <w:szCs w:val="24"/>
              </w:rPr>
            </w:pPr>
            <w:r w:rsidRPr="00151C97">
              <w:rPr>
                <w:rFonts w:eastAsia="Times New Roman" w:cs="Times New Roman"/>
                <w:szCs w:val="24"/>
              </w:rPr>
              <w:t>3</w:t>
            </w:r>
            <w:r w:rsidRPr="00151C97">
              <w:rPr>
                <w:rFonts w:eastAsia="Times New Roman" w:cs="Times New Roman"/>
                <w:szCs w:val="24"/>
                <w:vertAlign w:val="superscript"/>
              </w:rPr>
              <w:t>rd</w:t>
            </w:r>
          </w:p>
        </w:tc>
        <w:tc>
          <w:tcPr>
            <w:tcW w:w="1874" w:type="dxa"/>
            <w:tcBorders>
              <w:top w:val="nil"/>
              <w:left w:val="nil"/>
              <w:bottom w:val="nil"/>
              <w:right w:val="nil"/>
            </w:tcBorders>
            <w:shd w:val="clear" w:color="auto" w:fill="auto"/>
            <w:noWrap/>
            <w:hideMark/>
          </w:tcPr>
          <w:p w:rsidR="001E4EC5" w:rsidRPr="00151C97" w:rsidRDefault="001E4EC5" w:rsidP="009C26A0">
            <w:pPr>
              <w:spacing w:after="0" w:line="360" w:lineRule="auto"/>
              <w:jc w:val="both"/>
              <w:rPr>
                <w:rFonts w:eastAsia="Times New Roman" w:cs="Times New Roman"/>
                <w:szCs w:val="24"/>
              </w:rPr>
            </w:pPr>
            <w:r w:rsidRPr="00151C97">
              <w:rPr>
                <w:rFonts w:eastAsia="Times New Roman" w:cs="Times New Roman"/>
                <w:szCs w:val="24"/>
              </w:rPr>
              <w:t>18.</w:t>
            </w:r>
            <w:r w:rsidR="00FD44A8" w:rsidRPr="00151C97">
              <w:rPr>
                <w:rFonts w:eastAsia="Times New Roman" w:cs="Times New Roman"/>
                <w:szCs w:val="24"/>
              </w:rPr>
              <w:t>0</w:t>
            </w:r>
            <w:r w:rsidRPr="00151C97">
              <w:rPr>
                <w:rFonts w:eastAsia="Times New Roman" w:cs="Times New Roman"/>
                <w:szCs w:val="24"/>
              </w:rPr>
              <w:t>0</w:t>
            </w:r>
            <w:r w:rsidR="00CA205D" w:rsidRPr="00151C97">
              <w:rPr>
                <w:rFonts w:eastAsia="Times New Roman" w:cs="Times New Roman"/>
                <w:szCs w:val="24"/>
              </w:rPr>
              <w:t xml:space="preserve"> </w:t>
            </w:r>
            <w:r w:rsidRPr="00151C97">
              <w:rPr>
                <w:rFonts w:eastAsia="Times New Roman" w:cs="Times New Roman"/>
                <w:szCs w:val="24"/>
              </w:rPr>
              <w:t>±</w:t>
            </w:r>
            <w:r w:rsidR="00CA205D" w:rsidRPr="00151C97">
              <w:rPr>
                <w:rFonts w:eastAsia="Times New Roman" w:cs="Times New Roman"/>
                <w:szCs w:val="24"/>
              </w:rPr>
              <w:t xml:space="preserve"> </w:t>
            </w:r>
            <w:r w:rsidRPr="00151C97">
              <w:rPr>
                <w:rFonts w:eastAsia="Times New Roman" w:cs="Times New Roman"/>
                <w:szCs w:val="24"/>
              </w:rPr>
              <w:t>1.1</w:t>
            </w:r>
            <w:r w:rsidR="00FD44A8" w:rsidRPr="00151C97">
              <w:rPr>
                <w:rFonts w:eastAsia="Times New Roman" w:cs="Times New Roman"/>
                <w:szCs w:val="24"/>
              </w:rPr>
              <w:t>0</w:t>
            </w:r>
            <w:r w:rsidRPr="00151C97">
              <w:rPr>
                <w:rFonts w:eastAsia="Times New Roman" w:cs="Times New Roman"/>
                <w:szCs w:val="24"/>
              </w:rPr>
              <w:t>aA</w:t>
            </w:r>
          </w:p>
        </w:tc>
        <w:tc>
          <w:tcPr>
            <w:tcW w:w="1750" w:type="dxa"/>
            <w:tcBorders>
              <w:top w:val="nil"/>
              <w:left w:val="nil"/>
              <w:bottom w:val="nil"/>
              <w:right w:val="nil"/>
            </w:tcBorders>
            <w:shd w:val="clear" w:color="auto" w:fill="auto"/>
            <w:noWrap/>
            <w:hideMark/>
          </w:tcPr>
          <w:p w:rsidR="001E4EC5" w:rsidRPr="00151C97" w:rsidRDefault="001E4EC5" w:rsidP="009C26A0">
            <w:pPr>
              <w:spacing w:after="0" w:line="360" w:lineRule="auto"/>
              <w:jc w:val="both"/>
              <w:rPr>
                <w:rFonts w:eastAsia="Times New Roman" w:cs="Times New Roman"/>
                <w:szCs w:val="24"/>
              </w:rPr>
            </w:pPr>
            <w:r w:rsidRPr="00151C97">
              <w:rPr>
                <w:rFonts w:eastAsia="Times New Roman" w:cs="Times New Roman"/>
                <w:szCs w:val="24"/>
              </w:rPr>
              <w:t>18.4</w:t>
            </w:r>
            <w:r w:rsidR="00FD44A8" w:rsidRPr="00151C97">
              <w:rPr>
                <w:rFonts w:eastAsia="Times New Roman" w:cs="Times New Roman"/>
                <w:szCs w:val="24"/>
              </w:rPr>
              <w:t>0</w:t>
            </w:r>
            <w:r w:rsidR="00CA205D" w:rsidRPr="00151C97">
              <w:rPr>
                <w:rFonts w:eastAsia="Times New Roman" w:cs="Times New Roman"/>
                <w:szCs w:val="24"/>
              </w:rPr>
              <w:t xml:space="preserve"> </w:t>
            </w:r>
            <w:r w:rsidR="00FD44A8" w:rsidRPr="00151C97">
              <w:rPr>
                <w:rFonts w:eastAsia="Times New Roman" w:cs="Times New Roman"/>
                <w:szCs w:val="24"/>
              </w:rPr>
              <w:t>±</w:t>
            </w:r>
            <w:r w:rsidR="00CA205D" w:rsidRPr="00151C97">
              <w:rPr>
                <w:rFonts w:eastAsia="Times New Roman" w:cs="Times New Roman"/>
                <w:szCs w:val="24"/>
              </w:rPr>
              <w:t xml:space="preserve"> </w:t>
            </w:r>
            <w:r w:rsidR="00FD44A8" w:rsidRPr="00151C97">
              <w:rPr>
                <w:rFonts w:eastAsia="Times New Roman" w:cs="Times New Roman"/>
                <w:szCs w:val="24"/>
              </w:rPr>
              <w:t>1.36</w:t>
            </w:r>
            <w:r w:rsidRPr="00151C97">
              <w:rPr>
                <w:rFonts w:eastAsia="Times New Roman" w:cs="Times New Roman"/>
                <w:szCs w:val="24"/>
              </w:rPr>
              <w:t>aA</w:t>
            </w:r>
          </w:p>
        </w:tc>
        <w:tc>
          <w:tcPr>
            <w:tcW w:w="1620" w:type="dxa"/>
            <w:gridSpan w:val="2"/>
            <w:tcBorders>
              <w:top w:val="nil"/>
              <w:left w:val="nil"/>
              <w:bottom w:val="nil"/>
              <w:right w:val="nil"/>
            </w:tcBorders>
            <w:shd w:val="clear" w:color="auto" w:fill="auto"/>
            <w:noWrap/>
            <w:hideMark/>
          </w:tcPr>
          <w:p w:rsidR="001E4EC5" w:rsidRPr="00151C97" w:rsidRDefault="001E4EC5" w:rsidP="009C26A0">
            <w:pPr>
              <w:spacing w:after="0" w:line="360" w:lineRule="auto"/>
              <w:jc w:val="both"/>
              <w:rPr>
                <w:rFonts w:eastAsia="Times New Roman" w:cs="Times New Roman"/>
                <w:szCs w:val="24"/>
              </w:rPr>
            </w:pPr>
            <w:r w:rsidRPr="00151C97">
              <w:rPr>
                <w:rFonts w:eastAsia="Times New Roman" w:cs="Times New Roman"/>
                <w:szCs w:val="24"/>
              </w:rPr>
              <w:t>6.4</w:t>
            </w:r>
            <w:r w:rsidR="00FD44A8" w:rsidRPr="00151C97">
              <w:rPr>
                <w:rFonts w:eastAsia="Times New Roman" w:cs="Times New Roman"/>
                <w:szCs w:val="24"/>
              </w:rPr>
              <w:t>0</w:t>
            </w:r>
            <w:r w:rsidR="00CA205D" w:rsidRPr="00151C97">
              <w:rPr>
                <w:rFonts w:eastAsia="Times New Roman" w:cs="Times New Roman"/>
                <w:szCs w:val="24"/>
              </w:rPr>
              <w:t xml:space="preserve"> </w:t>
            </w:r>
            <w:r w:rsidRPr="00151C97">
              <w:rPr>
                <w:rFonts w:eastAsia="Times New Roman" w:cs="Times New Roman"/>
                <w:szCs w:val="24"/>
              </w:rPr>
              <w:t>±</w:t>
            </w:r>
            <w:r w:rsidR="00CA205D" w:rsidRPr="00151C97">
              <w:rPr>
                <w:rFonts w:eastAsia="Times New Roman" w:cs="Times New Roman"/>
                <w:szCs w:val="24"/>
              </w:rPr>
              <w:t xml:space="preserve"> </w:t>
            </w:r>
            <w:r w:rsidRPr="00151C97">
              <w:rPr>
                <w:rFonts w:eastAsia="Times New Roman" w:cs="Times New Roman"/>
                <w:szCs w:val="24"/>
              </w:rPr>
              <w:t>0.5</w:t>
            </w:r>
            <w:r w:rsidR="00FD44A8" w:rsidRPr="00151C97">
              <w:rPr>
                <w:rFonts w:eastAsia="Times New Roman" w:cs="Times New Roman"/>
                <w:szCs w:val="24"/>
              </w:rPr>
              <w:t>1</w:t>
            </w:r>
            <w:r w:rsidRPr="00151C97">
              <w:rPr>
                <w:rFonts w:eastAsia="Times New Roman" w:cs="Times New Roman"/>
                <w:szCs w:val="24"/>
              </w:rPr>
              <w:t>bA</w:t>
            </w:r>
          </w:p>
        </w:tc>
        <w:tc>
          <w:tcPr>
            <w:tcW w:w="1662" w:type="dxa"/>
            <w:tcBorders>
              <w:top w:val="nil"/>
              <w:left w:val="nil"/>
              <w:bottom w:val="nil"/>
              <w:right w:val="nil"/>
            </w:tcBorders>
            <w:shd w:val="clear" w:color="auto" w:fill="auto"/>
            <w:noWrap/>
            <w:hideMark/>
          </w:tcPr>
          <w:p w:rsidR="001E4EC5" w:rsidRPr="00151C97" w:rsidRDefault="001E4EC5" w:rsidP="009C26A0">
            <w:pPr>
              <w:spacing w:after="0" w:line="360" w:lineRule="auto"/>
              <w:jc w:val="both"/>
              <w:rPr>
                <w:rFonts w:eastAsia="Times New Roman" w:cs="Times New Roman"/>
                <w:szCs w:val="24"/>
              </w:rPr>
            </w:pPr>
            <w:r w:rsidRPr="00151C97">
              <w:rPr>
                <w:rFonts w:eastAsia="Times New Roman" w:cs="Times New Roman"/>
                <w:szCs w:val="24"/>
              </w:rPr>
              <w:t>5.4</w:t>
            </w:r>
            <w:r w:rsidR="00FD44A8" w:rsidRPr="00151C97">
              <w:rPr>
                <w:rFonts w:eastAsia="Times New Roman" w:cs="Times New Roman"/>
                <w:szCs w:val="24"/>
              </w:rPr>
              <w:t>0</w:t>
            </w:r>
            <w:r w:rsidR="00CA205D" w:rsidRPr="00151C97">
              <w:rPr>
                <w:rFonts w:eastAsia="Times New Roman" w:cs="Times New Roman"/>
                <w:szCs w:val="24"/>
              </w:rPr>
              <w:t xml:space="preserve"> </w:t>
            </w:r>
            <w:r w:rsidRPr="00151C97">
              <w:rPr>
                <w:rFonts w:eastAsia="Times New Roman" w:cs="Times New Roman"/>
                <w:szCs w:val="24"/>
              </w:rPr>
              <w:t>±</w:t>
            </w:r>
            <w:r w:rsidR="00CA205D" w:rsidRPr="00151C97">
              <w:rPr>
                <w:rFonts w:eastAsia="Times New Roman" w:cs="Times New Roman"/>
                <w:szCs w:val="24"/>
              </w:rPr>
              <w:t xml:space="preserve"> </w:t>
            </w:r>
            <w:r w:rsidRPr="00151C97">
              <w:rPr>
                <w:rFonts w:eastAsia="Times New Roman" w:cs="Times New Roman"/>
                <w:szCs w:val="24"/>
              </w:rPr>
              <w:t>0.8</w:t>
            </w:r>
            <w:r w:rsidR="00FD44A8" w:rsidRPr="00151C97">
              <w:rPr>
                <w:rFonts w:eastAsia="Times New Roman" w:cs="Times New Roman"/>
                <w:szCs w:val="24"/>
              </w:rPr>
              <w:t>1</w:t>
            </w:r>
            <w:r w:rsidRPr="00151C97">
              <w:rPr>
                <w:rFonts w:eastAsia="Times New Roman" w:cs="Times New Roman"/>
                <w:szCs w:val="24"/>
              </w:rPr>
              <w:t>bA</w:t>
            </w:r>
          </w:p>
        </w:tc>
        <w:tc>
          <w:tcPr>
            <w:tcW w:w="1488" w:type="dxa"/>
            <w:tcBorders>
              <w:top w:val="nil"/>
              <w:left w:val="nil"/>
              <w:bottom w:val="nil"/>
              <w:right w:val="nil"/>
            </w:tcBorders>
            <w:shd w:val="clear" w:color="auto" w:fill="auto"/>
            <w:noWrap/>
            <w:hideMark/>
          </w:tcPr>
          <w:p w:rsidR="001E4EC5" w:rsidRPr="00151C97" w:rsidRDefault="001E4EC5" w:rsidP="009C26A0">
            <w:pPr>
              <w:spacing w:after="0" w:line="360" w:lineRule="auto"/>
              <w:jc w:val="both"/>
              <w:rPr>
                <w:rFonts w:eastAsia="Times New Roman" w:cs="Times New Roman"/>
                <w:szCs w:val="24"/>
              </w:rPr>
            </w:pPr>
            <w:r w:rsidRPr="00151C97">
              <w:rPr>
                <w:rFonts w:eastAsia="Times New Roman" w:cs="Times New Roman"/>
                <w:szCs w:val="24"/>
              </w:rPr>
              <w:t>0.0</w:t>
            </w:r>
            <w:r w:rsidR="00FD44A8" w:rsidRPr="00151C97">
              <w:rPr>
                <w:rFonts w:eastAsia="Times New Roman" w:cs="Times New Roman"/>
                <w:szCs w:val="24"/>
              </w:rPr>
              <w:t>0</w:t>
            </w:r>
            <w:r w:rsidR="00CA205D" w:rsidRPr="00151C97">
              <w:rPr>
                <w:rFonts w:eastAsia="Times New Roman" w:cs="Times New Roman"/>
                <w:szCs w:val="24"/>
              </w:rPr>
              <w:t xml:space="preserve"> </w:t>
            </w:r>
            <w:r w:rsidRPr="00151C97">
              <w:rPr>
                <w:rFonts w:eastAsia="Times New Roman" w:cs="Times New Roman"/>
                <w:szCs w:val="24"/>
              </w:rPr>
              <w:t>±</w:t>
            </w:r>
            <w:r w:rsidR="00CA205D" w:rsidRPr="00151C97">
              <w:rPr>
                <w:rFonts w:eastAsia="Times New Roman" w:cs="Times New Roman"/>
                <w:szCs w:val="24"/>
              </w:rPr>
              <w:t xml:space="preserve"> </w:t>
            </w:r>
            <w:r w:rsidRPr="00151C97">
              <w:rPr>
                <w:rFonts w:eastAsia="Times New Roman" w:cs="Times New Roman"/>
                <w:szCs w:val="24"/>
              </w:rPr>
              <w:t>0.0</w:t>
            </w:r>
            <w:r w:rsidR="00FD44A8" w:rsidRPr="00151C97">
              <w:rPr>
                <w:rFonts w:eastAsia="Times New Roman" w:cs="Times New Roman"/>
                <w:szCs w:val="24"/>
              </w:rPr>
              <w:t>0</w:t>
            </w:r>
            <w:r w:rsidRPr="00151C97">
              <w:rPr>
                <w:rFonts w:eastAsia="Times New Roman" w:cs="Times New Roman"/>
                <w:szCs w:val="24"/>
              </w:rPr>
              <w:t>c</w:t>
            </w:r>
          </w:p>
        </w:tc>
        <w:tc>
          <w:tcPr>
            <w:tcW w:w="1710" w:type="dxa"/>
            <w:tcBorders>
              <w:top w:val="nil"/>
              <w:left w:val="nil"/>
              <w:bottom w:val="nil"/>
              <w:right w:val="nil"/>
            </w:tcBorders>
            <w:shd w:val="clear" w:color="auto" w:fill="auto"/>
            <w:noWrap/>
            <w:hideMark/>
          </w:tcPr>
          <w:p w:rsidR="001E4EC5" w:rsidRPr="00151C97" w:rsidRDefault="001E4EC5" w:rsidP="009C26A0">
            <w:pPr>
              <w:spacing w:after="0" w:line="360" w:lineRule="auto"/>
              <w:jc w:val="both"/>
              <w:rPr>
                <w:rFonts w:eastAsia="Times New Roman" w:cs="Times New Roman"/>
                <w:szCs w:val="24"/>
              </w:rPr>
            </w:pPr>
            <w:r w:rsidRPr="00151C97">
              <w:rPr>
                <w:rFonts w:eastAsia="Times New Roman" w:cs="Times New Roman"/>
                <w:szCs w:val="24"/>
              </w:rPr>
              <w:t>1.0</w:t>
            </w:r>
            <w:r w:rsidR="00FD44A8" w:rsidRPr="00151C97">
              <w:rPr>
                <w:rFonts w:eastAsia="Times New Roman" w:cs="Times New Roman"/>
                <w:szCs w:val="24"/>
              </w:rPr>
              <w:t>0</w:t>
            </w:r>
            <w:r w:rsidR="00CA205D" w:rsidRPr="00151C97">
              <w:rPr>
                <w:rFonts w:eastAsia="Times New Roman" w:cs="Times New Roman"/>
                <w:szCs w:val="24"/>
              </w:rPr>
              <w:t xml:space="preserve"> </w:t>
            </w:r>
            <w:r w:rsidRPr="00151C97">
              <w:rPr>
                <w:rFonts w:eastAsia="Times New Roman" w:cs="Times New Roman"/>
                <w:szCs w:val="24"/>
              </w:rPr>
              <w:t>±</w:t>
            </w:r>
            <w:r w:rsidR="00CA205D" w:rsidRPr="00151C97">
              <w:rPr>
                <w:rFonts w:eastAsia="Times New Roman" w:cs="Times New Roman"/>
                <w:szCs w:val="24"/>
              </w:rPr>
              <w:t xml:space="preserve"> </w:t>
            </w:r>
            <w:r w:rsidRPr="00151C97">
              <w:rPr>
                <w:rFonts w:eastAsia="Times New Roman" w:cs="Times New Roman"/>
                <w:szCs w:val="24"/>
              </w:rPr>
              <w:t>0.4</w:t>
            </w:r>
            <w:r w:rsidR="00FD44A8" w:rsidRPr="00151C97">
              <w:rPr>
                <w:rFonts w:eastAsia="Times New Roman" w:cs="Times New Roman"/>
                <w:szCs w:val="24"/>
              </w:rPr>
              <w:t>5</w:t>
            </w:r>
            <w:r w:rsidR="0080261A">
              <w:rPr>
                <w:rFonts w:eastAsia="Times New Roman" w:cs="Times New Roman"/>
                <w:szCs w:val="24"/>
              </w:rPr>
              <w:t>c</w:t>
            </w:r>
          </w:p>
        </w:tc>
        <w:tc>
          <w:tcPr>
            <w:tcW w:w="2377" w:type="dxa"/>
            <w:tcBorders>
              <w:top w:val="nil"/>
              <w:left w:val="nil"/>
              <w:bottom w:val="nil"/>
              <w:right w:val="nil"/>
            </w:tcBorders>
            <w:shd w:val="clear" w:color="auto" w:fill="auto"/>
            <w:noWrap/>
            <w:hideMark/>
          </w:tcPr>
          <w:p w:rsidR="001E4EC5" w:rsidRPr="00151C97" w:rsidRDefault="001E4EC5" w:rsidP="009C26A0">
            <w:pPr>
              <w:spacing w:after="0" w:line="360" w:lineRule="auto"/>
              <w:jc w:val="both"/>
              <w:rPr>
                <w:rFonts w:eastAsia="Times New Roman" w:cs="Times New Roman"/>
                <w:i/>
                <w:iCs/>
                <w:szCs w:val="24"/>
              </w:rPr>
            </w:pPr>
            <w:r w:rsidRPr="00151C97">
              <w:rPr>
                <w:rFonts w:eastAsia="Times New Roman" w:cs="Times New Roman"/>
                <w:i/>
                <w:iCs/>
                <w:szCs w:val="24"/>
              </w:rPr>
              <w:t>χ</w:t>
            </w:r>
            <w:r w:rsidRPr="00151C97">
              <w:rPr>
                <w:rFonts w:eastAsia="Times New Roman" w:cs="Times New Roman"/>
                <w:szCs w:val="24"/>
                <w:vertAlign w:val="superscript"/>
              </w:rPr>
              <w:t xml:space="preserve">2 </w:t>
            </w:r>
            <w:r w:rsidRPr="00151C97">
              <w:rPr>
                <w:rFonts w:eastAsia="Times New Roman" w:cs="Times New Roman"/>
                <w:szCs w:val="24"/>
              </w:rPr>
              <w:t xml:space="preserve">= 230.76, </w:t>
            </w:r>
            <w:r w:rsidRPr="00151C97">
              <w:rPr>
                <w:rFonts w:eastAsia="Times New Roman" w:cs="Times New Roman"/>
                <w:i/>
                <w:szCs w:val="24"/>
              </w:rPr>
              <w:t>p</w:t>
            </w:r>
            <w:r w:rsidRPr="00151C97">
              <w:rPr>
                <w:rFonts w:eastAsia="Times New Roman" w:cs="Times New Roman"/>
                <w:szCs w:val="24"/>
              </w:rPr>
              <w:t xml:space="preserve"> &lt; 0.001</w:t>
            </w:r>
          </w:p>
        </w:tc>
      </w:tr>
      <w:tr w:rsidR="001E4EC5" w:rsidRPr="00151C97" w:rsidTr="00CA205D">
        <w:trPr>
          <w:trHeight w:val="375"/>
        </w:trPr>
        <w:tc>
          <w:tcPr>
            <w:tcW w:w="534" w:type="dxa"/>
            <w:tcBorders>
              <w:top w:val="nil"/>
              <w:left w:val="nil"/>
              <w:bottom w:val="nil"/>
              <w:right w:val="nil"/>
            </w:tcBorders>
            <w:shd w:val="clear" w:color="auto" w:fill="auto"/>
            <w:noWrap/>
            <w:hideMark/>
          </w:tcPr>
          <w:p w:rsidR="001E4EC5" w:rsidRPr="00151C97" w:rsidRDefault="001E4EC5" w:rsidP="009C26A0">
            <w:pPr>
              <w:spacing w:after="0" w:line="360" w:lineRule="auto"/>
              <w:jc w:val="both"/>
              <w:rPr>
                <w:rFonts w:eastAsia="Times New Roman" w:cs="Times New Roman"/>
                <w:szCs w:val="24"/>
              </w:rPr>
            </w:pPr>
            <w:r w:rsidRPr="00151C97">
              <w:rPr>
                <w:rFonts w:eastAsia="Times New Roman" w:cs="Times New Roman"/>
                <w:szCs w:val="24"/>
              </w:rPr>
              <w:t>4</w:t>
            </w:r>
            <w:r w:rsidRPr="00151C97">
              <w:rPr>
                <w:rFonts w:eastAsia="Times New Roman" w:cs="Times New Roman"/>
                <w:szCs w:val="24"/>
                <w:vertAlign w:val="superscript"/>
              </w:rPr>
              <w:t>th</w:t>
            </w:r>
          </w:p>
        </w:tc>
        <w:tc>
          <w:tcPr>
            <w:tcW w:w="1874" w:type="dxa"/>
            <w:tcBorders>
              <w:top w:val="nil"/>
              <w:left w:val="nil"/>
              <w:bottom w:val="nil"/>
              <w:right w:val="nil"/>
            </w:tcBorders>
            <w:shd w:val="clear" w:color="auto" w:fill="auto"/>
            <w:noWrap/>
            <w:hideMark/>
          </w:tcPr>
          <w:p w:rsidR="001E4EC5" w:rsidRPr="00151C97" w:rsidRDefault="00FD44A8" w:rsidP="009C26A0">
            <w:pPr>
              <w:spacing w:after="0" w:line="360" w:lineRule="auto"/>
              <w:jc w:val="both"/>
              <w:rPr>
                <w:rFonts w:eastAsia="Times New Roman" w:cs="Times New Roman"/>
                <w:szCs w:val="24"/>
              </w:rPr>
            </w:pPr>
            <w:r w:rsidRPr="00151C97">
              <w:rPr>
                <w:rFonts w:eastAsia="Times New Roman" w:cs="Times New Roman"/>
                <w:szCs w:val="24"/>
              </w:rPr>
              <w:t>8.80</w:t>
            </w:r>
            <w:r w:rsidR="00CA205D" w:rsidRPr="00151C97">
              <w:rPr>
                <w:rFonts w:eastAsia="Times New Roman" w:cs="Times New Roman"/>
                <w:szCs w:val="24"/>
              </w:rPr>
              <w:t xml:space="preserve"> </w:t>
            </w:r>
            <w:r w:rsidRPr="00151C97">
              <w:rPr>
                <w:rFonts w:eastAsia="Times New Roman" w:cs="Times New Roman"/>
                <w:szCs w:val="24"/>
              </w:rPr>
              <w:t>±</w:t>
            </w:r>
            <w:r w:rsidR="00CA205D" w:rsidRPr="00151C97">
              <w:rPr>
                <w:rFonts w:eastAsia="Times New Roman" w:cs="Times New Roman"/>
                <w:szCs w:val="24"/>
              </w:rPr>
              <w:t xml:space="preserve"> </w:t>
            </w:r>
            <w:r w:rsidRPr="00151C97">
              <w:rPr>
                <w:rFonts w:eastAsia="Times New Roman" w:cs="Times New Roman"/>
                <w:szCs w:val="24"/>
              </w:rPr>
              <w:t>1.16</w:t>
            </w:r>
            <w:r w:rsidR="001E4EC5" w:rsidRPr="00151C97">
              <w:rPr>
                <w:rFonts w:eastAsia="Times New Roman" w:cs="Times New Roman"/>
                <w:szCs w:val="24"/>
              </w:rPr>
              <w:t>aB</w:t>
            </w:r>
          </w:p>
        </w:tc>
        <w:tc>
          <w:tcPr>
            <w:tcW w:w="1750" w:type="dxa"/>
            <w:tcBorders>
              <w:top w:val="nil"/>
              <w:left w:val="nil"/>
              <w:bottom w:val="nil"/>
              <w:right w:val="nil"/>
            </w:tcBorders>
            <w:shd w:val="clear" w:color="auto" w:fill="auto"/>
            <w:noWrap/>
            <w:hideMark/>
          </w:tcPr>
          <w:p w:rsidR="001E4EC5" w:rsidRPr="00151C97" w:rsidRDefault="00FD44A8" w:rsidP="009C26A0">
            <w:pPr>
              <w:spacing w:after="0" w:line="360" w:lineRule="auto"/>
              <w:jc w:val="both"/>
              <w:rPr>
                <w:rFonts w:eastAsia="Times New Roman" w:cs="Times New Roman"/>
                <w:szCs w:val="24"/>
              </w:rPr>
            </w:pPr>
            <w:r w:rsidRPr="00151C97">
              <w:rPr>
                <w:rFonts w:eastAsia="Times New Roman" w:cs="Times New Roman"/>
                <w:szCs w:val="24"/>
              </w:rPr>
              <w:t>8.20</w:t>
            </w:r>
            <w:r w:rsidR="00CA205D" w:rsidRPr="00151C97">
              <w:rPr>
                <w:rFonts w:eastAsia="Times New Roman" w:cs="Times New Roman"/>
                <w:szCs w:val="24"/>
              </w:rPr>
              <w:t xml:space="preserve"> </w:t>
            </w:r>
            <w:r w:rsidRPr="00151C97">
              <w:rPr>
                <w:rFonts w:eastAsia="Times New Roman" w:cs="Times New Roman"/>
                <w:szCs w:val="24"/>
              </w:rPr>
              <w:t>±</w:t>
            </w:r>
            <w:r w:rsidR="00CA205D" w:rsidRPr="00151C97">
              <w:rPr>
                <w:rFonts w:eastAsia="Times New Roman" w:cs="Times New Roman"/>
                <w:szCs w:val="24"/>
              </w:rPr>
              <w:t xml:space="preserve"> </w:t>
            </w:r>
            <w:r w:rsidRPr="00151C97">
              <w:rPr>
                <w:rFonts w:eastAsia="Times New Roman" w:cs="Times New Roman"/>
                <w:szCs w:val="24"/>
              </w:rPr>
              <w:t>1.07</w:t>
            </w:r>
            <w:r w:rsidR="001E4EC5" w:rsidRPr="00151C97">
              <w:rPr>
                <w:rFonts w:eastAsia="Times New Roman" w:cs="Times New Roman"/>
                <w:szCs w:val="24"/>
              </w:rPr>
              <w:t>aB</w:t>
            </w:r>
          </w:p>
        </w:tc>
        <w:tc>
          <w:tcPr>
            <w:tcW w:w="1620" w:type="dxa"/>
            <w:gridSpan w:val="2"/>
            <w:tcBorders>
              <w:top w:val="nil"/>
              <w:left w:val="nil"/>
              <w:bottom w:val="nil"/>
              <w:right w:val="nil"/>
            </w:tcBorders>
            <w:shd w:val="clear" w:color="auto" w:fill="auto"/>
            <w:noWrap/>
            <w:hideMark/>
          </w:tcPr>
          <w:p w:rsidR="001E4EC5" w:rsidRPr="00151C97" w:rsidRDefault="001E4EC5" w:rsidP="009C26A0">
            <w:pPr>
              <w:spacing w:after="0" w:line="360" w:lineRule="auto"/>
              <w:jc w:val="both"/>
              <w:rPr>
                <w:rFonts w:eastAsia="Times New Roman" w:cs="Times New Roman"/>
                <w:szCs w:val="24"/>
              </w:rPr>
            </w:pPr>
            <w:r w:rsidRPr="00151C97">
              <w:rPr>
                <w:rFonts w:eastAsia="Times New Roman" w:cs="Times New Roman"/>
                <w:szCs w:val="24"/>
              </w:rPr>
              <w:t>1.4</w:t>
            </w:r>
            <w:r w:rsidR="00FD44A8" w:rsidRPr="00151C97">
              <w:rPr>
                <w:rFonts w:eastAsia="Times New Roman" w:cs="Times New Roman"/>
                <w:szCs w:val="24"/>
              </w:rPr>
              <w:t>0</w:t>
            </w:r>
            <w:r w:rsidR="00CA205D" w:rsidRPr="00151C97">
              <w:rPr>
                <w:rFonts w:eastAsia="Times New Roman" w:cs="Times New Roman"/>
                <w:szCs w:val="24"/>
              </w:rPr>
              <w:t xml:space="preserve"> </w:t>
            </w:r>
            <w:r w:rsidRPr="00151C97">
              <w:rPr>
                <w:rFonts w:eastAsia="Times New Roman" w:cs="Times New Roman"/>
                <w:szCs w:val="24"/>
              </w:rPr>
              <w:t>±</w:t>
            </w:r>
            <w:r w:rsidR="00CA205D" w:rsidRPr="00151C97">
              <w:rPr>
                <w:rFonts w:eastAsia="Times New Roman" w:cs="Times New Roman"/>
                <w:szCs w:val="24"/>
              </w:rPr>
              <w:t xml:space="preserve"> </w:t>
            </w:r>
            <w:r w:rsidRPr="00151C97">
              <w:rPr>
                <w:rFonts w:eastAsia="Times New Roman" w:cs="Times New Roman"/>
                <w:szCs w:val="24"/>
              </w:rPr>
              <w:t>0.5</w:t>
            </w:r>
            <w:r w:rsidR="00FD44A8" w:rsidRPr="00151C97">
              <w:rPr>
                <w:rFonts w:eastAsia="Times New Roman" w:cs="Times New Roman"/>
                <w:szCs w:val="24"/>
              </w:rPr>
              <w:t>1</w:t>
            </w:r>
            <w:r w:rsidRPr="00151C97">
              <w:rPr>
                <w:rFonts w:eastAsia="Times New Roman" w:cs="Times New Roman"/>
                <w:szCs w:val="24"/>
              </w:rPr>
              <w:t>bB</w:t>
            </w:r>
          </w:p>
        </w:tc>
        <w:tc>
          <w:tcPr>
            <w:tcW w:w="1662" w:type="dxa"/>
            <w:tcBorders>
              <w:top w:val="nil"/>
              <w:left w:val="nil"/>
              <w:bottom w:val="nil"/>
              <w:right w:val="nil"/>
            </w:tcBorders>
            <w:shd w:val="clear" w:color="auto" w:fill="auto"/>
            <w:noWrap/>
            <w:hideMark/>
          </w:tcPr>
          <w:p w:rsidR="001E4EC5" w:rsidRPr="00151C97" w:rsidRDefault="001E4EC5" w:rsidP="009C26A0">
            <w:pPr>
              <w:spacing w:after="0" w:line="360" w:lineRule="auto"/>
              <w:jc w:val="both"/>
              <w:rPr>
                <w:rFonts w:eastAsia="Times New Roman" w:cs="Times New Roman"/>
                <w:szCs w:val="24"/>
              </w:rPr>
            </w:pPr>
            <w:r w:rsidRPr="00151C97">
              <w:rPr>
                <w:rFonts w:eastAsia="Times New Roman" w:cs="Times New Roman"/>
                <w:szCs w:val="24"/>
              </w:rPr>
              <w:t>1.</w:t>
            </w:r>
            <w:r w:rsidR="00FD44A8" w:rsidRPr="00151C97">
              <w:rPr>
                <w:rFonts w:eastAsia="Times New Roman" w:cs="Times New Roman"/>
                <w:szCs w:val="24"/>
              </w:rPr>
              <w:t>0</w:t>
            </w:r>
            <w:r w:rsidRPr="00151C97">
              <w:rPr>
                <w:rFonts w:eastAsia="Times New Roman" w:cs="Times New Roman"/>
                <w:szCs w:val="24"/>
              </w:rPr>
              <w:t>0</w:t>
            </w:r>
            <w:r w:rsidR="00CA205D" w:rsidRPr="00151C97">
              <w:rPr>
                <w:rFonts w:eastAsia="Times New Roman" w:cs="Times New Roman"/>
                <w:szCs w:val="24"/>
              </w:rPr>
              <w:t xml:space="preserve"> </w:t>
            </w:r>
            <w:r w:rsidRPr="00151C97">
              <w:rPr>
                <w:rFonts w:eastAsia="Times New Roman" w:cs="Times New Roman"/>
                <w:szCs w:val="24"/>
              </w:rPr>
              <w:t>±</w:t>
            </w:r>
            <w:r w:rsidR="00CA205D" w:rsidRPr="00151C97">
              <w:rPr>
                <w:rFonts w:eastAsia="Times New Roman" w:cs="Times New Roman"/>
                <w:szCs w:val="24"/>
              </w:rPr>
              <w:t xml:space="preserve"> </w:t>
            </w:r>
            <w:r w:rsidRPr="00151C97">
              <w:rPr>
                <w:rFonts w:eastAsia="Times New Roman" w:cs="Times New Roman"/>
                <w:szCs w:val="24"/>
              </w:rPr>
              <w:t>0.4</w:t>
            </w:r>
            <w:r w:rsidR="00FD44A8" w:rsidRPr="00151C97">
              <w:rPr>
                <w:rFonts w:eastAsia="Times New Roman" w:cs="Times New Roman"/>
                <w:szCs w:val="24"/>
              </w:rPr>
              <w:t>5</w:t>
            </w:r>
            <w:r w:rsidRPr="00151C97">
              <w:rPr>
                <w:rFonts w:eastAsia="Times New Roman" w:cs="Times New Roman"/>
                <w:szCs w:val="24"/>
              </w:rPr>
              <w:t>bB</w:t>
            </w:r>
          </w:p>
        </w:tc>
        <w:tc>
          <w:tcPr>
            <w:tcW w:w="1488" w:type="dxa"/>
            <w:tcBorders>
              <w:top w:val="nil"/>
              <w:left w:val="nil"/>
              <w:bottom w:val="nil"/>
              <w:right w:val="nil"/>
            </w:tcBorders>
            <w:shd w:val="clear" w:color="auto" w:fill="auto"/>
            <w:noWrap/>
            <w:hideMark/>
          </w:tcPr>
          <w:p w:rsidR="001E4EC5" w:rsidRPr="00151C97" w:rsidRDefault="001E4EC5" w:rsidP="009C26A0">
            <w:pPr>
              <w:spacing w:after="0" w:line="360" w:lineRule="auto"/>
              <w:jc w:val="both"/>
              <w:rPr>
                <w:rFonts w:eastAsia="Times New Roman" w:cs="Times New Roman"/>
                <w:szCs w:val="24"/>
              </w:rPr>
            </w:pPr>
            <w:r w:rsidRPr="00151C97">
              <w:rPr>
                <w:rFonts w:eastAsia="Times New Roman" w:cs="Times New Roman"/>
                <w:szCs w:val="24"/>
              </w:rPr>
              <w:t>0.0</w:t>
            </w:r>
            <w:r w:rsidR="00FD44A8" w:rsidRPr="00151C97">
              <w:rPr>
                <w:rFonts w:eastAsia="Times New Roman" w:cs="Times New Roman"/>
                <w:szCs w:val="24"/>
              </w:rPr>
              <w:t>0</w:t>
            </w:r>
            <w:r w:rsidR="00CA205D" w:rsidRPr="00151C97">
              <w:rPr>
                <w:rFonts w:eastAsia="Times New Roman" w:cs="Times New Roman"/>
                <w:szCs w:val="24"/>
              </w:rPr>
              <w:t xml:space="preserve"> </w:t>
            </w:r>
            <w:r w:rsidRPr="00151C97">
              <w:rPr>
                <w:rFonts w:eastAsia="Times New Roman" w:cs="Times New Roman"/>
                <w:szCs w:val="24"/>
              </w:rPr>
              <w:t>±</w:t>
            </w:r>
            <w:r w:rsidR="00CA205D" w:rsidRPr="00151C97">
              <w:rPr>
                <w:rFonts w:eastAsia="Times New Roman" w:cs="Times New Roman"/>
                <w:szCs w:val="24"/>
              </w:rPr>
              <w:t xml:space="preserve"> </w:t>
            </w:r>
            <w:r w:rsidRPr="00151C97">
              <w:rPr>
                <w:rFonts w:eastAsia="Times New Roman" w:cs="Times New Roman"/>
                <w:szCs w:val="24"/>
              </w:rPr>
              <w:t>0.0</w:t>
            </w:r>
            <w:r w:rsidR="00FD44A8" w:rsidRPr="00151C97">
              <w:rPr>
                <w:rFonts w:eastAsia="Times New Roman" w:cs="Times New Roman"/>
                <w:szCs w:val="24"/>
              </w:rPr>
              <w:t>0</w:t>
            </w:r>
            <w:r w:rsidRPr="00151C97">
              <w:rPr>
                <w:rFonts w:eastAsia="Times New Roman" w:cs="Times New Roman"/>
                <w:szCs w:val="24"/>
              </w:rPr>
              <w:t>b</w:t>
            </w:r>
          </w:p>
        </w:tc>
        <w:tc>
          <w:tcPr>
            <w:tcW w:w="1710" w:type="dxa"/>
            <w:tcBorders>
              <w:top w:val="nil"/>
              <w:left w:val="nil"/>
              <w:bottom w:val="nil"/>
              <w:right w:val="nil"/>
            </w:tcBorders>
            <w:shd w:val="clear" w:color="auto" w:fill="auto"/>
            <w:noWrap/>
            <w:hideMark/>
          </w:tcPr>
          <w:p w:rsidR="001E4EC5" w:rsidRPr="00151C97" w:rsidRDefault="001E4EC5" w:rsidP="009C26A0">
            <w:pPr>
              <w:spacing w:after="0" w:line="360" w:lineRule="auto"/>
              <w:jc w:val="both"/>
              <w:rPr>
                <w:rFonts w:eastAsia="Times New Roman" w:cs="Times New Roman"/>
                <w:szCs w:val="24"/>
              </w:rPr>
            </w:pPr>
            <w:r w:rsidRPr="00151C97">
              <w:rPr>
                <w:rFonts w:eastAsia="Times New Roman" w:cs="Times New Roman"/>
                <w:szCs w:val="24"/>
              </w:rPr>
              <w:t>0.0</w:t>
            </w:r>
            <w:r w:rsidR="00FD44A8" w:rsidRPr="00151C97">
              <w:rPr>
                <w:rFonts w:eastAsia="Times New Roman" w:cs="Times New Roman"/>
                <w:szCs w:val="24"/>
              </w:rPr>
              <w:t>0</w:t>
            </w:r>
            <w:r w:rsidR="00CA205D" w:rsidRPr="00151C97">
              <w:rPr>
                <w:rFonts w:eastAsia="Times New Roman" w:cs="Times New Roman"/>
                <w:szCs w:val="24"/>
              </w:rPr>
              <w:t xml:space="preserve"> </w:t>
            </w:r>
            <w:r w:rsidRPr="00151C97">
              <w:rPr>
                <w:rFonts w:eastAsia="Times New Roman" w:cs="Times New Roman"/>
                <w:szCs w:val="24"/>
              </w:rPr>
              <w:t>±</w:t>
            </w:r>
            <w:r w:rsidR="00CA205D" w:rsidRPr="00151C97">
              <w:rPr>
                <w:rFonts w:eastAsia="Times New Roman" w:cs="Times New Roman"/>
                <w:szCs w:val="24"/>
              </w:rPr>
              <w:t xml:space="preserve"> </w:t>
            </w:r>
            <w:r w:rsidRPr="00151C97">
              <w:rPr>
                <w:rFonts w:eastAsia="Times New Roman" w:cs="Times New Roman"/>
                <w:szCs w:val="24"/>
              </w:rPr>
              <w:t>0.0</w:t>
            </w:r>
            <w:r w:rsidR="00FD44A8" w:rsidRPr="00151C97">
              <w:rPr>
                <w:rFonts w:eastAsia="Times New Roman" w:cs="Times New Roman"/>
                <w:szCs w:val="24"/>
              </w:rPr>
              <w:t>0</w:t>
            </w:r>
            <w:r w:rsidR="0080261A">
              <w:rPr>
                <w:rFonts w:eastAsia="Times New Roman" w:cs="Times New Roman"/>
                <w:szCs w:val="24"/>
              </w:rPr>
              <w:t>b</w:t>
            </w:r>
          </w:p>
        </w:tc>
        <w:tc>
          <w:tcPr>
            <w:tcW w:w="2377" w:type="dxa"/>
            <w:tcBorders>
              <w:top w:val="nil"/>
              <w:left w:val="nil"/>
              <w:bottom w:val="nil"/>
              <w:right w:val="nil"/>
            </w:tcBorders>
            <w:shd w:val="clear" w:color="auto" w:fill="auto"/>
            <w:noWrap/>
            <w:hideMark/>
          </w:tcPr>
          <w:p w:rsidR="001E4EC5" w:rsidRPr="00151C97" w:rsidRDefault="001E4EC5" w:rsidP="009C26A0">
            <w:pPr>
              <w:spacing w:after="0" w:line="360" w:lineRule="auto"/>
              <w:jc w:val="both"/>
              <w:rPr>
                <w:rFonts w:eastAsia="Times New Roman" w:cs="Times New Roman"/>
                <w:i/>
                <w:iCs/>
                <w:szCs w:val="24"/>
              </w:rPr>
            </w:pPr>
            <w:r w:rsidRPr="00151C97">
              <w:rPr>
                <w:rFonts w:eastAsia="Times New Roman" w:cs="Times New Roman"/>
                <w:i/>
                <w:iCs/>
                <w:szCs w:val="24"/>
              </w:rPr>
              <w:t>χ</w:t>
            </w:r>
            <w:r w:rsidRPr="00151C97">
              <w:rPr>
                <w:rFonts w:eastAsia="Times New Roman" w:cs="Times New Roman"/>
                <w:szCs w:val="24"/>
                <w:vertAlign w:val="superscript"/>
              </w:rPr>
              <w:t xml:space="preserve">2 </w:t>
            </w:r>
            <w:r w:rsidRPr="00151C97">
              <w:rPr>
                <w:rFonts w:eastAsia="Times New Roman" w:cs="Times New Roman"/>
                <w:szCs w:val="24"/>
              </w:rPr>
              <w:t xml:space="preserve">= 140.96, </w:t>
            </w:r>
            <w:r w:rsidRPr="00151C97">
              <w:rPr>
                <w:rFonts w:eastAsia="Times New Roman" w:cs="Times New Roman"/>
                <w:i/>
                <w:szCs w:val="24"/>
              </w:rPr>
              <w:t>p</w:t>
            </w:r>
            <w:r w:rsidRPr="00151C97">
              <w:rPr>
                <w:rFonts w:eastAsia="Times New Roman" w:cs="Times New Roman"/>
                <w:szCs w:val="24"/>
              </w:rPr>
              <w:t xml:space="preserve"> &lt; 0.001</w:t>
            </w:r>
          </w:p>
        </w:tc>
      </w:tr>
      <w:tr w:rsidR="001E4EC5" w:rsidRPr="00151C97" w:rsidTr="00CA205D">
        <w:trPr>
          <w:trHeight w:val="375"/>
        </w:trPr>
        <w:tc>
          <w:tcPr>
            <w:tcW w:w="534" w:type="dxa"/>
            <w:tcBorders>
              <w:top w:val="nil"/>
              <w:left w:val="nil"/>
              <w:bottom w:val="single" w:sz="12" w:space="0" w:color="auto"/>
              <w:right w:val="nil"/>
            </w:tcBorders>
            <w:shd w:val="clear" w:color="auto" w:fill="auto"/>
            <w:noWrap/>
            <w:hideMark/>
          </w:tcPr>
          <w:p w:rsidR="001E4EC5" w:rsidRPr="00151C97" w:rsidRDefault="001E4EC5" w:rsidP="009C26A0">
            <w:pPr>
              <w:spacing w:after="0" w:line="360" w:lineRule="auto"/>
              <w:jc w:val="both"/>
              <w:rPr>
                <w:rFonts w:eastAsia="Times New Roman" w:cs="Times New Roman"/>
                <w:szCs w:val="24"/>
              </w:rPr>
            </w:pPr>
          </w:p>
        </w:tc>
        <w:tc>
          <w:tcPr>
            <w:tcW w:w="1874" w:type="dxa"/>
            <w:tcBorders>
              <w:top w:val="nil"/>
              <w:left w:val="nil"/>
              <w:bottom w:val="single" w:sz="12" w:space="0" w:color="auto"/>
              <w:right w:val="nil"/>
            </w:tcBorders>
            <w:shd w:val="clear" w:color="auto" w:fill="auto"/>
            <w:noWrap/>
            <w:hideMark/>
          </w:tcPr>
          <w:p w:rsidR="001E4EC5" w:rsidRPr="00151C97" w:rsidRDefault="001E4EC5" w:rsidP="009C26A0">
            <w:pPr>
              <w:spacing w:after="0" w:line="360" w:lineRule="auto"/>
              <w:jc w:val="both"/>
              <w:rPr>
                <w:rFonts w:eastAsia="Times New Roman" w:cs="Times New Roman"/>
                <w:szCs w:val="24"/>
              </w:rPr>
            </w:pPr>
            <w:r w:rsidRPr="00151C97">
              <w:rPr>
                <w:rFonts w:eastAsia="Times New Roman" w:cs="Times New Roman"/>
                <w:i/>
                <w:iCs/>
                <w:szCs w:val="24"/>
              </w:rPr>
              <w:t>χ</w:t>
            </w:r>
            <w:r w:rsidRPr="00151C97">
              <w:rPr>
                <w:rFonts w:eastAsia="Times New Roman" w:cs="Times New Roman"/>
                <w:szCs w:val="24"/>
                <w:vertAlign w:val="superscript"/>
              </w:rPr>
              <w:t xml:space="preserve">2 </w:t>
            </w:r>
            <w:r w:rsidRPr="00151C97">
              <w:rPr>
                <w:rFonts w:eastAsia="Times New Roman" w:cs="Times New Roman"/>
                <w:szCs w:val="24"/>
              </w:rPr>
              <w:t>= 20.76,</w:t>
            </w:r>
          </w:p>
          <w:p w:rsidR="001E4EC5" w:rsidRPr="00151C97" w:rsidRDefault="001E4EC5" w:rsidP="009C26A0">
            <w:pPr>
              <w:spacing w:after="0" w:line="360" w:lineRule="auto"/>
              <w:jc w:val="both"/>
              <w:rPr>
                <w:rFonts w:eastAsia="Times New Roman" w:cs="Times New Roman"/>
                <w:i/>
                <w:iCs/>
                <w:szCs w:val="24"/>
              </w:rPr>
            </w:pPr>
            <w:r w:rsidRPr="00151C97">
              <w:rPr>
                <w:rFonts w:eastAsia="Times New Roman" w:cs="Times New Roman"/>
                <w:i/>
                <w:szCs w:val="24"/>
              </w:rPr>
              <w:t xml:space="preserve">p </w:t>
            </w:r>
            <w:r w:rsidRPr="00151C97">
              <w:rPr>
                <w:rFonts w:eastAsia="Times New Roman" w:cs="Times New Roman"/>
                <w:szCs w:val="24"/>
              </w:rPr>
              <w:t>&lt; 0.001</w:t>
            </w:r>
          </w:p>
        </w:tc>
        <w:tc>
          <w:tcPr>
            <w:tcW w:w="1750" w:type="dxa"/>
            <w:tcBorders>
              <w:top w:val="nil"/>
              <w:left w:val="nil"/>
              <w:bottom w:val="single" w:sz="12" w:space="0" w:color="auto"/>
              <w:right w:val="nil"/>
            </w:tcBorders>
            <w:shd w:val="clear" w:color="auto" w:fill="auto"/>
            <w:noWrap/>
            <w:hideMark/>
          </w:tcPr>
          <w:p w:rsidR="001E4EC5" w:rsidRPr="00151C97" w:rsidRDefault="001E4EC5" w:rsidP="009C26A0">
            <w:pPr>
              <w:spacing w:after="0" w:line="360" w:lineRule="auto"/>
              <w:jc w:val="both"/>
              <w:rPr>
                <w:rFonts w:eastAsia="Times New Roman" w:cs="Times New Roman"/>
                <w:szCs w:val="24"/>
              </w:rPr>
            </w:pPr>
            <w:r w:rsidRPr="00151C97">
              <w:rPr>
                <w:rFonts w:eastAsia="Times New Roman" w:cs="Times New Roman"/>
                <w:i/>
                <w:iCs/>
                <w:szCs w:val="24"/>
              </w:rPr>
              <w:t>χ</w:t>
            </w:r>
            <w:r w:rsidRPr="00151C97">
              <w:rPr>
                <w:rFonts w:eastAsia="Times New Roman" w:cs="Times New Roman"/>
                <w:szCs w:val="24"/>
                <w:vertAlign w:val="superscript"/>
              </w:rPr>
              <w:t xml:space="preserve">2 </w:t>
            </w:r>
            <w:r w:rsidRPr="00151C97">
              <w:rPr>
                <w:rFonts w:eastAsia="Times New Roman" w:cs="Times New Roman"/>
                <w:szCs w:val="24"/>
              </w:rPr>
              <w:t>= 24.90,</w:t>
            </w:r>
          </w:p>
          <w:p w:rsidR="001E4EC5" w:rsidRPr="00151C97" w:rsidRDefault="001E4EC5" w:rsidP="009C26A0">
            <w:pPr>
              <w:spacing w:after="0" w:line="360" w:lineRule="auto"/>
              <w:jc w:val="both"/>
              <w:rPr>
                <w:rFonts w:eastAsia="Times New Roman" w:cs="Times New Roman"/>
                <w:i/>
                <w:iCs/>
                <w:szCs w:val="24"/>
              </w:rPr>
            </w:pPr>
            <w:r w:rsidRPr="00151C97">
              <w:rPr>
                <w:rFonts w:eastAsia="Times New Roman" w:cs="Times New Roman"/>
                <w:i/>
                <w:szCs w:val="24"/>
              </w:rPr>
              <w:t>p</w:t>
            </w:r>
            <w:r w:rsidR="00480BD2" w:rsidRPr="00151C97">
              <w:rPr>
                <w:rFonts w:eastAsia="Times New Roman" w:cs="Times New Roman"/>
                <w:i/>
                <w:szCs w:val="24"/>
              </w:rPr>
              <w:t xml:space="preserve"> </w:t>
            </w:r>
            <w:r w:rsidRPr="00151C97">
              <w:rPr>
                <w:rFonts w:eastAsia="Times New Roman" w:cs="Times New Roman"/>
                <w:szCs w:val="24"/>
              </w:rPr>
              <w:t>&lt; 0.001</w:t>
            </w:r>
          </w:p>
        </w:tc>
        <w:tc>
          <w:tcPr>
            <w:tcW w:w="1620" w:type="dxa"/>
            <w:gridSpan w:val="2"/>
            <w:tcBorders>
              <w:top w:val="nil"/>
              <w:left w:val="nil"/>
              <w:bottom w:val="single" w:sz="12" w:space="0" w:color="auto"/>
              <w:right w:val="nil"/>
            </w:tcBorders>
            <w:shd w:val="clear" w:color="auto" w:fill="auto"/>
            <w:noWrap/>
            <w:hideMark/>
          </w:tcPr>
          <w:p w:rsidR="001E4EC5" w:rsidRPr="00151C97" w:rsidRDefault="001E4EC5" w:rsidP="009C26A0">
            <w:pPr>
              <w:spacing w:after="0" w:line="360" w:lineRule="auto"/>
              <w:jc w:val="both"/>
              <w:rPr>
                <w:rFonts w:eastAsia="Times New Roman" w:cs="Times New Roman"/>
                <w:szCs w:val="24"/>
              </w:rPr>
            </w:pPr>
            <w:r w:rsidRPr="00151C97">
              <w:rPr>
                <w:rFonts w:eastAsia="Times New Roman" w:cs="Times New Roman"/>
                <w:i/>
                <w:iCs/>
                <w:szCs w:val="24"/>
              </w:rPr>
              <w:t>χ</w:t>
            </w:r>
            <w:r w:rsidRPr="00151C97">
              <w:rPr>
                <w:rFonts w:eastAsia="Times New Roman" w:cs="Times New Roman"/>
                <w:szCs w:val="24"/>
                <w:vertAlign w:val="superscript"/>
              </w:rPr>
              <w:t xml:space="preserve">2 </w:t>
            </w:r>
            <w:r w:rsidRPr="00151C97">
              <w:rPr>
                <w:rFonts w:eastAsia="Times New Roman" w:cs="Times New Roman"/>
                <w:szCs w:val="24"/>
              </w:rPr>
              <w:t>= 31.98,</w:t>
            </w:r>
          </w:p>
          <w:p w:rsidR="001E4EC5" w:rsidRPr="00151C97" w:rsidRDefault="001E4EC5" w:rsidP="009C26A0">
            <w:pPr>
              <w:spacing w:after="0" w:line="360" w:lineRule="auto"/>
              <w:jc w:val="both"/>
              <w:rPr>
                <w:rFonts w:eastAsia="Times New Roman" w:cs="Times New Roman"/>
                <w:i/>
                <w:iCs/>
                <w:szCs w:val="24"/>
              </w:rPr>
            </w:pPr>
            <w:r w:rsidRPr="00151C97">
              <w:rPr>
                <w:rFonts w:eastAsia="Times New Roman" w:cs="Times New Roman"/>
                <w:i/>
                <w:szCs w:val="24"/>
              </w:rPr>
              <w:t xml:space="preserve">p </w:t>
            </w:r>
            <w:r w:rsidRPr="00151C97">
              <w:rPr>
                <w:rFonts w:eastAsia="Times New Roman" w:cs="Times New Roman"/>
                <w:szCs w:val="24"/>
              </w:rPr>
              <w:t>&lt; 0.001</w:t>
            </w:r>
          </w:p>
        </w:tc>
        <w:tc>
          <w:tcPr>
            <w:tcW w:w="1662" w:type="dxa"/>
            <w:tcBorders>
              <w:top w:val="nil"/>
              <w:left w:val="nil"/>
              <w:bottom w:val="single" w:sz="12" w:space="0" w:color="auto"/>
              <w:right w:val="nil"/>
            </w:tcBorders>
            <w:shd w:val="clear" w:color="auto" w:fill="auto"/>
            <w:noWrap/>
            <w:hideMark/>
          </w:tcPr>
          <w:p w:rsidR="001E4EC5" w:rsidRPr="00151C97" w:rsidRDefault="001E4EC5" w:rsidP="009C26A0">
            <w:pPr>
              <w:spacing w:after="0" w:line="360" w:lineRule="auto"/>
              <w:jc w:val="both"/>
              <w:rPr>
                <w:rFonts w:eastAsia="Times New Roman" w:cs="Times New Roman"/>
                <w:szCs w:val="24"/>
              </w:rPr>
            </w:pPr>
            <w:r w:rsidRPr="00151C97">
              <w:rPr>
                <w:rFonts w:eastAsia="Times New Roman" w:cs="Times New Roman"/>
                <w:i/>
                <w:iCs/>
                <w:szCs w:val="24"/>
              </w:rPr>
              <w:t>χ</w:t>
            </w:r>
            <w:r w:rsidRPr="00151C97">
              <w:rPr>
                <w:rFonts w:eastAsia="Times New Roman" w:cs="Times New Roman"/>
                <w:szCs w:val="24"/>
                <w:vertAlign w:val="superscript"/>
              </w:rPr>
              <w:t xml:space="preserve">2 </w:t>
            </w:r>
            <w:r w:rsidR="00E054B3" w:rsidRPr="00151C97">
              <w:rPr>
                <w:rFonts w:eastAsia="Times New Roman" w:cs="Times New Roman"/>
                <w:szCs w:val="24"/>
              </w:rPr>
              <w:t>= 20.24,</w:t>
            </w:r>
          </w:p>
          <w:p w:rsidR="001E4EC5" w:rsidRPr="00151C97" w:rsidRDefault="001E4EC5" w:rsidP="009C26A0">
            <w:pPr>
              <w:spacing w:after="0" w:line="360" w:lineRule="auto"/>
              <w:jc w:val="both"/>
              <w:rPr>
                <w:rFonts w:eastAsia="Times New Roman" w:cs="Times New Roman"/>
                <w:i/>
                <w:iCs/>
                <w:szCs w:val="24"/>
              </w:rPr>
            </w:pPr>
            <w:r w:rsidRPr="00151C97">
              <w:rPr>
                <w:rFonts w:eastAsia="Times New Roman" w:cs="Times New Roman"/>
                <w:i/>
                <w:szCs w:val="24"/>
              </w:rPr>
              <w:t>p</w:t>
            </w:r>
            <w:r w:rsidRPr="00151C97">
              <w:rPr>
                <w:rFonts w:eastAsia="Times New Roman" w:cs="Times New Roman"/>
                <w:szCs w:val="24"/>
              </w:rPr>
              <w:t xml:space="preserve"> &lt; 0.001 </w:t>
            </w:r>
          </w:p>
        </w:tc>
        <w:tc>
          <w:tcPr>
            <w:tcW w:w="1488" w:type="dxa"/>
            <w:tcBorders>
              <w:top w:val="nil"/>
              <w:left w:val="nil"/>
              <w:bottom w:val="single" w:sz="12" w:space="0" w:color="auto"/>
              <w:right w:val="nil"/>
            </w:tcBorders>
            <w:shd w:val="clear" w:color="auto" w:fill="auto"/>
            <w:noWrap/>
            <w:hideMark/>
          </w:tcPr>
          <w:p w:rsidR="001E4EC5" w:rsidRPr="00151C97" w:rsidRDefault="001E4EC5" w:rsidP="009C26A0">
            <w:pPr>
              <w:spacing w:after="0" w:line="360" w:lineRule="auto"/>
              <w:jc w:val="both"/>
              <w:rPr>
                <w:rFonts w:eastAsia="Times New Roman" w:cs="Times New Roman"/>
                <w:szCs w:val="24"/>
              </w:rPr>
            </w:pPr>
          </w:p>
        </w:tc>
        <w:tc>
          <w:tcPr>
            <w:tcW w:w="4087" w:type="dxa"/>
            <w:gridSpan w:val="2"/>
            <w:tcBorders>
              <w:top w:val="nil"/>
              <w:left w:val="nil"/>
              <w:bottom w:val="single" w:sz="12" w:space="0" w:color="auto"/>
              <w:right w:val="nil"/>
            </w:tcBorders>
            <w:shd w:val="clear" w:color="auto" w:fill="auto"/>
            <w:noWrap/>
            <w:hideMark/>
          </w:tcPr>
          <w:p w:rsidR="001E4EC5" w:rsidRPr="00151C97" w:rsidRDefault="001E4EC5" w:rsidP="009C26A0">
            <w:pPr>
              <w:spacing w:after="0" w:line="360" w:lineRule="auto"/>
              <w:jc w:val="both"/>
              <w:rPr>
                <w:rFonts w:eastAsia="Times New Roman" w:cs="Times New Roman"/>
                <w:szCs w:val="24"/>
              </w:rPr>
            </w:pPr>
            <w:r w:rsidRPr="00151C97">
              <w:rPr>
                <w:rFonts w:eastAsia="Times New Roman" w:cs="Times New Roman"/>
                <w:i/>
                <w:iCs/>
                <w:szCs w:val="24"/>
              </w:rPr>
              <w:t>χ</w:t>
            </w:r>
            <w:r w:rsidRPr="00151C97">
              <w:rPr>
                <w:rFonts w:eastAsia="Times New Roman" w:cs="Times New Roman"/>
                <w:szCs w:val="24"/>
                <w:vertAlign w:val="superscript"/>
              </w:rPr>
              <w:t xml:space="preserve">2 </w:t>
            </w:r>
            <w:r w:rsidRPr="00151C97">
              <w:rPr>
                <w:rFonts w:eastAsia="Times New Roman" w:cs="Times New Roman"/>
                <w:szCs w:val="24"/>
              </w:rPr>
              <w:t>= 23.40,</w:t>
            </w:r>
          </w:p>
          <w:p w:rsidR="001E4EC5" w:rsidRPr="00151C97" w:rsidRDefault="001E4EC5" w:rsidP="009C26A0">
            <w:pPr>
              <w:spacing w:after="0" w:line="360" w:lineRule="auto"/>
              <w:jc w:val="both"/>
              <w:rPr>
                <w:rFonts w:eastAsia="Times New Roman" w:cs="Times New Roman"/>
                <w:szCs w:val="24"/>
              </w:rPr>
            </w:pPr>
            <w:r w:rsidRPr="00151C97">
              <w:rPr>
                <w:rFonts w:eastAsia="Times New Roman" w:cs="Times New Roman"/>
                <w:i/>
                <w:iCs/>
                <w:szCs w:val="24"/>
              </w:rPr>
              <w:t>p</w:t>
            </w:r>
            <w:r w:rsidRPr="00151C97">
              <w:rPr>
                <w:rFonts w:eastAsia="Times New Roman" w:cs="Times New Roman"/>
                <w:szCs w:val="24"/>
              </w:rPr>
              <w:t xml:space="preserve"> =</w:t>
            </w:r>
            <w:r w:rsidR="00F45433" w:rsidRPr="00151C97">
              <w:rPr>
                <w:rFonts w:eastAsia="Times New Roman" w:cs="Times New Roman"/>
                <w:szCs w:val="24"/>
              </w:rPr>
              <w:t xml:space="preserve"> </w:t>
            </w:r>
            <w:r w:rsidRPr="00151C97">
              <w:rPr>
                <w:rFonts w:eastAsia="Times New Roman" w:cs="Times New Roman"/>
                <w:szCs w:val="24"/>
              </w:rPr>
              <w:t>0.07</w:t>
            </w:r>
          </w:p>
        </w:tc>
      </w:tr>
    </w:tbl>
    <w:p w:rsidR="001E4EC5" w:rsidRPr="00151C97" w:rsidRDefault="001E4EC5" w:rsidP="009C26A0">
      <w:pPr>
        <w:spacing w:line="360" w:lineRule="auto"/>
        <w:jc w:val="both"/>
        <w:rPr>
          <w:rFonts w:eastAsia="Times New Roman" w:cs="Times New Roman"/>
          <w:iCs/>
          <w:szCs w:val="24"/>
        </w:rPr>
      </w:pPr>
      <w:r w:rsidRPr="00151C97">
        <w:rPr>
          <w:rFonts w:eastAsia="Times New Roman" w:cs="Times New Roman"/>
          <w:iCs/>
          <w:szCs w:val="24"/>
        </w:rPr>
        <w:t>Within columns and rows, mean</w:t>
      </w:r>
      <w:r w:rsidR="00567E2E" w:rsidRPr="00151C97">
        <w:rPr>
          <w:rFonts w:eastAsia="Times New Roman" w:cs="Times New Roman"/>
          <w:iCs/>
          <w:szCs w:val="24"/>
        </w:rPr>
        <w:t xml:space="preserve"> </w:t>
      </w:r>
      <w:r w:rsidRPr="00151C97">
        <w:rPr>
          <w:rFonts w:eastAsia="Times New Roman" w:cs="Times New Roman"/>
          <w:szCs w:val="24"/>
        </w:rPr>
        <w:t>± SEM</w:t>
      </w:r>
      <w:r w:rsidR="00E054B3" w:rsidRPr="00151C97">
        <w:rPr>
          <w:rFonts w:eastAsia="Times New Roman" w:cs="Times New Roman"/>
          <w:iCs/>
          <w:szCs w:val="24"/>
        </w:rPr>
        <w:t xml:space="preserve"> with </w:t>
      </w:r>
      <w:r w:rsidRPr="00151C97">
        <w:rPr>
          <w:rFonts w:eastAsia="Times New Roman" w:cs="Times New Roman"/>
          <w:iCs/>
          <w:szCs w:val="24"/>
        </w:rPr>
        <w:t xml:space="preserve">different letters are significantly different at </w:t>
      </w:r>
      <w:r w:rsidRPr="00151C97">
        <w:rPr>
          <w:rFonts w:eastAsia="Times New Roman" w:cs="Times New Roman"/>
          <w:i/>
          <w:iCs/>
          <w:szCs w:val="24"/>
        </w:rPr>
        <w:t>p</w:t>
      </w:r>
      <w:r w:rsidR="000B231B" w:rsidRPr="00151C97">
        <w:rPr>
          <w:rFonts w:eastAsia="Times New Roman" w:cs="Times New Roman"/>
          <w:i/>
          <w:iCs/>
          <w:szCs w:val="24"/>
        </w:rPr>
        <w:t xml:space="preserve"> </w:t>
      </w:r>
      <w:r w:rsidR="008A147E" w:rsidRPr="00151C97">
        <w:rPr>
          <w:rFonts w:eastAsia="Times New Roman" w:cs="Times New Roman"/>
          <w:iCs/>
          <w:szCs w:val="24"/>
        </w:rPr>
        <w:t>≤</w:t>
      </w:r>
      <w:r w:rsidR="000B231B" w:rsidRPr="00151C97">
        <w:rPr>
          <w:rFonts w:eastAsia="Times New Roman" w:cs="Times New Roman"/>
          <w:iCs/>
          <w:szCs w:val="24"/>
        </w:rPr>
        <w:t xml:space="preserve"> </w:t>
      </w:r>
      <w:r w:rsidR="001E4A97" w:rsidRPr="00151C97">
        <w:rPr>
          <w:rFonts w:eastAsia="Times New Roman" w:cs="Times New Roman"/>
          <w:iCs/>
          <w:szCs w:val="24"/>
        </w:rPr>
        <w:t xml:space="preserve">0.05, </w:t>
      </w:r>
      <w:r w:rsidRPr="00151C97">
        <w:rPr>
          <w:rFonts w:eastAsia="Times New Roman" w:cs="Times New Roman"/>
          <w:iCs/>
          <w:szCs w:val="24"/>
        </w:rPr>
        <w:t>adjusted Tukey test.</w:t>
      </w:r>
    </w:p>
    <w:p w:rsidR="001E4EC5" w:rsidRPr="00151C97" w:rsidRDefault="006566B7" w:rsidP="00A55ACE">
      <w:pPr>
        <w:pStyle w:val="Heading1"/>
        <w:spacing w:before="0" w:after="0" w:line="360" w:lineRule="auto"/>
        <w:rPr>
          <w:rFonts w:ascii="Times New Roman" w:hAnsi="Times New Roman"/>
          <w:b w:val="0"/>
          <w:sz w:val="24"/>
          <w:szCs w:val="24"/>
        </w:rPr>
      </w:pPr>
      <w:bookmarkStart w:id="1402" w:name="_Toc59398015"/>
      <w:bookmarkStart w:id="1403" w:name="_Toc59398897"/>
      <w:bookmarkStart w:id="1404" w:name="_Toc59403846"/>
      <w:bookmarkStart w:id="1405" w:name="_Toc109498758"/>
      <w:bookmarkStart w:id="1406" w:name="_Toc112751300"/>
      <w:bookmarkStart w:id="1407" w:name="_Toc112934926"/>
      <w:bookmarkStart w:id="1408" w:name="_Toc112935040"/>
      <w:bookmarkStart w:id="1409" w:name="_Toc112974003"/>
      <w:bookmarkStart w:id="1410" w:name="_Toc112982371"/>
      <w:r>
        <w:rPr>
          <w:rFonts w:ascii="Times New Roman" w:hAnsi="Times New Roman"/>
          <w:b w:val="0"/>
          <w:sz w:val="24"/>
          <w:szCs w:val="24"/>
        </w:rPr>
        <w:t>Table 4.31</w:t>
      </w:r>
      <w:r w:rsidR="00724F22" w:rsidRPr="00151C97">
        <w:rPr>
          <w:rFonts w:ascii="Times New Roman" w:hAnsi="Times New Roman"/>
          <w:b w:val="0"/>
          <w:sz w:val="24"/>
          <w:szCs w:val="24"/>
        </w:rPr>
        <w:t xml:space="preserve">: Feeding preference of </w:t>
      </w:r>
      <w:r w:rsidR="001E4EC5" w:rsidRPr="00151C97">
        <w:rPr>
          <w:rFonts w:ascii="Times New Roman" w:hAnsi="Times New Roman"/>
          <w:b w:val="0"/>
          <w:sz w:val="24"/>
          <w:szCs w:val="24"/>
        </w:rPr>
        <w:t xml:space="preserve">four instars of </w:t>
      </w:r>
      <w:r w:rsidR="001E4EC5" w:rsidRPr="00151C97">
        <w:rPr>
          <w:rFonts w:ascii="Times New Roman" w:hAnsi="Times New Roman"/>
          <w:b w:val="0"/>
          <w:i/>
          <w:sz w:val="24"/>
          <w:szCs w:val="24"/>
        </w:rPr>
        <w:t>Tuta absoluta</w:t>
      </w:r>
      <w:r w:rsidR="001E4EC5" w:rsidRPr="00151C97">
        <w:rPr>
          <w:rFonts w:ascii="Times New Roman" w:hAnsi="Times New Roman"/>
          <w:b w:val="0"/>
          <w:sz w:val="24"/>
          <w:szCs w:val="24"/>
        </w:rPr>
        <w:t xml:space="preserve"> larvae on six host plants in a no-choice experiment</w:t>
      </w:r>
      <w:bookmarkEnd w:id="1402"/>
      <w:bookmarkEnd w:id="1403"/>
      <w:bookmarkEnd w:id="1404"/>
      <w:bookmarkEnd w:id="1405"/>
      <w:bookmarkEnd w:id="1406"/>
      <w:bookmarkEnd w:id="1407"/>
      <w:bookmarkEnd w:id="1408"/>
      <w:bookmarkEnd w:id="1409"/>
      <w:bookmarkEnd w:id="1410"/>
    </w:p>
    <w:tbl>
      <w:tblPr>
        <w:tblW w:w="13463" w:type="dxa"/>
        <w:tblInd w:w="-428" w:type="dxa"/>
        <w:tblLook w:val="04A0" w:firstRow="1" w:lastRow="0" w:firstColumn="1" w:lastColumn="0" w:noHBand="0" w:noVBand="1"/>
      </w:tblPr>
      <w:tblGrid>
        <w:gridCol w:w="496"/>
        <w:gridCol w:w="1843"/>
        <w:gridCol w:w="1711"/>
        <w:gridCol w:w="512"/>
        <w:gridCol w:w="1326"/>
        <w:gridCol w:w="1838"/>
        <w:gridCol w:w="1535"/>
        <w:gridCol w:w="1787"/>
        <w:gridCol w:w="2415"/>
      </w:tblGrid>
      <w:tr w:rsidR="00585D06" w:rsidRPr="00151C97" w:rsidTr="009331AF">
        <w:trPr>
          <w:trHeight w:val="300"/>
        </w:trPr>
        <w:tc>
          <w:tcPr>
            <w:tcW w:w="4562" w:type="dxa"/>
            <w:gridSpan w:val="4"/>
            <w:tcBorders>
              <w:top w:val="single" w:sz="12" w:space="0" w:color="auto"/>
              <w:left w:val="nil"/>
              <w:bottom w:val="nil"/>
              <w:right w:val="nil"/>
            </w:tcBorders>
            <w:shd w:val="clear" w:color="auto" w:fill="auto"/>
            <w:noWrap/>
            <w:hideMark/>
          </w:tcPr>
          <w:p w:rsidR="00585D06" w:rsidRPr="00E91830" w:rsidRDefault="00585D06" w:rsidP="00A55ACE">
            <w:pPr>
              <w:spacing w:after="0" w:line="360" w:lineRule="auto"/>
              <w:jc w:val="both"/>
              <w:rPr>
                <w:rFonts w:eastAsia="Times New Roman" w:cs="Times New Roman"/>
                <w:b/>
                <w:szCs w:val="24"/>
              </w:rPr>
            </w:pPr>
            <w:r w:rsidRPr="00E91830">
              <w:rPr>
                <w:rFonts w:eastAsia="Times New Roman" w:cs="Times New Roman"/>
                <w:b/>
                <w:szCs w:val="24"/>
              </w:rPr>
              <w:t>Instars</w:t>
            </w:r>
          </w:p>
        </w:tc>
        <w:tc>
          <w:tcPr>
            <w:tcW w:w="8901" w:type="dxa"/>
            <w:gridSpan w:val="5"/>
            <w:tcBorders>
              <w:top w:val="single" w:sz="12" w:space="0" w:color="auto"/>
              <w:left w:val="nil"/>
              <w:bottom w:val="single" w:sz="4" w:space="0" w:color="auto"/>
              <w:right w:val="nil"/>
            </w:tcBorders>
            <w:shd w:val="clear" w:color="auto" w:fill="auto"/>
            <w:vAlign w:val="center"/>
          </w:tcPr>
          <w:p w:rsidR="00585D06" w:rsidRPr="00E91830" w:rsidRDefault="00585D06" w:rsidP="009C26A0">
            <w:pPr>
              <w:spacing w:after="0" w:line="360" w:lineRule="auto"/>
              <w:jc w:val="both"/>
              <w:rPr>
                <w:rFonts w:eastAsia="Times New Roman" w:cs="Times New Roman"/>
                <w:b/>
                <w:szCs w:val="24"/>
              </w:rPr>
            </w:pPr>
            <w:r w:rsidRPr="00E91830">
              <w:rPr>
                <w:rFonts w:eastAsia="Times New Roman" w:cs="Times New Roman"/>
                <w:b/>
                <w:szCs w:val="24"/>
              </w:rPr>
              <w:t>Host plant species</w:t>
            </w:r>
          </w:p>
        </w:tc>
      </w:tr>
      <w:tr w:rsidR="001E4EC5" w:rsidRPr="00151C97" w:rsidTr="009331AF">
        <w:trPr>
          <w:trHeight w:val="300"/>
        </w:trPr>
        <w:tc>
          <w:tcPr>
            <w:tcW w:w="496" w:type="dxa"/>
            <w:tcBorders>
              <w:top w:val="nil"/>
              <w:left w:val="nil"/>
              <w:bottom w:val="nil"/>
              <w:right w:val="nil"/>
            </w:tcBorders>
            <w:shd w:val="clear" w:color="auto" w:fill="auto"/>
            <w:noWrap/>
            <w:hideMark/>
          </w:tcPr>
          <w:p w:rsidR="001E4EC5" w:rsidRPr="00E91830" w:rsidRDefault="001E4EC5" w:rsidP="009C26A0">
            <w:pPr>
              <w:spacing w:after="0" w:line="360" w:lineRule="auto"/>
              <w:jc w:val="both"/>
              <w:rPr>
                <w:rFonts w:eastAsia="Times New Roman" w:cs="Times New Roman"/>
                <w:b/>
                <w:szCs w:val="24"/>
              </w:rPr>
            </w:pPr>
          </w:p>
        </w:tc>
        <w:tc>
          <w:tcPr>
            <w:tcW w:w="1843" w:type="dxa"/>
            <w:tcBorders>
              <w:top w:val="single" w:sz="4" w:space="0" w:color="auto"/>
              <w:left w:val="nil"/>
              <w:bottom w:val="single" w:sz="4" w:space="0" w:color="auto"/>
              <w:right w:val="nil"/>
            </w:tcBorders>
            <w:shd w:val="clear" w:color="auto" w:fill="auto"/>
            <w:noWrap/>
            <w:hideMark/>
          </w:tcPr>
          <w:p w:rsidR="001E4EC5" w:rsidRPr="00E91830" w:rsidRDefault="001E4EC5" w:rsidP="009C26A0">
            <w:pPr>
              <w:spacing w:after="0" w:line="360" w:lineRule="auto"/>
              <w:jc w:val="both"/>
              <w:rPr>
                <w:rFonts w:eastAsia="Times New Roman" w:cs="Times New Roman"/>
                <w:b/>
                <w:i/>
                <w:iCs/>
                <w:szCs w:val="24"/>
              </w:rPr>
            </w:pPr>
            <w:r w:rsidRPr="00E91830">
              <w:rPr>
                <w:rFonts w:eastAsia="Times New Roman" w:cs="Times New Roman"/>
                <w:b/>
                <w:i/>
                <w:szCs w:val="24"/>
              </w:rPr>
              <w:t>S. lycopersicum</w:t>
            </w:r>
          </w:p>
        </w:tc>
        <w:tc>
          <w:tcPr>
            <w:tcW w:w="1711" w:type="dxa"/>
            <w:tcBorders>
              <w:top w:val="single" w:sz="4" w:space="0" w:color="auto"/>
              <w:left w:val="nil"/>
              <w:bottom w:val="single" w:sz="4" w:space="0" w:color="auto"/>
              <w:right w:val="nil"/>
            </w:tcBorders>
            <w:shd w:val="clear" w:color="auto" w:fill="auto"/>
            <w:noWrap/>
            <w:hideMark/>
          </w:tcPr>
          <w:p w:rsidR="001E4EC5" w:rsidRPr="00E91830" w:rsidRDefault="001E4EC5" w:rsidP="009C26A0">
            <w:pPr>
              <w:spacing w:after="0" w:line="360" w:lineRule="auto"/>
              <w:jc w:val="both"/>
              <w:rPr>
                <w:rFonts w:eastAsia="Times New Roman" w:cs="Times New Roman"/>
                <w:b/>
                <w:i/>
                <w:iCs/>
                <w:szCs w:val="24"/>
              </w:rPr>
            </w:pPr>
            <w:r w:rsidRPr="00E91830">
              <w:rPr>
                <w:rFonts w:eastAsia="Times New Roman" w:cs="Times New Roman"/>
                <w:b/>
                <w:i/>
                <w:iCs/>
                <w:szCs w:val="24"/>
              </w:rPr>
              <w:t>S. scabrum</w:t>
            </w:r>
          </w:p>
        </w:tc>
        <w:tc>
          <w:tcPr>
            <w:tcW w:w="1838" w:type="dxa"/>
            <w:gridSpan w:val="2"/>
            <w:tcBorders>
              <w:top w:val="single" w:sz="4" w:space="0" w:color="auto"/>
              <w:left w:val="nil"/>
              <w:bottom w:val="single" w:sz="4" w:space="0" w:color="auto"/>
              <w:right w:val="nil"/>
            </w:tcBorders>
            <w:shd w:val="clear" w:color="auto" w:fill="auto"/>
            <w:noWrap/>
            <w:hideMark/>
          </w:tcPr>
          <w:p w:rsidR="001E4EC5" w:rsidRPr="00E91830" w:rsidRDefault="001E4EC5" w:rsidP="009C26A0">
            <w:pPr>
              <w:spacing w:after="0" w:line="360" w:lineRule="auto"/>
              <w:jc w:val="both"/>
              <w:rPr>
                <w:rFonts w:eastAsia="Times New Roman" w:cs="Times New Roman"/>
                <w:b/>
                <w:i/>
                <w:iCs/>
                <w:szCs w:val="24"/>
              </w:rPr>
            </w:pPr>
            <w:r w:rsidRPr="00E91830">
              <w:rPr>
                <w:rFonts w:eastAsia="Times New Roman" w:cs="Times New Roman"/>
                <w:b/>
                <w:i/>
                <w:iCs/>
                <w:szCs w:val="24"/>
              </w:rPr>
              <w:t>S. melongena</w:t>
            </w:r>
            <w:r w:rsidR="00DE0FD6" w:rsidRPr="00E91830">
              <w:rPr>
                <w:rFonts w:eastAsia="Times New Roman" w:cs="Times New Roman"/>
                <w:b/>
                <w:i/>
                <w:iCs/>
                <w:szCs w:val="24"/>
              </w:rPr>
              <w:t xml:space="preserve"> </w:t>
            </w:r>
          </w:p>
        </w:tc>
        <w:tc>
          <w:tcPr>
            <w:tcW w:w="1838" w:type="dxa"/>
            <w:tcBorders>
              <w:top w:val="nil"/>
              <w:left w:val="nil"/>
              <w:bottom w:val="single" w:sz="4" w:space="0" w:color="auto"/>
              <w:right w:val="nil"/>
            </w:tcBorders>
            <w:shd w:val="clear" w:color="auto" w:fill="auto"/>
            <w:noWrap/>
            <w:hideMark/>
          </w:tcPr>
          <w:p w:rsidR="001E4EC5" w:rsidRPr="00E91830" w:rsidRDefault="001E4EC5" w:rsidP="009C26A0">
            <w:pPr>
              <w:spacing w:after="0" w:line="360" w:lineRule="auto"/>
              <w:jc w:val="both"/>
              <w:rPr>
                <w:rFonts w:eastAsia="Times New Roman" w:cs="Times New Roman"/>
                <w:b/>
                <w:i/>
                <w:iCs/>
                <w:szCs w:val="24"/>
              </w:rPr>
            </w:pPr>
            <w:r w:rsidRPr="00E91830">
              <w:rPr>
                <w:rFonts w:eastAsia="Times New Roman" w:cs="Times New Roman"/>
                <w:b/>
                <w:i/>
                <w:iCs/>
                <w:szCs w:val="24"/>
              </w:rPr>
              <w:t>S. tuberosum</w:t>
            </w:r>
          </w:p>
        </w:tc>
        <w:tc>
          <w:tcPr>
            <w:tcW w:w="1535" w:type="dxa"/>
            <w:tcBorders>
              <w:top w:val="nil"/>
              <w:left w:val="nil"/>
              <w:bottom w:val="single" w:sz="4" w:space="0" w:color="auto"/>
              <w:right w:val="nil"/>
            </w:tcBorders>
            <w:shd w:val="clear" w:color="auto" w:fill="auto"/>
            <w:noWrap/>
            <w:hideMark/>
          </w:tcPr>
          <w:p w:rsidR="001E4EC5" w:rsidRPr="00E91830" w:rsidRDefault="001E4EC5" w:rsidP="009C26A0">
            <w:pPr>
              <w:spacing w:after="0" w:line="360" w:lineRule="auto"/>
              <w:jc w:val="both"/>
              <w:rPr>
                <w:rFonts w:eastAsia="Times New Roman" w:cs="Times New Roman"/>
                <w:b/>
                <w:i/>
                <w:iCs/>
                <w:szCs w:val="24"/>
              </w:rPr>
            </w:pPr>
            <w:r w:rsidRPr="00E91830">
              <w:rPr>
                <w:rFonts w:eastAsia="Times New Roman" w:cs="Times New Roman"/>
                <w:b/>
                <w:i/>
                <w:iCs/>
                <w:szCs w:val="24"/>
              </w:rPr>
              <w:t>C. annuum</w:t>
            </w:r>
          </w:p>
        </w:tc>
        <w:tc>
          <w:tcPr>
            <w:tcW w:w="1787" w:type="dxa"/>
            <w:tcBorders>
              <w:top w:val="nil"/>
              <w:left w:val="nil"/>
              <w:bottom w:val="single" w:sz="4" w:space="0" w:color="auto"/>
              <w:right w:val="nil"/>
            </w:tcBorders>
            <w:shd w:val="clear" w:color="auto" w:fill="auto"/>
            <w:noWrap/>
            <w:hideMark/>
          </w:tcPr>
          <w:p w:rsidR="001E4EC5" w:rsidRPr="00E91830" w:rsidRDefault="001E4EC5" w:rsidP="009C26A0">
            <w:pPr>
              <w:spacing w:after="0" w:line="360" w:lineRule="auto"/>
              <w:jc w:val="both"/>
              <w:rPr>
                <w:rFonts w:eastAsia="Times New Roman" w:cs="Times New Roman"/>
                <w:b/>
                <w:i/>
                <w:iCs/>
                <w:szCs w:val="24"/>
              </w:rPr>
            </w:pPr>
            <w:r w:rsidRPr="00E91830">
              <w:rPr>
                <w:rFonts w:eastAsia="Times New Roman" w:cs="Times New Roman"/>
                <w:b/>
                <w:i/>
                <w:iCs/>
                <w:szCs w:val="24"/>
              </w:rPr>
              <w:t>D. stramonium</w:t>
            </w:r>
          </w:p>
        </w:tc>
        <w:tc>
          <w:tcPr>
            <w:tcW w:w="2415" w:type="dxa"/>
            <w:tcBorders>
              <w:top w:val="nil"/>
              <w:left w:val="nil"/>
              <w:bottom w:val="single" w:sz="4" w:space="0" w:color="auto"/>
              <w:right w:val="nil"/>
            </w:tcBorders>
            <w:shd w:val="clear" w:color="auto" w:fill="auto"/>
            <w:noWrap/>
            <w:hideMark/>
          </w:tcPr>
          <w:p w:rsidR="001E4EC5" w:rsidRPr="00E91830" w:rsidRDefault="001E4EC5" w:rsidP="009C26A0">
            <w:pPr>
              <w:spacing w:after="0" w:line="360" w:lineRule="auto"/>
              <w:jc w:val="both"/>
              <w:rPr>
                <w:rFonts w:eastAsia="Times New Roman" w:cs="Times New Roman"/>
                <w:b/>
                <w:szCs w:val="24"/>
              </w:rPr>
            </w:pPr>
            <w:r w:rsidRPr="00E91830">
              <w:rPr>
                <w:rFonts w:eastAsia="Times New Roman" w:cs="Times New Roman"/>
                <w:b/>
                <w:szCs w:val="24"/>
              </w:rPr>
              <w:t>Statistics</w:t>
            </w:r>
          </w:p>
        </w:tc>
      </w:tr>
      <w:tr w:rsidR="001E4EC5" w:rsidRPr="00151C97" w:rsidTr="009331AF">
        <w:trPr>
          <w:trHeight w:val="375"/>
        </w:trPr>
        <w:tc>
          <w:tcPr>
            <w:tcW w:w="496" w:type="dxa"/>
            <w:tcBorders>
              <w:top w:val="nil"/>
              <w:left w:val="nil"/>
              <w:bottom w:val="nil"/>
              <w:right w:val="nil"/>
            </w:tcBorders>
            <w:shd w:val="clear" w:color="auto" w:fill="auto"/>
            <w:noWrap/>
            <w:hideMark/>
          </w:tcPr>
          <w:p w:rsidR="001E4EC5" w:rsidRPr="00151C97" w:rsidRDefault="009542F4" w:rsidP="009C26A0">
            <w:pPr>
              <w:spacing w:after="0" w:line="360" w:lineRule="auto"/>
              <w:jc w:val="both"/>
              <w:rPr>
                <w:rFonts w:eastAsia="Times New Roman" w:cs="Times New Roman"/>
                <w:szCs w:val="24"/>
              </w:rPr>
            </w:pPr>
            <w:r w:rsidRPr="00151C97">
              <w:rPr>
                <w:rFonts w:eastAsia="Times New Roman" w:cs="Times New Roman"/>
                <w:szCs w:val="24"/>
              </w:rPr>
              <w:t>1</w:t>
            </w:r>
            <w:r w:rsidRPr="00151C97">
              <w:rPr>
                <w:rFonts w:eastAsia="Times New Roman" w:cs="Times New Roman"/>
                <w:szCs w:val="24"/>
                <w:vertAlign w:val="superscript"/>
              </w:rPr>
              <w:t>st</w:t>
            </w:r>
          </w:p>
        </w:tc>
        <w:tc>
          <w:tcPr>
            <w:tcW w:w="1843" w:type="dxa"/>
            <w:tcBorders>
              <w:top w:val="nil"/>
              <w:left w:val="nil"/>
              <w:bottom w:val="nil"/>
              <w:right w:val="nil"/>
            </w:tcBorders>
            <w:shd w:val="clear" w:color="auto" w:fill="auto"/>
            <w:noWrap/>
            <w:hideMark/>
          </w:tcPr>
          <w:p w:rsidR="001E4EC5" w:rsidRPr="00151C97" w:rsidRDefault="001E4EC5" w:rsidP="009C26A0">
            <w:pPr>
              <w:spacing w:after="0" w:line="360" w:lineRule="auto"/>
              <w:jc w:val="both"/>
              <w:rPr>
                <w:rFonts w:eastAsia="Times New Roman" w:cs="Times New Roman"/>
                <w:szCs w:val="24"/>
              </w:rPr>
            </w:pPr>
            <w:r w:rsidRPr="00151C97">
              <w:rPr>
                <w:rFonts w:eastAsia="Times New Roman" w:cs="Times New Roman"/>
                <w:szCs w:val="24"/>
              </w:rPr>
              <w:t>16.8</w:t>
            </w:r>
            <w:r w:rsidR="008C519D" w:rsidRPr="00151C97">
              <w:rPr>
                <w:rFonts w:eastAsia="Times New Roman" w:cs="Times New Roman"/>
                <w:szCs w:val="24"/>
              </w:rPr>
              <w:t>0</w:t>
            </w:r>
            <w:r w:rsidR="00E1604B" w:rsidRPr="00151C97">
              <w:rPr>
                <w:rFonts w:eastAsia="Times New Roman" w:cs="Times New Roman"/>
                <w:szCs w:val="24"/>
              </w:rPr>
              <w:t xml:space="preserve"> </w:t>
            </w:r>
            <w:r w:rsidRPr="00151C97">
              <w:rPr>
                <w:rFonts w:eastAsia="Times New Roman" w:cs="Times New Roman"/>
                <w:szCs w:val="24"/>
              </w:rPr>
              <w:t>±</w:t>
            </w:r>
            <w:r w:rsidR="00E1604B" w:rsidRPr="00151C97">
              <w:rPr>
                <w:rFonts w:eastAsia="Times New Roman" w:cs="Times New Roman"/>
                <w:szCs w:val="24"/>
              </w:rPr>
              <w:t xml:space="preserve"> </w:t>
            </w:r>
            <w:r w:rsidRPr="00151C97">
              <w:rPr>
                <w:rFonts w:eastAsia="Times New Roman" w:cs="Times New Roman"/>
                <w:szCs w:val="24"/>
              </w:rPr>
              <w:t>0.7</w:t>
            </w:r>
            <w:r w:rsidR="008C519D" w:rsidRPr="00151C97">
              <w:rPr>
                <w:rFonts w:eastAsia="Times New Roman" w:cs="Times New Roman"/>
                <w:szCs w:val="24"/>
              </w:rPr>
              <w:t>4</w:t>
            </w:r>
            <w:r w:rsidRPr="00151C97">
              <w:rPr>
                <w:rFonts w:eastAsia="Times New Roman" w:cs="Times New Roman"/>
                <w:szCs w:val="24"/>
              </w:rPr>
              <w:t>aA</w:t>
            </w:r>
          </w:p>
        </w:tc>
        <w:tc>
          <w:tcPr>
            <w:tcW w:w="1711" w:type="dxa"/>
            <w:tcBorders>
              <w:top w:val="nil"/>
              <w:left w:val="nil"/>
              <w:bottom w:val="nil"/>
              <w:right w:val="nil"/>
            </w:tcBorders>
            <w:shd w:val="clear" w:color="auto" w:fill="auto"/>
            <w:noWrap/>
            <w:hideMark/>
          </w:tcPr>
          <w:p w:rsidR="001E4EC5" w:rsidRPr="00151C97" w:rsidRDefault="001E4EC5" w:rsidP="009C26A0">
            <w:pPr>
              <w:spacing w:after="0" w:line="360" w:lineRule="auto"/>
              <w:jc w:val="both"/>
              <w:rPr>
                <w:rFonts w:eastAsia="Times New Roman" w:cs="Times New Roman"/>
                <w:szCs w:val="24"/>
              </w:rPr>
            </w:pPr>
            <w:r w:rsidRPr="00151C97">
              <w:rPr>
                <w:rFonts w:eastAsia="Times New Roman" w:cs="Times New Roman"/>
                <w:szCs w:val="24"/>
              </w:rPr>
              <w:t>14.2</w:t>
            </w:r>
            <w:r w:rsidR="008C519D" w:rsidRPr="00151C97">
              <w:rPr>
                <w:rFonts w:eastAsia="Times New Roman" w:cs="Times New Roman"/>
                <w:szCs w:val="24"/>
              </w:rPr>
              <w:t>0</w:t>
            </w:r>
            <w:r w:rsidR="00E1604B" w:rsidRPr="00151C97">
              <w:rPr>
                <w:rFonts w:eastAsia="Times New Roman" w:cs="Times New Roman"/>
                <w:szCs w:val="24"/>
              </w:rPr>
              <w:t xml:space="preserve"> </w:t>
            </w:r>
            <w:r w:rsidR="008C519D" w:rsidRPr="00151C97">
              <w:rPr>
                <w:rFonts w:eastAsia="Times New Roman" w:cs="Times New Roman"/>
                <w:szCs w:val="24"/>
              </w:rPr>
              <w:t>±</w:t>
            </w:r>
            <w:r w:rsidR="00E1604B" w:rsidRPr="00151C97">
              <w:rPr>
                <w:rFonts w:eastAsia="Times New Roman" w:cs="Times New Roman"/>
                <w:szCs w:val="24"/>
              </w:rPr>
              <w:t xml:space="preserve"> </w:t>
            </w:r>
            <w:r w:rsidR="008C519D" w:rsidRPr="00151C97">
              <w:rPr>
                <w:rFonts w:eastAsia="Times New Roman" w:cs="Times New Roman"/>
                <w:szCs w:val="24"/>
              </w:rPr>
              <w:t>0.86</w:t>
            </w:r>
            <w:r w:rsidRPr="00151C97">
              <w:rPr>
                <w:rFonts w:eastAsia="Times New Roman" w:cs="Times New Roman"/>
                <w:szCs w:val="24"/>
              </w:rPr>
              <w:t>aB</w:t>
            </w:r>
          </w:p>
        </w:tc>
        <w:tc>
          <w:tcPr>
            <w:tcW w:w="1838" w:type="dxa"/>
            <w:gridSpan w:val="2"/>
            <w:tcBorders>
              <w:top w:val="nil"/>
              <w:left w:val="nil"/>
              <w:bottom w:val="nil"/>
              <w:right w:val="nil"/>
            </w:tcBorders>
            <w:shd w:val="clear" w:color="auto" w:fill="auto"/>
            <w:noWrap/>
            <w:hideMark/>
          </w:tcPr>
          <w:p w:rsidR="001E4EC5" w:rsidRPr="00151C97" w:rsidRDefault="001E4EC5" w:rsidP="009C26A0">
            <w:pPr>
              <w:spacing w:after="0" w:line="360" w:lineRule="auto"/>
              <w:jc w:val="both"/>
              <w:rPr>
                <w:rFonts w:eastAsia="Times New Roman" w:cs="Times New Roman"/>
                <w:szCs w:val="24"/>
              </w:rPr>
            </w:pPr>
            <w:r w:rsidRPr="00151C97">
              <w:rPr>
                <w:rFonts w:eastAsia="Times New Roman" w:cs="Times New Roman"/>
                <w:szCs w:val="24"/>
              </w:rPr>
              <w:t>8.8</w:t>
            </w:r>
            <w:r w:rsidR="008C519D" w:rsidRPr="00151C97">
              <w:rPr>
                <w:rFonts w:eastAsia="Times New Roman" w:cs="Times New Roman"/>
                <w:szCs w:val="24"/>
              </w:rPr>
              <w:t>0</w:t>
            </w:r>
            <w:r w:rsidR="00DE0FD6" w:rsidRPr="00151C97">
              <w:rPr>
                <w:rFonts w:eastAsia="Times New Roman" w:cs="Times New Roman"/>
                <w:szCs w:val="24"/>
              </w:rPr>
              <w:t xml:space="preserve"> </w:t>
            </w:r>
            <w:r w:rsidRPr="00151C97">
              <w:rPr>
                <w:rFonts w:eastAsia="Times New Roman" w:cs="Times New Roman"/>
                <w:szCs w:val="24"/>
              </w:rPr>
              <w:t>±</w:t>
            </w:r>
            <w:r w:rsidR="00DE0FD6" w:rsidRPr="00151C97">
              <w:rPr>
                <w:rFonts w:eastAsia="Times New Roman" w:cs="Times New Roman"/>
                <w:szCs w:val="24"/>
              </w:rPr>
              <w:t xml:space="preserve"> </w:t>
            </w:r>
            <w:r w:rsidRPr="00151C97">
              <w:rPr>
                <w:rFonts w:eastAsia="Times New Roman" w:cs="Times New Roman"/>
                <w:szCs w:val="24"/>
              </w:rPr>
              <w:t>0.7</w:t>
            </w:r>
            <w:r w:rsidR="008C519D" w:rsidRPr="00151C97">
              <w:rPr>
                <w:rFonts w:eastAsia="Times New Roman" w:cs="Times New Roman"/>
                <w:szCs w:val="24"/>
              </w:rPr>
              <w:t>4</w:t>
            </w:r>
            <w:r w:rsidRPr="00151C97">
              <w:rPr>
                <w:rFonts w:eastAsia="Times New Roman" w:cs="Times New Roman"/>
                <w:szCs w:val="24"/>
              </w:rPr>
              <w:t>bB</w:t>
            </w:r>
          </w:p>
        </w:tc>
        <w:tc>
          <w:tcPr>
            <w:tcW w:w="1838" w:type="dxa"/>
            <w:tcBorders>
              <w:top w:val="nil"/>
              <w:left w:val="nil"/>
              <w:bottom w:val="nil"/>
              <w:right w:val="nil"/>
            </w:tcBorders>
            <w:shd w:val="clear" w:color="auto" w:fill="auto"/>
            <w:noWrap/>
            <w:hideMark/>
          </w:tcPr>
          <w:p w:rsidR="001E4EC5" w:rsidRPr="00151C97" w:rsidRDefault="001E4EC5" w:rsidP="009C26A0">
            <w:pPr>
              <w:spacing w:after="0" w:line="360" w:lineRule="auto"/>
              <w:jc w:val="both"/>
              <w:rPr>
                <w:rFonts w:eastAsia="Times New Roman" w:cs="Times New Roman"/>
                <w:szCs w:val="24"/>
              </w:rPr>
            </w:pPr>
            <w:r w:rsidRPr="00151C97">
              <w:rPr>
                <w:rFonts w:eastAsia="Times New Roman" w:cs="Times New Roman"/>
                <w:szCs w:val="24"/>
              </w:rPr>
              <w:t>8.2</w:t>
            </w:r>
            <w:r w:rsidR="008C519D" w:rsidRPr="00151C97">
              <w:rPr>
                <w:rFonts w:eastAsia="Times New Roman" w:cs="Times New Roman"/>
                <w:szCs w:val="24"/>
              </w:rPr>
              <w:t>0</w:t>
            </w:r>
            <w:r w:rsidR="00DE0FD6" w:rsidRPr="00151C97">
              <w:rPr>
                <w:rFonts w:eastAsia="Times New Roman" w:cs="Times New Roman"/>
                <w:szCs w:val="24"/>
              </w:rPr>
              <w:t xml:space="preserve"> </w:t>
            </w:r>
            <w:r w:rsidR="008C519D" w:rsidRPr="00151C97">
              <w:rPr>
                <w:rFonts w:eastAsia="Times New Roman" w:cs="Times New Roman"/>
                <w:szCs w:val="24"/>
              </w:rPr>
              <w:t>±</w:t>
            </w:r>
            <w:r w:rsidR="00DE0FD6" w:rsidRPr="00151C97">
              <w:rPr>
                <w:rFonts w:eastAsia="Times New Roman" w:cs="Times New Roman"/>
                <w:szCs w:val="24"/>
              </w:rPr>
              <w:t xml:space="preserve"> </w:t>
            </w:r>
            <w:r w:rsidR="008C519D" w:rsidRPr="00151C97">
              <w:rPr>
                <w:rFonts w:eastAsia="Times New Roman" w:cs="Times New Roman"/>
                <w:szCs w:val="24"/>
              </w:rPr>
              <w:t>0.49</w:t>
            </w:r>
            <w:r w:rsidRPr="00151C97">
              <w:rPr>
                <w:rFonts w:eastAsia="Times New Roman" w:cs="Times New Roman"/>
                <w:szCs w:val="24"/>
              </w:rPr>
              <w:t>bB</w:t>
            </w:r>
          </w:p>
        </w:tc>
        <w:tc>
          <w:tcPr>
            <w:tcW w:w="1535" w:type="dxa"/>
            <w:tcBorders>
              <w:top w:val="nil"/>
              <w:left w:val="nil"/>
              <w:bottom w:val="nil"/>
              <w:right w:val="nil"/>
            </w:tcBorders>
            <w:shd w:val="clear" w:color="auto" w:fill="auto"/>
            <w:noWrap/>
            <w:hideMark/>
          </w:tcPr>
          <w:p w:rsidR="001E4EC5" w:rsidRPr="00151C97" w:rsidRDefault="001E4EC5" w:rsidP="009C26A0">
            <w:pPr>
              <w:spacing w:after="0" w:line="360" w:lineRule="auto"/>
              <w:jc w:val="both"/>
              <w:rPr>
                <w:rFonts w:eastAsia="Times New Roman" w:cs="Times New Roman"/>
                <w:szCs w:val="24"/>
              </w:rPr>
            </w:pPr>
            <w:r w:rsidRPr="00151C97">
              <w:rPr>
                <w:rFonts w:eastAsia="Times New Roman" w:cs="Times New Roman"/>
                <w:szCs w:val="24"/>
              </w:rPr>
              <w:t>0.0</w:t>
            </w:r>
            <w:r w:rsidR="008C519D" w:rsidRPr="00151C97">
              <w:rPr>
                <w:rFonts w:eastAsia="Times New Roman" w:cs="Times New Roman"/>
                <w:szCs w:val="24"/>
              </w:rPr>
              <w:t>0</w:t>
            </w:r>
            <w:r w:rsidR="00DE0FD6" w:rsidRPr="00151C97">
              <w:rPr>
                <w:rFonts w:eastAsia="Times New Roman" w:cs="Times New Roman"/>
                <w:szCs w:val="24"/>
              </w:rPr>
              <w:t xml:space="preserve"> </w:t>
            </w:r>
            <w:r w:rsidRPr="00151C97">
              <w:rPr>
                <w:rFonts w:eastAsia="Times New Roman" w:cs="Times New Roman"/>
                <w:szCs w:val="24"/>
              </w:rPr>
              <w:t>±</w:t>
            </w:r>
            <w:r w:rsidR="00DE0FD6" w:rsidRPr="00151C97">
              <w:rPr>
                <w:rFonts w:eastAsia="Times New Roman" w:cs="Times New Roman"/>
                <w:szCs w:val="24"/>
              </w:rPr>
              <w:t xml:space="preserve"> </w:t>
            </w:r>
            <w:r w:rsidRPr="00151C97">
              <w:rPr>
                <w:rFonts w:eastAsia="Times New Roman" w:cs="Times New Roman"/>
                <w:szCs w:val="24"/>
              </w:rPr>
              <w:t>0.0</w:t>
            </w:r>
            <w:r w:rsidR="008C519D" w:rsidRPr="00151C97">
              <w:rPr>
                <w:rFonts w:eastAsia="Times New Roman" w:cs="Times New Roman"/>
                <w:szCs w:val="24"/>
              </w:rPr>
              <w:t>0</w:t>
            </w:r>
            <w:r w:rsidRPr="00151C97">
              <w:rPr>
                <w:rFonts w:eastAsia="Times New Roman" w:cs="Times New Roman"/>
                <w:szCs w:val="24"/>
              </w:rPr>
              <w:t>c</w:t>
            </w:r>
          </w:p>
        </w:tc>
        <w:tc>
          <w:tcPr>
            <w:tcW w:w="1787" w:type="dxa"/>
            <w:tcBorders>
              <w:top w:val="nil"/>
              <w:left w:val="nil"/>
              <w:bottom w:val="nil"/>
              <w:right w:val="nil"/>
            </w:tcBorders>
            <w:shd w:val="clear" w:color="auto" w:fill="auto"/>
            <w:noWrap/>
            <w:hideMark/>
          </w:tcPr>
          <w:p w:rsidR="001E4EC5" w:rsidRPr="00151C97" w:rsidRDefault="001E4EC5" w:rsidP="009C26A0">
            <w:pPr>
              <w:spacing w:after="0" w:line="360" w:lineRule="auto"/>
              <w:jc w:val="both"/>
              <w:rPr>
                <w:rFonts w:eastAsia="Times New Roman" w:cs="Times New Roman"/>
                <w:szCs w:val="24"/>
              </w:rPr>
            </w:pPr>
            <w:r w:rsidRPr="00151C97">
              <w:rPr>
                <w:rFonts w:eastAsia="Times New Roman" w:cs="Times New Roman"/>
                <w:szCs w:val="24"/>
              </w:rPr>
              <w:t>0.0</w:t>
            </w:r>
            <w:r w:rsidR="008C519D" w:rsidRPr="00151C97">
              <w:rPr>
                <w:rFonts w:eastAsia="Times New Roman" w:cs="Times New Roman"/>
                <w:szCs w:val="24"/>
              </w:rPr>
              <w:t>0</w:t>
            </w:r>
            <w:r w:rsidR="00DE0FD6" w:rsidRPr="00151C97">
              <w:rPr>
                <w:rFonts w:eastAsia="Times New Roman" w:cs="Times New Roman"/>
                <w:szCs w:val="24"/>
              </w:rPr>
              <w:t xml:space="preserve"> </w:t>
            </w:r>
            <w:r w:rsidRPr="00151C97">
              <w:rPr>
                <w:rFonts w:eastAsia="Times New Roman" w:cs="Times New Roman"/>
                <w:szCs w:val="24"/>
              </w:rPr>
              <w:t>±</w:t>
            </w:r>
            <w:r w:rsidR="00DE0FD6" w:rsidRPr="00151C97">
              <w:rPr>
                <w:rFonts w:eastAsia="Times New Roman" w:cs="Times New Roman"/>
                <w:szCs w:val="24"/>
              </w:rPr>
              <w:t xml:space="preserve"> </w:t>
            </w:r>
            <w:r w:rsidRPr="00151C97">
              <w:rPr>
                <w:rFonts w:eastAsia="Times New Roman" w:cs="Times New Roman"/>
                <w:szCs w:val="24"/>
              </w:rPr>
              <w:t>0.0</w:t>
            </w:r>
            <w:r w:rsidR="008C519D" w:rsidRPr="00151C97">
              <w:rPr>
                <w:rFonts w:eastAsia="Times New Roman" w:cs="Times New Roman"/>
                <w:szCs w:val="24"/>
              </w:rPr>
              <w:t>0</w:t>
            </w:r>
            <w:r w:rsidR="00E26B1C">
              <w:rPr>
                <w:rFonts w:eastAsia="Times New Roman" w:cs="Times New Roman"/>
                <w:szCs w:val="24"/>
              </w:rPr>
              <w:t>c</w:t>
            </w:r>
          </w:p>
        </w:tc>
        <w:tc>
          <w:tcPr>
            <w:tcW w:w="2415" w:type="dxa"/>
            <w:tcBorders>
              <w:top w:val="nil"/>
              <w:left w:val="nil"/>
              <w:bottom w:val="nil"/>
              <w:right w:val="nil"/>
            </w:tcBorders>
            <w:shd w:val="clear" w:color="auto" w:fill="auto"/>
            <w:noWrap/>
            <w:hideMark/>
          </w:tcPr>
          <w:p w:rsidR="001E4EC5" w:rsidRPr="00151C97" w:rsidRDefault="001E4EC5" w:rsidP="009C26A0">
            <w:pPr>
              <w:spacing w:after="0" w:line="360" w:lineRule="auto"/>
              <w:jc w:val="both"/>
              <w:rPr>
                <w:rFonts w:eastAsia="Times New Roman" w:cs="Times New Roman"/>
                <w:i/>
                <w:iCs/>
                <w:szCs w:val="24"/>
              </w:rPr>
            </w:pPr>
            <w:r w:rsidRPr="00151C97">
              <w:rPr>
                <w:rFonts w:eastAsia="Times New Roman" w:cs="Times New Roman"/>
                <w:i/>
                <w:iCs/>
                <w:szCs w:val="24"/>
              </w:rPr>
              <w:t>χ</w:t>
            </w:r>
            <w:r w:rsidRPr="00151C97">
              <w:rPr>
                <w:rFonts w:eastAsia="Times New Roman" w:cs="Times New Roman"/>
                <w:szCs w:val="24"/>
                <w:vertAlign w:val="superscript"/>
              </w:rPr>
              <w:t xml:space="preserve">2 </w:t>
            </w:r>
            <w:r w:rsidRPr="00151C97">
              <w:rPr>
                <w:rFonts w:eastAsia="Times New Roman" w:cs="Times New Roman"/>
                <w:szCs w:val="24"/>
              </w:rPr>
              <w:t xml:space="preserve">= 216.52, </w:t>
            </w:r>
            <w:r w:rsidRPr="00151C97">
              <w:rPr>
                <w:rFonts w:eastAsia="Times New Roman" w:cs="Times New Roman"/>
                <w:i/>
                <w:szCs w:val="24"/>
              </w:rPr>
              <w:t>p</w:t>
            </w:r>
            <w:r w:rsidRPr="00151C97">
              <w:rPr>
                <w:rFonts w:eastAsia="Times New Roman" w:cs="Times New Roman"/>
                <w:szCs w:val="24"/>
              </w:rPr>
              <w:t xml:space="preserve"> &lt; 0.001</w:t>
            </w:r>
          </w:p>
        </w:tc>
      </w:tr>
      <w:tr w:rsidR="001E4EC5" w:rsidRPr="00151C97" w:rsidTr="009331AF">
        <w:trPr>
          <w:trHeight w:val="375"/>
        </w:trPr>
        <w:tc>
          <w:tcPr>
            <w:tcW w:w="496" w:type="dxa"/>
            <w:tcBorders>
              <w:top w:val="nil"/>
              <w:left w:val="nil"/>
              <w:bottom w:val="nil"/>
              <w:right w:val="nil"/>
            </w:tcBorders>
            <w:shd w:val="clear" w:color="auto" w:fill="auto"/>
            <w:noWrap/>
            <w:hideMark/>
          </w:tcPr>
          <w:p w:rsidR="001E4EC5" w:rsidRPr="00151C97" w:rsidRDefault="009542F4" w:rsidP="009C26A0">
            <w:pPr>
              <w:spacing w:after="0" w:line="360" w:lineRule="auto"/>
              <w:jc w:val="both"/>
              <w:rPr>
                <w:rFonts w:eastAsia="Times New Roman" w:cs="Times New Roman"/>
                <w:szCs w:val="24"/>
              </w:rPr>
            </w:pPr>
            <w:r w:rsidRPr="00151C97">
              <w:rPr>
                <w:rFonts w:eastAsia="Times New Roman" w:cs="Times New Roman"/>
                <w:szCs w:val="24"/>
              </w:rPr>
              <w:t>2</w:t>
            </w:r>
            <w:r w:rsidRPr="00151C97">
              <w:rPr>
                <w:rFonts w:eastAsia="Times New Roman" w:cs="Times New Roman"/>
                <w:szCs w:val="24"/>
                <w:vertAlign w:val="superscript"/>
              </w:rPr>
              <w:t>nd</w:t>
            </w:r>
          </w:p>
        </w:tc>
        <w:tc>
          <w:tcPr>
            <w:tcW w:w="1843" w:type="dxa"/>
            <w:tcBorders>
              <w:top w:val="nil"/>
              <w:left w:val="nil"/>
              <w:bottom w:val="nil"/>
              <w:right w:val="nil"/>
            </w:tcBorders>
            <w:shd w:val="clear" w:color="auto" w:fill="auto"/>
            <w:noWrap/>
            <w:hideMark/>
          </w:tcPr>
          <w:p w:rsidR="001E4EC5" w:rsidRPr="00151C97" w:rsidRDefault="001E4EC5" w:rsidP="009C26A0">
            <w:pPr>
              <w:spacing w:after="0" w:line="360" w:lineRule="auto"/>
              <w:jc w:val="both"/>
              <w:rPr>
                <w:rFonts w:eastAsia="Times New Roman" w:cs="Times New Roman"/>
                <w:szCs w:val="24"/>
              </w:rPr>
            </w:pPr>
            <w:r w:rsidRPr="00151C97">
              <w:rPr>
                <w:rFonts w:eastAsia="Times New Roman" w:cs="Times New Roman"/>
                <w:szCs w:val="24"/>
              </w:rPr>
              <w:t>18.4</w:t>
            </w:r>
            <w:r w:rsidR="008C519D" w:rsidRPr="00151C97">
              <w:rPr>
                <w:rFonts w:eastAsia="Times New Roman" w:cs="Times New Roman"/>
                <w:szCs w:val="24"/>
              </w:rPr>
              <w:t>0</w:t>
            </w:r>
            <w:r w:rsidR="00E1604B" w:rsidRPr="00151C97">
              <w:rPr>
                <w:rFonts w:eastAsia="Times New Roman" w:cs="Times New Roman"/>
                <w:szCs w:val="24"/>
              </w:rPr>
              <w:t xml:space="preserve"> </w:t>
            </w:r>
            <w:r w:rsidRPr="00151C97">
              <w:rPr>
                <w:rFonts w:eastAsia="Times New Roman" w:cs="Times New Roman"/>
                <w:szCs w:val="24"/>
              </w:rPr>
              <w:t>±</w:t>
            </w:r>
            <w:r w:rsidR="00E1604B" w:rsidRPr="00151C97">
              <w:rPr>
                <w:rFonts w:eastAsia="Times New Roman" w:cs="Times New Roman"/>
                <w:szCs w:val="24"/>
              </w:rPr>
              <w:t xml:space="preserve"> </w:t>
            </w:r>
            <w:r w:rsidRPr="00151C97">
              <w:rPr>
                <w:rFonts w:eastAsia="Times New Roman" w:cs="Times New Roman"/>
                <w:szCs w:val="24"/>
              </w:rPr>
              <w:t>0.7</w:t>
            </w:r>
            <w:r w:rsidR="008C519D" w:rsidRPr="00151C97">
              <w:rPr>
                <w:rFonts w:eastAsia="Times New Roman" w:cs="Times New Roman"/>
                <w:szCs w:val="24"/>
              </w:rPr>
              <w:t>5</w:t>
            </w:r>
            <w:r w:rsidRPr="00151C97">
              <w:rPr>
                <w:rFonts w:eastAsia="Times New Roman" w:cs="Times New Roman"/>
                <w:szCs w:val="24"/>
              </w:rPr>
              <w:t>aA</w:t>
            </w:r>
          </w:p>
        </w:tc>
        <w:tc>
          <w:tcPr>
            <w:tcW w:w="1711" w:type="dxa"/>
            <w:tcBorders>
              <w:top w:val="nil"/>
              <w:left w:val="nil"/>
              <w:bottom w:val="nil"/>
              <w:right w:val="nil"/>
            </w:tcBorders>
            <w:shd w:val="clear" w:color="auto" w:fill="auto"/>
            <w:noWrap/>
            <w:hideMark/>
          </w:tcPr>
          <w:p w:rsidR="001E4EC5" w:rsidRPr="00151C97" w:rsidRDefault="001E4EC5" w:rsidP="009C26A0">
            <w:pPr>
              <w:spacing w:after="0" w:line="360" w:lineRule="auto"/>
              <w:jc w:val="both"/>
              <w:rPr>
                <w:rFonts w:eastAsia="Times New Roman" w:cs="Times New Roman"/>
                <w:szCs w:val="24"/>
              </w:rPr>
            </w:pPr>
            <w:r w:rsidRPr="00151C97">
              <w:rPr>
                <w:rFonts w:eastAsia="Times New Roman" w:cs="Times New Roman"/>
                <w:szCs w:val="24"/>
              </w:rPr>
              <w:t>18.0</w:t>
            </w:r>
            <w:r w:rsidR="008C519D" w:rsidRPr="00151C97">
              <w:rPr>
                <w:rFonts w:eastAsia="Times New Roman" w:cs="Times New Roman"/>
                <w:szCs w:val="24"/>
              </w:rPr>
              <w:t>0</w:t>
            </w:r>
            <w:r w:rsidR="00DE0FD6" w:rsidRPr="00151C97">
              <w:rPr>
                <w:rFonts w:eastAsia="Times New Roman" w:cs="Times New Roman"/>
                <w:szCs w:val="24"/>
              </w:rPr>
              <w:t xml:space="preserve"> </w:t>
            </w:r>
            <w:r w:rsidRPr="00151C97">
              <w:rPr>
                <w:rFonts w:eastAsia="Times New Roman" w:cs="Times New Roman"/>
                <w:szCs w:val="24"/>
              </w:rPr>
              <w:t>±</w:t>
            </w:r>
            <w:r w:rsidR="00DE0FD6" w:rsidRPr="00151C97">
              <w:rPr>
                <w:rFonts w:eastAsia="Times New Roman" w:cs="Times New Roman"/>
                <w:szCs w:val="24"/>
              </w:rPr>
              <w:t xml:space="preserve"> </w:t>
            </w:r>
            <w:r w:rsidRPr="00151C97">
              <w:rPr>
                <w:rFonts w:eastAsia="Times New Roman" w:cs="Times New Roman"/>
                <w:szCs w:val="24"/>
              </w:rPr>
              <w:t>0.9</w:t>
            </w:r>
            <w:r w:rsidR="008C519D" w:rsidRPr="00151C97">
              <w:rPr>
                <w:rFonts w:eastAsia="Times New Roman" w:cs="Times New Roman"/>
                <w:szCs w:val="24"/>
              </w:rPr>
              <w:t>5</w:t>
            </w:r>
            <w:r w:rsidRPr="00151C97">
              <w:rPr>
                <w:rFonts w:eastAsia="Times New Roman" w:cs="Times New Roman"/>
                <w:szCs w:val="24"/>
              </w:rPr>
              <w:t>aA</w:t>
            </w:r>
          </w:p>
        </w:tc>
        <w:tc>
          <w:tcPr>
            <w:tcW w:w="1838" w:type="dxa"/>
            <w:gridSpan w:val="2"/>
            <w:tcBorders>
              <w:top w:val="nil"/>
              <w:left w:val="nil"/>
              <w:bottom w:val="nil"/>
              <w:right w:val="nil"/>
            </w:tcBorders>
            <w:shd w:val="clear" w:color="auto" w:fill="auto"/>
            <w:noWrap/>
            <w:hideMark/>
          </w:tcPr>
          <w:p w:rsidR="001E4EC5" w:rsidRPr="00151C97" w:rsidRDefault="001E4EC5" w:rsidP="009C26A0">
            <w:pPr>
              <w:spacing w:after="0" w:line="360" w:lineRule="auto"/>
              <w:jc w:val="both"/>
              <w:rPr>
                <w:rFonts w:eastAsia="Times New Roman" w:cs="Times New Roman"/>
                <w:szCs w:val="24"/>
              </w:rPr>
            </w:pPr>
            <w:r w:rsidRPr="00151C97">
              <w:rPr>
                <w:rFonts w:eastAsia="Times New Roman" w:cs="Times New Roman"/>
                <w:szCs w:val="24"/>
              </w:rPr>
              <w:t>15.8</w:t>
            </w:r>
            <w:r w:rsidR="008C519D" w:rsidRPr="00151C97">
              <w:rPr>
                <w:rFonts w:eastAsia="Times New Roman" w:cs="Times New Roman"/>
                <w:szCs w:val="24"/>
              </w:rPr>
              <w:t>0</w:t>
            </w:r>
            <w:r w:rsidR="00DE0FD6" w:rsidRPr="00151C97">
              <w:rPr>
                <w:rFonts w:eastAsia="Times New Roman" w:cs="Times New Roman"/>
                <w:szCs w:val="24"/>
              </w:rPr>
              <w:t xml:space="preserve"> </w:t>
            </w:r>
            <w:r w:rsidR="008C519D" w:rsidRPr="00151C97">
              <w:rPr>
                <w:rFonts w:eastAsia="Times New Roman" w:cs="Times New Roman"/>
                <w:szCs w:val="24"/>
              </w:rPr>
              <w:t>±</w:t>
            </w:r>
            <w:r w:rsidR="00DE0FD6" w:rsidRPr="00151C97">
              <w:rPr>
                <w:rFonts w:eastAsia="Times New Roman" w:cs="Times New Roman"/>
                <w:szCs w:val="24"/>
              </w:rPr>
              <w:t xml:space="preserve"> </w:t>
            </w:r>
            <w:r w:rsidR="008C519D" w:rsidRPr="00151C97">
              <w:rPr>
                <w:rFonts w:eastAsia="Times New Roman" w:cs="Times New Roman"/>
                <w:szCs w:val="24"/>
              </w:rPr>
              <w:t>0.86</w:t>
            </w:r>
            <w:r w:rsidRPr="00151C97">
              <w:rPr>
                <w:rFonts w:eastAsia="Times New Roman" w:cs="Times New Roman"/>
                <w:szCs w:val="24"/>
              </w:rPr>
              <w:t>abA</w:t>
            </w:r>
          </w:p>
        </w:tc>
        <w:tc>
          <w:tcPr>
            <w:tcW w:w="1838" w:type="dxa"/>
            <w:tcBorders>
              <w:top w:val="nil"/>
              <w:left w:val="nil"/>
              <w:bottom w:val="nil"/>
              <w:right w:val="nil"/>
            </w:tcBorders>
            <w:shd w:val="clear" w:color="auto" w:fill="auto"/>
            <w:noWrap/>
            <w:hideMark/>
          </w:tcPr>
          <w:p w:rsidR="001E4EC5" w:rsidRPr="00151C97" w:rsidRDefault="001E4EC5" w:rsidP="009C26A0">
            <w:pPr>
              <w:spacing w:after="0" w:line="360" w:lineRule="auto"/>
              <w:jc w:val="both"/>
              <w:rPr>
                <w:rFonts w:eastAsia="Times New Roman" w:cs="Times New Roman"/>
                <w:szCs w:val="24"/>
              </w:rPr>
            </w:pPr>
            <w:r w:rsidRPr="00151C97">
              <w:rPr>
                <w:rFonts w:eastAsia="Times New Roman" w:cs="Times New Roman"/>
                <w:szCs w:val="24"/>
              </w:rPr>
              <w:t>13.0</w:t>
            </w:r>
            <w:r w:rsidR="008C519D" w:rsidRPr="00151C97">
              <w:rPr>
                <w:rFonts w:eastAsia="Times New Roman" w:cs="Times New Roman"/>
                <w:szCs w:val="24"/>
              </w:rPr>
              <w:t>0</w:t>
            </w:r>
            <w:r w:rsidR="00DE0FD6" w:rsidRPr="00151C97">
              <w:rPr>
                <w:rFonts w:eastAsia="Times New Roman" w:cs="Times New Roman"/>
                <w:szCs w:val="24"/>
              </w:rPr>
              <w:t xml:space="preserve"> </w:t>
            </w:r>
            <w:r w:rsidR="008C519D" w:rsidRPr="00151C97">
              <w:rPr>
                <w:rFonts w:eastAsia="Times New Roman" w:cs="Times New Roman"/>
                <w:szCs w:val="24"/>
              </w:rPr>
              <w:t>±</w:t>
            </w:r>
            <w:r w:rsidR="00DE0FD6" w:rsidRPr="00151C97">
              <w:rPr>
                <w:rFonts w:eastAsia="Times New Roman" w:cs="Times New Roman"/>
                <w:szCs w:val="24"/>
              </w:rPr>
              <w:t xml:space="preserve"> </w:t>
            </w:r>
            <w:r w:rsidR="008C519D" w:rsidRPr="00151C97">
              <w:rPr>
                <w:rFonts w:eastAsia="Times New Roman" w:cs="Times New Roman"/>
                <w:szCs w:val="24"/>
              </w:rPr>
              <w:t>1.26</w:t>
            </w:r>
            <w:r w:rsidRPr="00151C97">
              <w:rPr>
                <w:rFonts w:eastAsia="Times New Roman" w:cs="Times New Roman"/>
                <w:szCs w:val="24"/>
              </w:rPr>
              <w:t>bA</w:t>
            </w:r>
          </w:p>
        </w:tc>
        <w:tc>
          <w:tcPr>
            <w:tcW w:w="1535" w:type="dxa"/>
            <w:tcBorders>
              <w:top w:val="nil"/>
              <w:left w:val="nil"/>
              <w:bottom w:val="nil"/>
              <w:right w:val="nil"/>
            </w:tcBorders>
            <w:shd w:val="clear" w:color="auto" w:fill="auto"/>
            <w:noWrap/>
            <w:hideMark/>
          </w:tcPr>
          <w:p w:rsidR="001E4EC5" w:rsidRPr="00151C97" w:rsidRDefault="001E4EC5" w:rsidP="009C26A0">
            <w:pPr>
              <w:spacing w:after="0" w:line="360" w:lineRule="auto"/>
              <w:jc w:val="both"/>
              <w:rPr>
                <w:rFonts w:eastAsia="Times New Roman" w:cs="Times New Roman"/>
                <w:szCs w:val="24"/>
              </w:rPr>
            </w:pPr>
            <w:r w:rsidRPr="00151C97">
              <w:rPr>
                <w:rFonts w:eastAsia="Times New Roman" w:cs="Times New Roman"/>
                <w:szCs w:val="24"/>
              </w:rPr>
              <w:t>0.0</w:t>
            </w:r>
            <w:r w:rsidR="008C519D" w:rsidRPr="00151C97">
              <w:rPr>
                <w:rFonts w:eastAsia="Times New Roman" w:cs="Times New Roman"/>
                <w:szCs w:val="24"/>
              </w:rPr>
              <w:t>0</w:t>
            </w:r>
            <w:r w:rsidR="00DE0FD6" w:rsidRPr="00151C97">
              <w:rPr>
                <w:rFonts w:eastAsia="Times New Roman" w:cs="Times New Roman"/>
                <w:szCs w:val="24"/>
              </w:rPr>
              <w:t xml:space="preserve"> </w:t>
            </w:r>
            <w:r w:rsidRPr="00151C97">
              <w:rPr>
                <w:rFonts w:eastAsia="Times New Roman" w:cs="Times New Roman"/>
                <w:szCs w:val="24"/>
              </w:rPr>
              <w:t>±</w:t>
            </w:r>
            <w:r w:rsidR="00DE0FD6" w:rsidRPr="00151C97">
              <w:rPr>
                <w:rFonts w:eastAsia="Times New Roman" w:cs="Times New Roman"/>
                <w:szCs w:val="24"/>
              </w:rPr>
              <w:t xml:space="preserve"> </w:t>
            </w:r>
            <w:r w:rsidRPr="00151C97">
              <w:rPr>
                <w:rFonts w:eastAsia="Times New Roman" w:cs="Times New Roman"/>
                <w:szCs w:val="24"/>
              </w:rPr>
              <w:t>0.0</w:t>
            </w:r>
            <w:r w:rsidR="008C519D" w:rsidRPr="00151C97">
              <w:rPr>
                <w:rFonts w:eastAsia="Times New Roman" w:cs="Times New Roman"/>
                <w:szCs w:val="24"/>
              </w:rPr>
              <w:t>0</w:t>
            </w:r>
            <w:r w:rsidRPr="00151C97">
              <w:rPr>
                <w:rFonts w:eastAsia="Times New Roman" w:cs="Times New Roman"/>
                <w:szCs w:val="24"/>
              </w:rPr>
              <w:t>c</w:t>
            </w:r>
          </w:p>
        </w:tc>
        <w:tc>
          <w:tcPr>
            <w:tcW w:w="1787" w:type="dxa"/>
            <w:tcBorders>
              <w:top w:val="nil"/>
              <w:left w:val="nil"/>
              <w:bottom w:val="nil"/>
              <w:right w:val="nil"/>
            </w:tcBorders>
            <w:shd w:val="clear" w:color="auto" w:fill="auto"/>
            <w:noWrap/>
            <w:hideMark/>
          </w:tcPr>
          <w:p w:rsidR="001E4EC5" w:rsidRPr="00151C97" w:rsidRDefault="001E4EC5" w:rsidP="009C26A0">
            <w:pPr>
              <w:spacing w:after="0" w:line="360" w:lineRule="auto"/>
              <w:jc w:val="both"/>
              <w:rPr>
                <w:rFonts w:eastAsia="Times New Roman" w:cs="Times New Roman"/>
                <w:szCs w:val="24"/>
              </w:rPr>
            </w:pPr>
            <w:r w:rsidRPr="00151C97">
              <w:rPr>
                <w:rFonts w:eastAsia="Times New Roman" w:cs="Times New Roman"/>
                <w:szCs w:val="24"/>
              </w:rPr>
              <w:t>0.4</w:t>
            </w:r>
            <w:r w:rsidR="008C519D" w:rsidRPr="00151C97">
              <w:rPr>
                <w:rFonts w:eastAsia="Times New Roman" w:cs="Times New Roman"/>
                <w:szCs w:val="24"/>
              </w:rPr>
              <w:t>0</w:t>
            </w:r>
            <w:r w:rsidR="00DE0FD6" w:rsidRPr="00151C97">
              <w:rPr>
                <w:rFonts w:eastAsia="Times New Roman" w:cs="Times New Roman"/>
                <w:szCs w:val="24"/>
              </w:rPr>
              <w:t xml:space="preserve"> </w:t>
            </w:r>
            <w:r w:rsidRPr="00151C97">
              <w:rPr>
                <w:rFonts w:eastAsia="Times New Roman" w:cs="Times New Roman"/>
                <w:szCs w:val="24"/>
              </w:rPr>
              <w:t>±</w:t>
            </w:r>
            <w:r w:rsidR="00DE0FD6" w:rsidRPr="00151C97">
              <w:rPr>
                <w:rFonts w:eastAsia="Times New Roman" w:cs="Times New Roman"/>
                <w:szCs w:val="24"/>
              </w:rPr>
              <w:t xml:space="preserve"> </w:t>
            </w:r>
            <w:r w:rsidRPr="00151C97">
              <w:rPr>
                <w:rFonts w:eastAsia="Times New Roman" w:cs="Times New Roman"/>
                <w:szCs w:val="24"/>
              </w:rPr>
              <w:t>0.2</w:t>
            </w:r>
            <w:r w:rsidR="008C519D" w:rsidRPr="00151C97">
              <w:rPr>
                <w:rFonts w:eastAsia="Times New Roman" w:cs="Times New Roman"/>
                <w:szCs w:val="24"/>
              </w:rPr>
              <w:t>4</w:t>
            </w:r>
            <w:r w:rsidR="00E26B1C">
              <w:rPr>
                <w:rFonts w:eastAsia="Times New Roman" w:cs="Times New Roman"/>
                <w:szCs w:val="24"/>
              </w:rPr>
              <w:t>c</w:t>
            </w:r>
          </w:p>
        </w:tc>
        <w:tc>
          <w:tcPr>
            <w:tcW w:w="2415" w:type="dxa"/>
            <w:tcBorders>
              <w:top w:val="nil"/>
              <w:left w:val="nil"/>
              <w:bottom w:val="nil"/>
              <w:right w:val="nil"/>
            </w:tcBorders>
            <w:shd w:val="clear" w:color="auto" w:fill="auto"/>
            <w:noWrap/>
            <w:hideMark/>
          </w:tcPr>
          <w:p w:rsidR="001E4EC5" w:rsidRPr="00151C97" w:rsidRDefault="001E4EC5" w:rsidP="009C26A0">
            <w:pPr>
              <w:spacing w:after="0" w:line="360" w:lineRule="auto"/>
              <w:jc w:val="both"/>
              <w:rPr>
                <w:rFonts w:eastAsia="Times New Roman" w:cs="Times New Roman"/>
                <w:i/>
                <w:iCs/>
                <w:szCs w:val="24"/>
              </w:rPr>
            </w:pPr>
            <w:r w:rsidRPr="00151C97">
              <w:rPr>
                <w:rFonts w:eastAsia="Times New Roman" w:cs="Times New Roman"/>
                <w:i/>
                <w:iCs/>
                <w:szCs w:val="24"/>
              </w:rPr>
              <w:t>χ</w:t>
            </w:r>
            <w:r w:rsidRPr="00151C97">
              <w:rPr>
                <w:rFonts w:eastAsia="Times New Roman" w:cs="Times New Roman"/>
                <w:szCs w:val="24"/>
                <w:vertAlign w:val="superscript"/>
              </w:rPr>
              <w:t xml:space="preserve">2 </w:t>
            </w:r>
            <w:r w:rsidRPr="00151C97">
              <w:rPr>
                <w:rFonts w:eastAsia="Times New Roman" w:cs="Times New Roman"/>
                <w:szCs w:val="24"/>
              </w:rPr>
              <w:t xml:space="preserve">= 252.95, </w:t>
            </w:r>
            <w:r w:rsidRPr="00151C97">
              <w:rPr>
                <w:rFonts w:eastAsia="Times New Roman" w:cs="Times New Roman"/>
                <w:i/>
                <w:szCs w:val="24"/>
              </w:rPr>
              <w:t>p</w:t>
            </w:r>
            <w:r w:rsidRPr="00151C97">
              <w:rPr>
                <w:rFonts w:eastAsia="Times New Roman" w:cs="Times New Roman"/>
                <w:szCs w:val="24"/>
              </w:rPr>
              <w:t xml:space="preserve"> &lt; 0.001</w:t>
            </w:r>
          </w:p>
        </w:tc>
      </w:tr>
      <w:tr w:rsidR="001E4EC5" w:rsidRPr="00151C97" w:rsidTr="009331AF">
        <w:trPr>
          <w:trHeight w:val="375"/>
        </w:trPr>
        <w:tc>
          <w:tcPr>
            <w:tcW w:w="496" w:type="dxa"/>
            <w:tcBorders>
              <w:top w:val="nil"/>
              <w:left w:val="nil"/>
              <w:bottom w:val="nil"/>
              <w:right w:val="nil"/>
            </w:tcBorders>
            <w:shd w:val="clear" w:color="auto" w:fill="auto"/>
            <w:noWrap/>
            <w:hideMark/>
          </w:tcPr>
          <w:p w:rsidR="001E4EC5" w:rsidRPr="00151C97" w:rsidRDefault="009542F4" w:rsidP="009C26A0">
            <w:pPr>
              <w:spacing w:after="0" w:line="360" w:lineRule="auto"/>
              <w:jc w:val="both"/>
              <w:rPr>
                <w:rFonts w:eastAsia="Times New Roman" w:cs="Times New Roman"/>
                <w:szCs w:val="24"/>
              </w:rPr>
            </w:pPr>
            <w:r w:rsidRPr="00151C97">
              <w:rPr>
                <w:rFonts w:eastAsia="Times New Roman" w:cs="Times New Roman"/>
                <w:szCs w:val="24"/>
              </w:rPr>
              <w:t>3</w:t>
            </w:r>
            <w:r w:rsidRPr="00151C97">
              <w:rPr>
                <w:rFonts w:eastAsia="Times New Roman" w:cs="Times New Roman"/>
                <w:szCs w:val="24"/>
                <w:vertAlign w:val="superscript"/>
              </w:rPr>
              <w:t>rd</w:t>
            </w:r>
          </w:p>
        </w:tc>
        <w:tc>
          <w:tcPr>
            <w:tcW w:w="1843" w:type="dxa"/>
            <w:tcBorders>
              <w:top w:val="nil"/>
              <w:left w:val="nil"/>
              <w:bottom w:val="nil"/>
              <w:right w:val="nil"/>
            </w:tcBorders>
            <w:shd w:val="clear" w:color="auto" w:fill="auto"/>
            <w:noWrap/>
            <w:hideMark/>
          </w:tcPr>
          <w:p w:rsidR="001E4EC5" w:rsidRPr="00151C97" w:rsidRDefault="001E4EC5" w:rsidP="009C26A0">
            <w:pPr>
              <w:spacing w:after="0" w:line="360" w:lineRule="auto"/>
              <w:jc w:val="both"/>
              <w:rPr>
                <w:rFonts w:eastAsia="Times New Roman" w:cs="Times New Roman"/>
                <w:szCs w:val="24"/>
              </w:rPr>
            </w:pPr>
            <w:r w:rsidRPr="00151C97">
              <w:rPr>
                <w:rFonts w:eastAsia="Times New Roman" w:cs="Times New Roman"/>
                <w:szCs w:val="24"/>
              </w:rPr>
              <w:t>19.0</w:t>
            </w:r>
            <w:r w:rsidR="008C519D" w:rsidRPr="00151C97">
              <w:rPr>
                <w:rFonts w:eastAsia="Times New Roman" w:cs="Times New Roman"/>
                <w:szCs w:val="24"/>
              </w:rPr>
              <w:t>0</w:t>
            </w:r>
            <w:r w:rsidR="00E1604B" w:rsidRPr="00151C97">
              <w:rPr>
                <w:rFonts w:eastAsia="Times New Roman" w:cs="Times New Roman"/>
                <w:szCs w:val="24"/>
              </w:rPr>
              <w:t xml:space="preserve"> </w:t>
            </w:r>
            <w:r w:rsidRPr="00151C97">
              <w:rPr>
                <w:rFonts w:eastAsia="Times New Roman" w:cs="Times New Roman"/>
                <w:szCs w:val="24"/>
              </w:rPr>
              <w:t>±</w:t>
            </w:r>
            <w:r w:rsidR="00E1604B" w:rsidRPr="00151C97">
              <w:rPr>
                <w:rFonts w:eastAsia="Times New Roman" w:cs="Times New Roman"/>
                <w:szCs w:val="24"/>
              </w:rPr>
              <w:t xml:space="preserve"> </w:t>
            </w:r>
            <w:r w:rsidRPr="00151C97">
              <w:rPr>
                <w:rFonts w:eastAsia="Times New Roman" w:cs="Times New Roman"/>
                <w:szCs w:val="24"/>
              </w:rPr>
              <w:t>0.4</w:t>
            </w:r>
            <w:r w:rsidR="008C519D" w:rsidRPr="00151C97">
              <w:rPr>
                <w:rFonts w:eastAsia="Times New Roman" w:cs="Times New Roman"/>
                <w:szCs w:val="24"/>
              </w:rPr>
              <w:t>5</w:t>
            </w:r>
            <w:r w:rsidRPr="00151C97">
              <w:rPr>
                <w:rFonts w:eastAsia="Times New Roman" w:cs="Times New Roman"/>
                <w:szCs w:val="24"/>
              </w:rPr>
              <w:t>aA</w:t>
            </w:r>
          </w:p>
        </w:tc>
        <w:tc>
          <w:tcPr>
            <w:tcW w:w="1711" w:type="dxa"/>
            <w:tcBorders>
              <w:top w:val="nil"/>
              <w:left w:val="nil"/>
              <w:bottom w:val="nil"/>
              <w:right w:val="nil"/>
            </w:tcBorders>
            <w:shd w:val="clear" w:color="auto" w:fill="auto"/>
            <w:noWrap/>
            <w:hideMark/>
          </w:tcPr>
          <w:p w:rsidR="001E4EC5" w:rsidRPr="00151C97" w:rsidRDefault="001E4EC5" w:rsidP="009C26A0">
            <w:pPr>
              <w:spacing w:after="0" w:line="360" w:lineRule="auto"/>
              <w:jc w:val="both"/>
              <w:rPr>
                <w:rFonts w:eastAsia="Times New Roman" w:cs="Times New Roman"/>
                <w:szCs w:val="24"/>
              </w:rPr>
            </w:pPr>
            <w:r w:rsidRPr="00151C97">
              <w:rPr>
                <w:rFonts w:eastAsia="Times New Roman" w:cs="Times New Roman"/>
                <w:szCs w:val="24"/>
              </w:rPr>
              <w:t>19.2</w:t>
            </w:r>
            <w:r w:rsidR="008C519D" w:rsidRPr="00151C97">
              <w:rPr>
                <w:rFonts w:eastAsia="Times New Roman" w:cs="Times New Roman"/>
                <w:szCs w:val="24"/>
              </w:rPr>
              <w:t>0</w:t>
            </w:r>
            <w:r w:rsidR="00DE0FD6" w:rsidRPr="00151C97">
              <w:rPr>
                <w:rFonts w:eastAsia="Times New Roman" w:cs="Times New Roman"/>
                <w:szCs w:val="24"/>
              </w:rPr>
              <w:t xml:space="preserve"> </w:t>
            </w:r>
            <w:r w:rsidR="008C519D" w:rsidRPr="00151C97">
              <w:rPr>
                <w:rFonts w:eastAsia="Times New Roman" w:cs="Times New Roman"/>
                <w:szCs w:val="24"/>
              </w:rPr>
              <w:t>±</w:t>
            </w:r>
            <w:r w:rsidR="00DE0FD6" w:rsidRPr="00151C97">
              <w:rPr>
                <w:rFonts w:eastAsia="Times New Roman" w:cs="Times New Roman"/>
                <w:szCs w:val="24"/>
              </w:rPr>
              <w:t xml:space="preserve"> </w:t>
            </w:r>
            <w:r w:rsidR="008C519D" w:rsidRPr="00151C97">
              <w:rPr>
                <w:rFonts w:eastAsia="Times New Roman" w:cs="Times New Roman"/>
                <w:szCs w:val="24"/>
              </w:rPr>
              <w:t>0.58</w:t>
            </w:r>
            <w:r w:rsidRPr="00151C97">
              <w:rPr>
                <w:rFonts w:eastAsia="Times New Roman" w:cs="Times New Roman"/>
                <w:szCs w:val="24"/>
              </w:rPr>
              <w:t>aA</w:t>
            </w:r>
          </w:p>
        </w:tc>
        <w:tc>
          <w:tcPr>
            <w:tcW w:w="1838" w:type="dxa"/>
            <w:gridSpan w:val="2"/>
            <w:tcBorders>
              <w:top w:val="nil"/>
              <w:left w:val="nil"/>
              <w:bottom w:val="nil"/>
              <w:right w:val="nil"/>
            </w:tcBorders>
            <w:shd w:val="clear" w:color="auto" w:fill="auto"/>
            <w:noWrap/>
            <w:hideMark/>
          </w:tcPr>
          <w:p w:rsidR="001E4EC5" w:rsidRPr="00151C97" w:rsidRDefault="001E4EC5" w:rsidP="009C26A0">
            <w:pPr>
              <w:spacing w:after="0" w:line="360" w:lineRule="auto"/>
              <w:jc w:val="both"/>
              <w:rPr>
                <w:rFonts w:eastAsia="Times New Roman" w:cs="Times New Roman"/>
                <w:szCs w:val="24"/>
              </w:rPr>
            </w:pPr>
            <w:r w:rsidRPr="00151C97">
              <w:rPr>
                <w:rFonts w:eastAsia="Times New Roman" w:cs="Times New Roman"/>
                <w:szCs w:val="24"/>
              </w:rPr>
              <w:t>16.0</w:t>
            </w:r>
            <w:r w:rsidR="008C519D" w:rsidRPr="00151C97">
              <w:rPr>
                <w:rFonts w:eastAsia="Times New Roman" w:cs="Times New Roman"/>
                <w:szCs w:val="24"/>
              </w:rPr>
              <w:t>0</w:t>
            </w:r>
            <w:r w:rsidR="00DE0FD6" w:rsidRPr="00151C97">
              <w:rPr>
                <w:rFonts w:eastAsia="Times New Roman" w:cs="Times New Roman"/>
                <w:szCs w:val="24"/>
              </w:rPr>
              <w:t xml:space="preserve"> </w:t>
            </w:r>
            <w:r w:rsidRPr="00151C97">
              <w:rPr>
                <w:rFonts w:eastAsia="Times New Roman" w:cs="Times New Roman"/>
                <w:szCs w:val="24"/>
              </w:rPr>
              <w:t>±</w:t>
            </w:r>
            <w:r w:rsidR="00DE0FD6" w:rsidRPr="00151C97">
              <w:rPr>
                <w:rFonts w:eastAsia="Times New Roman" w:cs="Times New Roman"/>
                <w:szCs w:val="24"/>
              </w:rPr>
              <w:t xml:space="preserve"> </w:t>
            </w:r>
            <w:r w:rsidRPr="00151C97">
              <w:rPr>
                <w:rFonts w:eastAsia="Times New Roman" w:cs="Times New Roman"/>
                <w:szCs w:val="24"/>
              </w:rPr>
              <w:t>0.5</w:t>
            </w:r>
            <w:r w:rsidR="008C519D" w:rsidRPr="00151C97">
              <w:rPr>
                <w:rFonts w:eastAsia="Times New Roman" w:cs="Times New Roman"/>
                <w:szCs w:val="24"/>
              </w:rPr>
              <w:t>5</w:t>
            </w:r>
            <w:r w:rsidRPr="00151C97">
              <w:rPr>
                <w:rFonts w:eastAsia="Times New Roman" w:cs="Times New Roman"/>
                <w:szCs w:val="24"/>
              </w:rPr>
              <w:t>bA</w:t>
            </w:r>
          </w:p>
        </w:tc>
        <w:tc>
          <w:tcPr>
            <w:tcW w:w="1838" w:type="dxa"/>
            <w:tcBorders>
              <w:top w:val="nil"/>
              <w:left w:val="nil"/>
              <w:bottom w:val="nil"/>
              <w:right w:val="nil"/>
            </w:tcBorders>
            <w:shd w:val="clear" w:color="auto" w:fill="auto"/>
            <w:noWrap/>
            <w:hideMark/>
          </w:tcPr>
          <w:p w:rsidR="001E4EC5" w:rsidRPr="00151C97" w:rsidRDefault="001E4EC5" w:rsidP="009C26A0">
            <w:pPr>
              <w:spacing w:after="0" w:line="360" w:lineRule="auto"/>
              <w:jc w:val="both"/>
              <w:rPr>
                <w:rFonts w:eastAsia="Times New Roman" w:cs="Times New Roman"/>
                <w:szCs w:val="24"/>
              </w:rPr>
            </w:pPr>
            <w:r w:rsidRPr="00151C97">
              <w:rPr>
                <w:rFonts w:eastAsia="Times New Roman" w:cs="Times New Roman"/>
                <w:szCs w:val="24"/>
              </w:rPr>
              <w:t>13.8</w:t>
            </w:r>
            <w:r w:rsidR="008C519D" w:rsidRPr="00151C97">
              <w:rPr>
                <w:rFonts w:eastAsia="Times New Roman" w:cs="Times New Roman"/>
                <w:szCs w:val="24"/>
              </w:rPr>
              <w:t>0</w:t>
            </w:r>
            <w:r w:rsidR="00DE0FD6" w:rsidRPr="00151C97">
              <w:rPr>
                <w:rFonts w:eastAsia="Times New Roman" w:cs="Times New Roman"/>
                <w:szCs w:val="24"/>
              </w:rPr>
              <w:t xml:space="preserve"> </w:t>
            </w:r>
            <w:r w:rsidR="008C519D" w:rsidRPr="00151C97">
              <w:rPr>
                <w:rFonts w:eastAsia="Times New Roman" w:cs="Times New Roman"/>
                <w:szCs w:val="24"/>
              </w:rPr>
              <w:t>±</w:t>
            </w:r>
            <w:r w:rsidR="00DE0FD6" w:rsidRPr="00151C97">
              <w:rPr>
                <w:rFonts w:eastAsia="Times New Roman" w:cs="Times New Roman"/>
                <w:szCs w:val="24"/>
              </w:rPr>
              <w:t xml:space="preserve"> </w:t>
            </w:r>
            <w:r w:rsidR="008C519D" w:rsidRPr="00151C97">
              <w:rPr>
                <w:rFonts w:eastAsia="Times New Roman" w:cs="Times New Roman"/>
                <w:szCs w:val="24"/>
              </w:rPr>
              <w:t>1.16</w:t>
            </w:r>
            <w:r w:rsidRPr="00151C97">
              <w:rPr>
                <w:rFonts w:eastAsia="Times New Roman" w:cs="Times New Roman"/>
                <w:szCs w:val="24"/>
              </w:rPr>
              <w:t>bA</w:t>
            </w:r>
          </w:p>
        </w:tc>
        <w:tc>
          <w:tcPr>
            <w:tcW w:w="1535" w:type="dxa"/>
            <w:tcBorders>
              <w:top w:val="nil"/>
              <w:left w:val="nil"/>
              <w:bottom w:val="nil"/>
              <w:right w:val="nil"/>
            </w:tcBorders>
            <w:shd w:val="clear" w:color="auto" w:fill="auto"/>
            <w:noWrap/>
            <w:hideMark/>
          </w:tcPr>
          <w:p w:rsidR="001E4EC5" w:rsidRPr="00151C97" w:rsidRDefault="001E4EC5" w:rsidP="009C26A0">
            <w:pPr>
              <w:spacing w:after="0" w:line="360" w:lineRule="auto"/>
              <w:jc w:val="both"/>
              <w:rPr>
                <w:rFonts w:eastAsia="Times New Roman" w:cs="Times New Roman"/>
                <w:szCs w:val="24"/>
              </w:rPr>
            </w:pPr>
            <w:r w:rsidRPr="00151C97">
              <w:rPr>
                <w:rFonts w:eastAsia="Times New Roman" w:cs="Times New Roman"/>
                <w:szCs w:val="24"/>
              </w:rPr>
              <w:t>0.0</w:t>
            </w:r>
            <w:r w:rsidR="008C519D" w:rsidRPr="00151C97">
              <w:rPr>
                <w:rFonts w:eastAsia="Times New Roman" w:cs="Times New Roman"/>
                <w:szCs w:val="24"/>
              </w:rPr>
              <w:t>0</w:t>
            </w:r>
            <w:r w:rsidR="00DE0FD6" w:rsidRPr="00151C97">
              <w:rPr>
                <w:rFonts w:eastAsia="Times New Roman" w:cs="Times New Roman"/>
                <w:szCs w:val="24"/>
              </w:rPr>
              <w:t xml:space="preserve"> </w:t>
            </w:r>
            <w:r w:rsidRPr="00151C97">
              <w:rPr>
                <w:rFonts w:eastAsia="Times New Roman" w:cs="Times New Roman"/>
                <w:szCs w:val="24"/>
              </w:rPr>
              <w:t>±</w:t>
            </w:r>
            <w:r w:rsidR="00DE0FD6" w:rsidRPr="00151C97">
              <w:rPr>
                <w:rFonts w:eastAsia="Times New Roman" w:cs="Times New Roman"/>
                <w:szCs w:val="24"/>
              </w:rPr>
              <w:t xml:space="preserve"> </w:t>
            </w:r>
            <w:r w:rsidRPr="00151C97">
              <w:rPr>
                <w:rFonts w:eastAsia="Times New Roman" w:cs="Times New Roman"/>
                <w:szCs w:val="24"/>
              </w:rPr>
              <w:t>0.0</w:t>
            </w:r>
            <w:r w:rsidR="008C519D" w:rsidRPr="00151C97">
              <w:rPr>
                <w:rFonts w:eastAsia="Times New Roman" w:cs="Times New Roman"/>
                <w:szCs w:val="24"/>
              </w:rPr>
              <w:t>0</w:t>
            </w:r>
            <w:r w:rsidRPr="00151C97">
              <w:rPr>
                <w:rFonts w:eastAsia="Times New Roman" w:cs="Times New Roman"/>
                <w:szCs w:val="24"/>
              </w:rPr>
              <w:t>c</w:t>
            </w:r>
          </w:p>
        </w:tc>
        <w:tc>
          <w:tcPr>
            <w:tcW w:w="1787" w:type="dxa"/>
            <w:tcBorders>
              <w:top w:val="nil"/>
              <w:left w:val="nil"/>
              <w:bottom w:val="nil"/>
              <w:right w:val="nil"/>
            </w:tcBorders>
            <w:shd w:val="clear" w:color="auto" w:fill="auto"/>
            <w:noWrap/>
            <w:hideMark/>
          </w:tcPr>
          <w:p w:rsidR="001E4EC5" w:rsidRPr="00151C97" w:rsidRDefault="001E4EC5" w:rsidP="009C26A0">
            <w:pPr>
              <w:spacing w:after="0" w:line="360" w:lineRule="auto"/>
              <w:jc w:val="both"/>
              <w:rPr>
                <w:rFonts w:eastAsia="Times New Roman" w:cs="Times New Roman"/>
                <w:szCs w:val="24"/>
              </w:rPr>
            </w:pPr>
            <w:r w:rsidRPr="00151C97">
              <w:rPr>
                <w:rFonts w:eastAsia="Times New Roman" w:cs="Times New Roman"/>
                <w:szCs w:val="24"/>
              </w:rPr>
              <w:t>1.4</w:t>
            </w:r>
            <w:r w:rsidR="008C519D" w:rsidRPr="00151C97">
              <w:rPr>
                <w:rFonts w:eastAsia="Times New Roman" w:cs="Times New Roman"/>
                <w:szCs w:val="24"/>
              </w:rPr>
              <w:t>0</w:t>
            </w:r>
            <w:r w:rsidR="00DE0FD6" w:rsidRPr="00151C97">
              <w:rPr>
                <w:rFonts w:eastAsia="Times New Roman" w:cs="Times New Roman"/>
                <w:szCs w:val="24"/>
              </w:rPr>
              <w:t xml:space="preserve"> </w:t>
            </w:r>
            <w:r w:rsidRPr="00151C97">
              <w:rPr>
                <w:rFonts w:eastAsia="Times New Roman" w:cs="Times New Roman"/>
                <w:szCs w:val="24"/>
              </w:rPr>
              <w:t>±</w:t>
            </w:r>
            <w:r w:rsidR="00DE0FD6" w:rsidRPr="00151C97">
              <w:rPr>
                <w:rFonts w:eastAsia="Times New Roman" w:cs="Times New Roman"/>
                <w:szCs w:val="24"/>
              </w:rPr>
              <w:t xml:space="preserve"> </w:t>
            </w:r>
            <w:r w:rsidRPr="00151C97">
              <w:rPr>
                <w:rFonts w:eastAsia="Times New Roman" w:cs="Times New Roman"/>
                <w:szCs w:val="24"/>
              </w:rPr>
              <w:t>0.7</w:t>
            </w:r>
            <w:r w:rsidR="008C519D" w:rsidRPr="00151C97">
              <w:rPr>
                <w:rFonts w:eastAsia="Times New Roman" w:cs="Times New Roman"/>
                <w:szCs w:val="24"/>
              </w:rPr>
              <w:t>5</w:t>
            </w:r>
            <w:r w:rsidR="00E26B1C">
              <w:rPr>
                <w:rFonts w:eastAsia="Times New Roman" w:cs="Times New Roman"/>
                <w:szCs w:val="24"/>
              </w:rPr>
              <w:t>c</w:t>
            </w:r>
          </w:p>
        </w:tc>
        <w:tc>
          <w:tcPr>
            <w:tcW w:w="2415" w:type="dxa"/>
            <w:tcBorders>
              <w:top w:val="nil"/>
              <w:left w:val="nil"/>
              <w:bottom w:val="nil"/>
              <w:right w:val="nil"/>
            </w:tcBorders>
            <w:shd w:val="clear" w:color="auto" w:fill="auto"/>
            <w:noWrap/>
            <w:hideMark/>
          </w:tcPr>
          <w:p w:rsidR="001E4EC5" w:rsidRPr="00151C97" w:rsidRDefault="001E4EC5" w:rsidP="009C26A0">
            <w:pPr>
              <w:spacing w:after="0" w:line="360" w:lineRule="auto"/>
              <w:jc w:val="both"/>
              <w:rPr>
                <w:rFonts w:eastAsia="Times New Roman" w:cs="Times New Roman"/>
                <w:i/>
                <w:iCs/>
                <w:szCs w:val="24"/>
              </w:rPr>
            </w:pPr>
            <w:r w:rsidRPr="00151C97">
              <w:rPr>
                <w:rFonts w:eastAsia="Times New Roman" w:cs="Times New Roman"/>
                <w:i/>
                <w:iCs/>
                <w:szCs w:val="24"/>
              </w:rPr>
              <w:t>χ</w:t>
            </w:r>
            <w:r w:rsidRPr="00151C97">
              <w:rPr>
                <w:rFonts w:eastAsia="Times New Roman" w:cs="Times New Roman"/>
                <w:szCs w:val="24"/>
                <w:vertAlign w:val="superscript"/>
              </w:rPr>
              <w:t xml:space="preserve">2 </w:t>
            </w:r>
            <w:r w:rsidRPr="00151C97">
              <w:rPr>
                <w:rFonts w:eastAsia="Times New Roman" w:cs="Times New Roman"/>
                <w:szCs w:val="24"/>
              </w:rPr>
              <w:t xml:space="preserve">= 228.16, </w:t>
            </w:r>
            <w:r w:rsidRPr="00151C97">
              <w:rPr>
                <w:rFonts w:eastAsia="Times New Roman" w:cs="Times New Roman"/>
                <w:i/>
                <w:szCs w:val="24"/>
              </w:rPr>
              <w:t>p</w:t>
            </w:r>
            <w:r w:rsidRPr="00151C97">
              <w:rPr>
                <w:rFonts w:eastAsia="Times New Roman" w:cs="Times New Roman"/>
                <w:szCs w:val="24"/>
              </w:rPr>
              <w:t xml:space="preserve"> &lt; 0.001</w:t>
            </w:r>
          </w:p>
        </w:tc>
      </w:tr>
      <w:tr w:rsidR="001E4EC5" w:rsidRPr="00151C97" w:rsidTr="009331AF">
        <w:trPr>
          <w:trHeight w:val="375"/>
        </w:trPr>
        <w:tc>
          <w:tcPr>
            <w:tcW w:w="496" w:type="dxa"/>
            <w:tcBorders>
              <w:top w:val="nil"/>
              <w:left w:val="nil"/>
              <w:bottom w:val="nil"/>
              <w:right w:val="nil"/>
            </w:tcBorders>
            <w:shd w:val="clear" w:color="auto" w:fill="auto"/>
            <w:noWrap/>
            <w:hideMark/>
          </w:tcPr>
          <w:p w:rsidR="001E4EC5" w:rsidRPr="00151C97" w:rsidRDefault="009542F4" w:rsidP="009C26A0">
            <w:pPr>
              <w:spacing w:after="0" w:line="360" w:lineRule="auto"/>
              <w:jc w:val="both"/>
              <w:rPr>
                <w:rFonts w:eastAsia="Times New Roman" w:cs="Times New Roman"/>
                <w:szCs w:val="24"/>
              </w:rPr>
            </w:pPr>
            <w:r w:rsidRPr="00151C97">
              <w:rPr>
                <w:rFonts w:eastAsia="Times New Roman" w:cs="Times New Roman"/>
                <w:szCs w:val="24"/>
              </w:rPr>
              <w:t>4</w:t>
            </w:r>
            <w:r w:rsidRPr="00151C97">
              <w:rPr>
                <w:rFonts w:eastAsia="Times New Roman" w:cs="Times New Roman"/>
                <w:szCs w:val="24"/>
                <w:vertAlign w:val="superscript"/>
              </w:rPr>
              <w:t>th</w:t>
            </w:r>
          </w:p>
        </w:tc>
        <w:tc>
          <w:tcPr>
            <w:tcW w:w="1843" w:type="dxa"/>
            <w:tcBorders>
              <w:top w:val="nil"/>
              <w:left w:val="nil"/>
              <w:bottom w:val="nil"/>
              <w:right w:val="nil"/>
            </w:tcBorders>
            <w:shd w:val="clear" w:color="auto" w:fill="auto"/>
            <w:noWrap/>
            <w:hideMark/>
          </w:tcPr>
          <w:p w:rsidR="001E4EC5" w:rsidRPr="00151C97" w:rsidRDefault="001E4EC5" w:rsidP="009C26A0">
            <w:pPr>
              <w:spacing w:after="0" w:line="360" w:lineRule="auto"/>
              <w:jc w:val="both"/>
              <w:rPr>
                <w:rFonts w:eastAsia="Times New Roman" w:cs="Times New Roman"/>
                <w:szCs w:val="24"/>
              </w:rPr>
            </w:pPr>
            <w:r w:rsidRPr="00151C97">
              <w:rPr>
                <w:rFonts w:eastAsia="Times New Roman" w:cs="Times New Roman"/>
                <w:szCs w:val="24"/>
              </w:rPr>
              <w:t>6.0</w:t>
            </w:r>
            <w:r w:rsidR="008C519D" w:rsidRPr="00151C97">
              <w:rPr>
                <w:rFonts w:eastAsia="Times New Roman" w:cs="Times New Roman"/>
                <w:szCs w:val="24"/>
              </w:rPr>
              <w:t>0</w:t>
            </w:r>
            <w:r w:rsidR="00E1604B" w:rsidRPr="00151C97">
              <w:rPr>
                <w:rFonts w:eastAsia="Times New Roman" w:cs="Times New Roman"/>
                <w:szCs w:val="24"/>
              </w:rPr>
              <w:t xml:space="preserve"> </w:t>
            </w:r>
            <w:r w:rsidRPr="00151C97">
              <w:rPr>
                <w:rFonts w:eastAsia="Times New Roman" w:cs="Times New Roman"/>
                <w:szCs w:val="24"/>
              </w:rPr>
              <w:t>±</w:t>
            </w:r>
            <w:r w:rsidR="00E1604B" w:rsidRPr="00151C97">
              <w:rPr>
                <w:rFonts w:eastAsia="Times New Roman" w:cs="Times New Roman"/>
                <w:szCs w:val="24"/>
              </w:rPr>
              <w:t xml:space="preserve"> </w:t>
            </w:r>
            <w:r w:rsidRPr="00151C97">
              <w:rPr>
                <w:rFonts w:eastAsia="Times New Roman" w:cs="Times New Roman"/>
                <w:szCs w:val="24"/>
              </w:rPr>
              <w:t>1.0</w:t>
            </w:r>
            <w:r w:rsidR="008C519D" w:rsidRPr="00151C97">
              <w:rPr>
                <w:rFonts w:eastAsia="Times New Roman" w:cs="Times New Roman"/>
                <w:szCs w:val="24"/>
              </w:rPr>
              <w:t>5</w:t>
            </w:r>
            <w:r w:rsidRPr="00151C97">
              <w:rPr>
                <w:rFonts w:eastAsia="Times New Roman" w:cs="Times New Roman"/>
                <w:szCs w:val="24"/>
              </w:rPr>
              <w:t>aB</w:t>
            </w:r>
          </w:p>
        </w:tc>
        <w:tc>
          <w:tcPr>
            <w:tcW w:w="1711" w:type="dxa"/>
            <w:tcBorders>
              <w:top w:val="nil"/>
              <w:left w:val="nil"/>
              <w:bottom w:val="nil"/>
              <w:right w:val="nil"/>
            </w:tcBorders>
            <w:shd w:val="clear" w:color="auto" w:fill="auto"/>
            <w:noWrap/>
            <w:hideMark/>
          </w:tcPr>
          <w:p w:rsidR="001E4EC5" w:rsidRPr="00151C97" w:rsidRDefault="001E4EC5" w:rsidP="009C26A0">
            <w:pPr>
              <w:spacing w:after="0" w:line="360" w:lineRule="auto"/>
              <w:jc w:val="both"/>
              <w:rPr>
                <w:rFonts w:eastAsia="Times New Roman" w:cs="Times New Roman"/>
                <w:szCs w:val="24"/>
              </w:rPr>
            </w:pPr>
            <w:r w:rsidRPr="00151C97">
              <w:rPr>
                <w:rFonts w:eastAsia="Times New Roman" w:cs="Times New Roman"/>
                <w:szCs w:val="24"/>
              </w:rPr>
              <w:t>5.6</w:t>
            </w:r>
            <w:r w:rsidR="008C519D" w:rsidRPr="00151C97">
              <w:rPr>
                <w:rFonts w:eastAsia="Times New Roman" w:cs="Times New Roman"/>
                <w:szCs w:val="24"/>
              </w:rPr>
              <w:t>0</w:t>
            </w:r>
            <w:r w:rsidR="00DE0FD6" w:rsidRPr="00151C97">
              <w:rPr>
                <w:rFonts w:eastAsia="Times New Roman" w:cs="Times New Roman"/>
                <w:szCs w:val="24"/>
              </w:rPr>
              <w:t xml:space="preserve"> </w:t>
            </w:r>
            <w:r w:rsidR="0012268F" w:rsidRPr="00151C97">
              <w:rPr>
                <w:rFonts w:eastAsia="Times New Roman" w:cs="Times New Roman"/>
                <w:szCs w:val="24"/>
              </w:rPr>
              <w:t>±</w:t>
            </w:r>
            <w:r w:rsidR="00DE0FD6" w:rsidRPr="00151C97">
              <w:rPr>
                <w:rFonts w:eastAsia="Times New Roman" w:cs="Times New Roman"/>
                <w:szCs w:val="24"/>
              </w:rPr>
              <w:t xml:space="preserve"> </w:t>
            </w:r>
            <w:r w:rsidR="008C519D" w:rsidRPr="00151C97">
              <w:rPr>
                <w:rFonts w:eastAsia="Times New Roman" w:cs="Times New Roman"/>
                <w:szCs w:val="24"/>
              </w:rPr>
              <w:t>0.87</w:t>
            </w:r>
            <w:r w:rsidRPr="00151C97">
              <w:rPr>
                <w:rFonts w:eastAsia="Times New Roman" w:cs="Times New Roman"/>
                <w:szCs w:val="24"/>
              </w:rPr>
              <w:t>abC</w:t>
            </w:r>
          </w:p>
        </w:tc>
        <w:tc>
          <w:tcPr>
            <w:tcW w:w="1838" w:type="dxa"/>
            <w:gridSpan w:val="2"/>
            <w:tcBorders>
              <w:top w:val="nil"/>
              <w:left w:val="nil"/>
              <w:bottom w:val="nil"/>
              <w:right w:val="nil"/>
            </w:tcBorders>
            <w:shd w:val="clear" w:color="auto" w:fill="auto"/>
            <w:noWrap/>
            <w:hideMark/>
          </w:tcPr>
          <w:p w:rsidR="001E4EC5" w:rsidRPr="00151C97" w:rsidRDefault="001E4EC5" w:rsidP="009C26A0">
            <w:pPr>
              <w:spacing w:after="0" w:line="360" w:lineRule="auto"/>
              <w:jc w:val="both"/>
              <w:rPr>
                <w:rFonts w:eastAsia="Times New Roman" w:cs="Times New Roman"/>
                <w:szCs w:val="24"/>
              </w:rPr>
            </w:pPr>
            <w:r w:rsidRPr="00151C97">
              <w:rPr>
                <w:rFonts w:eastAsia="Times New Roman" w:cs="Times New Roman"/>
                <w:szCs w:val="24"/>
              </w:rPr>
              <w:t>1.8</w:t>
            </w:r>
            <w:r w:rsidR="008C519D" w:rsidRPr="00151C97">
              <w:rPr>
                <w:rFonts w:eastAsia="Times New Roman" w:cs="Times New Roman"/>
                <w:szCs w:val="24"/>
              </w:rPr>
              <w:t>0</w:t>
            </w:r>
            <w:r w:rsidR="00DE0FD6" w:rsidRPr="00151C97">
              <w:rPr>
                <w:rFonts w:eastAsia="Times New Roman" w:cs="Times New Roman"/>
                <w:szCs w:val="24"/>
              </w:rPr>
              <w:t xml:space="preserve"> </w:t>
            </w:r>
            <w:r w:rsidR="008C519D" w:rsidRPr="00151C97">
              <w:rPr>
                <w:rFonts w:eastAsia="Times New Roman" w:cs="Times New Roman"/>
                <w:szCs w:val="24"/>
              </w:rPr>
              <w:t>±</w:t>
            </w:r>
            <w:r w:rsidR="00DE0FD6" w:rsidRPr="00151C97">
              <w:rPr>
                <w:rFonts w:eastAsia="Times New Roman" w:cs="Times New Roman"/>
                <w:szCs w:val="24"/>
              </w:rPr>
              <w:t xml:space="preserve"> </w:t>
            </w:r>
            <w:r w:rsidR="008C519D" w:rsidRPr="00151C97">
              <w:rPr>
                <w:rFonts w:eastAsia="Times New Roman" w:cs="Times New Roman"/>
                <w:szCs w:val="24"/>
              </w:rPr>
              <w:t>0.86</w:t>
            </w:r>
            <w:r w:rsidRPr="00151C97">
              <w:rPr>
                <w:rFonts w:eastAsia="Times New Roman" w:cs="Times New Roman"/>
                <w:szCs w:val="24"/>
              </w:rPr>
              <w:t>cC</w:t>
            </w:r>
          </w:p>
        </w:tc>
        <w:tc>
          <w:tcPr>
            <w:tcW w:w="1838" w:type="dxa"/>
            <w:tcBorders>
              <w:top w:val="nil"/>
              <w:left w:val="nil"/>
              <w:bottom w:val="nil"/>
              <w:right w:val="nil"/>
            </w:tcBorders>
            <w:shd w:val="clear" w:color="auto" w:fill="auto"/>
            <w:noWrap/>
            <w:hideMark/>
          </w:tcPr>
          <w:p w:rsidR="001E4EC5" w:rsidRPr="00151C97" w:rsidRDefault="001E4EC5" w:rsidP="009C26A0">
            <w:pPr>
              <w:spacing w:after="0" w:line="360" w:lineRule="auto"/>
              <w:jc w:val="both"/>
              <w:rPr>
                <w:rFonts w:eastAsia="Times New Roman" w:cs="Times New Roman"/>
                <w:szCs w:val="24"/>
              </w:rPr>
            </w:pPr>
            <w:r w:rsidRPr="00151C97">
              <w:rPr>
                <w:rFonts w:eastAsia="Times New Roman" w:cs="Times New Roman"/>
                <w:szCs w:val="24"/>
              </w:rPr>
              <w:t>2.2</w:t>
            </w:r>
            <w:r w:rsidR="008C519D" w:rsidRPr="00151C97">
              <w:rPr>
                <w:rFonts w:eastAsia="Times New Roman" w:cs="Times New Roman"/>
                <w:szCs w:val="24"/>
              </w:rPr>
              <w:t>0</w:t>
            </w:r>
            <w:r w:rsidR="00DE0FD6" w:rsidRPr="00151C97">
              <w:rPr>
                <w:rFonts w:eastAsia="Times New Roman" w:cs="Times New Roman"/>
                <w:szCs w:val="24"/>
              </w:rPr>
              <w:t xml:space="preserve"> </w:t>
            </w:r>
            <w:r w:rsidRPr="00151C97">
              <w:rPr>
                <w:rFonts w:eastAsia="Times New Roman" w:cs="Times New Roman"/>
                <w:szCs w:val="24"/>
              </w:rPr>
              <w:t>±</w:t>
            </w:r>
            <w:r w:rsidR="00DE0FD6" w:rsidRPr="00151C97">
              <w:rPr>
                <w:rFonts w:eastAsia="Times New Roman" w:cs="Times New Roman"/>
                <w:szCs w:val="24"/>
              </w:rPr>
              <w:t xml:space="preserve"> </w:t>
            </w:r>
            <w:r w:rsidRPr="00151C97">
              <w:rPr>
                <w:rFonts w:eastAsia="Times New Roman" w:cs="Times New Roman"/>
                <w:szCs w:val="24"/>
              </w:rPr>
              <w:t>1.2</w:t>
            </w:r>
            <w:r w:rsidR="008C519D" w:rsidRPr="00151C97">
              <w:rPr>
                <w:rFonts w:eastAsia="Times New Roman" w:cs="Times New Roman"/>
                <w:szCs w:val="24"/>
              </w:rPr>
              <w:t>0</w:t>
            </w:r>
            <w:r w:rsidRPr="00151C97">
              <w:rPr>
                <w:rFonts w:eastAsia="Times New Roman" w:cs="Times New Roman"/>
                <w:szCs w:val="24"/>
              </w:rPr>
              <w:t>bcC</w:t>
            </w:r>
          </w:p>
        </w:tc>
        <w:tc>
          <w:tcPr>
            <w:tcW w:w="1535" w:type="dxa"/>
            <w:tcBorders>
              <w:top w:val="nil"/>
              <w:left w:val="nil"/>
              <w:bottom w:val="nil"/>
              <w:right w:val="nil"/>
            </w:tcBorders>
            <w:shd w:val="clear" w:color="auto" w:fill="auto"/>
            <w:noWrap/>
            <w:hideMark/>
          </w:tcPr>
          <w:p w:rsidR="001E4EC5" w:rsidRPr="00151C97" w:rsidRDefault="001E4EC5" w:rsidP="009C26A0">
            <w:pPr>
              <w:spacing w:after="0" w:line="360" w:lineRule="auto"/>
              <w:jc w:val="both"/>
              <w:rPr>
                <w:rFonts w:eastAsia="Times New Roman" w:cs="Times New Roman"/>
                <w:szCs w:val="24"/>
              </w:rPr>
            </w:pPr>
            <w:r w:rsidRPr="00151C97">
              <w:rPr>
                <w:rFonts w:eastAsia="Times New Roman" w:cs="Times New Roman"/>
                <w:szCs w:val="24"/>
              </w:rPr>
              <w:t>0.0</w:t>
            </w:r>
            <w:r w:rsidR="008C519D" w:rsidRPr="00151C97">
              <w:rPr>
                <w:rFonts w:eastAsia="Times New Roman" w:cs="Times New Roman"/>
                <w:szCs w:val="24"/>
              </w:rPr>
              <w:t>0</w:t>
            </w:r>
            <w:r w:rsidR="00DE0FD6" w:rsidRPr="00151C97">
              <w:rPr>
                <w:rFonts w:eastAsia="Times New Roman" w:cs="Times New Roman"/>
                <w:szCs w:val="24"/>
              </w:rPr>
              <w:t xml:space="preserve"> </w:t>
            </w:r>
            <w:r w:rsidRPr="00151C97">
              <w:rPr>
                <w:rFonts w:eastAsia="Times New Roman" w:cs="Times New Roman"/>
                <w:szCs w:val="24"/>
              </w:rPr>
              <w:t>±</w:t>
            </w:r>
            <w:r w:rsidR="00DE0FD6" w:rsidRPr="00151C97">
              <w:rPr>
                <w:rFonts w:eastAsia="Times New Roman" w:cs="Times New Roman"/>
                <w:szCs w:val="24"/>
              </w:rPr>
              <w:t xml:space="preserve"> </w:t>
            </w:r>
            <w:r w:rsidRPr="00151C97">
              <w:rPr>
                <w:rFonts w:eastAsia="Times New Roman" w:cs="Times New Roman"/>
                <w:szCs w:val="24"/>
              </w:rPr>
              <w:t>0.0</w:t>
            </w:r>
            <w:r w:rsidR="008C519D" w:rsidRPr="00151C97">
              <w:rPr>
                <w:rFonts w:eastAsia="Times New Roman" w:cs="Times New Roman"/>
                <w:szCs w:val="24"/>
              </w:rPr>
              <w:t>0</w:t>
            </w:r>
            <w:r w:rsidRPr="00151C97">
              <w:rPr>
                <w:rFonts w:eastAsia="Times New Roman" w:cs="Times New Roman"/>
                <w:szCs w:val="24"/>
              </w:rPr>
              <w:t>c</w:t>
            </w:r>
          </w:p>
        </w:tc>
        <w:tc>
          <w:tcPr>
            <w:tcW w:w="1787" w:type="dxa"/>
            <w:tcBorders>
              <w:top w:val="nil"/>
              <w:left w:val="nil"/>
              <w:bottom w:val="nil"/>
              <w:right w:val="nil"/>
            </w:tcBorders>
            <w:shd w:val="clear" w:color="auto" w:fill="auto"/>
            <w:noWrap/>
            <w:hideMark/>
          </w:tcPr>
          <w:p w:rsidR="001E4EC5" w:rsidRPr="00151C97" w:rsidRDefault="001E4EC5" w:rsidP="009C26A0">
            <w:pPr>
              <w:spacing w:after="0" w:line="360" w:lineRule="auto"/>
              <w:jc w:val="both"/>
              <w:rPr>
                <w:rFonts w:eastAsia="Times New Roman" w:cs="Times New Roman"/>
                <w:szCs w:val="24"/>
              </w:rPr>
            </w:pPr>
            <w:r w:rsidRPr="00151C97">
              <w:rPr>
                <w:rFonts w:eastAsia="Times New Roman" w:cs="Times New Roman"/>
                <w:szCs w:val="24"/>
              </w:rPr>
              <w:t>0.0</w:t>
            </w:r>
            <w:r w:rsidR="008C519D" w:rsidRPr="00151C97">
              <w:rPr>
                <w:rFonts w:eastAsia="Times New Roman" w:cs="Times New Roman"/>
                <w:szCs w:val="24"/>
              </w:rPr>
              <w:t>0</w:t>
            </w:r>
            <w:r w:rsidR="00DE0FD6" w:rsidRPr="00151C97">
              <w:rPr>
                <w:rFonts w:eastAsia="Times New Roman" w:cs="Times New Roman"/>
                <w:szCs w:val="24"/>
              </w:rPr>
              <w:t xml:space="preserve"> </w:t>
            </w:r>
            <w:r w:rsidRPr="00151C97">
              <w:rPr>
                <w:rFonts w:eastAsia="Times New Roman" w:cs="Times New Roman"/>
                <w:szCs w:val="24"/>
              </w:rPr>
              <w:t>±</w:t>
            </w:r>
            <w:r w:rsidR="00DE0FD6" w:rsidRPr="00151C97">
              <w:rPr>
                <w:rFonts w:eastAsia="Times New Roman" w:cs="Times New Roman"/>
                <w:szCs w:val="24"/>
              </w:rPr>
              <w:t xml:space="preserve"> </w:t>
            </w:r>
            <w:r w:rsidRPr="00151C97">
              <w:rPr>
                <w:rFonts w:eastAsia="Times New Roman" w:cs="Times New Roman"/>
                <w:szCs w:val="24"/>
              </w:rPr>
              <w:t>0.0</w:t>
            </w:r>
            <w:r w:rsidR="008C519D" w:rsidRPr="00151C97">
              <w:rPr>
                <w:rFonts w:eastAsia="Times New Roman" w:cs="Times New Roman"/>
                <w:szCs w:val="24"/>
              </w:rPr>
              <w:t>0</w:t>
            </w:r>
            <w:r w:rsidR="00E26B1C">
              <w:rPr>
                <w:rFonts w:eastAsia="Times New Roman" w:cs="Times New Roman"/>
                <w:szCs w:val="24"/>
              </w:rPr>
              <w:t>c</w:t>
            </w:r>
          </w:p>
        </w:tc>
        <w:tc>
          <w:tcPr>
            <w:tcW w:w="2415" w:type="dxa"/>
            <w:tcBorders>
              <w:top w:val="nil"/>
              <w:left w:val="nil"/>
              <w:bottom w:val="nil"/>
              <w:right w:val="nil"/>
            </w:tcBorders>
            <w:shd w:val="clear" w:color="auto" w:fill="auto"/>
            <w:noWrap/>
            <w:hideMark/>
          </w:tcPr>
          <w:p w:rsidR="001E4EC5" w:rsidRPr="00151C97" w:rsidRDefault="001E4EC5" w:rsidP="009C26A0">
            <w:pPr>
              <w:spacing w:after="0" w:line="360" w:lineRule="auto"/>
              <w:jc w:val="both"/>
              <w:rPr>
                <w:rFonts w:eastAsia="Times New Roman" w:cs="Times New Roman"/>
                <w:i/>
                <w:iCs/>
                <w:szCs w:val="24"/>
              </w:rPr>
            </w:pPr>
            <w:r w:rsidRPr="00151C97">
              <w:rPr>
                <w:rFonts w:eastAsia="Times New Roman" w:cs="Times New Roman"/>
                <w:i/>
                <w:iCs/>
                <w:szCs w:val="24"/>
              </w:rPr>
              <w:t>χ</w:t>
            </w:r>
            <w:r w:rsidRPr="00151C97">
              <w:rPr>
                <w:rFonts w:eastAsia="Times New Roman" w:cs="Times New Roman"/>
                <w:szCs w:val="24"/>
                <w:vertAlign w:val="superscript"/>
              </w:rPr>
              <w:t xml:space="preserve">2 </w:t>
            </w:r>
            <w:r w:rsidRPr="00151C97">
              <w:rPr>
                <w:rFonts w:eastAsia="Times New Roman" w:cs="Times New Roman"/>
                <w:szCs w:val="24"/>
              </w:rPr>
              <w:t xml:space="preserve">= 80.79, </w:t>
            </w:r>
            <w:r w:rsidRPr="00151C97">
              <w:rPr>
                <w:rFonts w:eastAsia="Times New Roman" w:cs="Times New Roman"/>
                <w:i/>
                <w:szCs w:val="24"/>
              </w:rPr>
              <w:t>p</w:t>
            </w:r>
            <w:r w:rsidRPr="00151C97">
              <w:rPr>
                <w:rFonts w:eastAsia="Times New Roman" w:cs="Times New Roman"/>
                <w:szCs w:val="24"/>
              </w:rPr>
              <w:t xml:space="preserve"> &lt; 0.001</w:t>
            </w:r>
          </w:p>
        </w:tc>
      </w:tr>
      <w:tr w:rsidR="001E4EC5" w:rsidRPr="00151C97" w:rsidTr="009331AF">
        <w:trPr>
          <w:trHeight w:val="375"/>
        </w:trPr>
        <w:tc>
          <w:tcPr>
            <w:tcW w:w="496" w:type="dxa"/>
            <w:tcBorders>
              <w:top w:val="nil"/>
              <w:left w:val="nil"/>
              <w:bottom w:val="single" w:sz="12" w:space="0" w:color="auto"/>
              <w:right w:val="nil"/>
            </w:tcBorders>
            <w:shd w:val="clear" w:color="auto" w:fill="auto"/>
            <w:noWrap/>
            <w:hideMark/>
          </w:tcPr>
          <w:p w:rsidR="001E4EC5" w:rsidRPr="00151C97" w:rsidRDefault="001E4EC5" w:rsidP="009C26A0">
            <w:pPr>
              <w:spacing w:after="0" w:line="360" w:lineRule="auto"/>
              <w:jc w:val="both"/>
              <w:rPr>
                <w:rFonts w:eastAsia="Times New Roman" w:cs="Times New Roman"/>
                <w:szCs w:val="24"/>
              </w:rPr>
            </w:pPr>
          </w:p>
        </w:tc>
        <w:tc>
          <w:tcPr>
            <w:tcW w:w="1843" w:type="dxa"/>
            <w:tcBorders>
              <w:top w:val="nil"/>
              <w:left w:val="nil"/>
              <w:bottom w:val="single" w:sz="12" w:space="0" w:color="auto"/>
              <w:right w:val="nil"/>
            </w:tcBorders>
            <w:shd w:val="clear" w:color="auto" w:fill="auto"/>
            <w:noWrap/>
            <w:hideMark/>
          </w:tcPr>
          <w:p w:rsidR="001E4EC5" w:rsidRPr="00151C97" w:rsidRDefault="001E4EC5" w:rsidP="009C26A0">
            <w:pPr>
              <w:spacing w:after="0" w:line="360" w:lineRule="auto"/>
              <w:jc w:val="both"/>
              <w:rPr>
                <w:rFonts w:eastAsia="Times New Roman" w:cs="Times New Roman"/>
                <w:szCs w:val="24"/>
              </w:rPr>
            </w:pPr>
            <w:r w:rsidRPr="00151C97">
              <w:rPr>
                <w:rFonts w:eastAsia="Times New Roman" w:cs="Times New Roman"/>
                <w:i/>
                <w:iCs/>
                <w:szCs w:val="24"/>
              </w:rPr>
              <w:t>χ</w:t>
            </w:r>
            <w:r w:rsidRPr="00151C97">
              <w:rPr>
                <w:rFonts w:eastAsia="Times New Roman" w:cs="Times New Roman"/>
                <w:szCs w:val="24"/>
                <w:vertAlign w:val="superscript"/>
              </w:rPr>
              <w:t xml:space="preserve">2 </w:t>
            </w:r>
            <w:r w:rsidRPr="00151C97">
              <w:rPr>
                <w:rFonts w:eastAsia="Times New Roman" w:cs="Times New Roman"/>
                <w:szCs w:val="24"/>
              </w:rPr>
              <w:t xml:space="preserve">= 44.56, </w:t>
            </w:r>
          </w:p>
          <w:p w:rsidR="001E4EC5" w:rsidRPr="00151C97" w:rsidRDefault="001E4EC5" w:rsidP="009C26A0">
            <w:pPr>
              <w:spacing w:after="0" w:line="360" w:lineRule="auto"/>
              <w:jc w:val="both"/>
              <w:rPr>
                <w:rFonts w:eastAsia="Times New Roman" w:cs="Times New Roman"/>
                <w:i/>
                <w:iCs/>
                <w:szCs w:val="24"/>
              </w:rPr>
            </w:pPr>
            <w:r w:rsidRPr="00151C97">
              <w:rPr>
                <w:rFonts w:eastAsia="Times New Roman" w:cs="Times New Roman"/>
                <w:i/>
                <w:szCs w:val="24"/>
              </w:rPr>
              <w:t>p</w:t>
            </w:r>
            <w:r w:rsidRPr="00151C97">
              <w:rPr>
                <w:rFonts w:eastAsia="Times New Roman" w:cs="Times New Roman"/>
                <w:szCs w:val="24"/>
              </w:rPr>
              <w:t xml:space="preserve"> &lt; 0.001</w:t>
            </w:r>
          </w:p>
        </w:tc>
        <w:tc>
          <w:tcPr>
            <w:tcW w:w="1711" w:type="dxa"/>
            <w:tcBorders>
              <w:top w:val="nil"/>
              <w:left w:val="nil"/>
              <w:bottom w:val="single" w:sz="12" w:space="0" w:color="auto"/>
              <w:right w:val="nil"/>
            </w:tcBorders>
            <w:shd w:val="clear" w:color="auto" w:fill="auto"/>
            <w:noWrap/>
            <w:hideMark/>
          </w:tcPr>
          <w:p w:rsidR="001E4EC5" w:rsidRPr="00151C97" w:rsidRDefault="001E4EC5" w:rsidP="009C26A0">
            <w:pPr>
              <w:spacing w:after="0" w:line="360" w:lineRule="auto"/>
              <w:jc w:val="both"/>
              <w:rPr>
                <w:rFonts w:eastAsia="Times New Roman" w:cs="Times New Roman"/>
                <w:szCs w:val="24"/>
              </w:rPr>
            </w:pPr>
            <w:r w:rsidRPr="00151C97">
              <w:rPr>
                <w:rFonts w:eastAsia="Times New Roman" w:cs="Times New Roman"/>
                <w:i/>
                <w:iCs/>
                <w:szCs w:val="24"/>
              </w:rPr>
              <w:t>χ</w:t>
            </w:r>
            <w:r w:rsidRPr="00151C97">
              <w:rPr>
                <w:rFonts w:eastAsia="Times New Roman" w:cs="Times New Roman"/>
                <w:szCs w:val="24"/>
                <w:vertAlign w:val="superscript"/>
              </w:rPr>
              <w:t xml:space="preserve">2 </w:t>
            </w:r>
            <w:r w:rsidRPr="00151C97">
              <w:rPr>
                <w:rFonts w:eastAsia="Times New Roman" w:cs="Times New Roman"/>
                <w:szCs w:val="24"/>
              </w:rPr>
              <w:t xml:space="preserve">= 44.49, </w:t>
            </w:r>
          </w:p>
          <w:p w:rsidR="001E4EC5" w:rsidRPr="00151C97" w:rsidRDefault="001E4EC5" w:rsidP="009C26A0">
            <w:pPr>
              <w:spacing w:after="0" w:line="360" w:lineRule="auto"/>
              <w:jc w:val="both"/>
              <w:rPr>
                <w:rFonts w:eastAsia="Times New Roman" w:cs="Times New Roman"/>
                <w:i/>
                <w:iCs/>
                <w:szCs w:val="24"/>
              </w:rPr>
            </w:pPr>
            <w:r w:rsidRPr="00151C97">
              <w:rPr>
                <w:rFonts w:eastAsia="Times New Roman" w:cs="Times New Roman"/>
                <w:i/>
                <w:szCs w:val="24"/>
              </w:rPr>
              <w:t>p</w:t>
            </w:r>
            <w:r w:rsidRPr="00151C97">
              <w:rPr>
                <w:rFonts w:eastAsia="Times New Roman" w:cs="Times New Roman"/>
                <w:szCs w:val="24"/>
              </w:rPr>
              <w:t xml:space="preserve"> &lt; 0.001</w:t>
            </w:r>
          </w:p>
        </w:tc>
        <w:tc>
          <w:tcPr>
            <w:tcW w:w="1838" w:type="dxa"/>
            <w:gridSpan w:val="2"/>
            <w:tcBorders>
              <w:top w:val="nil"/>
              <w:left w:val="nil"/>
              <w:bottom w:val="single" w:sz="12" w:space="0" w:color="auto"/>
              <w:right w:val="nil"/>
            </w:tcBorders>
            <w:shd w:val="clear" w:color="auto" w:fill="auto"/>
            <w:noWrap/>
            <w:hideMark/>
          </w:tcPr>
          <w:p w:rsidR="001E4EC5" w:rsidRPr="00151C97" w:rsidRDefault="001E4EC5" w:rsidP="009C26A0">
            <w:pPr>
              <w:spacing w:after="0" w:line="360" w:lineRule="auto"/>
              <w:jc w:val="both"/>
              <w:rPr>
                <w:rFonts w:eastAsia="Times New Roman" w:cs="Times New Roman"/>
                <w:szCs w:val="24"/>
              </w:rPr>
            </w:pPr>
            <w:r w:rsidRPr="00151C97">
              <w:rPr>
                <w:rFonts w:eastAsia="Times New Roman" w:cs="Times New Roman"/>
                <w:i/>
                <w:iCs/>
                <w:szCs w:val="24"/>
              </w:rPr>
              <w:t>χ</w:t>
            </w:r>
            <w:r w:rsidRPr="00151C97">
              <w:rPr>
                <w:rFonts w:eastAsia="Times New Roman" w:cs="Times New Roman"/>
                <w:szCs w:val="24"/>
                <w:vertAlign w:val="superscript"/>
              </w:rPr>
              <w:t xml:space="preserve">2 </w:t>
            </w:r>
            <w:r w:rsidRPr="00151C97">
              <w:rPr>
                <w:rFonts w:eastAsia="Times New Roman" w:cs="Times New Roman"/>
                <w:szCs w:val="24"/>
              </w:rPr>
              <w:t>= 80.65,</w:t>
            </w:r>
          </w:p>
          <w:p w:rsidR="001E4EC5" w:rsidRPr="00151C97" w:rsidRDefault="001E4EC5" w:rsidP="009C26A0">
            <w:pPr>
              <w:spacing w:after="0" w:line="360" w:lineRule="auto"/>
              <w:jc w:val="both"/>
              <w:rPr>
                <w:rFonts w:eastAsia="Times New Roman" w:cs="Times New Roman"/>
                <w:i/>
                <w:iCs/>
                <w:szCs w:val="24"/>
              </w:rPr>
            </w:pPr>
            <w:r w:rsidRPr="00151C97">
              <w:rPr>
                <w:rFonts w:eastAsia="Times New Roman" w:cs="Times New Roman"/>
                <w:i/>
                <w:szCs w:val="24"/>
              </w:rPr>
              <w:t xml:space="preserve">p </w:t>
            </w:r>
            <w:r w:rsidRPr="00151C97">
              <w:rPr>
                <w:rFonts w:eastAsia="Times New Roman" w:cs="Times New Roman"/>
                <w:szCs w:val="24"/>
              </w:rPr>
              <w:t>&lt; 0.001</w:t>
            </w:r>
          </w:p>
        </w:tc>
        <w:tc>
          <w:tcPr>
            <w:tcW w:w="3373" w:type="dxa"/>
            <w:gridSpan w:val="2"/>
            <w:tcBorders>
              <w:top w:val="nil"/>
              <w:left w:val="nil"/>
              <w:bottom w:val="single" w:sz="12" w:space="0" w:color="auto"/>
              <w:right w:val="nil"/>
            </w:tcBorders>
            <w:shd w:val="clear" w:color="auto" w:fill="auto"/>
            <w:noWrap/>
            <w:hideMark/>
          </w:tcPr>
          <w:p w:rsidR="001E4EC5" w:rsidRPr="00151C97" w:rsidRDefault="001E4EC5" w:rsidP="009C26A0">
            <w:pPr>
              <w:spacing w:after="0" w:line="360" w:lineRule="auto"/>
              <w:jc w:val="both"/>
              <w:rPr>
                <w:rFonts w:eastAsia="Times New Roman" w:cs="Times New Roman"/>
                <w:szCs w:val="24"/>
              </w:rPr>
            </w:pPr>
            <w:r w:rsidRPr="00151C97">
              <w:rPr>
                <w:rFonts w:eastAsia="Times New Roman" w:cs="Times New Roman"/>
                <w:szCs w:val="24"/>
              </w:rPr>
              <w:t>χ</w:t>
            </w:r>
            <w:r w:rsidRPr="00151C97">
              <w:rPr>
                <w:rFonts w:eastAsia="Times New Roman" w:cs="Times New Roman"/>
                <w:szCs w:val="24"/>
                <w:vertAlign w:val="superscript"/>
              </w:rPr>
              <w:t>2</w:t>
            </w:r>
            <w:r w:rsidRPr="00151C97">
              <w:rPr>
                <w:rFonts w:eastAsia="Times New Roman" w:cs="Times New Roman"/>
                <w:szCs w:val="24"/>
              </w:rPr>
              <w:t xml:space="preserve"> = 55.96,</w:t>
            </w:r>
          </w:p>
          <w:p w:rsidR="001E4EC5" w:rsidRPr="00151C97" w:rsidRDefault="001E4EC5" w:rsidP="009C26A0">
            <w:pPr>
              <w:spacing w:after="0" w:line="360" w:lineRule="auto"/>
              <w:jc w:val="both"/>
              <w:rPr>
                <w:rFonts w:eastAsia="Times New Roman" w:cs="Times New Roman"/>
                <w:szCs w:val="24"/>
              </w:rPr>
            </w:pPr>
            <w:r w:rsidRPr="00151C97">
              <w:rPr>
                <w:rFonts w:eastAsia="Times New Roman" w:cs="Times New Roman"/>
                <w:i/>
                <w:szCs w:val="24"/>
              </w:rPr>
              <w:t>p</w:t>
            </w:r>
            <w:r w:rsidRPr="00151C97">
              <w:rPr>
                <w:rFonts w:eastAsia="Times New Roman" w:cs="Times New Roman"/>
                <w:szCs w:val="24"/>
              </w:rPr>
              <w:t xml:space="preserve"> &lt; 0.001</w:t>
            </w:r>
          </w:p>
        </w:tc>
        <w:tc>
          <w:tcPr>
            <w:tcW w:w="4202" w:type="dxa"/>
            <w:gridSpan w:val="2"/>
            <w:tcBorders>
              <w:top w:val="nil"/>
              <w:left w:val="nil"/>
              <w:bottom w:val="single" w:sz="12" w:space="0" w:color="auto"/>
              <w:right w:val="nil"/>
            </w:tcBorders>
            <w:shd w:val="clear" w:color="auto" w:fill="auto"/>
            <w:noWrap/>
            <w:hideMark/>
          </w:tcPr>
          <w:p w:rsidR="001E4EC5" w:rsidRPr="00151C97" w:rsidRDefault="001E4EC5" w:rsidP="009C26A0">
            <w:pPr>
              <w:spacing w:after="0" w:line="360" w:lineRule="auto"/>
              <w:jc w:val="both"/>
              <w:rPr>
                <w:rFonts w:eastAsia="Times New Roman" w:cs="Times New Roman"/>
                <w:szCs w:val="24"/>
              </w:rPr>
            </w:pPr>
            <w:r w:rsidRPr="00151C97">
              <w:rPr>
                <w:rFonts w:eastAsia="Times New Roman" w:cs="Times New Roman"/>
                <w:i/>
                <w:iCs/>
                <w:szCs w:val="24"/>
              </w:rPr>
              <w:t>χ</w:t>
            </w:r>
            <w:r w:rsidRPr="00151C97">
              <w:rPr>
                <w:rFonts w:eastAsia="Times New Roman" w:cs="Times New Roman"/>
                <w:szCs w:val="24"/>
                <w:vertAlign w:val="superscript"/>
              </w:rPr>
              <w:t xml:space="preserve">2 </w:t>
            </w:r>
            <w:r w:rsidRPr="00151C97">
              <w:rPr>
                <w:rFonts w:eastAsia="Times New Roman" w:cs="Times New Roman"/>
                <w:szCs w:val="24"/>
              </w:rPr>
              <w:t xml:space="preserve">= 13.45, </w:t>
            </w:r>
          </w:p>
          <w:p w:rsidR="001E4EC5" w:rsidRPr="00151C97" w:rsidRDefault="001E4EC5" w:rsidP="009C26A0">
            <w:pPr>
              <w:spacing w:after="0" w:line="360" w:lineRule="auto"/>
              <w:jc w:val="both"/>
              <w:rPr>
                <w:rFonts w:eastAsia="Times New Roman" w:cs="Times New Roman"/>
                <w:i/>
                <w:iCs/>
                <w:szCs w:val="24"/>
              </w:rPr>
            </w:pPr>
            <w:r w:rsidRPr="00151C97">
              <w:rPr>
                <w:rFonts w:eastAsia="Times New Roman" w:cs="Times New Roman"/>
                <w:i/>
                <w:szCs w:val="24"/>
              </w:rPr>
              <w:t>p</w:t>
            </w:r>
            <w:r w:rsidRPr="00151C97">
              <w:rPr>
                <w:rFonts w:eastAsia="Times New Roman" w:cs="Times New Roman"/>
                <w:szCs w:val="24"/>
              </w:rPr>
              <w:t xml:space="preserve"> = 0.07</w:t>
            </w:r>
          </w:p>
        </w:tc>
      </w:tr>
    </w:tbl>
    <w:p w:rsidR="00E32877" w:rsidRPr="00151C97" w:rsidRDefault="001E4EC5" w:rsidP="009C26A0">
      <w:pPr>
        <w:spacing w:line="360" w:lineRule="auto"/>
        <w:jc w:val="both"/>
        <w:rPr>
          <w:rFonts w:eastAsia="Times New Roman" w:cs="Times New Roman"/>
          <w:iCs/>
          <w:szCs w:val="24"/>
        </w:rPr>
        <w:sectPr w:rsidR="00E32877" w:rsidRPr="00151C97" w:rsidSect="00602BC0">
          <w:type w:val="nextColumn"/>
          <w:pgSz w:w="15840" w:h="12240" w:orient="landscape"/>
          <w:pgMar w:top="1418" w:right="1418" w:bottom="1418" w:left="2268" w:header="720" w:footer="720" w:gutter="0"/>
          <w:cols w:space="720"/>
          <w:docGrid w:linePitch="360"/>
        </w:sectPr>
      </w:pPr>
      <w:r w:rsidRPr="00151C97">
        <w:rPr>
          <w:rFonts w:eastAsia="Times New Roman" w:cs="Times New Roman"/>
          <w:iCs/>
          <w:szCs w:val="24"/>
        </w:rPr>
        <w:t>Within columns and rows, mean</w:t>
      </w:r>
      <w:r w:rsidR="00567E2E" w:rsidRPr="00151C97">
        <w:rPr>
          <w:rFonts w:eastAsia="Times New Roman" w:cs="Times New Roman"/>
          <w:iCs/>
          <w:szCs w:val="24"/>
        </w:rPr>
        <w:t xml:space="preserve"> </w:t>
      </w:r>
      <w:r w:rsidRPr="00151C97">
        <w:rPr>
          <w:rFonts w:eastAsia="Times New Roman" w:cs="Times New Roman"/>
          <w:szCs w:val="24"/>
        </w:rPr>
        <w:t>± SEM</w:t>
      </w:r>
      <w:r w:rsidRPr="00151C97">
        <w:rPr>
          <w:rFonts w:eastAsia="Times New Roman" w:cs="Times New Roman"/>
          <w:iCs/>
          <w:szCs w:val="24"/>
        </w:rPr>
        <w:t xml:space="preserve"> followed by different letters are significantly different at </w:t>
      </w:r>
      <w:r w:rsidRPr="00151C97">
        <w:rPr>
          <w:rFonts w:eastAsia="Times New Roman" w:cs="Times New Roman"/>
          <w:i/>
          <w:iCs/>
          <w:szCs w:val="24"/>
        </w:rPr>
        <w:t>p</w:t>
      </w:r>
      <w:r w:rsidR="000B231B" w:rsidRPr="00151C97">
        <w:rPr>
          <w:rFonts w:eastAsia="Times New Roman" w:cs="Times New Roman"/>
          <w:i/>
          <w:iCs/>
          <w:szCs w:val="24"/>
        </w:rPr>
        <w:t xml:space="preserve"> </w:t>
      </w:r>
      <w:r w:rsidR="008A147E" w:rsidRPr="00151C97">
        <w:rPr>
          <w:rFonts w:eastAsia="Times New Roman" w:cs="Times New Roman"/>
          <w:iCs/>
          <w:szCs w:val="24"/>
        </w:rPr>
        <w:t>≤</w:t>
      </w:r>
      <w:r w:rsidR="000B231B" w:rsidRPr="00151C97">
        <w:rPr>
          <w:rFonts w:eastAsia="Times New Roman" w:cs="Times New Roman"/>
          <w:iCs/>
          <w:szCs w:val="24"/>
        </w:rPr>
        <w:t xml:space="preserve"> </w:t>
      </w:r>
      <w:r w:rsidR="001E4A97" w:rsidRPr="00151C97">
        <w:rPr>
          <w:rFonts w:eastAsia="Times New Roman" w:cs="Times New Roman"/>
          <w:iCs/>
          <w:szCs w:val="24"/>
        </w:rPr>
        <w:t xml:space="preserve">0.05, </w:t>
      </w:r>
      <w:r w:rsidRPr="00151C97">
        <w:rPr>
          <w:rFonts w:eastAsia="Times New Roman" w:cs="Times New Roman"/>
          <w:iCs/>
          <w:szCs w:val="24"/>
        </w:rPr>
        <w:t xml:space="preserve">adjusted </w:t>
      </w:r>
      <w:r w:rsidR="00E32877" w:rsidRPr="00151C97">
        <w:rPr>
          <w:rFonts w:eastAsia="Times New Roman" w:cs="Times New Roman"/>
          <w:iCs/>
          <w:szCs w:val="24"/>
        </w:rPr>
        <w:t>Tukey test</w:t>
      </w:r>
    </w:p>
    <w:p w:rsidR="00FE0974" w:rsidRPr="00151C97" w:rsidRDefault="00FE0974" w:rsidP="00FE0974">
      <w:pPr>
        <w:spacing w:line="360" w:lineRule="auto"/>
        <w:jc w:val="both"/>
        <w:rPr>
          <w:rFonts w:eastAsia="Times New Roman" w:cs="Times New Roman"/>
          <w:iCs/>
          <w:szCs w:val="24"/>
        </w:rPr>
      </w:pPr>
      <w:r>
        <w:rPr>
          <w:rFonts w:cs="Times New Roman"/>
          <w:szCs w:val="24"/>
        </w:rPr>
        <w:lastRenderedPageBreak/>
        <w:t>In the</w:t>
      </w:r>
      <w:r w:rsidRPr="00151C97">
        <w:rPr>
          <w:rFonts w:cs="Times New Roman"/>
          <w:szCs w:val="24"/>
        </w:rPr>
        <w:t xml:space="preserve"> no-choice test, the feeding preference of the four larval instars was significantly different in the order of</w:t>
      </w:r>
      <w:r w:rsidRPr="00151C97">
        <w:rPr>
          <w:rFonts w:cs="Times New Roman"/>
          <w:i/>
          <w:iCs/>
          <w:szCs w:val="24"/>
        </w:rPr>
        <w:t xml:space="preserve"> S. lycopersicum</w:t>
      </w:r>
      <w:r w:rsidRPr="00151C97">
        <w:rPr>
          <w:rFonts w:cs="Times New Roman"/>
          <w:szCs w:val="24"/>
        </w:rPr>
        <w:t xml:space="preserve"> = </w:t>
      </w:r>
      <w:r w:rsidRPr="00151C97">
        <w:rPr>
          <w:rFonts w:cs="Times New Roman"/>
          <w:i/>
          <w:szCs w:val="24"/>
        </w:rPr>
        <w:t>S. scabrum</w:t>
      </w:r>
      <w:r w:rsidRPr="00151C97">
        <w:rPr>
          <w:rFonts w:cs="Times New Roman"/>
          <w:szCs w:val="24"/>
        </w:rPr>
        <w:t xml:space="preserve"> &gt;</w:t>
      </w:r>
      <w:r w:rsidRPr="00151C97">
        <w:rPr>
          <w:rFonts w:cs="Times New Roman"/>
          <w:i/>
          <w:szCs w:val="24"/>
        </w:rPr>
        <w:t xml:space="preserve"> S. melongena</w:t>
      </w:r>
      <w:r w:rsidRPr="00151C97">
        <w:rPr>
          <w:rFonts w:cs="Times New Roman"/>
          <w:szCs w:val="24"/>
        </w:rPr>
        <w:t xml:space="preserve"> = </w:t>
      </w:r>
      <w:r w:rsidRPr="00151C97">
        <w:rPr>
          <w:rFonts w:cs="Times New Roman"/>
          <w:i/>
          <w:szCs w:val="24"/>
        </w:rPr>
        <w:t xml:space="preserve">S. tuberosum </w:t>
      </w:r>
      <w:r w:rsidRPr="00151C97">
        <w:rPr>
          <w:rFonts w:cs="Times New Roman"/>
          <w:szCs w:val="24"/>
        </w:rPr>
        <w:t>&gt;</w:t>
      </w:r>
      <w:r w:rsidRPr="00151C97">
        <w:rPr>
          <w:rFonts w:eastAsia="Times New Roman" w:cs="Times New Roman"/>
          <w:i/>
          <w:iCs/>
          <w:szCs w:val="24"/>
        </w:rPr>
        <w:t xml:space="preserve"> D. stramonium</w:t>
      </w:r>
      <w:r w:rsidRPr="00151C97">
        <w:rPr>
          <w:rFonts w:eastAsia="Times New Roman" w:cs="Times New Roman"/>
          <w:iCs/>
          <w:szCs w:val="24"/>
        </w:rPr>
        <w:t xml:space="preserve"> = </w:t>
      </w:r>
      <w:r w:rsidRPr="00151C97">
        <w:rPr>
          <w:rFonts w:eastAsia="Times New Roman" w:cs="Times New Roman"/>
          <w:i/>
          <w:iCs/>
          <w:szCs w:val="24"/>
        </w:rPr>
        <w:t>C. annuum</w:t>
      </w:r>
      <w:r w:rsidRPr="00151C97">
        <w:rPr>
          <w:rFonts w:eastAsia="Times New Roman" w:cs="Times New Roman"/>
          <w:iCs/>
          <w:szCs w:val="24"/>
        </w:rPr>
        <w:t xml:space="preserve"> </w:t>
      </w:r>
      <w:r>
        <w:rPr>
          <w:rFonts w:eastAsia="Times New Roman" w:cs="Times New Roman"/>
          <w:iCs/>
          <w:szCs w:val="24"/>
        </w:rPr>
        <w:t>(</w:t>
      </w:r>
      <w:r w:rsidRPr="00151C97">
        <w:rPr>
          <w:rFonts w:eastAsia="Times New Roman" w:cs="Times New Roman"/>
          <w:i/>
          <w:szCs w:val="24"/>
        </w:rPr>
        <w:t>p</w:t>
      </w:r>
      <w:r w:rsidRPr="00151C97">
        <w:rPr>
          <w:rFonts w:eastAsia="Times New Roman" w:cs="Times New Roman"/>
          <w:szCs w:val="24"/>
        </w:rPr>
        <w:t xml:space="preserve"> &lt; 0.001</w:t>
      </w:r>
      <w:r>
        <w:rPr>
          <w:rFonts w:eastAsia="Times New Roman" w:cs="Times New Roman"/>
          <w:szCs w:val="24"/>
        </w:rPr>
        <w:t>)</w:t>
      </w:r>
      <w:r w:rsidRPr="00151C97">
        <w:rPr>
          <w:rFonts w:eastAsia="Times New Roman" w:cs="Times New Roman"/>
          <w:iCs/>
          <w:szCs w:val="24"/>
        </w:rPr>
        <w:t xml:space="preserve"> (</w:t>
      </w:r>
      <w:r>
        <w:rPr>
          <w:rFonts w:eastAsia="Times New Roman" w:cs="Times New Roman"/>
          <w:iCs/>
          <w:szCs w:val="24"/>
        </w:rPr>
        <w:t>Table 4.31</w:t>
      </w:r>
      <w:r w:rsidRPr="00151C97">
        <w:rPr>
          <w:rFonts w:eastAsia="Times New Roman" w:cs="Times New Roman"/>
          <w:iCs/>
          <w:szCs w:val="24"/>
        </w:rPr>
        <w:t xml:space="preserve">). To a lesser extent, the </w:t>
      </w:r>
      <w:r w:rsidRPr="00151C97">
        <w:rPr>
          <w:rFonts w:cs="Times New Roman"/>
          <w:szCs w:val="24"/>
        </w:rPr>
        <w:t xml:space="preserve">second </w:t>
      </w:r>
      <w:r>
        <w:rPr>
          <w:rFonts w:cs="Times New Roman"/>
          <w:szCs w:val="24"/>
        </w:rPr>
        <w:t>(</w:t>
      </w:r>
      <w:r w:rsidRPr="00151C97">
        <w:rPr>
          <w:rFonts w:eastAsia="Times New Roman" w:cs="Times New Roman"/>
          <w:szCs w:val="24"/>
        </w:rPr>
        <w:t>0.40 ± 0.24</w:t>
      </w:r>
      <w:r>
        <w:rPr>
          <w:rFonts w:eastAsia="Times New Roman" w:cs="Times New Roman"/>
          <w:szCs w:val="24"/>
        </w:rPr>
        <w:t xml:space="preserve">) </w:t>
      </w:r>
      <w:r w:rsidRPr="00151C97">
        <w:rPr>
          <w:rFonts w:cs="Times New Roman"/>
          <w:szCs w:val="24"/>
        </w:rPr>
        <w:t xml:space="preserve">and third </w:t>
      </w:r>
      <w:r>
        <w:rPr>
          <w:rFonts w:cs="Times New Roman"/>
          <w:szCs w:val="24"/>
        </w:rPr>
        <w:t>(</w:t>
      </w:r>
      <w:r w:rsidRPr="00151C97">
        <w:rPr>
          <w:rFonts w:eastAsia="Times New Roman" w:cs="Times New Roman"/>
          <w:szCs w:val="24"/>
        </w:rPr>
        <w:t>1.40 ± 0.75</w:t>
      </w:r>
      <w:r>
        <w:rPr>
          <w:rFonts w:eastAsia="Times New Roman" w:cs="Times New Roman"/>
          <w:szCs w:val="24"/>
        </w:rPr>
        <w:t xml:space="preserve">) </w:t>
      </w:r>
      <w:r w:rsidRPr="00151C97">
        <w:rPr>
          <w:rFonts w:cs="Times New Roman"/>
          <w:szCs w:val="24"/>
        </w:rPr>
        <w:t xml:space="preserve">instars were also found attacking </w:t>
      </w:r>
      <w:r w:rsidRPr="00151C97">
        <w:rPr>
          <w:rFonts w:eastAsia="Times New Roman" w:cs="Times New Roman"/>
          <w:i/>
          <w:iCs/>
          <w:szCs w:val="24"/>
        </w:rPr>
        <w:t>D. stramonium</w:t>
      </w:r>
      <w:r w:rsidRPr="00151C97">
        <w:rPr>
          <w:rFonts w:eastAsia="Times New Roman" w:cs="Times New Roman"/>
          <w:iCs/>
          <w:szCs w:val="24"/>
        </w:rPr>
        <w:t>. The fourth instars exhibited significantly lower feeding preference in relation to the other instars</w:t>
      </w:r>
      <w:r>
        <w:rPr>
          <w:rFonts w:eastAsia="Times New Roman" w:cs="Times New Roman"/>
          <w:iCs/>
          <w:szCs w:val="24"/>
        </w:rPr>
        <w:t xml:space="preserve"> (Table 4.31</w:t>
      </w:r>
      <w:r w:rsidRPr="00151C97">
        <w:rPr>
          <w:rFonts w:eastAsia="Times New Roman" w:cs="Times New Roman"/>
          <w:iCs/>
          <w:szCs w:val="24"/>
        </w:rPr>
        <w:t>).</w:t>
      </w:r>
    </w:p>
    <w:p w:rsidR="000B231B" w:rsidRPr="00151C97" w:rsidRDefault="006F0D03" w:rsidP="009C26A0">
      <w:pPr>
        <w:spacing w:line="360" w:lineRule="auto"/>
        <w:jc w:val="both"/>
        <w:rPr>
          <w:rFonts w:cs="Times New Roman"/>
          <w:szCs w:val="24"/>
        </w:rPr>
      </w:pPr>
      <w:r>
        <w:rPr>
          <w:rFonts w:eastAsia="Times New Roman" w:cs="Times New Roman"/>
          <w:iCs/>
          <w:szCs w:val="24"/>
        </w:rPr>
        <w:t>In the</w:t>
      </w:r>
      <w:r w:rsidR="00034CE7">
        <w:rPr>
          <w:rFonts w:eastAsia="Times New Roman" w:cs="Times New Roman"/>
          <w:iCs/>
          <w:szCs w:val="24"/>
        </w:rPr>
        <w:t xml:space="preserve"> choice test, </w:t>
      </w:r>
      <w:r w:rsidR="00007180">
        <w:rPr>
          <w:rFonts w:eastAsia="Times New Roman" w:cs="Times New Roman"/>
          <w:iCs/>
          <w:szCs w:val="24"/>
        </w:rPr>
        <w:t xml:space="preserve">the </w:t>
      </w:r>
      <w:r w:rsidR="00E512AF" w:rsidRPr="00151C97">
        <w:rPr>
          <w:rFonts w:eastAsia="Times New Roman" w:cs="Times New Roman"/>
          <w:iCs/>
          <w:szCs w:val="24"/>
        </w:rPr>
        <w:t>survival rate of all the larval</w:t>
      </w:r>
      <w:r w:rsidR="009F67B6" w:rsidRPr="00151C97">
        <w:rPr>
          <w:rFonts w:eastAsia="Times New Roman" w:cs="Times New Roman"/>
          <w:iCs/>
          <w:szCs w:val="24"/>
        </w:rPr>
        <w:t xml:space="preserve"> </w:t>
      </w:r>
      <w:r w:rsidR="00E512AF" w:rsidRPr="00151C97">
        <w:rPr>
          <w:rFonts w:eastAsia="Times New Roman" w:cs="Times New Roman"/>
          <w:iCs/>
          <w:szCs w:val="24"/>
        </w:rPr>
        <w:t xml:space="preserve">instars </w:t>
      </w:r>
      <w:r w:rsidR="009F67B6" w:rsidRPr="00151C97">
        <w:rPr>
          <w:rFonts w:eastAsia="Times New Roman" w:cs="Times New Roman"/>
          <w:iCs/>
          <w:szCs w:val="24"/>
        </w:rPr>
        <w:t xml:space="preserve">was significantly higher in </w:t>
      </w:r>
      <w:r w:rsidR="009F67B6" w:rsidRPr="00151C97">
        <w:rPr>
          <w:rFonts w:cs="Times New Roman"/>
          <w:i/>
          <w:iCs/>
          <w:szCs w:val="24"/>
        </w:rPr>
        <w:t>S. lycopersicum</w:t>
      </w:r>
      <w:r w:rsidR="009F67B6" w:rsidRPr="00151C97">
        <w:rPr>
          <w:rFonts w:cs="Times New Roman"/>
          <w:szCs w:val="24"/>
        </w:rPr>
        <w:t xml:space="preserve"> and </w:t>
      </w:r>
      <w:r w:rsidR="009F67B6" w:rsidRPr="00151C97">
        <w:rPr>
          <w:rFonts w:cs="Times New Roman"/>
          <w:i/>
          <w:szCs w:val="24"/>
        </w:rPr>
        <w:t xml:space="preserve">S. scabrum </w:t>
      </w:r>
      <w:r w:rsidR="009F67B6" w:rsidRPr="00151C97">
        <w:rPr>
          <w:rFonts w:cs="Times New Roman"/>
          <w:szCs w:val="24"/>
        </w:rPr>
        <w:t xml:space="preserve">than in </w:t>
      </w:r>
      <w:r w:rsidR="009F67B6" w:rsidRPr="00151C97">
        <w:rPr>
          <w:rFonts w:cs="Times New Roman"/>
          <w:i/>
          <w:szCs w:val="24"/>
        </w:rPr>
        <w:t>S. melongena</w:t>
      </w:r>
      <w:r w:rsidR="009F67B6" w:rsidRPr="00151C97">
        <w:rPr>
          <w:rFonts w:cs="Times New Roman"/>
          <w:szCs w:val="24"/>
        </w:rPr>
        <w:t xml:space="preserve"> and </w:t>
      </w:r>
      <w:r w:rsidR="009F67B6" w:rsidRPr="00151C97">
        <w:rPr>
          <w:rFonts w:cs="Times New Roman"/>
          <w:i/>
          <w:szCs w:val="24"/>
        </w:rPr>
        <w:t xml:space="preserve">S. tuberosum </w:t>
      </w:r>
      <w:r w:rsidR="00E235CC">
        <w:rPr>
          <w:rFonts w:cs="Times New Roman"/>
          <w:szCs w:val="24"/>
        </w:rPr>
        <w:t>(</w:t>
      </w:r>
      <w:r w:rsidR="00E235CC" w:rsidRPr="00151C97">
        <w:rPr>
          <w:rFonts w:eastAsia="Times New Roman" w:cs="Times New Roman"/>
          <w:i/>
          <w:iCs/>
          <w:szCs w:val="24"/>
        </w:rPr>
        <w:t xml:space="preserve">p </w:t>
      </w:r>
      <w:r w:rsidR="00E235CC" w:rsidRPr="00151C97">
        <w:rPr>
          <w:rFonts w:eastAsia="Times New Roman" w:cs="Times New Roman"/>
          <w:iCs/>
          <w:szCs w:val="24"/>
        </w:rPr>
        <w:t>≤ 0.05</w:t>
      </w:r>
      <w:r w:rsidR="00E235CC">
        <w:rPr>
          <w:rFonts w:cs="Times New Roman"/>
          <w:szCs w:val="24"/>
        </w:rPr>
        <w:t xml:space="preserve">) </w:t>
      </w:r>
      <w:r w:rsidR="009F67B6" w:rsidRPr="00151C97">
        <w:rPr>
          <w:rFonts w:cs="Times New Roman"/>
          <w:szCs w:val="24"/>
        </w:rPr>
        <w:t>(</w:t>
      </w:r>
      <w:r w:rsidR="006566B7">
        <w:rPr>
          <w:rFonts w:cs="Times New Roman"/>
          <w:szCs w:val="24"/>
        </w:rPr>
        <w:t>Table 4.32</w:t>
      </w:r>
      <w:r w:rsidR="009F67B6" w:rsidRPr="00151C97">
        <w:rPr>
          <w:rFonts w:cs="Times New Roman"/>
          <w:szCs w:val="24"/>
        </w:rPr>
        <w:t>).</w:t>
      </w:r>
    </w:p>
    <w:p w:rsidR="000B231B" w:rsidRPr="00151C97" w:rsidRDefault="000B231B" w:rsidP="00A55ACE">
      <w:pPr>
        <w:pStyle w:val="Heading1"/>
        <w:spacing w:before="0" w:after="0" w:line="360" w:lineRule="auto"/>
        <w:ind w:left="0" w:firstLine="0"/>
        <w:rPr>
          <w:rFonts w:ascii="Times New Roman" w:hAnsi="Times New Roman"/>
          <w:b w:val="0"/>
          <w:sz w:val="24"/>
          <w:szCs w:val="24"/>
        </w:rPr>
      </w:pPr>
      <w:bookmarkStart w:id="1411" w:name="_Toc59398016"/>
      <w:bookmarkStart w:id="1412" w:name="_Toc59398898"/>
      <w:bookmarkStart w:id="1413" w:name="_Toc59403847"/>
      <w:bookmarkStart w:id="1414" w:name="_Toc109498759"/>
      <w:bookmarkStart w:id="1415" w:name="_Toc112751301"/>
      <w:bookmarkStart w:id="1416" w:name="_Toc112934927"/>
      <w:bookmarkStart w:id="1417" w:name="_Toc112935041"/>
      <w:bookmarkStart w:id="1418" w:name="_Toc112974004"/>
      <w:bookmarkStart w:id="1419" w:name="_Toc112982372"/>
      <w:r w:rsidRPr="00151C97">
        <w:rPr>
          <w:rFonts w:ascii="Times New Roman" w:hAnsi="Times New Roman"/>
          <w:b w:val="0"/>
          <w:sz w:val="24"/>
          <w:szCs w:val="24"/>
        </w:rPr>
        <w:t xml:space="preserve">Table </w:t>
      </w:r>
      <w:r w:rsidR="006566B7">
        <w:rPr>
          <w:rFonts w:ascii="Times New Roman" w:hAnsi="Times New Roman"/>
          <w:b w:val="0"/>
          <w:sz w:val="24"/>
          <w:szCs w:val="24"/>
        </w:rPr>
        <w:t>4.32</w:t>
      </w:r>
      <w:r w:rsidR="00480FAC" w:rsidRPr="00151C97">
        <w:rPr>
          <w:rFonts w:ascii="Times New Roman" w:hAnsi="Times New Roman"/>
          <w:b w:val="0"/>
          <w:sz w:val="24"/>
          <w:szCs w:val="24"/>
        </w:rPr>
        <w:t>:</w:t>
      </w:r>
      <w:r w:rsidRPr="00151C97">
        <w:rPr>
          <w:rFonts w:ascii="Times New Roman" w:hAnsi="Times New Roman"/>
          <w:b w:val="0"/>
          <w:sz w:val="24"/>
          <w:szCs w:val="24"/>
        </w:rPr>
        <w:t xml:space="preserve"> Percentage survival (larvae to adult) </w:t>
      </w:r>
      <w:r w:rsidR="00CD527B" w:rsidRPr="00151C97">
        <w:rPr>
          <w:rFonts w:ascii="Times New Roman" w:hAnsi="Times New Roman"/>
          <w:b w:val="0"/>
          <w:sz w:val="24"/>
          <w:szCs w:val="24"/>
        </w:rPr>
        <w:t xml:space="preserve">of </w:t>
      </w:r>
      <w:r w:rsidRPr="00151C97">
        <w:rPr>
          <w:rFonts w:ascii="Times New Roman" w:hAnsi="Times New Roman"/>
          <w:b w:val="0"/>
          <w:sz w:val="24"/>
          <w:szCs w:val="24"/>
        </w:rPr>
        <w:t xml:space="preserve">four instars of </w:t>
      </w:r>
      <w:r w:rsidRPr="00151C97">
        <w:rPr>
          <w:rFonts w:ascii="Times New Roman" w:hAnsi="Times New Roman"/>
          <w:b w:val="0"/>
          <w:i/>
          <w:sz w:val="24"/>
          <w:szCs w:val="24"/>
        </w:rPr>
        <w:t>Tuta absoluta</w:t>
      </w:r>
      <w:r w:rsidRPr="00151C97">
        <w:rPr>
          <w:rFonts w:ascii="Times New Roman" w:hAnsi="Times New Roman"/>
          <w:b w:val="0"/>
          <w:sz w:val="24"/>
          <w:szCs w:val="24"/>
        </w:rPr>
        <w:t xml:space="preserve"> </w:t>
      </w:r>
      <w:r w:rsidR="00480FAC" w:rsidRPr="00151C97">
        <w:rPr>
          <w:rFonts w:ascii="Times New Roman" w:hAnsi="Times New Roman"/>
          <w:b w:val="0"/>
          <w:sz w:val="24"/>
          <w:szCs w:val="24"/>
        </w:rPr>
        <w:t xml:space="preserve">larvae </w:t>
      </w:r>
      <w:r w:rsidRPr="00151C97">
        <w:rPr>
          <w:rFonts w:ascii="Times New Roman" w:hAnsi="Times New Roman"/>
          <w:b w:val="0"/>
          <w:sz w:val="24"/>
          <w:szCs w:val="24"/>
        </w:rPr>
        <w:t>on four host plants in a choice experiment</w:t>
      </w:r>
      <w:bookmarkEnd w:id="1411"/>
      <w:bookmarkEnd w:id="1412"/>
      <w:bookmarkEnd w:id="1413"/>
      <w:bookmarkEnd w:id="1414"/>
      <w:bookmarkEnd w:id="1415"/>
      <w:bookmarkEnd w:id="1416"/>
      <w:bookmarkEnd w:id="1417"/>
      <w:bookmarkEnd w:id="1418"/>
      <w:bookmarkEnd w:id="1419"/>
    </w:p>
    <w:tbl>
      <w:tblPr>
        <w:tblW w:w="9737" w:type="dxa"/>
        <w:tblInd w:w="-726" w:type="dxa"/>
        <w:tblLook w:val="04A0" w:firstRow="1" w:lastRow="0" w:firstColumn="1" w:lastColumn="0" w:noHBand="0" w:noVBand="1"/>
      </w:tblPr>
      <w:tblGrid>
        <w:gridCol w:w="584"/>
        <w:gridCol w:w="1843"/>
        <w:gridCol w:w="1560"/>
        <w:gridCol w:w="1842"/>
        <w:gridCol w:w="1701"/>
        <w:gridCol w:w="2207"/>
      </w:tblGrid>
      <w:tr w:rsidR="00D43196" w:rsidRPr="00151C97" w:rsidTr="00D43196">
        <w:trPr>
          <w:trHeight w:val="300"/>
        </w:trPr>
        <w:tc>
          <w:tcPr>
            <w:tcW w:w="9737" w:type="dxa"/>
            <w:gridSpan w:val="6"/>
            <w:tcBorders>
              <w:top w:val="single" w:sz="12" w:space="0" w:color="auto"/>
              <w:left w:val="nil"/>
              <w:right w:val="nil"/>
            </w:tcBorders>
            <w:shd w:val="clear" w:color="auto" w:fill="auto"/>
            <w:noWrap/>
            <w:vAlign w:val="bottom"/>
            <w:hideMark/>
          </w:tcPr>
          <w:p w:rsidR="00D43196" w:rsidRPr="00E91830" w:rsidRDefault="00D43196" w:rsidP="00D43196">
            <w:pPr>
              <w:spacing w:after="0" w:line="360" w:lineRule="auto"/>
              <w:jc w:val="both"/>
              <w:rPr>
                <w:rFonts w:eastAsia="Times New Roman" w:cs="Times New Roman"/>
                <w:b/>
                <w:szCs w:val="24"/>
              </w:rPr>
            </w:pPr>
            <w:r>
              <w:rPr>
                <w:rFonts w:eastAsia="Times New Roman" w:cs="Times New Roman"/>
                <w:b/>
                <w:szCs w:val="24"/>
              </w:rPr>
              <w:t>Instar s</w:t>
            </w:r>
            <w:r w:rsidRPr="00E91830">
              <w:rPr>
                <w:rFonts w:eastAsia="Times New Roman" w:cs="Times New Roman"/>
                <w:b/>
                <w:szCs w:val="24"/>
              </w:rPr>
              <w:t>urvival</w:t>
            </w:r>
            <w:r>
              <w:rPr>
                <w:rFonts w:eastAsia="Times New Roman" w:cs="Times New Roman"/>
                <w:b/>
                <w:szCs w:val="24"/>
              </w:rPr>
              <w:t xml:space="preserve"> (%)                                               </w:t>
            </w:r>
            <w:r w:rsidRPr="00E91830">
              <w:rPr>
                <w:rFonts w:eastAsia="Times New Roman" w:cs="Times New Roman"/>
                <w:b/>
                <w:szCs w:val="24"/>
              </w:rPr>
              <w:t>Host plant species</w:t>
            </w:r>
          </w:p>
        </w:tc>
      </w:tr>
      <w:tr w:rsidR="0079030F" w:rsidRPr="00151C97" w:rsidTr="00D43196">
        <w:trPr>
          <w:trHeight w:val="300"/>
        </w:trPr>
        <w:tc>
          <w:tcPr>
            <w:tcW w:w="584" w:type="dxa"/>
            <w:tcBorders>
              <w:left w:val="nil"/>
              <w:bottom w:val="nil"/>
              <w:right w:val="nil"/>
            </w:tcBorders>
            <w:shd w:val="clear" w:color="auto" w:fill="auto"/>
            <w:noWrap/>
            <w:vAlign w:val="bottom"/>
            <w:hideMark/>
          </w:tcPr>
          <w:p w:rsidR="0079030F" w:rsidRPr="00E91830" w:rsidRDefault="0079030F" w:rsidP="00D43196">
            <w:pPr>
              <w:spacing w:after="0" w:line="360" w:lineRule="auto"/>
              <w:jc w:val="both"/>
              <w:rPr>
                <w:rFonts w:eastAsia="Times New Roman" w:cs="Times New Roman"/>
                <w:b/>
                <w:szCs w:val="24"/>
              </w:rPr>
            </w:pPr>
          </w:p>
        </w:tc>
        <w:tc>
          <w:tcPr>
            <w:tcW w:w="1843" w:type="dxa"/>
            <w:tcBorders>
              <w:top w:val="single" w:sz="4" w:space="0" w:color="auto"/>
              <w:left w:val="nil"/>
              <w:bottom w:val="single" w:sz="4" w:space="0" w:color="auto"/>
              <w:right w:val="nil"/>
            </w:tcBorders>
            <w:shd w:val="clear" w:color="auto" w:fill="auto"/>
            <w:noWrap/>
            <w:vAlign w:val="bottom"/>
            <w:hideMark/>
          </w:tcPr>
          <w:p w:rsidR="0079030F" w:rsidRPr="000C074C" w:rsidRDefault="0079030F" w:rsidP="009C26A0">
            <w:pPr>
              <w:spacing w:after="0" w:line="360" w:lineRule="auto"/>
              <w:jc w:val="both"/>
              <w:rPr>
                <w:rFonts w:eastAsia="Times New Roman" w:cs="Times New Roman"/>
                <w:b/>
                <w:i/>
                <w:iCs/>
                <w:szCs w:val="24"/>
              </w:rPr>
            </w:pPr>
            <w:r w:rsidRPr="000C074C">
              <w:rPr>
                <w:rFonts w:eastAsia="Times New Roman" w:cs="Times New Roman"/>
                <w:b/>
                <w:i/>
                <w:szCs w:val="24"/>
              </w:rPr>
              <w:t>S. lycopersicum</w:t>
            </w:r>
          </w:p>
        </w:tc>
        <w:tc>
          <w:tcPr>
            <w:tcW w:w="1560" w:type="dxa"/>
            <w:tcBorders>
              <w:top w:val="single" w:sz="4" w:space="0" w:color="auto"/>
              <w:left w:val="nil"/>
              <w:bottom w:val="single" w:sz="4" w:space="0" w:color="auto"/>
              <w:right w:val="nil"/>
            </w:tcBorders>
            <w:shd w:val="clear" w:color="auto" w:fill="auto"/>
            <w:noWrap/>
            <w:vAlign w:val="bottom"/>
            <w:hideMark/>
          </w:tcPr>
          <w:p w:rsidR="0079030F" w:rsidRPr="000C074C" w:rsidRDefault="0079030F" w:rsidP="009C26A0">
            <w:pPr>
              <w:spacing w:after="0" w:line="360" w:lineRule="auto"/>
              <w:jc w:val="both"/>
              <w:rPr>
                <w:rFonts w:eastAsia="Times New Roman" w:cs="Times New Roman"/>
                <w:b/>
                <w:i/>
                <w:iCs/>
                <w:szCs w:val="24"/>
              </w:rPr>
            </w:pPr>
            <w:r w:rsidRPr="000C074C">
              <w:rPr>
                <w:rFonts w:eastAsia="Times New Roman" w:cs="Times New Roman"/>
                <w:b/>
                <w:i/>
                <w:iCs/>
                <w:szCs w:val="24"/>
              </w:rPr>
              <w:t>S. scabrum</w:t>
            </w:r>
          </w:p>
        </w:tc>
        <w:tc>
          <w:tcPr>
            <w:tcW w:w="1842" w:type="dxa"/>
            <w:tcBorders>
              <w:top w:val="single" w:sz="4" w:space="0" w:color="auto"/>
              <w:left w:val="nil"/>
              <w:bottom w:val="single" w:sz="4" w:space="0" w:color="auto"/>
              <w:right w:val="nil"/>
            </w:tcBorders>
            <w:shd w:val="clear" w:color="auto" w:fill="auto"/>
            <w:noWrap/>
            <w:vAlign w:val="bottom"/>
            <w:hideMark/>
          </w:tcPr>
          <w:p w:rsidR="0079030F" w:rsidRPr="00E91830" w:rsidRDefault="0079030F" w:rsidP="009C26A0">
            <w:pPr>
              <w:spacing w:after="0" w:line="360" w:lineRule="auto"/>
              <w:jc w:val="both"/>
              <w:rPr>
                <w:rFonts w:eastAsia="Times New Roman" w:cs="Times New Roman"/>
                <w:b/>
                <w:i/>
                <w:iCs/>
                <w:szCs w:val="24"/>
              </w:rPr>
            </w:pPr>
            <w:r w:rsidRPr="00E91830">
              <w:rPr>
                <w:rFonts w:eastAsia="Times New Roman" w:cs="Times New Roman"/>
                <w:b/>
                <w:i/>
                <w:iCs/>
                <w:szCs w:val="24"/>
              </w:rPr>
              <w:t>S. melongena</w:t>
            </w:r>
          </w:p>
        </w:tc>
        <w:tc>
          <w:tcPr>
            <w:tcW w:w="1701" w:type="dxa"/>
            <w:tcBorders>
              <w:top w:val="single" w:sz="4" w:space="0" w:color="auto"/>
              <w:left w:val="nil"/>
              <w:bottom w:val="single" w:sz="4" w:space="0" w:color="auto"/>
              <w:right w:val="nil"/>
            </w:tcBorders>
            <w:shd w:val="clear" w:color="auto" w:fill="auto"/>
            <w:noWrap/>
            <w:vAlign w:val="bottom"/>
            <w:hideMark/>
          </w:tcPr>
          <w:p w:rsidR="0079030F" w:rsidRPr="00E91830" w:rsidRDefault="0079030F" w:rsidP="009C26A0">
            <w:pPr>
              <w:spacing w:after="0" w:line="360" w:lineRule="auto"/>
              <w:jc w:val="both"/>
              <w:rPr>
                <w:rFonts w:eastAsia="Times New Roman" w:cs="Times New Roman"/>
                <w:b/>
                <w:i/>
                <w:iCs/>
                <w:szCs w:val="24"/>
              </w:rPr>
            </w:pPr>
            <w:r w:rsidRPr="00E91830">
              <w:rPr>
                <w:rFonts w:eastAsia="Times New Roman" w:cs="Times New Roman"/>
                <w:b/>
                <w:i/>
                <w:iCs/>
                <w:szCs w:val="24"/>
              </w:rPr>
              <w:t>S. tuberosum</w:t>
            </w:r>
          </w:p>
        </w:tc>
        <w:tc>
          <w:tcPr>
            <w:tcW w:w="2207" w:type="dxa"/>
            <w:tcBorders>
              <w:top w:val="single" w:sz="4" w:space="0" w:color="auto"/>
              <w:left w:val="nil"/>
              <w:bottom w:val="single" w:sz="4" w:space="0" w:color="auto"/>
              <w:right w:val="nil"/>
            </w:tcBorders>
            <w:shd w:val="clear" w:color="auto" w:fill="auto"/>
            <w:noWrap/>
            <w:vAlign w:val="bottom"/>
            <w:hideMark/>
          </w:tcPr>
          <w:p w:rsidR="0079030F" w:rsidRPr="00E91830" w:rsidRDefault="0079030F" w:rsidP="009C26A0">
            <w:pPr>
              <w:spacing w:after="0" w:line="360" w:lineRule="auto"/>
              <w:jc w:val="both"/>
              <w:rPr>
                <w:rFonts w:eastAsia="Times New Roman" w:cs="Times New Roman"/>
                <w:b/>
                <w:szCs w:val="24"/>
              </w:rPr>
            </w:pPr>
            <w:r w:rsidRPr="00E91830">
              <w:rPr>
                <w:rFonts w:eastAsia="Times New Roman" w:cs="Times New Roman"/>
                <w:b/>
                <w:szCs w:val="24"/>
              </w:rPr>
              <w:t>Statistics</w:t>
            </w:r>
          </w:p>
        </w:tc>
      </w:tr>
      <w:tr w:rsidR="0079030F" w:rsidRPr="00151C97" w:rsidTr="00D43196">
        <w:trPr>
          <w:trHeight w:val="375"/>
        </w:trPr>
        <w:tc>
          <w:tcPr>
            <w:tcW w:w="584" w:type="dxa"/>
            <w:tcBorders>
              <w:top w:val="nil"/>
              <w:left w:val="nil"/>
              <w:bottom w:val="nil"/>
              <w:right w:val="nil"/>
            </w:tcBorders>
            <w:shd w:val="clear" w:color="auto" w:fill="auto"/>
            <w:noWrap/>
            <w:hideMark/>
          </w:tcPr>
          <w:p w:rsidR="0079030F" w:rsidRPr="00151C97" w:rsidRDefault="0079030F" w:rsidP="00EF2DEB">
            <w:pPr>
              <w:spacing w:after="0" w:line="360" w:lineRule="auto"/>
              <w:jc w:val="both"/>
              <w:rPr>
                <w:rFonts w:eastAsia="Times New Roman" w:cs="Times New Roman"/>
                <w:szCs w:val="24"/>
              </w:rPr>
            </w:pPr>
            <w:r w:rsidRPr="00151C97">
              <w:rPr>
                <w:rFonts w:eastAsia="Times New Roman" w:cs="Times New Roman"/>
                <w:szCs w:val="24"/>
              </w:rPr>
              <w:t>1</w:t>
            </w:r>
            <w:r w:rsidRPr="00151C97">
              <w:rPr>
                <w:rFonts w:eastAsia="Times New Roman" w:cs="Times New Roman"/>
                <w:szCs w:val="24"/>
                <w:vertAlign w:val="superscript"/>
              </w:rPr>
              <w:t>st</w:t>
            </w:r>
          </w:p>
        </w:tc>
        <w:tc>
          <w:tcPr>
            <w:tcW w:w="1843" w:type="dxa"/>
            <w:tcBorders>
              <w:top w:val="nil"/>
              <w:left w:val="nil"/>
              <w:bottom w:val="nil"/>
              <w:right w:val="nil"/>
            </w:tcBorders>
            <w:shd w:val="clear" w:color="auto" w:fill="auto"/>
            <w:noWrap/>
            <w:hideMark/>
          </w:tcPr>
          <w:p w:rsidR="0079030F" w:rsidRPr="00151C97" w:rsidRDefault="00AF3123" w:rsidP="00EF2DEB">
            <w:pPr>
              <w:spacing w:after="0" w:line="360" w:lineRule="auto"/>
              <w:jc w:val="both"/>
              <w:rPr>
                <w:rFonts w:eastAsia="Times New Roman" w:cs="Times New Roman"/>
                <w:szCs w:val="24"/>
              </w:rPr>
            </w:pPr>
            <w:r w:rsidRPr="00151C97">
              <w:rPr>
                <w:rFonts w:eastAsia="Times New Roman" w:cs="Times New Roman"/>
                <w:szCs w:val="24"/>
              </w:rPr>
              <w:t>74.19</w:t>
            </w:r>
            <w:r w:rsidR="00B1469E" w:rsidRPr="00151C97">
              <w:rPr>
                <w:rFonts w:eastAsia="Times New Roman" w:cs="Times New Roman"/>
                <w:szCs w:val="24"/>
              </w:rPr>
              <w:t xml:space="preserve"> </w:t>
            </w:r>
            <w:r w:rsidR="0079030F" w:rsidRPr="00151C97">
              <w:rPr>
                <w:rFonts w:eastAsia="Times New Roman" w:cs="Times New Roman"/>
                <w:szCs w:val="24"/>
              </w:rPr>
              <w:t>±</w:t>
            </w:r>
            <w:r w:rsidR="00B1469E" w:rsidRPr="00151C97">
              <w:rPr>
                <w:rFonts w:eastAsia="Times New Roman" w:cs="Times New Roman"/>
                <w:szCs w:val="24"/>
              </w:rPr>
              <w:t xml:space="preserve"> </w:t>
            </w:r>
            <w:r w:rsidR="0079030F" w:rsidRPr="00151C97">
              <w:rPr>
                <w:rFonts w:eastAsia="Times New Roman" w:cs="Times New Roman"/>
                <w:szCs w:val="24"/>
              </w:rPr>
              <w:t>1.5</w:t>
            </w:r>
            <w:r w:rsidRPr="00151C97">
              <w:rPr>
                <w:rFonts w:eastAsia="Times New Roman" w:cs="Times New Roman"/>
                <w:szCs w:val="24"/>
              </w:rPr>
              <w:t>2</w:t>
            </w:r>
            <w:r w:rsidR="0079030F" w:rsidRPr="00151C97">
              <w:rPr>
                <w:rFonts w:eastAsia="Times New Roman" w:cs="Times New Roman"/>
                <w:szCs w:val="24"/>
              </w:rPr>
              <w:t>a</w:t>
            </w:r>
          </w:p>
        </w:tc>
        <w:tc>
          <w:tcPr>
            <w:tcW w:w="1560" w:type="dxa"/>
            <w:tcBorders>
              <w:top w:val="nil"/>
              <w:left w:val="nil"/>
              <w:bottom w:val="nil"/>
              <w:right w:val="nil"/>
            </w:tcBorders>
            <w:shd w:val="clear" w:color="auto" w:fill="auto"/>
            <w:noWrap/>
            <w:hideMark/>
          </w:tcPr>
          <w:p w:rsidR="0079030F" w:rsidRPr="00151C97" w:rsidRDefault="0079030F" w:rsidP="00EF2DEB">
            <w:pPr>
              <w:spacing w:after="0" w:line="360" w:lineRule="auto"/>
              <w:jc w:val="both"/>
              <w:rPr>
                <w:rFonts w:eastAsia="Times New Roman" w:cs="Times New Roman"/>
                <w:szCs w:val="24"/>
              </w:rPr>
            </w:pPr>
            <w:r w:rsidRPr="00151C97">
              <w:rPr>
                <w:rFonts w:eastAsia="Times New Roman" w:cs="Times New Roman"/>
                <w:szCs w:val="24"/>
              </w:rPr>
              <w:t>70.7</w:t>
            </w:r>
            <w:r w:rsidR="00AF3123" w:rsidRPr="00151C97">
              <w:rPr>
                <w:rFonts w:eastAsia="Times New Roman" w:cs="Times New Roman"/>
                <w:szCs w:val="24"/>
              </w:rPr>
              <w:t>1</w:t>
            </w:r>
            <w:r w:rsidR="00B1469E" w:rsidRPr="00151C97">
              <w:rPr>
                <w:rFonts w:eastAsia="Times New Roman" w:cs="Times New Roman"/>
                <w:szCs w:val="24"/>
              </w:rPr>
              <w:t xml:space="preserve"> </w:t>
            </w:r>
            <w:r w:rsidR="00AF3123" w:rsidRPr="00151C97">
              <w:rPr>
                <w:rFonts w:eastAsia="Times New Roman" w:cs="Times New Roman"/>
                <w:szCs w:val="24"/>
              </w:rPr>
              <w:t>±</w:t>
            </w:r>
            <w:r w:rsidR="00B1469E" w:rsidRPr="00151C97">
              <w:rPr>
                <w:rFonts w:eastAsia="Times New Roman" w:cs="Times New Roman"/>
                <w:szCs w:val="24"/>
              </w:rPr>
              <w:t xml:space="preserve"> </w:t>
            </w:r>
            <w:r w:rsidR="00AF3123" w:rsidRPr="00151C97">
              <w:rPr>
                <w:rFonts w:eastAsia="Times New Roman" w:cs="Times New Roman"/>
                <w:szCs w:val="24"/>
              </w:rPr>
              <w:t>4.26</w:t>
            </w:r>
            <w:r w:rsidRPr="00151C97">
              <w:rPr>
                <w:rFonts w:eastAsia="Times New Roman" w:cs="Times New Roman"/>
                <w:szCs w:val="24"/>
              </w:rPr>
              <w:t>a</w:t>
            </w:r>
          </w:p>
        </w:tc>
        <w:tc>
          <w:tcPr>
            <w:tcW w:w="1842" w:type="dxa"/>
            <w:tcBorders>
              <w:top w:val="nil"/>
              <w:left w:val="nil"/>
              <w:bottom w:val="nil"/>
              <w:right w:val="nil"/>
            </w:tcBorders>
            <w:shd w:val="clear" w:color="auto" w:fill="auto"/>
            <w:noWrap/>
            <w:hideMark/>
          </w:tcPr>
          <w:p w:rsidR="0079030F" w:rsidRPr="00151C97" w:rsidRDefault="0079030F" w:rsidP="00EF2DEB">
            <w:pPr>
              <w:spacing w:after="0" w:line="360" w:lineRule="auto"/>
              <w:jc w:val="both"/>
              <w:rPr>
                <w:rFonts w:eastAsia="Times New Roman" w:cs="Times New Roman"/>
                <w:szCs w:val="24"/>
              </w:rPr>
            </w:pPr>
            <w:r w:rsidRPr="00151C97">
              <w:rPr>
                <w:rFonts w:eastAsia="Times New Roman" w:cs="Times New Roman"/>
                <w:szCs w:val="24"/>
              </w:rPr>
              <w:t>43.3</w:t>
            </w:r>
            <w:r w:rsidR="00AF3123" w:rsidRPr="00151C97">
              <w:rPr>
                <w:rFonts w:eastAsia="Times New Roman" w:cs="Times New Roman"/>
                <w:szCs w:val="24"/>
              </w:rPr>
              <w:t>3</w:t>
            </w:r>
            <w:r w:rsidR="00B1469E" w:rsidRPr="00151C97">
              <w:rPr>
                <w:rFonts w:eastAsia="Times New Roman" w:cs="Times New Roman"/>
                <w:szCs w:val="24"/>
              </w:rPr>
              <w:t xml:space="preserve"> </w:t>
            </w:r>
            <w:r w:rsidR="00AF3123" w:rsidRPr="00151C97">
              <w:rPr>
                <w:rFonts w:eastAsia="Times New Roman" w:cs="Times New Roman"/>
                <w:szCs w:val="24"/>
              </w:rPr>
              <w:t>±</w:t>
            </w:r>
            <w:r w:rsidR="00B1469E" w:rsidRPr="00151C97">
              <w:rPr>
                <w:rFonts w:eastAsia="Times New Roman" w:cs="Times New Roman"/>
                <w:szCs w:val="24"/>
              </w:rPr>
              <w:t xml:space="preserve"> </w:t>
            </w:r>
            <w:r w:rsidR="00AF3123" w:rsidRPr="00151C97">
              <w:rPr>
                <w:rFonts w:eastAsia="Times New Roman" w:cs="Times New Roman"/>
                <w:szCs w:val="24"/>
              </w:rPr>
              <w:t>8.08</w:t>
            </w:r>
            <w:r w:rsidRPr="00151C97">
              <w:rPr>
                <w:rFonts w:eastAsia="Times New Roman" w:cs="Times New Roman"/>
                <w:szCs w:val="24"/>
              </w:rPr>
              <w:t>b</w:t>
            </w:r>
          </w:p>
        </w:tc>
        <w:tc>
          <w:tcPr>
            <w:tcW w:w="1701" w:type="dxa"/>
            <w:tcBorders>
              <w:top w:val="nil"/>
              <w:left w:val="nil"/>
              <w:bottom w:val="nil"/>
              <w:right w:val="nil"/>
            </w:tcBorders>
            <w:shd w:val="clear" w:color="auto" w:fill="auto"/>
            <w:noWrap/>
            <w:hideMark/>
          </w:tcPr>
          <w:p w:rsidR="0079030F" w:rsidRPr="00151C97" w:rsidRDefault="0079030F" w:rsidP="00EF2DEB">
            <w:pPr>
              <w:spacing w:after="0" w:line="360" w:lineRule="auto"/>
              <w:jc w:val="both"/>
              <w:rPr>
                <w:rFonts w:eastAsia="Times New Roman" w:cs="Times New Roman"/>
                <w:szCs w:val="24"/>
              </w:rPr>
            </w:pPr>
            <w:r w:rsidRPr="00151C97">
              <w:rPr>
                <w:rFonts w:eastAsia="Times New Roman" w:cs="Times New Roman"/>
                <w:szCs w:val="24"/>
              </w:rPr>
              <w:t>22.7</w:t>
            </w:r>
            <w:r w:rsidR="00AF3123" w:rsidRPr="00151C97">
              <w:rPr>
                <w:rFonts w:eastAsia="Times New Roman" w:cs="Times New Roman"/>
                <w:szCs w:val="24"/>
              </w:rPr>
              <w:t>1</w:t>
            </w:r>
            <w:r w:rsidR="00B1469E" w:rsidRPr="00151C97">
              <w:rPr>
                <w:rFonts w:eastAsia="Times New Roman" w:cs="Times New Roman"/>
                <w:szCs w:val="24"/>
              </w:rPr>
              <w:t xml:space="preserve"> </w:t>
            </w:r>
            <w:r w:rsidRPr="00151C97">
              <w:rPr>
                <w:rFonts w:eastAsia="Times New Roman" w:cs="Times New Roman"/>
                <w:szCs w:val="24"/>
              </w:rPr>
              <w:t>±</w:t>
            </w:r>
            <w:r w:rsidR="00B1469E" w:rsidRPr="00151C97">
              <w:rPr>
                <w:rFonts w:eastAsia="Times New Roman" w:cs="Times New Roman"/>
                <w:szCs w:val="24"/>
              </w:rPr>
              <w:t xml:space="preserve"> </w:t>
            </w:r>
            <w:r w:rsidRPr="00151C97">
              <w:rPr>
                <w:rFonts w:eastAsia="Times New Roman" w:cs="Times New Roman"/>
                <w:szCs w:val="24"/>
              </w:rPr>
              <w:t>6.</w:t>
            </w:r>
            <w:r w:rsidR="00AF3123" w:rsidRPr="00151C97">
              <w:rPr>
                <w:rFonts w:eastAsia="Times New Roman" w:cs="Times New Roman"/>
                <w:szCs w:val="24"/>
              </w:rPr>
              <w:t>5</w:t>
            </w:r>
            <w:r w:rsidRPr="00151C97">
              <w:rPr>
                <w:rFonts w:eastAsia="Times New Roman" w:cs="Times New Roman"/>
                <w:szCs w:val="24"/>
              </w:rPr>
              <w:t>6c</w:t>
            </w:r>
          </w:p>
        </w:tc>
        <w:tc>
          <w:tcPr>
            <w:tcW w:w="2207" w:type="dxa"/>
            <w:tcBorders>
              <w:top w:val="nil"/>
              <w:left w:val="nil"/>
              <w:bottom w:val="nil"/>
              <w:right w:val="nil"/>
            </w:tcBorders>
            <w:shd w:val="clear" w:color="auto" w:fill="auto"/>
            <w:noWrap/>
            <w:vAlign w:val="bottom"/>
            <w:hideMark/>
          </w:tcPr>
          <w:p w:rsidR="0079030F" w:rsidRPr="00151C97" w:rsidRDefault="0079030F" w:rsidP="00D43196">
            <w:pPr>
              <w:spacing w:after="0" w:line="360" w:lineRule="auto"/>
              <w:jc w:val="both"/>
              <w:rPr>
                <w:rFonts w:eastAsia="Times New Roman" w:cs="Times New Roman"/>
                <w:i/>
                <w:iCs/>
                <w:szCs w:val="24"/>
              </w:rPr>
            </w:pPr>
            <w:r w:rsidRPr="00151C97">
              <w:rPr>
                <w:rFonts w:eastAsia="Times New Roman" w:cs="Times New Roman"/>
                <w:i/>
                <w:iCs/>
                <w:szCs w:val="24"/>
              </w:rPr>
              <w:t>χ</w:t>
            </w:r>
            <w:r w:rsidRPr="00151C97">
              <w:rPr>
                <w:rFonts w:eastAsia="Times New Roman" w:cs="Times New Roman"/>
                <w:szCs w:val="24"/>
                <w:vertAlign w:val="superscript"/>
              </w:rPr>
              <w:t xml:space="preserve">2 </w:t>
            </w:r>
            <w:r w:rsidRPr="00151C97">
              <w:rPr>
                <w:rFonts w:eastAsia="Times New Roman" w:cs="Times New Roman"/>
                <w:szCs w:val="24"/>
              </w:rPr>
              <w:t>= 27.06,</w:t>
            </w:r>
            <w:r w:rsidRPr="00151C97">
              <w:rPr>
                <w:rFonts w:eastAsia="Times New Roman" w:cs="Times New Roman"/>
                <w:i/>
                <w:iCs/>
                <w:szCs w:val="24"/>
              </w:rPr>
              <w:t xml:space="preserve"> p </w:t>
            </w:r>
            <w:r w:rsidRPr="00151C97">
              <w:rPr>
                <w:rFonts w:eastAsia="Times New Roman" w:cs="Times New Roman"/>
                <w:szCs w:val="24"/>
              </w:rPr>
              <w:t>&lt; 0.001</w:t>
            </w:r>
          </w:p>
        </w:tc>
      </w:tr>
      <w:tr w:rsidR="0079030F" w:rsidRPr="00151C97" w:rsidTr="00D43196">
        <w:trPr>
          <w:trHeight w:val="375"/>
        </w:trPr>
        <w:tc>
          <w:tcPr>
            <w:tcW w:w="584" w:type="dxa"/>
            <w:tcBorders>
              <w:top w:val="nil"/>
              <w:left w:val="nil"/>
              <w:bottom w:val="nil"/>
              <w:right w:val="nil"/>
            </w:tcBorders>
            <w:shd w:val="clear" w:color="auto" w:fill="auto"/>
            <w:noWrap/>
            <w:hideMark/>
          </w:tcPr>
          <w:p w:rsidR="0079030F" w:rsidRPr="00151C97" w:rsidRDefault="0079030F" w:rsidP="009C26A0">
            <w:pPr>
              <w:spacing w:after="0" w:line="360" w:lineRule="auto"/>
              <w:jc w:val="both"/>
              <w:rPr>
                <w:rFonts w:eastAsia="Times New Roman" w:cs="Times New Roman"/>
                <w:szCs w:val="24"/>
              </w:rPr>
            </w:pPr>
            <w:r w:rsidRPr="00151C97">
              <w:rPr>
                <w:rFonts w:eastAsia="Times New Roman" w:cs="Times New Roman"/>
                <w:szCs w:val="24"/>
              </w:rPr>
              <w:t>2</w:t>
            </w:r>
            <w:r w:rsidRPr="00151C97">
              <w:rPr>
                <w:rFonts w:eastAsia="Times New Roman" w:cs="Times New Roman"/>
                <w:szCs w:val="24"/>
                <w:vertAlign w:val="superscript"/>
              </w:rPr>
              <w:t>nd</w:t>
            </w:r>
          </w:p>
        </w:tc>
        <w:tc>
          <w:tcPr>
            <w:tcW w:w="1843" w:type="dxa"/>
            <w:tcBorders>
              <w:top w:val="nil"/>
              <w:left w:val="nil"/>
              <w:bottom w:val="nil"/>
              <w:right w:val="nil"/>
            </w:tcBorders>
            <w:shd w:val="clear" w:color="auto" w:fill="auto"/>
            <w:noWrap/>
            <w:hideMark/>
          </w:tcPr>
          <w:p w:rsidR="0079030F" w:rsidRPr="00151C97" w:rsidRDefault="00AF3123" w:rsidP="009C26A0">
            <w:pPr>
              <w:spacing w:after="0" w:line="360" w:lineRule="auto"/>
              <w:jc w:val="both"/>
              <w:rPr>
                <w:rFonts w:eastAsia="Times New Roman" w:cs="Times New Roman"/>
                <w:szCs w:val="24"/>
              </w:rPr>
            </w:pPr>
            <w:r w:rsidRPr="00151C97">
              <w:rPr>
                <w:rFonts w:eastAsia="Times New Roman" w:cs="Times New Roman"/>
                <w:szCs w:val="24"/>
              </w:rPr>
              <w:t>76.26</w:t>
            </w:r>
            <w:r w:rsidR="00B1469E" w:rsidRPr="00151C97">
              <w:rPr>
                <w:rFonts w:eastAsia="Times New Roman" w:cs="Times New Roman"/>
                <w:szCs w:val="24"/>
              </w:rPr>
              <w:t xml:space="preserve"> </w:t>
            </w:r>
            <w:r w:rsidRPr="00151C97">
              <w:rPr>
                <w:rFonts w:eastAsia="Times New Roman" w:cs="Times New Roman"/>
                <w:szCs w:val="24"/>
              </w:rPr>
              <w:t>±</w:t>
            </w:r>
            <w:r w:rsidR="00B1469E" w:rsidRPr="00151C97">
              <w:rPr>
                <w:rFonts w:eastAsia="Times New Roman" w:cs="Times New Roman"/>
                <w:szCs w:val="24"/>
              </w:rPr>
              <w:t xml:space="preserve"> </w:t>
            </w:r>
            <w:r w:rsidRPr="00151C97">
              <w:rPr>
                <w:rFonts w:eastAsia="Times New Roman" w:cs="Times New Roman"/>
                <w:szCs w:val="24"/>
              </w:rPr>
              <w:t>1.80</w:t>
            </w:r>
            <w:r w:rsidR="0079030F" w:rsidRPr="00151C97">
              <w:rPr>
                <w:rFonts w:eastAsia="Times New Roman" w:cs="Times New Roman"/>
                <w:szCs w:val="24"/>
              </w:rPr>
              <w:t>a</w:t>
            </w:r>
          </w:p>
        </w:tc>
        <w:tc>
          <w:tcPr>
            <w:tcW w:w="1560" w:type="dxa"/>
            <w:tcBorders>
              <w:top w:val="nil"/>
              <w:left w:val="nil"/>
              <w:bottom w:val="nil"/>
              <w:right w:val="nil"/>
            </w:tcBorders>
            <w:shd w:val="clear" w:color="auto" w:fill="auto"/>
            <w:noWrap/>
            <w:hideMark/>
          </w:tcPr>
          <w:p w:rsidR="0079030F" w:rsidRPr="00151C97" w:rsidRDefault="00AF3123" w:rsidP="009C26A0">
            <w:pPr>
              <w:spacing w:after="0" w:line="360" w:lineRule="auto"/>
              <w:jc w:val="both"/>
              <w:rPr>
                <w:rFonts w:eastAsia="Times New Roman" w:cs="Times New Roman"/>
                <w:szCs w:val="24"/>
              </w:rPr>
            </w:pPr>
            <w:r w:rsidRPr="00151C97">
              <w:rPr>
                <w:rFonts w:eastAsia="Times New Roman" w:cs="Times New Roman"/>
                <w:szCs w:val="24"/>
              </w:rPr>
              <w:t>75.28</w:t>
            </w:r>
            <w:r w:rsidR="00B1469E" w:rsidRPr="00151C97">
              <w:rPr>
                <w:rFonts w:eastAsia="Times New Roman" w:cs="Times New Roman"/>
                <w:szCs w:val="24"/>
              </w:rPr>
              <w:t xml:space="preserve"> </w:t>
            </w:r>
            <w:r w:rsidR="0079030F" w:rsidRPr="00151C97">
              <w:rPr>
                <w:rFonts w:eastAsia="Times New Roman" w:cs="Times New Roman"/>
                <w:szCs w:val="24"/>
              </w:rPr>
              <w:t>±</w:t>
            </w:r>
            <w:r w:rsidR="00B1469E" w:rsidRPr="00151C97">
              <w:rPr>
                <w:rFonts w:eastAsia="Times New Roman" w:cs="Times New Roman"/>
                <w:szCs w:val="24"/>
              </w:rPr>
              <w:t xml:space="preserve"> </w:t>
            </w:r>
            <w:r w:rsidR="0079030F" w:rsidRPr="00151C97">
              <w:rPr>
                <w:rFonts w:eastAsia="Times New Roman" w:cs="Times New Roman"/>
                <w:szCs w:val="24"/>
              </w:rPr>
              <w:t>4.</w:t>
            </w:r>
            <w:r w:rsidRPr="00151C97">
              <w:rPr>
                <w:rFonts w:eastAsia="Times New Roman" w:cs="Times New Roman"/>
                <w:szCs w:val="24"/>
              </w:rPr>
              <w:t>4</w:t>
            </w:r>
            <w:r w:rsidR="0079030F" w:rsidRPr="00151C97">
              <w:rPr>
                <w:rFonts w:eastAsia="Times New Roman" w:cs="Times New Roman"/>
                <w:szCs w:val="24"/>
              </w:rPr>
              <w:t>5a</w:t>
            </w:r>
          </w:p>
        </w:tc>
        <w:tc>
          <w:tcPr>
            <w:tcW w:w="1842" w:type="dxa"/>
            <w:tcBorders>
              <w:top w:val="nil"/>
              <w:left w:val="nil"/>
              <w:bottom w:val="nil"/>
              <w:right w:val="nil"/>
            </w:tcBorders>
            <w:shd w:val="clear" w:color="auto" w:fill="auto"/>
            <w:noWrap/>
            <w:hideMark/>
          </w:tcPr>
          <w:p w:rsidR="0079030F" w:rsidRPr="00151C97" w:rsidRDefault="0079030F" w:rsidP="009C26A0">
            <w:pPr>
              <w:spacing w:after="0" w:line="360" w:lineRule="auto"/>
              <w:jc w:val="both"/>
              <w:rPr>
                <w:rFonts w:eastAsia="Times New Roman" w:cs="Times New Roman"/>
                <w:szCs w:val="24"/>
              </w:rPr>
            </w:pPr>
            <w:r w:rsidRPr="00151C97">
              <w:rPr>
                <w:rFonts w:eastAsia="Times New Roman" w:cs="Times New Roman"/>
                <w:szCs w:val="24"/>
              </w:rPr>
              <w:t>46.1</w:t>
            </w:r>
            <w:r w:rsidR="00AF3123" w:rsidRPr="00151C97">
              <w:rPr>
                <w:rFonts w:eastAsia="Times New Roman" w:cs="Times New Roman"/>
                <w:szCs w:val="24"/>
              </w:rPr>
              <w:t>3</w:t>
            </w:r>
            <w:r w:rsidR="00B1469E" w:rsidRPr="00151C97">
              <w:rPr>
                <w:rFonts w:eastAsia="Times New Roman" w:cs="Times New Roman"/>
                <w:szCs w:val="24"/>
              </w:rPr>
              <w:t xml:space="preserve"> </w:t>
            </w:r>
            <w:r w:rsidR="00AF3123" w:rsidRPr="00151C97">
              <w:rPr>
                <w:rFonts w:eastAsia="Times New Roman" w:cs="Times New Roman"/>
                <w:szCs w:val="24"/>
              </w:rPr>
              <w:t>±</w:t>
            </w:r>
            <w:r w:rsidR="00B1469E" w:rsidRPr="00151C97">
              <w:rPr>
                <w:rFonts w:eastAsia="Times New Roman" w:cs="Times New Roman"/>
                <w:szCs w:val="24"/>
              </w:rPr>
              <w:t xml:space="preserve"> </w:t>
            </w:r>
            <w:r w:rsidR="00AF3123" w:rsidRPr="00151C97">
              <w:rPr>
                <w:rFonts w:eastAsia="Times New Roman" w:cs="Times New Roman"/>
                <w:szCs w:val="24"/>
              </w:rPr>
              <w:t>4.39</w:t>
            </w:r>
            <w:r w:rsidRPr="00151C97">
              <w:rPr>
                <w:rFonts w:eastAsia="Times New Roman" w:cs="Times New Roman"/>
                <w:szCs w:val="24"/>
              </w:rPr>
              <w:t>b</w:t>
            </w:r>
          </w:p>
        </w:tc>
        <w:tc>
          <w:tcPr>
            <w:tcW w:w="1701" w:type="dxa"/>
            <w:tcBorders>
              <w:top w:val="nil"/>
              <w:left w:val="nil"/>
              <w:bottom w:val="nil"/>
              <w:right w:val="nil"/>
            </w:tcBorders>
            <w:shd w:val="clear" w:color="auto" w:fill="auto"/>
            <w:noWrap/>
            <w:hideMark/>
          </w:tcPr>
          <w:p w:rsidR="0079030F" w:rsidRPr="00151C97" w:rsidRDefault="00AF3123" w:rsidP="009C26A0">
            <w:pPr>
              <w:spacing w:after="0" w:line="360" w:lineRule="auto"/>
              <w:jc w:val="both"/>
              <w:rPr>
                <w:rFonts w:eastAsia="Times New Roman" w:cs="Times New Roman"/>
                <w:szCs w:val="24"/>
              </w:rPr>
            </w:pPr>
            <w:r w:rsidRPr="00151C97">
              <w:rPr>
                <w:rFonts w:eastAsia="Times New Roman" w:cs="Times New Roman"/>
                <w:szCs w:val="24"/>
              </w:rPr>
              <w:t>31.57</w:t>
            </w:r>
            <w:r w:rsidR="00B1469E" w:rsidRPr="00151C97">
              <w:rPr>
                <w:rFonts w:eastAsia="Times New Roman" w:cs="Times New Roman"/>
                <w:szCs w:val="24"/>
              </w:rPr>
              <w:t xml:space="preserve"> </w:t>
            </w:r>
            <w:r w:rsidRPr="00151C97">
              <w:rPr>
                <w:rFonts w:eastAsia="Times New Roman" w:cs="Times New Roman"/>
                <w:szCs w:val="24"/>
              </w:rPr>
              <w:t>±</w:t>
            </w:r>
            <w:r w:rsidR="00B1469E" w:rsidRPr="00151C97">
              <w:rPr>
                <w:rFonts w:eastAsia="Times New Roman" w:cs="Times New Roman"/>
                <w:szCs w:val="24"/>
              </w:rPr>
              <w:t xml:space="preserve"> </w:t>
            </w:r>
            <w:r w:rsidRPr="00151C97">
              <w:rPr>
                <w:rFonts w:eastAsia="Times New Roman" w:cs="Times New Roman"/>
                <w:szCs w:val="24"/>
              </w:rPr>
              <w:t>8.88</w:t>
            </w:r>
            <w:r w:rsidR="0079030F" w:rsidRPr="00151C97">
              <w:rPr>
                <w:rFonts w:eastAsia="Times New Roman" w:cs="Times New Roman"/>
                <w:szCs w:val="24"/>
              </w:rPr>
              <w:t>b</w:t>
            </w:r>
          </w:p>
        </w:tc>
        <w:tc>
          <w:tcPr>
            <w:tcW w:w="2207" w:type="dxa"/>
            <w:tcBorders>
              <w:top w:val="nil"/>
              <w:left w:val="nil"/>
              <w:bottom w:val="nil"/>
              <w:right w:val="nil"/>
            </w:tcBorders>
            <w:shd w:val="clear" w:color="auto" w:fill="auto"/>
            <w:noWrap/>
            <w:vAlign w:val="bottom"/>
            <w:hideMark/>
          </w:tcPr>
          <w:p w:rsidR="0079030F" w:rsidRPr="00151C97" w:rsidRDefault="0079030F" w:rsidP="00D43196">
            <w:pPr>
              <w:spacing w:after="0" w:line="360" w:lineRule="auto"/>
              <w:jc w:val="both"/>
              <w:rPr>
                <w:rFonts w:eastAsia="Times New Roman" w:cs="Times New Roman"/>
                <w:i/>
                <w:iCs/>
                <w:szCs w:val="24"/>
              </w:rPr>
            </w:pPr>
            <w:r w:rsidRPr="00151C97">
              <w:rPr>
                <w:rFonts w:eastAsia="Times New Roman" w:cs="Times New Roman"/>
                <w:i/>
                <w:iCs/>
                <w:szCs w:val="24"/>
              </w:rPr>
              <w:t>χ</w:t>
            </w:r>
            <w:r w:rsidRPr="00151C97">
              <w:rPr>
                <w:rFonts w:eastAsia="Times New Roman" w:cs="Times New Roman"/>
                <w:szCs w:val="24"/>
                <w:vertAlign w:val="superscript"/>
              </w:rPr>
              <w:t xml:space="preserve">2 </w:t>
            </w:r>
            <w:r w:rsidRPr="00151C97">
              <w:rPr>
                <w:rFonts w:eastAsia="Times New Roman" w:cs="Times New Roman"/>
                <w:szCs w:val="24"/>
              </w:rPr>
              <w:t xml:space="preserve">= 17.81, </w:t>
            </w:r>
            <w:r w:rsidRPr="00151C97">
              <w:rPr>
                <w:rFonts w:eastAsia="Times New Roman" w:cs="Times New Roman"/>
                <w:i/>
                <w:iCs/>
                <w:szCs w:val="24"/>
              </w:rPr>
              <w:t xml:space="preserve">p </w:t>
            </w:r>
            <w:r w:rsidRPr="00151C97">
              <w:rPr>
                <w:rFonts w:eastAsia="Times New Roman" w:cs="Times New Roman"/>
                <w:szCs w:val="24"/>
              </w:rPr>
              <w:t>&lt; 0.001</w:t>
            </w:r>
          </w:p>
        </w:tc>
      </w:tr>
      <w:tr w:rsidR="0079030F" w:rsidRPr="00151C97" w:rsidTr="00D43196">
        <w:trPr>
          <w:trHeight w:val="375"/>
        </w:trPr>
        <w:tc>
          <w:tcPr>
            <w:tcW w:w="584" w:type="dxa"/>
            <w:tcBorders>
              <w:top w:val="nil"/>
              <w:left w:val="nil"/>
              <w:bottom w:val="nil"/>
              <w:right w:val="nil"/>
            </w:tcBorders>
            <w:shd w:val="clear" w:color="auto" w:fill="auto"/>
            <w:noWrap/>
            <w:hideMark/>
          </w:tcPr>
          <w:p w:rsidR="0079030F" w:rsidRPr="00151C97" w:rsidRDefault="0079030F" w:rsidP="009C26A0">
            <w:pPr>
              <w:spacing w:after="0" w:line="360" w:lineRule="auto"/>
              <w:jc w:val="both"/>
              <w:rPr>
                <w:rFonts w:eastAsia="Times New Roman" w:cs="Times New Roman"/>
                <w:szCs w:val="24"/>
              </w:rPr>
            </w:pPr>
            <w:r w:rsidRPr="00151C97">
              <w:rPr>
                <w:rFonts w:eastAsia="Times New Roman" w:cs="Times New Roman"/>
                <w:szCs w:val="24"/>
              </w:rPr>
              <w:t>3</w:t>
            </w:r>
            <w:r w:rsidRPr="00151C97">
              <w:rPr>
                <w:rFonts w:eastAsia="Times New Roman" w:cs="Times New Roman"/>
                <w:szCs w:val="24"/>
                <w:vertAlign w:val="superscript"/>
              </w:rPr>
              <w:t>rd</w:t>
            </w:r>
          </w:p>
        </w:tc>
        <w:tc>
          <w:tcPr>
            <w:tcW w:w="1843" w:type="dxa"/>
            <w:tcBorders>
              <w:top w:val="nil"/>
              <w:left w:val="nil"/>
              <w:bottom w:val="nil"/>
              <w:right w:val="nil"/>
            </w:tcBorders>
            <w:shd w:val="clear" w:color="auto" w:fill="auto"/>
            <w:noWrap/>
            <w:hideMark/>
          </w:tcPr>
          <w:p w:rsidR="0079030F" w:rsidRPr="00151C97" w:rsidRDefault="00AF3123" w:rsidP="009C26A0">
            <w:pPr>
              <w:spacing w:after="0" w:line="360" w:lineRule="auto"/>
              <w:jc w:val="both"/>
              <w:rPr>
                <w:rFonts w:eastAsia="Times New Roman" w:cs="Times New Roman"/>
                <w:szCs w:val="24"/>
              </w:rPr>
            </w:pPr>
            <w:r w:rsidRPr="00151C97">
              <w:rPr>
                <w:rFonts w:eastAsia="Times New Roman" w:cs="Times New Roman"/>
                <w:szCs w:val="24"/>
              </w:rPr>
              <w:t>83.08</w:t>
            </w:r>
            <w:r w:rsidR="00B1469E" w:rsidRPr="00151C97">
              <w:rPr>
                <w:rFonts w:eastAsia="Times New Roman" w:cs="Times New Roman"/>
                <w:szCs w:val="24"/>
              </w:rPr>
              <w:t xml:space="preserve"> </w:t>
            </w:r>
            <w:r w:rsidR="0079030F" w:rsidRPr="00151C97">
              <w:rPr>
                <w:rFonts w:eastAsia="Times New Roman" w:cs="Times New Roman"/>
                <w:szCs w:val="24"/>
              </w:rPr>
              <w:t>±</w:t>
            </w:r>
            <w:r w:rsidR="00B1469E" w:rsidRPr="00151C97">
              <w:rPr>
                <w:rFonts w:eastAsia="Times New Roman" w:cs="Times New Roman"/>
                <w:szCs w:val="24"/>
              </w:rPr>
              <w:t xml:space="preserve"> </w:t>
            </w:r>
            <w:r w:rsidR="0079030F" w:rsidRPr="00151C97">
              <w:rPr>
                <w:rFonts w:eastAsia="Times New Roman" w:cs="Times New Roman"/>
                <w:szCs w:val="24"/>
              </w:rPr>
              <w:t>2.1</w:t>
            </w:r>
            <w:r w:rsidRPr="00151C97">
              <w:rPr>
                <w:rFonts w:eastAsia="Times New Roman" w:cs="Times New Roman"/>
                <w:szCs w:val="24"/>
              </w:rPr>
              <w:t>3</w:t>
            </w:r>
            <w:r w:rsidR="0079030F" w:rsidRPr="00151C97">
              <w:rPr>
                <w:rFonts w:eastAsia="Times New Roman" w:cs="Times New Roman"/>
                <w:szCs w:val="24"/>
              </w:rPr>
              <w:t>a</w:t>
            </w:r>
          </w:p>
        </w:tc>
        <w:tc>
          <w:tcPr>
            <w:tcW w:w="1560" w:type="dxa"/>
            <w:tcBorders>
              <w:top w:val="nil"/>
              <w:left w:val="nil"/>
              <w:bottom w:val="nil"/>
              <w:right w:val="nil"/>
            </w:tcBorders>
            <w:shd w:val="clear" w:color="auto" w:fill="auto"/>
            <w:noWrap/>
            <w:hideMark/>
          </w:tcPr>
          <w:p w:rsidR="0079030F" w:rsidRPr="00151C97" w:rsidRDefault="0079030F" w:rsidP="009C26A0">
            <w:pPr>
              <w:spacing w:after="0" w:line="360" w:lineRule="auto"/>
              <w:jc w:val="both"/>
              <w:rPr>
                <w:rFonts w:eastAsia="Times New Roman" w:cs="Times New Roman"/>
                <w:szCs w:val="24"/>
              </w:rPr>
            </w:pPr>
            <w:r w:rsidRPr="00151C97">
              <w:rPr>
                <w:rFonts w:eastAsia="Times New Roman" w:cs="Times New Roman"/>
                <w:szCs w:val="24"/>
              </w:rPr>
              <w:t>83.</w:t>
            </w:r>
            <w:r w:rsidR="00AF3123" w:rsidRPr="00151C97">
              <w:rPr>
                <w:rFonts w:eastAsia="Times New Roman" w:cs="Times New Roman"/>
                <w:szCs w:val="24"/>
              </w:rPr>
              <w:t>6</w:t>
            </w:r>
            <w:r w:rsidRPr="00151C97">
              <w:rPr>
                <w:rFonts w:eastAsia="Times New Roman" w:cs="Times New Roman"/>
                <w:szCs w:val="24"/>
              </w:rPr>
              <w:t>7</w:t>
            </w:r>
            <w:r w:rsidR="00B1469E" w:rsidRPr="00151C97">
              <w:rPr>
                <w:rFonts w:eastAsia="Times New Roman" w:cs="Times New Roman"/>
                <w:szCs w:val="24"/>
              </w:rPr>
              <w:t xml:space="preserve"> </w:t>
            </w:r>
            <w:r w:rsidRPr="00151C97">
              <w:rPr>
                <w:rFonts w:eastAsia="Times New Roman" w:cs="Times New Roman"/>
                <w:szCs w:val="24"/>
              </w:rPr>
              <w:t>±</w:t>
            </w:r>
            <w:r w:rsidR="00B1469E" w:rsidRPr="00151C97">
              <w:rPr>
                <w:rFonts w:eastAsia="Times New Roman" w:cs="Times New Roman"/>
                <w:szCs w:val="24"/>
              </w:rPr>
              <w:t xml:space="preserve"> </w:t>
            </w:r>
            <w:r w:rsidRPr="00151C97">
              <w:rPr>
                <w:rFonts w:eastAsia="Times New Roman" w:cs="Times New Roman"/>
                <w:szCs w:val="24"/>
              </w:rPr>
              <w:t>1.3</w:t>
            </w:r>
            <w:r w:rsidR="00AF3123" w:rsidRPr="00151C97">
              <w:rPr>
                <w:rFonts w:eastAsia="Times New Roman" w:cs="Times New Roman"/>
                <w:szCs w:val="24"/>
              </w:rPr>
              <w:t>3</w:t>
            </w:r>
            <w:r w:rsidRPr="00151C97">
              <w:rPr>
                <w:rFonts w:eastAsia="Times New Roman" w:cs="Times New Roman"/>
                <w:szCs w:val="24"/>
              </w:rPr>
              <w:t>a</w:t>
            </w:r>
          </w:p>
        </w:tc>
        <w:tc>
          <w:tcPr>
            <w:tcW w:w="1842" w:type="dxa"/>
            <w:tcBorders>
              <w:top w:val="nil"/>
              <w:left w:val="nil"/>
              <w:bottom w:val="nil"/>
              <w:right w:val="nil"/>
            </w:tcBorders>
            <w:shd w:val="clear" w:color="auto" w:fill="auto"/>
            <w:noWrap/>
            <w:hideMark/>
          </w:tcPr>
          <w:p w:rsidR="0079030F" w:rsidRPr="00151C97" w:rsidRDefault="00AF3123" w:rsidP="009C26A0">
            <w:pPr>
              <w:spacing w:after="0" w:line="360" w:lineRule="auto"/>
              <w:jc w:val="both"/>
              <w:rPr>
                <w:rFonts w:eastAsia="Times New Roman" w:cs="Times New Roman"/>
                <w:szCs w:val="24"/>
              </w:rPr>
            </w:pPr>
            <w:r w:rsidRPr="00151C97">
              <w:rPr>
                <w:rFonts w:eastAsia="Times New Roman" w:cs="Times New Roman"/>
                <w:szCs w:val="24"/>
              </w:rPr>
              <w:t>53.07</w:t>
            </w:r>
            <w:r w:rsidR="00B1469E" w:rsidRPr="00151C97">
              <w:rPr>
                <w:rFonts w:eastAsia="Times New Roman" w:cs="Times New Roman"/>
                <w:szCs w:val="24"/>
              </w:rPr>
              <w:t xml:space="preserve"> </w:t>
            </w:r>
            <w:r w:rsidRPr="00151C97">
              <w:rPr>
                <w:rFonts w:eastAsia="Times New Roman" w:cs="Times New Roman"/>
                <w:szCs w:val="24"/>
              </w:rPr>
              <w:t>±</w:t>
            </w:r>
            <w:r w:rsidR="00B1469E" w:rsidRPr="00151C97">
              <w:rPr>
                <w:rFonts w:eastAsia="Times New Roman" w:cs="Times New Roman"/>
                <w:szCs w:val="24"/>
              </w:rPr>
              <w:t xml:space="preserve"> </w:t>
            </w:r>
            <w:r w:rsidRPr="00151C97">
              <w:rPr>
                <w:rFonts w:eastAsia="Times New Roman" w:cs="Times New Roman"/>
                <w:szCs w:val="24"/>
              </w:rPr>
              <w:t>6.39</w:t>
            </w:r>
            <w:r w:rsidR="0079030F" w:rsidRPr="00151C97">
              <w:rPr>
                <w:rFonts w:eastAsia="Times New Roman" w:cs="Times New Roman"/>
                <w:szCs w:val="24"/>
              </w:rPr>
              <w:t>b</w:t>
            </w:r>
          </w:p>
        </w:tc>
        <w:tc>
          <w:tcPr>
            <w:tcW w:w="1701" w:type="dxa"/>
            <w:tcBorders>
              <w:top w:val="nil"/>
              <w:left w:val="nil"/>
              <w:bottom w:val="nil"/>
              <w:right w:val="nil"/>
            </w:tcBorders>
            <w:shd w:val="clear" w:color="auto" w:fill="auto"/>
            <w:noWrap/>
            <w:hideMark/>
          </w:tcPr>
          <w:p w:rsidR="0079030F" w:rsidRPr="00151C97" w:rsidRDefault="0079030F" w:rsidP="009C26A0">
            <w:pPr>
              <w:spacing w:after="0" w:line="360" w:lineRule="auto"/>
              <w:jc w:val="both"/>
              <w:rPr>
                <w:rFonts w:eastAsia="Times New Roman" w:cs="Times New Roman"/>
                <w:szCs w:val="24"/>
              </w:rPr>
            </w:pPr>
            <w:r w:rsidRPr="00151C97">
              <w:rPr>
                <w:rFonts w:eastAsia="Times New Roman" w:cs="Times New Roman"/>
                <w:szCs w:val="24"/>
              </w:rPr>
              <w:t>37.8</w:t>
            </w:r>
            <w:r w:rsidR="00AF3123" w:rsidRPr="00151C97">
              <w:rPr>
                <w:rFonts w:eastAsia="Times New Roman" w:cs="Times New Roman"/>
                <w:szCs w:val="24"/>
              </w:rPr>
              <w:t>3</w:t>
            </w:r>
            <w:r w:rsidR="00B1469E" w:rsidRPr="00151C97">
              <w:rPr>
                <w:rFonts w:eastAsia="Times New Roman" w:cs="Times New Roman"/>
                <w:szCs w:val="24"/>
              </w:rPr>
              <w:t xml:space="preserve"> </w:t>
            </w:r>
            <w:r w:rsidRPr="00151C97">
              <w:rPr>
                <w:rFonts w:eastAsia="Times New Roman" w:cs="Times New Roman"/>
                <w:szCs w:val="24"/>
              </w:rPr>
              <w:t>±</w:t>
            </w:r>
            <w:r w:rsidR="00B1469E" w:rsidRPr="00151C97">
              <w:rPr>
                <w:rFonts w:eastAsia="Times New Roman" w:cs="Times New Roman"/>
                <w:szCs w:val="24"/>
              </w:rPr>
              <w:t xml:space="preserve"> </w:t>
            </w:r>
            <w:r w:rsidRPr="00151C97">
              <w:rPr>
                <w:rFonts w:eastAsia="Times New Roman" w:cs="Times New Roman"/>
                <w:szCs w:val="24"/>
              </w:rPr>
              <w:t>12.6</w:t>
            </w:r>
            <w:r w:rsidR="00AF3123" w:rsidRPr="00151C97">
              <w:rPr>
                <w:rFonts w:eastAsia="Times New Roman" w:cs="Times New Roman"/>
                <w:szCs w:val="24"/>
              </w:rPr>
              <w:t>4</w:t>
            </w:r>
            <w:r w:rsidRPr="00151C97">
              <w:rPr>
                <w:rFonts w:eastAsia="Times New Roman" w:cs="Times New Roman"/>
                <w:szCs w:val="24"/>
              </w:rPr>
              <w:t>b</w:t>
            </w:r>
          </w:p>
        </w:tc>
        <w:tc>
          <w:tcPr>
            <w:tcW w:w="2207" w:type="dxa"/>
            <w:tcBorders>
              <w:top w:val="nil"/>
              <w:left w:val="nil"/>
              <w:bottom w:val="nil"/>
              <w:right w:val="nil"/>
            </w:tcBorders>
            <w:shd w:val="clear" w:color="auto" w:fill="auto"/>
            <w:noWrap/>
            <w:vAlign w:val="bottom"/>
            <w:hideMark/>
          </w:tcPr>
          <w:p w:rsidR="0079030F" w:rsidRPr="00151C97" w:rsidRDefault="0079030F" w:rsidP="00D43196">
            <w:pPr>
              <w:spacing w:after="0" w:line="360" w:lineRule="auto"/>
              <w:jc w:val="both"/>
              <w:rPr>
                <w:rFonts w:eastAsia="Times New Roman" w:cs="Times New Roman"/>
                <w:i/>
                <w:iCs/>
                <w:szCs w:val="24"/>
              </w:rPr>
            </w:pPr>
            <w:r w:rsidRPr="00151C97">
              <w:rPr>
                <w:rFonts w:eastAsia="Times New Roman" w:cs="Times New Roman"/>
                <w:i/>
                <w:iCs/>
                <w:szCs w:val="24"/>
              </w:rPr>
              <w:t>χ</w:t>
            </w:r>
            <w:r w:rsidRPr="00151C97">
              <w:rPr>
                <w:rFonts w:eastAsia="Times New Roman" w:cs="Times New Roman"/>
                <w:szCs w:val="24"/>
                <w:vertAlign w:val="superscript"/>
              </w:rPr>
              <w:t xml:space="preserve">2 </w:t>
            </w:r>
            <w:r w:rsidRPr="00151C97">
              <w:rPr>
                <w:rFonts w:eastAsia="Times New Roman" w:cs="Times New Roman"/>
                <w:szCs w:val="24"/>
              </w:rPr>
              <w:t xml:space="preserve">= 9.70, </w:t>
            </w:r>
            <w:r w:rsidRPr="00151C97">
              <w:rPr>
                <w:rFonts w:eastAsia="Times New Roman" w:cs="Times New Roman"/>
                <w:i/>
                <w:iCs/>
                <w:szCs w:val="24"/>
              </w:rPr>
              <w:t xml:space="preserve">p </w:t>
            </w:r>
            <w:r w:rsidRPr="00151C97">
              <w:rPr>
                <w:rFonts w:eastAsia="Times New Roman" w:cs="Times New Roman"/>
                <w:szCs w:val="24"/>
              </w:rPr>
              <w:t>= 0.02</w:t>
            </w:r>
          </w:p>
        </w:tc>
      </w:tr>
      <w:tr w:rsidR="0079030F" w:rsidRPr="00151C97" w:rsidTr="00D43196">
        <w:trPr>
          <w:trHeight w:val="375"/>
        </w:trPr>
        <w:tc>
          <w:tcPr>
            <w:tcW w:w="584" w:type="dxa"/>
            <w:tcBorders>
              <w:top w:val="nil"/>
              <w:left w:val="nil"/>
              <w:bottom w:val="single" w:sz="12" w:space="0" w:color="auto"/>
              <w:right w:val="nil"/>
            </w:tcBorders>
            <w:shd w:val="clear" w:color="auto" w:fill="auto"/>
            <w:noWrap/>
            <w:hideMark/>
          </w:tcPr>
          <w:p w:rsidR="0079030F" w:rsidRPr="00151C97" w:rsidRDefault="0079030F" w:rsidP="009C26A0">
            <w:pPr>
              <w:spacing w:after="0" w:line="360" w:lineRule="auto"/>
              <w:jc w:val="both"/>
              <w:rPr>
                <w:rFonts w:eastAsia="Times New Roman" w:cs="Times New Roman"/>
                <w:szCs w:val="24"/>
              </w:rPr>
            </w:pPr>
            <w:r w:rsidRPr="00151C97">
              <w:rPr>
                <w:rFonts w:eastAsia="Times New Roman" w:cs="Times New Roman"/>
                <w:szCs w:val="24"/>
              </w:rPr>
              <w:t>4</w:t>
            </w:r>
            <w:r w:rsidRPr="00151C97">
              <w:rPr>
                <w:rFonts w:eastAsia="Times New Roman" w:cs="Times New Roman"/>
                <w:szCs w:val="24"/>
                <w:vertAlign w:val="superscript"/>
              </w:rPr>
              <w:t>th</w:t>
            </w:r>
          </w:p>
        </w:tc>
        <w:tc>
          <w:tcPr>
            <w:tcW w:w="1843" w:type="dxa"/>
            <w:tcBorders>
              <w:top w:val="nil"/>
              <w:left w:val="nil"/>
              <w:bottom w:val="single" w:sz="12" w:space="0" w:color="auto"/>
              <w:right w:val="nil"/>
            </w:tcBorders>
            <w:shd w:val="clear" w:color="auto" w:fill="auto"/>
            <w:noWrap/>
            <w:hideMark/>
          </w:tcPr>
          <w:p w:rsidR="0079030F" w:rsidRPr="00151C97" w:rsidRDefault="0079030F" w:rsidP="009C26A0">
            <w:pPr>
              <w:spacing w:after="0" w:line="360" w:lineRule="auto"/>
              <w:jc w:val="both"/>
              <w:rPr>
                <w:rFonts w:eastAsia="Times New Roman" w:cs="Times New Roman"/>
                <w:szCs w:val="24"/>
              </w:rPr>
            </w:pPr>
            <w:r w:rsidRPr="00151C97">
              <w:rPr>
                <w:rFonts w:eastAsia="Times New Roman" w:cs="Times New Roman"/>
                <w:szCs w:val="24"/>
              </w:rPr>
              <w:t>85.7</w:t>
            </w:r>
            <w:r w:rsidR="00AF3123" w:rsidRPr="00151C97">
              <w:rPr>
                <w:rFonts w:eastAsia="Times New Roman" w:cs="Times New Roman"/>
                <w:szCs w:val="24"/>
              </w:rPr>
              <w:t>2</w:t>
            </w:r>
            <w:r w:rsidR="00B1469E" w:rsidRPr="00151C97">
              <w:rPr>
                <w:rFonts w:eastAsia="Times New Roman" w:cs="Times New Roman"/>
                <w:szCs w:val="24"/>
              </w:rPr>
              <w:t xml:space="preserve"> </w:t>
            </w:r>
            <w:r w:rsidRPr="00151C97">
              <w:rPr>
                <w:rFonts w:eastAsia="Times New Roman" w:cs="Times New Roman"/>
                <w:szCs w:val="24"/>
              </w:rPr>
              <w:t>±</w:t>
            </w:r>
            <w:r w:rsidR="00B1469E" w:rsidRPr="00151C97">
              <w:rPr>
                <w:rFonts w:eastAsia="Times New Roman" w:cs="Times New Roman"/>
                <w:szCs w:val="24"/>
              </w:rPr>
              <w:t xml:space="preserve"> </w:t>
            </w:r>
            <w:r w:rsidRPr="00151C97">
              <w:rPr>
                <w:rFonts w:eastAsia="Times New Roman" w:cs="Times New Roman"/>
                <w:szCs w:val="24"/>
              </w:rPr>
              <w:t>3.9</w:t>
            </w:r>
            <w:r w:rsidR="00803A00" w:rsidRPr="00151C97">
              <w:rPr>
                <w:rFonts w:eastAsia="Times New Roman" w:cs="Times New Roman"/>
                <w:szCs w:val="24"/>
              </w:rPr>
              <w:t>3</w:t>
            </w:r>
            <w:r w:rsidRPr="00151C97">
              <w:rPr>
                <w:rFonts w:eastAsia="Times New Roman" w:cs="Times New Roman"/>
                <w:szCs w:val="24"/>
              </w:rPr>
              <w:t>a</w:t>
            </w:r>
          </w:p>
        </w:tc>
        <w:tc>
          <w:tcPr>
            <w:tcW w:w="1560" w:type="dxa"/>
            <w:tcBorders>
              <w:top w:val="nil"/>
              <w:left w:val="nil"/>
              <w:bottom w:val="single" w:sz="12" w:space="0" w:color="auto"/>
              <w:right w:val="nil"/>
            </w:tcBorders>
            <w:shd w:val="clear" w:color="auto" w:fill="auto"/>
            <w:noWrap/>
            <w:hideMark/>
          </w:tcPr>
          <w:p w:rsidR="0079030F" w:rsidRPr="00151C97" w:rsidRDefault="0079030F" w:rsidP="009C26A0">
            <w:pPr>
              <w:spacing w:after="0" w:line="360" w:lineRule="auto"/>
              <w:jc w:val="both"/>
              <w:rPr>
                <w:rFonts w:eastAsia="Times New Roman" w:cs="Times New Roman"/>
                <w:szCs w:val="24"/>
              </w:rPr>
            </w:pPr>
            <w:r w:rsidRPr="00151C97">
              <w:rPr>
                <w:rFonts w:eastAsia="Times New Roman" w:cs="Times New Roman"/>
                <w:szCs w:val="24"/>
              </w:rPr>
              <w:t>81.6</w:t>
            </w:r>
            <w:r w:rsidR="00AF3123" w:rsidRPr="00151C97">
              <w:rPr>
                <w:rFonts w:eastAsia="Times New Roman" w:cs="Times New Roman"/>
                <w:szCs w:val="24"/>
              </w:rPr>
              <w:t>5</w:t>
            </w:r>
            <w:r w:rsidR="00B1469E" w:rsidRPr="00151C97">
              <w:rPr>
                <w:rFonts w:eastAsia="Times New Roman" w:cs="Times New Roman"/>
                <w:szCs w:val="24"/>
              </w:rPr>
              <w:t xml:space="preserve"> </w:t>
            </w:r>
            <w:r w:rsidRPr="00151C97">
              <w:rPr>
                <w:rFonts w:eastAsia="Times New Roman" w:cs="Times New Roman"/>
                <w:szCs w:val="24"/>
              </w:rPr>
              <w:t>±</w:t>
            </w:r>
            <w:r w:rsidR="00B1469E" w:rsidRPr="00151C97">
              <w:rPr>
                <w:rFonts w:eastAsia="Times New Roman" w:cs="Times New Roman"/>
                <w:szCs w:val="24"/>
              </w:rPr>
              <w:t xml:space="preserve"> </w:t>
            </w:r>
            <w:r w:rsidRPr="00151C97">
              <w:rPr>
                <w:rFonts w:eastAsia="Times New Roman" w:cs="Times New Roman"/>
                <w:szCs w:val="24"/>
              </w:rPr>
              <w:t>4.9</w:t>
            </w:r>
            <w:r w:rsidR="00803A00" w:rsidRPr="00151C97">
              <w:rPr>
                <w:rFonts w:eastAsia="Times New Roman" w:cs="Times New Roman"/>
                <w:szCs w:val="24"/>
              </w:rPr>
              <w:t>4</w:t>
            </w:r>
            <w:r w:rsidRPr="00151C97">
              <w:rPr>
                <w:rFonts w:eastAsia="Times New Roman" w:cs="Times New Roman"/>
                <w:szCs w:val="24"/>
              </w:rPr>
              <w:t>a</w:t>
            </w:r>
          </w:p>
        </w:tc>
        <w:tc>
          <w:tcPr>
            <w:tcW w:w="1842" w:type="dxa"/>
            <w:tcBorders>
              <w:top w:val="nil"/>
              <w:left w:val="nil"/>
              <w:bottom w:val="single" w:sz="12" w:space="0" w:color="auto"/>
              <w:right w:val="nil"/>
            </w:tcBorders>
            <w:shd w:val="clear" w:color="auto" w:fill="auto"/>
            <w:noWrap/>
            <w:hideMark/>
          </w:tcPr>
          <w:p w:rsidR="0079030F" w:rsidRPr="00151C97" w:rsidRDefault="0079030F" w:rsidP="009C26A0">
            <w:pPr>
              <w:spacing w:after="0" w:line="360" w:lineRule="auto"/>
              <w:jc w:val="both"/>
              <w:rPr>
                <w:rFonts w:eastAsia="Times New Roman" w:cs="Times New Roman"/>
                <w:szCs w:val="24"/>
              </w:rPr>
            </w:pPr>
            <w:r w:rsidRPr="00151C97">
              <w:rPr>
                <w:rFonts w:eastAsia="Times New Roman" w:cs="Times New Roman"/>
                <w:szCs w:val="24"/>
              </w:rPr>
              <w:t>43.3</w:t>
            </w:r>
            <w:r w:rsidR="00AF3123" w:rsidRPr="00151C97">
              <w:rPr>
                <w:rFonts w:eastAsia="Times New Roman" w:cs="Times New Roman"/>
                <w:szCs w:val="24"/>
              </w:rPr>
              <w:t>3</w:t>
            </w:r>
            <w:r w:rsidR="00B1469E" w:rsidRPr="00151C97">
              <w:rPr>
                <w:rFonts w:eastAsia="Times New Roman" w:cs="Times New Roman"/>
                <w:szCs w:val="24"/>
              </w:rPr>
              <w:t xml:space="preserve"> </w:t>
            </w:r>
            <w:r w:rsidRPr="00151C97">
              <w:rPr>
                <w:rFonts w:eastAsia="Times New Roman" w:cs="Times New Roman"/>
                <w:szCs w:val="24"/>
              </w:rPr>
              <w:t>±</w:t>
            </w:r>
            <w:r w:rsidR="00B1469E" w:rsidRPr="00151C97">
              <w:rPr>
                <w:rFonts w:eastAsia="Times New Roman" w:cs="Times New Roman"/>
                <w:szCs w:val="24"/>
              </w:rPr>
              <w:t xml:space="preserve"> </w:t>
            </w:r>
            <w:r w:rsidRPr="00151C97">
              <w:rPr>
                <w:rFonts w:eastAsia="Times New Roman" w:cs="Times New Roman"/>
                <w:szCs w:val="24"/>
              </w:rPr>
              <w:t>19.4</w:t>
            </w:r>
            <w:r w:rsidR="00803A00" w:rsidRPr="00151C97">
              <w:rPr>
                <w:rFonts w:eastAsia="Times New Roman" w:cs="Times New Roman"/>
                <w:szCs w:val="24"/>
              </w:rPr>
              <w:t>4</w:t>
            </w:r>
            <w:r w:rsidRPr="00151C97">
              <w:rPr>
                <w:rFonts w:eastAsia="Times New Roman" w:cs="Times New Roman"/>
                <w:szCs w:val="24"/>
              </w:rPr>
              <w:t>ab</w:t>
            </w:r>
          </w:p>
        </w:tc>
        <w:tc>
          <w:tcPr>
            <w:tcW w:w="1701" w:type="dxa"/>
            <w:tcBorders>
              <w:top w:val="nil"/>
              <w:left w:val="nil"/>
              <w:bottom w:val="single" w:sz="12" w:space="0" w:color="auto"/>
              <w:right w:val="nil"/>
            </w:tcBorders>
            <w:shd w:val="clear" w:color="auto" w:fill="auto"/>
            <w:noWrap/>
            <w:hideMark/>
          </w:tcPr>
          <w:p w:rsidR="0079030F" w:rsidRPr="00151C97" w:rsidRDefault="0079030F" w:rsidP="009C26A0">
            <w:pPr>
              <w:spacing w:after="0" w:line="360" w:lineRule="auto"/>
              <w:jc w:val="both"/>
              <w:rPr>
                <w:rFonts w:eastAsia="Times New Roman" w:cs="Times New Roman"/>
                <w:szCs w:val="24"/>
              </w:rPr>
            </w:pPr>
            <w:r w:rsidRPr="00151C97">
              <w:rPr>
                <w:rFonts w:eastAsia="Times New Roman" w:cs="Times New Roman"/>
                <w:szCs w:val="24"/>
              </w:rPr>
              <w:t>10.00</w:t>
            </w:r>
            <w:r w:rsidR="00B1469E" w:rsidRPr="00151C97">
              <w:rPr>
                <w:rFonts w:eastAsia="Times New Roman" w:cs="Times New Roman"/>
                <w:szCs w:val="24"/>
              </w:rPr>
              <w:t xml:space="preserve"> </w:t>
            </w:r>
            <w:r w:rsidRPr="00151C97">
              <w:rPr>
                <w:rFonts w:eastAsia="Times New Roman" w:cs="Times New Roman"/>
                <w:szCs w:val="24"/>
              </w:rPr>
              <w:t>±</w:t>
            </w:r>
            <w:r w:rsidR="00B1469E" w:rsidRPr="00151C97">
              <w:rPr>
                <w:rFonts w:eastAsia="Times New Roman" w:cs="Times New Roman"/>
                <w:szCs w:val="24"/>
              </w:rPr>
              <w:t xml:space="preserve"> </w:t>
            </w:r>
            <w:r w:rsidRPr="00151C97">
              <w:rPr>
                <w:rFonts w:eastAsia="Times New Roman" w:cs="Times New Roman"/>
                <w:szCs w:val="24"/>
              </w:rPr>
              <w:t>3.9</w:t>
            </w:r>
            <w:r w:rsidR="00803A00" w:rsidRPr="00151C97">
              <w:rPr>
                <w:rFonts w:eastAsia="Times New Roman" w:cs="Times New Roman"/>
                <w:szCs w:val="24"/>
              </w:rPr>
              <w:t>3</w:t>
            </w:r>
            <w:r w:rsidRPr="00151C97">
              <w:rPr>
                <w:rFonts w:eastAsia="Times New Roman" w:cs="Times New Roman"/>
                <w:szCs w:val="24"/>
              </w:rPr>
              <w:t>b</w:t>
            </w:r>
          </w:p>
        </w:tc>
        <w:tc>
          <w:tcPr>
            <w:tcW w:w="2207" w:type="dxa"/>
            <w:tcBorders>
              <w:top w:val="nil"/>
              <w:left w:val="nil"/>
              <w:bottom w:val="single" w:sz="12" w:space="0" w:color="auto"/>
              <w:right w:val="nil"/>
            </w:tcBorders>
            <w:shd w:val="clear" w:color="auto" w:fill="auto"/>
            <w:noWrap/>
            <w:vAlign w:val="bottom"/>
            <w:hideMark/>
          </w:tcPr>
          <w:p w:rsidR="0079030F" w:rsidRPr="00151C97" w:rsidRDefault="0079030F" w:rsidP="00D43196">
            <w:pPr>
              <w:spacing w:after="0" w:line="360" w:lineRule="auto"/>
              <w:jc w:val="both"/>
              <w:rPr>
                <w:rFonts w:eastAsia="Times New Roman" w:cs="Times New Roman"/>
                <w:i/>
                <w:iCs/>
                <w:szCs w:val="24"/>
              </w:rPr>
            </w:pPr>
            <w:r w:rsidRPr="00151C97">
              <w:rPr>
                <w:rFonts w:eastAsia="Times New Roman" w:cs="Times New Roman"/>
                <w:i/>
                <w:iCs/>
                <w:szCs w:val="24"/>
              </w:rPr>
              <w:t>χ</w:t>
            </w:r>
            <w:r w:rsidRPr="00151C97">
              <w:rPr>
                <w:rFonts w:eastAsia="Times New Roman" w:cs="Times New Roman"/>
                <w:szCs w:val="24"/>
                <w:vertAlign w:val="superscript"/>
              </w:rPr>
              <w:t xml:space="preserve">2 </w:t>
            </w:r>
            <w:r w:rsidRPr="00151C97">
              <w:rPr>
                <w:rFonts w:eastAsia="Times New Roman" w:cs="Times New Roman"/>
                <w:szCs w:val="24"/>
              </w:rPr>
              <w:t xml:space="preserve">= 5.31, </w:t>
            </w:r>
            <w:r w:rsidRPr="00151C97">
              <w:rPr>
                <w:rFonts w:eastAsia="Times New Roman" w:cs="Times New Roman"/>
                <w:i/>
                <w:iCs/>
                <w:szCs w:val="24"/>
              </w:rPr>
              <w:t>p</w:t>
            </w:r>
            <w:r w:rsidRPr="00151C97">
              <w:rPr>
                <w:rFonts w:eastAsia="Times New Roman" w:cs="Times New Roman"/>
                <w:szCs w:val="24"/>
              </w:rPr>
              <w:t xml:space="preserve"> = 0.05</w:t>
            </w:r>
          </w:p>
        </w:tc>
      </w:tr>
    </w:tbl>
    <w:p w:rsidR="000B231B" w:rsidRDefault="001B18A3" w:rsidP="00B16887">
      <w:pPr>
        <w:spacing w:after="0" w:line="360" w:lineRule="auto"/>
        <w:jc w:val="both"/>
        <w:rPr>
          <w:rFonts w:eastAsia="Times New Roman" w:cs="Times New Roman"/>
          <w:iCs/>
          <w:szCs w:val="24"/>
        </w:rPr>
      </w:pPr>
      <w:r w:rsidRPr="00151C97">
        <w:rPr>
          <w:rFonts w:eastAsia="Times New Roman" w:cs="Times New Roman"/>
          <w:iCs/>
          <w:szCs w:val="24"/>
        </w:rPr>
        <w:t>Within rows, mean</w:t>
      </w:r>
      <w:r w:rsidR="00056A3B" w:rsidRPr="00151C97">
        <w:rPr>
          <w:rFonts w:eastAsia="Times New Roman" w:cs="Times New Roman"/>
          <w:iCs/>
          <w:szCs w:val="24"/>
        </w:rPr>
        <w:t xml:space="preserve"> </w:t>
      </w:r>
      <w:r w:rsidRPr="00151C97">
        <w:rPr>
          <w:rFonts w:eastAsia="Times New Roman" w:cs="Times New Roman"/>
          <w:szCs w:val="24"/>
        </w:rPr>
        <w:t>± SEM</w:t>
      </w:r>
      <w:r w:rsidRPr="00151C97">
        <w:rPr>
          <w:rFonts w:eastAsia="Times New Roman" w:cs="Times New Roman"/>
          <w:iCs/>
          <w:szCs w:val="24"/>
        </w:rPr>
        <w:t xml:space="preserve"> followed by different letters are significantly different at </w:t>
      </w:r>
      <w:r w:rsidRPr="00151C97">
        <w:rPr>
          <w:rFonts w:eastAsia="Times New Roman" w:cs="Times New Roman"/>
          <w:i/>
          <w:iCs/>
          <w:szCs w:val="24"/>
        </w:rPr>
        <w:t>p</w:t>
      </w:r>
      <w:r w:rsidR="00631565" w:rsidRPr="00151C97">
        <w:rPr>
          <w:rFonts w:eastAsia="Times New Roman" w:cs="Times New Roman"/>
          <w:i/>
          <w:iCs/>
          <w:szCs w:val="24"/>
        </w:rPr>
        <w:t xml:space="preserve"> </w:t>
      </w:r>
      <w:r w:rsidR="008A147E" w:rsidRPr="00151C97">
        <w:rPr>
          <w:rFonts w:eastAsia="Times New Roman" w:cs="Times New Roman"/>
          <w:iCs/>
          <w:szCs w:val="24"/>
        </w:rPr>
        <w:t>≤</w:t>
      </w:r>
      <w:r w:rsidR="00631565" w:rsidRPr="00151C97">
        <w:rPr>
          <w:rFonts w:eastAsia="Times New Roman" w:cs="Times New Roman"/>
          <w:iCs/>
          <w:szCs w:val="24"/>
        </w:rPr>
        <w:t xml:space="preserve"> </w:t>
      </w:r>
      <w:r w:rsidR="001E4A97" w:rsidRPr="00151C97">
        <w:rPr>
          <w:rFonts w:eastAsia="Times New Roman" w:cs="Times New Roman"/>
          <w:iCs/>
          <w:szCs w:val="24"/>
        </w:rPr>
        <w:t xml:space="preserve">0.05, </w:t>
      </w:r>
      <w:r w:rsidRPr="00151C97">
        <w:rPr>
          <w:rFonts w:eastAsia="Times New Roman" w:cs="Times New Roman"/>
          <w:iCs/>
          <w:szCs w:val="24"/>
        </w:rPr>
        <w:t>adjusted Tukey test.</w:t>
      </w:r>
    </w:p>
    <w:p w:rsidR="00B16887" w:rsidRPr="00151C97" w:rsidRDefault="00B16887" w:rsidP="00B16887">
      <w:pPr>
        <w:spacing w:after="0" w:line="360" w:lineRule="auto"/>
        <w:jc w:val="both"/>
        <w:rPr>
          <w:rFonts w:cs="Times New Roman"/>
          <w:szCs w:val="24"/>
        </w:rPr>
      </w:pPr>
    </w:p>
    <w:p w:rsidR="009F67B6" w:rsidRPr="00151C97" w:rsidRDefault="002456DF" w:rsidP="009C26A0">
      <w:pPr>
        <w:spacing w:line="360" w:lineRule="auto"/>
        <w:jc w:val="both"/>
        <w:rPr>
          <w:rFonts w:eastAsia="Times New Roman" w:cs="Times New Roman"/>
          <w:iCs/>
          <w:szCs w:val="24"/>
        </w:rPr>
      </w:pPr>
      <w:r w:rsidRPr="00151C97">
        <w:rPr>
          <w:rFonts w:cs="Times New Roman"/>
          <w:szCs w:val="24"/>
        </w:rPr>
        <w:t>I</w:t>
      </w:r>
      <w:r w:rsidR="00CD527B" w:rsidRPr="00151C97">
        <w:rPr>
          <w:rFonts w:cs="Times New Roman"/>
          <w:szCs w:val="24"/>
        </w:rPr>
        <w:t xml:space="preserve">n </w:t>
      </w:r>
      <w:r w:rsidR="006F0D03">
        <w:rPr>
          <w:rFonts w:cs="Times New Roman"/>
          <w:szCs w:val="24"/>
        </w:rPr>
        <w:t>the</w:t>
      </w:r>
      <w:r w:rsidR="00524591" w:rsidRPr="00151C97">
        <w:rPr>
          <w:rFonts w:cs="Times New Roman"/>
          <w:szCs w:val="24"/>
        </w:rPr>
        <w:t xml:space="preserve"> </w:t>
      </w:r>
      <w:r w:rsidR="00944993" w:rsidRPr="00151C97">
        <w:rPr>
          <w:rFonts w:cs="Times New Roman"/>
          <w:szCs w:val="24"/>
        </w:rPr>
        <w:t xml:space="preserve">no-choice </w:t>
      </w:r>
      <w:r w:rsidRPr="00151C97">
        <w:rPr>
          <w:rFonts w:cs="Times New Roman"/>
          <w:szCs w:val="24"/>
        </w:rPr>
        <w:t>test, a</w:t>
      </w:r>
      <w:r w:rsidR="001B18A3" w:rsidRPr="00151C97">
        <w:rPr>
          <w:rFonts w:cs="Times New Roman"/>
          <w:szCs w:val="24"/>
        </w:rPr>
        <w:t>ll instars survived on the</w:t>
      </w:r>
      <w:r w:rsidRPr="00151C97">
        <w:rPr>
          <w:rFonts w:cs="Times New Roman"/>
          <w:szCs w:val="24"/>
        </w:rPr>
        <w:t xml:space="preserve"> four</w:t>
      </w:r>
      <w:r w:rsidR="001B18A3" w:rsidRPr="00151C97">
        <w:rPr>
          <w:rFonts w:cs="Times New Roman"/>
          <w:szCs w:val="24"/>
        </w:rPr>
        <w:t xml:space="preserve"> host plants up </w:t>
      </w:r>
      <w:r w:rsidR="009F67B6" w:rsidRPr="00151C97">
        <w:rPr>
          <w:rFonts w:cs="Times New Roman"/>
          <w:szCs w:val="24"/>
        </w:rPr>
        <w:t>to the adult stage, although at significantly different rates</w:t>
      </w:r>
      <w:r w:rsidRPr="00151C97">
        <w:rPr>
          <w:rFonts w:cs="Times New Roman"/>
          <w:szCs w:val="24"/>
        </w:rPr>
        <w:t xml:space="preserve"> </w:t>
      </w:r>
      <w:r w:rsidRPr="00151C97">
        <w:rPr>
          <w:rFonts w:eastAsia="Times New Roman" w:cs="Times New Roman"/>
          <w:iCs/>
          <w:szCs w:val="24"/>
        </w:rPr>
        <w:t xml:space="preserve">(Table </w:t>
      </w:r>
      <w:r w:rsidR="006566B7">
        <w:rPr>
          <w:rFonts w:eastAsia="Times New Roman" w:cs="Times New Roman"/>
          <w:iCs/>
          <w:szCs w:val="24"/>
        </w:rPr>
        <w:t>4.33</w:t>
      </w:r>
      <w:r w:rsidRPr="00151C97">
        <w:rPr>
          <w:rFonts w:eastAsia="Times New Roman" w:cs="Times New Roman"/>
          <w:iCs/>
          <w:szCs w:val="24"/>
        </w:rPr>
        <w:t>).</w:t>
      </w:r>
      <w:r w:rsidR="009F67B6" w:rsidRPr="00151C97">
        <w:rPr>
          <w:rFonts w:cs="Times New Roman"/>
          <w:szCs w:val="24"/>
        </w:rPr>
        <w:t xml:space="preserve"> Interestingly, </w:t>
      </w:r>
      <w:r w:rsidR="00FC03D6">
        <w:rPr>
          <w:rFonts w:cs="Times New Roman"/>
          <w:szCs w:val="24"/>
        </w:rPr>
        <w:t xml:space="preserve">the </w:t>
      </w:r>
      <w:r w:rsidR="009F67B6" w:rsidRPr="00151C97">
        <w:rPr>
          <w:rFonts w:cs="Times New Roman"/>
          <w:szCs w:val="24"/>
        </w:rPr>
        <w:t xml:space="preserve">third instars that had attacked </w:t>
      </w:r>
      <w:r w:rsidR="009F67B6" w:rsidRPr="00151C97">
        <w:rPr>
          <w:rFonts w:eastAsia="Times New Roman" w:cs="Times New Roman"/>
          <w:i/>
          <w:iCs/>
          <w:szCs w:val="24"/>
        </w:rPr>
        <w:t xml:space="preserve">D. stramonium </w:t>
      </w:r>
      <w:r w:rsidR="009F67B6" w:rsidRPr="00151C97">
        <w:rPr>
          <w:rFonts w:eastAsia="Times New Roman" w:cs="Times New Roman"/>
          <w:iCs/>
          <w:szCs w:val="24"/>
        </w:rPr>
        <w:t>recorde</w:t>
      </w:r>
      <w:r w:rsidR="00CD527B" w:rsidRPr="00151C97">
        <w:rPr>
          <w:rFonts w:eastAsia="Times New Roman" w:cs="Times New Roman"/>
          <w:iCs/>
          <w:szCs w:val="24"/>
        </w:rPr>
        <w:t>d a survival rate of 40</w:t>
      </w:r>
      <w:r w:rsidR="00EC6748">
        <w:rPr>
          <w:rFonts w:eastAsia="Times New Roman" w:cs="Times New Roman"/>
          <w:iCs/>
          <w:szCs w:val="24"/>
        </w:rPr>
        <w:t>.00</w:t>
      </w:r>
      <w:r w:rsidR="00CD527B" w:rsidRPr="00151C97">
        <w:rPr>
          <w:rFonts w:eastAsia="Times New Roman" w:cs="Times New Roman"/>
          <w:iCs/>
          <w:szCs w:val="24"/>
        </w:rPr>
        <w:t>%, but</w:t>
      </w:r>
      <w:r w:rsidR="009F67B6" w:rsidRPr="00151C97">
        <w:rPr>
          <w:rFonts w:eastAsia="Times New Roman" w:cs="Times New Roman"/>
          <w:iCs/>
          <w:szCs w:val="24"/>
        </w:rPr>
        <w:t xml:space="preserve"> the second instars did not survive up to the adult stage (</w:t>
      </w:r>
      <w:r w:rsidR="006566B7">
        <w:rPr>
          <w:rFonts w:eastAsia="Times New Roman" w:cs="Times New Roman"/>
          <w:iCs/>
          <w:szCs w:val="24"/>
        </w:rPr>
        <w:t>Table 4.33</w:t>
      </w:r>
      <w:r w:rsidR="009F67B6" w:rsidRPr="00151C97">
        <w:rPr>
          <w:rFonts w:eastAsia="Times New Roman" w:cs="Times New Roman"/>
          <w:iCs/>
          <w:szCs w:val="24"/>
        </w:rPr>
        <w:t>).</w:t>
      </w:r>
    </w:p>
    <w:p w:rsidR="00CD527B" w:rsidRPr="00151C97" w:rsidRDefault="006C5E78" w:rsidP="009C26A0">
      <w:pPr>
        <w:spacing w:line="360" w:lineRule="auto"/>
        <w:jc w:val="both"/>
        <w:rPr>
          <w:rFonts w:cs="Times New Roman"/>
          <w:szCs w:val="24"/>
        </w:rPr>
      </w:pPr>
      <w:r w:rsidRPr="00151C97">
        <w:rPr>
          <w:rFonts w:cs="Times New Roman"/>
          <w:szCs w:val="24"/>
        </w:rPr>
        <w:t xml:space="preserve">Differences in the </w:t>
      </w:r>
      <w:r w:rsidR="00640898" w:rsidRPr="00151C97">
        <w:rPr>
          <w:rFonts w:cs="Times New Roman"/>
          <w:szCs w:val="24"/>
        </w:rPr>
        <w:t xml:space="preserve">development time of </w:t>
      </w:r>
      <w:r w:rsidR="008A1E7A" w:rsidRPr="00151C97">
        <w:rPr>
          <w:rFonts w:cs="Times New Roman"/>
          <w:i/>
          <w:szCs w:val="24"/>
        </w:rPr>
        <w:t>T.</w:t>
      </w:r>
      <w:r w:rsidR="00640898" w:rsidRPr="00151C97">
        <w:rPr>
          <w:rFonts w:cs="Times New Roman"/>
          <w:i/>
          <w:szCs w:val="24"/>
        </w:rPr>
        <w:t xml:space="preserve"> absoluta</w:t>
      </w:r>
      <w:r w:rsidR="00640898" w:rsidRPr="00151C97">
        <w:rPr>
          <w:rFonts w:cs="Times New Roman"/>
          <w:szCs w:val="24"/>
        </w:rPr>
        <w:t xml:space="preserve"> larvae (</w:t>
      </w:r>
      <w:r w:rsidR="00640898" w:rsidRPr="00151C97">
        <w:rPr>
          <w:rFonts w:cs="Times New Roman"/>
          <w:i/>
          <w:szCs w:val="24"/>
        </w:rPr>
        <w:t>F</w:t>
      </w:r>
      <w:r w:rsidR="00640898" w:rsidRPr="00151C97">
        <w:rPr>
          <w:rFonts w:cs="Times New Roman"/>
          <w:szCs w:val="24"/>
        </w:rPr>
        <w:t xml:space="preserve"> </w:t>
      </w:r>
      <w:r w:rsidR="00640898" w:rsidRPr="00151C97">
        <w:rPr>
          <w:rFonts w:cs="Times New Roman"/>
          <w:szCs w:val="24"/>
          <w:vertAlign w:val="subscript"/>
        </w:rPr>
        <w:t>(3,167)</w:t>
      </w:r>
      <w:r w:rsidR="00640898" w:rsidRPr="00151C97">
        <w:rPr>
          <w:rFonts w:cs="Times New Roman"/>
          <w:szCs w:val="24"/>
        </w:rPr>
        <w:t xml:space="preserve"> = 78.64, </w:t>
      </w:r>
      <w:r w:rsidR="00640898" w:rsidRPr="00151C97">
        <w:rPr>
          <w:rFonts w:cs="Times New Roman"/>
          <w:i/>
          <w:szCs w:val="24"/>
        </w:rPr>
        <w:t>p</w:t>
      </w:r>
      <w:r w:rsidR="00640898" w:rsidRPr="00151C97">
        <w:rPr>
          <w:rFonts w:cs="Times New Roman"/>
          <w:szCs w:val="24"/>
        </w:rPr>
        <w:t xml:space="preserve"> &lt; 0.001) and pupae (</w:t>
      </w:r>
      <w:r w:rsidR="00640898" w:rsidRPr="00151C97">
        <w:rPr>
          <w:rFonts w:cs="Times New Roman"/>
          <w:i/>
          <w:szCs w:val="24"/>
        </w:rPr>
        <w:t>F</w:t>
      </w:r>
      <w:r w:rsidR="00640898" w:rsidRPr="00151C97">
        <w:rPr>
          <w:rFonts w:cs="Times New Roman"/>
          <w:szCs w:val="24"/>
        </w:rPr>
        <w:t xml:space="preserve"> </w:t>
      </w:r>
      <w:r w:rsidR="00640898" w:rsidRPr="00151C97">
        <w:rPr>
          <w:rFonts w:cs="Times New Roman"/>
          <w:szCs w:val="24"/>
          <w:vertAlign w:val="subscript"/>
        </w:rPr>
        <w:t>(3,167)</w:t>
      </w:r>
      <w:r w:rsidR="00640898" w:rsidRPr="00151C97">
        <w:rPr>
          <w:rFonts w:cs="Times New Roman"/>
          <w:szCs w:val="24"/>
        </w:rPr>
        <w:t xml:space="preserve"> = 5.05, </w:t>
      </w:r>
      <w:r w:rsidR="00640898" w:rsidRPr="00151C97">
        <w:rPr>
          <w:rFonts w:cs="Times New Roman"/>
          <w:i/>
          <w:szCs w:val="24"/>
        </w:rPr>
        <w:t>p</w:t>
      </w:r>
      <w:r w:rsidR="00640898" w:rsidRPr="00151C97">
        <w:rPr>
          <w:rFonts w:cs="Times New Roman"/>
          <w:szCs w:val="24"/>
        </w:rPr>
        <w:t xml:space="preserve"> &lt; 0.001)</w:t>
      </w:r>
      <w:r w:rsidRPr="00151C97">
        <w:rPr>
          <w:rFonts w:cs="Times New Roman"/>
          <w:szCs w:val="24"/>
        </w:rPr>
        <w:t xml:space="preserve">, </w:t>
      </w:r>
      <w:r w:rsidR="00CD527B" w:rsidRPr="00151C97">
        <w:rPr>
          <w:rFonts w:cs="Times New Roman"/>
          <w:szCs w:val="24"/>
        </w:rPr>
        <w:t>when reared on different host plants</w:t>
      </w:r>
      <w:r w:rsidRPr="00151C97">
        <w:rPr>
          <w:rFonts w:cs="Times New Roman"/>
          <w:szCs w:val="24"/>
        </w:rPr>
        <w:t xml:space="preserve">, were highly significant </w:t>
      </w:r>
      <w:r w:rsidR="00640898" w:rsidRPr="00151C97">
        <w:rPr>
          <w:rFonts w:cs="Times New Roman"/>
          <w:szCs w:val="24"/>
        </w:rPr>
        <w:t>(</w:t>
      </w:r>
      <w:r w:rsidR="006566B7">
        <w:rPr>
          <w:rFonts w:cs="Times New Roman"/>
          <w:szCs w:val="24"/>
        </w:rPr>
        <w:t>Table 4.34</w:t>
      </w:r>
      <w:r w:rsidR="00640898" w:rsidRPr="00151C97">
        <w:rPr>
          <w:rFonts w:cs="Times New Roman"/>
          <w:szCs w:val="24"/>
        </w:rPr>
        <w:t xml:space="preserve">). Offspring of </w:t>
      </w:r>
      <w:r w:rsidR="00640898" w:rsidRPr="00151C97">
        <w:rPr>
          <w:rFonts w:cs="Times New Roman"/>
          <w:i/>
          <w:szCs w:val="24"/>
        </w:rPr>
        <w:t>T. absoluta</w:t>
      </w:r>
      <w:r w:rsidR="00640898" w:rsidRPr="00151C97">
        <w:rPr>
          <w:rFonts w:cs="Times New Roman"/>
          <w:szCs w:val="24"/>
        </w:rPr>
        <w:t xml:space="preserve"> reared on </w:t>
      </w:r>
      <w:r w:rsidR="00640898" w:rsidRPr="00151C97">
        <w:rPr>
          <w:rFonts w:cs="Times New Roman"/>
          <w:i/>
          <w:szCs w:val="24"/>
        </w:rPr>
        <w:t xml:space="preserve">S. tuberosum </w:t>
      </w:r>
      <w:r w:rsidR="00E235CC" w:rsidRPr="00E235CC">
        <w:rPr>
          <w:rFonts w:cs="Times New Roman"/>
          <w:szCs w:val="24"/>
        </w:rPr>
        <w:t>(</w:t>
      </w:r>
      <w:r w:rsidR="00E235CC" w:rsidRPr="00E235CC">
        <w:rPr>
          <w:rFonts w:eastAsia="Times New Roman" w:cs="Times New Roman"/>
          <w:szCs w:val="24"/>
        </w:rPr>
        <w:t>23.0 ± 0.12)</w:t>
      </w:r>
      <w:r w:rsidR="00E235CC">
        <w:rPr>
          <w:rFonts w:eastAsia="Times New Roman" w:cs="Times New Roman"/>
          <w:b/>
          <w:szCs w:val="24"/>
        </w:rPr>
        <w:t xml:space="preserve"> </w:t>
      </w:r>
      <w:r w:rsidR="00640898" w:rsidRPr="00151C97">
        <w:rPr>
          <w:rFonts w:cs="Times New Roman"/>
          <w:szCs w:val="24"/>
        </w:rPr>
        <w:t xml:space="preserve">took </w:t>
      </w:r>
      <w:r w:rsidR="006D6C98">
        <w:rPr>
          <w:rFonts w:cs="Times New Roman"/>
          <w:szCs w:val="24"/>
        </w:rPr>
        <w:t xml:space="preserve">a </w:t>
      </w:r>
      <w:r w:rsidR="00640898" w:rsidRPr="00151C97">
        <w:rPr>
          <w:rFonts w:cs="Times New Roman"/>
          <w:szCs w:val="24"/>
        </w:rPr>
        <w:t xml:space="preserve">significantly longer time to develop and had a lower growth index </w:t>
      </w:r>
      <w:r w:rsidR="00253842">
        <w:rPr>
          <w:rFonts w:cs="Times New Roman"/>
          <w:szCs w:val="24"/>
        </w:rPr>
        <w:t>than larvae reared on other host plants</w:t>
      </w:r>
      <w:r w:rsidR="00640898" w:rsidRPr="00151C97">
        <w:rPr>
          <w:rFonts w:cs="Times New Roman"/>
          <w:szCs w:val="24"/>
        </w:rPr>
        <w:t xml:space="preserve"> (</w:t>
      </w:r>
      <w:r w:rsidR="00640898" w:rsidRPr="00151C97">
        <w:rPr>
          <w:rFonts w:cs="Times New Roman"/>
          <w:i/>
          <w:szCs w:val="24"/>
        </w:rPr>
        <w:t>χ</w:t>
      </w:r>
      <w:r w:rsidR="00640898" w:rsidRPr="00151C97">
        <w:rPr>
          <w:rFonts w:cs="Times New Roman"/>
          <w:szCs w:val="24"/>
          <w:vertAlign w:val="superscript"/>
        </w:rPr>
        <w:t xml:space="preserve">2 </w:t>
      </w:r>
      <w:r w:rsidR="00640898" w:rsidRPr="00151C97">
        <w:rPr>
          <w:rFonts w:cs="Times New Roman"/>
          <w:szCs w:val="24"/>
        </w:rPr>
        <w:t xml:space="preserve">= 1.73, </w:t>
      </w:r>
      <w:r w:rsidR="005E19B1" w:rsidRPr="00621B5C">
        <w:rPr>
          <w:rFonts w:cs="Times New Roman"/>
          <w:i/>
          <w:szCs w:val="24"/>
        </w:rPr>
        <w:t>df</w:t>
      </w:r>
      <w:r w:rsidR="00640898" w:rsidRPr="00151C97">
        <w:rPr>
          <w:rFonts w:cs="Times New Roman"/>
          <w:szCs w:val="24"/>
        </w:rPr>
        <w:t xml:space="preserve"> = 3, </w:t>
      </w:r>
      <w:r w:rsidR="00640898" w:rsidRPr="00151C97">
        <w:rPr>
          <w:rFonts w:cs="Times New Roman"/>
          <w:i/>
          <w:szCs w:val="24"/>
        </w:rPr>
        <w:t>p</w:t>
      </w:r>
      <w:r w:rsidR="00640898" w:rsidRPr="00151C97">
        <w:rPr>
          <w:rFonts w:cs="Times New Roman"/>
          <w:szCs w:val="24"/>
        </w:rPr>
        <w:t xml:space="preserve"> &lt; 0.001) (</w:t>
      </w:r>
      <w:r w:rsidR="006566B7">
        <w:rPr>
          <w:rFonts w:cs="Times New Roman"/>
          <w:szCs w:val="24"/>
        </w:rPr>
        <w:t>Table 4.34</w:t>
      </w:r>
      <w:r w:rsidR="00640898" w:rsidRPr="00151C97">
        <w:rPr>
          <w:rFonts w:cs="Times New Roman"/>
          <w:szCs w:val="24"/>
        </w:rPr>
        <w:t>).</w:t>
      </w:r>
    </w:p>
    <w:p w:rsidR="00640898" w:rsidRPr="00151C97" w:rsidRDefault="00640898" w:rsidP="009C26A0">
      <w:pPr>
        <w:spacing w:line="360" w:lineRule="auto"/>
        <w:jc w:val="both"/>
        <w:rPr>
          <w:rFonts w:eastAsia="Times New Roman" w:cs="Times New Roman"/>
          <w:iCs/>
          <w:szCs w:val="24"/>
        </w:rPr>
        <w:sectPr w:rsidR="00640898" w:rsidRPr="00151C97" w:rsidSect="00602BC0">
          <w:type w:val="nextColumn"/>
          <w:pgSz w:w="12240" w:h="15840"/>
          <w:pgMar w:top="1418" w:right="1418" w:bottom="1418" w:left="2268" w:header="720" w:footer="720" w:gutter="0"/>
          <w:cols w:space="720"/>
          <w:docGrid w:linePitch="360"/>
        </w:sectPr>
      </w:pPr>
    </w:p>
    <w:p w:rsidR="00E9178F" w:rsidRPr="00151C97" w:rsidRDefault="006566B7" w:rsidP="00A55ACE">
      <w:pPr>
        <w:pStyle w:val="Heading1"/>
        <w:spacing w:before="0" w:after="0" w:line="360" w:lineRule="auto"/>
        <w:ind w:left="0" w:firstLine="0"/>
        <w:rPr>
          <w:rFonts w:ascii="Times New Roman" w:hAnsi="Times New Roman"/>
          <w:b w:val="0"/>
          <w:sz w:val="24"/>
          <w:szCs w:val="24"/>
        </w:rPr>
      </w:pPr>
      <w:bookmarkStart w:id="1420" w:name="_Toc59398017"/>
      <w:bookmarkStart w:id="1421" w:name="_Toc59398899"/>
      <w:bookmarkStart w:id="1422" w:name="_Toc59403848"/>
      <w:bookmarkStart w:id="1423" w:name="_Toc109498760"/>
      <w:bookmarkStart w:id="1424" w:name="_Toc112751302"/>
      <w:bookmarkStart w:id="1425" w:name="_Toc112934928"/>
      <w:bookmarkStart w:id="1426" w:name="_Toc112935042"/>
      <w:bookmarkStart w:id="1427" w:name="_Toc112974005"/>
      <w:bookmarkStart w:id="1428" w:name="_Toc112982373"/>
      <w:r>
        <w:rPr>
          <w:rFonts w:ascii="Times New Roman" w:hAnsi="Times New Roman"/>
          <w:b w:val="0"/>
          <w:sz w:val="24"/>
          <w:szCs w:val="24"/>
        </w:rPr>
        <w:lastRenderedPageBreak/>
        <w:t>Table 4.33</w:t>
      </w:r>
      <w:r w:rsidR="00B70F45" w:rsidRPr="00151C97">
        <w:rPr>
          <w:rFonts w:ascii="Times New Roman" w:hAnsi="Times New Roman"/>
          <w:b w:val="0"/>
          <w:sz w:val="24"/>
          <w:szCs w:val="24"/>
        </w:rPr>
        <w:t>:</w:t>
      </w:r>
      <w:r w:rsidR="00E9178F" w:rsidRPr="00151C97">
        <w:rPr>
          <w:rFonts w:ascii="Times New Roman" w:hAnsi="Times New Roman"/>
          <w:b w:val="0"/>
          <w:sz w:val="24"/>
          <w:szCs w:val="24"/>
        </w:rPr>
        <w:t xml:space="preserve"> Percentage survival </w:t>
      </w:r>
      <w:r w:rsidR="000509AF" w:rsidRPr="00151C97">
        <w:rPr>
          <w:rFonts w:ascii="Times New Roman" w:hAnsi="Times New Roman"/>
          <w:b w:val="0"/>
          <w:sz w:val="24"/>
          <w:szCs w:val="24"/>
        </w:rPr>
        <w:t xml:space="preserve">(larvae to adult) </w:t>
      </w:r>
      <w:r w:rsidR="00CD527B" w:rsidRPr="00151C97">
        <w:rPr>
          <w:rFonts w:ascii="Times New Roman" w:hAnsi="Times New Roman"/>
          <w:b w:val="0"/>
          <w:sz w:val="24"/>
          <w:szCs w:val="24"/>
        </w:rPr>
        <w:t xml:space="preserve">of </w:t>
      </w:r>
      <w:r w:rsidR="00E9178F" w:rsidRPr="00151C97">
        <w:rPr>
          <w:rFonts w:ascii="Times New Roman" w:hAnsi="Times New Roman"/>
          <w:b w:val="0"/>
          <w:sz w:val="24"/>
          <w:szCs w:val="24"/>
        </w:rPr>
        <w:t xml:space="preserve">larval instars of </w:t>
      </w:r>
      <w:r w:rsidR="00E9178F" w:rsidRPr="00151C97">
        <w:rPr>
          <w:rFonts w:ascii="Times New Roman" w:hAnsi="Times New Roman"/>
          <w:b w:val="0"/>
          <w:i/>
          <w:sz w:val="24"/>
          <w:szCs w:val="24"/>
        </w:rPr>
        <w:t>Tuta absoluta</w:t>
      </w:r>
      <w:r w:rsidR="00CD527B" w:rsidRPr="00151C97">
        <w:rPr>
          <w:rFonts w:ascii="Times New Roman" w:hAnsi="Times New Roman"/>
          <w:b w:val="0"/>
          <w:sz w:val="24"/>
          <w:szCs w:val="24"/>
        </w:rPr>
        <w:t xml:space="preserve"> on different host plants</w:t>
      </w:r>
      <w:r w:rsidR="00E9178F" w:rsidRPr="00151C97">
        <w:rPr>
          <w:rFonts w:ascii="Times New Roman" w:hAnsi="Times New Roman"/>
          <w:b w:val="0"/>
          <w:sz w:val="24"/>
          <w:szCs w:val="24"/>
        </w:rPr>
        <w:t xml:space="preserve"> in a no-choice experiment</w:t>
      </w:r>
      <w:bookmarkEnd w:id="1420"/>
      <w:bookmarkEnd w:id="1421"/>
      <w:bookmarkEnd w:id="1422"/>
      <w:bookmarkEnd w:id="1423"/>
      <w:bookmarkEnd w:id="1424"/>
      <w:bookmarkEnd w:id="1425"/>
      <w:bookmarkEnd w:id="1426"/>
      <w:bookmarkEnd w:id="1427"/>
      <w:bookmarkEnd w:id="1428"/>
    </w:p>
    <w:tbl>
      <w:tblPr>
        <w:tblW w:w="12618" w:type="dxa"/>
        <w:tblLook w:val="04A0" w:firstRow="1" w:lastRow="0" w:firstColumn="1" w:lastColumn="0" w:noHBand="0" w:noVBand="1"/>
      </w:tblPr>
      <w:tblGrid>
        <w:gridCol w:w="1489"/>
        <w:gridCol w:w="1798"/>
        <w:gridCol w:w="1735"/>
        <w:gridCol w:w="1691"/>
        <w:gridCol w:w="1713"/>
        <w:gridCol w:w="1762"/>
        <w:gridCol w:w="2430"/>
      </w:tblGrid>
      <w:tr w:rsidR="00D71FB1" w:rsidRPr="00151C97" w:rsidTr="00E91830">
        <w:trPr>
          <w:trHeight w:val="300"/>
        </w:trPr>
        <w:tc>
          <w:tcPr>
            <w:tcW w:w="1489" w:type="dxa"/>
            <w:tcBorders>
              <w:top w:val="single" w:sz="12" w:space="0" w:color="auto"/>
              <w:left w:val="nil"/>
              <w:right w:val="nil"/>
            </w:tcBorders>
            <w:shd w:val="clear" w:color="auto" w:fill="auto"/>
            <w:noWrap/>
            <w:vAlign w:val="bottom"/>
            <w:hideMark/>
          </w:tcPr>
          <w:p w:rsidR="00D71FB1" w:rsidRPr="00E91830" w:rsidRDefault="00D71FB1" w:rsidP="00A55ACE">
            <w:pPr>
              <w:spacing w:after="0" w:line="360" w:lineRule="auto"/>
              <w:jc w:val="both"/>
              <w:rPr>
                <w:rFonts w:eastAsia="Times New Roman" w:cs="Times New Roman"/>
                <w:b/>
                <w:szCs w:val="24"/>
              </w:rPr>
            </w:pPr>
          </w:p>
        </w:tc>
        <w:tc>
          <w:tcPr>
            <w:tcW w:w="6937" w:type="dxa"/>
            <w:gridSpan w:val="4"/>
            <w:tcBorders>
              <w:top w:val="single" w:sz="12" w:space="0" w:color="auto"/>
              <w:left w:val="nil"/>
              <w:bottom w:val="single" w:sz="4" w:space="0" w:color="auto"/>
              <w:right w:val="nil"/>
            </w:tcBorders>
            <w:shd w:val="clear" w:color="auto" w:fill="auto"/>
            <w:noWrap/>
            <w:vAlign w:val="bottom"/>
            <w:hideMark/>
          </w:tcPr>
          <w:p w:rsidR="00D71FB1" w:rsidRPr="00E91830" w:rsidRDefault="00D71FB1" w:rsidP="009C26A0">
            <w:pPr>
              <w:spacing w:after="0" w:line="360" w:lineRule="auto"/>
              <w:jc w:val="center"/>
              <w:rPr>
                <w:rFonts w:eastAsia="Times New Roman" w:cs="Times New Roman"/>
                <w:b/>
                <w:szCs w:val="24"/>
              </w:rPr>
            </w:pPr>
            <w:r w:rsidRPr="00E91830">
              <w:rPr>
                <w:rFonts w:eastAsia="Times New Roman" w:cs="Times New Roman"/>
                <w:b/>
                <w:szCs w:val="24"/>
              </w:rPr>
              <w:t>Host plant species</w:t>
            </w:r>
          </w:p>
        </w:tc>
        <w:tc>
          <w:tcPr>
            <w:tcW w:w="1762" w:type="dxa"/>
            <w:tcBorders>
              <w:top w:val="single" w:sz="12" w:space="0" w:color="auto"/>
              <w:left w:val="nil"/>
              <w:bottom w:val="single" w:sz="4" w:space="0" w:color="auto"/>
              <w:right w:val="nil"/>
            </w:tcBorders>
            <w:shd w:val="clear" w:color="auto" w:fill="auto"/>
            <w:noWrap/>
            <w:vAlign w:val="bottom"/>
            <w:hideMark/>
          </w:tcPr>
          <w:p w:rsidR="00D71FB1" w:rsidRPr="00E91830" w:rsidRDefault="00D71FB1" w:rsidP="009C26A0">
            <w:pPr>
              <w:spacing w:after="0" w:line="360" w:lineRule="auto"/>
              <w:jc w:val="both"/>
              <w:rPr>
                <w:rFonts w:eastAsia="Times New Roman" w:cs="Times New Roman"/>
                <w:b/>
                <w:szCs w:val="24"/>
              </w:rPr>
            </w:pPr>
          </w:p>
        </w:tc>
        <w:tc>
          <w:tcPr>
            <w:tcW w:w="2430" w:type="dxa"/>
            <w:tcBorders>
              <w:top w:val="single" w:sz="12" w:space="0" w:color="auto"/>
              <w:left w:val="nil"/>
              <w:bottom w:val="single" w:sz="4" w:space="0" w:color="auto"/>
              <w:right w:val="nil"/>
            </w:tcBorders>
            <w:shd w:val="clear" w:color="auto" w:fill="auto"/>
            <w:noWrap/>
            <w:vAlign w:val="bottom"/>
            <w:hideMark/>
          </w:tcPr>
          <w:p w:rsidR="00D71FB1" w:rsidRPr="00E91830" w:rsidRDefault="00D71FB1" w:rsidP="009C26A0">
            <w:pPr>
              <w:spacing w:after="0" w:line="360" w:lineRule="auto"/>
              <w:jc w:val="both"/>
              <w:rPr>
                <w:rFonts w:eastAsia="Times New Roman" w:cs="Times New Roman"/>
                <w:b/>
                <w:szCs w:val="24"/>
              </w:rPr>
            </w:pPr>
          </w:p>
        </w:tc>
      </w:tr>
      <w:tr w:rsidR="00D71FB1" w:rsidRPr="00151C97" w:rsidTr="00E91830">
        <w:trPr>
          <w:trHeight w:val="300"/>
        </w:trPr>
        <w:tc>
          <w:tcPr>
            <w:tcW w:w="1489" w:type="dxa"/>
            <w:tcBorders>
              <w:left w:val="nil"/>
              <w:right w:val="nil"/>
            </w:tcBorders>
            <w:shd w:val="clear" w:color="auto" w:fill="auto"/>
            <w:noWrap/>
            <w:vAlign w:val="bottom"/>
            <w:hideMark/>
          </w:tcPr>
          <w:p w:rsidR="00D71FB1" w:rsidRPr="00E91830" w:rsidRDefault="00D71FB1" w:rsidP="009C26A0">
            <w:pPr>
              <w:spacing w:after="0" w:line="360" w:lineRule="auto"/>
              <w:jc w:val="both"/>
              <w:rPr>
                <w:rFonts w:eastAsia="Times New Roman" w:cs="Times New Roman"/>
                <w:b/>
                <w:szCs w:val="24"/>
              </w:rPr>
            </w:pPr>
            <w:r w:rsidRPr="00E91830">
              <w:rPr>
                <w:rFonts w:eastAsia="Times New Roman" w:cs="Times New Roman"/>
                <w:b/>
                <w:szCs w:val="24"/>
              </w:rPr>
              <w:t xml:space="preserve">% Survival </w:t>
            </w:r>
          </w:p>
        </w:tc>
        <w:tc>
          <w:tcPr>
            <w:tcW w:w="1798" w:type="dxa"/>
            <w:tcBorders>
              <w:top w:val="single" w:sz="4" w:space="0" w:color="auto"/>
              <w:left w:val="nil"/>
              <w:bottom w:val="single" w:sz="4" w:space="0" w:color="auto"/>
              <w:right w:val="nil"/>
            </w:tcBorders>
            <w:shd w:val="clear" w:color="auto" w:fill="auto"/>
            <w:noWrap/>
            <w:vAlign w:val="bottom"/>
            <w:hideMark/>
          </w:tcPr>
          <w:p w:rsidR="00D71FB1" w:rsidRPr="00E91830" w:rsidRDefault="00D71FB1" w:rsidP="009C26A0">
            <w:pPr>
              <w:spacing w:after="0" w:line="360" w:lineRule="auto"/>
              <w:jc w:val="both"/>
              <w:rPr>
                <w:rFonts w:eastAsia="Times New Roman" w:cs="Times New Roman"/>
                <w:b/>
                <w:i/>
                <w:iCs/>
                <w:szCs w:val="24"/>
              </w:rPr>
            </w:pPr>
            <w:bookmarkStart w:id="1429" w:name="OLE_LINK1"/>
            <w:r w:rsidRPr="00E91830">
              <w:rPr>
                <w:rFonts w:eastAsia="Times New Roman" w:cs="Times New Roman"/>
                <w:b/>
                <w:i/>
                <w:szCs w:val="24"/>
              </w:rPr>
              <w:t>S. lycopersicum</w:t>
            </w:r>
            <w:bookmarkEnd w:id="1429"/>
          </w:p>
        </w:tc>
        <w:tc>
          <w:tcPr>
            <w:tcW w:w="1735" w:type="dxa"/>
            <w:tcBorders>
              <w:top w:val="single" w:sz="4" w:space="0" w:color="auto"/>
              <w:left w:val="nil"/>
              <w:bottom w:val="single" w:sz="4" w:space="0" w:color="auto"/>
              <w:right w:val="nil"/>
            </w:tcBorders>
            <w:shd w:val="clear" w:color="auto" w:fill="auto"/>
            <w:noWrap/>
            <w:vAlign w:val="bottom"/>
            <w:hideMark/>
          </w:tcPr>
          <w:p w:rsidR="00D71FB1" w:rsidRPr="00E91830" w:rsidRDefault="00D71FB1" w:rsidP="009C26A0">
            <w:pPr>
              <w:spacing w:after="0" w:line="360" w:lineRule="auto"/>
              <w:jc w:val="both"/>
              <w:rPr>
                <w:rFonts w:eastAsia="Times New Roman" w:cs="Times New Roman"/>
                <w:b/>
                <w:i/>
                <w:iCs/>
                <w:szCs w:val="24"/>
              </w:rPr>
            </w:pPr>
            <w:r w:rsidRPr="00E91830">
              <w:rPr>
                <w:rFonts w:eastAsia="Times New Roman" w:cs="Times New Roman"/>
                <w:b/>
                <w:i/>
                <w:iCs/>
                <w:szCs w:val="24"/>
              </w:rPr>
              <w:t>S. scabrum</w:t>
            </w:r>
          </w:p>
        </w:tc>
        <w:tc>
          <w:tcPr>
            <w:tcW w:w="1691" w:type="dxa"/>
            <w:tcBorders>
              <w:top w:val="single" w:sz="4" w:space="0" w:color="auto"/>
              <w:left w:val="nil"/>
              <w:bottom w:val="single" w:sz="4" w:space="0" w:color="auto"/>
              <w:right w:val="nil"/>
            </w:tcBorders>
            <w:shd w:val="clear" w:color="auto" w:fill="auto"/>
            <w:noWrap/>
            <w:vAlign w:val="bottom"/>
            <w:hideMark/>
          </w:tcPr>
          <w:p w:rsidR="00D71FB1" w:rsidRPr="00E91830" w:rsidRDefault="00D71FB1" w:rsidP="009C26A0">
            <w:pPr>
              <w:spacing w:after="0" w:line="360" w:lineRule="auto"/>
              <w:jc w:val="both"/>
              <w:rPr>
                <w:rFonts w:eastAsia="Times New Roman" w:cs="Times New Roman"/>
                <w:b/>
                <w:i/>
                <w:iCs/>
                <w:szCs w:val="24"/>
              </w:rPr>
            </w:pPr>
            <w:r w:rsidRPr="00E91830">
              <w:rPr>
                <w:rFonts w:eastAsia="Times New Roman" w:cs="Times New Roman"/>
                <w:b/>
                <w:i/>
                <w:iCs/>
                <w:szCs w:val="24"/>
              </w:rPr>
              <w:t>S. melongena</w:t>
            </w:r>
          </w:p>
        </w:tc>
        <w:tc>
          <w:tcPr>
            <w:tcW w:w="1713" w:type="dxa"/>
            <w:tcBorders>
              <w:top w:val="single" w:sz="4" w:space="0" w:color="auto"/>
              <w:left w:val="nil"/>
              <w:bottom w:val="single" w:sz="4" w:space="0" w:color="auto"/>
              <w:right w:val="nil"/>
            </w:tcBorders>
            <w:shd w:val="clear" w:color="auto" w:fill="auto"/>
            <w:noWrap/>
            <w:vAlign w:val="bottom"/>
            <w:hideMark/>
          </w:tcPr>
          <w:p w:rsidR="00D71FB1" w:rsidRPr="00E91830" w:rsidRDefault="00D71FB1" w:rsidP="009C26A0">
            <w:pPr>
              <w:spacing w:after="0" w:line="360" w:lineRule="auto"/>
              <w:jc w:val="both"/>
              <w:rPr>
                <w:rFonts w:eastAsia="Times New Roman" w:cs="Times New Roman"/>
                <w:b/>
                <w:i/>
                <w:iCs/>
                <w:szCs w:val="24"/>
              </w:rPr>
            </w:pPr>
            <w:r w:rsidRPr="00E91830">
              <w:rPr>
                <w:rFonts w:eastAsia="Times New Roman" w:cs="Times New Roman"/>
                <w:b/>
                <w:i/>
                <w:iCs/>
                <w:szCs w:val="24"/>
              </w:rPr>
              <w:t>S. tuberosum</w:t>
            </w:r>
          </w:p>
        </w:tc>
        <w:tc>
          <w:tcPr>
            <w:tcW w:w="1762" w:type="dxa"/>
            <w:tcBorders>
              <w:top w:val="single" w:sz="4" w:space="0" w:color="auto"/>
              <w:left w:val="nil"/>
              <w:bottom w:val="single" w:sz="4" w:space="0" w:color="auto"/>
              <w:right w:val="nil"/>
            </w:tcBorders>
            <w:shd w:val="clear" w:color="auto" w:fill="auto"/>
            <w:noWrap/>
            <w:vAlign w:val="bottom"/>
            <w:hideMark/>
          </w:tcPr>
          <w:p w:rsidR="00D71FB1" w:rsidRPr="00E91830" w:rsidRDefault="00D71FB1" w:rsidP="009C26A0">
            <w:pPr>
              <w:spacing w:after="0" w:line="360" w:lineRule="auto"/>
              <w:jc w:val="both"/>
              <w:rPr>
                <w:rFonts w:eastAsia="Times New Roman" w:cs="Times New Roman"/>
                <w:b/>
                <w:i/>
                <w:iCs/>
                <w:szCs w:val="24"/>
              </w:rPr>
            </w:pPr>
            <w:r w:rsidRPr="00E91830">
              <w:rPr>
                <w:rFonts w:eastAsia="Times New Roman" w:cs="Times New Roman"/>
                <w:b/>
                <w:i/>
                <w:iCs/>
                <w:szCs w:val="24"/>
              </w:rPr>
              <w:t>D. stramonium</w:t>
            </w:r>
          </w:p>
        </w:tc>
        <w:tc>
          <w:tcPr>
            <w:tcW w:w="2430" w:type="dxa"/>
            <w:tcBorders>
              <w:top w:val="single" w:sz="4" w:space="0" w:color="auto"/>
              <w:left w:val="nil"/>
              <w:bottom w:val="single" w:sz="4" w:space="0" w:color="auto"/>
              <w:right w:val="nil"/>
            </w:tcBorders>
            <w:shd w:val="clear" w:color="auto" w:fill="auto"/>
            <w:noWrap/>
            <w:vAlign w:val="bottom"/>
            <w:hideMark/>
          </w:tcPr>
          <w:p w:rsidR="00D71FB1" w:rsidRPr="00E91830" w:rsidRDefault="00D71FB1" w:rsidP="009C26A0">
            <w:pPr>
              <w:spacing w:after="0" w:line="360" w:lineRule="auto"/>
              <w:jc w:val="both"/>
              <w:rPr>
                <w:rFonts w:eastAsia="Times New Roman" w:cs="Times New Roman"/>
                <w:b/>
                <w:szCs w:val="24"/>
              </w:rPr>
            </w:pPr>
            <w:r w:rsidRPr="00E91830">
              <w:rPr>
                <w:rFonts w:eastAsia="Times New Roman" w:cs="Times New Roman"/>
                <w:b/>
                <w:szCs w:val="24"/>
              </w:rPr>
              <w:t>Statistics</w:t>
            </w:r>
          </w:p>
        </w:tc>
      </w:tr>
      <w:tr w:rsidR="00D71FB1" w:rsidRPr="00151C97" w:rsidTr="00E91830">
        <w:trPr>
          <w:trHeight w:val="345"/>
        </w:trPr>
        <w:tc>
          <w:tcPr>
            <w:tcW w:w="1489" w:type="dxa"/>
            <w:tcBorders>
              <w:left w:val="nil"/>
              <w:bottom w:val="nil"/>
              <w:right w:val="nil"/>
            </w:tcBorders>
            <w:shd w:val="clear" w:color="auto" w:fill="auto"/>
            <w:noWrap/>
            <w:vAlign w:val="bottom"/>
            <w:hideMark/>
          </w:tcPr>
          <w:p w:rsidR="00D71FB1" w:rsidRPr="00151C97" w:rsidRDefault="00D71FB1" w:rsidP="009C26A0">
            <w:pPr>
              <w:spacing w:after="0" w:line="360" w:lineRule="auto"/>
              <w:jc w:val="both"/>
              <w:rPr>
                <w:rFonts w:eastAsia="Times New Roman" w:cs="Times New Roman"/>
                <w:szCs w:val="24"/>
              </w:rPr>
            </w:pPr>
            <w:r w:rsidRPr="00151C97">
              <w:rPr>
                <w:rFonts w:eastAsia="Times New Roman" w:cs="Times New Roman"/>
                <w:szCs w:val="24"/>
              </w:rPr>
              <w:t>1</w:t>
            </w:r>
            <w:r w:rsidRPr="00151C97">
              <w:rPr>
                <w:rFonts w:eastAsia="Times New Roman" w:cs="Times New Roman"/>
                <w:szCs w:val="24"/>
                <w:vertAlign w:val="superscript"/>
              </w:rPr>
              <w:t>st</w:t>
            </w:r>
            <w:r w:rsidRPr="00151C97">
              <w:rPr>
                <w:rFonts w:eastAsia="Times New Roman" w:cs="Times New Roman"/>
                <w:szCs w:val="24"/>
              </w:rPr>
              <w:t xml:space="preserve"> instar</w:t>
            </w:r>
          </w:p>
        </w:tc>
        <w:tc>
          <w:tcPr>
            <w:tcW w:w="1798" w:type="dxa"/>
            <w:tcBorders>
              <w:top w:val="nil"/>
              <w:left w:val="nil"/>
              <w:bottom w:val="nil"/>
              <w:right w:val="nil"/>
            </w:tcBorders>
            <w:shd w:val="clear" w:color="auto" w:fill="auto"/>
            <w:noWrap/>
            <w:vAlign w:val="bottom"/>
            <w:hideMark/>
          </w:tcPr>
          <w:p w:rsidR="00D71FB1" w:rsidRPr="00151C97" w:rsidRDefault="00D71FB1" w:rsidP="009C26A0">
            <w:pPr>
              <w:spacing w:after="0" w:line="360" w:lineRule="auto"/>
              <w:jc w:val="both"/>
              <w:rPr>
                <w:rFonts w:eastAsia="Times New Roman" w:cs="Times New Roman"/>
                <w:szCs w:val="24"/>
              </w:rPr>
            </w:pPr>
            <w:r w:rsidRPr="00151C97">
              <w:rPr>
                <w:rFonts w:eastAsia="Times New Roman" w:cs="Times New Roman"/>
                <w:szCs w:val="24"/>
              </w:rPr>
              <w:t>72.</w:t>
            </w:r>
            <w:r w:rsidR="00956D74" w:rsidRPr="00151C97">
              <w:rPr>
                <w:rFonts w:eastAsia="Times New Roman" w:cs="Times New Roman"/>
                <w:szCs w:val="24"/>
              </w:rPr>
              <w:t>45</w:t>
            </w:r>
            <w:r w:rsidR="009331AF" w:rsidRPr="00151C97">
              <w:rPr>
                <w:rFonts w:eastAsia="Times New Roman" w:cs="Times New Roman"/>
                <w:szCs w:val="24"/>
              </w:rPr>
              <w:t xml:space="preserve"> </w:t>
            </w:r>
            <w:r w:rsidR="00956D74" w:rsidRPr="00151C97">
              <w:rPr>
                <w:rFonts w:eastAsia="Times New Roman" w:cs="Times New Roman"/>
                <w:szCs w:val="24"/>
              </w:rPr>
              <w:t>±</w:t>
            </w:r>
            <w:r w:rsidR="009331AF" w:rsidRPr="00151C97">
              <w:rPr>
                <w:rFonts w:eastAsia="Times New Roman" w:cs="Times New Roman"/>
                <w:szCs w:val="24"/>
              </w:rPr>
              <w:t xml:space="preserve"> </w:t>
            </w:r>
            <w:r w:rsidR="00956D74" w:rsidRPr="00151C97">
              <w:rPr>
                <w:rFonts w:eastAsia="Times New Roman" w:cs="Times New Roman"/>
                <w:szCs w:val="24"/>
              </w:rPr>
              <w:t>3.16</w:t>
            </w:r>
            <w:r w:rsidRPr="00151C97">
              <w:rPr>
                <w:rFonts w:eastAsia="Times New Roman" w:cs="Times New Roman"/>
                <w:szCs w:val="24"/>
              </w:rPr>
              <w:t>a</w:t>
            </w:r>
          </w:p>
        </w:tc>
        <w:tc>
          <w:tcPr>
            <w:tcW w:w="1735" w:type="dxa"/>
            <w:tcBorders>
              <w:top w:val="nil"/>
              <w:left w:val="nil"/>
              <w:bottom w:val="nil"/>
              <w:right w:val="nil"/>
            </w:tcBorders>
            <w:shd w:val="clear" w:color="auto" w:fill="auto"/>
            <w:noWrap/>
            <w:vAlign w:val="bottom"/>
            <w:hideMark/>
          </w:tcPr>
          <w:p w:rsidR="00D71FB1" w:rsidRPr="00151C97" w:rsidRDefault="00D71FB1" w:rsidP="009C26A0">
            <w:pPr>
              <w:spacing w:after="0" w:line="360" w:lineRule="auto"/>
              <w:jc w:val="both"/>
              <w:rPr>
                <w:rFonts w:eastAsia="Times New Roman" w:cs="Times New Roman"/>
                <w:szCs w:val="24"/>
              </w:rPr>
            </w:pPr>
            <w:r w:rsidRPr="00151C97">
              <w:rPr>
                <w:rFonts w:eastAsia="Times New Roman" w:cs="Times New Roman"/>
                <w:szCs w:val="24"/>
              </w:rPr>
              <w:t>66.3</w:t>
            </w:r>
            <w:r w:rsidR="00956D74" w:rsidRPr="00151C97">
              <w:rPr>
                <w:rFonts w:eastAsia="Times New Roman" w:cs="Times New Roman"/>
                <w:szCs w:val="24"/>
              </w:rPr>
              <w:t>1</w:t>
            </w:r>
            <w:r w:rsidR="009331AF" w:rsidRPr="00151C97">
              <w:rPr>
                <w:rFonts w:eastAsia="Times New Roman" w:cs="Times New Roman"/>
                <w:szCs w:val="24"/>
              </w:rPr>
              <w:t xml:space="preserve"> </w:t>
            </w:r>
            <w:r w:rsidR="00956D74" w:rsidRPr="00151C97">
              <w:rPr>
                <w:rFonts w:eastAsia="Times New Roman" w:cs="Times New Roman"/>
                <w:szCs w:val="24"/>
              </w:rPr>
              <w:t>±</w:t>
            </w:r>
            <w:r w:rsidR="009331AF" w:rsidRPr="00151C97">
              <w:rPr>
                <w:rFonts w:eastAsia="Times New Roman" w:cs="Times New Roman"/>
                <w:szCs w:val="24"/>
              </w:rPr>
              <w:t xml:space="preserve"> </w:t>
            </w:r>
            <w:r w:rsidR="00956D74" w:rsidRPr="00151C97">
              <w:rPr>
                <w:rFonts w:eastAsia="Times New Roman" w:cs="Times New Roman"/>
                <w:szCs w:val="24"/>
              </w:rPr>
              <w:t>3.46</w:t>
            </w:r>
            <w:r w:rsidRPr="00151C97">
              <w:rPr>
                <w:rFonts w:eastAsia="Times New Roman" w:cs="Times New Roman"/>
                <w:szCs w:val="24"/>
              </w:rPr>
              <w:t>a</w:t>
            </w:r>
          </w:p>
        </w:tc>
        <w:tc>
          <w:tcPr>
            <w:tcW w:w="1691" w:type="dxa"/>
            <w:tcBorders>
              <w:top w:val="nil"/>
              <w:left w:val="nil"/>
              <w:bottom w:val="nil"/>
              <w:right w:val="nil"/>
            </w:tcBorders>
            <w:shd w:val="clear" w:color="auto" w:fill="auto"/>
            <w:noWrap/>
            <w:vAlign w:val="bottom"/>
            <w:hideMark/>
          </w:tcPr>
          <w:p w:rsidR="00D71FB1" w:rsidRPr="00151C97" w:rsidRDefault="00D71FB1" w:rsidP="009C26A0">
            <w:pPr>
              <w:spacing w:after="0" w:line="360" w:lineRule="auto"/>
              <w:jc w:val="both"/>
              <w:rPr>
                <w:rFonts w:eastAsia="Times New Roman" w:cs="Times New Roman"/>
                <w:szCs w:val="24"/>
              </w:rPr>
            </w:pPr>
            <w:r w:rsidRPr="00151C97">
              <w:rPr>
                <w:rFonts w:eastAsia="Times New Roman" w:cs="Times New Roman"/>
                <w:szCs w:val="24"/>
              </w:rPr>
              <w:t>49.8</w:t>
            </w:r>
            <w:r w:rsidR="00956D74" w:rsidRPr="00151C97">
              <w:rPr>
                <w:rFonts w:eastAsia="Times New Roman" w:cs="Times New Roman"/>
                <w:szCs w:val="24"/>
              </w:rPr>
              <w:t>4</w:t>
            </w:r>
            <w:r w:rsidR="009331AF" w:rsidRPr="00151C97">
              <w:rPr>
                <w:rFonts w:eastAsia="Times New Roman" w:cs="Times New Roman"/>
                <w:szCs w:val="24"/>
              </w:rPr>
              <w:t xml:space="preserve"> </w:t>
            </w:r>
            <w:r w:rsidR="00956D74" w:rsidRPr="00151C97">
              <w:rPr>
                <w:rFonts w:eastAsia="Times New Roman" w:cs="Times New Roman"/>
                <w:szCs w:val="24"/>
              </w:rPr>
              <w:t>±</w:t>
            </w:r>
            <w:r w:rsidR="009331AF" w:rsidRPr="00151C97">
              <w:rPr>
                <w:rFonts w:eastAsia="Times New Roman" w:cs="Times New Roman"/>
                <w:szCs w:val="24"/>
              </w:rPr>
              <w:t xml:space="preserve"> </w:t>
            </w:r>
            <w:r w:rsidR="00956D74" w:rsidRPr="00151C97">
              <w:rPr>
                <w:rFonts w:eastAsia="Times New Roman" w:cs="Times New Roman"/>
                <w:szCs w:val="24"/>
              </w:rPr>
              <w:t>3.37</w:t>
            </w:r>
            <w:r w:rsidRPr="00151C97">
              <w:rPr>
                <w:rFonts w:eastAsia="Times New Roman" w:cs="Times New Roman"/>
                <w:szCs w:val="24"/>
              </w:rPr>
              <w:t>b</w:t>
            </w:r>
          </w:p>
        </w:tc>
        <w:tc>
          <w:tcPr>
            <w:tcW w:w="1713" w:type="dxa"/>
            <w:tcBorders>
              <w:top w:val="nil"/>
              <w:left w:val="nil"/>
              <w:bottom w:val="nil"/>
              <w:right w:val="nil"/>
            </w:tcBorders>
            <w:shd w:val="clear" w:color="auto" w:fill="auto"/>
            <w:noWrap/>
            <w:vAlign w:val="bottom"/>
            <w:hideMark/>
          </w:tcPr>
          <w:p w:rsidR="00D71FB1" w:rsidRPr="00151C97" w:rsidRDefault="00956D74" w:rsidP="009C26A0">
            <w:pPr>
              <w:spacing w:after="0" w:line="360" w:lineRule="auto"/>
              <w:jc w:val="both"/>
              <w:rPr>
                <w:rFonts w:eastAsia="Times New Roman" w:cs="Times New Roman"/>
                <w:szCs w:val="24"/>
              </w:rPr>
            </w:pPr>
            <w:r w:rsidRPr="00151C97">
              <w:rPr>
                <w:rFonts w:eastAsia="Times New Roman" w:cs="Times New Roman"/>
                <w:szCs w:val="24"/>
              </w:rPr>
              <w:t>32.07</w:t>
            </w:r>
            <w:r w:rsidR="009331AF" w:rsidRPr="00151C97">
              <w:rPr>
                <w:rFonts w:eastAsia="Times New Roman" w:cs="Times New Roman"/>
                <w:szCs w:val="24"/>
              </w:rPr>
              <w:t xml:space="preserve"> </w:t>
            </w:r>
            <w:r w:rsidR="00D71FB1" w:rsidRPr="00151C97">
              <w:rPr>
                <w:rFonts w:eastAsia="Times New Roman" w:cs="Times New Roman"/>
                <w:szCs w:val="24"/>
              </w:rPr>
              <w:t>±</w:t>
            </w:r>
            <w:r w:rsidR="009331AF" w:rsidRPr="00151C97">
              <w:rPr>
                <w:rFonts w:eastAsia="Times New Roman" w:cs="Times New Roman"/>
                <w:szCs w:val="24"/>
              </w:rPr>
              <w:t xml:space="preserve"> </w:t>
            </w:r>
            <w:r w:rsidR="00D71FB1" w:rsidRPr="00151C97">
              <w:rPr>
                <w:rFonts w:eastAsia="Times New Roman" w:cs="Times New Roman"/>
                <w:szCs w:val="24"/>
              </w:rPr>
              <w:t>3.5</w:t>
            </w:r>
            <w:r w:rsidRPr="00151C97">
              <w:rPr>
                <w:rFonts w:eastAsia="Times New Roman" w:cs="Times New Roman"/>
                <w:szCs w:val="24"/>
              </w:rPr>
              <w:t>4</w:t>
            </w:r>
            <w:r w:rsidR="00D71FB1" w:rsidRPr="00151C97">
              <w:rPr>
                <w:rFonts w:eastAsia="Times New Roman" w:cs="Times New Roman"/>
                <w:szCs w:val="24"/>
              </w:rPr>
              <w:t>c</w:t>
            </w:r>
          </w:p>
        </w:tc>
        <w:tc>
          <w:tcPr>
            <w:tcW w:w="1762" w:type="dxa"/>
            <w:tcBorders>
              <w:top w:val="nil"/>
              <w:left w:val="nil"/>
              <w:bottom w:val="nil"/>
              <w:right w:val="nil"/>
            </w:tcBorders>
            <w:shd w:val="clear" w:color="auto" w:fill="auto"/>
            <w:noWrap/>
            <w:vAlign w:val="bottom"/>
            <w:hideMark/>
          </w:tcPr>
          <w:p w:rsidR="00D71FB1" w:rsidRPr="00151C97" w:rsidRDefault="00D71FB1" w:rsidP="009C26A0">
            <w:pPr>
              <w:spacing w:after="0" w:line="360" w:lineRule="auto"/>
              <w:jc w:val="both"/>
              <w:rPr>
                <w:rFonts w:eastAsia="Times New Roman" w:cs="Times New Roman"/>
                <w:szCs w:val="24"/>
              </w:rPr>
            </w:pPr>
            <w:r w:rsidRPr="00151C97">
              <w:rPr>
                <w:rFonts w:eastAsia="Times New Roman" w:cs="Times New Roman"/>
                <w:szCs w:val="24"/>
              </w:rPr>
              <w:t>0.0</w:t>
            </w:r>
            <w:r w:rsidR="00956D74" w:rsidRPr="00151C97">
              <w:rPr>
                <w:rFonts w:eastAsia="Times New Roman" w:cs="Times New Roman"/>
                <w:szCs w:val="24"/>
              </w:rPr>
              <w:t>0</w:t>
            </w:r>
            <w:r w:rsidR="009331AF" w:rsidRPr="00151C97">
              <w:rPr>
                <w:rFonts w:eastAsia="Times New Roman" w:cs="Times New Roman"/>
                <w:szCs w:val="24"/>
              </w:rPr>
              <w:t xml:space="preserve"> </w:t>
            </w:r>
            <w:r w:rsidRPr="00151C97">
              <w:rPr>
                <w:rFonts w:eastAsia="Times New Roman" w:cs="Times New Roman"/>
                <w:szCs w:val="24"/>
              </w:rPr>
              <w:t>±</w:t>
            </w:r>
            <w:r w:rsidR="009331AF" w:rsidRPr="00151C97">
              <w:rPr>
                <w:rFonts w:eastAsia="Times New Roman" w:cs="Times New Roman"/>
                <w:szCs w:val="24"/>
              </w:rPr>
              <w:t xml:space="preserve"> </w:t>
            </w:r>
            <w:r w:rsidRPr="00151C97">
              <w:rPr>
                <w:rFonts w:eastAsia="Times New Roman" w:cs="Times New Roman"/>
                <w:szCs w:val="24"/>
              </w:rPr>
              <w:t>0.0</w:t>
            </w:r>
            <w:r w:rsidR="00956D74" w:rsidRPr="00151C97">
              <w:rPr>
                <w:rFonts w:eastAsia="Times New Roman" w:cs="Times New Roman"/>
                <w:szCs w:val="24"/>
              </w:rPr>
              <w:t>0</w:t>
            </w:r>
            <w:r w:rsidRPr="00151C97">
              <w:rPr>
                <w:rFonts w:eastAsia="Times New Roman" w:cs="Times New Roman"/>
                <w:szCs w:val="24"/>
              </w:rPr>
              <w:t>d</w:t>
            </w:r>
          </w:p>
        </w:tc>
        <w:tc>
          <w:tcPr>
            <w:tcW w:w="2430" w:type="dxa"/>
            <w:tcBorders>
              <w:top w:val="nil"/>
              <w:left w:val="nil"/>
              <w:bottom w:val="nil"/>
              <w:right w:val="nil"/>
            </w:tcBorders>
            <w:shd w:val="clear" w:color="auto" w:fill="auto"/>
            <w:noWrap/>
            <w:vAlign w:val="bottom"/>
            <w:hideMark/>
          </w:tcPr>
          <w:p w:rsidR="00D71FB1" w:rsidRPr="00151C97" w:rsidRDefault="00D71FB1" w:rsidP="009C26A0">
            <w:pPr>
              <w:spacing w:after="0" w:line="360" w:lineRule="auto"/>
              <w:jc w:val="both"/>
              <w:rPr>
                <w:rFonts w:eastAsia="Times New Roman" w:cs="Times New Roman"/>
                <w:i/>
                <w:iCs/>
                <w:szCs w:val="24"/>
              </w:rPr>
            </w:pPr>
            <w:r w:rsidRPr="00151C97">
              <w:rPr>
                <w:rFonts w:eastAsia="Times New Roman" w:cs="Times New Roman"/>
                <w:i/>
                <w:iCs/>
                <w:szCs w:val="24"/>
              </w:rPr>
              <w:t>χ</w:t>
            </w:r>
            <w:r w:rsidRPr="00151C97">
              <w:rPr>
                <w:rFonts w:eastAsia="Times New Roman" w:cs="Times New Roman"/>
                <w:szCs w:val="24"/>
                <w:vertAlign w:val="superscript"/>
              </w:rPr>
              <w:t>2</w:t>
            </w:r>
            <w:r w:rsidRPr="00151C97">
              <w:rPr>
                <w:rFonts w:eastAsia="Times New Roman" w:cs="Times New Roman"/>
                <w:szCs w:val="24"/>
              </w:rPr>
              <w:t xml:space="preserve">= 587.13, </w:t>
            </w:r>
            <w:r w:rsidRPr="00151C97">
              <w:rPr>
                <w:rFonts w:eastAsia="Times New Roman" w:cs="Times New Roman"/>
                <w:i/>
                <w:iCs/>
                <w:szCs w:val="24"/>
              </w:rPr>
              <w:t xml:space="preserve">p </w:t>
            </w:r>
            <w:r w:rsidRPr="00151C97">
              <w:rPr>
                <w:rFonts w:eastAsia="Times New Roman" w:cs="Times New Roman"/>
                <w:szCs w:val="24"/>
              </w:rPr>
              <w:t>&lt; 0.001</w:t>
            </w:r>
          </w:p>
        </w:tc>
      </w:tr>
      <w:tr w:rsidR="00D71FB1" w:rsidRPr="00151C97" w:rsidTr="00E91830">
        <w:trPr>
          <w:trHeight w:val="345"/>
        </w:trPr>
        <w:tc>
          <w:tcPr>
            <w:tcW w:w="1489" w:type="dxa"/>
            <w:tcBorders>
              <w:top w:val="nil"/>
              <w:left w:val="nil"/>
              <w:bottom w:val="nil"/>
              <w:right w:val="nil"/>
            </w:tcBorders>
            <w:shd w:val="clear" w:color="auto" w:fill="auto"/>
            <w:noWrap/>
            <w:vAlign w:val="bottom"/>
            <w:hideMark/>
          </w:tcPr>
          <w:p w:rsidR="00D71FB1" w:rsidRPr="00151C97" w:rsidRDefault="00D71FB1" w:rsidP="009C26A0">
            <w:pPr>
              <w:spacing w:after="0" w:line="360" w:lineRule="auto"/>
              <w:jc w:val="both"/>
              <w:rPr>
                <w:rFonts w:eastAsia="Times New Roman" w:cs="Times New Roman"/>
                <w:szCs w:val="24"/>
              </w:rPr>
            </w:pPr>
            <w:r w:rsidRPr="00151C97">
              <w:rPr>
                <w:rFonts w:eastAsia="Times New Roman" w:cs="Times New Roman"/>
                <w:szCs w:val="24"/>
              </w:rPr>
              <w:t>2</w:t>
            </w:r>
            <w:r w:rsidRPr="00151C97">
              <w:rPr>
                <w:rFonts w:eastAsia="Times New Roman" w:cs="Times New Roman"/>
                <w:szCs w:val="24"/>
                <w:vertAlign w:val="superscript"/>
              </w:rPr>
              <w:t>nd</w:t>
            </w:r>
            <w:r w:rsidRPr="00151C97">
              <w:rPr>
                <w:rFonts w:eastAsia="Times New Roman" w:cs="Times New Roman"/>
                <w:szCs w:val="24"/>
              </w:rPr>
              <w:t xml:space="preserve"> instar</w:t>
            </w:r>
          </w:p>
        </w:tc>
        <w:tc>
          <w:tcPr>
            <w:tcW w:w="1798" w:type="dxa"/>
            <w:tcBorders>
              <w:top w:val="nil"/>
              <w:left w:val="nil"/>
              <w:bottom w:val="nil"/>
              <w:right w:val="nil"/>
            </w:tcBorders>
            <w:shd w:val="clear" w:color="auto" w:fill="auto"/>
            <w:noWrap/>
            <w:vAlign w:val="bottom"/>
            <w:hideMark/>
          </w:tcPr>
          <w:p w:rsidR="00D71FB1" w:rsidRPr="00151C97" w:rsidRDefault="00D71FB1" w:rsidP="009C26A0">
            <w:pPr>
              <w:spacing w:after="0" w:line="360" w:lineRule="auto"/>
              <w:jc w:val="both"/>
              <w:rPr>
                <w:rFonts w:eastAsia="Times New Roman" w:cs="Times New Roman"/>
                <w:szCs w:val="24"/>
              </w:rPr>
            </w:pPr>
            <w:r w:rsidRPr="00151C97">
              <w:rPr>
                <w:rFonts w:eastAsia="Times New Roman" w:cs="Times New Roman"/>
                <w:szCs w:val="24"/>
              </w:rPr>
              <w:t>80.4</w:t>
            </w:r>
            <w:r w:rsidR="00956D74" w:rsidRPr="00151C97">
              <w:rPr>
                <w:rFonts w:eastAsia="Times New Roman" w:cs="Times New Roman"/>
                <w:szCs w:val="24"/>
              </w:rPr>
              <w:t>7</w:t>
            </w:r>
            <w:r w:rsidR="009331AF" w:rsidRPr="00151C97">
              <w:rPr>
                <w:rFonts w:eastAsia="Times New Roman" w:cs="Times New Roman"/>
                <w:szCs w:val="24"/>
              </w:rPr>
              <w:t xml:space="preserve"> </w:t>
            </w:r>
            <w:r w:rsidRPr="00151C97">
              <w:rPr>
                <w:rFonts w:eastAsia="Times New Roman" w:cs="Times New Roman"/>
                <w:szCs w:val="24"/>
              </w:rPr>
              <w:t>±</w:t>
            </w:r>
            <w:r w:rsidR="009331AF" w:rsidRPr="00151C97">
              <w:rPr>
                <w:rFonts w:eastAsia="Times New Roman" w:cs="Times New Roman"/>
                <w:szCs w:val="24"/>
              </w:rPr>
              <w:t xml:space="preserve"> </w:t>
            </w:r>
            <w:r w:rsidRPr="00151C97">
              <w:rPr>
                <w:rFonts w:eastAsia="Times New Roman" w:cs="Times New Roman"/>
                <w:szCs w:val="24"/>
              </w:rPr>
              <w:t>0.9</w:t>
            </w:r>
            <w:r w:rsidR="00956D74" w:rsidRPr="00151C97">
              <w:rPr>
                <w:rFonts w:eastAsia="Times New Roman" w:cs="Times New Roman"/>
                <w:szCs w:val="24"/>
              </w:rPr>
              <w:t>1</w:t>
            </w:r>
            <w:r w:rsidRPr="00151C97">
              <w:rPr>
                <w:rFonts w:eastAsia="Times New Roman" w:cs="Times New Roman"/>
                <w:szCs w:val="24"/>
              </w:rPr>
              <w:t>a</w:t>
            </w:r>
          </w:p>
        </w:tc>
        <w:tc>
          <w:tcPr>
            <w:tcW w:w="1735" w:type="dxa"/>
            <w:tcBorders>
              <w:top w:val="nil"/>
              <w:left w:val="nil"/>
              <w:bottom w:val="nil"/>
              <w:right w:val="nil"/>
            </w:tcBorders>
            <w:shd w:val="clear" w:color="auto" w:fill="auto"/>
            <w:noWrap/>
            <w:vAlign w:val="bottom"/>
            <w:hideMark/>
          </w:tcPr>
          <w:p w:rsidR="00D71FB1" w:rsidRPr="00151C97" w:rsidRDefault="00956D74" w:rsidP="009C26A0">
            <w:pPr>
              <w:spacing w:after="0" w:line="360" w:lineRule="auto"/>
              <w:jc w:val="both"/>
              <w:rPr>
                <w:rFonts w:eastAsia="Times New Roman" w:cs="Times New Roman"/>
                <w:szCs w:val="24"/>
              </w:rPr>
            </w:pPr>
            <w:r w:rsidRPr="00151C97">
              <w:rPr>
                <w:rFonts w:eastAsia="Times New Roman" w:cs="Times New Roman"/>
                <w:szCs w:val="24"/>
              </w:rPr>
              <w:t>75.58</w:t>
            </w:r>
            <w:r w:rsidR="009331AF" w:rsidRPr="00151C97">
              <w:rPr>
                <w:rFonts w:eastAsia="Times New Roman" w:cs="Times New Roman"/>
                <w:szCs w:val="24"/>
              </w:rPr>
              <w:t xml:space="preserve"> </w:t>
            </w:r>
            <w:r w:rsidRPr="00151C97">
              <w:rPr>
                <w:rFonts w:eastAsia="Times New Roman" w:cs="Times New Roman"/>
                <w:szCs w:val="24"/>
              </w:rPr>
              <w:t>±</w:t>
            </w:r>
            <w:r w:rsidR="009331AF" w:rsidRPr="00151C97">
              <w:rPr>
                <w:rFonts w:eastAsia="Times New Roman" w:cs="Times New Roman"/>
                <w:szCs w:val="24"/>
              </w:rPr>
              <w:t xml:space="preserve"> </w:t>
            </w:r>
            <w:r w:rsidRPr="00151C97">
              <w:rPr>
                <w:rFonts w:eastAsia="Times New Roman" w:cs="Times New Roman"/>
                <w:szCs w:val="24"/>
              </w:rPr>
              <w:t>1.77</w:t>
            </w:r>
            <w:r w:rsidR="00D71FB1" w:rsidRPr="00151C97">
              <w:rPr>
                <w:rFonts w:eastAsia="Times New Roman" w:cs="Times New Roman"/>
                <w:szCs w:val="24"/>
              </w:rPr>
              <w:t>ab</w:t>
            </w:r>
          </w:p>
        </w:tc>
        <w:tc>
          <w:tcPr>
            <w:tcW w:w="1691" w:type="dxa"/>
            <w:tcBorders>
              <w:top w:val="nil"/>
              <w:left w:val="nil"/>
              <w:bottom w:val="nil"/>
              <w:right w:val="nil"/>
            </w:tcBorders>
            <w:shd w:val="clear" w:color="auto" w:fill="auto"/>
            <w:noWrap/>
            <w:vAlign w:val="bottom"/>
            <w:hideMark/>
          </w:tcPr>
          <w:p w:rsidR="00D71FB1" w:rsidRPr="00151C97" w:rsidRDefault="00D71FB1" w:rsidP="009C26A0">
            <w:pPr>
              <w:spacing w:after="0" w:line="360" w:lineRule="auto"/>
              <w:jc w:val="both"/>
              <w:rPr>
                <w:rFonts w:eastAsia="Times New Roman" w:cs="Times New Roman"/>
                <w:szCs w:val="24"/>
              </w:rPr>
            </w:pPr>
            <w:r w:rsidRPr="00151C97">
              <w:rPr>
                <w:rFonts w:eastAsia="Times New Roman" w:cs="Times New Roman"/>
                <w:szCs w:val="24"/>
              </w:rPr>
              <w:t>63.0</w:t>
            </w:r>
            <w:r w:rsidR="00956D74" w:rsidRPr="00151C97">
              <w:rPr>
                <w:rFonts w:eastAsia="Times New Roman" w:cs="Times New Roman"/>
                <w:szCs w:val="24"/>
              </w:rPr>
              <w:t>0</w:t>
            </w:r>
            <w:r w:rsidR="009331AF" w:rsidRPr="00151C97">
              <w:rPr>
                <w:rFonts w:eastAsia="Times New Roman" w:cs="Times New Roman"/>
                <w:szCs w:val="24"/>
              </w:rPr>
              <w:t xml:space="preserve"> </w:t>
            </w:r>
            <w:r w:rsidRPr="00151C97">
              <w:rPr>
                <w:rFonts w:eastAsia="Times New Roman" w:cs="Times New Roman"/>
                <w:szCs w:val="24"/>
              </w:rPr>
              <w:t>±</w:t>
            </w:r>
            <w:r w:rsidR="009331AF" w:rsidRPr="00151C97">
              <w:rPr>
                <w:rFonts w:eastAsia="Times New Roman" w:cs="Times New Roman"/>
                <w:szCs w:val="24"/>
              </w:rPr>
              <w:t xml:space="preserve"> </w:t>
            </w:r>
            <w:r w:rsidRPr="00151C97">
              <w:rPr>
                <w:rFonts w:eastAsia="Times New Roman" w:cs="Times New Roman"/>
                <w:szCs w:val="24"/>
              </w:rPr>
              <w:t>2.</w:t>
            </w:r>
            <w:r w:rsidR="00956D74" w:rsidRPr="00151C97">
              <w:rPr>
                <w:rFonts w:eastAsia="Times New Roman" w:cs="Times New Roman"/>
                <w:szCs w:val="24"/>
              </w:rPr>
              <w:t>8</w:t>
            </w:r>
            <w:r w:rsidRPr="00151C97">
              <w:rPr>
                <w:rFonts w:eastAsia="Times New Roman" w:cs="Times New Roman"/>
                <w:szCs w:val="24"/>
              </w:rPr>
              <w:t>9bc</w:t>
            </w:r>
          </w:p>
        </w:tc>
        <w:tc>
          <w:tcPr>
            <w:tcW w:w="1713" w:type="dxa"/>
            <w:tcBorders>
              <w:top w:val="nil"/>
              <w:left w:val="nil"/>
              <w:bottom w:val="nil"/>
              <w:right w:val="nil"/>
            </w:tcBorders>
            <w:shd w:val="clear" w:color="auto" w:fill="auto"/>
            <w:noWrap/>
            <w:vAlign w:val="bottom"/>
            <w:hideMark/>
          </w:tcPr>
          <w:p w:rsidR="00D71FB1" w:rsidRPr="00151C97" w:rsidRDefault="00D71FB1" w:rsidP="009C26A0">
            <w:pPr>
              <w:spacing w:after="0" w:line="360" w:lineRule="auto"/>
              <w:jc w:val="both"/>
              <w:rPr>
                <w:rFonts w:eastAsia="Times New Roman" w:cs="Times New Roman"/>
                <w:szCs w:val="24"/>
              </w:rPr>
            </w:pPr>
            <w:r w:rsidRPr="00151C97">
              <w:rPr>
                <w:rFonts w:eastAsia="Times New Roman" w:cs="Times New Roman"/>
                <w:szCs w:val="24"/>
              </w:rPr>
              <w:t>59.3</w:t>
            </w:r>
            <w:r w:rsidR="00956D74" w:rsidRPr="00151C97">
              <w:rPr>
                <w:rFonts w:eastAsia="Times New Roman" w:cs="Times New Roman"/>
                <w:szCs w:val="24"/>
              </w:rPr>
              <w:t>5</w:t>
            </w:r>
            <w:r w:rsidR="009331AF" w:rsidRPr="00151C97">
              <w:rPr>
                <w:rFonts w:eastAsia="Times New Roman" w:cs="Times New Roman"/>
                <w:szCs w:val="24"/>
              </w:rPr>
              <w:t xml:space="preserve"> </w:t>
            </w:r>
            <w:r w:rsidRPr="00151C97">
              <w:rPr>
                <w:rFonts w:eastAsia="Times New Roman" w:cs="Times New Roman"/>
                <w:szCs w:val="24"/>
              </w:rPr>
              <w:t>±</w:t>
            </w:r>
            <w:r w:rsidR="009331AF" w:rsidRPr="00151C97">
              <w:rPr>
                <w:rFonts w:eastAsia="Times New Roman" w:cs="Times New Roman"/>
                <w:szCs w:val="24"/>
              </w:rPr>
              <w:t xml:space="preserve"> </w:t>
            </w:r>
            <w:r w:rsidRPr="00151C97">
              <w:rPr>
                <w:rFonts w:eastAsia="Times New Roman" w:cs="Times New Roman"/>
                <w:szCs w:val="24"/>
              </w:rPr>
              <w:t>5.9</w:t>
            </w:r>
            <w:r w:rsidR="00956D74" w:rsidRPr="00151C97">
              <w:rPr>
                <w:rFonts w:eastAsia="Times New Roman" w:cs="Times New Roman"/>
                <w:szCs w:val="24"/>
              </w:rPr>
              <w:t>0</w:t>
            </w:r>
            <w:r w:rsidRPr="00151C97">
              <w:rPr>
                <w:rFonts w:eastAsia="Times New Roman" w:cs="Times New Roman"/>
                <w:szCs w:val="24"/>
              </w:rPr>
              <w:t>c</w:t>
            </w:r>
          </w:p>
        </w:tc>
        <w:tc>
          <w:tcPr>
            <w:tcW w:w="1762" w:type="dxa"/>
            <w:tcBorders>
              <w:top w:val="nil"/>
              <w:left w:val="nil"/>
              <w:bottom w:val="nil"/>
              <w:right w:val="nil"/>
            </w:tcBorders>
            <w:shd w:val="clear" w:color="auto" w:fill="auto"/>
            <w:noWrap/>
            <w:vAlign w:val="bottom"/>
            <w:hideMark/>
          </w:tcPr>
          <w:p w:rsidR="00D71FB1" w:rsidRPr="00151C97" w:rsidRDefault="00D71FB1" w:rsidP="009C26A0">
            <w:pPr>
              <w:spacing w:after="0" w:line="360" w:lineRule="auto"/>
              <w:jc w:val="both"/>
              <w:rPr>
                <w:rFonts w:eastAsia="Times New Roman" w:cs="Times New Roman"/>
                <w:szCs w:val="24"/>
              </w:rPr>
            </w:pPr>
            <w:r w:rsidRPr="00151C97">
              <w:rPr>
                <w:rFonts w:eastAsia="Times New Roman" w:cs="Times New Roman"/>
                <w:szCs w:val="24"/>
              </w:rPr>
              <w:t>0.0</w:t>
            </w:r>
            <w:r w:rsidR="00956D74" w:rsidRPr="00151C97">
              <w:rPr>
                <w:rFonts w:eastAsia="Times New Roman" w:cs="Times New Roman"/>
                <w:szCs w:val="24"/>
              </w:rPr>
              <w:t>0</w:t>
            </w:r>
            <w:r w:rsidR="009331AF" w:rsidRPr="00151C97">
              <w:rPr>
                <w:rFonts w:eastAsia="Times New Roman" w:cs="Times New Roman"/>
                <w:szCs w:val="24"/>
              </w:rPr>
              <w:t xml:space="preserve"> </w:t>
            </w:r>
            <w:r w:rsidRPr="00151C97">
              <w:rPr>
                <w:rFonts w:eastAsia="Times New Roman" w:cs="Times New Roman"/>
                <w:szCs w:val="24"/>
              </w:rPr>
              <w:t>±</w:t>
            </w:r>
            <w:r w:rsidR="009331AF" w:rsidRPr="00151C97">
              <w:rPr>
                <w:rFonts w:eastAsia="Times New Roman" w:cs="Times New Roman"/>
                <w:szCs w:val="24"/>
              </w:rPr>
              <w:t xml:space="preserve"> </w:t>
            </w:r>
            <w:r w:rsidRPr="00151C97">
              <w:rPr>
                <w:rFonts w:eastAsia="Times New Roman" w:cs="Times New Roman"/>
                <w:szCs w:val="24"/>
              </w:rPr>
              <w:t>0.0</w:t>
            </w:r>
            <w:r w:rsidR="00956D74" w:rsidRPr="00151C97">
              <w:rPr>
                <w:rFonts w:eastAsia="Times New Roman" w:cs="Times New Roman"/>
                <w:szCs w:val="24"/>
              </w:rPr>
              <w:t>0</w:t>
            </w:r>
            <w:r w:rsidRPr="00151C97">
              <w:rPr>
                <w:rFonts w:eastAsia="Times New Roman" w:cs="Times New Roman"/>
                <w:szCs w:val="24"/>
              </w:rPr>
              <w:t>d</w:t>
            </w:r>
          </w:p>
        </w:tc>
        <w:tc>
          <w:tcPr>
            <w:tcW w:w="2430" w:type="dxa"/>
            <w:tcBorders>
              <w:top w:val="nil"/>
              <w:left w:val="nil"/>
              <w:bottom w:val="nil"/>
              <w:right w:val="nil"/>
            </w:tcBorders>
            <w:shd w:val="clear" w:color="auto" w:fill="auto"/>
            <w:noWrap/>
            <w:vAlign w:val="bottom"/>
            <w:hideMark/>
          </w:tcPr>
          <w:p w:rsidR="00D71FB1" w:rsidRPr="00151C97" w:rsidRDefault="00D71FB1" w:rsidP="009C26A0">
            <w:pPr>
              <w:spacing w:after="0" w:line="360" w:lineRule="auto"/>
              <w:jc w:val="both"/>
              <w:rPr>
                <w:rFonts w:eastAsia="Times New Roman" w:cs="Times New Roman"/>
                <w:i/>
                <w:iCs/>
                <w:szCs w:val="24"/>
              </w:rPr>
            </w:pPr>
            <w:r w:rsidRPr="00151C97">
              <w:rPr>
                <w:rFonts w:eastAsia="Times New Roman" w:cs="Times New Roman"/>
                <w:i/>
                <w:iCs/>
                <w:szCs w:val="24"/>
              </w:rPr>
              <w:t>χ</w:t>
            </w:r>
            <w:r w:rsidRPr="00151C97">
              <w:rPr>
                <w:rFonts w:eastAsia="Times New Roman" w:cs="Times New Roman"/>
                <w:szCs w:val="24"/>
                <w:vertAlign w:val="superscript"/>
              </w:rPr>
              <w:t>2</w:t>
            </w:r>
            <w:r w:rsidRPr="00151C97">
              <w:rPr>
                <w:rFonts w:eastAsia="Times New Roman" w:cs="Times New Roman"/>
                <w:szCs w:val="24"/>
              </w:rPr>
              <w:t xml:space="preserve">= 642.83, </w:t>
            </w:r>
            <w:r w:rsidRPr="00151C97">
              <w:rPr>
                <w:rFonts w:eastAsia="Times New Roman" w:cs="Times New Roman"/>
                <w:i/>
                <w:iCs/>
                <w:szCs w:val="24"/>
              </w:rPr>
              <w:t xml:space="preserve">p </w:t>
            </w:r>
            <w:r w:rsidRPr="00151C97">
              <w:rPr>
                <w:rFonts w:eastAsia="Times New Roman" w:cs="Times New Roman"/>
                <w:szCs w:val="24"/>
              </w:rPr>
              <w:t>&lt; 0.001</w:t>
            </w:r>
          </w:p>
        </w:tc>
      </w:tr>
      <w:tr w:rsidR="00D71FB1" w:rsidRPr="00151C97" w:rsidTr="00E91830">
        <w:trPr>
          <w:trHeight w:val="360"/>
        </w:trPr>
        <w:tc>
          <w:tcPr>
            <w:tcW w:w="1489" w:type="dxa"/>
            <w:tcBorders>
              <w:top w:val="nil"/>
              <w:left w:val="nil"/>
              <w:bottom w:val="nil"/>
              <w:right w:val="nil"/>
            </w:tcBorders>
            <w:shd w:val="clear" w:color="auto" w:fill="auto"/>
            <w:noWrap/>
            <w:vAlign w:val="bottom"/>
            <w:hideMark/>
          </w:tcPr>
          <w:p w:rsidR="00D71FB1" w:rsidRPr="00151C97" w:rsidRDefault="00D71FB1" w:rsidP="009C26A0">
            <w:pPr>
              <w:spacing w:after="0" w:line="360" w:lineRule="auto"/>
              <w:jc w:val="both"/>
              <w:rPr>
                <w:rFonts w:eastAsia="Times New Roman" w:cs="Times New Roman"/>
                <w:szCs w:val="24"/>
              </w:rPr>
            </w:pPr>
            <w:r w:rsidRPr="00151C97">
              <w:rPr>
                <w:rFonts w:eastAsia="Times New Roman" w:cs="Times New Roman"/>
                <w:szCs w:val="24"/>
              </w:rPr>
              <w:t>3</w:t>
            </w:r>
            <w:r w:rsidRPr="00151C97">
              <w:rPr>
                <w:rFonts w:eastAsia="Times New Roman" w:cs="Times New Roman"/>
                <w:szCs w:val="24"/>
                <w:vertAlign w:val="superscript"/>
              </w:rPr>
              <w:t>rd</w:t>
            </w:r>
            <w:r w:rsidRPr="00151C97">
              <w:rPr>
                <w:rFonts w:eastAsia="Times New Roman" w:cs="Times New Roman"/>
                <w:szCs w:val="24"/>
              </w:rPr>
              <w:t xml:space="preserve"> instar</w:t>
            </w:r>
          </w:p>
        </w:tc>
        <w:tc>
          <w:tcPr>
            <w:tcW w:w="1798" w:type="dxa"/>
            <w:tcBorders>
              <w:top w:val="nil"/>
              <w:left w:val="nil"/>
              <w:bottom w:val="nil"/>
              <w:right w:val="nil"/>
            </w:tcBorders>
            <w:shd w:val="clear" w:color="auto" w:fill="auto"/>
            <w:noWrap/>
            <w:vAlign w:val="bottom"/>
            <w:hideMark/>
          </w:tcPr>
          <w:p w:rsidR="00D71FB1" w:rsidRPr="00151C97" w:rsidRDefault="00D71FB1" w:rsidP="009C26A0">
            <w:pPr>
              <w:spacing w:after="0" w:line="360" w:lineRule="auto"/>
              <w:jc w:val="both"/>
              <w:rPr>
                <w:rFonts w:eastAsia="Times New Roman" w:cs="Times New Roman"/>
                <w:szCs w:val="24"/>
              </w:rPr>
            </w:pPr>
            <w:r w:rsidRPr="00151C97">
              <w:rPr>
                <w:rFonts w:eastAsia="Times New Roman" w:cs="Times New Roman"/>
                <w:szCs w:val="24"/>
              </w:rPr>
              <w:t>87.3</w:t>
            </w:r>
            <w:r w:rsidR="00956D74" w:rsidRPr="00151C97">
              <w:rPr>
                <w:rFonts w:eastAsia="Times New Roman" w:cs="Times New Roman"/>
                <w:szCs w:val="24"/>
              </w:rPr>
              <w:t>4</w:t>
            </w:r>
            <w:r w:rsidR="009331AF" w:rsidRPr="00151C97">
              <w:rPr>
                <w:rFonts w:eastAsia="Times New Roman" w:cs="Times New Roman"/>
                <w:szCs w:val="24"/>
              </w:rPr>
              <w:t xml:space="preserve"> </w:t>
            </w:r>
            <w:r w:rsidRPr="00151C97">
              <w:rPr>
                <w:rFonts w:eastAsia="Times New Roman" w:cs="Times New Roman"/>
                <w:szCs w:val="24"/>
              </w:rPr>
              <w:t>±</w:t>
            </w:r>
            <w:r w:rsidR="009331AF" w:rsidRPr="00151C97">
              <w:rPr>
                <w:rFonts w:eastAsia="Times New Roman" w:cs="Times New Roman"/>
                <w:szCs w:val="24"/>
              </w:rPr>
              <w:t xml:space="preserve"> </w:t>
            </w:r>
            <w:r w:rsidRPr="00151C97">
              <w:rPr>
                <w:rFonts w:eastAsia="Times New Roman" w:cs="Times New Roman"/>
                <w:szCs w:val="24"/>
              </w:rPr>
              <w:t>1.3</w:t>
            </w:r>
            <w:r w:rsidR="00956D74" w:rsidRPr="00151C97">
              <w:rPr>
                <w:rFonts w:eastAsia="Times New Roman" w:cs="Times New Roman"/>
                <w:szCs w:val="24"/>
              </w:rPr>
              <w:t>3</w:t>
            </w:r>
            <w:r w:rsidRPr="00151C97">
              <w:rPr>
                <w:rFonts w:eastAsia="Times New Roman" w:cs="Times New Roman"/>
                <w:szCs w:val="24"/>
              </w:rPr>
              <w:t>a</w:t>
            </w:r>
          </w:p>
        </w:tc>
        <w:tc>
          <w:tcPr>
            <w:tcW w:w="1735" w:type="dxa"/>
            <w:tcBorders>
              <w:top w:val="nil"/>
              <w:left w:val="nil"/>
              <w:bottom w:val="nil"/>
              <w:right w:val="nil"/>
            </w:tcBorders>
            <w:shd w:val="clear" w:color="auto" w:fill="auto"/>
            <w:noWrap/>
            <w:vAlign w:val="bottom"/>
            <w:hideMark/>
          </w:tcPr>
          <w:p w:rsidR="00D71FB1" w:rsidRPr="00151C97" w:rsidRDefault="00956D74" w:rsidP="009C26A0">
            <w:pPr>
              <w:spacing w:after="0" w:line="360" w:lineRule="auto"/>
              <w:jc w:val="both"/>
              <w:rPr>
                <w:rFonts w:eastAsia="Times New Roman" w:cs="Times New Roman"/>
                <w:szCs w:val="24"/>
              </w:rPr>
            </w:pPr>
            <w:r w:rsidRPr="00151C97">
              <w:rPr>
                <w:rFonts w:eastAsia="Times New Roman" w:cs="Times New Roman"/>
                <w:szCs w:val="24"/>
              </w:rPr>
              <w:t>86.38</w:t>
            </w:r>
            <w:r w:rsidR="009331AF" w:rsidRPr="00151C97">
              <w:rPr>
                <w:rFonts w:eastAsia="Times New Roman" w:cs="Times New Roman"/>
                <w:szCs w:val="24"/>
              </w:rPr>
              <w:t xml:space="preserve"> </w:t>
            </w:r>
            <w:r w:rsidR="00D71FB1" w:rsidRPr="00151C97">
              <w:rPr>
                <w:rFonts w:eastAsia="Times New Roman" w:cs="Times New Roman"/>
                <w:szCs w:val="24"/>
              </w:rPr>
              <w:t>±</w:t>
            </w:r>
            <w:r w:rsidR="009331AF" w:rsidRPr="00151C97">
              <w:rPr>
                <w:rFonts w:eastAsia="Times New Roman" w:cs="Times New Roman"/>
                <w:szCs w:val="24"/>
              </w:rPr>
              <w:t xml:space="preserve"> </w:t>
            </w:r>
            <w:r w:rsidR="00D71FB1" w:rsidRPr="00151C97">
              <w:rPr>
                <w:rFonts w:eastAsia="Times New Roman" w:cs="Times New Roman"/>
                <w:szCs w:val="24"/>
              </w:rPr>
              <w:t>3.</w:t>
            </w:r>
            <w:r w:rsidRPr="00151C97">
              <w:rPr>
                <w:rFonts w:eastAsia="Times New Roman" w:cs="Times New Roman"/>
                <w:szCs w:val="24"/>
              </w:rPr>
              <w:t>5</w:t>
            </w:r>
            <w:r w:rsidR="00D71FB1" w:rsidRPr="00151C97">
              <w:rPr>
                <w:rFonts w:eastAsia="Times New Roman" w:cs="Times New Roman"/>
                <w:szCs w:val="24"/>
              </w:rPr>
              <w:t>6a</w:t>
            </w:r>
          </w:p>
        </w:tc>
        <w:tc>
          <w:tcPr>
            <w:tcW w:w="1691" w:type="dxa"/>
            <w:tcBorders>
              <w:top w:val="nil"/>
              <w:left w:val="nil"/>
              <w:bottom w:val="nil"/>
              <w:right w:val="nil"/>
            </w:tcBorders>
            <w:shd w:val="clear" w:color="auto" w:fill="auto"/>
            <w:noWrap/>
            <w:vAlign w:val="bottom"/>
            <w:hideMark/>
          </w:tcPr>
          <w:p w:rsidR="00D71FB1" w:rsidRPr="00151C97" w:rsidRDefault="00956D74" w:rsidP="009C26A0">
            <w:pPr>
              <w:spacing w:after="0" w:line="360" w:lineRule="auto"/>
              <w:jc w:val="both"/>
              <w:rPr>
                <w:rFonts w:eastAsia="Times New Roman" w:cs="Times New Roman"/>
                <w:szCs w:val="24"/>
              </w:rPr>
            </w:pPr>
            <w:r w:rsidRPr="00151C97">
              <w:rPr>
                <w:rFonts w:eastAsia="Times New Roman" w:cs="Times New Roman"/>
                <w:szCs w:val="24"/>
              </w:rPr>
              <w:t>79.75</w:t>
            </w:r>
            <w:r w:rsidR="009331AF" w:rsidRPr="00151C97">
              <w:rPr>
                <w:rFonts w:eastAsia="Times New Roman" w:cs="Times New Roman"/>
                <w:szCs w:val="24"/>
              </w:rPr>
              <w:t xml:space="preserve"> </w:t>
            </w:r>
            <w:r w:rsidR="00D71FB1" w:rsidRPr="00151C97">
              <w:rPr>
                <w:rFonts w:eastAsia="Times New Roman" w:cs="Times New Roman"/>
                <w:szCs w:val="24"/>
              </w:rPr>
              <w:t>±</w:t>
            </w:r>
            <w:r w:rsidR="009331AF" w:rsidRPr="00151C97">
              <w:rPr>
                <w:rFonts w:eastAsia="Times New Roman" w:cs="Times New Roman"/>
                <w:szCs w:val="24"/>
              </w:rPr>
              <w:t xml:space="preserve"> </w:t>
            </w:r>
            <w:r w:rsidR="00D71FB1" w:rsidRPr="00151C97">
              <w:rPr>
                <w:rFonts w:eastAsia="Times New Roman" w:cs="Times New Roman"/>
                <w:szCs w:val="24"/>
              </w:rPr>
              <w:t>3.5</w:t>
            </w:r>
            <w:r w:rsidRPr="00151C97">
              <w:rPr>
                <w:rFonts w:eastAsia="Times New Roman" w:cs="Times New Roman"/>
                <w:szCs w:val="24"/>
              </w:rPr>
              <w:t>1</w:t>
            </w:r>
            <w:r w:rsidR="00D71FB1" w:rsidRPr="00151C97">
              <w:rPr>
                <w:rFonts w:eastAsia="Times New Roman" w:cs="Times New Roman"/>
                <w:szCs w:val="24"/>
              </w:rPr>
              <w:t>a</w:t>
            </w:r>
          </w:p>
        </w:tc>
        <w:tc>
          <w:tcPr>
            <w:tcW w:w="1713" w:type="dxa"/>
            <w:tcBorders>
              <w:top w:val="nil"/>
              <w:left w:val="nil"/>
              <w:bottom w:val="nil"/>
              <w:right w:val="nil"/>
            </w:tcBorders>
            <w:shd w:val="clear" w:color="auto" w:fill="auto"/>
            <w:noWrap/>
            <w:vAlign w:val="bottom"/>
            <w:hideMark/>
          </w:tcPr>
          <w:p w:rsidR="00D71FB1" w:rsidRPr="00151C97" w:rsidRDefault="00D71FB1" w:rsidP="009C26A0">
            <w:pPr>
              <w:spacing w:after="0" w:line="360" w:lineRule="auto"/>
              <w:jc w:val="both"/>
              <w:rPr>
                <w:rFonts w:eastAsia="Times New Roman" w:cs="Times New Roman"/>
                <w:szCs w:val="24"/>
              </w:rPr>
            </w:pPr>
            <w:r w:rsidRPr="00151C97">
              <w:rPr>
                <w:rFonts w:eastAsia="Times New Roman" w:cs="Times New Roman"/>
                <w:szCs w:val="24"/>
              </w:rPr>
              <w:t>70.3</w:t>
            </w:r>
            <w:r w:rsidR="00956D74" w:rsidRPr="00151C97">
              <w:rPr>
                <w:rFonts w:eastAsia="Times New Roman" w:cs="Times New Roman"/>
                <w:szCs w:val="24"/>
              </w:rPr>
              <w:t>0</w:t>
            </w:r>
            <w:r w:rsidR="009331AF" w:rsidRPr="00151C97">
              <w:rPr>
                <w:rFonts w:eastAsia="Times New Roman" w:cs="Times New Roman"/>
                <w:szCs w:val="24"/>
              </w:rPr>
              <w:t xml:space="preserve"> </w:t>
            </w:r>
            <w:r w:rsidR="00956D74" w:rsidRPr="00151C97">
              <w:rPr>
                <w:rFonts w:eastAsia="Times New Roman" w:cs="Times New Roman"/>
                <w:szCs w:val="24"/>
              </w:rPr>
              <w:t>±</w:t>
            </w:r>
            <w:r w:rsidR="009331AF" w:rsidRPr="00151C97">
              <w:rPr>
                <w:rFonts w:eastAsia="Times New Roman" w:cs="Times New Roman"/>
                <w:szCs w:val="24"/>
              </w:rPr>
              <w:t xml:space="preserve"> </w:t>
            </w:r>
            <w:r w:rsidR="00956D74" w:rsidRPr="00151C97">
              <w:rPr>
                <w:rFonts w:eastAsia="Times New Roman" w:cs="Times New Roman"/>
                <w:szCs w:val="24"/>
              </w:rPr>
              <w:t>3.18</w:t>
            </w:r>
            <w:r w:rsidRPr="00151C97">
              <w:rPr>
                <w:rFonts w:eastAsia="Times New Roman" w:cs="Times New Roman"/>
                <w:szCs w:val="24"/>
              </w:rPr>
              <w:t>ab</w:t>
            </w:r>
          </w:p>
        </w:tc>
        <w:tc>
          <w:tcPr>
            <w:tcW w:w="1762" w:type="dxa"/>
            <w:tcBorders>
              <w:top w:val="nil"/>
              <w:left w:val="nil"/>
              <w:bottom w:val="nil"/>
              <w:right w:val="nil"/>
            </w:tcBorders>
            <w:shd w:val="clear" w:color="auto" w:fill="auto"/>
            <w:noWrap/>
            <w:vAlign w:val="bottom"/>
            <w:hideMark/>
          </w:tcPr>
          <w:p w:rsidR="00D71FB1" w:rsidRPr="00151C97" w:rsidRDefault="00D71FB1" w:rsidP="009C26A0">
            <w:pPr>
              <w:spacing w:after="0" w:line="360" w:lineRule="auto"/>
              <w:jc w:val="both"/>
              <w:rPr>
                <w:rFonts w:eastAsia="Times New Roman" w:cs="Times New Roman"/>
                <w:szCs w:val="24"/>
              </w:rPr>
            </w:pPr>
            <w:r w:rsidRPr="00151C97">
              <w:rPr>
                <w:rFonts w:eastAsia="Times New Roman" w:cs="Times New Roman"/>
                <w:szCs w:val="24"/>
              </w:rPr>
              <w:t>40.</w:t>
            </w:r>
            <w:r w:rsidR="00956D74" w:rsidRPr="00151C97">
              <w:rPr>
                <w:rFonts w:eastAsia="Times New Roman" w:cs="Times New Roman"/>
                <w:szCs w:val="24"/>
              </w:rPr>
              <w:t>0</w:t>
            </w:r>
            <w:r w:rsidRPr="00151C97">
              <w:rPr>
                <w:rFonts w:eastAsia="Times New Roman" w:cs="Times New Roman"/>
                <w:szCs w:val="24"/>
              </w:rPr>
              <w:t>0</w:t>
            </w:r>
            <w:r w:rsidR="009331AF" w:rsidRPr="00151C97">
              <w:rPr>
                <w:rFonts w:eastAsia="Times New Roman" w:cs="Times New Roman"/>
                <w:szCs w:val="24"/>
              </w:rPr>
              <w:t xml:space="preserve"> </w:t>
            </w:r>
            <w:r w:rsidRPr="00151C97">
              <w:rPr>
                <w:rFonts w:eastAsia="Times New Roman" w:cs="Times New Roman"/>
                <w:szCs w:val="24"/>
              </w:rPr>
              <w:t>±</w:t>
            </w:r>
            <w:r w:rsidR="00B1469E" w:rsidRPr="00151C97">
              <w:rPr>
                <w:rFonts w:eastAsia="Times New Roman" w:cs="Times New Roman"/>
                <w:szCs w:val="24"/>
              </w:rPr>
              <w:t xml:space="preserve"> </w:t>
            </w:r>
            <w:r w:rsidRPr="00151C97">
              <w:rPr>
                <w:rFonts w:eastAsia="Times New Roman" w:cs="Times New Roman"/>
                <w:szCs w:val="24"/>
              </w:rPr>
              <w:t>18.7</w:t>
            </w:r>
            <w:r w:rsidR="00956D74" w:rsidRPr="00151C97">
              <w:rPr>
                <w:rFonts w:eastAsia="Times New Roman" w:cs="Times New Roman"/>
                <w:szCs w:val="24"/>
              </w:rPr>
              <w:t>1</w:t>
            </w:r>
            <w:r w:rsidRPr="00151C97">
              <w:rPr>
                <w:rFonts w:eastAsia="Times New Roman" w:cs="Times New Roman"/>
                <w:szCs w:val="24"/>
              </w:rPr>
              <w:t>b</w:t>
            </w:r>
          </w:p>
        </w:tc>
        <w:tc>
          <w:tcPr>
            <w:tcW w:w="2430" w:type="dxa"/>
            <w:tcBorders>
              <w:top w:val="nil"/>
              <w:left w:val="nil"/>
              <w:bottom w:val="nil"/>
              <w:right w:val="nil"/>
            </w:tcBorders>
            <w:shd w:val="clear" w:color="auto" w:fill="auto"/>
            <w:noWrap/>
            <w:vAlign w:val="bottom"/>
            <w:hideMark/>
          </w:tcPr>
          <w:p w:rsidR="00D71FB1" w:rsidRPr="00151C97" w:rsidRDefault="00D71FB1" w:rsidP="009C26A0">
            <w:pPr>
              <w:spacing w:after="0" w:line="360" w:lineRule="auto"/>
              <w:jc w:val="both"/>
              <w:rPr>
                <w:rFonts w:eastAsia="Times New Roman" w:cs="Times New Roman"/>
                <w:i/>
                <w:iCs/>
                <w:szCs w:val="24"/>
              </w:rPr>
            </w:pPr>
            <w:r w:rsidRPr="00151C97">
              <w:rPr>
                <w:rFonts w:eastAsia="Times New Roman" w:cs="Times New Roman"/>
                <w:i/>
                <w:iCs/>
                <w:szCs w:val="24"/>
              </w:rPr>
              <w:t>χ</w:t>
            </w:r>
            <w:r w:rsidRPr="00151C97">
              <w:rPr>
                <w:rFonts w:eastAsia="Times New Roman" w:cs="Times New Roman"/>
                <w:szCs w:val="24"/>
                <w:vertAlign w:val="superscript"/>
              </w:rPr>
              <w:t>2</w:t>
            </w:r>
            <w:r w:rsidRPr="00151C97">
              <w:rPr>
                <w:rFonts w:eastAsia="Times New Roman" w:cs="Times New Roman"/>
                <w:szCs w:val="24"/>
              </w:rPr>
              <w:t xml:space="preserve">= 4.97, </w:t>
            </w:r>
            <w:r w:rsidRPr="00151C97">
              <w:rPr>
                <w:rFonts w:eastAsia="Times New Roman" w:cs="Times New Roman"/>
                <w:i/>
                <w:iCs/>
                <w:szCs w:val="24"/>
              </w:rPr>
              <w:t>p =</w:t>
            </w:r>
            <w:r w:rsidRPr="00151C97">
              <w:rPr>
                <w:rFonts w:eastAsia="Times New Roman" w:cs="Times New Roman"/>
                <w:szCs w:val="24"/>
              </w:rPr>
              <w:t xml:space="preserve"> 0.02</w:t>
            </w:r>
          </w:p>
        </w:tc>
      </w:tr>
      <w:tr w:rsidR="00D71FB1" w:rsidRPr="00151C97" w:rsidTr="00E91830">
        <w:trPr>
          <w:trHeight w:val="360"/>
        </w:trPr>
        <w:tc>
          <w:tcPr>
            <w:tcW w:w="1489" w:type="dxa"/>
            <w:tcBorders>
              <w:top w:val="nil"/>
              <w:left w:val="nil"/>
              <w:bottom w:val="single" w:sz="4" w:space="0" w:color="auto"/>
              <w:right w:val="nil"/>
            </w:tcBorders>
            <w:shd w:val="clear" w:color="auto" w:fill="auto"/>
            <w:noWrap/>
            <w:vAlign w:val="bottom"/>
            <w:hideMark/>
          </w:tcPr>
          <w:p w:rsidR="00D71FB1" w:rsidRPr="00151C97" w:rsidRDefault="00D71FB1" w:rsidP="009C26A0">
            <w:pPr>
              <w:spacing w:after="0" w:line="360" w:lineRule="auto"/>
              <w:jc w:val="both"/>
              <w:rPr>
                <w:rFonts w:eastAsia="Times New Roman" w:cs="Times New Roman"/>
                <w:szCs w:val="24"/>
              </w:rPr>
            </w:pPr>
            <w:r w:rsidRPr="00151C97">
              <w:rPr>
                <w:rFonts w:eastAsia="Times New Roman" w:cs="Times New Roman"/>
                <w:szCs w:val="24"/>
              </w:rPr>
              <w:t>4</w:t>
            </w:r>
            <w:r w:rsidRPr="00151C97">
              <w:rPr>
                <w:rFonts w:eastAsia="Times New Roman" w:cs="Times New Roman"/>
                <w:szCs w:val="24"/>
                <w:vertAlign w:val="superscript"/>
              </w:rPr>
              <w:t>th</w:t>
            </w:r>
            <w:r w:rsidRPr="00151C97">
              <w:rPr>
                <w:rFonts w:eastAsia="Times New Roman" w:cs="Times New Roman"/>
                <w:szCs w:val="24"/>
              </w:rPr>
              <w:t xml:space="preserve"> instar</w:t>
            </w:r>
          </w:p>
        </w:tc>
        <w:tc>
          <w:tcPr>
            <w:tcW w:w="1798" w:type="dxa"/>
            <w:tcBorders>
              <w:top w:val="nil"/>
              <w:left w:val="nil"/>
              <w:bottom w:val="single" w:sz="4" w:space="0" w:color="auto"/>
              <w:right w:val="nil"/>
            </w:tcBorders>
            <w:shd w:val="clear" w:color="auto" w:fill="auto"/>
            <w:noWrap/>
            <w:vAlign w:val="bottom"/>
            <w:hideMark/>
          </w:tcPr>
          <w:p w:rsidR="00D71FB1" w:rsidRPr="00151C97" w:rsidRDefault="00D71FB1" w:rsidP="009C26A0">
            <w:pPr>
              <w:spacing w:after="0" w:line="360" w:lineRule="auto"/>
              <w:jc w:val="both"/>
              <w:rPr>
                <w:rFonts w:eastAsia="Times New Roman" w:cs="Times New Roman"/>
                <w:szCs w:val="24"/>
              </w:rPr>
            </w:pPr>
            <w:r w:rsidRPr="00151C97">
              <w:rPr>
                <w:rFonts w:eastAsia="Times New Roman" w:cs="Times New Roman"/>
                <w:szCs w:val="24"/>
              </w:rPr>
              <w:t>89.3</w:t>
            </w:r>
            <w:r w:rsidR="00956D74" w:rsidRPr="00151C97">
              <w:rPr>
                <w:rFonts w:eastAsia="Times New Roman" w:cs="Times New Roman"/>
                <w:szCs w:val="24"/>
              </w:rPr>
              <w:t>3</w:t>
            </w:r>
            <w:r w:rsidR="009331AF" w:rsidRPr="00151C97">
              <w:rPr>
                <w:rFonts w:eastAsia="Times New Roman" w:cs="Times New Roman"/>
                <w:szCs w:val="24"/>
              </w:rPr>
              <w:t xml:space="preserve"> </w:t>
            </w:r>
            <w:r w:rsidR="00956D74" w:rsidRPr="00151C97">
              <w:rPr>
                <w:rFonts w:eastAsia="Times New Roman" w:cs="Times New Roman"/>
                <w:szCs w:val="24"/>
              </w:rPr>
              <w:t>±</w:t>
            </w:r>
            <w:r w:rsidR="009331AF" w:rsidRPr="00151C97">
              <w:rPr>
                <w:rFonts w:eastAsia="Times New Roman" w:cs="Times New Roman"/>
                <w:szCs w:val="24"/>
              </w:rPr>
              <w:t xml:space="preserve"> </w:t>
            </w:r>
            <w:r w:rsidR="00956D74" w:rsidRPr="00151C97">
              <w:rPr>
                <w:rFonts w:eastAsia="Times New Roman" w:cs="Times New Roman"/>
                <w:szCs w:val="24"/>
              </w:rPr>
              <w:t>6.86</w:t>
            </w:r>
            <w:r w:rsidRPr="00151C97">
              <w:rPr>
                <w:rFonts w:eastAsia="Times New Roman" w:cs="Times New Roman"/>
                <w:szCs w:val="24"/>
              </w:rPr>
              <w:t>a</w:t>
            </w:r>
          </w:p>
        </w:tc>
        <w:tc>
          <w:tcPr>
            <w:tcW w:w="1735" w:type="dxa"/>
            <w:tcBorders>
              <w:top w:val="nil"/>
              <w:left w:val="nil"/>
              <w:bottom w:val="single" w:sz="4" w:space="0" w:color="auto"/>
              <w:right w:val="nil"/>
            </w:tcBorders>
            <w:shd w:val="clear" w:color="auto" w:fill="auto"/>
            <w:noWrap/>
            <w:vAlign w:val="bottom"/>
            <w:hideMark/>
          </w:tcPr>
          <w:p w:rsidR="00D71FB1" w:rsidRPr="00151C97" w:rsidRDefault="00956D74" w:rsidP="009C26A0">
            <w:pPr>
              <w:spacing w:after="0" w:line="360" w:lineRule="auto"/>
              <w:jc w:val="both"/>
              <w:rPr>
                <w:rFonts w:eastAsia="Times New Roman" w:cs="Times New Roman"/>
                <w:szCs w:val="24"/>
              </w:rPr>
            </w:pPr>
            <w:r w:rsidRPr="00151C97">
              <w:rPr>
                <w:rFonts w:eastAsia="Times New Roman" w:cs="Times New Roman"/>
                <w:szCs w:val="24"/>
              </w:rPr>
              <w:t>85.29</w:t>
            </w:r>
            <w:r w:rsidR="009331AF" w:rsidRPr="00151C97">
              <w:rPr>
                <w:rFonts w:eastAsia="Times New Roman" w:cs="Times New Roman"/>
                <w:szCs w:val="24"/>
              </w:rPr>
              <w:t xml:space="preserve"> </w:t>
            </w:r>
            <w:r w:rsidRPr="00151C97">
              <w:rPr>
                <w:rFonts w:eastAsia="Times New Roman" w:cs="Times New Roman"/>
                <w:szCs w:val="24"/>
              </w:rPr>
              <w:t>±</w:t>
            </w:r>
            <w:r w:rsidR="009331AF" w:rsidRPr="00151C97">
              <w:rPr>
                <w:rFonts w:eastAsia="Times New Roman" w:cs="Times New Roman"/>
                <w:szCs w:val="24"/>
              </w:rPr>
              <w:t xml:space="preserve"> </w:t>
            </w:r>
            <w:r w:rsidRPr="00151C97">
              <w:rPr>
                <w:rFonts w:eastAsia="Times New Roman" w:cs="Times New Roman"/>
                <w:szCs w:val="24"/>
              </w:rPr>
              <w:t>6.16</w:t>
            </w:r>
            <w:r w:rsidR="00D71FB1" w:rsidRPr="00151C97">
              <w:rPr>
                <w:rFonts w:eastAsia="Times New Roman" w:cs="Times New Roman"/>
                <w:szCs w:val="24"/>
              </w:rPr>
              <w:t>a</w:t>
            </w:r>
          </w:p>
        </w:tc>
        <w:tc>
          <w:tcPr>
            <w:tcW w:w="1691" w:type="dxa"/>
            <w:tcBorders>
              <w:top w:val="nil"/>
              <w:left w:val="nil"/>
              <w:bottom w:val="single" w:sz="4" w:space="0" w:color="auto"/>
              <w:right w:val="nil"/>
            </w:tcBorders>
            <w:shd w:val="clear" w:color="auto" w:fill="auto"/>
            <w:noWrap/>
            <w:vAlign w:val="bottom"/>
            <w:hideMark/>
          </w:tcPr>
          <w:p w:rsidR="00D71FB1" w:rsidRPr="00151C97" w:rsidRDefault="00D71FB1" w:rsidP="009C26A0">
            <w:pPr>
              <w:spacing w:after="0" w:line="360" w:lineRule="auto"/>
              <w:jc w:val="both"/>
              <w:rPr>
                <w:rFonts w:eastAsia="Times New Roman" w:cs="Times New Roman"/>
                <w:szCs w:val="24"/>
              </w:rPr>
            </w:pPr>
            <w:r w:rsidRPr="00151C97">
              <w:rPr>
                <w:rFonts w:eastAsia="Times New Roman" w:cs="Times New Roman"/>
                <w:szCs w:val="24"/>
              </w:rPr>
              <w:t>76.</w:t>
            </w:r>
            <w:r w:rsidR="00956D74" w:rsidRPr="00151C97">
              <w:rPr>
                <w:rFonts w:eastAsia="Times New Roman" w:cs="Times New Roman"/>
                <w:szCs w:val="24"/>
              </w:rPr>
              <w:t>00</w:t>
            </w:r>
            <w:r w:rsidR="009331AF" w:rsidRPr="00151C97">
              <w:rPr>
                <w:rFonts w:eastAsia="Times New Roman" w:cs="Times New Roman"/>
                <w:szCs w:val="24"/>
              </w:rPr>
              <w:t xml:space="preserve"> </w:t>
            </w:r>
            <w:r w:rsidR="00956D74" w:rsidRPr="00151C97">
              <w:rPr>
                <w:rFonts w:eastAsia="Times New Roman" w:cs="Times New Roman"/>
                <w:szCs w:val="24"/>
              </w:rPr>
              <w:t>±</w:t>
            </w:r>
            <w:r w:rsidR="009331AF" w:rsidRPr="00151C97">
              <w:rPr>
                <w:rFonts w:eastAsia="Times New Roman" w:cs="Times New Roman"/>
                <w:szCs w:val="24"/>
              </w:rPr>
              <w:t xml:space="preserve"> </w:t>
            </w:r>
            <w:r w:rsidR="00956D74" w:rsidRPr="00151C97">
              <w:rPr>
                <w:rFonts w:eastAsia="Times New Roman" w:cs="Times New Roman"/>
                <w:szCs w:val="24"/>
              </w:rPr>
              <w:t>19.39</w:t>
            </w:r>
            <w:r w:rsidRPr="00151C97">
              <w:rPr>
                <w:rFonts w:eastAsia="Times New Roman" w:cs="Times New Roman"/>
                <w:szCs w:val="24"/>
              </w:rPr>
              <w:t>a</w:t>
            </w:r>
          </w:p>
        </w:tc>
        <w:tc>
          <w:tcPr>
            <w:tcW w:w="1713" w:type="dxa"/>
            <w:tcBorders>
              <w:top w:val="nil"/>
              <w:left w:val="nil"/>
              <w:bottom w:val="single" w:sz="4" w:space="0" w:color="auto"/>
              <w:right w:val="nil"/>
            </w:tcBorders>
            <w:shd w:val="clear" w:color="auto" w:fill="auto"/>
            <w:noWrap/>
            <w:vAlign w:val="bottom"/>
            <w:hideMark/>
          </w:tcPr>
          <w:p w:rsidR="00D71FB1" w:rsidRPr="00151C97" w:rsidRDefault="00D71FB1" w:rsidP="009C26A0">
            <w:pPr>
              <w:spacing w:after="0" w:line="360" w:lineRule="auto"/>
              <w:jc w:val="both"/>
              <w:rPr>
                <w:rFonts w:eastAsia="Times New Roman" w:cs="Times New Roman"/>
                <w:szCs w:val="24"/>
              </w:rPr>
            </w:pPr>
            <w:r w:rsidRPr="00151C97">
              <w:rPr>
                <w:rFonts w:eastAsia="Times New Roman" w:cs="Times New Roman"/>
                <w:szCs w:val="24"/>
              </w:rPr>
              <w:t>51.</w:t>
            </w:r>
            <w:r w:rsidR="00956D74" w:rsidRPr="00151C97">
              <w:rPr>
                <w:rFonts w:eastAsia="Times New Roman" w:cs="Times New Roman"/>
                <w:szCs w:val="24"/>
              </w:rPr>
              <w:t>67</w:t>
            </w:r>
            <w:r w:rsidR="009331AF" w:rsidRPr="00151C97">
              <w:rPr>
                <w:rFonts w:eastAsia="Times New Roman" w:cs="Times New Roman"/>
                <w:szCs w:val="24"/>
              </w:rPr>
              <w:t xml:space="preserve"> </w:t>
            </w:r>
            <w:r w:rsidR="00956D74" w:rsidRPr="00151C97">
              <w:rPr>
                <w:rFonts w:eastAsia="Times New Roman" w:cs="Times New Roman"/>
                <w:szCs w:val="24"/>
              </w:rPr>
              <w:t>±</w:t>
            </w:r>
            <w:r w:rsidR="009331AF" w:rsidRPr="00151C97">
              <w:rPr>
                <w:rFonts w:eastAsia="Times New Roman" w:cs="Times New Roman"/>
                <w:szCs w:val="24"/>
              </w:rPr>
              <w:t xml:space="preserve"> </w:t>
            </w:r>
            <w:r w:rsidR="00956D74" w:rsidRPr="00151C97">
              <w:rPr>
                <w:rFonts w:eastAsia="Times New Roman" w:cs="Times New Roman"/>
                <w:szCs w:val="24"/>
              </w:rPr>
              <w:t>21.47</w:t>
            </w:r>
            <w:r w:rsidRPr="00151C97">
              <w:rPr>
                <w:rFonts w:eastAsia="Times New Roman" w:cs="Times New Roman"/>
                <w:szCs w:val="24"/>
              </w:rPr>
              <w:t>b</w:t>
            </w:r>
          </w:p>
        </w:tc>
        <w:tc>
          <w:tcPr>
            <w:tcW w:w="1762" w:type="dxa"/>
            <w:tcBorders>
              <w:top w:val="nil"/>
              <w:left w:val="nil"/>
              <w:bottom w:val="single" w:sz="4" w:space="0" w:color="auto"/>
              <w:right w:val="nil"/>
            </w:tcBorders>
            <w:shd w:val="clear" w:color="auto" w:fill="auto"/>
            <w:noWrap/>
            <w:vAlign w:val="bottom"/>
            <w:hideMark/>
          </w:tcPr>
          <w:p w:rsidR="00D71FB1" w:rsidRPr="00151C97" w:rsidRDefault="00D71FB1" w:rsidP="009C26A0">
            <w:pPr>
              <w:spacing w:after="0" w:line="360" w:lineRule="auto"/>
              <w:jc w:val="both"/>
              <w:rPr>
                <w:rFonts w:eastAsia="Times New Roman" w:cs="Times New Roman"/>
                <w:szCs w:val="24"/>
              </w:rPr>
            </w:pPr>
            <w:r w:rsidRPr="00151C97">
              <w:rPr>
                <w:rFonts w:eastAsia="Times New Roman" w:cs="Times New Roman"/>
                <w:szCs w:val="24"/>
              </w:rPr>
              <w:t>0.0</w:t>
            </w:r>
            <w:r w:rsidR="00956D74" w:rsidRPr="00151C97">
              <w:rPr>
                <w:rFonts w:eastAsia="Times New Roman" w:cs="Times New Roman"/>
                <w:szCs w:val="24"/>
              </w:rPr>
              <w:t>0</w:t>
            </w:r>
            <w:r w:rsidR="00B1469E" w:rsidRPr="00151C97">
              <w:rPr>
                <w:rFonts w:eastAsia="Times New Roman" w:cs="Times New Roman"/>
                <w:szCs w:val="24"/>
              </w:rPr>
              <w:t xml:space="preserve"> </w:t>
            </w:r>
            <w:r w:rsidRPr="00151C97">
              <w:rPr>
                <w:rFonts w:eastAsia="Times New Roman" w:cs="Times New Roman"/>
                <w:szCs w:val="24"/>
              </w:rPr>
              <w:t>±</w:t>
            </w:r>
            <w:r w:rsidR="00B1469E" w:rsidRPr="00151C97">
              <w:rPr>
                <w:rFonts w:eastAsia="Times New Roman" w:cs="Times New Roman"/>
                <w:szCs w:val="24"/>
              </w:rPr>
              <w:t xml:space="preserve"> </w:t>
            </w:r>
            <w:r w:rsidRPr="00151C97">
              <w:rPr>
                <w:rFonts w:eastAsia="Times New Roman" w:cs="Times New Roman"/>
                <w:szCs w:val="24"/>
              </w:rPr>
              <w:t>0.0</w:t>
            </w:r>
            <w:r w:rsidR="00956D74" w:rsidRPr="00151C97">
              <w:rPr>
                <w:rFonts w:eastAsia="Times New Roman" w:cs="Times New Roman"/>
                <w:szCs w:val="24"/>
              </w:rPr>
              <w:t>0</w:t>
            </w:r>
            <w:r w:rsidRPr="00151C97">
              <w:rPr>
                <w:rFonts w:eastAsia="Times New Roman" w:cs="Times New Roman"/>
                <w:szCs w:val="24"/>
              </w:rPr>
              <w:t>c</w:t>
            </w:r>
          </w:p>
        </w:tc>
        <w:tc>
          <w:tcPr>
            <w:tcW w:w="2430" w:type="dxa"/>
            <w:tcBorders>
              <w:top w:val="nil"/>
              <w:left w:val="nil"/>
              <w:bottom w:val="single" w:sz="4" w:space="0" w:color="auto"/>
              <w:right w:val="nil"/>
            </w:tcBorders>
            <w:shd w:val="clear" w:color="auto" w:fill="auto"/>
            <w:noWrap/>
            <w:vAlign w:val="bottom"/>
            <w:hideMark/>
          </w:tcPr>
          <w:p w:rsidR="00D71FB1" w:rsidRPr="00151C97" w:rsidRDefault="00D71FB1" w:rsidP="009C26A0">
            <w:pPr>
              <w:spacing w:after="0" w:line="360" w:lineRule="auto"/>
              <w:jc w:val="both"/>
              <w:rPr>
                <w:rFonts w:eastAsia="Times New Roman" w:cs="Times New Roman"/>
                <w:i/>
                <w:iCs/>
                <w:szCs w:val="24"/>
              </w:rPr>
            </w:pPr>
            <w:r w:rsidRPr="00151C97">
              <w:rPr>
                <w:rFonts w:eastAsia="Times New Roman" w:cs="Times New Roman"/>
                <w:i/>
                <w:iCs/>
                <w:szCs w:val="24"/>
              </w:rPr>
              <w:t>χ</w:t>
            </w:r>
            <w:r w:rsidRPr="00151C97">
              <w:rPr>
                <w:rFonts w:eastAsia="Times New Roman" w:cs="Times New Roman"/>
                <w:szCs w:val="24"/>
                <w:vertAlign w:val="superscript"/>
              </w:rPr>
              <w:t>2</w:t>
            </w:r>
            <w:r w:rsidRPr="00151C97">
              <w:rPr>
                <w:rFonts w:eastAsia="Times New Roman" w:cs="Times New Roman"/>
                <w:szCs w:val="24"/>
              </w:rPr>
              <w:t xml:space="preserve">= 734.89, </w:t>
            </w:r>
            <w:r w:rsidRPr="00151C97">
              <w:rPr>
                <w:rFonts w:eastAsia="Times New Roman" w:cs="Times New Roman"/>
                <w:i/>
                <w:iCs/>
                <w:szCs w:val="24"/>
              </w:rPr>
              <w:t xml:space="preserve">p </w:t>
            </w:r>
            <w:r w:rsidRPr="00151C97">
              <w:rPr>
                <w:rFonts w:eastAsia="Times New Roman" w:cs="Times New Roman"/>
                <w:szCs w:val="24"/>
              </w:rPr>
              <w:t>&lt; 0.001</w:t>
            </w:r>
          </w:p>
        </w:tc>
      </w:tr>
    </w:tbl>
    <w:p w:rsidR="00E9178F" w:rsidRDefault="00E9178F" w:rsidP="009D44B3">
      <w:pPr>
        <w:spacing w:after="0" w:line="360" w:lineRule="auto"/>
        <w:jc w:val="both"/>
        <w:rPr>
          <w:rFonts w:eastAsia="Times New Roman" w:cs="Times New Roman"/>
          <w:iCs/>
          <w:szCs w:val="24"/>
        </w:rPr>
      </w:pPr>
      <w:r w:rsidRPr="00151C97">
        <w:rPr>
          <w:rFonts w:eastAsia="Times New Roman" w:cs="Times New Roman"/>
          <w:iCs/>
          <w:szCs w:val="24"/>
        </w:rPr>
        <w:t>Within rows, mean</w:t>
      </w:r>
      <w:r w:rsidR="009331AF" w:rsidRPr="00151C97">
        <w:rPr>
          <w:rFonts w:eastAsia="Times New Roman" w:cs="Times New Roman"/>
          <w:iCs/>
          <w:szCs w:val="24"/>
        </w:rPr>
        <w:t xml:space="preserve"> </w:t>
      </w:r>
      <w:r w:rsidRPr="00151C97">
        <w:rPr>
          <w:rFonts w:eastAsia="Times New Roman" w:cs="Times New Roman"/>
          <w:szCs w:val="24"/>
        </w:rPr>
        <w:t>± SEM</w:t>
      </w:r>
      <w:r w:rsidRPr="00151C97">
        <w:rPr>
          <w:rFonts w:eastAsia="Times New Roman" w:cs="Times New Roman"/>
          <w:iCs/>
          <w:szCs w:val="24"/>
        </w:rPr>
        <w:t xml:space="preserve"> followed by different letters are significantly different at </w:t>
      </w:r>
      <w:r w:rsidRPr="00151C97">
        <w:rPr>
          <w:rFonts w:eastAsia="Times New Roman" w:cs="Times New Roman"/>
          <w:i/>
          <w:iCs/>
          <w:szCs w:val="24"/>
        </w:rPr>
        <w:t xml:space="preserve">p </w:t>
      </w:r>
      <w:r w:rsidR="008A147E" w:rsidRPr="00151C97">
        <w:rPr>
          <w:rFonts w:eastAsia="Times New Roman" w:cs="Times New Roman"/>
          <w:iCs/>
          <w:szCs w:val="24"/>
        </w:rPr>
        <w:t>≤</w:t>
      </w:r>
      <w:r w:rsidRPr="00151C97">
        <w:rPr>
          <w:rFonts w:eastAsia="Times New Roman" w:cs="Times New Roman"/>
          <w:iCs/>
          <w:szCs w:val="24"/>
        </w:rPr>
        <w:t xml:space="preserve"> </w:t>
      </w:r>
      <w:r w:rsidR="001E4A97" w:rsidRPr="00151C97">
        <w:rPr>
          <w:rFonts w:eastAsia="Times New Roman" w:cs="Times New Roman"/>
          <w:iCs/>
          <w:szCs w:val="24"/>
        </w:rPr>
        <w:t xml:space="preserve">0.05, </w:t>
      </w:r>
      <w:r w:rsidRPr="00151C97">
        <w:rPr>
          <w:rFonts w:eastAsia="Times New Roman" w:cs="Times New Roman"/>
          <w:iCs/>
          <w:szCs w:val="24"/>
        </w:rPr>
        <w:t>adjusted Tukey test.</w:t>
      </w:r>
    </w:p>
    <w:p w:rsidR="009D44B3" w:rsidRPr="00151C97" w:rsidRDefault="009D44B3" w:rsidP="009D44B3">
      <w:pPr>
        <w:spacing w:after="0" w:line="360" w:lineRule="auto"/>
        <w:jc w:val="both"/>
        <w:rPr>
          <w:rFonts w:eastAsia="Times New Roman" w:cs="Times New Roman"/>
          <w:iCs/>
          <w:szCs w:val="24"/>
        </w:rPr>
      </w:pPr>
    </w:p>
    <w:p w:rsidR="00640898" w:rsidRPr="00151C97" w:rsidRDefault="006566B7" w:rsidP="00A55ACE">
      <w:pPr>
        <w:pStyle w:val="Heading1"/>
        <w:spacing w:before="0" w:after="0" w:line="360" w:lineRule="auto"/>
        <w:ind w:left="0" w:firstLine="0"/>
        <w:rPr>
          <w:rFonts w:ascii="Times New Roman" w:hAnsi="Times New Roman"/>
          <w:b w:val="0"/>
          <w:iCs/>
          <w:sz w:val="24"/>
          <w:szCs w:val="24"/>
        </w:rPr>
      </w:pPr>
      <w:bookmarkStart w:id="1430" w:name="_Toc59398018"/>
      <w:bookmarkStart w:id="1431" w:name="_Toc59398900"/>
      <w:bookmarkStart w:id="1432" w:name="_Toc59403849"/>
      <w:bookmarkStart w:id="1433" w:name="_Toc109498761"/>
      <w:bookmarkStart w:id="1434" w:name="_Toc112751303"/>
      <w:bookmarkStart w:id="1435" w:name="_Toc112934929"/>
      <w:bookmarkStart w:id="1436" w:name="_Toc112935043"/>
      <w:bookmarkStart w:id="1437" w:name="_Toc112974006"/>
      <w:bookmarkStart w:id="1438" w:name="_Toc112982374"/>
      <w:r>
        <w:rPr>
          <w:rFonts w:ascii="Times New Roman" w:hAnsi="Times New Roman"/>
          <w:b w:val="0"/>
          <w:iCs/>
          <w:sz w:val="24"/>
          <w:szCs w:val="24"/>
        </w:rPr>
        <w:t>Table 4.34</w:t>
      </w:r>
      <w:r w:rsidR="00EE6C4F" w:rsidRPr="00151C97">
        <w:rPr>
          <w:rFonts w:ascii="Times New Roman" w:hAnsi="Times New Roman"/>
          <w:b w:val="0"/>
          <w:iCs/>
          <w:sz w:val="24"/>
          <w:szCs w:val="24"/>
        </w:rPr>
        <w:t>:</w:t>
      </w:r>
      <w:r w:rsidR="00640898" w:rsidRPr="00151C97">
        <w:rPr>
          <w:rFonts w:ascii="Times New Roman" w:hAnsi="Times New Roman"/>
          <w:b w:val="0"/>
          <w:iCs/>
          <w:sz w:val="24"/>
          <w:szCs w:val="24"/>
        </w:rPr>
        <w:t xml:space="preserve"> </w:t>
      </w:r>
      <w:r w:rsidR="00640898" w:rsidRPr="00151C97">
        <w:rPr>
          <w:rFonts w:ascii="Times New Roman" w:hAnsi="Times New Roman"/>
          <w:b w:val="0"/>
          <w:sz w:val="24"/>
          <w:szCs w:val="24"/>
        </w:rPr>
        <w:t xml:space="preserve">Development time and growth indices for </w:t>
      </w:r>
      <w:r w:rsidR="00640898" w:rsidRPr="00151C97">
        <w:rPr>
          <w:rFonts w:ascii="Times New Roman" w:hAnsi="Times New Roman"/>
          <w:b w:val="0"/>
          <w:i/>
          <w:sz w:val="24"/>
          <w:szCs w:val="24"/>
        </w:rPr>
        <w:t xml:space="preserve">Tuta absoluta </w:t>
      </w:r>
      <w:r w:rsidR="00640898" w:rsidRPr="00151C97">
        <w:rPr>
          <w:rFonts w:ascii="Times New Roman" w:hAnsi="Times New Roman"/>
          <w:b w:val="0"/>
          <w:sz w:val="24"/>
          <w:szCs w:val="24"/>
        </w:rPr>
        <w:t>reared on four host plants under laboratory conditions; L16: D8 photoperiod, 25</w:t>
      </w:r>
      <w:r w:rsidR="009331AF" w:rsidRPr="00151C97">
        <w:rPr>
          <w:rFonts w:ascii="Times New Roman" w:hAnsi="Times New Roman"/>
          <w:b w:val="0"/>
          <w:sz w:val="24"/>
          <w:szCs w:val="24"/>
        </w:rPr>
        <w:t xml:space="preserve"> </w:t>
      </w:r>
      <w:r w:rsidR="00640898" w:rsidRPr="00151C97">
        <w:rPr>
          <w:rFonts w:ascii="Times New Roman" w:hAnsi="Times New Roman"/>
          <w:b w:val="0"/>
          <w:sz w:val="24"/>
          <w:szCs w:val="24"/>
        </w:rPr>
        <w:t>±</w:t>
      </w:r>
      <w:r w:rsidR="009331AF" w:rsidRPr="00151C97">
        <w:rPr>
          <w:rFonts w:ascii="Times New Roman" w:hAnsi="Times New Roman"/>
          <w:b w:val="0"/>
          <w:sz w:val="24"/>
          <w:szCs w:val="24"/>
        </w:rPr>
        <w:t xml:space="preserve"> </w:t>
      </w:r>
      <w:r w:rsidR="00640898" w:rsidRPr="00151C97">
        <w:rPr>
          <w:rFonts w:ascii="Times New Roman" w:hAnsi="Times New Roman"/>
          <w:b w:val="0"/>
          <w:sz w:val="24"/>
          <w:szCs w:val="24"/>
        </w:rPr>
        <w:t>1 °C temperature</w:t>
      </w:r>
      <w:r w:rsidR="00FC03D6">
        <w:rPr>
          <w:rFonts w:ascii="Times New Roman" w:hAnsi="Times New Roman"/>
          <w:b w:val="0"/>
          <w:sz w:val="24"/>
          <w:szCs w:val="24"/>
        </w:rPr>
        <w:t>,</w:t>
      </w:r>
      <w:r w:rsidR="00640898" w:rsidRPr="00151C97">
        <w:rPr>
          <w:rFonts w:ascii="Times New Roman" w:hAnsi="Times New Roman"/>
          <w:b w:val="0"/>
          <w:sz w:val="24"/>
          <w:szCs w:val="24"/>
        </w:rPr>
        <w:t xml:space="preserve"> and 60</w:t>
      </w:r>
      <w:r w:rsidR="009331AF" w:rsidRPr="00151C97">
        <w:rPr>
          <w:rFonts w:ascii="Times New Roman" w:hAnsi="Times New Roman"/>
          <w:b w:val="0"/>
          <w:sz w:val="24"/>
          <w:szCs w:val="24"/>
        </w:rPr>
        <w:t xml:space="preserve"> </w:t>
      </w:r>
      <w:r w:rsidR="00640898" w:rsidRPr="00151C97">
        <w:rPr>
          <w:rFonts w:ascii="Times New Roman" w:hAnsi="Times New Roman"/>
          <w:b w:val="0"/>
          <w:sz w:val="24"/>
          <w:szCs w:val="24"/>
        </w:rPr>
        <w:t>±</w:t>
      </w:r>
      <w:r w:rsidR="009331AF" w:rsidRPr="00151C97">
        <w:rPr>
          <w:rFonts w:ascii="Times New Roman" w:hAnsi="Times New Roman"/>
          <w:b w:val="0"/>
          <w:sz w:val="24"/>
          <w:szCs w:val="24"/>
        </w:rPr>
        <w:t xml:space="preserve"> </w:t>
      </w:r>
      <w:r w:rsidR="00640898" w:rsidRPr="00151C97">
        <w:rPr>
          <w:rFonts w:ascii="Times New Roman" w:hAnsi="Times New Roman"/>
          <w:b w:val="0"/>
          <w:sz w:val="24"/>
          <w:szCs w:val="24"/>
        </w:rPr>
        <w:t xml:space="preserve">10% </w:t>
      </w:r>
      <w:bookmarkEnd w:id="1430"/>
      <w:bookmarkEnd w:id="1431"/>
      <w:bookmarkEnd w:id="1432"/>
      <w:bookmarkEnd w:id="1433"/>
      <w:r w:rsidR="00831DCE">
        <w:rPr>
          <w:rFonts w:ascii="Times New Roman" w:hAnsi="Times New Roman"/>
          <w:b w:val="0"/>
          <w:sz w:val="24"/>
          <w:szCs w:val="24"/>
        </w:rPr>
        <w:t>RH</w:t>
      </w:r>
      <w:bookmarkEnd w:id="1434"/>
      <w:bookmarkEnd w:id="1435"/>
      <w:bookmarkEnd w:id="1436"/>
      <w:bookmarkEnd w:id="1437"/>
      <w:bookmarkEnd w:id="1438"/>
    </w:p>
    <w:tbl>
      <w:tblPr>
        <w:tblW w:w="11628" w:type="dxa"/>
        <w:tblLook w:val="04A0" w:firstRow="1" w:lastRow="0" w:firstColumn="1" w:lastColumn="0" w:noHBand="0" w:noVBand="1"/>
      </w:tblPr>
      <w:tblGrid>
        <w:gridCol w:w="1843"/>
        <w:gridCol w:w="1667"/>
        <w:gridCol w:w="1843"/>
        <w:gridCol w:w="1701"/>
        <w:gridCol w:w="1701"/>
        <w:gridCol w:w="1418"/>
        <w:gridCol w:w="1455"/>
      </w:tblGrid>
      <w:tr w:rsidR="00640898" w:rsidRPr="00151C97" w:rsidTr="00E91830">
        <w:trPr>
          <w:trHeight w:val="300"/>
        </w:trPr>
        <w:tc>
          <w:tcPr>
            <w:tcW w:w="1843" w:type="dxa"/>
            <w:tcBorders>
              <w:top w:val="single" w:sz="12" w:space="0" w:color="auto"/>
              <w:left w:val="nil"/>
              <w:bottom w:val="single" w:sz="4" w:space="0" w:color="auto"/>
              <w:right w:val="nil"/>
            </w:tcBorders>
            <w:shd w:val="clear" w:color="auto" w:fill="auto"/>
            <w:noWrap/>
            <w:hideMark/>
          </w:tcPr>
          <w:p w:rsidR="00640898" w:rsidRPr="00E91830" w:rsidRDefault="00640898" w:rsidP="00A55ACE">
            <w:pPr>
              <w:spacing w:after="0" w:line="360" w:lineRule="auto"/>
              <w:jc w:val="both"/>
              <w:rPr>
                <w:rFonts w:eastAsia="Times New Roman" w:cs="Times New Roman"/>
                <w:b/>
                <w:szCs w:val="24"/>
              </w:rPr>
            </w:pPr>
            <w:r w:rsidRPr="00E91830">
              <w:rPr>
                <w:rFonts w:eastAsia="Times New Roman" w:cs="Times New Roman"/>
                <w:b/>
                <w:szCs w:val="24"/>
              </w:rPr>
              <w:t>Host plants</w:t>
            </w:r>
          </w:p>
        </w:tc>
        <w:tc>
          <w:tcPr>
            <w:tcW w:w="1667" w:type="dxa"/>
            <w:tcBorders>
              <w:top w:val="single" w:sz="12" w:space="0" w:color="auto"/>
              <w:left w:val="nil"/>
              <w:bottom w:val="single" w:sz="4" w:space="0" w:color="auto"/>
              <w:right w:val="nil"/>
            </w:tcBorders>
            <w:shd w:val="clear" w:color="auto" w:fill="auto"/>
            <w:noWrap/>
            <w:hideMark/>
          </w:tcPr>
          <w:p w:rsidR="00640898" w:rsidRPr="00E91830" w:rsidRDefault="00640898" w:rsidP="009C26A0">
            <w:pPr>
              <w:spacing w:after="0" w:line="360" w:lineRule="auto"/>
              <w:jc w:val="both"/>
              <w:rPr>
                <w:rFonts w:eastAsia="Times New Roman" w:cs="Times New Roman"/>
                <w:b/>
                <w:szCs w:val="24"/>
              </w:rPr>
            </w:pPr>
            <w:r w:rsidRPr="00E91830">
              <w:rPr>
                <w:rFonts w:eastAsia="Times New Roman" w:cs="Times New Roman"/>
                <w:b/>
                <w:szCs w:val="24"/>
              </w:rPr>
              <w:t>Egg</w:t>
            </w:r>
            <w:r w:rsidR="008A147E" w:rsidRPr="00E91830">
              <w:rPr>
                <w:rFonts w:eastAsia="Times New Roman" w:cs="Times New Roman"/>
                <w:b/>
                <w:szCs w:val="24"/>
              </w:rPr>
              <w:t xml:space="preserve"> </w:t>
            </w:r>
            <w:r w:rsidRPr="00E91830">
              <w:rPr>
                <w:rFonts w:eastAsia="Times New Roman" w:cs="Times New Roman"/>
                <w:b/>
                <w:szCs w:val="24"/>
              </w:rPr>
              <w:t>(days)</w:t>
            </w:r>
          </w:p>
        </w:tc>
        <w:tc>
          <w:tcPr>
            <w:tcW w:w="1843" w:type="dxa"/>
            <w:tcBorders>
              <w:top w:val="single" w:sz="12" w:space="0" w:color="auto"/>
              <w:left w:val="nil"/>
              <w:bottom w:val="single" w:sz="4" w:space="0" w:color="auto"/>
              <w:right w:val="nil"/>
            </w:tcBorders>
            <w:shd w:val="clear" w:color="auto" w:fill="auto"/>
            <w:noWrap/>
            <w:hideMark/>
          </w:tcPr>
          <w:p w:rsidR="00640898" w:rsidRPr="00E91830" w:rsidRDefault="00640898" w:rsidP="009C26A0">
            <w:pPr>
              <w:spacing w:after="0" w:line="360" w:lineRule="auto"/>
              <w:jc w:val="both"/>
              <w:rPr>
                <w:rFonts w:eastAsia="Times New Roman" w:cs="Times New Roman"/>
                <w:b/>
                <w:szCs w:val="24"/>
              </w:rPr>
            </w:pPr>
            <w:r w:rsidRPr="00E91830">
              <w:rPr>
                <w:rFonts w:eastAsia="Times New Roman" w:cs="Times New Roman"/>
                <w:b/>
                <w:szCs w:val="24"/>
              </w:rPr>
              <w:t>Larvae</w:t>
            </w:r>
            <w:r w:rsidR="008A147E" w:rsidRPr="00E91830">
              <w:rPr>
                <w:rFonts w:eastAsia="Times New Roman" w:cs="Times New Roman"/>
                <w:b/>
                <w:szCs w:val="24"/>
              </w:rPr>
              <w:t xml:space="preserve"> </w:t>
            </w:r>
            <w:r w:rsidRPr="00E91830">
              <w:rPr>
                <w:rFonts w:eastAsia="Times New Roman" w:cs="Times New Roman"/>
                <w:b/>
                <w:szCs w:val="24"/>
              </w:rPr>
              <w:t>(days)</w:t>
            </w:r>
          </w:p>
        </w:tc>
        <w:tc>
          <w:tcPr>
            <w:tcW w:w="1701" w:type="dxa"/>
            <w:tcBorders>
              <w:top w:val="single" w:sz="12" w:space="0" w:color="auto"/>
              <w:left w:val="nil"/>
              <w:bottom w:val="single" w:sz="4" w:space="0" w:color="auto"/>
              <w:right w:val="nil"/>
            </w:tcBorders>
            <w:shd w:val="clear" w:color="auto" w:fill="auto"/>
            <w:noWrap/>
            <w:hideMark/>
          </w:tcPr>
          <w:p w:rsidR="00640898" w:rsidRPr="00E91830" w:rsidRDefault="008A147E" w:rsidP="009C26A0">
            <w:pPr>
              <w:spacing w:after="0" w:line="360" w:lineRule="auto"/>
              <w:jc w:val="both"/>
              <w:rPr>
                <w:rFonts w:eastAsia="Times New Roman" w:cs="Times New Roman"/>
                <w:b/>
                <w:szCs w:val="24"/>
              </w:rPr>
            </w:pPr>
            <w:r w:rsidRPr="00E91830">
              <w:rPr>
                <w:rFonts w:eastAsia="Times New Roman" w:cs="Times New Roman"/>
                <w:b/>
                <w:szCs w:val="24"/>
              </w:rPr>
              <w:t xml:space="preserve">Pupae </w:t>
            </w:r>
            <w:r w:rsidR="00640898" w:rsidRPr="00E91830">
              <w:rPr>
                <w:rFonts w:eastAsia="Times New Roman" w:cs="Times New Roman"/>
                <w:b/>
                <w:szCs w:val="24"/>
              </w:rPr>
              <w:t>(days)</w:t>
            </w:r>
          </w:p>
        </w:tc>
        <w:tc>
          <w:tcPr>
            <w:tcW w:w="1701" w:type="dxa"/>
            <w:tcBorders>
              <w:top w:val="single" w:sz="12" w:space="0" w:color="auto"/>
              <w:left w:val="nil"/>
              <w:bottom w:val="single" w:sz="4" w:space="0" w:color="auto"/>
              <w:right w:val="nil"/>
            </w:tcBorders>
            <w:shd w:val="clear" w:color="auto" w:fill="auto"/>
            <w:noWrap/>
            <w:hideMark/>
          </w:tcPr>
          <w:p w:rsidR="00640898" w:rsidRPr="00E91830" w:rsidRDefault="00640898" w:rsidP="009C26A0">
            <w:pPr>
              <w:spacing w:after="0" w:line="360" w:lineRule="auto"/>
              <w:jc w:val="both"/>
              <w:rPr>
                <w:rFonts w:eastAsia="Times New Roman" w:cs="Times New Roman"/>
                <w:b/>
                <w:szCs w:val="24"/>
              </w:rPr>
            </w:pPr>
            <w:r w:rsidRPr="00E91830">
              <w:rPr>
                <w:rFonts w:eastAsia="Times New Roman" w:cs="Times New Roman"/>
                <w:b/>
                <w:szCs w:val="24"/>
              </w:rPr>
              <w:t>Total</w:t>
            </w:r>
            <w:r w:rsidR="008A147E" w:rsidRPr="00E91830">
              <w:rPr>
                <w:rFonts w:eastAsia="Times New Roman" w:cs="Times New Roman"/>
                <w:b/>
                <w:szCs w:val="24"/>
              </w:rPr>
              <w:t xml:space="preserve"> </w:t>
            </w:r>
            <w:r w:rsidRPr="00E91830">
              <w:rPr>
                <w:rFonts w:eastAsia="Times New Roman" w:cs="Times New Roman"/>
                <w:b/>
                <w:szCs w:val="24"/>
              </w:rPr>
              <w:t>(day)s</w:t>
            </w:r>
          </w:p>
        </w:tc>
        <w:tc>
          <w:tcPr>
            <w:tcW w:w="1418" w:type="dxa"/>
            <w:tcBorders>
              <w:top w:val="single" w:sz="12" w:space="0" w:color="auto"/>
              <w:left w:val="nil"/>
              <w:bottom w:val="single" w:sz="4" w:space="0" w:color="auto"/>
              <w:right w:val="nil"/>
            </w:tcBorders>
            <w:shd w:val="clear" w:color="auto" w:fill="auto"/>
            <w:noWrap/>
            <w:hideMark/>
          </w:tcPr>
          <w:p w:rsidR="00640898" w:rsidRPr="00E91830" w:rsidRDefault="00640898" w:rsidP="009C26A0">
            <w:pPr>
              <w:spacing w:after="0" w:line="360" w:lineRule="auto"/>
              <w:jc w:val="both"/>
              <w:rPr>
                <w:rFonts w:eastAsia="Times New Roman" w:cs="Times New Roman"/>
                <w:b/>
                <w:szCs w:val="24"/>
              </w:rPr>
            </w:pPr>
            <w:r w:rsidRPr="00E91830">
              <w:rPr>
                <w:rFonts w:eastAsia="Times New Roman" w:cs="Times New Roman"/>
                <w:b/>
                <w:szCs w:val="24"/>
              </w:rPr>
              <w:t>Emerged adults (No.)</w:t>
            </w:r>
          </w:p>
        </w:tc>
        <w:tc>
          <w:tcPr>
            <w:tcW w:w="1455" w:type="dxa"/>
            <w:tcBorders>
              <w:top w:val="single" w:sz="12" w:space="0" w:color="auto"/>
              <w:left w:val="nil"/>
              <w:bottom w:val="single" w:sz="4" w:space="0" w:color="auto"/>
              <w:right w:val="nil"/>
            </w:tcBorders>
            <w:shd w:val="clear" w:color="auto" w:fill="auto"/>
            <w:noWrap/>
            <w:hideMark/>
          </w:tcPr>
          <w:p w:rsidR="00640898" w:rsidRPr="00E91830" w:rsidRDefault="00640898" w:rsidP="009C26A0">
            <w:pPr>
              <w:spacing w:after="0" w:line="360" w:lineRule="auto"/>
              <w:jc w:val="both"/>
              <w:rPr>
                <w:rFonts w:eastAsia="Times New Roman" w:cs="Times New Roman"/>
                <w:b/>
                <w:szCs w:val="24"/>
              </w:rPr>
            </w:pPr>
            <w:r w:rsidRPr="00E91830">
              <w:rPr>
                <w:rFonts w:eastAsia="Times New Roman" w:cs="Times New Roman"/>
                <w:b/>
                <w:szCs w:val="24"/>
              </w:rPr>
              <w:t>Growth Index (GI)</w:t>
            </w:r>
          </w:p>
        </w:tc>
      </w:tr>
      <w:tr w:rsidR="00640898" w:rsidRPr="00151C97" w:rsidTr="00E91830">
        <w:trPr>
          <w:trHeight w:val="300"/>
        </w:trPr>
        <w:tc>
          <w:tcPr>
            <w:tcW w:w="1843" w:type="dxa"/>
            <w:tcBorders>
              <w:top w:val="nil"/>
              <w:left w:val="nil"/>
              <w:bottom w:val="nil"/>
              <w:right w:val="nil"/>
            </w:tcBorders>
            <w:shd w:val="clear" w:color="auto" w:fill="auto"/>
            <w:noWrap/>
            <w:vAlign w:val="bottom"/>
            <w:hideMark/>
          </w:tcPr>
          <w:p w:rsidR="00640898" w:rsidRPr="00151C97" w:rsidRDefault="00640898" w:rsidP="009C26A0">
            <w:pPr>
              <w:spacing w:after="0" w:line="360" w:lineRule="auto"/>
              <w:jc w:val="both"/>
              <w:rPr>
                <w:rFonts w:eastAsia="Times New Roman" w:cs="Times New Roman"/>
                <w:i/>
                <w:iCs/>
                <w:szCs w:val="24"/>
              </w:rPr>
            </w:pPr>
            <w:r w:rsidRPr="00151C97">
              <w:rPr>
                <w:rFonts w:eastAsia="Times New Roman" w:cs="Times New Roman"/>
                <w:i/>
                <w:iCs/>
                <w:szCs w:val="24"/>
              </w:rPr>
              <w:t>S. tuberosum</w:t>
            </w:r>
          </w:p>
        </w:tc>
        <w:tc>
          <w:tcPr>
            <w:tcW w:w="1667" w:type="dxa"/>
            <w:tcBorders>
              <w:top w:val="nil"/>
              <w:left w:val="nil"/>
              <w:bottom w:val="nil"/>
              <w:right w:val="nil"/>
            </w:tcBorders>
            <w:shd w:val="clear" w:color="auto" w:fill="auto"/>
            <w:noWrap/>
            <w:vAlign w:val="bottom"/>
            <w:hideMark/>
          </w:tcPr>
          <w:p w:rsidR="00640898" w:rsidRPr="00151C97" w:rsidRDefault="00640898" w:rsidP="009C26A0">
            <w:pPr>
              <w:spacing w:after="0" w:line="360" w:lineRule="auto"/>
              <w:jc w:val="both"/>
              <w:rPr>
                <w:rFonts w:eastAsia="Times New Roman" w:cs="Times New Roman"/>
                <w:szCs w:val="24"/>
              </w:rPr>
            </w:pPr>
            <w:r w:rsidRPr="00151C97">
              <w:rPr>
                <w:rFonts w:eastAsia="Times New Roman" w:cs="Times New Roman"/>
                <w:szCs w:val="24"/>
              </w:rPr>
              <w:t>4.0</w:t>
            </w:r>
            <w:r w:rsidR="00374D77" w:rsidRPr="00151C97">
              <w:rPr>
                <w:rFonts w:eastAsia="Times New Roman" w:cs="Times New Roman"/>
                <w:szCs w:val="24"/>
              </w:rPr>
              <w:t>0</w:t>
            </w:r>
            <w:r w:rsidR="009331AF" w:rsidRPr="00151C97">
              <w:rPr>
                <w:rFonts w:eastAsia="Times New Roman" w:cs="Times New Roman"/>
                <w:szCs w:val="24"/>
              </w:rPr>
              <w:t xml:space="preserve"> </w:t>
            </w:r>
            <w:r w:rsidRPr="00151C97">
              <w:rPr>
                <w:rFonts w:eastAsia="Times New Roman" w:cs="Times New Roman"/>
                <w:szCs w:val="24"/>
              </w:rPr>
              <w:t>±</w:t>
            </w:r>
            <w:r w:rsidR="009331AF" w:rsidRPr="00151C97">
              <w:rPr>
                <w:rFonts w:eastAsia="Times New Roman" w:cs="Times New Roman"/>
                <w:szCs w:val="24"/>
              </w:rPr>
              <w:t xml:space="preserve"> </w:t>
            </w:r>
            <w:r w:rsidRPr="00151C97">
              <w:rPr>
                <w:rFonts w:eastAsia="Times New Roman" w:cs="Times New Roman"/>
                <w:szCs w:val="24"/>
              </w:rPr>
              <w:t>0.0</w:t>
            </w:r>
            <w:r w:rsidR="00374D77" w:rsidRPr="00151C97">
              <w:rPr>
                <w:rFonts w:eastAsia="Times New Roman" w:cs="Times New Roman"/>
                <w:szCs w:val="24"/>
              </w:rPr>
              <w:t>0</w:t>
            </w:r>
          </w:p>
        </w:tc>
        <w:tc>
          <w:tcPr>
            <w:tcW w:w="1843" w:type="dxa"/>
            <w:tcBorders>
              <w:top w:val="nil"/>
              <w:left w:val="nil"/>
              <w:bottom w:val="nil"/>
              <w:right w:val="nil"/>
            </w:tcBorders>
            <w:shd w:val="clear" w:color="auto" w:fill="auto"/>
            <w:noWrap/>
            <w:vAlign w:val="bottom"/>
            <w:hideMark/>
          </w:tcPr>
          <w:p w:rsidR="00640898" w:rsidRPr="00151C97" w:rsidRDefault="00640898" w:rsidP="009C26A0">
            <w:pPr>
              <w:spacing w:after="0" w:line="360" w:lineRule="auto"/>
              <w:jc w:val="both"/>
              <w:rPr>
                <w:rFonts w:eastAsia="Times New Roman" w:cs="Times New Roman"/>
                <w:szCs w:val="24"/>
              </w:rPr>
            </w:pPr>
            <w:r w:rsidRPr="00151C97">
              <w:rPr>
                <w:rFonts w:eastAsia="Times New Roman" w:cs="Times New Roman"/>
                <w:szCs w:val="24"/>
              </w:rPr>
              <w:t>10.3</w:t>
            </w:r>
            <w:r w:rsidR="00002DEC" w:rsidRPr="00151C97">
              <w:rPr>
                <w:rFonts w:eastAsia="Times New Roman" w:cs="Times New Roman"/>
                <w:szCs w:val="24"/>
              </w:rPr>
              <w:t>3</w:t>
            </w:r>
            <w:r w:rsidR="009331AF" w:rsidRPr="00151C97">
              <w:rPr>
                <w:rFonts w:eastAsia="Times New Roman" w:cs="Times New Roman"/>
                <w:szCs w:val="24"/>
              </w:rPr>
              <w:t xml:space="preserve"> </w:t>
            </w:r>
            <w:r w:rsidR="00002DEC" w:rsidRPr="00151C97">
              <w:rPr>
                <w:rFonts w:eastAsia="Times New Roman" w:cs="Times New Roman"/>
                <w:szCs w:val="24"/>
              </w:rPr>
              <w:t>±</w:t>
            </w:r>
            <w:r w:rsidR="009331AF" w:rsidRPr="00151C97">
              <w:rPr>
                <w:rFonts w:eastAsia="Times New Roman" w:cs="Times New Roman"/>
                <w:szCs w:val="24"/>
              </w:rPr>
              <w:t xml:space="preserve"> </w:t>
            </w:r>
            <w:r w:rsidR="00002DEC" w:rsidRPr="00151C97">
              <w:rPr>
                <w:rFonts w:eastAsia="Times New Roman" w:cs="Times New Roman"/>
                <w:szCs w:val="24"/>
              </w:rPr>
              <w:t>0.08</w:t>
            </w:r>
            <w:r w:rsidRPr="00151C97">
              <w:rPr>
                <w:rFonts w:eastAsia="Times New Roman" w:cs="Times New Roman"/>
                <w:szCs w:val="24"/>
              </w:rPr>
              <w:t>a</w:t>
            </w:r>
          </w:p>
        </w:tc>
        <w:tc>
          <w:tcPr>
            <w:tcW w:w="1701" w:type="dxa"/>
            <w:tcBorders>
              <w:top w:val="nil"/>
              <w:left w:val="nil"/>
              <w:bottom w:val="nil"/>
              <w:right w:val="nil"/>
            </w:tcBorders>
            <w:shd w:val="clear" w:color="auto" w:fill="auto"/>
            <w:noWrap/>
            <w:vAlign w:val="bottom"/>
            <w:hideMark/>
          </w:tcPr>
          <w:p w:rsidR="00640898" w:rsidRPr="00151C97" w:rsidRDefault="00640898" w:rsidP="009C26A0">
            <w:pPr>
              <w:spacing w:after="0" w:line="360" w:lineRule="auto"/>
              <w:jc w:val="both"/>
              <w:rPr>
                <w:rFonts w:eastAsia="Times New Roman" w:cs="Times New Roman"/>
                <w:szCs w:val="24"/>
              </w:rPr>
            </w:pPr>
            <w:r w:rsidRPr="00151C97">
              <w:rPr>
                <w:rFonts w:eastAsia="Times New Roman" w:cs="Times New Roman"/>
                <w:szCs w:val="24"/>
              </w:rPr>
              <w:t>8.7</w:t>
            </w:r>
            <w:r w:rsidR="00002DEC" w:rsidRPr="00151C97">
              <w:rPr>
                <w:rFonts w:eastAsia="Times New Roman" w:cs="Times New Roman"/>
                <w:szCs w:val="24"/>
              </w:rPr>
              <w:t>0</w:t>
            </w:r>
            <w:r w:rsidR="009331AF" w:rsidRPr="00151C97">
              <w:rPr>
                <w:rFonts w:eastAsia="Times New Roman" w:cs="Times New Roman"/>
                <w:szCs w:val="24"/>
              </w:rPr>
              <w:t xml:space="preserve"> </w:t>
            </w:r>
            <w:r w:rsidRPr="00151C97">
              <w:rPr>
                <w:rFonts w:eastAsia="Times New Roman" w:cs="Times New Roman"/>
                <w:szCs w:val="24"/>
              </w:rPr>
              <w:t>±</w:t>
            </w:r>
            <w:r w:rsidR="009331AF" w:rsidRPr="00151C97">
              <w:rPr>
                <w:rFonts w:eastAsia="Times New Roman" w:cs="Times New Roman"/>
                <w:szCs w:val="24"/>
              </w:rPr>
              <w:t xml:space="preserve"> </w:t>
            </w:r>
            <w:r w:rsidRPr="00151C97">
              <w:rPr>
                <w:rFonts w:eastAsia="Times New Roman" w:cs="Times New Roman"/>
                <w:szCs w:val="24"/>
              </w:rPr>
              <w:t>0.1</w:t>
            </w:r>
            <w:r w:rsidR="00002DEC" w:rsidRPr="00151C97">
              <w:rPr>
                <w:rFonts w:eastAsia="Times New Roman" w:cs="Times New Roman"/>
                <w:szCs w:val="24"/>
              </w:rPr>
              <w:t>1</w:t>
            </w:r>
            <w:r w:rsidRPr="00151C97">
              <w:rPr>
                <w:rFonts w:eastAsia="Times New Roman" w:cs="Times New Roman"/>
                <w:szCs w:val="24"/>
              </w:rPr>
              <w:t>a</w:t>
            </w:r>
          </w:p>
        </w:tc>
        <w:tc>
          <w:tcPr>
            <w:tcW w:w="1701" w:type="dxa"/>
            <w:tcBorders>
              <w:top w:val="nil"/>
              <w:left w:val="nil"/>
              <w:bottom w:val="nil"/>
              <w:right w:val="nil"/>
            </w:tcBorders>
            <w:shd w:val="clear" w:color="auto" w:fill="auto"/>
            <w:noWrap/>
            <w:vAlign w:val="bottom"/>
            <w:hideMark/>
          </w:tcPr>
          <w:p w:rsidR="00640898" w:rsidRPr="001E56F1" w:rsidRDefault="00640898" w:rsidP="009C26A0">
            <w:pPr>
              <w:spacing w:after="0" w:line="360" w:lineRule="auto"/>
              <w:jc w:val="both"/>
              <w:rPr>
                <w:rFonts w:eastAsia="Times New Roman" w:cs="Times New Roman"/>
                <w:b/>
                <w:szCs w:val="24"/>
              </w:rPr>
            </w:pPr>
            <w:r w:rsidRPr="001E56F1">
              <w:rPr>
                <w:rFonts w:eastAsia="Times New Roman" w:cs="Times New Roman"/>
                <w:b/>
                <w:szCs w:val="24"/>
              </w:rPr>
              <w:t>23.0</w:t>
            </w:r>
            <w:r w:rsidR="009331AF" w:rsidRPr="001E56F1">
              <w:rPr>
                <w:rFonts w:eastAsia="Times New Roman" w:cs="Times New Roman"/>
                <w:b/>
                <w:szCs w:val="24"/>
              </w:rPr>
              <w:t xml:space="preserve"> </w:t>
            </w:r>
            <w:r w:rsidRPr="001E56F1">
              <w:rPr>
                <w:rFonts w:eastAsia="Times New Roman" w:cs="Times New Roman"/>
                <w:b/>
                <w:szCs w:val="24"/>
              </w:rPr>
              <w:t>±</w:t>
            </w:r>
            <w:r w:rsidR="009331AF" w:rsidRPr="001E56F1">
              <w:rPr>
                <w:rFonts w:eastAsia="Times New Roman" w:cs="Times New Roman"/>
                <w:b/>
                <w:szCs w:val="24"/>
              </w:rPr>
              <w:t xml:space="preserve"> </w:t>
            </w:r>
            <w:r w:rsidRPr="001E56F1">
              <w:rPr>
                <w:rFonts w:eastAsia="Times New Roman" w:cs="Times New Roman"/>
                <w:b/>
                <w:szCs w:val="24"/>
              </w:rPr>
              <w:t>0.1</w:t>
            </w:r>
            <w:r w:rsidR="00002DEC" w:rsidRPr="001E56F1">
              <w:rPr>
                <w:rFonts w:eastAsia="Times New Roman" w:cs="Times New Roman"/>
                <w:b/>
                <w:szCs w:val="24"/>
              </w:rPr>
              <w:t>2</w:t>
            </w:r>
            <w:r w:rsidRPr="001E56F1">
              <w:rPr>
                <w:rFonts w:eastAsia="Times New Roman" w:cs="Times New Roman"/>
                <w:b/>
                <w:szCs w:val="24"/>
              </w:rPr>
              <w:t>a</w:t>
            </w:r>
          </w:p>
        </w:tc>
        <w:tc>
          <w:tcPr>
            <w:tcW w:w="1418" w:type="dxa"/>
            <w:tcBorders>
              <w:top w:val="nil"/>
              <w:left w:val="nil"/>
              <w:bottom w:val="nil"/>
              <w:right w:val="nil"/>
            </w:tcBorders>
            <w:shd w:val="clear" w:color="auto" w:fill="auto"/>
            <w:noWrap/>
            <w:vAlign w:val="bottom"/>
            <w:hideMark/>
          </w:tcPr>
          <w:p w:rsidR="00640898" w:rsidRPr="00151C97" w:rsidRDefault="00640898" w:rsidP="009C26A0">
            <w:pPr>
              <w:spacing w:after="0" w:line="360" w:lineRule="auto"/>
              <w:jc w:val="both"/>
              <w:rPr>
                <w:rFonts w:eastAsia="Times New Roman" w:cs="Times New Roman"/>
                <w:szCs w:val="24"/>
              </w:rPr>
            </w:pPr>
            <w:r w:rsidRPr="00151C97">
              <w:rPr>
                <w:rFonts w:eastAsia="Times New Roman" w:cs="Times New Roman"/>
                <w:szCs w:val="24"/>
              </w:rPr>
              <w:t>40</w:t>
            </w:r>
          </w:p>
        </w:tc>
        <w:tc>
          <w:tcPr>
            <w:tcW w:w="1455" w:type="dxa"/>
            <w:tcBorders>
              <w:top w:val="nil"/>
              <w:left w:val="nil"/>
              <w:bottom w:val="nil"/>
              <w:right w:val="nil"/>
            </w:tcBorders>
            <w:shd w:val="clear" w:color="auto" w:fill="auto"/>
            <w:noWrap/>
            <w:vAlign w:val="bottom"/>
            <w:hideMark/>
          </w:tcPr>
          <w:p w:rsidR="00640898" w:rsidRPr="00151C97" w:rsidRDefault="00640898" w:rsidP="009C26A0">
            <w:pPr>
              <w:spacing w:after="0" w:line="360" w:lineRule="auto"/>
              <w:jc w:val="both"/>
              <w:rPr>
                <w:rFonts w:eastAsia="Times New Roman" w:cs="Times New Roman"/>
                <w:szCs w:val="24"/>
              </w:rPr>
            </w:pPr>
            <w:r w:rsidRPr="00151C97">
              <w:rPr>
                <w:rFonts w:eastAsia="Times New Roman" w:cs="Times New Roman"/>
                <w:szCs w:val="24"/>
              </w:rPr>
              <w:t>1.7</w:t>
            </w:r>
            <w:r w:rsidR="004D1727" w:rsidRPr="00151C97">
              <w:rPr>
                <w:rFonts w:eastAsia="Times New Roman" w:cs="Times New Roman"/>
                <w:szCs w:val="24"/>
              </w:rPr>
              <w:t>4</w:t>
            </w:r>
          </w:p>
        </w:tc>
      </w:tr>
      <w:tr w:rsidR="00640898" w:rsidRPr="00151C97" w:rsidTr="00E91830">
        <w:trPr>
          <w:trHeight w:val="300"/>
        </w:trPr>
        <w:tc>
          <w:tcPr>
            <w:tcW w:w="1843" w:type="dxa"/>
            <w:tcBorders>
              <w:top w:val="nil"/>
              <w:left w:val="nil"/>
              <w:bottom w:val="nil"/>
              <w:right w:val="nil"/>
            </w:tcBorders>
            <w:shd w:val="clear" w:color="auto" w:fill="auto"/>
            <w:noWrap/>
            <w:vAlign w:val="bottom"/>
            <w:hideMark/>
          </w:tcPr>
          <w:p w:rsidR="00640898" w:rsidRPr="00151C97" w:rsidRDefault="00640898" w:rsidP="009C26A0">
            <w:pPr>
              <w:spacing w:after="0" w:line="360" w:lineRule="auto"/>
              <w:jc w:val="both"/>
              <w:rPr>
                <w:rFonts w:eastAsia="Times New Roman" w:cs="Times New Roman"/>
                <w:i/>
                <w:iCs/>
                <w:szCs w:val="24"/>
              </w:rPr>
            </w:pPr>
            <w:r w:rsidRPr="00151C97">
              <w:rPr>
                <w:rFonts w:eastAsia="Times New Roman" w:cs="Times New Roman"/>
                <w:i/>
                <w:iCs/>
                <w:szCs w:val="24"/>
              </w:rPr>
              <w:t>S. scabrum</w:t>
            </w:r>
          </w:p>
        </w:tc>
        <w:tc>
          <w:tcPr>
            <w:tcW w:w="1667" w:type="dxa"/>
            <w:tcBorders>
              <w:top w:val="nil"/>
              <w:left w:val="nil"/>
              <w:bottom w:val="nil"/>
              <w:right w:val="nil"/>
            </w:tcBorders>
            <w:shd w:val="clear" w:color="auto" w:fill="auto"/>
            <w:noWrap/>
            <w:vAlign w:val="bottom"/>
            <w:hideMark/>
          </w:tcPr>
          <w:p w:rsidR="00640898" w:rsidRPr="00151C97" w:rsidRDefault="00640898" w:rsidP="009C26A0">
            <w:pPr>
              <w:spacing w:after="0" w:line="360" w:lineRule="auto"/>
              <w:jc w:val="both"/>
              <w:rPr>
                <w:rFonts w:eastAsia="Times New Roman" w:cs="Times New Roman"/>
                <w:szCs w:val="24"/>
              </w:rPr>
            </w:pPr>
            <w:r w:rsidRPr="00151C97">
              <w:rPr>
                <w:rFonts w:eastAsia="Times New Roman" w:cs="Times New Roman"/>
                <w:szCs w:val="24"/>
              </w:rPr>
              <w:t>4.</w:t>
            </w:r>
            <w:r w:rsidR="00374D77" w:rsidRPr="00151C97">
              <w:rPr>
                <w:rFonts w:eastAsia="Times New Roman" w:cs="Times New Roman"/>
                <w:szCs w:val="24"/>
              </w:rPr>
              <w:t>0</w:t>
            </w:r>
            <w:r w:rsidRPr="00151C97">
              <w:rPr>
                <w:rFonts w:eastAsia="Times New Roman" w:cs="Times New Roman"/>
                <w:szCs w:val="24"/>
              </w:rPr>
              <w:t>0</w:t>
            </w:r>
            <w:r w:rsidR="009331AF" w:rsidRPr="00151C97">
              <w:rPr>
                <w:rFonts w:eastAsia="Times New Roman" w:cs="Times New Roman"/>
                <w:szCs w:val="24"/>
              </w:rPr>
              <w:t xml:space="preserve"> </w:t>
            </w:r>
            <w:r w:rsidRPr="00151C97">
              <w:rPr>
                <w:rFonts w:eastAsia="Times New Roman" w:cs="Times New Roman"/>
                <w:szCs w:val="24"/>
              </w:rPr>
              <w:t>±</w:t>
            </w:r>
            <w:r w:rsidR="009331AF" w:rsidRPr="00151C97">
              <w:rPr>
                <w:rFonts w:eastAsia="Times New Roman" w:cs="Times New Roman"/>
                <w:szCs w:val="24"/>
              </w:rPr>
              <w:t xml:space="preserve"> </w:t>
            </w:r>
            <w:r w:rsidRPr="00151C97">
              <w:rPr>
                <w:rFonts w:eastAsia="Times New Roman" w:cs="Times New Roman"/>
                <w:szCs w:val="24"/>
              </w:rPr>
              <w:t>0.0</w:t>
            </w:r>
            <w:r w:rsidR="00374D77" w:rsidRPr="00151C97">
              <w:rPr>
                <w:rFonts w:eastAsia="Times New Roman" w:cs="Times New Roman"/>
                <w:szCs w:val="24"/>
              </w:rPr>
              <w:t>0</w:t>
            </w:r>
          </w:p>
        </w:tc>
        <w:tc>
          <w:tcPr>
            <w:tcW w:w="1843" w:type="dxa"/>
            <w:tcBorders>
              <w:top w:val="nil"/>
              <w:left w:val="nil"/>
              <w:bottom w:val="nil"/>
              <w:right w:val="nil"/>
            </w:tcBorders>
            <w:shd w:val="clear" w:color="auto" w:fill="auto"/>
            <w:noWrap/>
            <w:vAlign w:val="bottom"/>
            <w:hideMark/>
          </w:tcPr>
          <w:p w:rsidR="00640898" w:rsidRPr="00151C97" w:rsidRDefault="00640898" w:rsidP="009C26A0">
            <w:pPr>
              <w:spacing w:after="0" w:line="360" w:lineRule="auto"/>
              <w:jc w:val="both"/>
              <w:rPr>
                <w:rFonts w:eastAsia="Times New Roman" w:cs="Times New Roman"/>
                <w:szCs w:val="24"/>
              </w:rPr>
            </w:pPr>
            <w:r w:rsidRPr="00151C97">
              <w:rPr>
                <w:rFonts w:eastAsia="Times New Roman" w:cs="Times New Roman"/>
                <w:szCs w:val="24"/>
              </w:rPr>
              <w:t>9.2</w:t>
            </w:r>
            <w:r w:rsidR="00002DEC" w:rsidRPr="00151C97">
              <w:rPr>
                <w:rFonts w:eastAsia="Times New Roman" w:cs="Times New Roman"/>
                <w:szCs w:val="24"/>
              </w:rPr>
              <w:t>3</w:t>
            </w:r>
            <w:r w:rsidR="009331AF" w:rsidRPr="00151C97">
              <w:rPr>
                <w:rFonts w:eastAsia="Times New Roman" w:cs="Times New Roman"/>
                <w:szCs w:val="24"/>
              </w:rPr>
              <w:t xml:space="preserve"> </w:t>
            </w:r>
            <w:r w:rsidR="00002DEC" w:rsidRPr="00151C97">
              <w:rPr>
                <w:rFonts w:eastAsia="Times New Roman" w:cs="Times New Roman"/>
                <w:szCs w:val="24"/>
              </w:rPr>
              <w:t>±</w:t>
            </w:r>
            <w:r w:rsidR="009331AF" w:rsidRPr="00151C97">
              <w:rPr>
                <w:rFonts w:eastAsia="Times New Roman" w:cs="Times New Roman"/>
                <w:szCs w:val="24"/>
              </w:rPr>
              <w:t xml:space="preserve"> </w:t>
            </w:r>
            <w:r w:rsidR="00002DEC" w:rsidRPr="00151C97">
              <w:rPr>
                <w:rFonts w:eastAsia="Times New Roman" w:cs="Times New Roman"/>
                <w:szCs w:val="24"/>
              </w:rPr>
              <w:t>0.06</w:t>
            </w:r>
            <w:r w:rsidRPr="00151C97">
              <w:rPr>
                <w:rFonts w:eastAsia="Times New Roman" w:cs="Times New Roman"/>
                <w:szCs w:val="24"/>
              </w:rPr>
              <w:t>b</w:t>
            </w:r>
          </w:p>
        </w:tc>
        <w:tc>
          <w:tcPr>
            <w:tcW w:w="1701" w:type="dxa"/>
            <w:tcBorders>
              <w:top w:val="nil"/>
              <w:left w:val="nil"/>
              <w:bottom w:val="nil"/>
              <w:right w:val="nil"/>
            </w:tcBorders>
            <w:shd w:val="clear" w:color="auto" w:fill="auto"/>
            <w:noWrap/>
            <w:vAlign w:val="bottom"/>
            <w:hideMark/>
          </w:tcPr>
          <w:p w:rsidR="00640898" w:rsidRPr="00151C97" w:rsidRDefault="00640898" w:rsidP="009C26A0">
            <w:pPr>
              <w:spacing w:after="0" w:line="360" w:lineRule="auto"/>
              <w:jc w:val="both"/>
              <w:rPr>
                <w:rFonts w:eastAsia="Times New Roman" w:cs="Times New Roman"/>
                <w:szCs w:val="24"/>
              </w:rPr>
            </w:pPr>
            <w:r w:rsidRPr="00151C97">
              <w:rPr>
                <w:rFonts w:eastAsia="Times New Roman" w:cs="Times New Roman"/>
                <w:szCs w:val="24"/>
              </w:rPr>
              <w:t>8.2</w:t>
            </w:r>
            <w:r w:rsidR="00002DEC" w:rsidRPr="00151C97">
              <w:rPr>
                <w:rFonts w:eastAsia="Times New Roman" w:cs="Times New Roman"/>
                <w:szCs w:val="24"/>
              </w:rPr>
              <w:t>0</w:t>
            </w:r>
            <w:r w:rsidR="009331AF" w:rsidRPr="00151C97">
              <w:rPr>
                <w:rFonts w:eastAsia="Times New Roman" w:cs="Times New Roman"/>
                <w:szCs w:val="24"/>
              </w:rPr>
              <w:t xml:space="preserve"> </w:t>
            </w:r>
            <w:r w:rsidR="00002DEC" w:rsidRPr="00151C97">
              <w:rPr>
                <w:rFonts w:eastAsia="Times New Roman" w:cs="Times New Roman"/>
                <w:szCs w:val="24"/>
              </w:rPr>
              <w:t>±</w:t>
            </w:r>
            <w:r w:rsidR="009331AF" w:rsidRPr="00151C97">
              <w:rPr>
                <w:rFonts w:eastAsia="Times New Roman" w:cs="Times New Roman"/>
                <w:szCs w:val="24"/>
              </w:rPr>
              <w:t xml:space="preserve"> </w:t>
            </w:r>
            <w:r w:rsidR="00002DEC" w:rsidRPr="00151C97">
              <w:rPr>
                <w:rFonts w:eastAsia="Times New Roman" w:cs="Times New Roman"/>
                <w:szCs w:val="24"/>
              </w:rPr>
              <w:t>0.08</w:t>
            </w:r>
            <w:r w:rsidRPr="00151C97">
              <w:rPr>
                <w:rFonts w:eastAsia="Times New Roman" w:cs="Times New Roman"/>
                <w:szCs w:val="24"/>
              </w:rPr>
              <w:t>b</w:t>
            </w:r>
          </w:p>
        </w:tc>
        <w:tc>
          <w:tcPr>
            <w:tcW w:w="1701" w:type="dxa"/>
            <w:tcBorders>
              <w:top w:val="nil"/>
              <w:left w:val="nil"/>
              <w:bottom w:val="nil"/>
              <w:right w:val="nil"/>
            </w:tcBorders>
            <w:shd w:val="clear" w:color="auto" w:fill="auto"/>
            <w:noWrap/>
            <w:vAlign w:val="bottom"/>
            <w:hideMark/>
          </w:tcPr>
          <w:p w:rsidR="00640898" w:rsidRPr="001E56F1" w:rsidRDefault="00002DEC" w:rsidP="009C26A0">
            <w:pPr>
              <w:spacing w:after="0" w:line="360" w:lineRule="auto"/>
              <w:jc w:val="both"/>
              <w:rPr>
                <w:rFonts w:eastAsia="Times New Roman" w:cs="Times New Roman"/>
                <w:b/>
                <w:szCs w:val="24"/>
              </w:rPr>
            </w:pPr>
            <w:r w:rsidRPr="001E56F1">
              <w:rPr>
                <w:rFonts w:eastAsia="Times New Roman" w:cs="Times New Roman"/>
                <w:b/>
                <w:szCs w:val="24"/>
              </w:rPr>
              <w:t>21.4</w:t>
            </w:r>
            <w:r w:rsidR="009331AF" w:rsidRPr="001E56F1">
              <w:rPr>
                <w:rFonts w:eastAsia="Times New Roman" w:cs="Times New Roman"/>
                <w:b/>
                <w:szCs w:val="24"/>
              </w:rPr>
              <w:t xml:space="preserve"> </w:t>
            </w:r>
            <w:r w:rsidRPr="001E56F1">
              <w:rPr>
                <w:rFonts w:eastAsia="Times New Roman" w:cs="Times New Roman"/>
                <w:b/>
                <w:szCs w:val="24"/>
              </w:rPr>
              <w:t>±</w:t>
            </w:r>
            <w:r w:rsidR="009331AF" w:rsidRPr="001E56F1">
              <w:rPr>
                <w:rFonts w:eastAsia="Times New Roman" w:cs="Times New Roman"/>
                <w:b/>
                <w:szCs w:val="24"/>
              </w:rPr>
              <w:t xml:space="preserve"> </w:t>
            </w:r>
            <w:r w:rsidRPr="001E56F1">
              <w:rPr>
                <w:rFonts w:eastAsia="Times New Roman" w:cs="Times New Roman"/>
                <w:b/>
                <w:szCs w:val="24"/>
              </w:rPr>
              <w:t>0.09</w:t>
            </w:r>
            <w:r w:rsidR="00640898" w:rsidRPr="001E56F1">
              <w:rPr>
                <w:rFonts w:eastAsia="Times New Roman" w:cs="Times New Roman"/>
                <w:b/>
                <w:szCs w:val="24"/>
              </w:rPr>
              <w:t>b</w:t>
            </w:r>
          </w:p>
        </w:tc>
        <w:tc>
          <w:tcPr>
            <w:tcW w:w="1418" w:type="dxa"/>
            <w:tcBorders>
              <w:top w:val="nil"/>
              <w:left w:val="nil"/>
              <w:bottom w:val="nil"/>
              <w:right w:val="nil"/>
            </w:tcBorders>
            <w:shd w:val="clear" w:color="auto" w:fill="auto"/>
            <w:noWrap/>
            <w:vAlign w:val="bottom"/>
            <w:hideMark/>
          </w:tcPr>
          <w:p w:rsidR="00640898" w:rsidRPr="00151C97" w:rsidRDefault="00640898" w:rsidP="009C26A0">
            <w:pPr>
              <w:spacing w:after="0" w:line="360" w:lineRule="auto"/>
              <w:jc w:val="both"/>
              <w:rPr>
                <w:rFonts w:eastAsia="Times New Roman" w:cs="Times New Roman"/>
                <w:szCs w:val="24"/>
              </w:rPr>
            </w:pPr>
            <w:r w:rsidRPr="00151C97">
              <w:rPr>
                <w:rFonts w:eastAsia="Times New Roman" w:cs="Times New Roman"/>
                <w:szCs w:val="24"/>
              </w:rPr>
              <w:t>44</w:t>
            </w:r>
          </w:p>
        </w:tc>
        <w:tc>
          <w:tcPr>
            <w:tcW w:w="1455" w:type="dxa"/>
            <w:tcBorders>
              <w:top w:val="nil"/>
              <w:left w:val="nil"/>
              <w:bottom w:val="nil"/>
              <w:right w:val="nil"/>
            </w:tcBorders>
            <w:shd w:val="clear" w:color="auto" w:fill="auto"/>
            <w:noWrap/>
            <w:vAlign w:val="bottom"/>
            <w:hideMark/>
          </w:tcPr>
          <w:p w:rsidR="00640898" w:rsidRPr="00151C97" w:rsidRDefault="00002DEC" w:rsidP="009C26A0">
            <w:pPr>
              <w:spacing w:after="0" w:line="360" w:lineRule="auto"/>
              <w:jc w:val="both"/>
              <w:rPr>
                <w:rFonts w:eastAsia="Times New Roman" w:cs="Times New Roman"/>
                <w:szCs w:val="24"/>
              </w:rPr>
            </w:pPr>
            <w:r w:rsidRPr="00151C97">
              <w:rPr>
                <w:rFonts w:eastAsia="Times New Roman" w:cs="Times New Roman"/>
                <w:szCs w:val="24"/>
              </w:rPr>
              <w:t>2.06</w:t>
            </w:r>
          </w:p>
        </w:tc>
      </w:tr>
      <w:tr w:rsidR="00640898" w:rsidRPr="00151C97" w:rsidTr="00E91830">
        <w:trPr>
          <w:trHeight w:val="300"/>
        </w:trPr>
        <w:tc>
          <w:tcPr>
            <w:tcW w:w="1843" w:type="dxa"/>
            <w:tcBorders>
              <w:top w:val="nil"/>
              <w:left w:val="nil"/>
              <w:right w:val="nil"/>
            </w:tcBorders>
            <w:shd w:val="clear" w:color="auto" w:fill="auto"/>
            <w:noWrap/>
            <w:vAlign w:val="bottom"/>
            <w:hideMark/>
          </w:tcPr>
          <w:p w:rsidR="00640898" w:rsidRPr="00151C97" w:rsidRDefault="00640898" w:rsidP="009C26A0">
            <w:pPr>
              <w:spacing w:after="0" w:line="360" w:lineRule="auto"/>
              <w:jc w:val="both"/>
              <w:rPr>
                <w:rFonts w:eastAsia="Times New Roman" w:cs="Times New Roman"/>
                <w:i/>
                <w:iCs/>
                <w:szCs w:val="24"/>
              </w:rPr>
            </w:pPr>
            <w:r w:rsidRPr="00151C97">
              <w:rPr>
                <w:rFonts w:eastAsia="Times New Roman" w:cs="Times New Roman"/>
                <w:i/>
                <w:iCs/>
                <w:szCs w:val="24"/>
              </w:rPr>
              <w:t>S. melongena</w:t>
            </w:r>
          </w:p>
        </w:tc>
        <w:tc>
          <w:tcPr>
            <w:tcW w:w="1667" w:type="dxa"/>
            <w:tcBorders>
              <w:top w:val="nil"/>
              <w:left w:val="nil"/>
              <w:right w:val="nil"/>
            </w:tcBorders>
            <w:shd w:val="clear" w:color="auto" w:fill="auto"/>
            <w:noWrap/>
            <w:vAlign w:val="bottom"/>
            <w:hideMark/>
          </w:tcPr>
          <w:p w:rsidR="00640898" w:rsidRPr="00151C97" w:rsidRDefault="00640898" w:rsidP="009C26A0">
            <w:pPr>
              <w:spacing w:after="0" w:line="360" w:lineRule="auto"/>
              <w:jc w:val="both"/>
              <w:rPr>
                <w:rFonts w:eastAsia="Times New Roman" w:cs="Times New Roman"/>
                <w:szCs w:val="24"/>
              </w:rPr>
            </w:pPr>
            <w:r w:rsidRPr="00151C97">
              <w:rPr>
                <w:rFonts w:eastAsia="Times New Roman" w:cs="Times New Roman"/>
                <w:szCs w:val="24"/>
              </w:rPr>
              <w:t>4.0</w:t>
            </w:r>
            <w:r w:rsidR="00374D77" w:rsidRPr="00151C97">
              <w:rPr>
                <w:rFonts w:eastAsia="Times New Roman" w:cs="Times New Roman"/>
                <w:szCs w:val="24"/>
              </w:rPr>
              <w:t>0</w:t>
            </w:r>
            <w:r w:rsidR="009331AF" w:rsidRPr="00151C97">
              <w:rPr>
                <w:rFonts w:eastAsia="Times New Roman" w:cs="Times New Roman"/>
                <w:szCs w:val="24"/>
              </w:rPr>
              <w:t xml:space="preserve"> </w:t>
            </w:r>
            <w:r w:rsidRPr="00151C97">
              <w:rPr>
                <w:rFonts w:eastAsia="Times New Roman" w:cs="Times New Roman"/>
                <w:szCs w:val="24"/>
              </w:rPr>
              <w:t>±</w:t>
            </w:r>
            <w:r w:rsidR="009331AF" w:rsidRPr="00151C97">
              <w:rPr>
                <w:rFonts w:eastAsia="Times New Roman" w:cs="Times New Roman"/>
                <w:szCs w:val="24"/>
              </w:rPr>
              <w:t xml:space="preserve"> </w:t>
            </w:r>
            <w:r w:rsidRPr="00151C97">
              <w:rPr>
                <w:rFonts w:eastAsia="Times New Roman" w:cs="Times New Roman"/>
                <w:szCs w:val="24"/>
              </w:rPr>
              <w:t>0.0</w:t>
            </w:r>
            <w:r w:rsidR="00374D77" w:rsidRPr="00151C97">
              <w:rPr>
                <w:rFonts w:eastAsia="Times New Roman" w:cs="Times New Roman"/>
                <w:szCs w:val="24"/>
              </w:rPr>
              <w:t>0</w:t>
            </w:r>
          </w:p>
        </w:tc>
        <w:tc>
          <w:tcPr>
            <w:tcW w:w="1843" w:type="dxa"/>
            <w:tcBorders>
              <w:top w:val="nil"/>
              <w:left w:val="nil"/>
              <w:right w:val="nil"/>
            </w:tcBorders>
            <w:shd w:val="clear" w:color="auto" w:fill="auto"/>
            <w:noWrap/>
            <w:vAlign w:val="bottom"/>
            <w:hideMark/>
          </w:tcPr>
          <w:p w:rsidR="00640898" w:rsidRPr="00151C97" w:rsidRDefault="00640898" w:rsidP="009C26A0">
            <w:pPr>
              <w:spacing w:after="0" w:line="360" w:lineRule="auto"/>
              <w:jc w:val="both"/>
              <w:rPr>
                <w:rFonts w:eastAsia="Times New Roman" w:cs="Times New Roman"/>
                <w:szCs w:val="24"/>
              </w:rPr>
            </w:pPr>
            <w:r w:rsidRPr="00151C97">
              <w:rPr>
                <w:rFonts w:eastAsia="Times New Roman" w:cs="Times New Roman"/>
                <w:szCs w:val="24"/>
              </w:rPr>
              <w:t>9.0</w:t>
            </w:r>
            <w:r w:rsidR="00002DEC" w:rsidRPr="00151C97">
              <w:rPr>
                <w:rFonts w:eastAsia="Times New Roman" w:cs="Times New Roman"/>
                <w:szCs w:val="24"/>
              </w:rPr>
              <w:t>2</w:t>
            </w:r>
            <w:r w:rsidR="009331AF" w:rsidRPr="00151C97">
              <w:rPr>
                <w:rFonts w:eastAsia="Times New Roman" w:cs="Times New Roman"/>
                <w:szCs w:val="24"/>
              </w:rPr>
              <w:t xml:space="preserve"> </w:t>
            </w:r>
            <w:r w:rsidRPr="00151C97">
              <w:rPr>
                <w:rFonts w:eastAsia="Times New Roman" w:cs="Times New Roman"/>
                <w:szCs w:val="24"/>
              </w:rPr>
              <w:t>±</w:t>
            </w:r>
            <w:r w:rsidR="009331AF" w:rsidRPr="00151C97">
              <w:rPr>
                <w:rFonts w:eastAsia="Times New Roman" w:cs="Times New Roman"/>
                <w:szCs w:val="24"/>
              </w:rPr>
              <w:t xml:space="preserve"> </w:t>
            </w:r>
            <w:r w:rsidRPr="00151C97">
              <w:rPr>
                <w:rFonts w:eastAsia="Times New Roman" w:cs="Times New Roman"/>
                <w:szCs w:val="24"/>
              </w:rPr>
              <w:t>0.0</w:t>
            </w:r>
            <w:r w:rsidR="00002DEC" w:rsidRPr="00151C97">
              <w:rPr>
                <w:rFonts w:eastAsia="Times New Roman" w:cs="Times New Roman"/>
                <w:szCs w:val="24"/>
              </w:rPr>
              <w:t>4</w:t>
            </w:r>
            <w:r w:rsidRPr="00151C97">
              <w:rPr>
                <w:rFonts w:eastAsia="Times New Roman" w:cs="Times New Roman"/>
                <w:szCs w:val="24"/>
              </w:rPr>
              <w:t>b</w:t>
            </w:r>
          </w:p>
        </w:tc>
        <w:tc>
          <w:tcPr>
            <w:tcW w:w="1701" w:type="dxa"/>
            <w:tcBorders>
              <w:top w:val="nil"/>
              <w:left w:val="nil"/>
              <w:right w:val="nil"/>
            </w:tcBorders>
            <w:shd w:val="clear" w:color="auto" w:fill="auto"/>
            <w:noWrap/>
            <w:vAlign w:val="bottom"/>
            <w:hideMark/>
          </w:tcPr>
          <w:p w:rsidR="00640898" w:rsidRPr="00151C97" w:rsidRDefault="00002DEC" w:rsidP="009C26A0">
            <w:pPr>
              <w:spacing w:after="0" w:line="360" w:lineRule="auto"/>
              <w:jc w:val="both"/>
              <w:rPr>
                <w:rFonts w:eastAsia="Times New Roman" w:cs="Times New Roman"/>
                <w:szCs w:val="24"/>
              </w:rPr>
            </w:pPr>
            <w:r w:rsidRPr="00151C97">
              <w:rPr>
                <w:rFonts w:eastAsia="Times New Roman" w:cs="Times New Roman"/>
                <w:szCs w:val="24"/>
              </w:rPr>
              <w:t>8.49</w:t>
            </w:r>
            <w:r w:rsidR="009331AF" w:rsidRPr="00151C97">
              <w:rPr>
                <w:rFonts w:eastAsia="Times New Roman" w:cs="Times New Roman"/>
                <w:szCs w:val="24"/>
              </w:rPr>
              <w:t xml:space="preserve"> </w:t>
            </w:r>
            <w:r w:rsidRPr="00151C97">
              <w:rPr>
                <w:rFonts w:eastAsia="Times New Roman" w:cs="Times New Roman"/>
                <w:szCs w:val="24"/>
              </w:rPr>
              <w:t>±</w:t>
            </w:r>
            <w:r w:rsidR="009331AF" w:rsidRPr="00151C97">
              <w:rPr>
                <w:rFonts w:eastAsia="Times New Roman" w:cs="Times New Roman"/>
                <w:szCs w:val="24"/>
              </w:rPr>
              <w:t xml:space="preserve"> </w:t>
            </w:r>
            <w:r w:rsidRPr="00151C97">
              <w:rPr>
                <w:rFonts w:eastAsia="Times New Roman" w:cs="Times New Roman"/>
                <w:szCs w:val="24"/>
              </w:rPr>
              <w:t>0.08</w:t>
            </w:r>
            <w:r w:rsidR="00640898" w:rsidRPr="00151C97">
              <w:rPr>
                <w:rFonts w:eastAsia="Times New Roman" w:cs="Times New Roman"/>
                <w:szCs w:val="24"/>
              </w:rPr>
              <w:t>ab</w:t>
            </w:r>
          </w:p>
        </w:tc>
        <w:tc>
          <w:tcPr>
            <w:tcW w:w="1701" w:type="dxa"/>
            <w:tcBorders>
              <w:top w:val="nil"/>
              <w:left w:val="nil"/>
              <w:right w:val="nil"/>
            </w:tcBorders>
            <w:shd w:val="clear" w:color="auto" w:fill="auto"/>
            <w:noWrap/>
            <w:vAlign w:val="bottom"/>
            <w:hideMark/>
          </w:tcPr>
          <w:p w:rsidR="00640898" w:rsidRPr="001E56F1" w:rsidRDefault="00002DEC" w:rsidP="009C26A0">
            <w:pPr>
              <w:spacing w:after="0" w:line="360" w:lineRule="auto"/>
              <w:jc w:val="both"/>
              <w:rPr>
                <w:rFonts w:eastAsia="Times New Roman" w:cs="Times New Roman"/>
                <w:b/>
                <w:szCs w:val="24"/>
              </w:rPr>
            </w:pPr>
            <w:r w:rsidRPr="001E56F1">
              <w:rPr>
                <w:rFonts w:eastAsia="Times New Roman" w:cs="Times New Roman"/>
                <w:b/>
                <w:szCs w:val="24"/>
              </w:rPr>
              <w:t>21.5</w:t>
            </w:r>
            <w:r w:rsidR="009331AF" w:rsidRPr="001E56F1">
              <w:rPr>
                <w:rFonts w:eastAsia="Times New Roman" w:cs="Times New Roman"/>
                <w:b/>
                <w:szCs w:val="24"/>
              </w:rPr>
              <w:t xml:space="preserve"> </w:t>
            </w:r>
            <w:r w:rsidRPr="001E56F1">
              <w:rPr>
                <w:rFonts w:eastAsia="Times New Roman" w:cs="Times New Roman"/>
                <w:b/>
                <w:szCs w:val="24"/>
              </w:rPr>
              <w:t>±</w:t>
            </w:r>
            <w:r w:rsidR="009331AF" w:rsidRPr="001E56F1">
              <w:rPr>
                <w:rFonts w:eastAsia="Times New Roman" w:cs="Times New Roman"/>
                <w:b/>
                <w:szCs w:val="24"/>
              </w:rPr>
              <w:t xml:space="preserve"> </w:t>
            </w:r>
            <w:r w:rsidRPr="001E56F1">
              <w:rPr>
                <w:rFonts w:eastAsia="Times New Roman" w:cs="Times New Roman"/>
                <w:b/>
                <w:szCs w:val="24"/>
              </w:rPr>
              <w:t>0.09</w:t>
            </w:r>
            <w:r w:rsidR="00640898" w:rsidRPr="001E56F1">
              <w:rPr>
                <w:rFonts w:eastAsia="Times New Roman" w:cs="Times New Roman"/>
                <w:b/>
                <w:szCs w:val="24"/>
              </w:rPr>
              <w:t>b</w:t>
            </w:r>
          </w:p>
        </w:tc>
        <w:tc>
          <w:tcPr>
            <w:tcW w:w="1418" w:type="dxa"/>
            <w:tcBorders>
              <w:top w:val="nil"/>
              <w:left w:val="nil"/>
              <w:right w:val="nil"/>
            </w:tcBorders>
            <w:shd w:val="clear" w:color="auto" w:fill="auto"/>
            <w:noWrap/>
            <w:vAlign w:val="bottom"/>
            <w:hideMark/>
          </w:tcPr>
          <w:p w:rsidR="00640898" w:rsidRPr="00151C97" w:rsidRDefault="00640898" w:rsidP="009C26A0">
            <w:pPr>
              <w:spacing w:after="0" w:line="360" w:lineRule="auto"/>
              <w:jc w:val="both"/>
              <w:rPr>
                <w:rFonts w:eastAsia="Times New Roman" w:cs="Times New Roman"/>
                <w:szCs w:val="24"/>
              </w:rPr>
            </w:pPr>
            <w:r w:rsidRPr="00151C97">
              <w:rPr>
                <w:rFonts w:eastAsia="Times New Roman" w:cs="Times New Roman"/>
                <w:szCs w:val="24"/>
              </w:rPr>
              <w:t>43</w:t>
            </w:r>
          </w:p>
        </w:tc>
        <w:tc>
          <w:tcPr>
            <w:tcW w:w="1455" w:type="dxa"/>
            <w:tcBorders>
              <w:top w:val="nil"/>
              <w:left w:val="nil"/>
              <w:right w:val="nil"/>
            </w:tcBorders>
            <w:shd w:val="clear" w:color="auto" w:fill="auto"/>
            <w:noWrap/>
            <w:vAlign w:val="bottom"/>
            <w:hideMark/>
          </w:tcPr>
          <w:p w:rsidR="00640898" w:rsidRPr="00151C97" w:rsidRDefault="00640898" w:rsidP="009C26A0">
            <w:pPr>
              <w:spacing w:after="0" w:line="360" w:lineRule="auto"/>
              <w:jc w:val="both"/>
              <w:rPr>
                <w:rFonts w:eastAsia="Times New Roman" w:cs="Times New Roman"/>
                <w:szCs w:val="24"/>
              </w:rPr>
            </w:pPr>
            <w:r w:rsidRPr="00151C97">
              <w:rPr>
                <w:rFonts w:eastAsia="Times New Roman" w:cs="Times New Roman"/>
                <w:szCs w:val="24"/>
              </w:rPr>
              <w:t>2.0</w:t>
            </w:r>
            <w:r w:rsidR="00002DEC" w:rsidRPr="00151C97">
              <w:rPr>
                <w:rFonts w:eastAsia="Times New Roman" w:cs="Times New Roman"/>
                <w:szCs w:val="24"/>
              </w:rPr>
              <w:t>0</w:t>
            </w:r>
          </w:p>
        </w:tc>
      </w:tr>
      <w:tr w:rsidR="00640898" w:rsidRPr="00151C97" w:rsidTr="00E91830">
        <w:trPr>
          <w:trHeight w:val="300"/>
        </w:trPr>
        <w:tc>
          <w:tcPr>
            <w:tcW w:w="1843" w:type="dxa"/>
            <w:tcBorders>
              <w:top w:val="nil"/>
              <w:left w:val="nil"/>
              <w:bottom w:val="single" w:sz="12" w:space="0" w:color="auto"/>
              <w:right w:val="nil"/>
            </w:tcBorders>
            <w:shd w:val="clear" w:color="auto" w:fill="auto"/>
            <w:noWrap/>
            <w:vAlign w:val="bottom"/>
            <w:hideMark/>
          </w:tcPr>
          <w:p w:rsidR="00640898" w:rsidRPr="00151C97" w:rsidRDefault="00640898" w:rsidP="009C26A0">
            <w:pPr>
              <w:spacing w:after="0" w:line="360" w:lineRule="auto"/>
              <w:jc w:val="both"/>
              <w:rPr>
                <w:rFonts w:eastAsia="Times New Roman" w:cs="Times New Roman"/>
                <w:i/>
                <w:iCs/>
                <w:szCs w:val="24"/>
              </w:rPr>
            </w:pPr>
            <w:r w:rsidRPr="00151C97">
              <w:rPr>
                <w:rFonts w:eastAsia="Times New Roman" w:cs="Times New Roman"/>
                <w:i/>
                <w:szCs w:val="24"/>
              </w:rPr>
              <w:t>S. lycopersicum</w:t>
            </w:r>
          </w:p>
        </w:tc>
        <w:tc>
          <w:tcPr>
            <w:tcW w:w="1667" w:type="dxa"/>
            <w:tcBorders>
              <w:top w:val="nil"/>
              <w:left w:val="nil"/>
              <w:bottom w:val="single" w:sz="12" w:space="0" w:color="auto"/>
              <w:right w:val="nil"/>
            </w:tcBorders>
            <w:shd w:val="clear" w:color="auto" w:fill="auto"/>
            <w:noWrap/>
            <w:vAlign w:val="bottom"/>
            <w:hideMark/>
          </w:tcPr>
          <w:p w:rsidR="00640898" w:rsidRPr="00151C97" w:rsidRDefault="00640898" w:rsidP="009C26A0">
            <w:pPr>
              <w:spacing w:after="0" w:line="360" w:lineRule="auto"/>
              <w:jc w:val="both"/>
              <w:rPr>
                <w:rFonts w:eastAsia="Times New Roman" w:cs="Times New Roman"/>
                <w:szCs w:val="24"/>
              </w:rPr>
            </w:pPr>
            <w:r w:rsidRPr="00151C97">
              <w:rPr>
                <w:rFonts w:eastAsia="Times New Roman" w:cs="Times New Roman"/>
                <w:szCs w:val="24"/>
              </w:rPr>
              <w:t>3.9</w:t>
            </w:r>
            <w:r w:rsidR="00374D77" w:rsidRPr="00151C97">
              <w:rPr>
                <w:rFonts w:eastAsia="Times New Roman" w:cs="Times New Roman"/>
                <w:szCs w:val="24"/>
              </w:rPr>
              <w:t>3</w:t>
            </w:r>
            <w:r w:rsidR="009331AF" w:rsidRPr="00151C97">
              <w:rPr>
                <w:rFonts w:eastAsia="Times New Roman" w:cs="Times New Roman"/>
                <w:szCs w:val="24"/>
              </w:rPr>
              <w:t xml:space="preserve"> </w:t>
            </w:r>
            <w:r w:rsidRPr="00151C97">
              <w:rPr>
                <w:rFonts w:eastAsia="Times New Roman" w:cs="Times New Roman"/>
                <w:szCs w:val="24"/>
              </w:rPr>
              <w:t>±</w:t>
            </w:r>
            <w:r w:rsidR="009331AF" w:rsidRPr="00151C97">
              <w:rPr>
                <w:rFonts w:eastAsia="Times New Roman" w:cs="Times New Roman"/>
                <w:szCs w:val="24"/>
              </w:rPr>
              <w:t xml:space="preserve"> </w:t>
            </w:r>
            <w:r w:rsidRPr="00151C97">
              <w:rPr>
                <w:rFonts w:eastAsia="Times New Roman" w:cs="Times New Roman"/>
                <w:szCs w:val="24"/>
              </w:rPr>
              <w:t>0.1</w:t>
            </w:r>
            <w:r w:rsidR="00374D77" w:rsidRPr="00151C97">
              <w:rPr>
                <w:rFonts w:eastAsia="Times New Roman" w:cs="Times New Roman"/>
                <w:szCs w:val="24"/>
              </w:rPr>
              <w:t>0</w:t>
            </w:r>
          </w:p>
        </w:tc>
        <w:tc>
          <w:tcPr>
            <w:tcW w:w="1843" w:type="dxa"/>
            <w:tcBorders>
              <w:top w:val="nil"/>
              <w:left w:val="nil"/>
              <w:bottom w:val="single" w:sz="12" w:space="0" w:color="auto"/>
              <w:right w:val="nil"/>
            </w:tcBorders>
            <w:shd w:val="clear" w:color="auto" w:fill="auto"/>
            <w:noWrap/>
            <w:vAlign w:val="bottom"/>
            <w:hideMark/>
          </w:tcPr>
          <w:p w:rsidR="00640898" w:rsidRPr="00151C97" w:rsidRDefault="00640898" w:rsidP="009C26A0">
            <w:pPr>
              <w:spacing w:after="0" w:line="360" w:lineRule="auto"/>
              <w:jc w:val="both"/>
              <w:rPr>
                <w:rFonts w:eastAsia="Times New Roman" w:cs="Times New Roman"/>
                <w:szCs w:val="24"/>
              </w:rPr>
            </w:pPr>
            <w:r w:rsidRPr="00151C97">
              <w:rPr>
                <w:rFonts w:eastAsia="Times New Roman" w:cs="Times New Roman"/>
                <w:szCs w:val="24"/>
              </w:rPr>
              <w:t>9.0</w:t>
            </w:r>
            <w:r w:rsidR="00002DEC" w:rsidRPr="00151C97">
              <w:rPr>
                <w:rFonts w:eastAsia="Times New Roman" w:cs="Times New Roman"/>
                <w:szCs w:val="24"/>
              </w:rPr>
              <w:t>2</w:t>
            </w:r>
            <w:r w:rsidR="009331AF" w:rsidRPr="00151C97">
              <w:rPr>
                <w:rFonts w:eastAsia="Times New Roman" w:cs="Times New Roman"/>
                <w:szCs w:val="24"/>
              </w:rPr>
              <w:t xml:space="preserve"> </w:t>
            </w:r>
            <w:r w:rsidR="00002DEC" w:rsidRPr="00151C97">
              <w:rPr>
                <w:rFonts w:eastAsia="Times New Roman" w:cs="Times New Roman"/>
                <w:szCs w:val="24"/>
              </w:rPr>
              <w:t>±</w:t>
            </w:r>
            <w:r w:rsidR="009331AF" w:rsidRPr="00151C97">
              <w:rPr>
                <w:rFonts w:eastAsia="Times New Roman" w:cs="Times New Roman"/>
                <w:szCs w:val="24"/>
              </w:rPr>
              <w:t xml:space="preserve"> </w:t>
            </w:r>
            <w:r w:rsidR="00002DEC" w:rsidRPr="00151C97">
              <w:rPr>
                <w:rFonts w:eastAsia="Times New Roman" w:cs="Times New Roman"/>
                <w:szCs w:val="24"/>
              </w:rPr>
              <w:t>0.08</w:t>
            </w:r>
            <w:r w:rsidRPr="00151C97">
              <w:rPr>
                <w:rFonts w:eastAsia="Times New Roman" w:cs="Times New Roman"/>
                <w:szCs w:val="24"/>
              </w:rPr>
              <w:t>b</w:t>
            </w:r>
          </w:p>
        </w:tc>
        <w:tc>
          <w:tcPr>
            <w:tcW w:w="1701" w:type="dxa"/>
            <w:tcBorders>
              <w:top w:val="nil"/>
              <w:left w:val="nil"/>
              <w:bottom w:val="single" w:sz="12" w:space="0" w:color="auto"/>
              <w:right w:val="nil"/>
            </w:tcBorders>
            <w:shd w:val="clear" w:color="auto" w:fill="auto"/>
            <w:noWrap/>
            <w:vAlign w:val="bottom"/>
            <w:hideMark/>
          </w:tcPr>
          <w:p w:rsidR="00640898" w:rsidRPr="00151C97" w:rsidRDefault="00640898" w:rsidP="009C26A0">
            <w:pPr>
              <w:spacing w:after="0" w:line="360" w:lineRule="auto"/>
              <w:jc w:val="both"/>
              <w:rPr>
                <w:rFonts w:eastAsia="Times New Roman" w:cs="Times New Roman"/>
                <w:szCs w:val="24"/>
              </w:rPr>
            </w:pPr>
            <w:r w:rsidRPr="00151C97">
              <w:rPr>
                <w:rFonts w:eastAsia="Times New Roman" w:cs="Times New Roman"/>
                <w:szCs w:val="24"/>
              </w:rPr>
              <w:t>8.</w:t>
            </w:r>
            <w:r w:rsidR="00002DEC" w:rsidRPr="00151C97">
              <w:rPr>
                <w:rFonts w:eastAsia="Times New Roman" w:cs="Times New Roman"/>
                <w:szCs w:val="24"/>
              </w:rPr>
              <w:t>4</w:t>
            </w:r>
            <w:r w:rsidRPr="00151C97">
              <w:rPr>
                <w:rFonts w:eastAsia="Times New Roman" w:cs="Times New Roman"/>
                <w:szCs w:val="24"/>
              </w:rPr>
              <w:t>5</w:t>
            </w:r>
            <w:r w:rsidR="009331AF" w:rsidRPr="00151C97">
              <w:rPr>
                <w:rFonts w:eastAsia="Times New Roman" w:cs="Times New Roman"/>
                <w:szCs w:val="24"/>
              </w:rPr>
              <w:t xml:space="preserve"> </w:t>
            </w:r>
            <w:r w:rsidRPr="00151C97">
              <w:rPr>
                <w:rFonts w:eastAsia="Times New Roman" w:cs="Times New Roman"/>
                <w:szCs w:val="24"/>
              </w:rPr>
              <w:t>±</w:t>
            </w:r>
            <w:r w:rsidR="009331AF" w:rsidRPr="00151C97">
              <w:rPr>
                <w:rFonts w:eastAsia="Times New Roman" w:cs="Times New Roman"/>
                <w:szCs w:val="24"/>
              </w:rPr>
              <w:t xml:space="preserve"> </w:t>
            </w:r>
            <w:r w:rsidRPr="00151C97">
              <w:rPr>
                <w:rFonts w:eastAsia="Times New Roman" w:cs="Times New Roman"/>
                <w:szCs w:val="24"/>
              </w:rPr>
              <w:t>0</w:t>
            </w:r>
            <w:r w:rsidR="00002DEC" w:rsidRPr="00151C97">
              <w:rPr>
                <w:rFonts w:eastAsia="Times New Roman" w:cs="Times New Roman"/>
                <w:szCs w:val="24"/>
              </w:rPr>
              <w:t>.08</w:t>
            </w:r>
            <w:r w:rsidRPr="00151C97">
              <w:rPr>
                <w:rFonts w:eastAsia="Times New Roman" w:cs="Times New Roman"/>
                <w:szCs w:val="24"/>
              </w:rPr>
              <w:t>ab</w:t>
            </w:r>
          </w:p>
        </w:tc>
        <w:tc>
          <w:tcPr>
            <w:tcW w:w="1701" w:type="dxa"/>
            <w:tcBorders>
              <w:top w:val="nil"/>
              <w:left w:val="nil"/>
              <w:bottom w:val="single" w:sz="12" w:space="0" w:color="auto"/>
              <w:right w:val="nil"/>
            </w:tcBorders>
            <w:shd w:val="clear" w:color="auto" w:fill="auto"/>
            <w:noWrap/>
            <w:vAlign w:val="bottom"/>
            <w:hideMark/>
          </w:tcPr>
          <w:p w:rsidR="00640898" w:rsidRPr="001E56F1" w:rsidRDefault="00640898" w:rsidP="009C26A0">
            <w:pPr>
              <w:spacing w:after="0" w:line="360" w:lineRule="auto"/>
              <w:jc w:val="both"/>
              <w:rPr>
                <w:rFonts w:eastAsia="Times New Roman" w:cs="Times New Roman"/>
                <w:b/>
                <w:szCs w:val="24"/>
              </w:rPr>
            </w:pPr>
            <w:r w:rsidRPr="001E56F1">
              <w:rPr>
                <w:rFonts w:eastAsia="Times New Roman" w:cs="Times New Roman"/>
                <w:b/>
                <w:szCs w:val="24"/>
              </w:rPr>
              <w:t>21.3</w:t>
            </w:r>
            <w:r w:rsidR="009331AF" w:rsidRPr="001E56F1">
              <w:rPr>
                <w:rFonts w:eastAsia="Times New Roman" w:cs="Times New Roman"/>
                <w:b/>
                <w:szCs w:val="24"/>
              </w:rPr>
              <w:t xml:space="preserve"> </w:t>
            </w:r>
            <w:r w:rsidRPr="001E56F1">
              <w:rPr>
                <w:rFonts w:eastAsia="Times New Roman" w:cs="Times New Roman"/>
                <w:b/>
                <w:szCs w:val="24"/>
              </w:rPr>
              <w:t>±</w:t>
            </w:r>
            <w:r w:rsidR="009331AF" w:rsidRPr="001E56F1">
              <w:rPr>
                <w:rFonts w:eastAsia="Times New Roman" w:cs="Times New Roman"/>
                <w:b/>
                <w:szCs w:val="24"/>
              </w:rPr>
              <w:t xml:space="preserve"> </w:t>
            </w:r>
            <w:r w:rsidRPr="001E56F1">
              <w:rPr>
                <w:rFonts w:eastAsia="Times New Roman" w:cs="Times New Roman"/>
                <w:b/>
                <w:szCs w:val="24"/>
              </w:rPr>
              <w:t>0.1</w:t>
            </w:r>
            <w:r w:rsidR="00002DEC" w:rsidRPr="001E56F1">
              <w:rPr>
                <w:rFonts w:eastAsia="Times New Roman" w:cs="Times New Roman"/>
                <w:b/>
                <w:szCs w:val="24"/>
              </w:rPr>
              <w:t>4</w:t>
            </w:r>
            <w:r w:rsidRPr="001E56F1">
              <w:rPr>
                <w:rFonts w:eastAsia="Times New Roman" w:cs="Times New Roman"/>
                <w:b/>
                <w:szCs w:val="24"/>
              </w:rPr>
              <w:t>b</w:t>
            </w:r>
          </w:p>
        </w:tc>
        <w:tc>
          <w:tcPr>
            <w:tcW w:w="1418" w:type="dxa"/>
            <w:tcBorders>
              <w:top w:val="nil"/>
              <w:left w:val="nil"/>
              <w:bottom w:val="single" w:sz="12" w:space="0" w:color="auto"/>
              <w:right w:val="nil"/>
            </w:tcBorders>
            <w:shd w:val="clear" w:color="auto" w:fill="auto"/>
            <w:noWrap/>
            <w:vAlign w:val="bottom"/>
            <w:hideMark/>
          </w:tcPr>
          <w:p w:rsidR="00640898" w:rsidRPr="00151C97" w:rsidRDefault="00640898" w:rsidP="009C26A0">
            <w:pPr>
              <w:spacing w:after="0" w:line="360" w:lineRule="auto"/>
              <w:jc w:val="both"/>
              <w:rPr>
                <w:rFonts w:eastAsia="Times New Roman" w:cs="Times New Roman"/>
                <w:szCs w:val="24"/>
              </w:rPr>
            </w:pPr>
            <w:r w:rsidRPr="00151C97">
              <w:rPr>
                <w:rFonts w:eastAsia="Times New Roman" w:cs="Times New Roman"/>
                <w:szCs w:val="24"/>
              </w:rPr>
              <w:t>44</w:t>
            </w:r>
          </w:p>
        </w:tc>
        <w:tc>
          <w:tcPr>
            <w:tcW w:w="1455" w:type="dxa"/>
            <w:tcBorders>
              <w:top w:val="nil"/>
              <w:left w:val="nil"/>
              <w:bottom w:val="single" w:sz="12" w:space="0" w:color="auto"/>
              <w:right w:val="nil"/>
            </w:tcBorders>
            <w:shd w:val="clear" w:color="auto" w:fill="auto"/>
            <w:noWrap/>
            <w:vAlign w:val="bottom"/>
            <w:hideMark/>
          </w:tcPr>
          <w:p w:rsidR="00640898" w:rsidRPr="00151C97" w:rsidRDefault="00002DEC" w:rsidP="009C26A0">
            <w:pPr>
              <w:spacing w:after="0" w:line="360" w:lineRule="auto"/>
              <w:jc w:val="both"/>
              <w:rPr>
                <w:rFonts w:eastAsia="Times New Roman" w:cs="Times New Roman"/>
                <w:szCs w:val="24"/>
              </w:rPr>
            </w:pPr>
            <w:r w:rsidRPr="00151C97">
              <w:rPr>
                <w:rFonts w:eastAsia="Times New Roman" w:cs="Times New Roman"/>
                <w:szCs w:val="24"/>
              </w:rPr>
              <w:t>2.07</w:t>
            </w:r>
          </w:p>
        </w:tc>
      </w:tr>
    </w:tbl>
    <w:p w:rsidR="00640898" w:rsidRPr="00151C97" w:rsidRDefault="00253842" w:rsidP="009C26A0">
      <w:pPr>
        <w:spacing w:line="360" w:lineRule="auto"/>
        <w:jc w:val="both"/>
        <w:rPr>
          <w:rFonts w:eastAsia="Times New Roman" w:cs="Times New Roman"/>
          <w:iCs/>
          <w:szCs w:val="24"/>
        </w:rPr>
      </w:pPr>
      <w:r>
        <w:rPr>
          <w:rFonts w:eastAsia="Times New Roman" w:cs="Times New Roman"/>
          <w:iCs/>
          <w:szCs w:val="24"/>
        </w:rPr>
        <w:t>Within column</w:t>
      </w:r>
      <w:r w:rsidR="00640898" w:rsidRPr="00151C97">
        <w:rPr>
          <w:rFonts w:eastAsia="Times New Roman" w:cs="Times New Roman"/>
          <w:iCs/>
          <w:szCs w:val="24"/>
        </w:rPr>
        <w:t>s, mean</w:t>
      </w:r>
      <w:r w:rsidR="009331AF" w:rsidRPr="00151C97">
        <w:rPr>
          <w:rFonts w:eastAsia="Times New Roman" w:cs="Times New Roman"/>
          <w:iCs/>
          <w:szCs w:val="24"/>
        </w:rPr>
        <w:t xml:space="preserve"> </w:t>
      </w:r>
      <w:r w:rsidR="00640898" w:rsidRPr="00151C97">
        <w:rPr>
          <w:rFonts w:eastAsia="Times New Roman" w:cs="Times New Roman"/>
          <w:szCs w:val="24"/>
        </w:rPr>
        <w:t>± SEM</w:t>
      </w:r>
      <w:r w:rsidR="00640898" w:rsidRPr="00151C97">
        <w:rPr>
          <w:rFonts w:eastAsia="Times New Roman" w:cs="Times New Roman"/>
          <w:iCs/>
          <w:szCs w:val="24"/>
        </w:rPr>
        <w:t xml:space="preserve"> followed by different letters are significantly different at </w:t>
      </w:r>
      <w:r w:rsidR="00640898" w:rsidRPr="00151C97">
        <w:rPr>
          <w:rFonts w:eastAsia="Times New Roman" w:cs="Times New Roman"/>
          <w:i/>
          <w:iCs/>
          <w:szCs w:val="24"/>
        </w:rPr>
        <w:t xml:space="preserve">p </w:t>
      </w:r>
      <w:r w:rsidR="008A147E" w:rsidRPr="00151C97">
        <w:rPr>
          <w:rFonts w:eastAsia="Times New Roman" w:cs="Times New Roman"/>
          <w:iCs/>
          <w:szCs w:val="24"/>
        </w:rPr>
        <w:t>≤</w:t>
      </w:r>
      <w:r w:rsidR="00640898" w:rsidRPr="00151C97">
        <w:rPr>
          <w:rFonts w:eastAsia="Times New Roman" w:cs="Times New Roman"/>
          <w:iCs/>
          <w:szCs w:val="24"/>
        </w:rPr>
        <w:t xml:space="preserve"> </w:t>
      </w:r>
      <w:r w:rsidR="001E4A97" w:rsidRPr="00151C97">
        <w:rPr>
          <w:rFonts w:eastAsia="Times New Roman" w:cs="Times New Roman"/>
          <w:iCs/>
          <w:szCs w:val="24"/>
        </w:rPr>
        <w:t xml:space="preserve">0.05, </w:t>
      </w:r>
      <w:r w:rsidR="00640898" w:rsidRPr="00151C97">
        <w:rPr>
          <w:rFonts w:eastAsia="Times New Roman" w:cs="Times New Roman"/>
          <w:iCs/>
          <w:szCs w:val="24"/>
        </w:rPr>
        <w:t>Tukey’s HSD test.</w:t>
      </w:r>
    </w:p>
    <w:p w:rsidR="008A147E" w:rsidRPr="00151C97" w:rsidRDefault="008A147E" w:rsidP="009C26A0">
      <w:pPr>
        <w:spacing w:line="360" w:lineRule="auto"/>
        <w:jc w:val="both"/>
        <w:rPr>
          <w:rFonts w:cs="Times New Roman"/>
          <w:szCs w:val="24"/>
        </w:rPr>
      </w:pPr>
    </w:p>
    <w:p w:rsidR="00640898" w:rsidRPr="00151C97" w:rsidRDefault="00640898" w:rsidP="009C26A0">
      <w:pPr>
        <w:spacing w:line="360" w:lineRule="auto"/>
        <w:jc w:val="both"/>
        <w:rPr>
          <w:rFonts w:eastAsia="Times New Roman" w:cs="Times New Roman"/>
          <w:iCs/>
          <w:szCs w:val="24"/>
        </w:rPr>
        <w:sectPr w:rsidR="00640898" w:rsidRPr="00151C97" w:rsidSect="00602BC0">
          <w:type w:val="nextColumn"/>
          <w:pgSz w:w="15840" w:h="12240" w:orient="landscape"/>
          <w:pgMar w:top="1418" w:right="1418" w:bottom="1418" w:left="2268" w:header="720" w:footer="720" w:gutter="0"/>
          <w:cols w:space="720"/>
          <w:docGrid w:linePitch="360"/>
        </w:sectPr>
      </w:pPr>
    </w:p>
    <w:p w:rsidR="009F67B6" w:rsidRPr="00151C97" w:rsidRDefault="007550F7" w:rsidP="009C26A0">
      <w:pPr>
        <w:spacing w:line="360" w:lineRule="auto"/>
        <w:jc w:val="both"/>
        <w:rPr>
          <w:rFonts w:cs="Times New Roman"/>
          <w:szCs w:val="24"/>
        </w:rPr>
      </w:pPr>
      <w:r w:rsidRPr="00151C97">
        <w:rPr>
          <w:rFonts w:cs="Times New Roman"/>
          <w:szCs w:val="24"/>
        </w:rPr>
        <w:lastRenderedPageBreak/>
        <w:t>P</w:t>
      </w:r>
      <w:r w:rsidR="009F67B6" w:rsidRPr="00151C97">
        <w:rPr>
          <w:rFonts w:cs="Times New Roman"/>
          <w:szCs w:val="24"/>
        </w:rPr>
        <w:t xml:space="preserve">upae of </w:t>
      </w:r>
      <w:r w:rsidR="008A1E7A" w:rsidRPr="00151C97">
        <w:rPr>
          <w:rFonts w:cs="Times New Roman"/>
          <w:i/>
          <w:szCs w:val="24"/>
        </w:rPr>
        <w:t>T.</w:t>
      </w:r>
      <w:r w:rsidR="00272505" w:rsidRPr="00151C97">
        <w:rPr>
          <w:rFonts w:cs="Times New Roman"/>
          <w:i/>
          <w:szCs w:val="24"/>
        </w:rPr>
        <w:t xml:space="preserve"> </w:t>
      </w:r>
      <w:r w:rsidR="009F67B6" w:rsidRPr="00151C97">
        <w:rPr>
          <w:rFonts w:cs="Times New Roman"/>
          <w:i/>
          <w:szCs w:val="24"/>
        </w:rPr>
        <w:t xml:space="preserve">absoluta </w:t>
      </w:r>
      <w:r w:rsidR="009F67B6" w:rsidRPr="00151C97">
        <w:rPr>
          <w:rFonts w:cs="Times New Roman"/>
          <w:szCs w:val="24"/>
        </w:rPr>
        <w:t xml:space="preserve">reared on </w:t>
      </w:r>
      <w:r w:rsidR="009F67B6" w:rsidRPr="00151C97">
        <w:rPr>
          <w:rFonts w:cs="Times New Roman"/>
          <w:i/>
          <w:iCs/>
          <w:szCs w:val="24"/>
        </w:rPr>
        <w:t>S. lycopersicum</w:t>
      </w:r>
      <w:r w:rsidR="009F67B6" w:rsidRPr="00151C97">
        <w:rPr>
          <w:rFonts w:cs="Times New Roman"/>
          <w:szCs w:val="24"/>
        </w:rPr>
        <w:t xml:space="preserve"> and </w:t>
      </w:r>
      <w:r w:rsidR="009F67B6" w:rsidRPr="00151C97">
        <w:rPr>
          <w:rFonts w:cs="Times New Roman"/>
          <w:i/>
          <w:szCs w:val="24"/>
        </w:rPr>
        <w:t xml:space="preserve">S. scabrum </w:t>
      </w:r>
      <w:r w:rsidR="009F67B6" w:rsidRPr="00151C97">
        <w:rPr>
          <w:rFonts w:cs="Times New Roman"/>
          <w:szCs w:val="24"/>
        </w:rPr>
        <w:t xml:space="preserve">were significantly heavier than those reared on </w:t>
      </w:r>
      <w:r w:rsidR="009F67B6" w:rsidRPr="00151C97">
        <w:rPr>
          <w:rFonts w:cs="Times New Roman"/>
          <w:i/>
          <w:szCs w:val="24"/>
        </w:rPr>
        <w:t>S.</w:t>
      </w:r>
      <w:r w:rsidR="009F67B6" w:rsidRPr="00151C97">
        <w:rPr>
          <w:rFonts w:cs="Times New Roman"/>
          <w:szCs w:val="24"/>
        </w:rPr>
        <w:t xml:space="preserve"> </w:t>
      </w:r>
      <w:r w:rsidR="009F67B6" w:rsidRPr="00151C97">
        <w:rPr>
          <w:rFonts w:cs="Times New Roman"/>
          <w:i/>
          <w:szCs w:val="24"/>
        </w:rPr>
        <w:t>melongena</w:t>
      </w:r>
      <w:r w:rsidR="009F67B6" w:rsidRPr="00151C97">
        <w:rPr>
          <w:rFonts w:cs="Times New Roman"/>
          <w:szCs w:val="24"/>
        </w:rPr>
        <w:t xml:space="preserve"> and </w:t>
      </w:r>
      <w:r w:rsidR="009F67B6" w:rsidRPr="00151C97">
        <w:rPr>
          <w:rFonts w:cs="Times New Roman"/>
          <w:i/>
          <w:szCs w:val="24"/>
        </w:rPr>
        <w:t xml:space="preserve">S. tuberosum </w:t>
      </w:r>
      <w:r w:rsidR="009F67B6" w:rsidRPr="00151C97">
        <w:rPr>
          <w:rFonts w:cs="Times New Roman"/>
          <w:szCs w:val="24"/>
        </w:rPr>
        <w:t>(</w:t>
      </w:r>
      <w:r w:rsidR="006566B7">
        <w:rPr>
          <w:rFonts w:cs="Times New Roman"/>
          <w:szCs w:val="24"/>
        </w:rPr>
        <w:t>Table 4.35</w:t>
      </w:r>
      <w:r w:rsidR="009F67B6" w:rsidRPr="00151C97">
        <w:rPr>
          <w:rFonts w:cs="Times New Roman"/>
          <w:szCs w:val="24"/>
        </w:rPr>
        <w:t xml:space="preserve">). In addition, female pupae </w:t>
      </w:r>
      <w:r w:rsidR="004A03AB" w:rsidRPr="00151C97">
        <w:rPr>
          <w:rFonts w:cs="Times New Roman"/>
          <w:szCs w:val="24"/>
        </w:rPr>
        <w:t xml:space="preserve">from all host plants </w:t>
      </w:r>
      <w:r w:rsidR="009F67B6" w:rsidRPr="00151C97">
        <w:rPr>
          <w:rFonts w:cs="Times New Roman"/>
          <w:szCs w:val="24"/>
        </w:rPr>
        <w:t>were significantly heavier than their male counterparts</w:t>
      </w:r>
      <w:r w:rsidR="004A03AB" w:rsidRPr="00151C97">
        <w:rPr>
          <w:rFonts w:cs="Times New Roman"/>
          <w:szCs w:val="24"/>
        </w:rPr>
        <w:t xml:space="preserve"> </w:t>
      </w:r>
      <w:r w:rsidR="009F67B6" w:rsidRPr="00151C97">
        <w:rPr>
          <w:rFonts w:cs="Times New Roman"/>
          <w:szCs w:val="24"/>
        </w:rPr>
        <w:t>(</w:t>
      </w:r>
      <w:r w:rsidR="009F67B6" w:rsidRPr="00151C97">
        <w:rPr>
          <w:rFonts w:cs="Times New Roman"/>
          <w:i/>
          <w:szCs w:val="24"/>
        </w:rPr>
        <w:t>F</w:t>
      </w:r>
      <w:r w:rsidR="009F67B6" w:rsidRPr="00151C97">
        <w:rPr>
          <w:rFonts w:cs="Times New Roman"/>
          <w:szCs w:val="24"/>
          <w:vertAlign w:val="subscript"/>
        </w:rPr>
        <w:t xml:space="preserve"> (1,118)</w:t>
      </w:r>
      <w:r w:rsidR="009F67B6" w:rsidRPr="00151C97">
        <w:rPr>
          <w:rFonts w:cs="Times New Roman"/>
          <w:szCs w:val="24"/>
        </w:rPr>
        <w:t xml:space="preserve"> = 75.52; </w:t>
      </w:r>
      <w:r w:rsidR="009F67B6" w:rsidRPr="00151C97">
        <w:rPr>
          <w:rFonts w:cs="Times New Roman"/>
          <w:i/>
          <w:szCs w:val="24"/>
        </w:rPr>
        <w:t>p</w:t>
      </w:r>
      <w:r w:rsidR="009F67B6" w:rsidRPr="00151C97">
        <w:rPr>
          <w:rFonts w:cs="Times New Roman"/>
          <w:szCs w:val="24"/>
        </w:rPr>
        <w:t xml:space="preserve"> &lt; 0.001) (</w:t>
      </w:r>
      <w:r w:rsidR="006566B7">
        <w:rPr>
          <w:rFonts w:cs="Times New Roman"/>
          <w:szCs w:val="24"/>
        </w:rPr>
        <w:t>Table 4.35</w:t>
      </w:r>
      <w:r w:rsidR="009F67B6" w:rsidRPr="00151C97">
        <w:rPr>
          <w:rFonts w:cs="Times New Roman"/>
          <w:szCs w:val="24"/>
        </w:rPr>
        <w:t>).</w:t>
      </w:r>
    </w:p>
    <w:p w:rsidR="00393018" w:rsidRPr="00151C97" w:rsidRDefault="006566B7" w:rsidP="00A55ACE">
      <w:pPr>
        <w:pStyle w:val="Heading1"/>
        <w:spacing w:before="0" w:after="0" w:line="360" w:lineRule="auto"/>
        <w:ind w:left="0" w:firstLine="0"/>
        <w:rPr>
          <w:rFonts w:ascii="Times New Roman" w:hAnsi="Times New Roman"/>
          <w:b w:val="0"/>
          <w:sz w:val="24"/>
          <w:szCs w:val="24"/>
        </w:rPr>
      </w:pPr>
      <w:bookmarkStart w:id="1439" w:name="_Toc59398019"/>
      <w:bookmarkStart w:id="1440" w:name="_Toc59398901"/>
      <w:bookmarkStart w:id="1441" w:name="_Toc59403850"/>
      <w:bookmarkStart w:id="1442" w:name="_Toc109498762"/>
      <w:bookmarkStart w:id="1443" w:name="_Toc112751304"/>
      <w:bookmarkStart w:id="1444" w:name="_Toc112934930"/>
      <w:bookmarkStart w:id="1445" w:name="_Toc112935044"/>
      <w:bookmarkStart w:id="1446" w:name="_Toc112974007"/>
      <w:bookmarkStart w:id="1447" w:name="_Toc112982375"/>
      <w:r>
        <w:rPr>
          <w:rFonts w:ascii="Times New Roman" w:hAnsi="Times New Roman"/>
          <w:b w:val="0"/>
          <w:sz w:val="24"/>
          <w:szCs w:val="24"/>
        </w:rPr>
        <w:t>Table 4.35</w:t>
      </w:r>
      <w:r w:rsidR="00EE6C4F" w:rsidRPr="00151C97">
        <w:rPr>
          <w:rFonts w:ascii="Times New Roman" w:hAnsi="Times New Roman"/>
          <w:b w:val="0"/>
          <w:sz w:val="24"/>
          <w:szCs w:val="24"/>
        </w:rPr>
        <w:t>:</w:t>
      </w:r>
      <w:r w:rsidR="00393018" w:rsidRPr="00151C97">
        <w:rPr>
          <w:rFonts w:ascii="Times New Roman" w:hAnsi="Times New Roman"/>
          <w:b w:val="0"/>
          <w:sz w:val="24"/>
          <w:szCs w:val="24"/>
        </w:rPr>
        <w:t xml:space="preserve"> Pupal weight of </w:t>
      </w:r>
      <w:r w:rsidR="00393018" w:rsidRPr="00151C97">
        <w:rPr>
          <w:rFonts w:ascii="Times New Roman" w:hAnsi="Times New Roman"/>
          <w:b w:val="0"/>
          <w:i/>
          <w:sz w:val="24"/>
          <w:szCs w:val="24"/>
        </w:rPr>
        <w:t>Tuta absoluta</w:t>
      </w:r>
      <w:r w:rsidR="00393018" w:rsidRPr="00151C97">
        <w:rPr>
          <w:rFonts w:ascii="Times New Roman" w:hAnsi="Times New Roman"/>
          <w:b w:val="0"/>
          <w:sz w:val="24"/>
          <w:szCs w:val="24"/>
        </w:rPr>
        <w:t xml:space="preserve"> reared on four host plants under laboratory conditions; L16: D8 photoperiod, 25</w:t>
      </w:r>
      <w:r w:rsidR="009331AF" w:rsidRPr="00151C97">
        <w:rPr>
          <w:rFonts w:ascii="Times New Roman" w:hAnsi="Times New Roman"/>
          <w:b w:val="0"/>
          <w:sz w:val="24"/>
          <w:szCs w:val="24"/>
        </w:rPr>
        <w:t xml:space="preserve"> </w:t>
      </w:r>
      <w:r w:rsidR="00393018" w:rsidRPr="00151C97">
        <w:rPr>
          <w:rFonts w:ascii="Times New Roman" w:hAnsi="Times New Roman"/>
          <w:b w:val="0"/>
          <w:sz w:val="24"/>
          <w:szCs w:val="24"/>
        </w:rPr>
        <w:t>±</w:t>
      </w:r>
      <w:r w:rsidR="009331AF" w:rsidRPr="00151C97">
        <w:rPr>
          <w:rFonts w:ascii="Times New Roman" w:hAnsi="Times New Roman"/>
          <w:b w:val="0"/>
          <w:sz w:val="24"/>
          <w:szCs w:val="24"/>
        </w:rPr>
        <w:t xml:space="preserve"> </w:t>
      </w:r>
      <w:r w:rsidR="00393018" w:rsidRPr="00151C97">
        <w:rPr>
          <w:rFonts w:ascii="Times New Roman" w:hAnsi="Times New Roman"/>
          <w:b w:val="0"/>
          <w:sz w:val="24"/>
          <w:szCs w:val="24"/>
        </w:rPr>
        <w:t>1 °C temperature</w:t>
      </w:r>
      <w:r w:rsidR="00FC03D6">
        <w:rPr>
          <w:rFonts w:ascii="Times New Roman" w:hAnsi="Times New Roman"/>
          <w:b w:val="0"/>
          <w:sz w:val="24"/>
          <w:szCs w:val="24"/>
        </w:rPr>
        <w:t>,</w:t>
      </w:r>
      <w:r w:rsidR="00393018" w:rsidRPr="00151C97">
        <w:rPr>
          <w:rFonts w:ascii="Times New Roman" w:hAnsi="Times New Roman"/>
          <w:b w:val="0"/>
          <w:sz w:val="24"/>
          <w:szCs w:val="24"/>
        </w:rPr>
        <w:t xml:space="preserve"> and 60</w:t>
      </w:r>
      <w:r w:rsidR="009331AF" w:rsidRPr="00151C97">
        <w:rPr>
          <w:rFonts w:ascii="Times New Roman" w:hAnsi="Times New Roman"/>
          <w:b w:val="0"/>
          <w:sz w:val="24"/>
          <w:szCs w:val="24"/>
        </w:rPr>
        <w:t xml:space="preserve"> </w:t>
      </w:r>
      <w:r w:rsidR="00393018" w:rsidRPr="00151C97">
        <w:rPr>
          <w:rFonts w:ascii="Times New Roman" w:hAnsi="Times New Roman"/>
          <w:b w:val="0"/>
          <w:sz w:val="24"/>
          <w:szCs w:val="24"/>
        </w:rPr>
        <w:t>±</w:t>
      </w:r>
      <w:r w:rsidR="009331AF" w:rsidRPr="00151C97">
        <w:rPr>
          <w:rFonts w:ascii="Times New Roman" w:hAnsi="Times New Roman"/>
          <w:b w:val="0"/>
          <w:sz w:val="24"/>
          <w:szCs w:val="24"/>
        </w:rPr>
        <w:t xml:space="preserve"> </w:t>
      </w:r>
      <w:r w:rsidR="00393018" w:rsidRPr="00151C97">
        <w:rPr>
          <w:rFonts w:ascii="Times New Roman" w:hAnsi="Times New Roman"/>
          <w:b w:val="0"/>
          <w:sz w:val="24"/>
          <w:szCs w:val="24"/>
        </w:rPr>
        <w:t xml:space="preserve">10% </w:t>
      </w:r>
      <w:r w:rsidR="00831DCE">
        <w:rPr>
          <w:rFonts w:ascii="Times New Roman" w:hAnsi="Times New Roman"/>
          <w:b w:val="0"/>
          <w:sz w:val="24"/>
          <w:szCs w:val="24"/>
        </w:rPr>
        <w:t>RH</w:t>
      </w:r>
      <w:bookmarkEnd w:id="1439"/>
      <w:bookmarkEnd w:id="1440"/>
      <w:bookmarkEnd w:id="1441"/>
      <w:bookmarkEnd w:id="1442"/>
      <w:bookmarkEnd w:id="1443"/>
      <w:bookmarkEnd w:id="1444"/>
      <w:bookmarkEnd w:id="1445"/>
      <w:bookmarkEnd w:id="1446"/>
      <w:bookmarkEnd w:id="1447"/>
    </w:p>
    <w:tbl>
      <w:tblPr>
        <w:tblW w:w="8742" w:type="dxa"/>
        <w:tblInd w:w="108" w:type="dxa"/>
        <w:tblLook w:val="04A0" w:firstRow="1" w:lastRow="0" w:firstColumn="1" w:lastColumn="0" w:noHBand="0" w:noVBand="1"/>
      </w:tblPr>
      <w:tblGrid>
        <w:gridCol w:w="2127"/>
        <w:gridCol w:w="1984"/>
        <w:gridCol w:w="1843"/>
        <w:gridCol w:w="2788"/>
      </w:tblGrid>
      <w:tr w:rsidR="00393018" w:rsidRPr="00151C97" w:rsidTr="00320CE5">
        <w:trPr>
          <w:trHeight w:val="300"/>
        </w:trPr>
        <w:tc>
          <w:tcPr>
            <w:tcW w:w="2127" w:type="dxa"/>
            <w:tcBorders>
              <w:top w:val="single" w:sz="4" w:space="0" w:color="auto"/>
              <w:left w:val="nil"/>
              <w:bottom w:val="single" w:sz="4" w:space="0" w:color="auto"/>
              <w:right w:val="nil"/>
            </w:tcBorders>
            <w:shd w:val="clear" w:color="auto" w:fill="auto"/>
            <w:noWrap/>
            <w:vAlign w:val="bottom"/>
            <w:hideMark/>
          </w:tcPr>
          <w:p w:rsidR="00393018" w:rsidRPr="00E91830" w:rsidRDefault="00393018" w:rsidP="00A55ACE">
            <w:pPr>
              <w:spacing w:after="0" w:line="360" w:lineRule="auto"/>
              <w:jc w:val="both"/>
              <w:rPr>
                <w:rFonts w:eastAsia="Times New Roman" w:cs="Times New Roman"/>
                <w:b/>
                <w:szCs w:val="24"/>
              </w:rPr>
            </w:pPr>
            <w:r w:rsidRPr="00E91830">
              <w:rPr>
                <w:rFonts w:eastAsia="Times New Roman" w:cs="Times New Roman"/>
                <w:b/>
                <w:szCs w:val="24"/>
              </w:rPr>
              <w:t>Host plant species</w:t>
            </w:r>
          </w:p>
        </w:tc>
        <w:tc>
          <w:tcPr>
            <w:tcW w:w="1984" w:type="dxa"/>
            <w:tcBorders>
              <w:top w:val="single" w:sz="4" w:space="0" w:color="auto"/>
              <w:left w:val="nil"/>
              <w:bottom w:val="single" w:sz="4" w:space="0" w:color="auto"/>
              <w:right w:val="nil"/>
            </w:tcBorders>
            <w:shd w:val="clear" w:color="auto" w:fill="auto"/>
            <w:noWrap/>
            <w:vAlign w:val="bottom"/>
            <w:hideMark/>
          </w:tcPr>
          <w:p w:rsidR="00393018" w:rsidRPr="00E91830" w:rsidRDefault="00393018" w:rsidP="009C26A0">
            <w:pPr>
              <w:spacing w:after="0" w:line="360" w:lineRule="auto"/>
              <w:jc w:val="both"/>
              <w:rPr>
                <w:rFonts w:eastAsia="Times New Roman" w:cs="Times New Roman"/>
                <w:b/>
                <w:szCs w:val="24"/>
              </w:rPr>
            </w:pPr>
            <w:r w:rsidRPr="00E91830">
              <w:rPr>
                <w:rFonts w:eastAsia="Times New Roman" w:cs="Times New Roman"/>
                <w:b/>
                <w:szCs w:val="24"/>
              </w:rPr>
              <w:t>Females</w:t>
            </w:r>
          </w:p>
        </w:tc>
        <w:tc>
          <w:tcPr>
            <w:tcW w:w="1843" w:type="dxa"/>
            <w:tcBorders>
              <w:top w:val="single" w:sz="4" w:space="0" w:color="auto"/>
              <w:left w:val="nil"/>
              <w:bottom w:val="single" w:sz="4" w:space="0" w:color="auto"/>
              <w:right w:val="nil"/>
            </w:tcBorders>
            <w:shd w:val="clear" w:color="auto" w:fill="auto"/>
            <w:noWrap/>
            <w:vAlign w:val="bottom"/>
            <w:hideMark/>
          </w:tcPr>
          <w:p w:rsidR="00393018" w:rsidRPr="00E91830" w:rsidRDefault="00393018" w:rsidP="009C26A0">
            <w:pPr>
              <w:spacing w:after="0" w:line="360" w:lineRule="auto"/>
              <w:jc w:val="both"/>
              <w:rPr>
                <w:rFonts w:eastAsia="Times New Roman" w:cs="Times New Roman"/>
                <w:b/>
                <w:szCs w:val="24"/>
              </w:rPr>
            </w:pPr>
            <w:r w:rsidRPr="00E91830">
              <w:rPr>
                <w:rFonts w:eastAsia="Times New Roman" w:cs="Times New Roman"/>
                <w:b/>
                <w:szCs w:val="24"/>
              </w:rPr>
              <w:t>Males</w:t>
            </w:r>
          </w:p>
        </w:tc>
        <w:tc>
          <w:tcPr>
            <w:tcW w:w="2788" w:type="dxa"/>
            <w:tcBorders>
              <w:top w:val="single" w:sz="4" w:space="0" w:color="auto"/>
              <w:left w:val="nil"/>
              <w:bottom w:val="single" w:sz="4" w:space="0" w:color="auto"/>
              <w:right w:val="nil"/>
            </w:tcBorders>
            <w:shd w:val="clear" w:color="auto" w:fill="auto"/>
            <w:noWrap/>
            <w:vAlign w:val="bottom"/>
            <w:hideMark/>
          </w:tcPr>
          <w:p w:rsidR="00393018" w:rsidRPr="00E91830" w:rsidRDefault="00393018" w:rsidP="009C26A0">
            <w:pPr>
              <w:spacing w:after="0" w:line="360" w:lineRule="auto"/>
              <w:jc w:val="both"/>
              <w:rPr>
                <w:rFonts w:eastAsia="Times New Roman" w:cs="Times New Roman"/>
                <w:b/>
                <w:szCs w:val="24"/>
              </w:rPr>
            </w:pPr>
            <w:r w:rsidRPr="00E91830">
              <w:rPr>
                <w:rFonts w:eastAsia="Times New Roman" w:cs="Times New Roman"/>
                <w:b/>
                <w:szCs w:val="24"/>
              </w:rPr>
              <w:t>Statistics</w:t>
            </w:r>
          </w:p>
        </w:tc>
      </w:tr>
      <w:tr w:rsidR="00393018" w:rsidRPr="00151C97" w:rsidTr="00320CE5">
        <w:trPr>
          <w:trHeight w:val="360"/>
        </w:trPr>
        <w:tc>
          <w:tcPr>
            <w:tcW w:w="2127" w:type="dxa"/>
            <w:tcBorders>
              <w:top w:val="nil"/>
              <w:left w:val="nil"/>
              <w:bottom w:val="nil"/>
              <w:right w:val="nil"/>
            </w:tcBorders>
            <w:shd w:val="clear" w:color="auto" w:fill="auto"/>
            <w:noWrap/>
            <w:vAlign w:val="bottom"/>
            <w:hideMark/>
          </w:tcPr>
          <w:p w:rsidR="00393018" w:rsidRPr="00151C97" w:rsidRDefault="00393018" w:rsidP="009C26A0">
            <w:pPr>
              <w:spacing w:after="0" w:line="360" w:lineRule="auto"/>
              <w:jc w:val="both"/>
              <w:rPr>
                <w:rFonts w:eastAsia="Times New Roman" w:cs="Times New Roman"/>
                <w:i/>
                <w:iCs/>
                <w:szCs w:val="24"/>
              </w:rPr>
            </w:pPr>
            <w:r w:rsidRPr="00151C97">
              <w:rPr>
                <w:rFonts w:eastAsia="Times New Roman" w:cs="Times New Roman"/>
                <w:i/>
                <w:iCs/>
                <w:szCs w:val="24"/>
              </w:rPr>
              <w:t>S. scabrum</w:t>
            </w:r>
          </w:p>
        </w:tc>
        <w:tc>
          <w:tcPr>
            <w:tcW w:w="1984" w:type="dxa"/>
            <w:tcBorders>
              <w:top w:val="nil"/>
              <w:left w:val="nil"/>
              <w:bottom w:val="nil"/>
              <w:right w:val="nil"/>
            </w:tcBorders>
            <w:shd w:val="clear" w:color="auto" w:fill="auto"/>
            <w:noWrap/>
            <w:vAlign w:val="bottom"/>
            <w:hideMark/>
          </w:tcPr>
          <w:p w:rsidR="00393018" w:rsidRPr="00151C97" w:rsidRDefault="00393018" w:rsidP="009C26A0">
            <w:pPr>
              <w:spacing w:after="0" w:line="360" w:lineRule="auto"/>
              <w:jc w:val="both"/>
              <w:rPr>
                <w:rFonts w:eastAsia="Times New Roman" w:cs="Times New Roman"/>
                <w:szCs w:val="24"/>
              </w:rPr>
            </w:pPr>
            <w:r w:rsidRPr="00151C97">
              <w:rPr>
                <w:rFonts w:eastAsia="Times New Roman" w:cs="Times New Roman"/>
                <w:szCs w:val="24"/>
              </w:rPr>
              <w:t>5.4</w:t>
            </w:r>
            <w:r w:rsidR="003C6AEE" w:rsidRPr="00151C97">
              <w:rPr>
                <w:rFonts w:eastAsia="Times New Roman" w:cs="Times New Roman"/>
                <w:szCs w:val="24"/>
              </w:rPr>
              <w:t>1</w:t>
            </w:r>
            <w:r w:rsidR="009331AF" w:rsidRPr="00151C97">
              <w:rPr>
                <w:rFonts w:eastAsia="Times New Roman" w:cs="Times New Roman"/>
                <w:szCs w:val="24"/>
              </w:rPr>
              <w:t xml:space="preserve"> </w:t>
            </w:r>
            <w:r w:rsidRPr="00151C97">
              <w:rPr>
                <w:rFonts w:eastAsia="Times New Roman" w:cs="Times New Roman"/>
                <w:szCs w:val="24"/>
              </w:rPr>
              <w:t>±</w:t>
            </w:r>
            <w:r w:rsidR="009331AF" w:rsidRPr="00151C97">
              <w:rPr>
                <w:rFonts w:eastAsia="Times New Roman" w:cs="Times New Roman"/>
                <w:szCs w:val="24"/>
              </w:rPr>
              <w:t xml:space="preserve"> </w:t>
            </w:r>
            <w:r w:rsidRPr="00151C97">
              <w:rPr>
                <w:rFonts w:eastAsia="Times New Roman" w:cs="Times New Roman"/>
                <w:szCs w:val="24"/>
              </w:rPr>
              <w:t>0.1</w:t>
            </w:r>
            <w:r w:rsidR="003C6AEE" w:rsidRPr="00151C97">
              <w:rPr>
                <w:rFonts w:eastAsia="Times New Roman" w:cs="Times New Roman"/>
                <w:szCs w:val="24"/>
              </w:rPr>
              <w:t>2</w:t>
            </w:r>
            <w:r w:rsidRPr="00151C97">
              <w:rPr>
                <w:rFonts w:eastAsia="Times New Roman" w:cs="Times New Roman"/>
                <w:szCs w:val="24"/>
              </w:rPr>
              <w:t>aA</w:t>
            </w:r>
          </w:p>
        </w:tc>
        <w:tc>
          <w:tcPr>
            <w:tcW w:w="1843" w:type="dxa"/>
            <w:tcBorders>
              <w:top w:val="nil"/>
              <w:left w:val="nil"/>
              <w:bottom w:val="nil"/>
              <w:right w:val="nil"/>
            </w:tcBorders>
            <w:shd w:val="clear" w:color="auto" w:fill="auto"/>
            <w:noWrap/>
            <w:vAlign w:val="bottom"/>
            <w:hideMark/>
          </w:tcPr>
          <w:p w:rsidR="00393018" w:rsidRPr="00151C97" w:rsidRDefault="00393018" w:rsidP="009C26A0">
            <w:pPr>
              <w:spacing w:after="0" w:line="360" w:lineRule="auto"/>
              <w:jc w:val="both"/>
              <w:rPr>
                <w:rFonts w:eastAsia="Times New Roman" w:cs="Times New Roman"/>
                <w:szCs w:val="24"/>
              </w:rPr>
            </w:pPr>
            <w:r w:rsidRPr="00151C97">
              <w:rPr>
                <w:rFonts w:eastAsia="Times New Roman" w:cs="Times New Roman"/>
                <w:szCs w:val="24"/>
              </w:rPr>
              <w:t>4.1</w:t>
            </w:r>
            <w:r w:rsidR="003C6AEE" w:rsidRPr="00151C97">
              <w:rPr>
                <w:rFonts w:eastAsia="Times New Roman" w:cs="Times New Roman"/>
                <w:szCs w:val="24"/>
              </w:rPr>
              <w:t>1</w:t>
            </w:r>
            <w:r w:rsidR="009331AF" w:rsidRPr="00151C97">
              <w:rPr>
                <w:rFonts w:eastAsia="Times New Roman" w:cs="Times New Roman"/>
                <w:szCs w:val="24"/>
              </w:rPr>
              <w:t xml:space="preserve"> </w:t>
            </w:r>
            <w:r w:rsidRPr="00151C97">
              <w:rPr>
                <w:rFonts w:eastAsia="Times New Roman" w:cs="Times New Roman"/>
                <w:szCs w:val="24"/>
              </w:rPr>
              <w:t>±</w:t>
            </w:r>
            <w:r w:rsidR="009331AF" w:rsidRPr="00151C97">
              <w:rPr>
                <w:rFonts w:eastAsia="Times New Roman" w:cs="Times New Roman"/>
                <w:szCs w:val="24"/>
              </w:rPr>
              <w:t xml:space="preserve"> </w:t>
            </w:r>
            <w:r w:rsidRPr="00151C97">
              <w:rPr>
                <w:rFonts w:eastAsia="Times New Roman" w:cs="Times New Roman"/>
                <w:szCs w:val="24"/>
              </w:rPr>
              <w:t>0.1</w:t>
            </w:r>
            <w:r w:rsidR="003C6AEE" w:rsidRPr="00151C97">
              <w:rPr>
                <w:rFonts w:eastAsia="Times New Roman" w:cs="Times New Roman"/>
                <w:szCs w:val="24"/>
              </w:rPr>
              <w:t>1</w:t>
            </w:r>
            <w:r w:rsidRPr="00151C97">
              <w:rPr>
                <w:rFonts w:eastAsia="Times New Roman" w:cs="Times New Roman"/>
                <w:szCs w:val="24"/>
              </w:rPr>
              <w:t>bA</w:t>
            </w:r>
          </w:p>
        </w:tc>
        <w:tc>
          <w:tcPr>
            <w:tcW w:w="2788" w:type="dxa"/>
            <w:tcBorders>
              <w:top w:val="nil"/>
              <w:left w:val="nil"/>
              <w:bottom w:val="nil"/>
              <w:right w:val="nil"/>
            </w:tcBorders>
            <w:shd w:val="clear" w:color="auto" w:fill="auto"/>
            <w:noWrap/>
            <w:vAlign w:val="bottom"/>
            <w:hideMark/>
          </w:tcPr>
          <w:p w:rsidR="00393018" w:rsidRPr="00151C97" w:rsidRDefault="00393018" w:rsidP="009C26A0">
            <w:pPr>
              <w:spacing w:after="0" w:line="360" w:lineRule="auto"/>
              <w:jc w:val="both"/>
              <w:rPr>
                <w:rFonts w:eastAsia="Times New Roman" w:cs="Times New Roman"/>
                <w:szCs w:val="24"/>
              </w:rPr>
            </w:pPr>
            <w:r w:rsidRPr="00151C97">
              <w:rPr>
                <w:rFonts w:eastAsia="Times New Roman" w:cs="Times New Roman"/>
                <w:i/>
                <w:szCs w:val="24"/>
              </w:rPr>
              <w:t>F</w:t>
            </w:r>
            <w:r w:rsidR="008A147E" w:rsidRPr="00151C97">
              <w:rPr>
                <w:rFonts w:eastAsia="Times New Roman" w:cs="Times New Roman"/>
                <w:i/>
                <w:szCs w:val="24"/>
              </w:rPr>
              <w:t xml:space="preserve"> </w:t>
            </w:r>
            <w:r w:rsidRPr="00151C97">
              <w:rPr>
                <w:rFonts w:eastAsia="Times New Roman" w:cs="Times New Roman"/>
                <w:szCs w:val="24"/>
                <w:vertAlign w:val="subscript"/>
              </w:rPr>
              <w:t>(1,28)</w:t>
            </w:r>
            <w:r w:rsidRPr="00151C97">
              <w:rPr>
                <w:rFonts w:eastAsia="Times New Roman" w:cs="Times New Roman"/>
                <w:szCs w:val="24"/>
              </w:rPr>
              <w:t xml:space="preserve"> =</w:t>
            </w:r>
            <w:r w:rsidR="008A147E" w:rsidRPr="00151C97">
              <w:rPr>
                <w:rFonts w:eastAsia="Times New Roman" w:cs="Times New Roman"/>
                <w:szCs w:val="24"/>
              </w:rPr>
              <w:t xml:space="preserve"> </w:t>
            </w:r>
            <w:r w:rsidRPr="00151C97">
              <w:rPr>
                <w:rFonts w:eastAsia="Times New Roman" w:cs="Times New Roman"/>
                <w:szCs w:val="24"/>
              </w:rPr>
              <w:t xml:space="preserve">22.07, </w:t>
            </w:r>
            <w:r w:rsidRPr="00151C97">
              <w:rPr>
                <w:rFonts w:eastAsia="Times New Roman" w:cs="Times New Roman"/>
                <w:i/>
                <w:szCs w:val="24"/>
              </w:rPr>
              <w:t>p</w:t>
            </w:r>
            <w:r w:rsidRPr="00151C97">
              <w:rPr>
                <w:rFonts w:eastAsia="Times New Roman" w:cs="Times New Roman"/>
                <w:szCs w:val="24"/>
              </w:rPr>
              <w:t xml:space="preserve"> &lt; 0.001</w:t>
            </w:r>
          </w:p>
        </w:tc>
      </w:tr>
      <w:tr w:rsidR="00393018" w:rsidRPr="00151C97" w:rsidTr="00320CE5">
        <w:trPr>
          <w:trHeight w:val="360"/>
        </w:trPr>
        <w:tc>
          <w:tcPr>
            <w:tcW w:w="2127" w:type="dxa"/>
            <w:tcBorders>
              <w:top w:val="nil"/>
              <w:left w:val="nil"/>
              <w:bottom w:val="nil"/>
              <w:right w:val="nil"/>
            </w:tcBorders>
            <w:shd w:val="clear" w:color="auto" w:fill="auto"/>
            <w:noWrap/>
            <w:vAlign w:val="bottom"/>
            <w:hideMark/>
          </w:tcPr>
          <w:p w:rsidR="00393018" w:rsidRPr="00151C97" w:rsidRDefault="00393018" w:rsidP="009C26A0">
            <w:pPr>
              <w:spacing w:after="0" w:line="360" w:lineRule="auto"/>
              <w:jc w:val="both"/>
              <w:rPr>
                <w:rFonts w:eastAsia="Times New Roman" w:cs="Times New Roman"/>
                <w:i/>
                <w:iCs/>
                <w:szCs w:val="24"/>
              </w:rPr>
            </w:pPr>
            <w:r w:rsidRPr="00151C97">
              <w:rPr>
                <w:rFonts w:eastAsia="Times New Roman" w:cs="Times New Roman"/>
                <w:i/>
                <w:szCs w:val="24"/>
              </w:rPr>
              <w:t>S. lycopersicum</w:t>
            </w:r>
          </w:p>
        </w:tc>
        <w:tc>
          <w:tcPr>
            <w:tcW w:w="1984" w:type="dxa"/>
            <w:tcBorders>
              <w:top w:val="nil"/>
              <w:left w:val="nil"/>
              <w:bottom w:val="nil"/>
              <w:right w:val="nil"/>
            </w:tcBorders>
            <w:shd w:val="clear" w:color="auto" w:fill="auto"/>
            <w:noWrap/>
            <w:vAlign w:val="bottom"/>
            <w:hideMark/>
          </w:tcPr>
          <w:p w:rsidR="00393018" w:rsidRPr="00151C97" w:rsidRDefault="00393018" w:rsidP="009C26A0">
            <w:pPr>
              <w:spacing w:after="0" w:line="360" w:lineRule="auto"/>
              <w:jc w:val="both"/>
              <w:rPr>
                <w:rFonts w:eastAsia="Times New Roman" w:cs="Times New Roman"/>
                <w:szCs w:val="24"/>
              </w:rPr>
            </w:pPr>
            <w:r w:rsidRPr="00151C97">
              <w:rPr>
                <w:rFonts w:eastAsia="Times New Roman" w:cs="Times New Roman"/>
                <w:szCs w:val="24"/>
              </w:rPr>
              <w:t>5.1</w:t>
            </w:r>
            <w:r w:rsidR="003C6AEE" w:rsidRPr="00151C97">
              <w:rPr>
                <w:rFonts w:eastAsia="Times New Roman" w:cs="Times New Roman"/>
                <w:szCs w:val="24"/>
              </w:rPr>
              <w:t>0</w:t>
            </w:r>
            <w:r w:rsidR="009331AF" w:rsidRPr="00151C97">
              <w:rPr>
                <w:rFonts w:eastAsia="Times New Roman" w:cs="Times New Roman"/>
                <w:szCs w:val="24"/>
              </w:rPr>
              <w:t xml:space="preserve"> </w:t>
            </w:r>
            <w:r w:rsidRPr="00151C97">
              <w:rPr>
                <w:rFonts w:eastAsia="Times New Roman" w:cs="Times New Roman"/>
                <w:szCs w:val="24"/>
              </w:rPr>
              <w:t>±</w:t>
            </w:r>
            <w:r w:rsidR="009331AF" w:rsidRPr="00151C97">
              <w:rPr>
                <w:rFonts w:eastAsia="Times New Roman" w:cs="Times New Roman"/>
                <w:szCs w:val="24"/>
              </w:rPr>
              <w:t xml:space="preserve"> </w:t>
            </w:r>
            <w:r w:rsidRPr="00151C97">
              <w:rPr>
                <w:rFonts w:eastAsia="Times New Roman" w:cs="Times New Roman"/>
                <w:szCs w:val="24"/>
              </w:rPr>
              <w:t>0.1</w:t>
            </w:r>
            <w:r w:rsidR="003C6AEE" w:rsidRPr="00151C97">
              <w:rPr>
                <w:rFonts w:eastAsia="Times New Roman" w:cs="Times New Roman"/>
                <w:szCs w:val="24"/>
              </w:rPr>
              <w:t>8</w:t>
            </w:r>
            <w:r w:rsidRPr="00151C97">
              <w:rPr>
                <w:rFonts w:eastAsia="Times New Roman" w:cs="Times New Roman"/>
                <w:szCs w:val="24"/>
              </w:rPr>
              <w:t>aA</w:t>
            </w:r>
          </w:p>
        </w:tc>
        <w:tc>
          <w:tcPr>
            <w:tcW w:w="1843" w:type="dxa"/>
            <w:tcBorders>
              <w:top w:val="nil"/>
              <w:left w:val="nil"/>
              <w:bottom w:val="nil"/>
              <w:right w:val="nil"/>
            </w:tcBorders>
            <w:shd w:val="clear" w:color="auto" w:fill="auto"/>
            <w:noWrap/>
            <w:vAlign w:val="bottom"/>
            <w:hideMark/>
          </w:tcPr>
          <w:p w:rsidR="00393018" w:rsidRPr="00151C97" w:rsidRDefault="00393018" w:rsidP="009C26A0">
            <w:pPr>
              <w:spacing w:after="0" w:line="360" w:lineRule="auto"/>
              <w:jc w:val="both"/>
              <w:rPr>
                <w:rFonts w:eastAsia="Times New Roman" w:cs="Times New Roman"/>
                <w:szCs w:val="24"/>
              </w:rPr>
            </w:pPr>
            <w:r w:rsidRPr="00151C97">
              <w:rPr>
                <w:rFonts w:eastAsia="Times New Roman" w:cs="Times New Roman"/>
                <w:szCs w:val="24"/>
              </w:rPr>
              <w:t>3.9</w:t>
            </w:r>
            <w:r w:rsidR="003C6AEE" w:rsidRPr="00151C97">
              <w:rPr>
                <w:rFonts w:eastAsia="Times New Roman" w:cs="Times New Roman"/>
                <w:szCs w:val="24"/>
              </w:rPr>
              <w:t>5</w:t>
            </w:r>
            <w:r w:rsidR="009331AF" w:rsidRPr="00151C97">
              <w:rPr>
                <w:rFonts w:eastAsia="Times New Roman" w:cs="Times New Roman"/>
                <w:szCs w:val="24"/>
              </w:rPr>
              <w:t xml:space="preserve"> </w:t>
            </w:r>
            <w:r w:rsidR="003C6AEE" w:rsidRPr="00151C97">
              <w:rPr>
                <w:rFonts w:eastAsia="Times New Roman" w:cs="Times New Roman"/>
                <w:szCs w:val="24"/>
              </w:rPr>
              <w:t>±</w:t>
            </w:r>
            <w:r w:rsidR="009331AF" w:rsidRPr="00151C97">
              <w:rPr>
                <w:rFonts w:eastAsia="Times New Roman" w:cs="Times New Roman"/>
                <w:szCs w:val="24"/>
              </w:rPr>
              <w:t xml:space="preserve"> </w:t>
            </w:r>
            <w:r w:rsidR="003C6AEE" w:rsidRPr="00151C97">
              <w:rPr>
                <w:rFonts w:eastAsia="Times New Roman" w:cs="Times New Roman"/>
                <w:szCs w:val="24"/>
              </w:rPr>
              <w:t>0.09</w:t>
            </w:r>
            <w:r w:rsidRPr="00151C97">
              <w:rPr>
                <w:rFonts w:eastAsia="Times New Roman" w:cs="Times New Roman"/>
                <w:szCs w:val="24"/>
              </w:rPr>
              <w:t>bA</w:t>
            </w:r>
          </w:p>
        </w:tc>
        <w:tc>
          <w:tcPr>
            <w:tcW w:w="2788" w:type="dxa"/>
            <w:tcBorders>
              <w:top w:val="nil"/>
              <w:left w:val="nil"/>
              <w:bottom w:val="nil"/>
              <w:right w:val="nil"/>
            </w:tcBorders>
            <w:shd w:val="clear" w:color="auto" w:fill="auto"/>
            <w:noWrap/>
            <w:vAlign w:val="bottom"/>
            <w:hideMark/>
          </w:tcPr>
          <w:p w:rsidR="00393018" w:rsidRPr="00151C97" w:rsidRDefault="00393018" w:rsidP="009C26A0">
            <w:pPr>
              <w:spacing w:after="0" w:line="360" w:lineRule="auto"/>
              <w:jc w:val="both"/>
              <w:rPr>
                <w:rFonts w:eastAsia="Times New Roman" w:cs="Times New Roman"/>
                <w:szCs w:val="24"/>
              </w:rPr>
            </w:pPr>
            <w:r w:rsidRPr="00151C97">
              <w:rPr>
                <w:rFonts w:eastAsia="Times New Roman" w:cs="Times New Roman"/>
                <w:i/>
                <w:szCs w:val="24"/>
              </w:rPr>
              <w:t>F</w:t>
            </w:r>
            <w:r w:rsidR="008A147E" w:rsidRPr="00151C97">
              <w:rPr>
                <w:rFonts w:eastAsia="Times New Roman" w:cs="Times New Roman"/>
                <w:i/>
                <w:szCs w:val="24"/>
              </w:rPr>
              <w:t xml:space="preserve"> </w:t>
            </w:r>
            <w:r w:rsidRPr="00151C97">
              <w:rPr>
                <w:rFonts w:eastAsia="Times New Roman" w:cs="Times New Roman"/>
                <w:szCs w:val="24"/>
                <w:vertAlign w:val="subscript"/>
              </w:rPr>
              <w:t>(1,28)</w:t>
            </w:r>
            <w:r w:rsidRPr="00151C97">
              <w:rPr>
                <w:rFonts w:eastAsia="Times New Roman" w:cs="Times New Roman"/>
                <w:szCs w:val="24"/>
              </w:rPr>
              <w:t xml:space="preserve"> =</w:t>
            </w:r>
            <w:r w:rsidR="008A147E" w:rsidRPr="00151C97">
              <w:rPr>
                <w:rFonts w:eastAsia="Times New Roman" w:cs="Times New Roman"/>
                <w:szCs w:val="24"/>
              </w:rPr>
              <w:t xml:space="preserve"> </w:t>
            </w:r>
            <w:r w:rsidRPr="00151C97">
              <w:rPr>
                <w:rFonts w:eastAsia="Times New Roman" w:cs="Times New Roman"/>
                <w:szCs w:val="24"/>
              </w:rPr>
              <w:t xml:space="preserve">33.59, </w:t>
            </w:r>
            <w:r w:rsidRPr="00151C97">
              <w:rPr>
                <w:rFonts w:eastAsia="Times New Roman" w:cs="Times New Roman"/>
                <w:i/>
                <w:szCs w:val="24"/>
              </w:rPr>
              <w:t xml:space="preserve">p </w:t>
            </w:r>
            <w:r w:rsidRPr="00151C97">
              <w:rPr>
                <w:rFonts w:eastAsia="Times New Roman" w:cs="Times New Roman"/>
                <w:szCs w:val="24"/>
              </w:rPr>
              <w:t>&lt; 0.001</w:t>
            </w:r>
          </w:p>
        </w:tc>
      </w:tr>
      <w:tr w:rsidR="00393018" w:rsidRPr="00151C97" w:rsidTr="00320CE5">
        <w:trPr>
          <w:trHeight w:val="360"/>
        </w:trPr>
        <w:tc>
          <w:tcPr>
            <w:tcW w:w="2127" w:type="dxa"/>
            <w:tcBorders>
              <w:top w:val="nil"/>
              <w:left w:val="nil"/>
              <w:bottom w:val="nil"/>
              <w:right w:val="nil"/>
            </w:tcBorders>
            <w:shd w:val="clear" w:color="auto" w:fill="auto"/>
            <w:noWrap/>
            <w:vAlign w:val="bottom"/>
            <w:hideMark/>
          </w:tcPr>
          <w:p w:rsidR="00393018" w:rsidRPr="00151C97" w:rsidRDefault="00393018" w:rsidP="009C26A0">
            <w:pPr>
              <w:spacing w:after="0" w:line="360" w:lineRule="auto"/>
              <w:jc w:val="both"/>
              <w:rPr>
                <w:rFonts w:eastAsia="Times New Roman" w:cs="Times New Roman"/>
                <w:i/>
                <w:iCs/>
                <w:szCs w:val="24"/>
              </w:rPr>
            </w:pPr>
            <w:r w:rsidRPr="00151C97">
              <w:rPr>
                <w:rFonts w:eastAsia="Times New Roman" w:cs="Times New Roman"/>
                <w:i/>
                <w:iCs/>
                <w:szCs w:val="24"/>
              </w:rPr>
              <w:t>S. tuberosum</w:t>
            </w:r>
          </w:p>
        </w:tc>
        <w:tc>
          <w:tcPr>
            <w:tcW w:w="1984" w:type="dxa"/>
            <w:tcBorders>
              <w:top w:val="nil"/>
              <w:left w:val="nil"/>
              <w:bottom w:val="nil"/>
              <w:right w:val="nil"/>
            </w:tcBorders>
            <w:shd w:val="clear" w:color="auto" w:fill="auto"/>
            <w:noWrap/>
            <w:vAlign w:val="bottom"/>
            <w:hideMark/>
          </w:tcPr>
          <w:p w:rsidR="00393018" w:rsidRPr="00151C97" w:rsidRDefault="00393018" w:rsidP="009C26A0">
            <w:pPr>
              <w:spacing w:after="0" w:line="360" w:lineRule="auto"/>
              <w:jc w:val="both"/>
              <w:rPr>
                <w:rFonts w:eastAsia="Times New Roman" w:cs="Times New Roman"/>
                <w:szCs w:val="24"/>
              </w:rPr>
            </w:pPr>
            <w:r w:rsidRPr="00151C97">
              <w:rPr>
                <w:rFonts w:eastAsia="Times New Roman" w:cs="Times New Roman"/>
                <w:szCs w:val="24"/>
              </w:rPr>
              <w:t>4.1</w:t>
            </w:r>
            <w:r w:rsidR="003C6AEE" w:rsidRPr="00151C97">
              <w:rPr>
                <w:rFonts w:eastAsia="Times New Roman" w:cs="Times New Roman"/>
                <w:szCs w:val="24"/>
              </w:rPr>
              <w:t>9</w:t>
            </w:r>
            <w:r w:rsidR="009331AF" w:rsidRPr="00151C97">
              <w:rPr>
                <w:rFonts w:eastAsia="Times New Roman" w:cs="Times New Roman"/>
                <w:szCs w:val="24"/>
              </w:rPr>
              <w:t xml:space="preserve"> </w:t>
            </w:r>
            <w:r w:rsidRPr="00151C97">
              <w:rPr>
                <w:rFonts w:eastAsia="Times New Roman" w:cs="Times New Roman"/>
                <w:szCs w:val="24"/>
              </w:rPr>
              <w:t>±</w:t>
            </w:r>
            <w:r w:rsidR="009331AF" w:rsidRPr="00151C97">
              <w:rPr>
                <w:rFonts w:eastAsia="Times New Roman" w:cs="Times New Roman"/>
                <w:szCs w:val="24"/>
              </w:rPr>
              <w:t xml:space="preserve"> </w:t>
            </w:r>
            <w:r w:rsidRPr="00151C97">
              <w:rPr>
                <w:rFonts w:eastAsia="Times New Roman" w:cs="Times New Roman"/>
                <w:szCs w:val="24"/>
              </w:rPr>
              <w:t>0.1</w:t>
            </w:r>
            <w:r w:rsidR="003C6AEE" w:rsidRPr="00151C97">
              <w:rPr>
                <w:rFonts w:eastAsia="Times New Roman" w:cs="Times New Roman"/>
                <w:szCs w:val="24"/>
              </w:rPr>
              <w:t>0</w:t>
            </w:r>
            <w:r w:rsidRPr="00151C97">
              <w:rPr>
                <w:rFonts w:eastAsia="Times New Roman" w:cs="Times New Roman"/>
                <w:szCs w:val="24"/>
              </w:rPr>
              <w:t>aB</w:t>
            </w:r>
          </w:p>
        </w:tc>
        <w:tc>
          <w:tcPr>
            <w:tcW w:w="1843" w:type="dxa"/>
            <w:tcBorders>
              <w:top w:val="nil"/>
              <w:left w:val="nil"/>
              <w:bottom w:val="nil"/>
              <w:right w:val="nil"/>
            </w:tcBorders>
            <w:shd w:val="clear" w:color="auto" w:fill="auto"/>
            <w:noWrap/>
            <w:vAlign w:val="bottom"/>
            <w:hideMark/>
          </w:tcPr>
          <w:p w:rsidR="00393018" w:rsidRPr="00151C97" w:rsidRDefault="00393018" w:rsidP="009C26A0">
            <w:pPr>
              <w:spacing w:after="0" w:line="360" w:lineRule="auto"/>
              <w:jc w:val="both"/>
              <w:rPr>
                <w:rFonts w:eastAsia="Times New Roman" w:cs="Times New Roman"/>
                <w:szCs w:val="24"/>
              </w:rPr>
            </w:pPr>
            <w:r w:rsidRPr="00151C97">
              <w:rPr>
                <w:rFonts w:eastAsia="Times New Roman" w:cs="Times New Roman"/>
                <w:szCs w:val="24"/>
              </w:rPr>
              <w:t>3.3</w:t>
            </w:r>
            <w:r w:rsidR="003C6AEE" w:rsidRPr="00151C97">
              <w:rPr>
                <w:rFonts w:eastAsia="Times New Roman" w:cs="Times New Roman"/>
                <w:szCs w:val="24"/>
              </w:rPr>
              <w:t>3</w:t>
            </w:r>
            <w:r w:rsidR="009331AF" w:rsidRPr="00151C97">
              <w:rPr>
                <w:rFonts w:eastAsia="Times New Roman" w:cs="Times New Roman"/>
                <w:szCs w:val="24"/>
              </w:rPr>
              <w:t xml:space="preserve"> </w:t>
            </w:r>
            <w:r w:rsidR="003C6AEE" w:rsidRPr="00151C97">
              <w:rPr>
                <w:rFonts w:eastAsia="Times New Roman" w:cs="Times New Roman"/>
                <w:szCs w:val="24"/>
              </w:rPr>
              <w:t>±</w:t>
            </w:r>
            <w:r w:rsidR="009331AF" w:rsidRPr="00151C97">
              <w:rPr>
                <w:rFonts w:eastAsia="Times New Roman" w:cs="Times New Roman"/>
                <w:szCs w:val="24"/>
              </w:rPr>
              <w:t xml:space="preserve"> </w:t>
            </w:r>
            <w:r w:rsidR="003C6AEE" w:rsidRPr="00151C97">
              <w:rPr>
                <w:rFonts w:eastAsia="Times New Roman" w:cs="Times New Roman"/>
                <w:szCs w:val="24"/>
              </w:rPr>
              <w:t>0.08</w:t>
            </w:r>
            <w:r w:rsidRPr="00151C97">
              <w:rPr>
                <w:rFonts w:eastAsia="Times New Roman" w:cs="Times New Roman"/>
                <w:szCs w:val="24"/>
              </w:rPr>
              <w:t>bB</w:t>
            </w:r>
          </w:p>
        </w:tc>
        <w:tc>
          <w:tcPr>
            <w:tcW w:w="2788" w:type="dxa"/>
            <w:tcBorders>
              <w:top w:val="nil"/>
              <w:left w:val="nil"/>
              <w:bottom w:val="nil"/>
              <w:right w:val="nil"/>
            </w:tcBorders>
            <w:shd w:val="clear" w:color="auto" w:fill="auto"/>
            <w:noWrap/>
            <w:vAlign w:val="bottom"/>
            <w:hideMark/>
          </w:tcPr>
          <w:p w:rsidR="00393018" w:rsidRPr="00151C97" w:rsidRDefault="00393018" w:rsidP="009C26A0">
            <w:pPr>
              <w:spacing w:after="0" w:line="360" w:lineRule="auto"/>
              <w:jc w:val="both"/>
              <w:rPr>
                <w:rFonts w:eastAsia="Times New Roman" w:cs="Times New Roman"/>
                <w:szCs w:val="24"/>
              </w:rPr>
            </w:pPr>
            <w:r w:rsidRPr="00151C97">
              <w:rPr>
                <w:rFonts w:eastAsia="Times New Roman" w:cs="Times New Roman"/>
                <w:i/>
                <w:szCs w:val="24"/>
              </w:rPr>
              <w:t>F</w:t>
            </w:r>
            <w:r w:rsidR="008A147E" w:rsidRPr="00151C97">
              <w:rPr>
                <w:rFonts w:eastAsia="Times New Roman" w:cs="Times New Roman"/>
                <w:szCs w:val="24"/>
              </w:rPr>
              <w:t xml:space="preserve"> </w:t>
            </w:r>
            <w:r w:rsidRPr="00151C97">
              <w:rPr>
                <w:rFonts w:eastAsia="Times New Roman" w:cs="Times New Roman"/>
                <w:szCs w:val="24"/>
                <w:vertAlign w:val="subscript"/>
              </w:rPr>
              <w:t>(1,28)</w:t>
            </w:r>
            <w:r w:rsidRPr="00151C97">
              <w:rPr>
                <w:rFonts w:eastAsia="Times New Roman" w:cs="Times New Roman"/>
                <w:szCs w:val="24"/>
              </w:rPr>
              <w:t xml:space="preserve"> =</w:t>
            </w:r>
            <w:r w:rsidR="008A147E" w:rsidRPr="00151C97">
              <w:rPr>
                <w:rFonts w:eastAsia="Times New Roman" w:cs="Times New Roman"/>
                <w:szCs w:val="24"/>
              </w:rPr>
              <w:t xml:space="preserve"> </w:t>
            </w:r>
            <w:r w:rsidRPr="00151C97">
              <w:rPr>
                <w:rFonts w:eastAsia="Times New Roman" w:cs="Times New Roman"/>
                <w:szCs w:val="24"/>
              </w:rPr>
              <w:t xml:space="preserve">43.81, </w:t>
            </w:r>
            <w:r w:rsidRPr="00151C97">
              <w:rPr>
                <w:rFonts w:eastAsia="Times New Roman" w:cs="Times New Roman"/>
                <w:i/>
                <w:szCs w:val="24"/>
              </w:rPr>
              <w:t>p</w:t>
            </w:r>
            <w:r w:rsidRPr="00151C97">
              <w:rPr>
                <w:rFonts w:eastAsia="Times New Roman" w:cs="Times New Roman"/>
                <w:szCs w:val="24"/>
              </w:rPr>
              <w:t xml:space="preserve"> &lt; 0.001</w:t>
            </w:r>
          </w:p>
        </w:tc>
      </w:tr>
      <w:tr w:rsidR="00393018" w:rsidRPr="00151C97" w:rsidTr="00320CE5">
        <w:trPr>
          <w:trHeight w:val="360"/>
        </w:trPr>
        <w:tc>
          <w:tcPr>
            <w:tcW w:w="2127" w:type="dxa"/>
            <w:tcBorders>
              <w:top w:val="nil"/>
              <w:left w:val="nil"/>
              <w:bottom w:val="nil"/>
              <w:right w:val="nil"/>
            </w:tcBorders>
            <w:shd w:val="clear" w:color="auto" w:fill="auto"/>
            <w:noWrap/>
            <w:vAlign w:val="bottom"/>
            <w:hideMark/>
          </w:tcPr>
          <w:p w:rsidR="00393018" w:rsidRPr="00151C97" w:rsidRDefault="00393018" w:rsidP="009C26A0">
            <w:pPr>
              <w:spacing w:after="0" w:line="360" w:lineRule="auto"/>
              <w:jc w:val="both"/>
              <w:rPr>
                <w:rFonts w:eastAsia="Times New Roman" w:cs="Times New Roman"/>
                <w:i/>
                <w:iCs/>
                <w:szCs w:val="24"/>
              </w:rPr>
            </w:pPr>
            <w:r w:rsidRPr="00151C97">
              <w:rPr>
                <w:rFonts w:eastAsia="Times New Roman" w:cs="Times New Roman"/>
                <w:i/>
                <w:iCs/>
                <w:szCs w:val="24"/>
              </w:rPr>
              <w:t>S. melongena</w:t>
            </w:r>
          </w:p>
        </w:tc>
        <w:tc>
          <w:tcPr>
            <w:tcW w:w="1984" w:type="dxa"/>
            <w:tcBorders>
              <w:top w:val="nil"/>
              <w:left w:val="nil"/>
              <w:bottom w:val="nil"/>
              <w:right w:val="nil"/>
            </w:tcBorders>
            <w:shd w:val="clear" w:color="auto" w:fill="auto"/>
            <w:noWrap/>
            <w:vAlign w:val="bottom"/>
            <w:hideMark/>
          </w:tcPr>
          <w:p w:rsidR="00393018" w:rsidRPr="00151C97" w:rsidRDefault="00393018" w:rsidP="009C26A0">
            <w:pPr>
              <w:spacing w:after="0" w:line="360" w:lineRule="auto"/>
              <w:jc w:val="both"/>
              <w:rPr>
                <w:rFonts w:eastAsia="Times New Roman" w:cs="Times New Roman"/>
                <w:szCs w:val="24"/>
              </w:rPr>
            </w:pPr>
            <w:r w:rsidRPr="00151C97">
              <w:rPr>
                <w:rFonts w:eastAsia="Times New Roman" w:cs="Times New Roman"/>
                <w:szCs w:val="24"/>
              </w:rPr>
              <w:t>3.9</w:t>
            </w:r>
            <w:r w:rsidR="003C6AEE" w:rsidRPr="00151C97">
              <w:rPr>
                <w:rFonts w:eastAsia="Times New Roman" w:cs="Times New Roman"/>
                <w:szCs w:val="24"/>
              </w:rPr>
              <w:t>7</w:t>
            </w:r>
            <w:r w:rsidR="009331AF" w:rsidRPr="00151C97">
              <w:rPr>
                <w:rFonts w:eastAsia="Times New Roman" w:cs="Times New Roman"/>
                <w:szCs w:val="24"/>
              </w:rPr>
              <w:t xml:space="preserve"> </w:t>
            </w:r>
            <w:r w:rsidR="003C6AEE" w:rsidRPr="00151C97">
              <w:rPr>
                <w:rFonts w:eastAsia="Times New Roman" w:cs="Times New Roman"/>
                <w:szCs w:val="24"/>
              </w:rPr>
              <w:t>±</w:t>
            </w:r>
            <w:r w:rsidR="009331AF" w:rsidRPr="00151C97">
              <w:rPr>
                <w:rFonts w:eastAsia="Times New Roman" w:cs="Times New Roman"/>
                <w:szCs w:val="24"/>
              </w:rPr>
              <w:t xml:space="preserve"> </w:t>
            </w:r>
            <w:r w:rsidR="003C6AEE" w:rsidRPr="00151C97">
              <w:rPr>
                <w:rFonts w:eastAsia="Times New Roman" w:cs="Times New Roman"/>
                <w:szCs w:val="24"/>
              </w:rPr>
              <w:t>0.09</w:t>
            </w:r>
            <w:r w:rsidRPr="00151C97">
              <w:rPr>
                <w:rFonts w:eastAsia="Times New Roman" w:cs="Times New Roman"/>
                <w:szCs w:val="24"/>
              </w:rPr>
              <w:t>aB</w:t>
            </w:r>
          </w:p>
        </w:tc>
        <w:tc>
          <w:tcPr>
            <w:tcW w:w="1843" w:type="dxa"/>
            <w:tcBorders>
              <w:top w:val="nil"/>
              <w:left w:val="nil"/>
              <w:bottom w:val="nil"/>
              <w:right w:val="nil"/>
            </w:tcBorders>
            <w:shd w:val="clear" w:color="auto" w:fill="auto"/>
            <w:noWrap/>
            <w:vAlign w:val="bottom"/>
            <w:hideMark/>
          </w:tcPr>
          <w:p w:rsidR="00393018" w:rsidRPr="00151C97" w:rsidRDefault="00393018" w:rsidP="009C26A0">
            <w:pPr>
              <w:spacing w:after="0" w:line="360" w:lineRule="auto"/>
              <w:jc w:val="both"/>
              <w:rPr>
                <w:rFonts w:eastAsia="Times New Roman" w:cs="Times New Roman"/>
                <w:szCs w:val="24"/>
              </w:rPr>
            </w:pPr>
            <w:r w:rsidRPr="00151C97">
              <w:rPr>
                <w:rFonts w:eastAsia="Times New Roman" w:cs="Times New Roman"/>
                <w:szCs w:val="24"/>
              </w:rPr>
              <w:t>3.2</w:t>
            </w:r>
            <w:r w:rsidR="003C6AEE" w:rsidRPr="00151C97">
              <w:rPr>
                <w:rFonts w:eastAsia="Times New Roman" w:cs="Times New Roman"/>
                <w:szCs w:val="24"/>
              </w:rPr>
              <w:t>1</w:t>
            </w:r>
            <w:r w:rsidR="009331AF" w:rsidRPr="00151C97">
              <w:rPr>
                <w:rFonts w:eastAsia="Times New Roman" w:cs="Times New Roman"/>
                <w:szCs w:val="24"/>
              </w:rPr>
              <w:t xml:space="preserve"> </w:t>
            </w:r>
            <w:r w:rsidR="003C6AEE" w:rsidRPr="00151C97">
              <w:rPr>
                <w:rFonts w:eastAsia="Times New Roman" w:cs="Times New Roman"/>
                <w:szCs w:val="24"/>
              </w:rPr>
              <w:t>±</w:t>
            </w:r>
            <w:r w:rsidR="009331AF" w:rsidRPr="00151C97">
              <w:rPr>
                <w:rFonts w:eastAsia="Times New Roman" w:cs="Times New Roman"/>
                <w:szCs w:val="24"/>
              </w:rPr>
              <w:t xml:space="preserve"> </w:t>
            </w:r>
            <w:r w:rsidR="003C6AEE" w:rsidRPr="00151C97">
              <w:rPr>
                <w:rFonts w:eastAsia="Times New Roman" w:cs="Times New Roman"/>
                <w:szCs w:val="24"/>
              </w:rPr>
              <w:t>0.06</w:t>
            </w:r>
            <w:r w:rsidRPr="00151C97">
              <w:rPr>
                <w:rFonts w:eastAsia="Times New Roman" w:cs="Times New Roman"/>
                <w:szCs w:val="24"/>
              </w:rPr>
              <w:t>bB</w:t>
            </w:r>
          </w:p>
        </w:tc>
        <w:tc>
          <w:tcPr>
            <w:tcW w:w="2788" w:type="dxa"/>
            <w:tcBorders>
              <w:top w:val="nil"/>
              <w:left w:val="nil"/>
              <w:bottom w:val="nil"/>
              <w:right w:val="nil"/>
            </w:tcBorders>
            <w:shd w:val="clear" w:color="auto" w:fill="auto"/>
            <w:noWrap/>
            <w:vAlign w:val="bottom"/>
            <w:hideMark/>
          </w:tcPr>
          <w:p w:rsidR="00393018" w:rsidRPr="00151C97" w:rsidRDefault="00393018" w:rsidP="009C26A0">
            <w:pPr>
              <w:spacing w:after="0" w:line="360" w:lineRule="auto"/>
              <w:jc w:val="both"/>
              <w:rPr>
                <w:rFonts w:eastAsia="Times New Roman" w:cs="Times New Roman"/>
                <w:szCs w:val="24"/>
              </w:rPr>
            </w:pPr>
            <w:r w:rsidRPr="00151C97">
              <w:rPr>
                <w:rFonts w:eastAsia="Times New Roman" w:cs="Times New Roman"/>
                <w:i/>
                <w:szCs w:val="24"/>
              </w:rPr>
              <w:t>F</w:t>
            </w:r>
            <w:r w:rsidR="008A147E" w:rsidRPr="00151C97">
              <w:rPr>
                <w:rFonts w:eastAsia="Times New Roman" w:cs="Times New Roman"/>
                <w:szCs w:val="24"/>
                <w:vertAlign w:val="subscript"/>
              </w:rPr>
              <w:t xml:space="preserve"> </w:t>
            </w:r>
            <w:r w:rsidRPr="00151C97">
              <w:rPr>
                <w:rFonts w:eastAsia="Times New Roman" w:cs="Times New Roman"/>
                <w:szCs w:val="24"/>
                <w:vertAlign w:val="subscript"/>
              </w:rPr>
              <w:t>(1,28)</w:t>
            </w:r>
            <w:r w:rsidRPr="00151C97">
              <w:rPr>
                <w:rFonts w:eastAsia="Times New Roman" w:cs="Times New Roman"/>
                <w:szCs w:val="24"/>
              </w:rPr>
              <w:t xml:space="preserve"> =</w:t>
            </w:r>
            <w:r w:rsidR="008A147E" w:rsidRPr="00151C97">
              <w:rPr>
                <w:rFonts w:eastAsia="Times New Roman" w:cs="Times New Roman"/>
                <w:szCs w:val="24"/>
              </w:rPr>
              <w:t xml:space="preserve"> </w:t>
            </w:r>
            <w:r w:rsidRPr="00151C97">
              <w:rPr>
                <w:rFonts w:eastAsia="Times New Roman" w:cs="Times New Roman"/>
                <w:szCs w:val="24"/>
              </w:rPr>
              <w:t xml:space="preserve">44.42, </w:t>
            </w:r>
            <w:r w:rsidRPr="00151C97">
              <w:rPr>
                <w:rFonts w:eastAsia="Times New Roman" w:cs="Times New Roman"/>
                <w:i/>
                <w:szCs w:val="24"/>
              </w:rPr>
              <w:t>p</w:t>
            </w:r>
            <w:r w:rsidRPr="00151C97">
              <w:rPr>
                <w:rFonts w:eastAsia="Times New Roman" w:cs="Times New Roman"/>
                <w:szCs w:val="24"/>
              </w:rPr>
              <w:t xml:space="preserve"> &lt; 0.001</w:t>
            </w:r>
          </w:p>
        </w:tc>
      </w:tr>
      <w:tr w:rsidR="00393018" w:rsidRPr="00151C97" w:rsidTr="00320CE5">
        <w:trPr>
          <w:trHeight w:val="360"/>
        </w:trPr>
        <w:tc>
          <w:tcPr>
            <w:tcW w:w="2127" w:type="dxa"/>
            <w:tcBorders>
              <w:top w:val="nil"/>
              <w:left w:val="nil"/>
              <w:bottom w:val="single" w:sz="4" w:space="0" w:color="auto"/>
              <w:right w:val="nil"/>
            </w:tcBorders>
            <w:shd w:val="clear" w:color="auto" w:fill="auto"/>
            <w:noWrap/>
            <w:vAlign w:val="bottom"/>
            <w:hideMark/>
          </w:tcPr>
          <w:p w:rsidR="00393018" w:rsidRPr="00151C97" w:rsidRDefault="00393018" w:rsidP="009C26A0">
            <w:pPr>
              <w:spacing w:after="0" w:line="360" w:lineRule="auto"/>
              <w:jc w:val="both"/>
              <w:rPr>
                <w:rFonts w:eastAsia="Times New Roman" w:cs="Times New Roman"/>
                <w:szCs w:val="24"/>
              </w:rPr>
            </w:pPr>
            <w:r w:rsidRPr="00151C97">
              <w:rPr>
                <w:rFonts w:eastAsia="Times New Roman" w:cs="Times New Roman"/>
                <w:szCs w:val="24"/>
              </w:rPr>
              <w:t>Statistics</w:t>
            </w:r>
          </w:p>
        </w:tc>
        <w:tc>
          <w:tcPr>
            <w:tcW w:w="1984" w:type="dxa"/>
            <w:tcBorders>
              <w:top w:val="nil"/>
              <w:left w:val="nil"/>
              <w:bottom w:val="single" w:sz="4" w:space="0" w:color="auto"/>
              <w:right w:val="nil"/>
            </w:tcBorders>
            <w:shd w:val="clear" w:color="auto" w:fill="auto"/>
            <w:noWrap/>
            <w:vAlign w:val="bottom"/>
            <w:hideMark/>
          </w:tcPr>
          <w:p w:rsidR="00393018" w:rsidRPr="00151C97" w:rsidRDefault="00393018" w:rsidP="009C26A0">
            <w:pPr>
              <w:spacing w:after="0" w:line="360" w:lineRule="auto"/>
              <w:jc w:val="both"/>
              <w:rPr>
                <w:rFonts w:eastAsia="Times New Roman" w:cs="Times New Roman"/>
                <w:szCs w:val="24"/>
              </w:rPr>
            </w:pPr>
            <w:r w:rsidRPr="00151C97">
              <w:rPr>
                <w:rFonts w:eastAsia="Times New Roman" w:cs="Times New Roman"/>
                <w:i/>
                <w:szCs w:val="24"/>
              </w:rPr>
              <w:t>F</w:t>
            </w:r>
            <w:r w:rsidR="008A147E" w:rsidRPr="00151C97">
              <w:rPr>
                <w:rFonts w:eastAsia="Times New Roman" w:cs="Times New Roman"/>
                <w:szCs w:val="24"/>
              </w:rPr>
              <w:t xml:space="preserve"> </w:t>
            </w:r>
            <w:r w:rsidRPr="00151C97">
              <w:rPr>
                <w:rFonts w:eastAsia="Times New Roman" w:cs="Times New Roman"/>
                <w:szCs w:val="24"/>
                <w:vertAlign w:val="subscript"/>
              </w:rPr>
              <w:t>(3,116)</w:t>
            </w:r>
            <w:r w:rsidRPr="00151C97">
              <w:rPr>
                <w:rFonts w:eastAsia="Times New Roman" w:cs="Times New Roman"/>
                <w:szCs w:val="24"/>
              </w:rPr>
              <w:t xml:space="preserve"> =</w:t>
            </w:r>
            <w:r w:rsidR="008A147E" w:rsidRPr="00151C97">
              <w:rPr>
                <w:rFonts w:eastAsia="Times New Roman" w:cs="Times New Roman"/>
                <w:szCs w:val="24"/>
              </w:rPr>
              <w:t xml:space="preserve"> </w:t>
            </w:r>
            <w:r w:rsidRPr="00151C97">
              <w:rPr>
                <w:rFonts w:eastAsia="Times New Roman" w:cs="Times New Roman"/>
                <w:szCs w:val="24"/>
              </w:rPr>
              <w:t xml:space="preserve">22.07, </w:t>
            </w:r>
          </w:p>
          <w:p w:rsidR="00393018" w:rsidRPr="00151C97" w:rsidRDefault="00393018" w:rsidP="009C26A0">
            <w:pPr>
              <w:spacing w:after="0" w:line="360" w:lineRule="auto"/>
              <w:jc w:val="both"/>
              <w:rPr>
                <w:rFonts w:eastAsia="Times New Roman" w:cs="Times New Roman"/>
                <w:szCs w:val="24"/>
              </w:rPr>
            </w:pPr>
            <w:r w:rsidRPr="00151C97">
              <w:rPr>
                <w:rFonts w:eastAsia="Times New Roman" w:cs="Times New Roman"/>
                <w:szCs w:val="24"/>
              </w:rPr>
              <w:t>p &lt; 0.001</w:t>
            </w:r>
          </w:p>
        </w:tc>
        <w:tc>
          <w:tcPr>
            <w:tcW w:w="4631" w:type="dxa"/>
            <w:gridSpan w:val="2"/>
            <w:tcBorders>
              <w:top w:val="nil"/>
              <w:left w:val="nil"/>
              <w:bottom w:val="single" w:sz="4" w:space="0" w:color="auto"/>
              <w:right w:val="nil"/>
            </w:tcBorders>
            <w:shd w:val="clear" w:color="auto" w:fill="auto"/>
            <w:noWrap/>
            <w:hideMark/>
          </w:tcPr>
          <w:p w:rsidR="00393018" w:rsidRPr="00151C97" w:rsidRDefault="00393018" w:rsidP="009C26A0">
            <w:pPr>
              <w:spacing w:after="0" w:line="360" w:lineRule="auto"/>
              <w:jc w:val="both"/>
              <w:rPr>
                <w:rFonts w:eastAsia="Times New Roman" w:cs="Times New Roman"/>
                <w:szCs w:val="24"/>
              </w:rPr>
            </w:pPr>
            <w:r w:rsidRPr="00151C97">
              <w:rPr>
                <w:rFonts w:eastAsia="Times New Roman" w:cs="Times New Roman"/>
                <w:i/>
                <w:szCs w:val="24"/>
              </w:rPr>
              <w:t>F</w:t>
            </w:r>
            <w:r w:rsidR="008A147E" w:rsidRPr="00151C97">
              <w:rPr>
                <w:rFonts w:eastAsia="Times New Roman" w:cs="Times New Roman"/>
                <w:szCs w:val="24"/>
              </w:rPr>
              <w:t xml:space="preserve"> </w:t>
            </w:r>
            <w:r w:rsidRPr="00151C97">
              <w:rPr>
                <w:rFonts w:eastAsia="Times New Roman" w:cs="Times New Roman"/>
                <w:szCs w:val="24"/>
                <w:vertAlign w:val="subscript"/>
              </w:rPr>
              <w:t>(3,116)</w:t>
            </w:r>
            <w:r w:rsidRPr="00151C97">
              <w:rPr>
                <w:rFonts w:eastAsia="Times New Roman" w:cs="Times New Roman"/>
                <w:szCs w:val="24"/>
              </w:rPr>
              <w:t xml:space="preserve"> =</w:t>
            </w:r>
            <w:r w:rsidR="008A147E" w:rsidRPr="00151C97">
              <w:rPr>
                <w:rFonts w:eastAsia="Times New Roman" w:cs="Times New Roman"/>
                <w:szCs w:val="24"/>
              </w:rPr>
              <w:t xml:space="preserve"> </w:t>
            </w:r>
            <w:r w:rsidRPr="00151C97">
              <w:rPr>
                <w:rFonts w:eastAsia="Times New Roman" w:cs="Times New Roman"/>
                <w:szCs w:val="24"/>
              </w:rPr>
              <w:t xml:space="preserve">30.05, </w:t>
            </w:r>
          </w:p>
          <w:p w:rsidR="00393018" w:rsidRPr="00151C97" w:rsidRDefault="00393018" w:rsidP="009C26A0">
            <w:pPr>
              <w:spacing w:after="0" w:line="360" w:lineRule="auto"/>
              <w:jc w:val="both"/>
              <w:rPr>
                <w:rFonts w:eastAsia="Times New Roman" w:cs="Times New Roman"/>
                <w:szCs w:val="24"/>
              </w:rPr>
            </w:pPr>
            <w:r w:rsidRPr="00151C97">
              <w:rPr>
                <w:rFonts w:eastAsia="Times New Roman" w:cs="Times New Roman"/>
                <w:i/>
                <w:szCs w:val="24"/>
              </w:rPr>
              <w:t>p</w:t>
            </w:r>
            <w:r w:rsidRPr="00151C97">
              <w:rPr>
                <w:rFonts w:eastAsia="Times New Roman" w:cs="Times New Roman"/>
                <w:szCs w:val="24"/>
              </w:rPr>
              <w:t xml:space="preserve"> &lt; 0.001</w:t>
            </w:r>
          </w:p>
        </w:tc>
      </w:tr>
    </w:tbl>
    <w:p w:rsidR="00393018" w:rsidRPr="00151C97" w:rsidRDefault="00393018" w:rsidP="009C26A0">
      <w:pPr>
        <w:spacing w:line="360" w:lineRule="auto"/>
        <w:jc w:val="both"/>
        <w:rPr>
          <w:rFonts w:eastAsia="Times New Roman" w:cs="Times New Roman"/>
          <w:iCs/>
          <w:szCs w:val="24"/>
        </w:rPr>
      </w:pPr>
      <w:r w:rsidRPr="00151C97">
        <w:rPr>
          <w:rFonts w:eastAsia="Times New Roman" w:cs="Times New Roman"/>
          <w:iCs/>
          <w:szCs w:val="24"/>
        </w:rPr>
        <w:t>Within rows and columns, mean</w:t>
      </w:r>
      <w:r w:rsidR="003C6AEE" w:rsidRPr="00151C97">
        <w:rPr>
          <w:rFonts w:eastAsia="Times New Roman" w:cs="Times New Roman"/>
          <w:iCs/>
          <w:szCs w:val="24"/>
        </w:rPr>
        <w:t xml:space="preserve"> </w:t>
      </w:r>
      <w:r w:rsidRPr="00151C97">
        <w:rPr>
          <w:rFonts w:eastAsia="Times New Roman" w:cs="Times New Roman"/>
          <w:szCs w:val="24"/>
        </w:rPr>
        <w:t>± SEM</w:t>
      </w:r>
      <w:r w:rsidRPr="00151C97">
        <w:rPr>
          <w:rFonts w:eastAsia="Times New Roman" w:cs="Times New Roman"/>
          <w:iCs/>
          <w:szCs w:val="24"/>
        </w:rPr>
        <w:t xml:space="preserve"> followed by different letters are significantly different at </w:t>
      </w:r>
      <w:r w:rsidRPr="00151C97">
        <w:rPr>
          <w:rFonts w:eastAsia="Times New Roman" w:cs="Times New Roman"/>
          <w:i/>
          <w:iCs/>
          <w:szCs w:val="24"/>
        </w:rPr>
        <w:t xml:space="preserve">p </w:t>
      </w:r>
      <w:r w:rsidR="008A147E" w:rsidRPr="00151C97">
        <w:rPr>
          <w:rFonts w:eastAsia="Times New Roman" w:cs="Times New Roman"/>
          <w:iCs/>
          <w:szCs w:val="24"/>
        </w:rPr>
        <w:t>≤</w:t>
      </w:r>
      <w:r w:rsidRPr="00151C97">
        <w:rPr>
          <w:rFonts w:eastAsia="Times New Roman" w:cs="Times New Roman"/>
          <w:iCs/>
          <w:szCs w:val="24"/>
        </w:rPr>
        <w:t xml:space="preserve"> </w:t>
      </w:r>
      <w:r w:rsidR="001E4A97" w:rsidRPr="00151C97">
        <w:rPr>
          <w:rFonts w:eastAsia="Times New Roman" w:cs="Times New Roman"/>
          <w:iCs/>
          <w:szCs w:val="24"/>
        </w:rPr>
        <w:t>0.05, Tukey’s HSD test</w:t>
      </w:r>
      <w:r w:rsidRPr="00151C97">
        <w:rPr>
          <w:rFonts w:eastAsia="Times New Roman" w:cs="Times New Roman"/>
          <w:iCs/>
          <w:szCs w:val="24"/>
        </w:rPr>
        <w:t>.</w:t>
      </w:r>
    </w:p>
    <w:p w:rsidR="007252AC" w:rsidRPr="00151C97" w:rsidRDefault="007252AC">
      <w:pPr>
        <w:rPr>
          <w:rFonts w:cs="Times New Roman"/>
          <w:szCs w:val="24"/>
        </w:rPr>
      </w:pPr>
      <w:r w:rsidRPr="00151C97">
        <w:rPr>
          <w:rFonts w:cs="Times New Roman"/>
          <w:szCs w:val="24"/>
        </w:rPr>
        <w:br w:type="page"/>
      </w:r>
    </w:p>
    <w:p w:rsidR="008D41B0" w:rsidRPr="00151C97" w:rsidRDefault="00F24712" w:rsidP="008D41B0">
      <w:pPr>
        <w:pStyle w:val="Heading1"/>
        <w:spacing w:before="0" w:line="360" w:lineRule="auto"/>
        <w:jc w:val="center"/>
        <w:rPr>
          <w:rFonts w:ascii="Times New Roman" w:hAnsi="Times New Roman"/>
          <w:sz w:val="24"/>
          <w:szCs w:val="24"/>
        </w:rPr>
      </w:pPr>
      <w:bookmarkStart w:id="1448" w:name="_Toc59392883"/>
      <w:bookmarkStart w:id="1449" w:name="_Toc59395439"/>
      <w:bookmarkStart w:id="1450" w:name="_Toc59398020"/>
      <w:bookmarkStart w:id="1451" w:name="_Toc59403851"/>
      <w:bookmarkStart w:id="1452" w:name="_Toc109498763"/>
      <w:bookmarkStart w:id="1453" w:name="_Toc112751305"/>
      <w:bookmarkStart w:id="1454" w:name="_Toc112934931"/>
      <w:bookmarkStart w:id="1455" w:name="_Toc112935045"/>
      <w:bookmarkStart w:id="1456" w:name="_Toc112974008"/>
      <w:bookmarkStart w:id="1457" w:name="_Toc112982376"/>
      <w:r w:rsidRPr="00151C97">
        <w:rPr>
          <w:rFonts w:ascii="Times New Roman" w:hAnsi="Times New Roman"/>
          <w:sz w:val="24"/>
          <w:szCs w:val="24"/>
        </w:rPr>
        <w:lastRenderedPageBreak/>
        <w:t>CHAPTER FIVE</w:t>
      </w:r>
      <w:bookmarkEnd w:id="1448"/>
      <w:bookmarkEnd w:id="1449"/>
      <w:bookmarkEnd w:id="1450"/>
      <w:bookmarkEnd w:id="1451"/>
      <w:bookmarkEnd w:id="1452"/>
      <w:bookmarkEnd w:id="1453"/>
      <w:bookmarkEnd w:id="1454"/>
      <w:bookmarkEnd w:id="1455"/>
      <w:bookmarkEnd w:id="1456"/>
      <w:bookmarkEnd w:id="1457"/>
    </w:p>
    <w:p w:rsidR="00F24712" w:rsidRPr="00151C97" w:rsidRDefault="00F24712" w:rsidP="009D44B3">
      <w:pPr>
        <w:pStyle w:val="Heading1"/>
        <w:numPr>
          <w:ilvl w:val="0"/>
          <w:numId w:val="39"/>
        </w:numPr>
        <w:spacing w:before="0" w:line="360" w:lineRule="auto"/>
        <w:ind w:left="510" w:hanging="510"/>
        <w:rPr>
          <w:rFonts w:ascii="Times New Roman" w:hAnsi="Times New Roman"/>
          <w:sz w:val="24"/>
          <w:szCs w:val="24"/>
        </w:rPr>
      </w:pPr>
      <w:bookmarkStart w:id="1458" w:name="_Toc59392884"/>
      <w:bookmarkStart w:id="1459" w:name="_Toc59395440"/>
      <w:bookmarkStart w:id="1460" w:name="_Toc59398021"/>
      <w:bookmarkStart w:id="1461" w:name="_Toc59403852"/>
      <w:bookmarkStart w:id="1462" w:name="_Toc109498764"/>
      <w:bookmarkStart w:id="1463" w:name="_Toc112751306"/>
      <w:bookmarkStart w:id="1464" w:name="_Toc112934932"/>
      <w:bookmarkStart w:id="1465" w:name="_Toc112935046"/>
      <w:bookmarkStart w:id="1466" w:name="_Toc112974009"/>
      <w:bookmarkStart w:id="1467" w:name="_Toc112982377"/>
      <w:r w:rsidRPr="00151C97">
        <w:rPr>
          <w:rFonts w:ascii="Times New Roman" w:hAnsi="Times New Roman"/>
          <w:sz w:val="24"/>
          <w:szCs w:val="24"/>
        </w:rPr>
        <w:t>DISCUSSION, CONCLUSION</w:t>
      </w:r>
      <w:r w:rsidR="00F42FD7">
        <w:rPr>
          <w:rFonts w:ascii="Times New Roman" w:hAnsi="Times New Roman"/>
          <w:sz w:val="24"/>
          <w:szCs w:val="24"/>
        </w:rPr>
        <w:t>S</w:t>
      </w:r>
      <w:r w:rsidRPr="00151C97">
        <w:rPr>
          <w:rFonts w:ascii="Times New Roman" w:hAnsi="Times New Roman"/>
          <w:sz w:val="24"/>
          <w:szCs w:val="24"/>
        </w:rPr>
        <w:t xml:space="preserve"> AND RECOMMENDATIONS</w:t>
      </w:r>
      <w:bookmarkEnd w:id="1458"/>
      <w:bookmarkEnd w:id="1459"/>
      <w:bookmarkEnd w:id="1460"/>
      <w:bookmarkEnd w:id="1461"/>
      <w:bookmarkEnd w:id="1462"/>
      <w:bookmarkEnd w:id="1463"/>
      <w:bookmarkEnd w:id="1464"/>
      <w:bookmarkEnd w:id="1465"/>
      <w:bookmarkEnd w:id="1466"/>
      <w:bookmarkEnd w:id="1467"/>
    </w:p>
    <w:p w:rsidR="009D44B3" w:rsidRPr="004F268C" w:rsidRDefault="009D44B3" w:rsidP="00332D5C">
      <w:pPr>
        <w:pStyle w:val="Heading1"/>
        <w:numPr>
          <w:ilvl w:val="0"/>
          <w:numId w:val="26"/>
        </w:numPr>
        <w:spacing w:before="0" w:after="0" w:line="360" w:lineRule="auto"/>
        <w:ind w:left="550" w:hanging="210"/>
        <w:rPr>
          <w:rFonts w:ascii="Times New Roman" w:hAnsi="Times New Roman"/>
          <w:sz w:val="24"/>
          <w:szCs w:val="24"/>
        </w:rPr>
      </w:pPr>
      <w:bookmarkStart w:id="1468" w:name="_Toc112974010"/>
      <w:bookmarkStart w:id="1469" w:name="_Toc112982378"/>
      <w:r w:rsidRPr="00D55BAD">
        <w:rPr>
          <w:rFonts w:ascii="Times New Roman" w:hAnsi="Times New Roman"/>
          <w:sz w:val="24"/>
          <w:szCs w:val="24"/>
        </w:rPr>
        <w:t>Discussion</w:t>
      </w:r>
      <w:bookmarkEnd w:id="1468"/>
      <w:bookmarkEnd w:id="1469"/>
    </w:p>
    <w:p w:rsidR="00C16CF7" w:rsidRPr="00151C97" w:rsidRDefault="00C16CF7" w:rsidP="009D44B3">
      <w:pPr>
        <w:pStyle w:val="Heading2"/>
        <w:numPr>
          <w:ilvl w:val="0"/>
          <w:numId w:val="27"/>
        </w:numPr>
        <w:spacing w:before="0" w:line="360" w:lineRule="auto"/>
        <w:ind w:left="680" w:hanging="680"/>
        <w:jc w:val="both"/>
        <w:rPr>
          <w:rFonts w:ascii="Times New Roman" w:hAnsi="Times New Roman" w:cs="Times New Roman"/>
          <w:color w:val="auto"/>
          <w:sz w:val="24"/>
          <w:szCs w:val="24"/>
        </w:rPr>
      </w:pPr>
      <w:bookmarkStart w:id="1470" w:name="_Toc59392886"/>
      <w:bookmarkStart w:id="1471" w:name="_Toc59395442"/>
      <w:bookmarkStart w:id="1472" w:name="_Toc59398023"/>
      <w:bookmarkStart w:id="1473" w:name="_Toc59403854"/>
      <w:bookmarkStart w:id="1474" w:name="_Toc109498766"/>
      <w:bookmarkStart w:id="1475" w:name="_Toc112751308"/>
      <w:bookmarkStart w:id="1476" w:name="_Toc112934934"/>
      <w:bookmarkStart w:id="1477" w:name="_Toc112974011"/>
      <w:bookmarkStart w:id="1478" w:name="_Toc112982379"/>
      <w:r w:rsidRPr="00151C97">
        <w:rPr>
          <w:rFonts w:ascii="Times New Roman" w:hAnsi="Times New Roman" w:cs="Times New Roman"/>
          <w:color w:val="auto"/>
          <w:sz w:val="24"/>
          <w:szCs w:val="24"/>
        </w:rPr>
        <w:t xml:space="preserve">Infestation levels and identification of </w:t>
      </w:r>
      <w:r w:rsidRPr="00151C97">
        <w:rPr>
          <w:rFonts w:ascii="Times New Roman" w:hAnsi="Times New Roman" w:cs="Times New Roman"/>
          <w:i/>
          <w:color w:val="auto"/>
          <w:sz w:val="24"/>
          <w:szCs w:val="24"/>
        </w:rPr>
        <w:t xml:space="preserve">Tuta absoluta </w:t>
      </w:r>
      <w:r w:rsidRPr="00151C97">
        <w:rPr>
          <w:rFonts w:ascii="Times New Roman" w:hAnsi="Times New Roman" w:cs="Times New Roman"/>
          <w:color w:val="auto"/>
          <w:sz w:val="24"/>
          <w:szCs w:val="24"/>
        </w:rPr>
        <w:t>and related Gelechiidae pest species in Kenya using DNA barcoding</w:t>
      </w:r>
      <w:bookmarkEnd w:id="1470"/>
      <w:bookmarkEnd w:id="1471"/>
      <w:bookmarkEnd w:id="1472"/>
      <w:bookmarkEnd w:id="1473"/>
      <w:bookmarkEnd w:id="1474"/>
      <w:bookmarkEnd w:id="1475"/>
      <w:bookmarkEnd w:id="1476"/>
      <w:bookmarkEnd w:id="1477"/>
      <w:bookmarkEnd w:id="1478"/>
    </w:p>
    <w:p w:rsidR="00F377A1" w:rsidRPr="00151C97" w:rsidRDefault="00665930" w:rsidP="00F47A5E">
      <w:pPr>
        <w:spacing w:line="360" w:lineRule="auto"/>
        <w:jc w:val="both"/>
        <w:rPr>
          <w:rFonts w:cs="Times New Roman"/>
          <w:color w:val="000000"/>
          <w:szCs w:val="24"/>
        </w:rPr>
      </w:pPr>
      <w:r>
        <w:rPr>
          <w:rFonts w:cs="Times New Roman"/>
          <w:szCs w:val="24"/>
        </w:rPr>
        <w:t>This</w:t>
      </w:r>
      <w:r w:rsidR="00152296" w:rsidRPr="00151C97">
        <w:rPr>
          <w:rFonts w:cs="Times New Roman"/>
          <w:szCs w:val="24"/>
        </w:rPr>
        <w:t xml:space="preserve"> study </w:t>
      </w:r>
      <w:r w:rsidR="00341587" w:rsidRPr="00151C97">
        <w:rPr>
          <w:rFonts w:cs="Times New Roman"/>
          <w:szCs w:val="24"/>
        </w:rPr>
        <w:t>confirm</w:t>
      </w:r>
      <w:r w:rsidR="00023A95" w:rsidRPr="00151C97">
        <w:rPr>
          <w:rFonts w:cs="Times New Roman"/>
          <w:szCs w:val="24"/>
        </w:rPr>
        <w:t>ed</w:t>
      </w:r>
      <w:r w:rsidR="00341587" w:rsidRPr="00151C97">
        <w:rPr>
          <w:rFonts w:cs="Times New Roman"/>
          <w:szCs w:val="24"/>
        </w:rPr>
        <w:t xml:space="preserve"> </w:t>
      </w:r>
      <w:r w:rsidR="00152296" w:rsidRPr="00151C97">
        <w:rPr>
          <w:rFonts w:cs="Times New Roman"/>
          <w:szCs w:val="24"/>
        </w:rPr>
        <w:t>the presence of</w:t>
      </w:r>
      <w:r w:rsidR="00152296" w:rsidRPr="00151C97">
        <w:rPr>
          <w:rFonts w:cs="Times New Roman"/>
          <w:i/>
          <w:color w:val="000000"/>
          <w:szCs w:val="24"/>
        </w:rPr>
        <w:t xml:space="preserve"> Tuta absoluta, </w:t>
      </w:r>
      <w:r w:rsidR="00152296" w:rsidRPr="00151C97">
        <w:rPr>
          <w:rFonts w:eastAsia="Times New Roman" w:cs="Times New Roman"/>
          <w:i/>
          <w:iCs/>
          <w:color w:val="000000"/>
          <w:szCs w:val="24"/>
        </w:rPr>
        <w:t>Phthorimaea operculella</w:t>
      </w:r>
      <w:r w:rsidR="00152296" w:rsidRPr="00151C97">
        <w:rPr>
          <w:rFonts w:eastAsia="Times New Roman" w:cs="Times New Roman"/>
          <w:iCs/>
          <w:color w:val="000000"/>
          <w:szCs w:val="24"/>
        </w:rPr>
        <w:t>,</w:t>
      </w:r>
      <w:r w:rsidR="00152296" w:rsidRPr="00151C97">
        <w:rPr>
          <w:rFonts w:eastAsia="Times New Roman" w:cs="Times New Roman"/>
          <w:i/>
          <w:iCs/>
          <w:color w:val="000000"/>
          <w:szCs w:val="24"/>
        </w:rPr>
        <w:t xml:space="preserve"> </w:t>
      </w:r>
      <w:r w:rsidR="00F6519A" w:rsidRPr="00151C97">
        <w:rPr>
          <w:rFonts w:eastAsia="Times New Roman" w:cs="Times New Roman"/>
          <w:i/>
          <w:iCs/>
          <w:color w:val="000000"/>
          <w:szCs w:val="24"/>
        </w:rPr>
        <w:t>Aproaerema simplixella</w:t>
      </w:r>
      <w:r w:rsidR="00F6519A" w:rsidRPr="00151C97">
        <w:rPr>
          <w:rFonts w:cs="Times New Roman"/>
          <w:color w:val="000000"/>
          <w:szCs w:val="24"/>
        </w:rPr>
        <w:t xml:space="preserve">, </w:t>
      </w:r>
      <w:r w:rsidR="00152296" w:rsidRPr="00151C97">
        <w:rPr>
          <w:rFonts w:eastAsia="Times New Roman" w:cs="Times New Roman"/>
          <w:i/>
          <w:iCs/>
          <w:color w:val="000000"/>
          <w:szCs w:val="24"/>
        </w:rPr>
        <w:t>Sitotroga cerealella</w:t>
      </w:r>
      <w:r w:rsidR="00FC03D6">
        <w:rPr>
          <w:rFonts w:eastAsia="Times New Roman" w:cs="Times New Roman"/>
          <w:i/>
          <w:iCs/>
          <w:color w:val="000000"/>
          <w:szCs w:val="24"/>
        </w:rPr>
        <w:t>,</w:t>
      </w:r>
      <w:r w:rsidR="00F6519A" w:rsidRPr="00151C97">
        <w:rPr>
          <w:rFonts w:eastAsia="Times New Roman" w:cs="Times New Roman"/>
          <w:iCs/>
          <w:color w:val="000000"/>
          <w:szCs w:val="24"/>
        </w:rPr>
        <w:t xml:space="preserve"> </w:t>
      </w:r>
      <w:r w:rsidR="00152296" w:rsidRPr="00151C97">
        <w:rPr>
          <w:rFonts w:cs="Times New Roman"/>
          <w:color w:val="000000"/>
          <w:szCs w:val="24"/>
        </w:rPr>
        <w:t xml:space="preserve">and </w:t>
      </w:r>
      <w:r w:rsidR="00152296" w:rsidRPr="00151C97">
        <w:rPr>
          <w:rFonts w:cs="Times New Roman"/>
          <w:i/>
          <w:szCs w:val="24"/>
        </w:rPr>
        <w:t>Pectinophora</w:t>
      </w:r>
      <w:r w:rsidR="00152296" w:rsidRPr="00151C97">
        <w:rPr>
          <w:rFonts w:cs="Times New Roman"/>
          <w:i/>
          <w:color w:val="000000"/>
          <w:szCs w:val="24"/>
        </w:rPr>
        <w:t xml:space="preserve"> gossypiella</w:t>
      </w:r>
      <w:r w:rsidR="00152296" w:rsidRPr="00151C97">
        <w:rPr>
          <w:rFonts w:eastAsia="Times New Roman" w:cs="Times New Roman"/>
          <w:i/>
          <w:iCs/>
          <w:color w:val="000000"/>
          <w:szCs w:val="24"/>
        </w:rPr>
        <w:t xml:space="preserve"> </w:t>
      </w:r>
      <w:r w:rsidR="00152296" w:rsidRPr="00151C97">
        <w:rPr>
          <w:rFonts w:eastAsia="Times New Roman" w:cs="Times New Roman"/>
          <w:iCs/>
          <w:color w:val="000000"/>
          <w:szCs w:val="24"/>
        </w:rPr>
        <w:t>in Kenya. The</w:t>
      </w:r>
      <w:r w:rsidR="00F6519A" w:rsidRPr="00151C97">
        <w:rPr>
          <w:rFonts w:eastAsia="Times New Roman" w:cs="Times New Roman"/>
          <w:iCs/>
          <w:color w:val="000000"/>
          <w:szCs w:val="24"/>
        </w:rPr>
        <w:t>se</w:t>
      </w:r>
      <w:r w:rsidR="00152296" w:rsidRPr="00151C97">
        <w:rPr>
          <w:rFonts w:eastAsia="Times New Roman" w:cs="Times New Roman"/>
          <w:iCs/>
          <w:color w:val="000000"/>
          <w:szCs w:val="24"/>
        </w:rPr>
        <w:t xml:space="preserve"> species were </w:t>
      </w:r>
      <w:r>
        <w:rPr>
          <w:rFonts w:eastAsia="Times New Roman" w:cs="Times New Roman"/>
          <w:iCs/>
          <w:color w:val="000000"/>
          <w:szCs w:val="24"/>
        </w:rPr>
        <w:t>present</w:t>
      </w:r>
      <w:r w:rsidR="00152296" w:rsidRPr="00151C97">
        <w:rPr>
          <w:rFonts w:eastAsia="Times New Roman" w:cs="Times New Roman"/>
          <w:iCs/>
          <w:color w:val="000000"/>
          <w:szCs w:val="24"/>
        </w:rPr>
        <w:t xml:space="preserve"> in all the sampled localities</w:t>
      </w:r>
      <w:r>
        <w:rPr>
          <w:rFonts w:eastAsia="Times New Roman" w:cs="Times New Roman"/>
          <w:iCs/>
          <w:color w:val="000000"/>
          <w:szCs w:val="24"/>
        </w:rPr>
        <w:t>, indicating</w:t>
      </w:r>
      <w:r w:rsidR="00152296" w:rsidRPr="00151C97">
        <w:rPr>
          <w:rFonts w:eastAsia="Times New Roman" w:cs="Times New Roman"/>
          <w:iCs/>
          <w:color w:val="000000"/>
          <w:szCs w:val="24"/>
        </w:rPr>
        <w:t xml:space="preserve"> their </w:t>
      </w:r>
      <w:r w:rsidR="00F6519A" w:rsidRPr="00151C97">
        <w:rPr>
          <w:rFonts w:eastAsia="Times New Roman" w:cs="Times New Roman"/>
          <w:iCs/>
          <w:color w:val="000000"/>
          <w:szCs w:val="24"/>
        </w:rPr>
        <w:t>nationwide</w:t>
      </w:r>
      <w:r w:rsidR="00152296" w:rsidRPr="00151C97">
        <w:rPr>
          <w:rFonts w:eastAsia="Times New Roman" w:cs="Times New Roman"/>
          <w:iCs/>
          <w:color w:val="000000"/>
          <w:szCs w:val="24"/>
        </w:rPr>
        <w:t xml:space="preserve"> distributi</w:t>
      </w:r>
      <w:r w:rsidR="00022505" w:rsidRPr="00151C97">
        <w:rPr>
          <w:rFonts w:eastAsia="Times New Roman" w:cs="Times New Roman"/>
          <w:iCs/>
          <w:color w:val="000000"/>
          <w:szCs w:val="24"/>
        </w:rPr>
        <w:t>on</w:t>
      </w:r>
      <w:r>
        <w:rPr>
          <w:rFonts w:eastAsia="Times New Roman" w:cs="Times New Roman"/>
          <w:iCs/>
          <w:color w:val="000000"/>
          <w:szCs w:val="24"/>
        </w:rPr>
        <w:t xml:space="preserve"> </w:t>
      </w:r>
      <w:r w:rsidRPr="00151C97">
        <w:rPr>
          <w:rFonts w:eastAsia="Times New Roman" w:cs="Times New Roman"/>
          <w:iCs/>
          <w:color w:val="000000"/>
          <w:szCs w:val="24"/>
        </w:rPr>
        <w:t xml:space="preserve">except for </w:t>
      </w:r>
      <w:r w:rsidRPr="00151C97">
        <w:rPr>
          <w:rFonts w:cs="Times New Roman"/>
          <w:i/>
          <w:color w:val="000000"/>
          <w:szCs w:val="24"/>
        </w:rPr>
        <w:t>P. gossypiella</w:t>
      </w:r>
      <w:r w:rsidR="00152296" w:rsidRPr="00151C97">
        <w:rPr>
          <w:rFonts w:eastAsia="Times New Roman" w:cs="Times New Roman"/>
          <w:iCs/>
          <w:color w:val="000000"/>
          <w:szCs w:val="24"/>
        </w:rPr>
        <w:t>.</w:t>
      </w:r>
      <w:r w:rsidR="00ED5B45" w:rsidRPr="00151C97">
        <w:rPr>
          <w:rFonts w:cs="Times New Roman"/>
          <w:szCs w:val="24"/>
        </w:rPr>
        <w:t xml:space="preserve"> </w:t>
      </w:r>
      <w:r w:rsidR="00DA2B61" w:rsidRPr="00151C97">
        <w:rPr>
          <w:rFonts w:cs="Times New Roman"/>
          <w:color w:val="000000"/>
          <w:szCs w:val="24"/>
        </w:rPr>
        <w:t>The levels of i</w:t>
      </w:r>
      <w:r w:rsidR="006D48A2" w:rsidRPr="00151C97">
        <w:rPr>
          <w:rFonts w:cs="Times New Roman"/>
          <w:color w:val="000000"/>
          <w:szCs w:val="24"/>
        </w:rPr>
        <w:t>nfestation</w:t>
      </w:r>
      <w:r w:rsidR="00D76F36">
        <w:rPr>
          <w:rFonts w:cs="Times New Roman"/>
          <w:color w:val="000000"/>
          <w:szCs w:val="24"/>
        </w:rPr>
        <w:t xml:space="preserve"> recorded</w:t>
      </w:r>
      <w:r w:rsidR="00ED5B45" w:rsidRPr="00151C97">
        <w:rPr>
          <w:rFonts w:cs="Times New Roman"/>
          <w:color w:val="000000"/>
          <w:szCs w:val="24"/>
        </w:rPr>
        <w:t xml:space="preserve"> on their primary h</w:t>
      </w:r>
      <w:r w:rsidR="00D76F36">
        <w:rPr>
          <w:rFonts w:cs="Times New Roman"/>
          <w:color w:val="000000"/>
          <w:szCs w:val="24"/>
        </w:rPr>
        <w:t xml:space="preserve">ost plants </w:t>
      </w:r>
      <w:r w:rsidR="00E46888">
        <w:rPr>
          <w:rFonts w:cs="Times New Roman"/>
          <w:color w:val="000000"/>
          <w:szCs w:val="24"/>
        </w:rPr>
        <w:t>suggested</w:t>
      </w:r>
      <w:r w:rsidR="005211AD" w:rsidRPr="00151C97">
        <w:rPr>
          <w:rFonts w:cs="Times New Roman"/>
          <w:color w:val="000000"/>
          <w:szCs w:val="24"/>
        </w:rPr>
        <w:t xml:space="preserve"> </w:t>
      </w:r>
      <w:r w:rsidR="00D76F36">
        <w:rPr>
          <w:rFonts w:cs="Times New Roman"/>
          <w:color w:val="000000"/>
          <w:szCs w:val="24"/>
        </w:rPr>
        <w:t>that these</w:t>
      </w:r>
      <w:r w:rsidR="00ED5B45" w:rsidRPr="00151C97">
        <w:rPr>
          <w:rFonts w:cs="Times New Roman"/>
          <w:color w:val="000000"/>
          <w:szCs w:val="24"/>
        </w:rPr>
        <w:t xml:space="preserve"> are pest</w:t>
      </w:r>
      <w:r w:rsidR="00D76F36">
        <w:rPr>
          <w:rFonts w:cs="Times New Roman"/>
          <w:color w:val="000000"/>
          <w:szCs w:val="24"/>
        </w:rPr>
        <w:t xml:space="preserve">s of economic importance on key </w:t>
      </w:r>
      <w:r w:rsidR="00ED5B45" w:rsidRPr="00151C97">
        <w:rPr>
          <w:rFonts w:cs="Times New Roman"/>
          <w:color w:val="000000"/>
          <w:szCs w:val="24"/>
        </w:rPr>
        <w:t>crops</w:t>
      </w:r>
      <w:r w:rsidR="00D76F36">
        <w:rPr>
          <w:rFonts w:cs="Times New Roman"/>
          <w:color w:val="000000"/>
          <w:szCs w:val="24"/>
        </w:rPr>
        <w:t xml:space="preserve">, namely </w:t>
      </w:r>
      <w:r w:rsidR="00ED5B45" w:rsidRPr="00151C97">
        <w:rPr>
          <w:rFonts w:cs="Times New Roman"/>
          <w:color w:val="000000"/>
          <w:szCs w:val="24"/>
        </w:rPr>
        <w:t>tomato, potato, maize</w:t>
      </w:r>
      <w:r w:rsidR="00FC03D6">
        <w:rPr>
          <w:rFonts w:cs="Times New Roman"/>
          <w:color w:val="000000"/>
          <w:szCs w:val="24"/>
        </w:rPr>
        <w:t>,</w:t>
      </w:r>
      <w:r w:rsidR="00ED5B45" w:rsidRPr="00151C97">
        <w:rPr>
          <w:rFonts w:cs="Times New Roman"/>
          <w:color w:val="000000"/>
          <w:szCs w:val="24"/>
        </w:rPr>
        <w:t xml:space="preserve"> and groundnuts.</w:t>
      </w:r>
      <w:r w:rsidR="008E7FE3" w:rsidRPr="00151C97">
        <w:rPr>
          <w:rFonts w:cs="Times New Roman"/>
          <w:color w:val="000000"/>
          <w:szCs w:val="24"/>
        </w:rPr>
        <w:t xml:space="preserve"> </w:t>
      </w:r>
      <w:r w:rsidR="00E16469" w:rsidRPr="00151C97">
        <w:rPr>
          <w:rFonts w:cs="Times New Roman"/>
          <w:color w:val="000000"/>
          <w:szCs w:val="24"/>
        </w:rPr>
        <w:t xml:space="preserve">Notably, </w:t>
      </w:r>
      <w:r w:rsidR="00C077D5" w:rsidRPr="00151C97">
        <w:rPr>
          <w:rFonts w:cs="Times New Roman"/>
          <w:color w:val="000000"/>
          <w:szCs w:val="24"/>
        </w:rPr>
        <w:t xml:space="preserve">the </w:t>
      </w:r>
      <w:r w:rsidR="00E16469" w:rsidRPr="00151C97">
        <w:rPr>
          <w:rFonts w:cs="Times New Roman"/>
          <w:color w:val="000000"/>
          <w:szCs w:val="24"/>
        </w:rPr>
        <w:t xml:space="preserve">high infestation levels </w:t>
      </w:r>
      <w:r w:rsidR="00C077D5" w:rsidRPr="00151C97">
        <w:rPr>
          <w:rFonts w:cs="Times New Roman"/>
          <w:color w:val="000000"/>
          <w:szCs w:val="24"/>
        </w:rPr>
        <w:t xml:space="preserve">recorded </w:t>
      </w:r>
      <w:r w:rsidR="00E16469" w:rsidRPr="00151C97">
        <w:rPr>
          <w:rFonts w:cs="Times New Roman"/>
          <w:color w:val="000000"/>
          <w:szCs w:val="24"/>
        </w:rPr>
        <w:t>on potato</w:t>
      </w:r>
      <w:r w:rsidR="00FC03D6">
        <w:rPr>
          <w:rFonts w:cs="Times New Roman"/>
          <w:color w:val="000000"/>
          <w:szCs w:val="24"/>
        </w:rPr>
        <w:t>es</w:t>
      </w:r>
      <w:r w:rsidR="00E16469" w:rsidRPr="00151C97">
        <w:rPr>
          <w:rFonts w:cs="Times New Roman"/>
          <w:color w:val="000000"/>
          <w:szCs w:val="24"/>
        </w:rPr>
        <w:t xml:space="preserve"> by </w:t>
      </w:r>
      <w:r w:rsidR="00E16469" w:rsidRPr="00151C97">
        <w:rPr>
          <w:rFonts w:eastAsia="Times New Roman" w:cs="Times New Roman"/>
          <w:i/>
          <w:iCs/>
          <w:color w:val="000000"/>
          <w:szCs w:val="24"/>
        </w:rPr>
        <w:t xml:space="preserve">P. operculella </w:t>
      </w:r>
      <w:r w:rsidR="003D7706" w:rsidRPr="00151C97">
        <w:rPr>
          <w:rFonts w:eastAsia="Times New Roman" w:cs="Times New Roman"/>
          <w:iCs/>
          <w:color w:val="000000"/>
          <w:szCs w:val="24"/>
        </w:rPr>
        <w:t xml:space="preserve">are of major concern for tomato production given that the larvae can </w:t>
      </w:r>
      <w:r w:rsidR="008C512F" w:rsidRPr="00151C97">
        <w:rPr>
          <w:rFonts w:cs="Times New Roman"/>
          <w:color w:val="000000"/>
          <w:szCs w:val="24"/>
        </w:rPr>
        <w:t xml:space="preserve">easily switch host plants </w:t>
      </w:r>
      <w:r w:rsidR="00A26AA3" w:rsidRPr="00151C97">
        <w:rPr>
          <w:rFonts w:cs="Times New Roman"/>
          <w:szCs w:val="24"/>
        </w:rPr>
        <w:t xml:space="preserve">(Roditakis </w:t>
      </w:r>
      <w:r w:rsidR="0011719C" w:rsidRPr="0011719C">
        <w:rPr>
          <w:rFonts w:cs="Times New Roman"/>
          <w:i/>
          <w:szCs w:val="24"/>
        </w:rPr>
        <w:t>et al</w:t>
      </w:r>
      <w:r w:rsidR="00A26AA3" w:rsidRPr="00151C97">
        <w:rPr>
          <w:rFonts w:cs="Times New Roman"/>
          <w:szCs w:val="24"/>
        </w:rPr>
        <w:t>., 2010)</w:t>
      </w:r>
      <w:r w:rsidR="00A26AA3" w:rsidRPr="00151C97">
        <w:rPr>
          <w:rFonts w:cs="Times New Roman"/>
          <w:color w:val="000000"/>
          <w:szCs w:val="24"/>
        </w:rPr>
        <w:t>.</w:t>
      </w:r>
    </w:p>
    <w:p w:rsidR="00D0193A" w:rsidRPr="00151C97" w:rsidRDefault="008474C1" w:rsidP="00F47A5E">
      <w:pPr>
        <w:spacing w:line="360" w:lineRule="auto"/>
        <w:jc w:val="both"/>
        <w:rPr>
          <w:rFonts w:cs="Times New Roman"/>
          <w:szCs w:val="24"/>
        </w:rPr>
      </w:pPr>
      <w:r w:rsidRPr="00151C97">
        <w:rPr>
          <w:rFonts w:cs="Times New Roman"/>
          <w:szCs w:val="24"/>
        </w:rPr>
        <w:t>DNA</w:t>
      </w:r>
      <w:r w:rsidR="00CC6E31">
        <w:rPr>
          <w:rFonts w:cs="Times New Roman"/>
          <w:szCs w:val="24"/>
        </w:rPr>
        <w:t xml:space="preserve"> barcoding </w:t>
      </w:r>
      <w:r w:rsidR="00D76F36">
        <w:rPr>
          <w:rFonts w:cs="Times New Roman"/>
          <w:szCs w:val="24"/>
        </w:rPr>
        <w:t xml:space="preserve">was used to </w:t>
      </w:r>
      <w:r w:rsidRPr="00151C97">
        <w:rPr>
          <w:rFonts w:cs="Times New Roman"/>
          <w:szCs w:val="24"/>
        </w:rPr>
        <w:t>distinguish</w:t>
      </w:r>
      <w:r w:rsidR="00CC6E31">
        <w:rPr>
          <w:rFonts w:cs="Times New Roman"/>
          <w:szCs w:val="24"/>
        </w:rPr>
        <w:t xml:space="preserve"> the</w:t>
      </w:r>
      <w:r w:rsidR="00C077D5" w:rsidRPr="00151C97">
        <w:rPr>
          <w:rFonts w:cs="Times New Roman"/>
          <w:szCs w:val="24"/>
        </w:rPr>
        <w:t xml:space="preserve"> </w:t>
      </w:r>
      <w:r w:rsidR="00CC6E31">
        <w:rPr>
          <w:rFonts w:cs="Times New Roman"/>
          <w:color w:val="000000"/>
          <w:szCs w:val="24"/>
        </w:rPr>
        <w:t>Gelechiid</w:t>
      </w:r>
      <w:r w:rsidR="00D76F36">
        <w:rPr>
          <w:rFonts w:cs="Times New Roman"/>
          <w:color w:val="000000"/>
          <w:szCs w:val="24"/>
        </w:rPr>
        <w:t>ae</w:t>
      </w:r>
      <w:r w:rsidR="00CC6E31">
        <w:rPr>
          <w:rFonts w:cs="Times New Roman"/>
          <w:color w:val="000000"/>
          <w:szCs w:val="24"/>
        </w:rPr>
        <w:t xml:space="preserve"> </w:t>
      </w:r>
      <w:r w:rsidR="00CC6E31">
        <w:rPr>
          <w:rFonts w:cs="Times New Roman"/>
          <w:szCs w:val="24"/>
        </w:rPr>
        <w:t xml:space="preserve">species </w:t>
      </w:r>
      <w:r w:rsidR="00BA462A">
        <w:rPr>
          <w:rFonts w:cs="Times New Roman"/>
          <w:szCs w:val="24"/>
        </w:rPr>
        <w:t>based on</w:t>
      </w:r>
      <w:r w:rsidR="005E4BD5" w:rsidRPr="00151C97">
        <w:rPr>
          <w:rFonts w:cs="Times New Roman"/>
          <w:szCs w:val="24"/>
        </w:rPr>
        <w:t xml:space="preserve"> their</w:t>
      </w:r>
      <w:r w:rsidR="007824FC" w:rsidRPr="00151C97">
        <w:rPr>
          <w:rFonts w:cs="Times New Roman"/>
          <w:szCs w:val="24"/>
        </w:rPr>
        <w:t xml:space="preserve"> MT-CO1</w:t>
      </w:r>
      <w:r w:rsidR="007824FC" w:rsidRPr="00151C97">
        <w:rPr>
          <w:rFonts w:cs="Times New Roman"/>
          <w:color w:val="000000"/>
          <w:szCs w:val="24"/>
        </w:rPr>
        <w:t xml:space="preserve"> </w:t>
      </w:r>
      <w:r w:rsidR="007824FC" w:rsidRPr="00151C97">
        <w:rPr>
          <w:rFonts w:cs="Times New Roman"/>
          <w:szCs w:val="24"/>
        </w:rPr>
        <w:t>sequence</w:t>
      </w:r>
      <w:r w:rsidR="00504A82" w:rsidRPr="00151C97">
        <w:rPr>
          <w:rFonts w:cs="Times New Roman"/>
          <w:szCs w:val="24"/>
        </w:rPr>
        <w:t xml:space="preserve"> similarity</w:t>
      </w:r>
      <w:r w:rsidR="00D0193A" w:rsidRPr="00151C97">
        <w:rPr>
          <w:rFonts w:cs="Times New Roman"/>
          <w:szCs w:val="24"/>
        </w:rPr>
        <w:t xml:space="preserve">, </w:t>
      </w:r>
      <w:r w:rsidR="005E4BD5" w:rsidRPr="00151C97">
        <w:rPr>
          <w:rFonts w:cs="Times New Roman"/>
          <w:szCs w:val="24"/>
        </w:rPr>
        <w:t>evolutionary and nucleotid</w:t>
      </w:r>
      <w:r w:rsidR="00FC03D6">
        <w:rPr>
          <w:rFonts w:cs="Times New Roman"/>
          <w:szCs w:val="24"/>
        </w:rPr>
        <w:t>e</w:t>
      </w:r>
      <w:r w:rsidR="005E4BD5" w:rsidRPr="00151C97">
        <w:rPr>
          <w:rFonts w:cs="Times New Roman"/>
          <w:szCs w:val="24"/>
        </w:rPr>
        <w:t xml:space="preserve"> </w:t>
      </w:r>
      <w:r w:rsidR="002B3810" w:rsidRPr="00151C97">
        <w:rPr>
          <w:rFonts w:cs="Times New Roman"/>
          <w:szCs w:val="24"/>
        </w:rPr>
        <w:t>divergences</w:t>
      </w:r>
      <w:r w:rsidR="00AD6F1B">
        <w:rPr>
          <w:rFonts w:cs="Times New Roman"/>
          <w:szCs w:val="24"/>
        </w:rPr>
        <w:t>,</w:t>
      </w:r>
      <w:r w:rsidR="002B3810" w:rsidRPr="00151C97">
        <w:rPr>
          <w:rFonts w:cs="Times New Roman"/>
          <w:szCs w:val="24"/>
        </w:rPr>
        <w:t xml:space="preserve"> </w:t>
      </w:r>
      <w:r w:rsidR="00D0193A" w:rsidRPr="00151C97">
        <w:rPr>
          <w:rFonts w:cs="Times New Roman"/>
          <w:szCs w:val="24"/>
        </w:rPr>
        <w:t xml:space="preserve">and phylogenetic analyses. </w:t>
      </w:r>
      <w:r w:rsidR="004D00C2" w:rsidRPr="00151C97">
        <w:rPr>
          <w:rFonts w:cs="Times New Roman"/>
          <w:szCs w:val="24"/>
        </w:rPr>
        <w:t>The</w:t>
      </w:r>
      <w:r w:rsidR="00E46888">
        <w:rPr>
          <w:rFonts w:cs="Times New Roman"/>
          <w:szCs w:val="24"/>
        </w:rPr>
        <w:t>se</w:t>
      </w:r>
      <w:r w:rsidR="004D00C2" w:rsidRPr="00151C97">
        <w:rPr>
          <w:rFonts w:cs="Times New Roman"/>
          <w:szCs w:val="24"/>
        </w:rPr>
        <w:t xml:space="preserve"> results</w:t>
      </w:r>
      <w:r w:rsidR="00D0193A" w:rsidRPr="00151C97">
        <w:rPr>
          <w:rFonts w:cs="Times New Roman"/>
          <w:szCs w:val="24"/>
        </w:rPr>
        <w:t xml:space="preserve"> contribute to literatur</w:t>
      </w:r>
      <w:r w:rsidR="009B3EE2" w:rsidRPr="00151C97">
        <w:rPr>
          <w:rFonts w:cs="Times New Roman"/>
          <w:szCs w:val="24"/>
        </w:rPr>
        <w:t xml:space="preserve">e documented on DNA barcodes of major agricultural pests </w:t>
      </w:r>
      <w:r w:rsidR="00D0193A" w:rsidRPr="00151C97">
        <w:rPr>
          <w:rFonts w:cs="Times New Roman"/>
          <w:szCs w:val="24"/>
        </w:rPr>
        <w:t xml:space="preserve">in Kenya </w:t>
      </w:r>
      <w:r w:rsidR="002525DB" w:rsidRPr="00151C97">
        <w:rPr>
          <w:rFonts w:cs="Times New Roman"/>
          <w:szCs w:val="24"/>
        </w:rPr>
        <w:t>(</w:t>
      </w:r>
      <w:r w:rsidR="00C33768" w:rsidRPr="00151C97">
        <w:rPr>
          <w:rFonts w:cs="Times New Roman"/>
          <w:szCs w:val="24"/>
        </w:rPr>
        <w:t xml:space="preserve">Khamis </w:t>
      </w:r>
      <w:r w:rsidR="0011719C" w:rsidRPr="0011719C">
        <w:rPr>
          <w:rFonts w:cs="Times New Roman"/>
          <w:i/>
          <w:szCs w:val="24"/>
        </w:rPr>
        <w:t>et al</w:t>
      </w:r>
      <w:r w:rsidR="00C33768" w:rsidRPr="00151C97">
        <w:rPr>
          <w:rFonts w:cs="Times New Roman"/>
          <w:szCs w:val="24"/>
        </w:rPr>
        <w:t xml:space="preserve">., 2017; </w:t>
      </w:r>
      <w:r w:rsidR="00A26AA3" w:rsidRPr="00151C97">
        <w:rPr>
          <w:rFonts w:cs="Times New Roman"/>
          <w:szCs w:val="24"/>
        </w:rPr>
        <w:t xml:space="preserve">Kinyanjui </w:t>
      </w:r>
      <w:r w:rsidR="0011719C" w:rsidRPr="0011719C">
        <w:rPr>
          <w:rFonts w:cs="Times New Roman"/>
          <w:i/>
          <w:szCs w:val="24"/>
        </w:rPr>
        <w:t>et al</w:t>
      </w:r>
      <w:r w:rsidR="00A26AA3" w:rsidRPr="00151C97">
        <w:rPr>
          <w:rFonts w:cs="Times New Roman"/>
          <w:szCs w:val="24"/>
        </w:rPr>
        <w:t>., 2016)</w:t>
      </w:r>
      <w:r w:rsidR="00D0193A" w:rsidRPr="00151C97">
        <w:rPr>
          <w:rFonts w:cs="Times New Roman"/>
          <w:szCs w:val="24"/>
        </w:rPr>
        <w:t>. H</w:t>
      </w:r>
      <w:r w:rsidR="00702FAC" w:rsidRPr="00151C97">
        <w:rPr>
          <w:rFonts w:cs="Times New Roman"/>
          <w:szCs w:val="24"/>
        </w:rPr>
        <w:t>igh percentage values</w:t>
      </w:r>
      <w:r w:rsidR="00D0193A" w:rsidRPr="00151C97">
        <w:rPr>
          <w:rFonts w:cs="Times New Roman"/>
          <w:szCs w:val="24"/>
        </w:rPr>
        <w:t xml:space="preserve"> of sequence similarity </w:t>
      </w:r>
      <w:r w:rsidR="00572FC8" w:rsidRPr="00151C97">
        <w:rPr>
          <w:rFonts w:cs="Times New Roman"/>
          <w:szCs w:val="24"/>
        </w:rPr>
        <w:t xml:space="preserve">between the queried sequences and those in the GenBank and </w:t>
      </w:r>
      <w:r w:rsidR="00D0193A" w:rsidRPr="00151C97">
        <w:rPr>
          <w:rFonts w:cs="Times New Roman"/>
          <w:szCs w:val="24"/>
        </w:rPr>
        <w:t>B</w:t>
      </w:r>
      <w:r w:rsidR="00572FC8" w:rsidRPr="00151C97">
        <w:rPr>
          <w:rFonts w:cs="Times New Roman"/>
          <w:szCs w:val="24"/>
        </w:rPr>
        <w:t xml:space="preserve">OLD </w:t>
      </w:r>
      <w:r w:rsidR="00D0193A" w:rsidRPr="00151C97">
        <w:rPr>
          <w:rFonts w:cs="Times New Roman"/>
          <w:szCs w:val="24"/>
        </w:rPr>
        <w:t>databases enab</w:t>
      </w:r>
      <w:r w:rsidR="00E46888">
        <w:rPr>
          <w:rFonts w:cs="Times New Roman"/>
          <w:szCs w:val="24"/>
        </w:rPr>
        <w:t xml:space="preserve">led the </w:t>
      </w:r>
      <w:r w:rsidR="001B2700" w:rsidRPr="00151C97">
        <w:rPr>
          <w:rFonts w:cs="Times New Roman"/>
          <w:szCs w:val="24"/>
        </w:rPr>
        <w:t xml:space="preserve">identification of 298 </w:t>
      </w:r>
      <w:r w:rsidR="00D0193A" w:rsidRPr="00151C97">
        <w:rPr>
          <w:rFonts w:cs="Times New Roman"/>
          <w:szCs w:val="24"/>
        </w:rPr>
        <w:t>specimen</w:t>
      </w:r>
      <w:r w:rsidR="001B2700" w:rsidRPr="00151C97">
        <w:rPr>
          <w:rFonts w:cs="Times New Roman"/>
          <w:szCs w:val="24"/>
        </w:rPr>
        <w:t>s</w:t>
      </w:r>
      <w:r w:rsidR="00D0193A" w:rsidRPr="00151C97">
        <w:rPr>
          <w:rFonts w:cs="Times New Roman"/>
          <w:szCs w:val="24"/>
        </w:rPr>
        <w:t xml:space="preserve"> </w:t>
      </w:r>
      <w:r w:rsidR="00C077D5" w:rsidRPr="00151C97">
        <w:rPr>
          <w:rFonts w:cs="Times New Roman"/>
          <w:szCs w:val="24"/>
        </w:rPr>
        <w:t xml:space="preserve">to </w:t>
      </w:r>
      <w:r w:rsidR="00572FC8" w:rsidRPr="00151C97">
        <w:rPr>
          <w:rFonts w:cs="Times New Roman"/>
          <w:szCs w:val="24"/>
        </w:rPr>
        <w:t>the species level. I</w:t>
      </w:r>
      <w:r w:rsidR="00D0193A" w:rsidRPr="00151C97">
        <w:rPr>
          <w:rFonts w:cs="Times New Roman"/>
          <w:szCs w:val="24"/>
        </w:rPr>
        <w:t xml:space="preserve">ntra-specific divergences were </w:t>
      </w:r>
      <w:r w:rsidR="00572FC8" w:rsidRPr="00151C97">
        <w:rPr>
          <w:rFonts w:cs="Times New Roman"/>
          <w:szCs w:val="24"/>
        </w:rPr>
        <w:t xml:space="preserve">also </w:t>
      </w:r>
      <w:r w:rsidR="00CD5CD4" w:rsidRPr="00151C97">
        <w:rPr>
          <w:rFonts w:cs="Times New Roman"/>
          <w:szCs w:val="24"/>
        </w:rPr>
        <w:t xml:space="preserve">significantly </w:t>
      </w:r>
      <w:r w:rsidR="00D0193A" w:rsidRPr="00151C97">
        <w:rPr>
          <w:rFonts w:cs="Times New Roman"/>
          <w:szCs w:val="24"/>
        </w:rPr>
        <w:t>lower t</w:t>
      </w:r>
      <w:r w:rsidR="00C077D5" w:rsidRPr="00151C97">
        <w:rPr>
          <w:rFonts w:cs="Times New Roman"/>
          <w:szCs w:val="24"/>
        </w:rPr>
        <w:t>han inter</w:t>
      </w:r>
      <w:r w:rsidR="008B4DB7">
        <w:rPr>
          <w:rFonts w:cs="Times New Roman"/>
          <w:szCs w:val="24"/>
        </w:rPr>
        <w:t>-specific divergences and thus</w:t>
      </w:r>
      <w:r w:rsidR="004946A0" w:rsidRPr="00151C97">
        <w:rPr>
          <w:rFonts w:cs="Times New Roman"/>
          <w:szCs w:val="24"/>
        </w:rPr>
        <w:t xml:space="preserve"> enabled</w:t>
      </w:r>
      <w:r w:rsidR="00D0193A" w:rsidRPr="00151C97">
        <w:rPr>
          <w:rFonts w:cs="Times New Roman"/>
          <w:szCs w:val="24"/>
        </w:rPr>
        <w:t xml:space="preserve"> </w:t>
      </w:r>
      <w:r w:rsidR="00824D1E" w:rsidRPr="00151C97">
        <w:rPr>
          <w:rFonts w:cs="Times New Roman"/>
          <w:szCs w:val="24"/>
        </w:rPr>
        <w:t xml:space="preserve">effective discrimination of </w:t>
      </w:r>
      <w:r w:rsidR="00D76F36">
        <w:rPr>
          <w:rFonts w:cs="Times New Roman"/>
          <w:szCs w:val="24"/>
        </w:rPr>
        <w:t xml:space="preserve">the </w:t>
      </w:r>
      <w:r w:rsidR="004946A0" w:rsidRPr="00151C97">
        <w:rPr>
          <w:rFonts w:cs="Times New Roman"/>
          <w:szCs w:val="24"/>
        </w:rPr>
        <w:t>species</w:t>
      </w:r>
      <w:r w:rsidR="001D39E1" w:rsidRPr="00151C97">
        <w:rPr>
          <w:rFonts w:cs="Times New Roman"/>
          <w:szCs w:val="24"/>
        </w:rPr>
        <w:t xml:space="preserve"> </w:t>
      </w:r>
      <w:r w:rsidR="004946A0" w:rsidRPr="00151C97">
        <w:rPr>
          <w:rFonts w:cs="Times New Roman"/>
          <w:szCs w:val="24"/>
        </w:rPr>
        <w:t xml:space="preserve">(Hebert </w:t>
      </w:r>
      <w:r w:rsidR="0011719C" w:rsidRPr="0011719C">
        <w:rPr>
          <w:rFonts w:cs="Times New Roman"/>
          <w:i/>
          <w:szCs w:val="24"/>
        </w:rPr>
        <w:t>et al</w:t>
      </w:r>
      <w:r w:rsidR="004946A0" w:rsidRPr="00151C97">
        <w:rPr>
          <w:rFonts w:cs="Times New Roman"/>
          <w:szCs w:val="24"/>
        </w:rPr>
        <w:t>. 200</w:t>
      </w:r>
      <w:r w:rsidR="00137459" w:rsidRPr="00151C97">
        <w:rPr>
          <w:rFonts w:cs="Times New Roman"/>
          <w:szCs w:val="24"/>
        </w:rPr>
        <w:t>3b</w:t>
      </w:r>
      <w:r w:rsidR="00D0193A" w:rsidRPr="00151C97">
        <w:rPr>
          <w:rFonts w:cs="Times New Roman"/>
          <w:szCs w:val="24"/>
        </w:rPr>
        <w:t>).</w:t>
      </w:r>
    </w:p>
    <w:p w:rsidR="004946A0" w:rsidRPr="00151C97" w:rsidRDefault="00FC03D6" w:rsidP="00F47A5E">
      <w:pPr>
        <w:spacing w:line="360" w:lineRule="auto"/>
        <w:jc w:val="both"/>
        <w:rPr>
          <w:rFonts w:eastAsia="Times New Roman" w:cs="Times New Roman"/>
          <w:iCs/>
          <w:color w:val="000000"/>
          <w:szCs w:val="24"/>
        </w:rPr>
      </w:pPr>
      <w:r>
        <w:rPr>
          <w:rFonts w:cs="Times New Roman"/>
          <w:szCs w:val="24"/>
        </w:rPr>
        <w:t>The a</w:t>
      </w:r>
      <w:r w:rsidR="007A5B1E" w:rsidRPr="00151C97">
        <w:rPr>
          <w:rFonts w:cs="Times New Roman"/>
          <w:szCs w:val="24"/>
        </w:rPr>
        <w:t xml:space="preserve">ssignment of 295 samples to their respective taxonomically concordant </w:t>
      </w:r>
      <w:r w:rsidR="00C42843" w:rsidRPr="00151C97">
        <w:rPr>
          <w:rFonts w:cs="Times New Roman"/>
          <w:szCs w:val="24"/>
        </w:rPr>
        <w:t xml:space="preserve">BINs </w:t>
      </w:r>
      <w:r w:rsidR="00C234E5" w:rsidRPr="00151C97">
        <w:rPr>
          <w:rFonts w:cs="Times New Roman"/>
          <w:szCs w:val="24"/>
        </w:rPr>
        <w:t xml:space="preserve">also </w:t>
      </w:r>
      <w:r w:rsidR="00C42843" w:rsidRPr="00151C97">
        <w:rPr>
          <w:rFonts w:cs="Times New Roman"/>
          <w:szCs w:val="24"/>
        </w:rPr>
        <w:t>confi</w:t>
      </w:r>
      <w:r w:rsidR="006217C7">
        <w:rPr>
          <w:rFonts w:cs="Times New Roman"/>
          <w:szCs w:val="24"/>
        </w:rPr>
        <w:t>rmed species</w:t>
      </w:r>
      <w:r w:rsidR="009C5945" w:rsidRPr="00151C97">
        <w:rPr>
          <w:rFonts w:cs="Times New Roman"/>
          <w:szCs w:val="24"/>
        </w:rPr>
        <w:t xml:space="preserve"> </w:t>
      </w:r>
      <w:r w:rsidR="007A5B1E" w:rsidRPr="00151C97">
        <w:rPr>
          <w:rFonts w:cs="Times New Roman"/>
          <w:szCs w:val="24"/>
        </w:rPr>
        <w:t>identity.</w:t>
      </w:r>
      <w:r w:rsidR="002808F4" w:rsidRPr="00151C97">
        <w:rPr>
          <w:rFonts w:cs="Times New Roman"/>
          <w:szCs w:val="24"/>
        </w:rPr>
        <w:t xml:space="preserve"> T</w:t>
      </w:r>
      <w:r w:rsidR="006217C7">
        <w:rPr>
          <w:rFonts w:cs="Times New Roman"/>
          <w:szCs w:val="24"/>
        </w:rPr>
        <w:t xml:space="preserve">hree </w:t>
      </w:r>
      <w:r w:rsidR="003F38A5">
        <w:rPr>
          <w:rFonts w:eastAsia="Times New Roman" w:cs="Times New Roman"/>
          <w:i/>
          <w:iCs/>
          <w:color w:val="000000"/>
          <w:szCs w:val="24"/>
        </w:rPr>
        <w:t>S.</w:t>
      </w:r>
      <w:r w:rsidR="003F38A5" w:rsidRPr="00151C97">
        <w:rPr>
          <w:rFonts w:eastAsia="Times New Roman" w:cs="Times New Roman"/>
          <w:i/>
          <w:iCs/>
          <w:color w:val="000000"/>
          <w:szCs w:val="24"/>
        </w:rPr>
        <w:t xml:space="preserve"> cerealella</w:t>
      </w:r>
      <w:r w:rsidR="003F38A5" w:rsidRPr="00151C97">
        <w:rPr>
          <w:rFonts w:cs="Times New Roman"/>
          <w:szCs w:val="24"/>
        </w:rPr>
        <w:t xml:space="preserve"> </w:t>
      </w:r>
      <w:r w:rsidR="006217C7" w:rsidRPr="00151C97">
        <w:rPr>
          <w:rFonts w:cs="Times New Roman"/>
          <w:szCs w:val="24"/>
        </w:rPr>
        <w:t xml:space="preserve">sequences </w:t>
      </w:r>
      <w:r w:rsidR="005E3B63" w:rsidRPr="00151C97">
        <w:rPr>
          <w:rFonts w:cs="Times New Roman"/>
          <w:szCs w:val="24"/>
        </w:rPr>
        <w:t xml:space="preserve">were assigned to </w:t>
      </w:r>
      <w:r w:rsidR="007A5B1E" w:rsidRPr="00151C97">
        <w:rPr>
          <w:rFonts w:cs="Times New Roman"/>
          <w:szCs w:val="24"/>
        </w:rPr>
        <w:t>singleton BINs</w:t>
      </w:r>
      <w:r w:rsidR="00FE6C6B" w:rsidRPr="00151C97">
        <w:rPr>
          <w:rFonts w:cs="Times New Roman"/>
          <w:szCs w:val="24"/>
        </w:rPr>
        <w:t xml:space="preserve"> as they failed to </w:t>
      </w:r>
      <w:r w:rsidR="005E3B63" w:rsidRPr="00151C97">
        <w:rPr>
          <w:rFonts w:cs="Times New Roman"/>
          <w:szCs w:val="24"/>
        </w:rPr>
        <w:t xml:space="preserve">match </w:t>
      </w:r>
      <w:r w:rsidR="0012083A" w:rsidRPr="00151C97">
        <w:rPr>
          <w:rFonts w:cs="Times New Roman"/>
          <w:szCs w:val="24"/>
        </w:rPr>
        <w:t xml:space="preserve">the </w:t>
      </w:r>
      <w:r w:rsidR="005E3B63" w:rsidRPr="00151C97">
        <w:rPr>
          <w:rFonts w:cs="Times New Roman"/>
          <w:szCs w:val="24"/>
        </w:rPr>
        <w:t>reference</w:t>
      </w:r>
      <w:r w:rsidR="0012083A" w:rsidRPr="00151C97">
        <w:rPr>
          <w:rFonts w:cs="Times New Roman"/>
          <w:szCs w:val="24"/>
        </w:rPr>
        <w:t xml:space="preserve"> </w:t>
      </w:r>
      <w:r w:rsidR="00504A82" w:rsidRPr="00151C97">
        <w:rPr>
          <w:rFonts w:cs="Times New Roman"/>
          <w:szCs w:val="24"/>
        </w:rPr>
        <w:t xml:space="preserve">sequences in the BOLD database. </w:t>
      </w:r>
      <w:r w:rsidR="003F38A5">
        <w:rPr>
          <w:rFonts w:cs="Times New Roman"/>
          <w:szCs w:val="24"/>
        </w:rPr>
        <w:t xml:space="preserve">These results indicated high levels of genetic intraspecificity within </w:t>
      </w:r>
      <w:r w:rsidR="003F38A5">
        <w:rPr>
          <w:rFonts w:eastAsia="Times New Roman" w:cs="Times New Roman"/>
          <w:i/>
          <w:iCs/>
          <w:color w:val="000000"/>
          <w:szCs w:val="24"/>
        </w:rPr>
        <w:t>S.</w:t>
      </w:r>
      <w:r w:rsidR="003F38A5" w:rsidRPr="00151C97">
        <w:rPr>
          <w:rFonts w:eastAsia="Times New Roman" w:cs="Times New Roman"/>
          <w:i/>
          <w:iCs/>
          <w:color w:val="000000"/>
          <w:szCs w:val="24"/>
        </w:rPr>
        <w:t xml:space="preserve"> cerealella</w:t>
      </w:r>
      <w:r w:rsidR="003F38A5">
        <w:rPr>
          <w:rFonts w:cs="Times New Roman"/>
          <w:szCs w:val="24"/>
        </w:rPr>
        <w:t xml:space="preserve">. </w:t>
      </w:r>
      <w:r w:rsidR="00504A82" w:rsidRPr="00151C97">
        <w:rPr>
          <w:rFonts w:cs="Times New Roman"/>
          <w:szCs w:val="24"/>
        </w:rPr>
        <w:t>Nevertheless</w:t>
      </w:r>
      <w:r w:rsidR="0012083A" w:rsidRPr="00151C97">
        <w:rPr>
          <w:rFonts w:cs="Times New Roman"/>
          <w:szCs w:val="24"/>
        </w:rPr>
        <w:t xml:space="preserve">, </w:t>
      </w:r>
      <w:r w:rsidR="001C5103">
        <w:rPr>
          <w:rFonts w:cs="Times New Roman"/>
          <w:szCs w:val="24"/>
        </w:rPr>
        <w:t xml:space="preserve">the </w:t>
      </w:r>
      <w:r w:rsidR="00EE6F05" w:rsidRPr="00151C97">
        <w:rPr>
          <w:rFonts w:cs="Times New Roman"/>
          <w:szCs w:val="24"/>
        </w:rPr>
        <w:t xml:space="preserve">identity </w:t>
      </w:r>
      <w:r w:rsidR="00744311">
        <w:rPr>
          <w:rFonts w:cs="Times New Roman"/>
          <w:szCs w:val="24"/>
        </w:rPr>
        <w:t>o</w:t>
      </w:r>
      <w:r w:rsidR="001C5103">
        <w:rPr>
          <w:rFonts w:cs="Times New Roman"/>
          <w:szCs w:val="24"/>
        </w:rPr>
        <w:t>f</w:t>
      </w:r>
      <w:r w:rsidR="00744311">
        <w:rPr>
          <w:rFonts w:cs="Times New Roman"/>
          <w:szCs w:val="24"/>
        </w:rPr>
        <w:t xml:space="preserve"> these sequences </w:t>
      </w:r>
      <w:r w:rsidR="00EE6F05" w:rsidRPr="00151C97">
        <w:rPr>
          <w:rFonts w:cs="Times New Roman"/>
          <w:szCs w:val="24"/>
        </w:rPr>
        <w:t xml:space="preserve">was </w:t>
      </w:r>
      <w:r w:rsidR="005E3B63" w:rsidRPr="00151C97">
        <w:rPr>
          <w:rFonts w:cs="Times New Roman"/>
          <w:szCs w:val="24"/>
        </w:rPr>
        <w:t>confirmed in the GenBank database.</w:t>
      </w:r>
      <w:r w:rsidR="00CC15EF" w:rsidRPr="00151C97">
        <w:rPr>
          <w:rFonts w:cs="Times New Roman"/>
          <w:szCs w:val="24"/>
        </w:rPr>
        <w:t xml:space="preserve"> </w:t>
      </w:r>
      <w:r w:rsidR="00B979A8" w:rsidRPr="00151C97">
        <w:rPr>
          <w:rFonts w:cs="Times New Roman"/>
          <w:szCs w:val="24"/>
        </w:rPr>
        <w:t>High adenine and thymine content</w:t>
      </w:r>
      <w:r w:rsidR="004556BF">
        <w:rPr>
          <w:rFonts w:cs="Times New Roman"/>
          <w:szCs w:val="24"/>
        </w:rPr>
        <w:t xml:space="preserve">, as observed in the study, </w:t>
      </w:r>
      <w:r w:rsidR="004D00C2" w:rsidRPr="00151C97">
        <w:rPr>
          <w:rFonts w:cs="Times New Roman"/>
          <w:szCs w:val="24"/>
        </w:rPr>
        <w:t xml:space="preserve">is </w:t>
      </w:r>
      <w:r w:rsidR="00C9002A" w:rsidRPr="00151C97">
        <w:rPr>
          <w:rFonts w:cs="Times New Roman"/>
          <w:szCs w:val="24"/>
        </w:rPr>
        <w:t xml:space="preserve">a </w:t>
      </w:r>
      <w:r w:rsidR="00B979A8" w:rsidRPr="00151C97">
        <w:rPr>
          <w:rFonts w:cs="Times New Roman"/>
          <w:szCs w:val="24"/>
        </w:rPr>
        <w:t>character</w:t>
      </w:r>
      <w:r w:rsidR="008B406A">
        <w:rPr>
          <w:rFonts w:cs="Times New Roman"/>
          <w:szCs w:val="24"/>
        </w:rPr>
        <w:t>istic of mitochondrial genes</w:t>
      </w:r>
      <w:r w:rsidR="00F5382A" w:rsidRPr="00151C97">
        <w:rPr>
          <w:rFonts w:cs="Times New Roman"/>
          <w:szCs w:val="24"/>
        </w:rPr>
        <w:t xml:space="preserve"> </w:t>
      </w:r>
      <w:r w:rsidR="001D39E1" w:rsidRPr="00151C97">
        <w:rPr>
          <w:rFonts w:cs="Times New Roman"/>
          <w:szCs w:val="24"/>
        </w:rPr>
        <w:t xml:space="preserve">(Simon </w:t>
      </w:r>
      <w:r w:rsidR="0011719C" w:rsidRPr="0011719C">
        <w:rPr>
          <w:rFonts w:cs="Times New Roman"/>
          <w:i/>
          <w:szCs w:val="24"/>
        </w:rPr>
        <w:t>et al</w:t>
      </w:r>
      <w:r w:rsidR="001D39E1" w:rsidRPr="00151C97">
        <w:rPr>
          <w:rFonts w:cs="Times New Roman"/>
          <w:szCs w:val="24"/>
        </w:rPr>
        <w:t>., 1994)</w:t>
      </w:r>
      <w:r w:rsidR="00F5382A" w:rsidRPr="00151C97">
        <w:rPr>
          <w:rFonts w:cs="Times New Roman"/>
          <w:szCs w:val="24"/>
        </w:rPr>
        <w:t>.</w:t>
      </w:r>
      <w:r w:rsidR="00C9002A" w:rsidRPr="00151C97">
        <w:rPr>
          <w:rFonts w:cs="Times New Roman"/>
          <w:szCs w:val="24"/>
        </w:rPr>
        <w:t xml:space="preserve"> However, t</w:t>
      </w:r>
      <w:r w:rsidR="00CC15EF" w:rsidRPr="00151C97">
        <w:rPr>
          <w:rFonts w:cs="Times New Roman"/>
          <w:szCs w:val="24"/>
        </w:rPr>
        <w:t xml:space="preserve">he </w:t>
      </w:r>
      <w:r w:rsidR="00071515" w:rsidRPr="00151C97">
        <w:rPr>
          <w:rFonts w:cs="Times New Roman"/>
          <w:szCs w:val="24"/>
        </w:rPr>
        <w:t>MT-CO1</w:t>
      </w:r>
      <w:r w:rsidR="00071515" w:rsidRPr="00151C97">
        <w:rPr>
          <w:rFonts w:cs="Times New Roman"/>
          <w:color w:val="000000"/>
          <w:szCs w:val="24"/>
        </w:rPr>
        <w:t xml:space="preserve"> </w:t>
      </w:r>
      <w:r w:rsidR="00CC15EF" w:rsidRPr="00151C97">
        <w:rPr>
          <w:rFonts w:cs="Times New Roman"/>
          <w:szCs w:val="24"/>
        </w:rPr>
        <w:t xml:space="preserve">sequences displayed </w:t>
      </w:r>
      <w:r w:rsidR="009A44E5" w:rsidRPr="00151C97">
        <w:rPr>
          <w:rFonts w:cs="Times New Roman"/>
          <w:szCs w:val="24"/>
        </w:rPr>
        <w:t xml:space="preserve">varied levels of </w:t>
      </w:r>
      <w:r w:rsidR="00CC15EF" w:rsidRPr="00151C97">
        <w:rPr>
          <w:rFonts w:cs="Times New Roman"/>
          <w:szCs w:val="24"/>
        </w:rPr>
        <w:t>inter-specific nucleotide variability</w:t>
      </w:r>
      <w:r w:rsidR="009C5945" w:rsidRPr="00151C97">
        <w:rPr>
          <w:rFonts w:cs="Times New Roman"/>
          <w:szCs w:val="24"/>
        </w:rPr>
        <w:t xml:space="preserve">, </w:t>
      </w:r>
      <w:r w:rsidR="009A44E5" w:rsidRPr="00151C97">
        <w:rPr>
          <w:rFonts w:cs="Times New Roman"/>
          <w:szCs w:val="24"/>
        </w:rPr>
        <w:t>an</w:t>
      </w:r>
      <w:r w:rsidR="00A61F75" w:rsidRPr="00151C97">
        <w:rPr>
          <w:rFonts w:cs="Times New Roman"/>
          <w:szCs w:val="24"/>
        </w:rPr>
        <w:t xml:space="preserve">d </w:t>
      </w:r>
      <w:r w:rsidR="009C5945" w:rsidRPr="00151C97">
        <w:rPr>
          <w:rFonts w:cs="Times New Roman"/>
          <w:szCs w:val="24"/>
        </w:rPr>
        <w:t xml:space="preserve">sequence </w:t>
      </w:r>
      <w:r w:rsidR="00A61F75" w:rsidRPr="00151C97">
        <w:rPr>
          <w:rFonts w:cs="Times New Roman"/>
          <w:szCs w:val="24"/>
        </w:rPr>
        <w:t>div</w:t>
      </w:r>
      <w:r w:rsidR="00A154D4" w:rsidRPr="00151C97">
        <w:rPr>
          <w:rFonts w:cs="Times New Roman"/>
          <w:szCs w:val="24"/>
        </w:rPr>
        <w:t>ergences were comparatively low</w:t>
      </w:r>
      <w:r w:rsidR="00A61F75" w:rsidRPr="00151C97">
        <w:rPr>
          <w:rFonts w:cs="Times New Roman"/>
          <w:szCs w:val="24"/>
        </w:rPr>
        <w:t xml:space="preserve"> between </w:t>
      </w:r>
      <w:r w:rsidR="00A61F75" w:rsidRPr="00151C97">
        <w:rPr>
          <w:rFonts w:cs="Times New Roman"/>
          <w:i/>
          <w:color w:val="000000"/>
          <w:szCs w:val="24"/>
        </w:rPr>
        <w:t xml:space="preserve">T. absoluta </w:t>
      </w:r>
      <w:r w:rsidR="00A61F75" w:rsidRPr="00151C97">
        <w:rPr>
          <w:rFonts w:cs="Times New Roman"/>
          <w:color w:val="000000"/>
          <w:szCs w:val="24"/>
        </w:rPr>
        <w:t xml:space="preserve">and </w:t>
      </w:r>
      <w:r w:rsidR="00A61F75" w:rsidRPr="00151C97">
        <w:rPr>
          <w:rFonts w:eastAsia="Times New Roman" w:cs="Times New Roman"/>
          <w:i/>
          <w:iCs/>
          <w:color w:val="000000"/>
          <w:szCs w:val="24"/>
        </w:rPr>
        <w:t>P. operculella</w:t>
      </w:r>
      <w:r w:rsidR="00A154D4" w:rsidRPr="00151C97">
        <w:rPr>
          <w:rFonts w:eastAsia="Times New Roman" w:cs="Times New Roman"/>
          <w:iCs/>
          <w:color w:val="000000"/>
          <w:szCs w:val="24"/>
        </w:rPr>
        <w:t xml:space="preserve"> compared to </w:t>
      </w:r>
      <w:r w:rsidR="00E92E5C" w:rsidRPr="00151C97">
        <w:rPr>
          <w:rFonts w:eastAsia="Times New Roman" w:cs="Times New Roman"/>
          <w:iCs/>
          <w:color w:val="000000"/>
          <w:szCs w:val="24"/>
        </w:rPr>
        <w:t xml:space="preserve">the </w:t>
      </w:r>
      <w:r w:rsidR="00A154D4" w:rsidRPr="00151C97">
        <w:rPr>
          <w:rFonts w:eastAsia="Times New Roman" w:cs="Times New Roman"/>
          <w:iCs/>
          <w:color w:val="000000"/>
          <w:szCs w:val="24"/>
        </w:rPr>
        <w:t>other species. These</w:t>
      </w:r>
      <w:r w:rsidR="00A61F75" w:rsidRPr="00151C97">
        <w:rPr>
          <w:rFonts w:eastAsia="Times New Roman" w:cs="Times New Roman"/>
          <w:iCs/>
          <w:color w:val="000000"/>
          <w:szCs w:val="24"/>
        </w:rPr>
        <w:t xml:space="preserve"> </w:t>
      </w:r>
      <w:r w:rsidR="00A154D4" w:rsidRPr="00151C97">
        <w:rPr>
          <w:rFonts w:eastAsia="Times New Roman" w:cs="Times New Roman"/>
          <w:iCs/>
          <w:color w:val="000000"/>
          <w:szCs w:val="24"/>
        </w:rPr>
        <w:t>results</w:t>
      </w:r>
      <w:r w:rsidR="00E92E5C" w:rsidRPr="00151C97">
        <w:rPr>
          <w:rFonts w:eastAsia="Times New Roman" w:cs="Times New Roman"/>
          <w:iCs/>
          <w:color w:val="000000"/>
          <w:szCs w:val="24"/>
        </w:rPr>
        <w:t xml:space="preserve"> </w:t>
      </w:r>
      <w:r w:rsidR="00EB0A1B" w:rsidRPr="00151C97">
        <w:rPr>
          <w:rFonts w:eastAsia="Times New Roman" w:cs="Times New Roman"/>
          <w:iCs/>
          <w:color w:val="000000"/>
          <w:szCs w:val="24"/>
        </w:rPr>
        <w:lastRenderedPageBreak/>
        <w:t xml:space="preserve">together with estimates of evolutionary divergences </w:t>
      </w:r>
      <w:r w:rsidR="00A61F75" w:rsidRPr="00151C97">
        <w:rPr>
          <w:rFonts w:eastAsia="Times New Roman" w:cs="Times New Roman"/>
          <w:iCs/>
          <w:color w:val="000000"/>
          <w:szCs w:val="24"/>
        </w:rPr>
        <w:t>indicate</w:t>
      </w:r>
      <w:r w:rsidR="005211AD" w:rsidRPr="00151C97">
        <w:rPr>
          <w:rFonts w:eastAsia="Times New Roman" w:cs="Times New Roman"/>
          <w:iCs/>
          <w:color w:val="000000"/>
          <w:szCs w:val="24"/>
        </w:rPr>
        <w:t>d</w:t>
      </w:r>
      <w:r w:rsidR="00A61F75" w:rsidRPr="00151C97">
        <w:rPr>
          <w:rFonts w:eastAsia="Times New Roman" w:cs="Times New Roman"/>
          <w:iCs/>
          <w:color w:val="000000"/>
          <w:szCs w:val="24"/>
        </w:rPr>
        <w:t xml:space="preserve"> a closer relations</w:t>
      </w:r>
      <w:r w:rsidR="00F27106">
        <w:rPr>
          <w:rFonts w:eastAsia="Times New Roman" w:cs="Times New Roman"/>
          <w:iCs/>
          <w:color w:val="000000"/>
          <w:szCs w:val="24"/>
        </w:rPr>
        <w:t>hip between the two species and corroborated previous studies conducted on the two species (</w:t>
      </w:r>
      <w:r w:rsidR="00D77577" w:rsidRPr="00151C97">
        <w:rPr>
          <w:rFonts w:cs="Times New Roman"/>
          <w:szCs w:val="24"/>
        </w:rPr>
        <w:t xml:space="preserve">Roditakis </w:t>
      </w:r>
      <w:r w:rsidR="00D77577" w:rsidRPr="0011719C">
        <w:rPr>
          <w:rFonts w:cs="Times New Roman"/>
          <w:i/>
          <w:szCs w:val="24"/>
        </w:rPr>
        <w:t>et al</w:t>
      </w:r>
      <w:r w:rsidR="00D77577" w:rsidRPr="00151C97">
        <w:rPr>
          <w:rFonts w:cs="Times New Roman"/>
          <w:szCs w:val="24"/>
        </w:rPr>
        <w:t>., 2010</w:t>
      </w:r>
      <w:r w:rsidR="00D77577">
        <w:rPr>
          <w:rFonts w:cs="Times New Roman"/>
          <w:szCs w:val="24"/>
        </w:rPr>
        <w:t xml:space="preserve">; </w:t>
      </w:r>
      <w:r w:rsidR="00F27106" w:rsidRPr="00151C97">
        <w:rPr>
          <w:rFonts w:cs="Times New Roman"/>
          <w:szCs w:val="24"/>
        </w:rPr>
        <w:t xml:space="preserve">Smith </w:t>
      </w:r>
      <w:r w:rsidR="00F27106" w:rsidRPr="0011719C">
        <w:rPr>
          <w:rFonts w:cs="Times New Roman"/>
          <w:i/>
          <w:szCs w:val="24"/>
        </w:rPr>
        <w:t>et al</w:t>
      </w:r>
      <w:r w:rsidR="00F27106" w:rsidRPr="00151C97">
        <w:rPr>
          <w:rFonts w:cs="Times New Roman"/>
          <w:szCs w:val="24"/>
        </w:rPr>
        <w:t>., 2018</w:t>
      </w:r>
      <w:r w:rsidR="00D77577">
        <w:rPr>
          <w:rFonts w:cs="Times New Roman"/>
          <w:szCs w:val="24"/>
        </w:rPr>
        <w:t>).</w:t>
      </w:r>
    </w:p>
    <w:p w:rsidR="00BD5445" w:rsidRPr="00151C97" w:rsidRDefault="005F5BE5" w:rsidP="00F47A5E">
      <w:pPr>
        <w:spacing w:line="360" w:lineRule="auto"/>
        <w:jc w:val="both"/>
        <w:rPr>
          <w:rFonts w:cs="Times New Roman"/>
          <w:szCs w:val="24"/>
        </w:rPr>
      </w:pPr>
      <w:r w:rsidRPr="00151C97">
        <w:rPr>
          <w:rFonts w:cs="Times New Roman"/>
          <w:szCs w:val="24"/>
        </w:rPr>
        <w:t>Populations within a species were clustered together with strong bootstrap support values irrespectiv</w:t>
      </w:r>
      <w:r w:rsidR="0087042F">
        <w:rPr>
          <w:rFonts w:cs="Times New Roman"/>
          <w:szCs w:val="24"/>
        </w:rPr>
        <w:t>e of their sampling localities. I</w:t>
      </w:r>
      <w:r w:rsidR="002271D6" w:rsidRPr="00151C97">
        <w:rPr>
          <w:rFonts w:cs="Times New Roman"/>
          <w:szCs w:val="24"/>
        </w:rPr>
        <w:t xml:space="preserve">ntraspecific </w:t>
      </w:r>
      <w:r w:rsidR="0087042F">
        <w:rPr>
          <w:rFonts w:cs="Times New Roman"/>
          <w:szCs w:val="24"/>
        </w:rPr>
        <w:t>divergences of the</w:t>
      </w:r>
      <w:r w:rsidR="00033A11" w:rsidRPr="00151C97">
        <w:rPr>
          <w:rFonts w:cs="Times New Roman"/>
          <w:szCs w:val="24"/>
        </w:rPr>
        <w:t xml:space="preserve"> species were </w:t>
      </w:r>
      <w:r w:rsidR="0087042F">
        <w:rPr>
          <w:rFonts w:cs="Times New Roman"/>
          <w:szCs w:val="24"/>
        </w:rPr>
        <w:t xml:space="preserve">also </w:t>
      </w:r>
      <w:r w:rsidR="002271D6" w:rsidRPr="00151C97">
        <w:rPr>
          <w:rFonts w:cs="Times New Roman"/>
          <w:szCs w:val="24"/>
        </w:rPr>
        <w:t>less than 2%</w:t>
      </w:r>
      <w:r w:rsidR="001C5103">
        <w:rPr>
          <w:rFonts w:cs="Times New Roman"/>
          <w:szCs w:val="24"/>
        </w:rPr>
        <w:t xml:space="preserve"> as usually observed in many animal species</w:t>
      </w:r>
      <w:r w:rsidR="002271D6" w:rsidRPr="00151C97">
        <w:rPr>
          <w:rFonts w:cs="Times New Roman"/>
          <w:szCs w:val="24"/>
        </w:rPr>
        <w:t xml:space="preserve"> </w:t>
      </w:r>
      <w:r w:rsidR="004556BF">
        <w:rPr>
          <w:rFonts w:cs="Times New Roman"/>
          <w:szCs w:val="24"/>
        </w:rPr>
        <w:t xml:space="preserve">(Avise, 2000) </w:t>
      </w:r>
      <w:r w:rsidR="00033A11" w:rsidRPr="00151C97">
        <w:rPr>
          <w:rFonts w:cs="Times New Roman"/>
          <w:szCs w:val="24"/>
        </w:rPr>
        <w:t xml:space="preserve">except for </w:t>
      </w:r>
      <w:r w:rsidR="00033A11" w:rsidRPr="00151C97">
        <w:rPr>
          <w:rFonts w:cs="Times New Roman"/>
          <w:i/>
          <w:szCs w:val="24"/>
        </w:rPr>
        <w:t>S. cerealella</w:t>
      </w:r>
      <w:r w:rsidR="00033A11" w:rsidRPr="00151C97">
        <w:rPr>
          <w:rFonts w:cs="Times New Roman"/>
          <w:szCs w:val="24"/>
        </w:rPr>
        <w:t xml:space="preserve">. </w:t>
      </w:r>
      <w:r w:rsidR="00144BA4" w:rsidRPr="00151C97">
        <w:rPr>
          <w:rFonts w:cs="Times New Roman"/>
          <w:szCs w:val="24"/>
        </w:rPr>
        <w:t>L</w:t>
      </w:r>
      <w:r w:rsidRPr="00151C97">
        <w:rPr>
          <w:rFonts w:cs="Times New Roman"/>
          <w:szCs w:val="24"/>
        </w:rPr>
        <w:t xml:space="preserve">ow genetic variability is </w:t>
      </w:r>
      <w:r w:rsidR="00C9002A" w:rsidRPr="00151C97">
        <w:rPr>
          <w:rFonts w:cs="Times New Roman"/>
          <w:szCs w:val="24"/>
        </w:rPr>
        <w:t xml:space="preserve">a feature that is </w:t>
      </w:r>
      <w:r w:rsidRPr="00151C97">
        <w:rPr>
          <w:rFonts w:cs="Times New Roman"/>
          <w:szCs w:val="24"/>
        </w:rPr>
        <w:t xml:space="preserve">commonly associated with invasive species and has been </w:t>
      </w:r>
      <w:r w:rsidR="009C5945" w:rsidRPr="00151C97">
        <w:rPr>
          <w:rFonts w:cs="Times New Roman"/>
          <w:szCs w:val="24"/>
        </w:rPr>
        <w:t xml:space="preserve">previously </w:t>
      </w:r>
      <w:r w:rsidR="00581F7F" w:rsidRPr="00151C97">
        <w:rPr>
          <w:rFonts w:cs="Times New Roman"/>
          <w:szCs w:val="24"/>
        </w:rPr>
        <w:t xml:space="preserve">reported on populations of </w:t>
      </w:r>
      <w:r w:rsidR="00581F7F" w:rsidRPr="00151C97">
        <w:rPr>
          <w:rFonts w:eastAsia="Times New Roman" w:cs="Times New Roman"/>
          <w:i/>
          <w:iCs/>
          <w:color w:val="000000"/>
          <w:szCs w:val="24"/>
        </w:rPr>
        <w:t>A. simplixella</w:t>
      </w:r>
      <w:r w:rsidR="00581F7F" w:rsidRPr="00151C97">
        <w:rPr>
          <w:rFonts w:cs="Times New Roman"/>
          <w:color w:val="000000"/>
          <w:szCs w:val="24"/>
        </w:rPr>
        <w:t xml:space="preserve"> and </w:t>
      </w:r>
      <w:r w:rsidRPr="00151C97">
        <w:rPr>
          <w:rFonts w:cs="Times New Roman"/>
          <w:i/>
          <w:szCs w:val="24"/>
        </w:rPr>
        <w:t xml:space="preserve">T. absoluta </w:t>
      </w:r>
      <w:r w:rsidRPr="00151C97">
        <w:rPr>
          <w:rFonts w:cs="Times New Roman"/>
          <w:color w:val="000000"/>
          <w:szCs w:val="24"/>
        </w:rPr>
        <w:t xml:space="preserve">using </w:t>
      </w:r>
      <w:r w:rsidR="00581F7F" w:rsidRPr="00151C97">
        <w:rPr>
          <w:rFonts w:cs="Times New Roman"/>
          <w:szCs w:val="24"/>
        </w:rPr>
        <w:t xml:space="preserve">internal transcribed spacers (ITS) 1 and 2 and MT-CO1 </w:t>
      </w:r>
      <w:r w:rsidRPr="00151C97">
        <w:rPr>
          <w:rFonts w:cs="Times New Roman"/>
          <w:szCs w:val="24"/>
        </w:rPr>
        <w:t xml:space="preserve">markers </w:t>
      </w:r>
      <w:r w:rsidR="001D39E1" w:rsidRPr="00151C97">
        <w:rPr>
          <w:rFonts w:cs="Times New Roman"/>
          <w:szCs w:val="24"/>
        </w:rPr>
        <w:t>(</w:t>
      </w:r>
      <w:r w:rsidR="00C33768" w:rsidRPr="00151C97">
        <w:rPr>
          <w:rFonts w:cs="Times New Roman"/>
          <w:szCs w:val="24"/>
        </w:rPr>
        <w:t xml:space="preserve">Cifuentes </w:t>
      </w:r>
      <w:r w:rsidR="0011719C" w:rsidRPr="0011719C">
        <w:rPr>
          <w:rFonts w:cs="Times New Roman"/>
          <w:i/>
          <w:szCs w:val="24"/>
        </w:rPr>
        <w:t>et al</w:t>
      </w:r>
      <w:r w:rsidR="00C33768" w:rsidRPr="00151C97">
        <w:rPr>
          <w:rFonts w:cs="Times New Roman"/>
          <w:szCs w:val="24"/>
        </w:rPr>
        <w:t xml:space="preserve">., 2011; Buthelezi </w:t>
      </w:r>
      <w:r w:rsidR="0011719C" w:rsidRPr="0011719C">
        <w:rPr>
          <w:rFonts w:cs="Times New Roman"/>
          <w:i/>
          <w:szCs w:val="24"/>
        </w:rPr>
        <w:t>et al</w:t>
      </w:r>
      <w:r w:rsidR="00C33768" w:rsidRPr="00151C97">
        <w:rPr>
          <w:rFonts w:cs="Times New Roman"/>
          <w:szCs w:val="24"/>
        </w:rPr>
        <w:t>., 2012</w:t>
      </w:r>
      <w:r w:rsidR="001D39E1" w:rsidRPr="00151C97">
        <w:rPr>
          <w:rFonts w:cs="Times New Roman"/>
          <w:szCs w:val="24"/>
        </w:rPr>
        <w:t>)</w:t>
      </w:r>
      <w:r w:rsidRPr="00151C97">
        <w:rPr>
          <w:rFonts w:cs="Times New Roman"/>
          <w:szCs w:val="24"/>
        </w:rPr>
        <w:t>.</w:t>
      </w:r>
      <w:r w:rsidRPr="00151C97">
        <w:rPr>
          <w:rFonts w:cs="Times New Roman"/>
          <w:i/>
          <w:szCs w:val="24"/>
        </w:rPr>
        <w:t xml:space="preserve"> </w:t>
      </w:r>
      <w:r w:rsidR="004556BF">
        <w:rPr>
          <w:rFonts w:cs="Times New Roman"/>
          <w:szCs w:val="24"/>
        </w:rPr>
        <w:t>However, t</w:t>
      </w:r>
      <w:r w:rsidR="00C9002A" w:rsidRPr="00151C97">
        <w:rPr>
          <w:rFonts w:cs="Times New Roman"/>
          <w:szCs w:val="24"/>
        </w:rPr>
        <w:t>he s</w:t>
      </w:r>
      <w:r w:rsidRPr="00151C97">
        <w:rPr>
          <w:rFonts w:cs="Times New Roman"/>
          <w:szCs w:val="24"/>
        </w:rPr>
        <w:t xml:space="preserve">equences of </w:t>
      </w:r>
      <w:r w:rsidRPr="00151C97">
        <w:rPr>
          <w:rFonts w:cs="Times New Roman"/>
          <w:i/>
          <w:szCs w:val="24"/>
        </w:rPr>
        <w:t>S. cerealella</w:t>
      </w:r>
      <w:r w:rsidRPr="00151C97">
        <w:rPr>
          <w:rFonts w:cs="Times New Roman"/>
          <w:szCs w:val="24"/>
        </w:rPr>
        <w:t xml:space="preserve"> were highly divergent (</w:t>
      </w:r>
      <w:r w:rsidR="005D57E6" w:rsidRPr="00151C97">
        <w:rPr>
          <w:rFonts w:cs="Times New Roman"/>
          <w:szCs w:val="24"/>
        </w:rPr>
        <w:t>6.67%</w:t>
      </w:r>
      <w:r w:rsidRPr="00151C97">
        <w:rPr>
          <w:rFonts w:cs="Times New Roman"/>
          <w:szCs w:val="24"/>
        </w:rPr>
        <w:t xml:space="preserve">) and </w:t>
      </w:r>
      <w:r w:rsidR="00A578AE" w:rsidRPr="00151C97">
        <w:rPr>
          <w:rFonts w:cs="Times New Roman"/>
          <w:szCs w:val="24"/>
        </w:rPr>
        <w:t xml:space="preserve">this </w:t>
      </w:r>
      <w:r w:rsidRPr="00151C97">
        <w:rPr>
          <w:rFonts w:cs="Times New Roman"/>
          <w:szCs w:val="24"/>
        </w:rPr>
        <w:t xml:space="preserve">could have </w:t>
      </w:r>
      <w:r w:rsidR="005D57E6" w:rsidRPr="00151C97">
        <w:rPr>
          <w:rFonts w:cs="Times New Roman"/>
          <w:szCs w:val="24"/>
        </w:rPr>
        <w:t>contribut</w:t>
      </w:r>
      <w:r w:rsidRPr="00151C97">
        <w:rPr>
          <w:rFonts w:cs="Times New Roman"/>
          <w:szCs w:val="24"/>
        </w:rPr>
        <w:t xml:space="preserve">ed to the </w:t>
      </w:r>
      <w:r w:rsidR="005D57E6" w:rsidRPr="00151C97">
        <w:rPr>
          <w:rFonts w:cs="Times New Roman"/>
          <w:szCs w:val="24"/>
        </w:rPr>
        <w:t xml:space="preserve">splitting </w:t>
      </w:r>
      <w:r w:rsidRPr="00151C97">
        <w:rPr>
          <w:rFonts w:cs="Times New Roman"/>
          <w:szCs w:val="24"/>
        </w:rPr>
        <w:t xml:space="preserve">of BINS </w:t>
      </w:r>
      <w:r w:rsidR="005D57E6" w:rsidRPr="00151C97">
        <w:rPr>
          <w:rFonts w:cs="Times New Roman"/>
          <w:szCs w:val="24"/>
        </w:rPr>
        <w:t>into one conco</w:t>
      </w:r>
      <w:r w:rsidRPr="00151C97">
        <w:rPr>
          <w:rFonts w:cs="Times New Roman"/>
          <w:szCs w:val="24"/>
        </w:rPr>
        <w:t>rdant and three singletons.</w:t>
      </w:r>
    </w:p>
    <w:p w:rsidR="00BA2163" w:rsidRPr="00151C97" w:rsidRDefault="004556BF" w:rsidP="00A55ACE">
      <w:pPr>
        <w:spacing w:after="0" w:line="360" w:lineRule="auto"/>
        <w:jc w:val="both"/>
        <w:rPr>
          <w:rFonts w:cs="Times New Roman"/>
          <w:szCs w:val="24"/>
        </w:rPr>
      </w:pPr>
      <w:r>
        <w:rPr>
          <w:rFonts w:cs="Times New Roman"/>
          <w:szCs w:val="24"/>
        </w:rPr>
        <w:t>This</w:t>
      </w:r>
      <w:r w:rsidR="00C9002A" w:rsidRPr="00151C97">
        <w:rPr>
          <w:rFonts w:cs="Times New Roman"/>
          <w:szCs w:val="24"/>
        </w:rPr>
        <w:t xml:space="preserve"> study demonstrated </w:t>
      </w:r>
      <w:r>
        <w:rPr>
          <w:rFonts w:cs="Times New Roman"/>
          <w:szCs w:val="24"/>
        </w:rPr>
        <w:t>the presence of</w:t>
      </w:r>
      <w:r w:rsidR="00C9002A" w:rsidRPr="00151C97">
        <w:rPr>
          <w:rFonts w:cs="Times New Roman"/>
          <w:szCs w:val="24"/>
        </w:rPr>
        <w:t xml:space="preserve"> mixed populations of </w:t>
      </w:r>
      <w:r w:rsidR="00C9002A" w:rsidRPr="00151C97">
        <w:rPr>
          <w:rFonts w:cs="Times New Roman"/>
          <w:i/>
          <w:szCs w:val="24"/>
        </w:rPr>
        <w:t xml:space="preserve">T. absoluta </w:t>
      </w:r>
      <w:r w:rsidR="00982E7C" w:rsidRPr="00151C97">
        <w:rPr>
          <w:rFonts w:cs="Times New Roman"/>
          <w:szCs w:val="24"/>
        </w:rPr>
        <w:t>and related Gelechiidae pest</w:t>
      </w:r>
      <w:r w:rsidR="00C9002A" w:rsidRPr="00151C97">
        <w:rPr>
          <w:rFonts w:cs="Times New Roman"/>
          <w:szCs w:val="24"/>
        </w:rPr>
        <w:t xml:space="preserve"> species in</w:t>
      </w:r>
      <w:r w:rsidR="00144BA4" w:rsidRPr="00151C97">
        <w:rPr>
          <w:rFonts w:cs="Times New Roman"/>
          <w:szCs w:val="24"/>
        </w:rPr>
        <w:t xml:space="preserve"> tomato </w:t>
      </w:r>
      <w:r w:rsidR="00B36BAE" w:rsidRPr="00151C97">
        <w:rPr>
          <w:rFonts w:cs="Times New Roman"/>
          <w:szCs w:val="24"/>
        </w:rPr>
        <w:t>agroecosy</w:t>
      </w:r>
      <w:r w:rsidR="0055746E" w:rsidRPr="00151C97">
        <w:rPr>
          <w:rFonts w:cs="Times New Roman"/>
          <w:szCs w:val="24"/>
        </w:rPr>
        <w:t>s</w:t>
      </w:r>
      <w:r w:rsidR="00B36BAE" w:rsidRPr="00151C97">
        <w:rPr>
          <w:rFonts w:cs="Times New Roman"/>
          <w:szCs w:val="24"/>
        </w:rPr>
        <w:t xml:space="preserve">tems in Kenya. </w:t>
      </w:r>
      <w:r>
        <w:rPr>
          <w:rFonts w:cs="Times New Roman"/>
          <w:szCs w:val="24"/>
        </w:rPr>
        <w:t>T</w:t>
      </w:r>
      <w:r w:rsidR="00306C2D" w:rsidRPr="00151C97">
        <w:rPr>
          <w:rFonts w:cs="Times New Roman"/>
          <w:szCs w:val="24"/>
        </w:rPr>
        <w:t xml:space="preserve">he accidental sampling of </w:t>
      </w:r>
      <w:r w:rsidR="00306C2D" w:rsidRPr="00151C97">
        <w:rPr>
          <w:rFonts w:cs="Times New Roman"/>
          <w:i/>
          <w:szCs w:val="24"/>
        </w:rPr>
        <w:t>Anatrachyntis simplex</w:t>
      </w:r>
      <w:r w:rsidR="00306C2D" w:rsidRPr="00151C97">
        <w:rPr>
          <w:rFonts w:cs="Times New Roman"/>
          <w:szCs w:val="24"/>
        </w:rPr>
        <w:t xml:space="preserve"> on cot</w:t>
      </w:r>
      <w:r w:rsidR="00A56F61" w:rsidRPr="00151C97">
        <w:rPr>
          <w:rFonts w:cs="Times New Roman"/>
          <w:szCs w:val="24"/>
        </w:rPr>
        <w:t xml:space="preserve">ton </w:t>
      </w:r>
      <w:r>
        <w:rPr>
          <w:rFonts w:cs="Times New Roman"/>
          <w:szCs w:val="24"/>
        </w:rPr>
        <w:t xml:space="preserve">also confirmed </w:t>
      </w:r>
      <w:r w:rsidR="006B3EBA">
        <w:rPr>
          <w:rFonts w:cs="Times New Roman"/>
          <w:szCs w:val="24"/>
        </w:rPr>
        <w:t xml:space="preserve">the results of mixed species </w:t>
      </w:r>
      <w:r w:rsidR="00A13BEA">
        <w:rPr>
          <w:rFonts w:cs="Times New Roman"/>
          <w:szCs w:val="24"/>
        </w:rPr>
        <w:t>and this species</w:t>
      </w:r>
      <w:r w:rsidR="00A56F61" w:rsidRPr="00151C97">
        <w:rPr>
          <w:rFonts w:cs="Times New Roman"/>
          <w:szCs w:val="24"/>
        </w:rPr>
        <w:t xml:space="preserve"> pest adds to the catalogue</w:t>
      </w:r>
      <w:r w:rsidR="00306C2D" w:rsidRPr="00151C97">
        <w:rPr>
          <w:rFonts w:cs="Times New Roman"/>
          <w:szCs w:val="24"/>
        </w:rPr>
        <w:t xml:space="preserve"> of economically important invasive </w:t>
      </w:r>
      <w:r w:rsidR="00A13BEA">
        <w:rPr>
          <w:rFonts w:cs="Times New Roman"/>
          <w:szCs w:val="24"/>
        </w:rPr>
        <w:t>pests</w:t>
      </w:r>
      <w:r w:rsidR="00306C2D" w:rsidRPr="00151C97">
        <w:rPr>
          <w:rFonts w:cs="Times New Roman"/>
          <w:szCs w:val="24"/>
        </w:rPr>
        <w:t xml:space="preserve"> in the country. </w:t>
      </w:r>
      <w:r w:rsidR="00104189" w:rsidRPr="00151C97">
        <w:rPr>
          <w:rFonts w:cs="Times New Roman"/>
          <w:szCs w:val="24"/>
        </w:rPr>
        <w:t xml:space="preserve">In the study, </w:t>
      </w:r>
      <w:r w:rsidR="00003646" w:rsidRPr="00151C97">
        <w:rPr>
          <w:rFonts w:cs="Times New Roman"/>
          <w:szCs w:val="24"/>
        </w:rPr>
        <w:t xml:space="preserve">DNA barcoding enabled species-level identifications of five Gelechiidae pests. </w:t>
      </w:r>
      <w:r w:rsidR="00FC03D6">
        <w:rPr>
          <w:rFonts w:cs="Times New Roman"/>
          <w:szCs w:val="24"/>
        </w:rPr>
        <w:t>The c</w:t>
      </w:r>
      <w:r w:rsidR="007101CA" w:rsidRPr="00151C97">
        <w:rPr>
          <w:rFonts w:cs="Times New Roman"/>
          <w:szCs w:val="24"/>
        </w:rPr>
        <w:t xml:space="preserve">lose relationship </w:t>
      </w:r>
      <w:r w:rsidR="00BA2163" w:rsidRPr="00151C97">
        <w:rPr>
          <w:rFonts w:cs="Times New Roman"/>
          <w:szCs w:val="24"/>
        </w:rPr>
        <w:t xml:space="preserve">between </w:t>
      </w:r>
      <w:r w:rsidR="00BA2163" w:rsidRPr="00151C97">
        <w:rPr>
          <w:rFonts w:cs="Times New Roman"/>
          <w:i/>
          <w:szCs w:val="24"/>
        </w:rPr>
        <w:t>T. absoluta</w:t>
      </w:r>
      <w:r w:rsidR="00BA2163" w:rsidRPr="00151C97">
        <w:rPr>
          <w:rFonts w:cs="Times New Roman"/>
          <w:szCs w:val="24"/>
        </w:rPr>
        <w:t xml:space="preserve"> and </w:t>
      </w:r>
      <w:r w:rsidR="00BA2163" w:rsidRPr="00151C97">
        <w:rPr>
          <w:rFonts w:cs="Times New Roman"/>
          <w:i/>
          <w:szCs w:val="24"/>
        </w:rPr>
        <w:t>P. operculella</w:t>
      </w:r>
      <w:r w:rsidR="00BA2163" w:rsidRPr="00151C97">
        <w:rPr>
          <w:rFonts w:cs="Times New Roman"/>
          <w:szCs w:val="24"/>
        </w:rPr>
        <w:t xml:space="preserve"> </w:t>
      </w:r>
      <w:r w:rsidR="00F653B3" w:rsidRPr="00151C97">
        <w:rPr>
          <w:rFonts w:cs="Times New Roman"/>
          <w:szCs w:val="24"/>
        </w:rPr>
        <w:t xml:space="preserve">as depicted by </w:t>
      </w:r>
      <w:r w:rsidR="007101CA" w:rsidRPr="00151C97">
        <w:rPr>
          <w:rFonts w:cs="Times New Roman"/>
          <w:szCs w:val="24"/>
        </w:rPr>
        <w:t xml:space="preserve">low evolutionary divergences </w:t>
      </w:r>
      <w:r w:rsidR="00BA2163" w:rsidRPr="00151C97">
        <w:rPr>
          <w:rFonts w:cs="Times New Roman"/>
          <w:szCs w:val="24"/>
        </w:rPr>
        <w:t xml:space="preserve">and </w:t>
      </w:r>
      <w:r w:rsidR="007101CA" w:rsidRPr="00151C97">
        <w:rPr>
          <w:rFonts w:cs="Times New Roman"/>
          <w:szCs w:val="24"/>
        </w:rPr>
        <w:t xml:space="preserve">phylogenetic analyses </w:t>
      </w:r>
      <w:r w:rsidR="00CC3D5E" w:rsidRPr="00151C97">
        <w:rPr>
          <w:rFonts w:cs="Times New Roman"/>
          <w:szCs w:val="24"/>
        </w:rPr>
        <w:t xml:space="preserve">could be </w:t>
      </w:r>
      <w:r w:rsidR="00C52C84" w:rsidRPr="00151C97">
        <w:rPr>
          <w:rFonts w:cs="Times New Roman"/>
          <w:szCs w:val="24"/>
        </w:rPr>
        <w:t>helpful in the exploration of</w:t>
      </w:r>
      <w:r w:rsidR="00BA2163" w:rsidRPr="00151C97">
        <w:rPr>
          <w:rFonts w:cs="Times New Roman"/>
          <w:szCs w:val="24"/>
        </w:rPr>
        <w:t xml:space="preserve"> effective natural en</w:t>
      </w:r>
      <w:r w:rsidR="00E20967">
        <w:rPr>
          <w:rFonts w:cs="Times New Roman"/>
          <w:szCs w:val="24"/>
        </w:rPr>
        <w:t>emies</w:t>
      </w:r>
      <w:r w:rsidR="001C5103">
        <w:rPr>
          <w:rFonts w:cs="Times New Roman"/>
          <w:szCs w:val="24"/>
        </w:rPr>
        <w:t xml:space="preserve"> and the development of species-specific IPM packages</w:t>
      </w:r>
      <w:r w:rsidR="00E20967">
        <w:rPr>
          <w:rFonts w:cs="Times New Roman"/>
          <w:szCs w:val="24"/>
        </w:rPr>
        <w:t xml:space="preserve">. This is because of </w:t>
      </w:r>
      <w:r w:rsidR="009D1712">
        <w:rPr>
          <w:rFonts w:cs="Times New Roman"/>
          <w:szCs w:val="24"/>
        </w:rPr>
        <w:t xml:space="preserve">the </w:t>
      </w:r>
      <w:r w:rsidR="00C52C84" w:rsidRPr="00151C97">
        <w:rPr>
          <w:rFonts w:cs="Times New Roman"/>
          <w:szCs w:val="24"/>
        </w:rPr>
        <w:t xml:space="preserve">possible </w:t>
      </w:r>
      <w:r w:rsidR="00581F7F" w:rsidRPr="00151C97">
        <w:rPr>
          <w:rFonts w:cs="Times New Roman"/>
          <w:szCs w:val="24"/>
        </w:rPr>
        <w:t>suppression of</w:t>
      </w:r>
      <w:r w:rsidR="00A578AE" w:rsidRPr="00151C97">
        <w:rPr>
          <w:rFonts w:cs="Times New Roman"/>
          <w:szCs w:val="24"/>
        </w:rPr>
        <w:t xml:space="preserve"> </w:t>
      </w:r>
      <w:r w:rsidR="00BA2163" w:rsidRPr="00151C97">
        <w:rPr>
          <w:rFonts w:cs="Times New Roman"/>
          <w:szCs w:val="24"/>
        </w:rPr>
        <w:t>closely rel</w:t>
      </w:r>
      <w:r w:rsidR="00581F7F" w:rsidRPr="00151C97">
        <w:rPr>
          <w:rFonts w:cs="Times New Roman"/>
          <w:szCs w:val="24"/>
        </w:rPr>
        <w:t xml:space="preserve">ated pest species </w:t>
      </w:r>
      <w:r w:rsidR="00E20967">
        <w:rPr>
          <w:rFonts w:cs="Times New Roman"/>
          <w:szCs w:val="24"/>
        </w:rPr>
        <w:t xml:space="preserve">by </w:t>
      </w:r>
      <w:r w:rsidR="00BA2163" w:rsidRPr="00151C97">
        <w:rPr>
          <w:rFonts w:cs="Times New Roman"/>
          <w:szCs w:val="24"/>
        </w:rPr>
        <w:t>common biological control agent</w:t>
      </w:r>
      <w:r w:rsidR="00E20967">
        <w:rPr>
          <w:rFonts w:cs="Times New Roman"/>
          <w:szCs w:val="24"/>
        </w:rPr>
        <w:t>s</w:t>
      </w:r>
      <w:r w:rsidR="00E84C06" w:rsidRPr="00151C97">
        <w:rPr>
          <w:rFonts w:cs="Times New Roman"/>
          <w:szCs w:val="24"/>
        </w:rPr>
        <w:t xml:space="preserve"> </w:t>
      </w:r>
      <w:r w:rsidR="001C5103">
        <w:rPr>
          <w:rFonts w:cs="Times New Roman"/>
          <w:szCs w:val="24"/>
        </w:rPr>
        <w:t xml:space="preserve">and IPM strategies </w:t>
      </w:r>
      <w:r w:rsidR="001D39E1" w:rsidRPr="00151C97">
        <w:rPr>
          <w:rFonts w:cs="Times New Roman"/>
          <w:szCs w:val="24"/>
        </w:rPr>
        <w:t xml:space="preserve">(Desneux </w:t>
      </w:r>
      <w:r w:rsidR="0011719C" w:rsidRPr="0011719C">
        <w:rPr>
          <w:rFonts w:cs="Times New Roman"/>
          <w:i/>
          <w:szCs w:val="24"/>
        </w:rPr>
        <w:t>et al</w:t>
      </w:r>
      <w:r w:rsidR="001D39E1" w:rsidRPr="00151C97">
        <w:rPr>
          <w:rFonts w:cs="Times New Roman"/>
          <w:szCs w:val="24"/>
        </w:rPr>
        <w:t>., 2010)</w:t>
      </w:r>
      <w:r w:rsidR="00667744" w:rsidRPr="00151C97">
        <w:rPr>
          <w:rFonts w:cs="Times New Roman"/>
          <w:szCs w:val="24"/>
        </w:rPr>
        <w:t>.</w:t>
      </w:r>
    </w:p>
    <w:p w:rsidR="00380CF2" w:rsidRPr="00151C97" w:rsidRDefault="00380CF2" w:rsidP="00380CF2">
      <w:pPr>
        <w:pStyle w:val="Heading2"/>
        <w:spacing w:before="0" w:line="360" w:lineRule="auto"/>
        <w:rPr>
          <w:rFonts w:ascii="Times New Roman" w:eastAsiaTheme="minorHAnsi" w:hAnsi="Times New Roman" w:cs="Times New Roman"/>
          <w:b w:val="0"/>
          <w:bCs w:val="0"/>
          <w:color w:val="auto"/>
          <w:sz w:val="24"/>
          <w:szCs w:val="24"/>
        </w:rPr>
      </w:pPr>
    </w:p>
    <w:p w:rsidR="00304D14" w:rsidRPr="00151C97" w:rsidRDefault="00304D14" w:rsidP="009D44B3">
      <w:pPr>
        <w:pStyle w:val="Heading2"/>
        <w:numPr>
          <w:ilvl w:val="0"/>
          <w:numId w:val="27"/>
        </w:numPr>
        <w:spacing w:before="0" w:line="360" w:lineRule="auto"/>
        <w:ind w:left="680" w:hanging="680"/>
        <w:jc w:val="both"/>
        <w:rPr>
          <w:rFonts w:ascii="Times New Roman" w:hAnsi="Times New Roman" w:cs="Times New Roman"/>
          <w:color w:val="auto"/>
          <w:sz w:val="24"/>
          <w:szCs w:val="24"/>
        </w:rPr>
      </w:pPr>
      <w:bookmarkStart w:id="1479" w:name="_Toc59392887"/>
      <w:bookmarkStart w:id="1480" w:name="_Toc59395443"/>
      <w:bookmarkStart w:id="1481" w:name="_Toc59398024"/>
      <w:bookmarkStart w:id="1482" w:name="_Toc59403855"/>
      <w:bookmarkStart w:id="1483" w:name="_Toc109498767"/>
      <w:bookmarkStart w:id="1484" w:name="_Toc112751309"/>
      <w:bookmarkStart w:id="1485" w:name="_Toc112934935"/>
      <w:bookmarkStart w:id="1486" w:name="_Toc112974012"/>
      <w:bookmarkStart w:id="1487" w:name="_Toc112982380"/>
      <w:r w:rsidRPr="00151C97">
        <w:rPr>
          <w:rFonts w:ascii="Times New Roman" w:hAnsi="Times New Roman" w:cs="Times New Roman"/>
          <w:color w:val="auto"/>
          <w:sz w:val="24"/>
          <w:szCs w:val="24"/>
        </w:rPr>
        <w:t xml:space="preserve">Genetic structure of </w:t>
      </w:r>
      <w:r w:rsidRPr="00151C97">
        <w:rPr>
          <w:rFonts w:ascii="Times New Roman" w:hAnsi="Times New Roman" w:cs="Times New Roman"/>
          <w:i/>
          <w:color w:val="auto"/>
          <w:sz w:val="24"/>
          <w:szCs w:val="24"/>
        </w:rPr>
        <w:t>Tuta absoluta</w:t>
      </w:r>
      <w:r w:rsidRPr="00151C97">
        <w:rPr>
          <w:rFonts w:ascii="Times New Roman" w:hAnsi="Times New Roman" w:cs="Times New Roman"/>
          <w:color w:val="auto"/>
          <w:sz w:val="24"/>
          <w:szCs w:val="24"/>
        </w:rPr>
        <w:t xml:space="preserve"> populations in Kenya and other African countries</w:t>
      </w:r>
      <w:bookmarkEnd w:id="1479"/>
      <w:bookmarkEnd w:id="1480"/>
      <w:bookmarkEnd w:id="1481"/>
      <w:bookmarkEnd w:id="1482"/>
      <w:bookmarkEnd w:id="1483"/>
      <w:bookmarkEnd w:id="1484"/>
      <w:bookmarkEnd w:id="1485"/>
      <w:bookmarkEnd w:id="1486"/>
      <w:bookmarkEnd w:id="1487"/>
    </w:p>
    <w:p w:rsidR="00EF3F94" w:rsidRPr="002669F4" w:rsidRDefault="00A56F61" w:rsidP="00F47A5E">
      <w:pPr>
        <w:spacing w:line="360" w:lineRule="auto"/>
        <w:jc w:val="both"/>
        <w:rPr>
          <w:rFonts w:cs="Times New Roman"/>
          <w:spacing w:val="-3"/>
          <w:szCs w:val="24"/>
        </w:rPr>
      </w:pPr>
      <w:r w:rsidRPr="00151C97">
        <w:rPr>
          <w:rFonts w:cs="Times New Roman"/>
          <w:szCs w:val="24"/>
        </w:rPr>
        <w:t>E</w:t>
      </w:r>
      <w:r w:rsidRPr="00151C97">
        <w:rPr>
          <w:rFonts w:cs="Times New Roman"/>
          <w:spacing w:val="-3"/>
          <w:szCs w:val="24"/>
        </w:rPr>
        <w:t>stimates of g</w:t>
      </w:r>
      <w:r w:rsidR="00EF3F94" w:rsidRPr="00151C97">
        <w:rPr>
          <w:rFonts w:cs="Times New Roman"/>
          <w:spacing w:val="-3"/>
          <w:szCs w:val="24"/>
        </w:rPr>
        <w:t>enetic diversity based on allelic data and heterozygosity</w:t>
      </w:r>
      <w:r w:rsidR="005150A8" w:rsidRPr="00151C97">
        <w:rPr>
          <w:rFonts w:cs="Times New Roman"/>
          <w:spacing w:val="-3"/>
          <w:szCs w:val="24"/>
        </w:rPr>
        <w:t xml:space="preserve"> </w:t>
      </w:r>
      <w:r w:rsidR="00EF3F94" w:rsidRPr="00151C97">
        <w:rPr>
          <w:rFonts w:cs="Times New Roman"/>
          <w:spacing w:val="-3"/>
          <w:szCs w:val="24"/>
        </w:rPr>
        <w:t xml:space="preserve">were not </w:t>
      </w:r>
      <w:r w:rsidR="00292A22" w:rsidRPr="00151C97">
        <w:rPr>
          <w:rFonts w:cs="Times New Roman"/>
          <w:spacing w:val="-3"/>
          <w:szCs w:val="24"/>
        </w:rPr>
        <w:t xml:space="preserve">significantly different across </w:t>
      </w:r>
      <w:r w:rsidR="00C71553" w:rsidRPr="00151C97">
        <w:rPr>
          <w:rFonts w:cs="Times New Roman"/>
          <w:spacing w:val="-3"/>
          <w:szCs w:val="24"/>
        </w:rPr>
        <w:t xml:space="preserve">the </w:t>
      </w:r>
      <w:r w:rsidR="00EF3F94" w:rsidRPr="00151C97">
        <w:rPr>
          <w:rFonts w:cs="Times New Roman"/>
          <w:spacing w:val="-3"/>
          <w:szCs w:val="24"/>
        </w:rPr>
        <w:t xml:space="preserve">16 </w:t>
      </w:r>
      <w:r w:rsidR="00C71553" w:rsidRPr="00151C97">
        <w:rPr>
          <w:rFonts w:cs="Times New Roman"/>
          <w:spacing w:val="-3"/>
          <w:szCs w:val="24"/>
        </w:rPr>
        <w:t xml:space="preserve">studied </w:t>
      </w:r>
      <w:r w:rsidR="00EF3F94" w:rsidRPr="00151C97">
        <w:rPr>
          <w:rFonts w:cs="Times New Roman"/>
          <w:spacing w:val="-3"/>
          <w:szCs w:val="24"/>
        </w:rPr>
        <w:t xml:space="preserve">populations. </w:t>
      </w:r>
      <w:r w:rsidR="005150A8" w:rsidRPr="00151C97">
        <w:rPr>
          <w:rFonts w:cs="Times New Roman"/>
          <w:spacing w:val="-3"/>
          <w:szCs w:val="24"/>
        </w:rPr>
        <w:t xml:space="preserve">Whereas all microsatellite loci were highly polymorphic, the </w:t>
      </w:r>
      <w:r w:rsidR="00893246" w:rsidRPr="00151C97">
        <w:rPr>
          <w:rFonts w:cs="Times New Roman"/>
          <w:spacing w:val="-3"/>
          <w:szCs w:val="24"/>
        </w:rPr>
        <w:t xml:space="preserve">output </w:t>
      </w:r>
      <w:r w:rsidR="00DC1A3D" w:rsidRPr="00151C97">
        <w:rPr>
          <w:rFonts w:cs="Times New Roman"/>
          <w:spacing w:val="-3"/>
          <w:szCs w:val="24"/>
        </w:rPr>
        <w:t>data were quite close and t</w:t>
      </w:r>
      <w:r w:rsidR="00EF3F94" w:rsidRPr="00151C97">
        <w:rPr>
          <w:rFonts w:cs="Times New Roman"/>
          <w:spacing w:val="-3"/>
          <w:szCs w:val="24"/>
        </w:rPr>
        <w:t>here were no ou</w:t>
      </w:r>
      <w:r w:rsidR="00C56745" w:rsidRPr="00151C97">
        <w:rPr>
          <w:rFonts w:cs="Times New Roman"/>
          <w:spacing w:val="-3"/>
          <w:szCs w:val="24"/>
        </w:rPr>
        <w:t xml:space="preserve">t-of-range high or low values in </w:t>
      </w:r>
      <w:r w:rsidR="00AB71CE">
        <w:rPr>
          <w:rFonts w:cs="Times New Roman"/>
          <w:spacing w:val="-3"/>
          <w:szCs w:val="24"/>
        </w:rPr>
        <w:t xml:space="preserve">the </w:t>
      </w:r>
      <w:r w:rsidR="00C56745" w:rsidRPr="00151C97">
        <w:rPr>
          <w:rFonts w:cs="Times New Roman"/>
          <w:spacing w:val="-3"/>
          <w:szCs w:val="24"/>
        </w:rPr>
        <w:t xml:space="preserve">expected heterozygosity and the </w:t>
      </w:r>
      <w:r w:rsidR="005A1FBC" w:rsidRPr="00151C97">
        <w:rPr>
          <w:rFonts w:cs="Times New Roman"/>
          <w:spacing w:val="-3"/>
          <w:szCs w:val="24"/>
        </w:rPr>
        <w:t>number of effective and total alleles</w:t>
      </w:r>
      <w:r w:rsidR="00C56745" w:rsidRPr="00151C97">
        <w:rPr>
          <w:rFonts w:cs="Times New Roman"/>
          <w:spacing w:val="-3"/>
          <w:szCs w:val="24"/>
        </w:rPr>
        <w:t xml:space="preserve">. </w:t>
      </w:r>
      <w:r w:rsidR="001E1AC8" w:rsidRPr="00151C97">
        <w:rPr>
          <w:rFonts w:cs="Times New Roman"/>
          <w:spacing w:val="-3"/>
          <w:szCs w:val="24"/>
        </w:rPr>
        <w:t xml:space="preserve">However, </w:t>
      </w:r>
      <w:r w:rsidR="00FC03D6">
        <w:rPr>
          <w:rFonts w:cs="Times New Roman"/>
          <w:spacing w:val="-3"/>
          <w:szCs w:val="24"/>
        </w:rPr>
        <w:t xml:space="preserve">the </w:t>
      </w:r>
      <w:r w:rsidR="001E1AC8" w:rsidRPr="00151C97">
        <w:rPr>
          <w:rFonts w:cs="Times New Roman"/>
          <w:spacing w:val="-3"/>
          <w:szCs w:val="24"/>
        </w:rPr>
        <w:t xml:space="preserve">EPA population </w:t>
      </w:r>
      <w:r w:rsidR="00893246" w:rsidRPr="00151C97">
        <w:rPr>
          <w:rFonts w:cs="Times New Roman"/>
          <w:spacing w:val="-3"/>
          <w:szCs w:val="24"/>
        </w:rPr>
        <w:t xml:space="preserve">exhibited </w:t>
      </w:r>
      <w:r w:rsidR="00AB71CE">
        <w:rPr>
          <w:rFonts w:cs="Times New Roman"/>
          <w:spacing w:val="-3"/>
          <w:szCs w:val="24"/>
        </w:rPr>
        <w:t>relatively high</w:t>
      </w:r>
      <w:r w:rsidR="001B4546" w:rsidRPr="00151C97">
        <w:rPr>
          <w:rFonts w:cs="Times New Roman"/>
          <w:spacing w:val="-3"/>
          <w:szCs w:val="24"/>
        </w:rPr>
        <w:t xml:space="preserve"> </w:t>
      </w:r>
      <w:r w:rsidR="00AB71CE">
        <w:rPr>
          <w:rFonts w:cs="Times New Roman"/>
          <w:spacing w:val="-3"/>
          <w:szCs w:val="24"/>
        </w:rPr>
        <w:t xml:space="preserve">values of gene diversity and </w:t>
      </w:r>
      <w:r w:rsidR="00EF3F94" w:rsidRPr="00151C97">
        <w:rPr>
          <w:rFonts w:cs="Times New Roman"/>
          <w:spacing w:val="-3"/>
          <w:szCs w:val="24"/>
        </w:rPr>
        <w:t xml:space="preserve">Shannon’s </w:t>
      </w:r>
      <w:r w:rsidR="00EF3F94" w:rsidRPr="00151C97">
        <w:rPr>
          <w:rFonts w:cs="Times New Roman"/>
          <w:spacing w:val="-3"/>
          <w:szCs w:val="24"/>
        </w:rPr>
        <w:lastRenderedPageBreak/>
        <w:t>information</w:t>
      </w:r>
      <w:r w:rsidR="00FC03D6">
        <w:rPr>
          <w:rFonts w:cs="Times New Roman"/>
          <w:spacing w:val="-3"/>
          <w:szCs w:val="24"/>
        </w:rPr>
        <w:t>,</w:t>
      </w:r>
      <w:r w:rsidR="00EF3F94" w:rsidRPr="00151C97">
        <w:rPr>
          <w:rFonts w:cs="Times New Roman"/>
          <w:spacing w:val="-3"/>
          <w:szCs w:val="24"/>
        </w:rPr>
        <w:t xml:space="preserve"> and </w:t>
      </w:r>
      <w:r w:rsidR="00AB71CE">
        <w:rPr>
          <w:rFonts w:cs="Times New Roman"/>
          <w:spacing w:val="-3"/>
          <w:szCs w:val="24"/>
        </w:rPr>
        <w:t>a low</w:t>
      </w:r>
      <w:r w:rsidR="001B4546" w:rsidRPr="00151C97">
        <w:rPr>
          <w:rFonts w:cs="Times New Roman"/>
          <w:spacing w:val="-3"/>
          <w:szCs w:val="24"/>
        </w:rPr>
        <w:t xml:space="preserve"> </w:t>
      </w:r>
      <w:r w:rsidR="00AB71CE">
        <w:rPr>
          <w:rFonts w:cs="Times New Roman"/>
          <w:spacing w:val="-3"/>
          <w:szCs w:val="24"/>
        </w:rPr>
        <w:t>inbreeding index</w:t>
      </w:r>
      <w:r w:rsidR="00EF3F94" w:rsidRPr="00151C97">
        <w:rPr>
          <w:rFonts w:cs="Times New Roman"/>
          <w:spacing w:val="-3"/>
          <w:szCs w:val="24"/>
        </w:rPr>
        <w:t xml:space="preserve">. </w:t>
      </w:r>
      <w:r w:rsidR="00630F9F" w:rsidRPr="00151C97">
        <w:rPr>
          <w:rFonts w:cs="Times New Roman"/>
          <w:spacing w:val="-3"/>
          <w:szCs w:val="24"/>
        </w:rPr>
        <w:t xml:space="preserve">This finding indicated that the individuals within </w:t>
      </w:r>
      <w:r w:rsidR="00FC03D6">
        <w:rPr>
          <w:rFonts w:cs="Times New Roman"/>
          <w:spacing w:val="-3"/>
          <w:szCs w:val="24"/>
        </w:rPr>
        <w:t xml:space="preserve">the </w:t>
      </w:r>
      <w:r w:rsidR="00630F9F" w:rsidRPr="00151C97">
        <w:rPr>
          <w:rFonts w:cs="Times New Roman"/>
          <w:spacing w:val="-3"/>
          <w:szCs w:val="24"/>
        </w:rPr>
        <w:t>EPA popula</w:t>
      </w:r>
      <w:r w:rsidR="006F5062">
        <w:rPr>
          <w:rFonts w:cs="Times New Roman"/>
          <w:spacing w:val="-3"/>
          <w:szCs w:val="24"/>
        </w:rPr>
        <w:t>tion were highly differentiated when compared to the other populations.</w:t>
      </w:r>
      <w:r w:rsidR="00630F9F" w:rsidRPr="00151C97">
        <w:rPr>
          <w:rFonts w:cs="Times New Roman"/>
          <w:spacing w:val="-3"/>
          <w:szCs w:val="24"/>
        </w:rPr>
        <w:t xml:space="preserve"> </w:t>
      </w:r>
      <w:r w:rsidR="00EF3F94" w:rsidRPr="00151C97">
        <w:rPr>
          <w:rFonts w:cs="Times New Roman"/>
          <w:spacing w:val="-3"/>
          <w:szCs w:val="24"/>
        </w:rPr>
        <w:t xml:space="preserve">A weak genetic structuring also indicated </w:t>
      </w:r>
      <w:r w:rsidR="00C4518A" w:rsidRPr="00151C97">
        <w:rPr>
          <w:rFonts w:cs="Times New Roman"/>
          <w:spacing w:val="-3"/>
          <w:szCs w:val="24"/>
        </w:rPr>
        <w:t>that all the populations were</w:t>
      </w:r>
      <w:r w:rsidR="00F2540E" w:rsidRPr="00151C97">
        <w:rPr>
          <w:rFonts w:cs="Times New Roman"/>
          <w:spacing w:val="-3"/>
          <w:szCs w:val="24"/>
        </w:rPr>
        <w:t xml:space="preserve"> </w:t>
      </w:r>
      <w:r w:rsidR="00EF3F94" w:rsidRPr="00151C97">
        <w:rPr>
          <w:rFonts w:cs="Times New Roman"/>
          <w:spacing w:val="-3"/>
          <w:szCs w:val="24"/>
        </w:rPr>
        <w:t>genetically similar with minimal differentiation amongst themselves.</w:t>
      </w:r>
      <w:r w:rsidR="008B2513">
        <w:rPr>
          <w:rFonts w:cs="Times New Roman"/>
          <w:spacing w:val="-3"/>
          <w:szCs w:val="24"/>
        </w:rPr>
        <w:t xml:space="preserve"> These results are in agreement with previo</w:t>
      </w:r>
      <w:r w:rsidR="002669F4">
        <w:rPr>
          <w:rFonts w:cs="Times New Roman"/>
          <w:spacing w:val="-3"/>
          <w:szCs w:val="24"/>
        </w:rPr>
        <w:t>us studies that reported</w:t>
      </w:r>
      <w:r w:rsidR="008B2513">
        <w:rPr>
          <w:rFonts w:cs="Times New Roman"/>
          <w:spacing w:val="-3"/>
          <w:szCs w:val="24"/>
        </w:rPr>
        <w:t xml:space="preserve"> high </w:t>
      </w:r>
      <w:r w:rsidR="002669F4">
        <w:rPr>
          <w:rFonts w:cs="Times New Roman"/>
          <w:spacing w:val="-3"/>
          <w:szCs w:val="24"/>
        </w:rPr>
        <w:t xml:space="preserve">levels of </w:t>
      </w:r>
      <w:r w:rsidR="008B2513">
        <w:rPr>
          <w:rFonts w:cs="Times New Roman"/>
          <w:spacing w:val="-3"/>
          <w:szCs w:val="24"/>
        </w:rPr>
        <w:t xml:space="preserve">genetic homogeneity among the populations of </w:t>
      </w:r>
      <w:r w:rsidR="008B2513" w:rsidRPr="00151C97">
        <w:rPr>
          <w:rFonts w:cs="Times New Roman"/>
          <w:i/>
          <w:spacing w:val="-3"/>
          <w:szCs w:val="24"/>
        </w:rPr>
        <w:t>T. absoluta</w:t>
      </w:r>
      <w:r w:rsidR="002669F4">
        <w:rPr>
          <w:rFonts w:cs="Times New Roman"/>
          <w:i/>
          <w:spacing w:val="-3"/>
          <w:szCs w:val="24"/>
        </w:rPr>
        <w:t xml:space="preserve"> </w:t>
      </w:r>
      <w:r w:rsidR="002669F4">
        <w:rPr>
          <w:rFonts w:cs="Times New Roman"/>
          <w:spacing w:val="-3"/>
          <w:szCs w:val="24"/>
        </w:rPr>
        <w:t>(</w:t>
      </w:r>
      <w:r w:rsidR="002669F4" w:rsidRPr="00151C97">
        <w:rPr>
          <w:rFonts w:cs="Times New Roman"/>
          <w:szCs w:val="24"/>
        </w:rPr>
        <w:t xml:space="preserve">Cifuentes </w:t>
      </w:r>
      <w:r w:rsidR="002669F4" w:rsidRPr="0011719C">
        <w:rPr>
          <w:rFonts w:cs="Times New Roman"/>
          <w:i/>
          <w:szCs w:val="24"/>
        </w:rPr>
        <w:t>et al</w:t>
      </w:r>
      <w:r w:rsidR="002669F4">
        <w:rPr>
          <w:rFonts w:cs="Times New Roman"/>
          <w:szCs w:val="24"/>
        </w:rPr>
        <w:t xml:space="preserve">., 2011; </w:t>
      </w:r>
      <w:r w:rsidR="002669F4" w:rsidRPr="00151C97">
        <w:rPr>
          <w:rFonts w:cs="Times New Roman"/>
          <w:szCs w:val="24"/>
        </w:rPr>
        <w:t xml:space="preserve">Guillemaud </w:t>
      </w:r>
      <w:r w:rsidR="002669F4" w:rsidRPr="0011719C">
        <w:rPr>
          <w:rFonts w:cs="Times New Roman"/>
          <w:i/>
          <w:szCs w:val="24"/>
        </w:rPr>
        <w:t>et al</w:t>
      </w:r>
      <w:r w:rsidR="002669F4" w:rsidRPr="00151C97">
        <w:rPr>
          <w:rFonts w:cs="Times New Roman"/>
          <w:szCs w:val="24"/>
        </w:rPr>
        <w:t>., 2015</w:t>
      </w:r>
      <w:r w:rsidR="002669F4">
        <w:rPr>
          <w:rFonts w:cs="Times New Roman"/>
          <w:szCs w:val="24"/>
        </w:rPr>
        <w:t>).</w:t>
      </w:r>
    </w:p>
    <w:p w:rsidR="00EF3F94" w:rsidRPr="00151C97" w:rsidRDefault="00EF3F94" w:rsidP="00F47A5E">
      <w:pPr>
        <w:spacing w:line="360" w:lineRule="auto"/>
        <w:jc w:val="both"/>
        <w:rPr>
          <w:rFonts w:cs="Times New Roman"/>
          <w:spacing w:val="-3"/>
          <w:szCs w:val="24"/>
        </w:rPr>
      </w:pPr>
      <w:r w:rsidRPr="00151C97">
        <w:rPr>
          <w:rFonts w:cs="Times New Roman"/>
          <w:szCs w:val="24"/>
        </w:rPr>
        <w:t xml:space="preserve">Significant deviations from the HWE could be attributed to </w:t>
      </w:r>
      <w:r w:rsidR="00FC03D6">
        <w:rPr>
          <w:rFonts w:cs="Times New Roman"/>
          <w:szCs w:val="24"/>
        </w:rPr>
        <w:t xml:space="preserve">the </w:t>
      </w:r>
      <w:r w:rsidRPr="00151C97">
        <w:rPr>
          <w:rFonts w:cs="Times New Roman"/>
          <w:szCs w:val="24"/>
        </w:rPr>
        <w:t>deficiency of heterozygotes</w:t>
      </w:r>
      <w:r w:rsidRPr="00151C97">
        <w:rPr>
          <w:rFonts w:cs="Times New Roman"/>
          <w:spacing w:val="-3"/>
          <w:szCs w:val="24"/>
        </w:rPr>
        <w:t xml:space="preserve"> </w:t>
      </w:r>
      <w:r w:rsidR="005462DB" w:rsidRPr="00151C97">
        <w:rPr>
          <w:rFonts w:cs="Times New Roman"/>
          <w:spacing w:val="-3"/>
          <w:szCs w:val="24"/>
        </w:rPr>
        <w:t>within the populations</w:t>
      </w:r>
      <w:r w:rsidR="00BD256D" w:rsidRPr="00151C97">
        <w:rPr>
          <w:rFonts w:cs="Times New Roman"/>
          <w:spacing w:val="-3"/>
          <w:szCs w:val="24"/>
        </w:rPr>
        <w:t xml:space="preserve"> of </w:t>
      </w:r>
      <w:r w:rsidR="00BD256D" w:rsidRPr="00151C97">
        <w:rPr>
          <w:rFonts w:cs="Times New Roman"/>
          <w:i/>
          <w:spacing w:val="-3"/>
          <w:szCs w:val="24"/>
        </w:rPr>
        <w:t>T. absoluta</w:t>
      </w:r>
      <w:r w:rsidR="005462DB" w:rsidRPr="00151C97">
        <w:rPr>
          <w:rFonts w:cs="Times New Roman"/>
          <w:spacing w:val="-3"/>
          <w:szCs w:val="24"/>
        </w:rPr>
        <w:t xml:space="preserve">. The possible cause of </w:t>
      </w:r>
      <w:r w:rsidR="00633B35" w:rsidRPr="00151C97">
        <w:rPr>
          <w:rFonts w:cs="Times New Roman"/>
          <w:szCs w:val="24"/>
        </w:rPr>
        <w:t xml:space="preserve">heterozygote deficiency </w:t>
      </w:r>
      <w:r w:rsidR="005462DB" w:rsidRPr="00151C97">
        <w:rPr>
          <w:rFonts w:cs="Times New Roman"/>
          <w:spacing w:val="-3"/>
          <w:szCs w:val="24"/>
        </w:rPr>
        <w:t>was</w:t>
      </w:r>
      <w:r w:rsidRPr="00151C97">
        <w:rPr>
          <w:rFonts w:cs="Times New Roman"/>
          <w:spacing w:val="-3"/>
          <w:szCs w:val="24"/>
        </w:rPr>
        <w:t xml:space="preserve"> </w:t>
      </w:r>
      <w:r w:rsidR="00E127F5" w:rsidRPr="00151C97">
        <w:rPr>
          <w:rFonts w:cs="Times New Roman"/>
          <w:spacing w:val="-3"/>
          <w:szCs w:val="24"/>
        </w:rPr>
        <w:t xml:space="preserve">null alleles recorded across </w:t>
      </w:r>
      <w:r w:rsidR="00AB71CE">
        <w:rPr>
          <w:rFonts w:cs="Times New Roman"/>
          <w:spacing w:val="-3"/>
          <w:szCs w:val="24"/>
        </w:rPr>
        <w:t xml:space="preserve">the </w:t>
      </w:r>
      <w:r w:rsidRPr="00151C97">
        <w:rPr>
          <w:rFonts w:cs="Times New Roman"/>
          <w:spacing w:val="-3"/>
          <w:szCs w:val="24"/>
        </w:rPr>
        <w:t>microsatell</w:t>
      </w:r>
      <w:r w:rsidR="00E127F5" w:rsidRPr="00151C97">
        <w:rPr>
          <w:rFonts w:cs="Times New Roman"/>
          <w:spacing w:val="-3"/>
          <w:szCs w:val="24"/>
        </w:rPr>
        <w:t>ite loci</w:t>
      </w:r>
      <w:r w:rsidR="00633B35" w:rsidRPr="00151C97">
        <w:rPr>
          <w:rFonts w:cs="Times New Roman"/>
          <w:spacing w:val="-3"/>
          <w:szCs w:val="24"/>
        </w:rPr>
        <w:t>, and these h</w:t>
      </w:r>
      <w:r w:rsidR="00065266" w:rsidRPr="00151C97">
        <w:rPr>
          <w:rFonts w:cs="Times New Roman"/>
          <w:spacing w:val="-3"/>
          <w:szCs w:val="24"/>
        </w:rPr>
        <w:t>ave been observe</w:t>
      </w:r>
      <w:r w:rsidRPr="00151C97">
        <w:rPr>
          <w:rFonts w:cs="Times New Roman"/>
          <w:spacing w:val="-3"/>
          <w:szCs w:val="24"/>
        </w:rPr>
        <w:t>d i</w:t>
      </w:r>
      <w:r w:rsidR="00065266" w:rsidRPr="00151C97">
        <w:rPr>
          <w:rFonts w:cs="Times New Roman"/>
          <w:spacing w:val="-3"/>
          <w:szCs w:val="24"/>
        </w:rPr>
        <w:t>n a wide range of taxa inclusive of</w:t>
      </w:r>
      <w:r w:rsidRPr="00151C97">
        <w:rPr>
          <w:rFonts w:cs="Times New Roman"/>
          <w:spacing w:val="-3"/>
          <w:szCs w:val="24"/>
        </w:rPr>
        <w:t xml:space="preserve"> Lepidoptera and Diptera </w:t>
      </w:r>
      <w:r w:rsidR="00575A98" w:rsidRPr="00151C97">
        <w:rPr>
          <w:rFonts w:cs="Times New Roman"/>
          <w:szCs w:val="24"/>
        </w:rPr>
        <w:t xml:space="preserve">(Guillemaud </w:t>
      </w:r>
      <w:r w:rsidR="0011719C" w:rsidRPr="0011719C">
        <w:rPr>
          <w:rFonts w:cs="Times New Roman"/>
          <w:i/>
          <w:szCs w:val="24"/>
        </w:rPr>
        <w:t>et al</w:t>
      </w:r>
      <w:r w:rsidR="00575A98" w:rsidRPr="00151C97">
        <w:rPr>
          <w:rFonts w:cs="Times New Roman"/>
          <w:szCs w:val="24"/>
        </w:rPr>
        <w:t xml:space="preserve">., 2015; Multini </w:t>
      </w:r>
      <w:r w:rsidR="0011719C" w:rsidRPr="0011719C">
        <w:rPr>
          <w:rFonts w:cs="Times New Roman"/>
          <w:i/>
          <w:szCs w:val="24"/>
        </w:rPr>
        <w:t>et al</w:t>
      </w:r>
      <w:r w:rsidR="00575A98" w:rsidRPr="00151C97">
        <w:rPr>
          <w:rFonts w:cs="Times New Roman"/>
          <w:szCs w:val="24"/>
        </w:rPr>
        <w:t xml:space="preserve">., 2016; Song </w:t>
      </w:r>
      <w:r w:rsidR="0011719C" w:rsidRPr="0011719C">
        <w:rPr>
          <w:rFonts w:cs="Times New Roman"/>
          <w:i/>
          <w:szCs w:val="24"/>
        </w:rPr>
        <w:t>et al</w:t>
      </w:r>
      <w:r w:rsidR="00575A98" w:rsidRPr="00151C97">
        <w:rPr>
          <w:rFonts w:cs="Times New Roman"/>
          <w:szCs w:val="24"/>
        </w:rPr>
        <w:t>., 2017)</w:t>
      </w:r>
      <w:r w:rsidR="00DA12A6" w:rsidRPr="00151C97">
        <w:rPr>
          <w:rFonts w:cs="Times New Roman"/>
          <w:spacing w:val="-3"/>
          <w:szCs w:val="24"/>
        </w:rPr>
        <w:t xml:space="preserve">. </w:t>
      </w:r>
      <w:r w:rsidR="00FC03D6">
        <w:rPr>
          <w:rFonts w:cs="Times New Roman"/>
          <w:spacing w:val="-3"/>
          <w:szCs w:val="24"/>
        </w:rPr>
        <w:t xml:space="preserve">The </w:t>
      </w:r>
      <w:r w:rsidR="00AB71CE">
        <w:rPr>
          <w:rFonts w:cs="Times New Roman"/>
          <w:spacing w:val="-3"/>
          <w:szCs w:val="24"/>
        </w:rPr>
        <w:t xml:space="preserve">observed </w:t>
      </w:r>
      <w:r w:rsidR="00FC03D6">
        <w:rPr>
          <w:rFonts w:cs="Times New Roman"/>
          <w:spacing w:val="-3"/>
          <w:szCs w:val="24"/>
        </w:rPr>
        <w:t>d</w:t>
      </w:r>
      <w:r w:rsidRPr="00151C97">
        <w:rPr>
          <w:rFonts w:cs="Times New Roman"/>
          <w:spacing w:val="-3"/>
          <w:szCs w:val="24"/>
        </w:rPr>
        <w:t xml:space="preserve">eficiency of heterozygotes could also be related to biological factors such as </w:t>
      </w:r>
      <w:r w:rsidR="005A1FBC" w:rsidRPr="00151C97">
        <w:rPr>
          <w:rFonts w:cs="Times New Roman"/>
          <w:spacing w:val="-3"/>
          <w:szCs w:val="24"/>
        </w:rPr>
        <w:t xml:space="preserve">Wahlund effects and </w:t>
      </w:r>
      <w:r w:rsidRPr="00151C97">
        <w:rPr>
          <w:rFonts w:cs="Times New Roman"/>
          <w:spacing w:val="-3"/>
          <w:szCs w:val="24"/>
        </w:rPr>
        <w:t>inb</w:t>
      </w:r>
      <w:r w:rsidR="005A1FBC" w:rsidRPr="00151C97">
        <w:rPr>
          <w:rFonts w:cs="Times New Roman"/>
          <w:spacing w:val="-3"/>
          <w:szCs w:val="24"/>
        </w:rPr>
        <w:t>reeding</w:t>
      </w:r>
      <w:r w:rsidRPr="00151C97">
        <w:rPr>
          <w:rFonts w:cs="Times New Roman"/>
          <w:spacing w:val="-3"/>
          <w:szCs w:val="24"/>
        </w:rPr>
        <w:t xml:space="preserve"> </w:t>
      </w:r>
      <w:r w:rsidR="00575A98" w:rsidRPr="00151C97">
        <w:rPr>
          <w:rFonts w:cs="Times New Roman"/>
          <w:szCs w:val="24"/>
        </w:rPr>
        <w:t>(Garnier-Géré &amp; Chikhi, 2013</w:t>
      </w:r>
      <w:r w:rsidR="005006D8" w:rsidRPr="00151C97">
        <w:rPr>
          <w:rFonts w:cs="Times New Roman"/>
          <w:szCs w:val="24"/>
        </w:rPr>
        <w:t xml:space="preserve">; Furdui </w:t>
      </w:r>
      <w:r w:rsidR="0011719C" w:rsidRPr="0011719C">
        <w:rPr>
          <w:rFonts w:cs="Times New Roman"/>
          <w:i/>
          <w:szCs w:val="24"/>
        </w:rPr>
        <w:t>et al</w:t>
      </w:r>
      <w:r w:rsidR="005006D8" w:rsidRPr="00151C97">
        <w:rPr>
          <w:rFonts w:cs="Times New Roman"/>
          <w:szCs w:val="24"/>
        </w:rPr>
        <w:t xml:space="preserve">., 2014; Finlay </w:t>
      </w:r>
      <w:r w:rsidR="0011719C" w:rsidRPr="0011719C">
        <w:rPr>
          <w:rFonts w:cs="Times New Roman"/>
          <w:i/>
          <w:szCs w:val="24"/>
        </w:rPr>
        <w:t>et al</w:t>
      </w:r>
      <w:r w:rsidR="005006D8" w:rsidRPr="00151C97">
        <w:rPr>
          <w:rFonts w:cs="Times New Roman"/>
          <w:szCs w:val="24"/>
        </w:rPr>
        <w:t>., 2017</w:t>
      </w:r>
      <w:r w:rsidR="00575A98" w:rsidRPr="00151C97">
        <w:rPr>
          <w:rFonts w:cs="Times New Roman"/>
          <w:szCs w:val="24"/>
        </w:rPr>
        <w:t>)</w:t>
      </w:r>
      <w:r w:rsidR="005A1FBC" w:rsidRPr="00151C97">
        <w:rPr>
          <w:rFonts w:cs="Times New Roman"/>
          <w:spacing w:val="-3"/>
          <w:szCs w:val="24"/>
        </w:rPr>
        <w:t>. From the results</w:t>
      </w:r>
      <w:r w:rsidR="00C42AD3" w:rsidRPr="00151C97">
        <w:rPr>
          <w:rFonts w:cs="Times New Roman"/>
          <w:spacing w:val="-3"/>
          <w:szCs w:val="24"/>
        </w:rPr>
        <w:t>, t</w:t>
      </w:r>
      <w:r w:rsidRPr="00151C97">
        <w:rPr>
          <w:rFonts w:cs="Times New Roman"/>
          <w:spacing w:val="-3"/>
          <w:szCs w:val="24"/>
        </w:rPr>
        <w:t xml:space="preserve">he effects of inbreeding </w:t>
      </w:r>
      <w:r w:rsidR="005A1FBC" w:rsidRPr="00151C97">
        <w:rPr>
          <w:rFonts w:cs="Times New Roman"/>
          <w:spacing w:val="-3"/>
          <w:szCs w:val="24"/>
        </w:rPr>
        <w:t xml:space="preserve">were displayed </w:t>
      </w:r>
      <w:r w:rsidRPr="00151C97">
        <w:rPr>
          <w:rFonts w:cs="Times New Roman"/>
          <w:spacing w:val="-3"/>
          <w:szCs w:val="24"/>
        </w:rPr>
        <w:t>by the positive inbreeding coefficients (</w:t>
      </w:r>
      <w:r w:rsidRPr="002C3813">
        <w:rPr>
          <w:rFonts w:cs="Times New Roman"/>
          <w:i/>
          <w:spacing w:val="-3"/>
          <w:szCs w:val="24"/>
        </w:rPr>
        <w:t>F</w:t>
      </w:r>
      <w:r w:rsidRPr="002C3813">
        <w:rPr>
          <w:rFonts w:cs="Times New Roman"/>
          <w:i/>
          <w:spacing w:val="-3"/>
          <w:szCs w:val="24"/>
          <w:vertAlign w:val="subscript"/>
        </w:rPr>
        <w:t>IS</w:t>
      </w:r>
      <w:r w:rsidRPr="00151C97">
        <w:rPr>
          <w:rFonts w:cs="Times New Roman"/>
          <w:spacing w:val="-3"/>
          <w:szCs w:val="24"/>
        </w:rPr>
        <w:t xml:space="preserve">) observed within the populations of </w:t>
      </w:r>
      <w:r w:rsidR="009E3369" w:rsidRPr="00151C97">
        <w:rPr>
          <w:rFonts w:cs="Times New Roman"/>
          <w:i/>
          <w:spacing w:val="-3"/>
          <w:szCs w:val="24"/>
        </w:rPr>
        <w:t>T.</w:t>
      </w:r>
      <w:r w:rsidRPr="00151C97">
        <w:rPr>
          <w:rFonts w:cs="Times New Roman"/>
          <w:i/>
          <w:spacing w:val="-3"/>
          <w:szCs w:val="24"/>
        </w:rPr>
        <w:t xml:space="preserve"> absoluta</w:t>
      </w:r>
      <w:r w:rsidRPr="00151C97">
        <w:rPr>
          <w:rFonts w:cs="Times New Roman"/>
          <w:spacing w:val="-3"/>
          <w:szCs w:val="24"/>
        </w:rPr>
        <w:t>.</w:t>
      </w:r>
    </w:p>
    <w:p w:rsidR="00EF3F94" w:rsidRPr="00151C97" w:rsidRDefault="00FC03D6" w:rsidP="00F47A5E">
      <w:pPr>
        <w:spacing w:line="360" w:lineRule="auto"/>
        <w:jc w:val="both"/>
        <w:rPr>
          <w:rFonts w:cs="Times New Roman"/>
          <w:spacing w:val="-3"/>
          <w:szCs w:val="24"/>
        </w:rPr>
      </w:pPr>
      <w:r>
        <w:rPr>
          <w:rFonts w:cs="Times New Roman"/>
          <w:spacing w:val="-3"/>
          <w:szCs w:val="24"/>
        </w:rPr>
        <w:t>The W</w:t>
      </w:r>
      <w:r w:rsidR="00EF3F94" w:rsidRPr="00151C97">
        <w:rPr>
          <w:rFonts w:cs="Times New Roman"/>
          <w:spacing w:val="-3"/>
          <w:szCs w:val="24"/>
        </w:rPr>
        <w:t>ahlund effect is usually caused by subpopulation structure</w:t>
      </w:r>
      <w:r w:rsidR="00582CC8" w:rsidRPr="00151C97">
        <w:rPr>
          <w:rFonts w:cs="Times New Roman"/>
          <w:spacing w:val="-3"/>
          <w:szCs w:val="24"/>
        </w:rPr>
        <w:t xml:space="preserve"> </w:t>
      </w:r>
      <w:r w:rsidR="00575A98" w:rsidRPr="00151C97">
        <w:rPr>
          <w:rFonts w:cs="Times New Roman"/>
          <w:szCs w:val="24"/>
        </w:rPr>
        <w:t xml:space="preserve">(Dharmarajan </w:t>
      </w:r>
      <w:r w:rsidR="0011719C" w:rsidRPr="0011719C">
        <w:rPr>
          <w:rFonts w:cs="Times New Roman"/>
          <w:i/>
          <w:szCs w:val="24"/>
        </w:rPr>
        <w:t>et al</w:t>
      </w:r>
      <w:r w:rsidR="00575A98" w:rsidRPr="00151C97">
        <w:rPr>
          <w:rFonts w:cs="Times New Roman"/>
          <w:szCs w:val="24"/>
        </w:rPr>
        <w:t>., 2013; Garnier-Géré &amp; Chikhi, 2013)</w:t>
      </w:r>
      <w:r w:rsidR="00DF4597" w:rsidRPr="00151C97">
        <w:rPr>
          <w:rFonts w:cs="Times New Roman"/>
          <w:spacing w:val="-3"/>
          <w:szCs w:val="24"/>
        </w:rPr>
        <w:t xml:space="preserve"> </w:t>
      </w:r>
      <w:r w:rsidR="00EF3F94" w:rsidRPr="00151C97">
        <w:rPr>
          <w:rFonts w:cs="Times New Roman"/>
          <w:spacing w:val="-3"/>
          <w:szCs w:val="24"/>
        </w:rPr>
        <w:t xml:space="preserve">and could be supported by the Structure </w:t>
      </w:r>
      <w:r w:rsidR="00280729" w:rsidRPr="00151C97">
        <w:rPr>
          <w:rFonts w:cs="Times New Roman"/>
          <w:spacing w:val="-3"/>
          <w:szCs w:val="24"/>
        </w:rPr>
        <w:t xml:space="preserve">Bayesian analysis where all </w:t>
      </w:r>
      <w:r w:rsidR="00EF3F94" w:rsidRPr="00151C97">
        <w:rPr>
          <w:rFonts w:cs="Times New Roman"/>
          <w:spacing w:val="-3"/>
          <w:szCs w:val="24"/>
        </w:rPr>
        <w:t xml:space="preserve">populations </w:t>
      </w:r>
      <w:r w:rsidR="00C52EFC" w:rsidRPr="00151C97">
        <w:rPr>
          <w:rFonts w:cs="Times New Roman"/>
          <w:spacing w:val="-3"/>
          <w:szCs w:val="24"/>
        </w:rPr>
        <w:t xml:space="preserve">of </w:t>
      </w:r>
      <w:r w:rsidR="00C52EFC" w:rsidRPr="00151C97">
        <w:rPr>
          <w:rFonts w:cs="Times New Roman"/>
          <w:i/>
          <w:spacing w:val="-3"/>
          <w:szCs w:val="24"/>
        </w:rPr>
        <w:t>T. absoluta</w:t>
      </w:r>
      <w:r w:rsidR="00C52EFC" w:rsidRPr="00151C97">
        <w:rPr>
          <w:rFonts w:cs="Times New Roman"/>
          <w:spacing w:val="-3"/>
          <w:szCs w:val="24"/>
        </w:rPr>
        <w:t xml:space="preserve"> </w:t>
      </w:r>
      <w:r w:rsidR="00EF3F94" w:rsidRPr="00151C97">
        <w:rPr>
          <w:rFonts w:cs="Times New Roman"/>
          <w:spacing w:val="-3"/>
          <w:szCs w:val="24"/>
        </w:rPr>
        <w:t xml:space="preserve">were assigned to two distinct genetic clusters with intermediate ancestry probabilities. This could also explain the </w:t>
      </w:r>
      <w:r w:rsidR="003465E1" w:rsidRPr="00151C97">
        <w:rPr>
          <w:rFonts w:cs="Times New Roman"/>
          <w:spacing w:val="-3"/>
          <w:szCs w:val="24"/>
        </w:rPr>
        <w:t xml:space="preserve">relatively </w:t>
      </w:r>
      <w:r w:rsidR="00EF3F94" w:rsidRPr="00151C97">
        <w:rPr>
          <w:rFonts w:cs="Times New Roman"/>
          <w:spacing w:val="-3"/>
          <w:szCs w:val="24"/>
        </w:rPr>
        <w:t>high withi</w:t>
      </w:r>
      <w:r w:rsidR="005462DB" w:rsidRPr="00151C97">
        <w:rPr>
          <w:rFonts w:cs="Times New Roman"/>
          <w:spacing w:val="-3"/>
          <w:szCs w:val="24"/>
        </w:rPr>
        <w:t xml:space="preserve">n-population genetic </w:t>
      </w:r>
      <w:r w:rsidR="003465E1" w:rsidRPr="00151C97">
        <w:rPr>
          <w:rFonts w:cs="Times New Roman"/>
          <w:spacing w:val="-3"/>
          <w:szCs w:val="24"/>
        </w:rPr>
        <w:t xml:space="preserve">differentiation </w:t>
      </w:r>
      <w:r w:rsidR="005462DB" w:rsidRPr="00151C97">
        <w:rPr>
          <w:rFonts w:cs="Times New Roman"/>
          <w:spacing w:val="-3"/>
          <w:szCs w:val="24"/>
        </w:rPr>
        <w:t>of 74%</w:t>
      </w:r>
      <w:r w:rsidR="00EF3F94" w:rsidRPr="00151C97">
        <w:rPr>
          <w:rFonts w:cs="Times New Roman"/>
          <w:spacing w:val="-3"/>
          <w:szCs w:val="24"/>
        </w:rPr>
        <w:t xml:space="preserve"> and low genetic </w:t>
      </w:r>
      <w:r w:rsidR="003465E1" w:rsidRPr="00151C97">
        <w:rPr>
          <w:rFonts w:cs="Times New Roman"/>
          <w:spacing w:val="-3"/>
          <w:szCs w:val="24"/>
        </w:rPr>
        <w:t xml:space="preserve">variation </w:t>
      </w:r>
      <w:r w:rsidR="00EF3F94" w:rsidRPr="00151C97">
        <w:rPr>
          <w:rFonts w:cs="Times New Roman"/>
          <w:spacing w:val="-3"/>
          <w:szCs w:val="24"/>
        </w:rPr>
        <w:t xml:space="preserve">among </w:t>
      </w:r>
      <w:r w:rsidR="003465E1" w:rsidRPr="00151C97">
        <w:rPr>
          <w:rFonts w:cs="Times New Roman"/>
          <w:i/>
          <w:spacing w:val="-3"/>
          <w:szCs w:val="24"/>
        </w:rPr>
        <w:t xml:space="preserve">T. absoluta </w:t>
      </w:r>
      <w:r w:rsidR="00EF3F94" w:rsidRPr="00151C97">
        <w:rPr>
          <w:rFonts w:cs="Times New Roman"/>
          <w:spacing w:val="-3"/>
          <w:szCs w:val="24"/>
        </w:rPr>
        <w:t>popula</w:t>
      </w:r>
      <w:r w:rsidR="003465E1" w:rsidRPr="00151C97">
        <w:rPr>
          <w:rFonts w:cs="Times New Roman"/>
          <w:spacing w:val="-3"/>
          <w:szCs w:val="24"/>
        </w:rPr>
        <w:t xml:space="preserve">tions </w:t>
      </w:r>
      <w:r w:rsidR="009E3369" w:rsidRPr="00151C97">
        <w:rPr>
          <w:rFonts w:cs="Times New Roman"/>
          <w:spacing w:val="-3"/>
          <w:szCs w:val="24"/>
        </w:rPr>
        <w:t xml:space="preserve">of </w:t>
      </w:r>
      <w:r w:rsidR="00EF3F94" w:rsidRPr="00151C97">
        <w:rPr>
          <w:rFonts w:cs="Times New Roman"/>
          <w:spacing w:val="-3"/>
          <w:szCs w:val="24"/>
        </w:rPr>
        <w:t>2%.</w:t>
      </w:r>
    </w:p>
    <w:p w:rsidR="00975936" w:rsidRPr="00151C97" w:rsidRDefault="00BA462A" w:rsidP="00F47A5E">
      <w:pPr>
        <w:spacing w:line="360" w:lineRule="auto"/>
        <w:jc w:val="both"/>
        <w:rPr>
          <w:rFonts w:cs="Times New Roman"/>
          <w:spacing w:val="-3"/>
          <w:szCs w:val="24"/>
        </w:rPr>
      </w:pPr>
      <w:r>
        <w:rPr>
          <w:rFonts w:cs="Times New Roman"/>
          <w:spacing w:val="-3"/>
          <w:szCs w:val="24"/>
        </w:rPr>
        <w:t>P</w:t>
      </w:r>
      <w:r w:rsidR="00EF3F94" w:rsidRPr="00151C97">
        <w:rPr>
          <w:rFonts w:cs="Times New Roman"/>
          <w:spacing w:val="-3"/>
          <w:szCs w:val="24"/>
        </w:rPr>
        <w:t>opulation differentia</w:t>
      </w:r>
      <w:r w:rsidR="005B478F" w:rsidRPr="00151C97">
        <w:rPr>
          <w:rFonts w:cs="Times New Roman"/>
          <w:spacing w:val="-3"/>
          <w:szCs w:val="24"/>
        </w:rPr>
        <w:t xml:space="preserve">tion is the initial step in </w:t>
      </w:r>
      <w:r w:rsidR="00FC03D6">
        <w:rPr>
          <w:rFonts w:cs="Times New Roman"/>
          <w:spacing w:val="-3"/>
          <w:szCs w:val="24"/>
        </w:rPr>
        <w:t xml:space="preserve">the </w:t>
      </w:r>
      <w:r w:rsidR="00EF3F94" w:rsidRPr="00151C97">
        <w:rPr>
          <w:rFonts w:cs="Times New Roman"/>
          <w:spacing w:val="-3"/>
          <w:szCs w:val="24"/>
        </w:rPr>
        <w:t>determination of genetic structure</w:t>
      </w:r>
      <w:r w:rsidR="005006D8" w:rsidRPr="00151C97">
        <w:rPr>
          <w:rFonts w:cs="Times New Roman"/>
          <w:spacing w:val="-3"/>
          <w:szCs w:val="24"/>
        </w:rPr>
        <w:t xml:space="preserve"> </w:t>
      </w:r>
      <w:r w:rsidR="00DF4597" w:rsidRPr="00151C97">
        <w:rPr>
          <w:rFonts w:cs="Times New Roman"/>
          <w:szCs w:val="24"/>
        </w:rPr>
        <w:t>(Alcala &amp; Rosenberg, 2017)</w:t>
      </w:r>
      <w:r w:rsidR="00EF3F94" w:rsidRPr="00151C97">
        <w:rPr>
          <w:rFonts w:cs="Times New Roman"/>
          <w:spacing w:val="-3"/>
          <w:szCs w:val="24"/>
        </w:rPr>
        <w:t>. The present study confirmed that alleles and genotypes were drawn from d</w:t>
      </w:r>
      <w:r w:rsidR="00DD1A87" w:rsidRPr="00151C97">
        <w:rPr>
          <w:rFonts w:cs="Times New Roman"/>
          <w:spacing w:val="-3"/>
          <w:szCs w:val="24"/>
        </w:rPr>
        <w:t>ifferent populations, although t</w:t>
      </w:r>
      <w:r w:rsidR="00EF3F94" w:rsidRPr="00151C97">
        <w:rPr>
          <w:rFonts w:cs="Times New Roman"/>
          <w:spacing w:val="-3"/>
          <w:szCs w:val="24"/>
        </w:rPr>
        <w:t>he</w:t>
      </w:r>
      <w:r w:rsidR="005B478F" w:rsidRPr="00151C97">
        <w:rPr>
          <w:rFonts w:cs="Times New Roman"/>
          <w:spacing w:val="-3"/>
          <w:szCs w:val="24"/>
        </w:rPr>
        <w:t>ir</w:t>
      </w:r>
      <w:r w:rsidR="00EF3F94" w:rsidRPr="00151C97">
        <w:rPr>
          <w:rFonts w:cs="Times New Roman"/>
          <w:spacing w:val="-3"/>
          <w:szCs w:val="24"/>
        </w:rPr>
        <w:t xml:space="preserve"> levels of differentiation were </w:t>
      </w:r>
      <w:r w:rsidR="00460185" w:rsidRPr="00151C97">
        <w:rPr>
          <w:rFonts w:cs="Times New Roman"/>
          <w:spacing w:val="-3"/>
          <w:szCs w:val="24"/>
        </w:rPr>
        <w:t xml:space="preserve">very </w:t>
      </w:r>
      <w:r w:rsidR="00EF3F94" w:rsidRPr="00151C97">
        <w:rPr>
          <w:rFonts w:cs="Times New Roman"/>
          <w:spacing w:val="-3"/>
          <w:szCs w:val="24"/>
        </w:rPr>
        <w:t>low (</w:t>
      </w:r>
      <w:r w:rsidR="00EF3F94" w:rsidRPr="002C3813">
        <w:rPr>
          <w:rFonts w:cs="Times New Roman"/>
          <w:i/>
          <w:spacing w:val="-3"/>
          <w:szCs w:val="24"/>
        </w:rPr>
        <w:t>F</w:t>
      </w:r>
      <w:r w:rsidR="00EF3F94" w:rsidRPr="002C3813">
        <w:rPr>
          <w:rFonts w:cs="Times New Roman"/>
          <w:i/>
          <w:spacing w:val="-3"/>
          <w:szCs w:val="24"/>
          <w:vertAlign w:val="subscript"/>
        </w:rPr>
        <w:t>ST</w:t>
      </w:r>
      <w:r w:rsidR="00EF3F94" w:rsidRPr="00151C97">
        <w:rPr>
          <w:rFonts w:cs="Times New Roman"/>
          <w:spacing w:val="-3"/>
          <w:szCs w:val="24"/>
        </w:rPr>
        <w:t xml:space="preserve"> = 0.023</w:t>
      </w:r>
      <w:r w:rsidR="00FC3A69" w:rsidRPr="00151C97">
        <w:rPr>
          <w:rFonts w:cs="Times New Roman"/>
          <w:spacing w:val="-3"/>
          <w:szCs w:val="24"/>
        </w:rPr>
        <w:t>). T</w:t>
      </w:r>
      <w:r w:rsidR="00C52EFC" w:rsidRPr="00151C97">
        <w:rPr>
          <w:rFonts w:cs="Times New Roman"/>
          <w:spacing w:val="-3"/>
          <w:szCs w:val="24"/>
        </w:rPr>
        <w:t>welve</w:t>
      </w:r>
      <w:r w:rsidR="006D7570" w:rsidRPr="00151C97">
        <w:rPr>
          <w:rFonts w:cs="Times New Roman"/>
          <w:spacing w:val="-3"/>
          <w:szCs w:val="24"/>
        </w:rPr>
        <w:t xml:space="preserve"> </w:t>
      </w:r>
      <w:r w:rsidR="00975936" w:rsidRPr="00151C97">
        <w:rPr>
          <w:rFonts w:cs="Times New Roman"/>
          <w:spacing w:val="-3"/>
          <w:szCs w:val="24"/>
        </w:rPr>
        <w:t>population</w:t>
      </w:r>
      <w:r w:rsidR="00FC3A69" w:rsidRPr="00151C97">
        <w:rPr>
          <w:rFonts w:cs="Times New Roman"/>
          <w:spacing w:val="-3"/>
          <w:szCs w:val="24"/>
        </w:rPr>
        <w:t xml:space="preserve"> pair combinations, however, </w:t>
      </w:r>
      <w:r w:rsidR="00D7230D" w:rsidRPr="00151C97">
        <w:rPr>
          <w:rFonts w:cs="Times New Roman"/>
          <w:spacing w:val="-3"/>
          <w:szCs w:val="24"/>
        </w:rPr>
        <w:t>showed that genotypes from nine</w:t>
      </w:r>
      <w:r w:rsidR="006D7570" w:rsidRPr="00151C97">
        <w:rPr>
          <w:rFonts w:cs="Times New Roman"/>
          <w:spacing w:val="-3"/>
          <w:szCs w:val="24"/>
        </w:rPr>
        <w:t xml:space="preserve"> populations were drawn from a single source</w:t>
      </w:r>
      <w:r w:rsidR="00975936" w:rsidRPr="00151C97">
        <w:rPr>
          <w:rFonts w:cs="Times New Roman"/>
          <w:spacing w:val="-3"/>
          <w:szCs w:val="24"/>
        </w:rPr>
        <w:t xml:space="preserve"> </w:t>
      </w:r>
      <w:r w:rsidR="006D7570" w:rsidRPr="00151C97">
        <w:rPr>
          <w:rFonts w:cs="Times New Roman"/>
          <w:spacing w:val="-3"/>
          <w:szCs w:val="24"/>
        </w:rPr>
        <w:t>and this</w:t>
      </w:r>
      <w:r w:rsidR="00974113" w:rsidRPr="00151C97">
        <w:rPr>
          <w:rFonts w:cs="Times New Roman"/>
          <w:spacing w:val="-3"/>
          <w:szCs w:val="24"/>
        </w:rPr>
        <w:t xml:space="preserve"> finding suggested that </w:t>
      </w:r>
      <w:r w:rsidR="006D7570" w:rsidRPr="00151C97">
        <w:rPr>
          <w:rFonts w:cs="Times New Roman"/>
          <w:spacing w:val="-3"/>
          <w:szCs w:val="24"/>
        </w:rPr>
        <w:t>the</w:t>
      </w:r>
      <w:r w:rsidR="00974113" w:rsidRPr="00151C97">
        <w:rPr>
          <w:rFonts w:cs="Times New Roman"/>
          <w:spacing w:val="-3"/>
          <w:szCs w:val="24"/>
        </w:rPr>
        <w:t xml:space="preserve">ir </w:t>
      </w:r>
      <w:r w:rsidR="006D7570" w:rsidRPr="00151C97">
        <w:rPr>
          <w:rFonts w:cs="Times New Roman"/>
          <w:spacing w:val="-3"/>
          <w:szCs w:val="24"/>
        </w:rPr>
        <w:t>levels of genotypic homogeneity</w:t>
      </w:r>
      <w:r w:rsidR="00974113" w:rsidRPr="00151C97">
        <w:rPr>
          <w:rFonts w:cs="Times New Roman"/>
          <w:spacing w:val="-3"/>
          <w:szCs w:val="24"/>
        </w:rPr>
        <w:t xml:space="preserve"> were highly significant</w:t>
      </w:r>
      <w:r w:rsidR="006D7570" w:rsidRPr="00151C97">
        <w:rPr>
          <w:rFonts w:cs="Times New Roman"/>
          <w:spacing w:val="-3"/>
          <w:szCs w:val="24"/>
        </w:rPr>
        <w:t xml:space="preserve">. </w:t>
      </w:r>
      <w:r w:rsidR="0062777D" w:rsidRPr="00151C97">
        <w:rPr>
          <w:rFonts w:cs="Times New Roman"/>
          <w:spacing w:val="-3"/>
          <w:szCs w:val="24"/>
        </w:rPr>
        <w:t xml:space="preserve">These results were further confirmed </w:t>
      </w:r>
      <w:r w:rsidR="008B6A7F" w:rsidRPr="00151C97">
        <w:rPr>
          <w:rFonts w:cs="Times New Roman"/>
          <w:spacing w:val="-3"/>
          <w:szCs w:val="24"/>
        </w:rPr>
        <w:t xml:space="preserve">by </w:t>
      </w:r>
      <w:r w:rsidR="0062777D" w:rsidRPr="00151C97">
        <w:rPr>
          <w:rFonts w:cs="Times New Roman"/>
          <w:spacing w:val="-3"/>
          <w:szCs w:val="24"/>
        </w:rPr>
        <w:t xml:space="preserve">low pairwise </w:t>
      </w:r>
      <w:r w:rsidR="0062777D" w:rsidRPr="002C3813">
        <w:rPr>
          <w:rFonts w:cs="Times New Roman"/>
          <w:i/>
          <w:spacing w:val="-3"/>
          <w:szCs w:val="24"/>
        </w:rPr>
        <w:t>F</w:t>
      </w:r>
      <w:r w:rsidR="0062777D" w:rsidRPr="002C3813">
        <w:rPr>
          <w:rFonts w:cs="Times New Roman"/>
          <w:i/>
          <w:spacing w:val="-3"/>
          <w:szCs w:val="24"/>
          <w:vertAlign w:val="subscript"/>
        </w:rPr>
        <w:t>ST</w:t>
      </w:r>
      <w:r w:rsidR="0062777D" w:rsidRPr="00151C97">
        <w:rPr>
          <w:rFonts w:cs="Times New Roman"/>
          <w:spacing w:val="-3"/>
          <w:szCs w:val="24"/>
          <w:vertAlign w:val="subscript"/>
        </w:rPr>
        <w:t xml:space="preserve"> </w:t>
      </w:r>
      <w:r w:rsidR="001F6E61">
        <w:rPr>
          <w:rFonts w:cs="Times New Roman"/>
          <w:spacing w:val="-3"/>
          <w:szCs w:val="24"/>
        </w:rPr>
        <w:t xml:space="preserve">values </w:t>
      </w:r>
      <w:r w:rsidR="00856B8D" w:rsidRPr="00151C97">
        <w:rPr>
          <w:rFonts w:cs="Times New Roman"/>
          <w:spacing w:val="-3"/>
          <w:szCs w:val="24"/>
        </w:rPr>
        <w:t xml:space="preserve">reported herein, </w:t>
      </w:r>
      <w:r w:rsidR="00154EAA" w:rsidRPr="00151C97">
        <w:rPr>
          <w:rFonts w:cs="Times New Roman"/>
          <w:spacing w:val="-3"/>
          <w:szCs w:val="24"/>
        </w:rPr>
        <w:t xml:space="preserve">and </w:t>
      </w:r>
      <w:r w:rsidR="00CF2225">
        <w:rPr>
          <w:rFonts w:cs="Times New Roman"/>
          <w:spacing w:val="-3"/>
          <w:szCs w:val="24"/>
        </w:rPr>
        <w:t xml:space="preserve">the </w:t>
      </w:r>
      <w:r w:rsidR="00460185" w:rsidRPr="00151C97">
        <w:rPr>
          <w:rFonts w:cs="Times New Roman"/>
          <w:spacing w:val="-3"/>
          <w:szCs w:val="24"/>
        </w:rPr>
        <w:t xml:space="preserve">close </w:t>
      </w:r>
      <w:r w:rsidR="00154EAA" w:rsidRPr="00151C97">
        <w:rPr>
          <w:rFonts w:cs="Times New Roman"/>
          <w:spacing w:val="-3"/>
          <w:szCs w:val="24"/>
        </w:rPr>
        <w:t xml:space="preserve">clustering </w:t>
      </w:r>
      <w:r w:rsidR="00AC6C16" w:rsidRPr="00151C97">
        <w:rPr>
          <w:rFonts w:cs="Times New Roman"/>
          <w:spacing w:val="-3"/>
          <w:szCs w:val="24"/>
        </w:rPr>
        <w:t xml:space="preserve">of </w:t>
      </w:r>
      <w:r w:rsidR="00C332C3" w:rsidRPr="00151C97">
        <w:rPr>
          <w:rFonts w:cs="Times New Roman"/>
          <w:spacing w:val="-3"/>
          <w:szCs w:val="24"/>
        </w:rPr>
        <w:t>most</w:t>
      </w:r>
      <w:r w:rsidR="00BB4E56" w:rsidRPr="00151C97">
        <w:rPr>
          <w:rFonts w:cs="Times New Roman"/>
          <w:spacing w:val="-3"/>
          <w:szCs w:val="24"/>
        </w:rPr>
        <w:t xml:space="preserve"> populations on</w:t>
      </w:r>
      <w:r w:rsidR="00460185" w:rsidRPr="00151C97">
        <w:rPr>
          <w:rFonts w:cs="Times New Roman"/>
          <w:spacing w:val="-3"/>
          <w:szCs w:val="24"/>
        </w:rPr>
        <w:t xml:space="preserve"> the </w:t>
      </w:r>
      <w:r w:rsidR="00BB4E56" w:rsidRPr="00151C97">
        <w:rPr>
          <w:rFonts w:cs="Times New Roman"/>
          <w:spacing w:val="-3"/>
          <w:szCs w:val="24"/>
        </w:rPr>
        <w:t>PCoA plot</w:t>
      </w:r>
      <w:r w:rsidR="0062777D" w:rsidRPr="00151C97">
        <w:rPr>
          <w:rFonts w:cs="Times New Roman"/>
          <w:spacing w:val="-3"/>
          <w:szCs w:val="24"/>
        </w:rPr>
        <w:t xml:space="preserve">. </w:t>
      </w:r>
      <w:r w:rsidR="00D47A7B" w:rsidRPr="00151C97">
        <w:rPr>
          <w:rFonts w:eastAsia="Times New Roman" w:cs="Times New Roman"/>
          <w:szCs w:val="24"/>
        </w:rPr>
        <w:t xml:space="preserve">Although EPA (Ethiopia) and UG (Uganda) </w:t>
      </w:r>
      <w:r w:rsidR="00D47A7B">
        <w:rPr>
          <w:rFonts w:eastAsia="Times New Roman" w:cs="Times New Roman"/>
          <w:szCs w:val="24"/>
        </w:rPr>
        <w:t xml:space="preserve">were </w:t>
      </w:r>
      <w:r w:rsidR="00D47A7B" w:rsidRPr="00151C97">
        <w:rPr>
          <w:rFonts w:eastAsia="Times New Roman" w:cs="Times New Roman"/>
          <w:szCs w:val="24"/>
        </w:rPr>
        <w:t>differentiated from the other populations</w:t>
      </w:r>
      <w:r w:rsidR="00D47A7B">
        <w:rPr>
          <w:rFonts w:eastAsia="Times New Roman" w:cs="Times New Roman"/>
          <w:szCs w:val="24"/>
        </w:rPr>
        <w:t xml:space="preserve">, </w:t>
      </w:r>
      <w:r w:rsidR="00D47A7B" w:rsidRPr="00151C97">
        <w:rPr>
          <w:rFonts w:cs="Times New Roman"/>
          <w:spacing w:val="-3"/>
          <w:szCs w:val="24"/>
        </w:rPr>
        <w:t xml:space="preserve">individual </w:t>
      </w:r>
      <w:r w:rsidR="00D47A7B">
        <w:rPr>
          <w:rFonts w:cs="Times New Roman"/>
          <w:spacing w:val="-3"/>
          <w:szCs w:val="24"/>
        </w:rPr>
        <w:t xml:space="preserve">genotypes were mostly </w:t>
      </w:r>
      <w:r w:rsidR="00D47A7B" w:rsidRPr="00151C97">
        <w:rPr>
          <w:rFonts w:eastAsia="Times New Roman" w:cs="Times New Roman"/>
          <w:szCs w:val="24"/>
        </w:rPr>
        <w:t xml:space="preserve">clustered </w:t>
      </w:r>
      <w:r w:rsidR="00D47A7B">
        <w:rPr>
          <w:rFonts w:eastAsia="Times New Roman" w:cs="Times New Roman"/>
          <w:szCs w:val="24"/>
        </w:rPr>
        <w:t xml:space="preserve">together with other African </w:t>
      </w:r>
      <w:r w:rsidR="00D47A7B">
        <w:rPr>
          <w:rFonts w:eastAsia="Times New Roman" w:cs="Times New Roman"/>
          <w:szCs w:val="24"/>
        </w:rPr>
        <w:lastRenderedPageBreak/>
        <w:t xml:space="preserve">populations </w:t>
      </w:r>
      <w:r w:rsidR="00D47A7B" w:rsidRPr="00151C97">
        <w:rPr>
          <w:rFonts w:cs="Times New Roman"/>
          <w:spacing w:val="-3"/>
          <w:szCs w:val="24"/>
        </w:rPr>
        <w:t xml:space="preserve">as observed </w:t>
      </w:r>
      <w:r w:rsidR="00D47A7B" w:rsidRPr="00151C97">
        <w:rPr>
          <w:rFonts w:eastAsia="Times New Roman" w:cs="Times New Roman"/>
          <w:szCs w:val="24"/>
        </w:rPr>
        <w:t>in the UPGMA dend</w:t>
      </w:r>
      <w:r w:rsidR="00D47A7B">
        <w:rPr>
          <w:rFonts w:eastAsia="Times New Roman" w:cs="Times New Roman"/>
          <w:szCs w:val="24"/>
        </w:rPr>
        <w:t>r</w:t>
      </w:r>
      <w:r w:rsidR="00D47A7B" w:rsidRPr="00151C97">
        <w:rPr>
          <w:rFonts w:eastAsia="Times New Roman" w:cs="Times New Roman"/>
          <w:szCs w:val="24"/>
        </w:rPr>
        <w:t xml:space="preserve">ogram. These results infer that although differentiation within individuals of </w:t>
      </w:r>
      <w:r w:rsidR="00D47A7B" w:rsidRPr="00151C97">
        <w:rPr>
          <w:rFonts w:cs="Times New Roman"/>
          <w:i/>
          <w:szCs w:val="24"/>
        </w:rPr>
        <w:t>T. absoluta</w:t>
      </w:r>
      <w:r w:rsidR="00D47A7B" w:rsidRPr="00151C97">
        <w:rPr>
          <w:rFonts w:eastAsia="Times New Roman" w:cs="Times New Roman"/>
          <w:szCs w:val="24"/>
        </w:rPr>
        <w:t xml:space="preserve"> is high, </w:t>
      </w:r>
      <w:r w:rsidR="00D47A7B">
        <w:rPr>
          <w:rFonts w:eastAsia="Times New Roman" w:cs="Times New Roman"/>
          <w:szCs w:val="24"/>
        </w:rPr>
        <w:t>gene flow is also high</w:t>
      </w:r>
      <w:r w:rsidR="00D47A7B" w:rsidRPr="00151C97">
        <w:rPr>
          <w:rFonts w:eastAsia="Times New Roman" w:cs="Times New Roman"/>
          <w:szCs w:val="24"/>
        </w:rPr>
        <w:t>, thus reducing the inter-population genetic variation</w:t>
      </w:r>
      <w:r w:rsidR="00D47A7B">
        <w:rPr>
          <w:rFonts w:eastAsia="Times New Roman" w:cs="Times New Roman"/>
          <w:szCs w:val="24"/>
        </w:rPr>
        <w:t>. Consequently, t</w:t>
      </w:r>
      <w:r w:rsidR="00616E3D">
        <w:rPr>
          <w:rFonts w:cs="Times New Roman"/>
          <w:spacing w:val="-3"/>
          <w:szCs w:val="24"/>
        </w:rPr>
        <w:t>he h</w:t>
      </w:r>
      <w:r w:rsidR="00EF3F94" w:rsidRPr="00151C97">
        <w:rPr>
          <w:rFonts w:cs="Times New Roman"/>
          <w:spacing w:val="-3"/>
          <w:szCs w:val="24"/>
        </w:rPr>
        <w:t>igh level</w:t>
      </w:r>
      <w:r w:rsidR="00460185" w:rsidRPr="00151C97">
        <w:rPr>
          <w:rFonts w:cs="Times New Roman"/>
          <w:spacing w:val="-3"/>
          <w:szCs w:val="24"/>
        </w:rPr>
        <w:t>s</w:t>
      </w:r>
      <w:r w:rsidR="00EF3F94" w:rsidRPr="00151C97">
        <w:rPr>
          <w:rFonts w:cs="Times New Roman"/>
          <w:spacing w:val="-3"/>
          <w:szCs w:val="24"/>
        </w:rPr>
        <w:t xml:space="preserve"> of gene flow</w:t>
      </w:r>
      <w:r w:rsidR="00D47A7B">
        <w:rPr>
          <w:rFonts w:cs="Times New Roman"/>
          <w:spacing w:val="-3"/>
          <w:szCs w:val="24"/>
        </w:rPr>
        <w:t xml:space="preserve"> </w:t>
      </w:r>
      <w:r w:rsidR="00EF3F94" w:rsidRPr="00151C97">
        <w:rPr>
          <w:rFonts w:cs="Times New Roman"/>
          <w:spacing w:val="-3"/>
          <w:szCs w:val="24"/>
        </w:rPr>
        <w:t xml:space="preserve">could have resulted </w:t>
      </w:r>
      <w:r w:rsidR="00FC03D6">
        <w:rPr>
          <w:rFonts w:cs="Times New Roman"/>
          <w:spacing w:val="-3"/>
          <w:szCs w:val="24"/>
        </w:rPr>
        <w:t>in</w:t>
      </w:r>
      <w:r w:rsidR="00EF3F94" w:rsidRPr="00151C97">
        <w:rPr>
          <w:rFonts w:cs="Times New Roman"/>
          <w:spacing w:val="-3"/>
          <w:szCs w:val="24"/>
        </w:rPr>
        <w:t xml:space="preserve"> </w:t>
      </w:r>
      <w:r w:rsidR="00FC03D6">
        <w:rPr>
          <w:rFonts w:cs="Times New Roman"/>
          <w:spacing w:val="-3"/>
          <w:szCs w:val="24"/>
        </w:rPr>
        <w:t xml:space="preserve">the </w:t>
      </w:r>
      <w:r w:rsidR="00EF3F94" w:rsidRPr="00151C97">
        <w:rPr>
          <w:rFonts w:cs="Times New Roman"/>
          <w:spacing w:val="-3"/>
          <w:szCs w:val="24"/>
        </w:rPr>
        <w:t xml:space="preserve">homogenization of allele frequencies among the populations of </w:t>
      </w:r>
      <w:r w:rsidR="002A2D46" w:rsidRPr="00151C97">
        <w:rPr>
          <w:rFonts w:cs="Times New Roman"/>
          <w:i/>
          <w:spacing w:val="-3"/>
          <w:szCs w:val="24"/>
        </w:rPr>
        <w:t>T.</w:t>
      </w:r>
      <w:r w:rsidR="00EF3F94" w:rsidRPr="00151C97">
        <w:rPr>
          <w:rFonts w:cs="Times New Roman"/>
          <w:i/>
          <w:spacing w:val="-3"/>
          <w:szCs w:val="24"/>
        </w:rPr>
        <w:t xml:space="preserve"> absoluta</w:t>
      </w:r>
      <w:r w:rsidR="00EF3F94" w:rsidRPr="00151C97">
        <w:rPr>
          <w:rFonts w:cs="Times New Roman"/>
          <w:spacing w:val="-3"/>
          <w:szCs w:val="24"/>
        </w:rPr>
        <w:t xml:space="preserve"> and </w:t>
      </w:r>
      <w:r w:rsidR="00AE5DE7" w:rsidRPr="00151C97">
        <w:rPr>
          <w:rFonts w:cs="Times New Roman"/>
          <w:spacing w:val="-3"/>
          <w:szCs w:val="24"/>
        </w:rPr>
        <w:t xml:space="preserve">hence </w:t>
      </w:r>
      <w:r w:rsidR="00EF3F94" w:rsidRPr="00151C97">
        <w:rPr>
          <w:rFonts w:cs="Times New Roman"/>
          <w:spacing w:val="-3"/>
          <w:szCs w:val="24"/>
        </w:rPr>
        <w:t xml:space="preserve">lack of genetic clustering based on their </w:t>
      </w:r>
      <w:r w:rsidR="002A5E6D" w:rsidRPr="00151C97">
        <w:rPr>
          <w:rFonts w:cs="Times New Roman"/>
          <w:spacing w:val="-3"/>
          <w:szCs w:val="24"/>
        </w:rPr>
        <w:t xml:space="preserve">geographical </w:t>
      </w:r>
      <w:r w:rsidR="00EF3F94" w:rsidRPr="00151C97">
        <w:rPr>
          <w:rFonts w:cs="Times New Roman"/>
          <w:spacing w:val="-3"/>
          <w:szCs w:val="24"/>
        </w:rPr>
        <w:t>origin</w:t>
      </w:r>
      <w:r w:rsidR="002A2D46" w:rsidRPr="00151C97">
        <w:rPr>
          <w:rFonts w:cs="Times New Roman"/>
          <w:spacing w:val="-3"/>
          <w:szCs w:val="24"/>
        </w:rPr>
        <w:t xml:space="preserve"> </w:t>
      </w:r>
      <w:r w:rsidR="00CE4308" w:rsidRPr="00151C97">
        <w:rPr>
          <w:rFonts w:cs="Times New Roman"/>
          <w:szCs w:val="24"/>
        </w:rPr>
        <w:t>(Slatkin, 1985</w:t>
      </w:r>
      <w:r w:rsidR="005006D8" w:rsidRPr="00151C97">
        <w:rPr>
          <w:rFonts w:cs="Times New Roman"/>
          <w:szCs w:val="24"/>
        </w:rPr>
        <w:t xml:space="preserve">; Li </w:t>
      </w:r>
      <w:r w:rsidR="0011719C" w:rsidRPr="0011719C">
        <w:rPr>
          <w:rFonts w:cs="Times New Roman"/>
          <w:i/>
          <w:szCs w:val="24"/>
        </w:rPr>
        <w:t>et al</w:t>
      </w:r>
      <w:r w:rsidR="005006D8" w:rsidRPr="00151C97">
        <w:rPr>
          <w:rFonts w:cs="Times New Roman"/>
          <w:szCs w:val="24"/>
        </w:rPr>
        <w:t>., 2019</w:t>
      </w:r>
      <w:r w:rsidR="00CE4308" w:rsidRPr="00151C97">
        <w:rPr>
          <w:rFonts w:cs="Times New Roman"/>
          <w:szCs w:val="24"/>
        </w:rPr>
        <w:t>)</w:t>
      </w:r>
      <w:r w:rsidR="00975936" w:rsidRPr="00151C97">
        <w:rPr>
          <w:rFonts w:cs="Times New Roman"/>
          <w:spacing w:val="-3"/>
          <w:szCs w:val="24"/>
        </w:rPr>
        <w:t>.</w:t>
      </w:r>
    </w:p>
    <w:p w:rsidR="00EF3F94" w:rsidRPr="00151C97" w:rsidRDefault="00434E07" w:rsidP="00F47A5E">
      <w:pPr>
        <w:spacing w:line="360" w:lineRule="auto"/>
        <w:jc w:val="both"/>
        <w:rPr>
          <w:rFonts w:cs="Times New Roman"/>
          <w:spacing w:val="-3"/>
          <w:szCs w:val="24"/>
        </w:rPr>
      </w:pPr>
      <w:r w:rsidRPr="00151C97">
        <w:rPr>
          <w:rFonts w:cs="Times New Roman"/>
          <w:spacing w:val="-3"/>
          <w:szCs w:val="24"/>
        </w:rPr>
        <w:t>The</w:t>
      </w:r>
      <w:r w:rsidR="00EF3F94" w:rsidRPr="00151C97">
        <w:rPr>
          <w:rFonts w:cs="Times New Roman"/>
          <w:spacing w:val="-3"/>
          <w:szCs w:val="24"/>
        </w:rPr>
        <w:t xml:space="preserve"> study showed th</w:t>
      </w:r>
      <w:r w:rsidR="00460185" w:rsidRPr="00151C97">
        <w:rPr>
          <w:rFonts w:cs="Times New Roman"/>
          <w:spacing w:val="-3"/>
          <w:szCs w:val="24"/>
        </w:rPr>
        <w:t>at there are about five migrant genes</w:t>
      </w:r>
      <w:r w:rsidR="000701A2" w:rsidRPr="00151C97">
        <w:rPr>
          <w:rFonts w:cs="Times New Roman"/>
          <w:spacing w:val="-3"/>
          <w:szCs w:val="24"/>
        </w:rPr>
        <w:t xml:space="preserve"> per </w:t>
      </w:r>
      <w:r w:rsidR="00EF3F94" w:rsidRPr="00151C97">
        <w:rPr>
          <w:rFonts w:cs="Times New Roman"/>
          <w:spacing w:val="-3"/>
          <w:szCs w:val="24"/>
        </w:rPr>
        <w:t>generation</w:t>
      </w:r>
      <w:r w:rsidR="00460185" w:rsidRPr="00151C97">
        <w:rPr>
          <w:rFonts w:cs="Times New Roman"/>
          <w:spacing w:val="-3"/>
          <w:szCs w:val="24"/>
        </w:rPr>
        <w:t xml:space="preserve"> of</w:t>
      </w:r>
      <w:r w:rsidR="00460185" w:rsidRPr="00151C97">
        <w:rPr>
          <w:rFonts w:cs="Times New Roman"/>
          <w:i/>
          <w:spacing w:val="-3"/>
          <w:szCs w:val="24"/>
        </w:rPr>
        <w:t xml:space="preserve"> T. absoluta </w:t>
      </w:r>
      <w:r w:rsidR="00AE5DE7" w:rsidRPr="00151C97">
        <w:rPr>
          <w:rFonts w:cs="Times New Roman"/>
          <w:spacing w:val="-3"/>
          <w:szCs w:val="24"/>
        </w:rPr>
        <w:t xml:space="preserve">(Nm = 5.08), </w:t>
      </w:r>
      <w:r w:rsidR="00EF3F94" w:rsidRPr="00151C97">
        <w:rPr>
          <w:rFonts w:cs="Times New Roman"/>
          <w:spacing w:val="-3"/>
          <w:szCs w:val="24"/>
        </w:rPr>
        <w:t xml:space="preserve">and </w:t>
      </w:r>
      <w:r w:rsidR="00460185" w:rsidRPr="00151C97">
        <w:rPr>
          <w:rFonts w:cs="Times New Roman"/>
          <w:spacing w:val="-3"/>
          <w:szCs w:val="24"/>
        </w:rPr>
        <w:t xml:space="preserve">normally </w:t>
      </w:r>
      <w:r w:rsidR="00EF3F94" w:rsidRPr="00151C97">
        <w:rPr>
          <w:rFonts w:cs="Times New Roman"/>
          <w:spacing w:val="-3"/>
          <w:szCs w:val="24"/>
        </w:rPr>
        <w:t xml:space="preserve">only one migrant gene is </w:t>
      </w:r>
      <w:r w:rsidR="00C403BA" w:rsidRPr="00151C97">
        <w:rPr>
          <w:rFonts w:cs="Times New Roman"/>
          <w:spacing w:val="-3"/>
          <w:szCs w:val="24"/>
        </w:rPr>
        <w:t xml:space="preserve">required to </w:t>
      </w:r>
      <w:r w:rsidR="00EF3F94" w:rsidRPr="00151C97">
        <w:rPr>
          <w:rFonts w:cs="Times New Roman"/>
          <w:spacing w:val="-3"/>
          <w:szCs w:val="24"/>
        </w:rPr>
        <w:t xml:space="preserve">prevent population differentiation </w:t>
      </w:r>
      <w:r w:rsidR="00D970C9" w:rsidRPr="00151C97">
        <w:rPr>
          <w:rFonts w:cs="Times New Roman"/>
          <w:szCs w:val="24"/>
        </w:rPr>
        <w:t>(Wright, 1949</w:t>
      </w:r>
      <w:r w:rsidR="005006D8" w:rsidRPr="00151C97">
        <w:rPr>
          <w:rFonts w:cs="Times New Roman"/>
          <w:szCs w:val="24"/>
        </w:rPr>
        <w:t>; Mills &amp; Allendorf, 1996</w:t>
      </w:r>
      <w:r w:rsidR="00D970C9" w:rsidRPr="00151C97">
        <w:rPr>
          <w:rFonts w:cs="Times New Roman"/>
          <w:szCs w:val="24"/>
        </w:rPr>
        <w:t>)</w:t>
      </w:r>
      <w:r w:rsidR="00EF3F94" w:rsidRPr="00151C97">
        <w:rPr>
          <w:rFonts w:cs="Times New Roman"/>
          <w:spacing w:val="-3"/>
          <w:szCs w:val="24"/>
        </w:rPr>
        <w:t xml:space="preserve">. </w:t>
      </w:r>
      <w:r w:rsidR="002A2D46" w:rsidRPr="00151C97">
        <w:rPr>
          <w:rFonts w:cs="Times New Roman"/>
          <w:spacing w:val="-3"/>
          <w:szCs w:val="24"/>
        </w:rPr>
        <w:t>The h</w:t>
      </w:r>
      <w:r w:rsidR="00EF3F94" w:rsidRPr="00151C97">
        <w:rPr>
          <w:rFonts w:cs="Times New Roman"/>
          <w:spacing w:val="-3"/>
          <w:szCs w:val="24"/>
        </w:rPr>
        <w:t xml:space="preserve">igh rates of migration of </w:t>
      </w:r>
      <w:r w:rsidR="002A2D46" w:rsidRPr="00151C97">
        <w:rPr>
          <w:rFonts w:cs="Times New Roman"/>
          <w:i/>
          <w:spacing w:val="-3"/>
          <w:szCs w:val="24"/>
        </w:rPr>
        <w:t>T. absoluta</w:t>
      </w:r>
      <w:r w:rsidR="002A2D46" w:rsidRPr="00151C97">
        <w:rPr>
          <w:rFonts w:cs="Times New Roman"/>
          <w:spacing w:val="-3"/>
          <w:szCs w:val="24"/>
        </w:rPr>
        <w:t xml:space="preserve"> </w:t>
      </w:r>
      <w:r w:rsidR="00E359C4" w:rsidRPr="00151C97">
        <w:rPr>
          <w:rFonts w:cs="Times New Roman"/>
          <w:spacing w:val="-3"/>
          <w:szCs w:val="24"/>
        </w:rPr>
        <w:t>could</w:t>
      </w:r>
      <w:r w:rsidR="00EF3F94" w:rsidRPr="00151C97">
        <w:rPr>
          <w:rFonts w:cs="Times New Roman"/>
          <w:spacing w:val="-3"/>
          <w:szCs w:val="24"/>
        </w:rPr>
        <w:t xml:space="preserve"> further be supported by the low frequency values of private alleles</w:t>
      </w:r>
      <w:r w:rsidR="002A2D46" w:rsidRPr="00151C97">
        <w:rPr>
          <w:rFonts w:cs="Times New Roman"/>
          <w:spacing w:val="-3"/>
          <w:szCs w:val="24"/>
        </w:rPr>
        <w:t xml:space="preserve"> </w:t>
      </w:r>
      <w:r w:rsidR="009E1840" w:rsidRPr="00151C97">
        <w:rPr>
          <w:rFonts w:cs="Times New Roman"/>
          <w:spacing w:val="-3"/>
          <w:szCs w:val="24"/>
        </w:rPr>
        <w:t xml:space="preserve">recorded </w:t>
      </w:r>
      <w:r w:rsidR="002A2D46" w:rsidRPr="00151C97">
        <w:rPr>
          <w:rFonts w:cs="Times New Roman"/>
          <w:spacing w:val="-3"/>
          <w:szCs w:val="24"/>
        </w:rPr>
        <w:t xml:space="preserve">across </w:t>
      </w:r>
      <w:r w:rsidR="00AB71CE">
        <w:rPr>
          <w:rFonts w:cs="Times New Roman"/>
          <w:spacing w:val="-3"/>
          <w:szCs w:val="24"/>
        </w:rPr>
        <w:t xml:space="preserve">the </w:t>
      </w:r>
      <w:r w:rsidR="002A2D46" w:rsidRPr="00151C97">
        <w:rPr>
          <w:rFonts w:cs="Times New Roman"/>
          <w:spacing w:val="-3"/>
          <w:szCs w:val="24"/>
        </w:rPr>
        <w:t>populations</w:t>
      </w:r>
      <w:r w:rsidR="00EF3F94" w:rsidRPr="00151C97">
        <w:rPr>
          <w:rFonts w:cs="Times New Roman"/>
          <w:spacing w:val="-3"/>
          <w:szCs w:val="24"/>
        </w:rPr>
        <w:t xml:space="preserve">. The major dispersal mechanism of </w:t>
      </w:r>
      <w:r w:rsidR="00A97252" w:rsidRPr="00151C97">
        <w:rPr>
          <w:rFonts w:cs="Times New Roman"/>
          <w:i/>
          <w:spacing w:val="-3"/>
          <w:szCs w:val="24"/>
        </w:rPr>
        <w:t>T.</w:t>
      </w:r>
      <w:r w:rsidR="00EF3F94" w:rsidRPr="00151C97">
        <w:rPr>
          <w:rFonts w:cs="Times New Roman"/>
          <w:i/>
          <w:spacing w:val="-3"/>
          <w:szCs w:val="24"/>
        </w:rPr>
        <w:t xml:space="preserve"> absoluta</w:t>
      </w:r>
      <w:r w:rsidR="00EF3F94" w:rsidRPr="00151C97">
        <w:rPr>
          <w:rFonts w:cs="Times New Roman"/>
          <w:spacing w:val="-3"/>
          <w:szCs w:val="24"/>
        </w:rPr>
        <w:t xml:space="preserve"> </w:t>
      </w:r>
      <w:r w:rsidR="002A2D46" w:rsidRPr="00151C97">
        <w:rPr>
          <w:rFonts w:cs="Times New Roman"/>
          <w:spacing w:val="-3"/>
          <w:szCs w:val="24"/>
        </w:rPr>
        <w:t xml:space="preserve">genotypes </w:t>
      </w:r>
      <w:r w:rsidR="00EF3F94" w:rsidRPr="00151C97">
        <w:rPr>
          <w:rFonts w:cs="Times New Roman"/>
          <w:spacing w:val="-3"/>
          <w:szCs w:val="24"/>
        </w:rPr>
        <w:t xml:space="preserve">is </w:t>
      </w:r>
      <w:r w:rsidR="00196860">
        <w:rPr>
          <w:rFonts w:cs="Times New Roman"/>
          <w:spacing w:val="-3"/>
          <w:szCs w:val="24"/>
        </w:rPr>
        <w:t xml:space="preserve">usually </w:t>
      </w:r>
      <w:r w:rsidR="00EF3F94" w:rsidRPr="00151C97">
        <w:rPr>
          <w:rFonts w:cs="Times New Roman"/>
          <w:spacing w:val="-3"/>
          <w:szCs w:val="24"/>
        </w:rPr>
        <w:t>the human-mediated moveme</w:t>
      </w:r>
      <w:r w:rsidR="00294068" w:rsidRPr="00151C97">
        <w:rPr>
          <w:rFonts w:cs="Times New Roman"/>
          <w:spacing w:val="-3"/>
          <w:szCs w:val="24"/>
        </w:rPr>
        <w:t>nt of</w:t>
      </w:r>
      <w:r w:rsidR="00EF3F94" w:rsidRPr="00151C97">
        <w:rPr>
          <w:rFonts w:cs="Times New Roman"/>
          <w:spacing w:val="-3"/>
          <w:szCs w:val="24"/>
        </w:rPr>
        <w:t xml:space="preserve"> tomato </w:t>
      </w:r>
      <w:r w:rsidR="00294068" w:rsidRPr="00151C97">
        <w:rPr>
          <w:rFonts w:cs="Times New Roman"/>
          <w:spacing w:val="-3"/>
          <w:szCs w:val="24"/>
        </w:rPr>
        <w:t xml:space="preserve">cultivars and </w:t>
      </w:r>
      <w:r w:rsidR="00EF3F94" w:rsidRPr="00151C97">
        <w:rPr>
          <w:rFonts w:cs="Times New Roman"/>
          <w:spacing w:val="-3"/>
          <w:szCs w:val="24"/>
        </w:rPr>
        <w:t>fruits</w:t>
      </w:r>
      <w:r w:rsidR="002A2D46" w:rsidRPr="00151C97">
        <w:rPr>
          <w:rFonts w:cs="Times New Roman"/>
          <w:spacing w:val="-3"/>
          <w:szCs w:val="24"/>
        </w:rPr>
        <w:t xml:space="preserve"> </w:t>
      </w:r>
      <w:r w:rsidR="00D970C9" w:rsidRPr="00151C97">
        <w:rPr>
          <w:rFonts w:cs="Times New Roman"/>
          <w:szCs w:val="24"/>
        </w:rPr>
        <w:t xml:space="preserve">(Tonnang </w:t>
      </w:r>
      <w:r w:rsidR="0011719C" w:rsidRPr="0011719C">
        <w:rPr>
          <w:rFonts w:cs="Times New Roman"/>
          <w:i/>
          <w:szCs w:val="24"/>
        </w:rPr>
        <w:t>et al</w:t>
      </w:r>
      <w:r w:rsidR="00D970C9" w:rsidRPr="00151C97">
        <w:rPr>
          <w:rFonts w:cs="Times New Roman"/>
          <w:szCs w:val="24"/>
        </w:rPr>
        <w:t>., 2015)</w:t>
      </w:r>
      <w:r w:rsidR="00D970C9" w:rsidRPr="00151C97">
        <w:rPr>
          <w:rFonts w:cs="Times New Roman"/>
          <w:spacing w:val="-3"/>
          <w:szCs w:val="24"/>
        </w:rPr>
        <w:t xml:space="preserve">. </w:t>
      </w:r>
      <w:r w:rsidR="00491369" w:rsidRPr="00151C97">
        <w:rPr>
          <w:rFonts w:cs="Times New Roman"/>
          <w:spacing w:val="-3"/>
          <w:szCs w:val="24"/>
        </w:rPr>
        <w:t>The findings of genetically similar genotypes being present in dif</w:t>
      </w:r>
      <w:r w:rsidR="004F6280">
        <w:rPr>
          <w:rFonts w:cs="Times New Roman"/>
          <w:spacing w:val="-3"/>
          <w:szCs w:val="24"/>
        </w:rPr>
        <w:t>ferent countries further suggested that human activity could be</w:t>
      </w:r>
      <w:r w:rsidR="00491369" w:rsidRPr="00151C97">
        <w:rPr>
          <w:rFonts w:cs="Times New Roman"/>
          <w:spacing w:val="-3"/>
          <w:szCs w:val="24"/>
        </w:rPr>
        <w:t xml:space="preserve"> a contributing factor to </w:t>
      </w:r>
      <w:r w:rsidR="00FC03D6">
        <w:rPr>
          <w:rFonts w:cs="Times New Roman"/>
          <w:spacing w:val="-3"/>
          <w:szCs w:val="24"/>
        </w:rPr>
        <w:t xml:space="preserve">the </w:t>
      </w:r>
      <w:r w:rsidR="00491369" w:rsidRPr="00151C97">
        <w:rPr>
          <w:rFonts w:cs="Times New Roman"/>
          <w:spacing w:val="-3"/>
          <w:szCs w:val="24"/>
        </w:rPr>
        <w:t>long</w:t>
      </w:r>
      <w:r w:rsidR="00FC03D6">
        <w:rPr>
          <w:rFonts w:cs="Times New Roman"/>
          <w:spacing w:val="-3"/>
          <w:szCs w:val="24"/>
        </w:rPr>
        <w:t>-</w:t>
      </w:r>
      <w:r w:rsidR="00491369" w:rsidRPr="00151C97">
        <w:rPr>
          <w:rFonts w:cs="Times New Roman"/>
          <w:spacing w:val="-3"/>
          <w:szCs w:val="24"/>
        </w:rPr>
        <w:t>distance dispersal of</w:t>
      </w:r>
      <w:r w:rsidR="00D36FDA" w:rsidRPr="00151C97">
        <w:rPr>
          <w:rFonts w:cs="Times New Roman"/>
          <w:spacing w:val="-3"/>
          <w:szCs w:val="24"/>
        </w:rPr>
        <w:t xml:space="preserve"> the pest. </w:t>
      </w:r>
      <w:r w:rsidR="00EF3F94" w:rsidRPr="00151C97">
        <w:rPr>
          <w:rFonts w:cs="Times New Roman"/>
          <w:spacing w:val="-3"/>
          <w:szCs w:val="24"/>
        </w:rPr>
        <w:t xml:space="preserve">The adults </w:t>
      </w:r>
      <w:r w:rsidR="00D36FDA" w:rsidRPr="00151C97">
        <w:rPr>
          <w:rFonts w:cs="Times New Roman"/>
          <w:spacing w:val="-3"/>
          <w:szCs w:val="24"/>
        </w:rPr>
        <w:t xml:space="preserve">of </w:t>
      </w:r>
      <w:r w:rsidR="00D36FDA" w:rsidRPr="00151C97">
        <w:rPr>
          <w:rFonts w:cs="Times New Roman"/>
          <w:i/>
          <w:spacing w:val="-3"/>
          <w:szCs w:val="24"/>
        </w:rPr>
        <w:t>T. absoluta</w:t>
      </w:r>
      <w:r w:rsidR="00D36FDA" w:rsidRPr="00151C97">
        <w:rPr>
          <w:rFonts w:cs="Times New Roman"/>
          <w:spacing w:val="-3"/>
          <w:szCs w:val="24"/>
        </w:rPr>
        <w:t xml:space="preserve"> </w:t>
      </w:r>
      <w:r w:rsidR="00EF3F94" w:rsidRPr="00151C97">
        <w:rPr>
          <w:rFonts w:cs="Times New Roman"/>
          <w:spacing w:val="-3"/>
          <w:szCs w:val="24"/>
        </w:rPr>
        <w:t xml:space="preserve">also have a high dispersal capacity and can fly naturally over short distances or </w:t>
      </w:r>
      <w:r w:rsidR="003279EC" w:rsidRPr="00151C97">
        <w:rPr>
          <w:rFonts w:cs="Times New Roman"/>
          <w:spacing w:val="-3"/>
          <w:szCs w:val="24"/>
        </w:rPr>
        <w:t xml:space="preserve">through </w:t>
      </w:r>
      <w:r w:rsidR="00EF3F94" w:rsidRPr="00151C97">
        <w:rPr>
          <w:rFonts w:cs="Times New Roman"/>
          <w:spacing w:val="-3"/>
          <w:szCs w:val="24"/>
        </w:rPr>
        <w:t xml:space="preserve">passive </w:t>
      </w:r>
      <w:r w:rsidR="00EF3F94" w:rsidRPr="00151C97">
        <w:rPr>
          <w:rFonts w:eastAsia="Times New Roman" w:cs="Times New Roman"/>
          <w:szCs w:val="24"/>
        </w:rPr>
        <w:t>movement assisted by wind currents</w:t>
      </w:r>
      <w:r w:rsidR="002A2D46" w:rsidRPr="00151C97">
        <w:rPr>
          <w:rFonts w:eastAsia="Times New Roman" w:cs="Times New Roman"/>
          <w:szCs w:val="24"/>
        </w:rPr>
        <w:t xml:space="preserve"> </w:t>
      </w:r>
      <w:r w:rsidR="00D970C9" w:rsidRPr="00151C97">
        <w:rPr>
          <w:rFonts w:cs="Times New Roman"/>
          <w:szCs w:val="24"/>
        </w:rPr>
        <w:t xml:space="preserve">(Desneux </w:t>
      </w:r>
      <w:r w:rsidR="0011719C" w:rsidRPr="0011719C">
        <w:rPr>
          <w:rFonts w:cs="Times New Roman"/>
          <w:i/>
          <w:szCs w:val="24"/>
        </w:rPr>
        <w:t>et al</w:t>
      </w:r>
      <w:r w:rsidR="00D970C9" w:rsidRPr="00151C97">
        <w:rPr>
          <w:rFonts w:cs="Times New Roman"/>
          <w:szCs w:val="24"/>
        </w:rPr>
        <w:t>., 2010)</w:t>
      </w:r>
      <w:r w:rsidR="002A2D46" w:rsidRPr="00151C97">
        <w:rPr>
          <w:rFonts w:eastAsia="Times New Roman" w:cs="Times New Roman"/>
          <w:szCs w:val="24"/>
        </w:rPr>
        <w:t>.</w:t>
      </w:r>
    </w:p>
    <w:p w:rsidR="00AA33B4" w:rsidRPr="00151C97" w:rsidRDefault="00F306DB" w:rsidP="00F47A5E">
      <w:pPr>
        <w:spacing w:line="360" w:lineRule="auto"/>
        <w:jc w:val="both"/>
        <w:rPr>
          <w:rFonts w:eastAsia="Times New Roman" w:cs="Times New Roman"/>
          <w:szCs w:val="24"/>
        </w:rPr>
      </w:pPr>
      <w:r w:rsidRPr="00151C97">
        <w:rPr>
          <w:rFonts w:eastAsia="Times New Roman" w:cs="Times New Roman"/>
          <w:szCs w:val="24"/>
        </w:rPr>
        <w:t>T</w:t>
      </w:r>
      <w:r w:rsidR="00EF3F94" w:rsidRPr="00151C97">
        <w:rPr>
          <w:rFonts w:eastAsia="Times New Roman" w:cs="Times New Roman"/>
          <w:szCs w:val="24"/>
        </w:rPr>
        <w:t>wo Bayesian clusters displayed s</w:t>
      </w:r>
      <w:r w:rsidR="00EF3F94" w:rsidRPr="00151C97">
        <w:rPr>
          <w:rFonts w:cs="Times New Roman"/>
          <w:spacing w:val="-3"/>
          <w:szCs w:val="24"/>
        </w:rPr>
        <w:t>ignifica</w:t>
      </w:r>
      <w:r w:rsidR="0093457D" w:rsidRPr="00151C97">
        <w:rPr>
          <w:rFonts w:cs="Times New Roman"/>
          <w:spacing w:val="-3"/>
          <w:szCs w:val="24"/>
        </w:rPr>
        <w:t xml:space="preserve">nt admixtures of genotypes and </w:t>
      </w:r>
      <w:r w:rsidR="00D36FDA" w:rsidRPr="00151C97">
        <w:rPr>
          <w:rFonts w:cs="Times New Roman"/>
          <w:spacing w:val="-3"/>
          <w:szCs w:val="24"/>
        </w:rPr>
        <w:t xml:space="preserve">also confirmed </w:t>
      </w:r>
      <w:r w:rsidRPr="00151C97">
        <w:rPr>
          <w:rFonts w:cs="Times New Roman"/>
          <w:spacing w:val="-3"/>
          <w:szCs w:val="24"/>
        </w:rPr>
        <w:t>ge</w:t>
      </w:r>
      <w:r w:rsidRPr="00151C97">
        <w:rPr>
          <w:rFonts w:cs="Times New Roman"/>
          <w:szCs w:val="24"/>
        </w:rPr>
        <w:t>no</w:t>
      </w:r>
      <w:r w:rsidR="00EF3F94" w:rsidRPr="00151C97">
        <w:rPr>
          <w:rFonts w:cs="Times New Roman"/>
          <w:szCs w:val="24"/>
        </w:rPr>
        <w:t>t</w:t>
      </w:r>
      <w:r w:rsidRPr="00151C97">
        <w:rPr>
          <w:rFonts w:cs="Times New Roman"/>
          <w:szCs w:val="24"/>
        </w:rPr>
        <w:t>ypic homogeneity among the</w:t>
      </w:r>
      <w:r w:rsidR="00AE5DE7" w:rsidRPr="00151C97">
        <w:rPr>
          <w:rFonts w:cs="Times New Roman"/>
          <w:szCs w:val="24"/>
        </w:rPr>
        <w:t xml:space="preserve"> studied </w:t>
      </w:r>
      <w:r w:rsidRPr="00151C97">
        <w:rPr>
          <w:rFonts w:cs="Times New Roman"/>
          <w:szCs w:val="24"/>
        </w:rPr>
        <w:t xml:space="preserve">16 </w:t>
      </w:r>
      <w:r w:rsidR="00EF3F94" w:rsidRPr="00151C97">
        <w:rPr>
          <w:rFonts w:cs="Times New Roman"/>
          <w:szCs w:val="24"/>
        </w:rPr>
        <w:t xml:space="preserve">populations of </w:t>
      </w:r>
      <w:r w:rsidRPr="00151C97">
        <w:rPr>
          <w:rFonts w:cs="Times New Roman"/>
          <w:i/>
          <w:szCs w:val="24"/>
        </w:rPr>
        <w:t>T.</w:t>
      </w:r>
      <w:r w:rsidR="00EF3F94" w:rsidRPr="00151C97">
        <w:rPr>
          <w:rFonts w:cs="Times New Roman"/>
          <w:i/>
          <w:szCs w:val="24"/>
        </w:rPr>
        <w:t xml:space="preserve"> absoluta</w:t>
      </w:r>
      <w:r w:rsidR="00EF3F94" w:rsidRPr="00151C97">
        <w:rPr>
          <w:rFonts w:cs="Times New Roman"/>
          <w:szCs w:val="24"/>
        </w:rPr>
        <w:t xml:space="preserve">. </w:t>
      </w:r>
      <w:r w:rsidR="00FC03D6">
        <w:rPr>
          <w:rFonts w:cs="Times New Roman"/>
          <w:szCs w:val="24"/>
        </w:rPr>
        <w:t>S</w:t>
      </w:r>
      <w:r w:rsidR="00EF3F94" w:rsidRPr="00151C97">
        <w:rPr>
          <w:rFonts w:cs="Times New Roman"/>
          <w:szCs w:val="24"/>
        </w:rPr>
        <w:t>imilar genetic status has been previously observed</w:t>
      </w:r>
      <w:r w:rsidRPr="00151C97">
        <w:rPr>
          <w:rFonts w:cs="Times New Roman"/>
          <w:szCs w:val="24"/>
        </w:rPr>
        <w:t xml:space="preserve"> </w:t>
      </w:r>
      <w:r w:rsidR="00FC03D6">
        <w:rPr>
          <w:rFonts w:cs="Times New Roman"/>
          <w:szCs w:val="24"/>
        </w:rPr>
        <w:t>i</w:t>
      </w:r>
      <w:r w:rsidRPr="00151C97">
        <w:rPr>
          <w:rFonts w:cs="Times New Roman"/>
          <w:szCs w:val="24"/>
        </w:rPr>
        <w:t xml:space="preserve">n populations sampled from </w:t>
      </w:r>
      <w:r w:rsidR="00616E3D">
        <w:rPr>
          <w:rFonts w:cs="Times New Roman"/>
          <w:szCs w:val="24"/>
        </w:rPr>
        <w:t>the</w:t>
      </w:r>
      <w:r w:rsidR="00D36FDA" w:rsidRPr="00151C97">
        <w:rPr>
          <w:rFonts w:cs="Times New Roman"/>
          <w:szCs w:val="24"/>
        </w:rPr>
        <w:t xml:space="preserve"> </w:t>
      </w:r>
      <w:r w:rsidR="00A852BF">
        <w:rPr>
          <w:rFonts w:cs="Times New Roman"/>
          <w:szCs w:val="24"/>
        </w:rPr>
        <w:t xml:space="preserve">pest’s </w:t>
      </w:r>
      <w:r w:rsidR="00EF3F94" w:rsidRPr="00151C97">
        <w:rPr>
          <w:rFonts w:cs="Times New Roman"/>
          <w:szCs w:val="24"/>
        </w:rPr>
        <w:t>native</w:t>
      </w:r>
      <w:r w:rsidR="00616E3D">
        <w:rPr>
          <w:rFonts w:cs="Times New Roman"/>
          <w:szCs w:val="24"/>
        </w:rPr>
        <w:t xml:space="preserve"> region of</w:t>
      </w:r>
      <w:r w:rsidR="00D36FDA" w:rsidRPr="00151C97">
        <w:rPr>
          <w:rFonts w:cs="Times New Roman"/>
          <w:szCs w:val="24"/>
        </w:rPr>
        <w:t xml:space="preserve"> South America</w:t>
      </w:r>
      <w:r w:rsidR="00196860">
        <w:rPr>
          <w:rFonts w:cs="Times New Roman"/>
          <w:szCs w:val="24"/>
        </w:rPr>
        <w:t xml:space="preserve"> </w:t>
      </w:r>
      <w:r w:rsidR="00D36FDA" w:rsidRPr="00151C97">
        <w:rPr>
          <w:rFonts w:cs="Times New Roman"/>
          <w:szCs w:val="24"/>
        </w:rPr>
        <w:t xml:space="preserve">and </w:t>
      </w:r>
      <w:r w:rsidR="00616E3D">
        <w:rPr>
          <w:rFonts w:cs="Times New Roman"/>
          <w:szCs w:val="24"/>
        </w:rPr>
        <w:t xml:space="preserve">several </w:t>
      </w:r>
      <w:r w:rsidR="00D36FDA" w:rsidRPr="00151C97">
        <w:rPr>
          <w:rFonts w:cs="Times New Roman"/>
          <w:szCs w:val="24"/>
        </w:rPr>
        <w:t xml:space="preserve">invaded regions in the </w:t>
      </w:r>
      <w:r w:rsidR="00EF3F94" w:rsidRPr="00151C97">
        <w:rPr>
          <w:rFonts w:cs="Times New Roman"/>
          <w:szCs w:val="24"/>
        </w:rPr>
        <w:t>Mediterranean Basin</w:t>
      </w:r>
      <w:r w:rsidR="00D36FDA" w:rsidRPr="00151C97">
        <w:rPr>
          <w:rFonts w:cs="Times New Roman"/>
          <w:szCs w:val="24"/>
        </w:rPr>
        <w:t xml:space="preserve"> </w:t>
      </w:r>
      <w:r w:rsidR="00D970C9" w:rsidRPr="00151C97">
        <w:rPr>
          <w:rFonts w:cs="Times New Roman"/>
          <w:szCs w:val="24"/>
        </w:rPr>
        <w:t xml:space="preserve">(Cifuentes </w:t>
      </w:r>
      <w:r w:rsidR="0011719C" w:rsidRPr="0011719C">
        <w:rPr>
          <w:rFonts w:cs="Times New Roman"/>
          <w:i/>
          <w:szCs w:val="24"/>
        </w:rPr>
        <w:t>et al</w:t>
      </w:r>
      <w:r w:rsidR="00D970C9" w:rsidRPr="00151C97">
        <w:rPr>
          <w:rFonts w:cs="Times New Roman"/>
          <w:szCs w:val="24"/>
        </w:rPr>
        <w:t xml:space="preserve">., 2011; Shashank </w:t>
      </w:r>
      <w:r w:rsidR="0011719C" w:rsidRPr="0011719C">
        <w:rPr>
          <w:rFonts w:cs="Times New Roman"/>
          <w:i/>
          <w:szCs w:val="24"/>
        </w:rPr>
        <w:t>et al</w:t>
      </w:r>
      <w:r w:rsidR="00D970C9" w:rsidRPr="00151C97">
        <w:rPr>
          <w:rFonts w:cs="Times New Roman"/>
          <w:szCs w:val="24"/>
        </w:rPr>
        <w:t>., 2018)</w:t>
      </w:r>
      <w:r w:rsidR="00EF3F94" w:rsidRPr="00151C97">
        <w:rPr>
          <w:rFonts w:cs="Times New Roman"/>
          <w:szCs w:val="24"/>
        </w:rPr>
        <w:t>.</w:t>
      </w:r>
      <w:r w:rsidR="00566626" w:rsidRPr="00151C97">
        <w:rPr>
          <w:rFonts w:eastAsia="Times New Roman" w:cs="Times New Roman"/>
          <w:szCs w:val="24"/>
        </w:rPr>
        <w:t xml:space="preserve"> Moreover</w:t>
      </w:r>
      <w:r w:rsidR="00EF3F94" w:rsidRPr="00151C97">
        <w:rPr>
          <w:rFonts w:eastAsia="Times New Roman" w:cs="Times New Roman"/>
          <w:szCs w:val="24"/>
        </w:rPr>
        <w:t xml:space="preserve">, </w:t>
      </w:r>
      <w:r w:rsidR="00C85091" w:rsidRPr="00151C97">
        <w:rPr>
          <w:rFonts w:eastAsia="Times New Roman" w:cs="Times New Roman"/>
          <w:szCs w:val="24"/>
        </w:rPr>
        <w:t xml:space="preserve">Guillemaud </w:t>
      </w:r>
      <w:r w:rsidR="0011719C" w:rsidRPr="0011719C">
        <w:rPr>
          <w:rFonts w:eastAsia="Times New Roman" w:cs="Times New Roman"/>
          <w:i/>
          <w:szCs w:val="24"/>
        </w:rPr>
        <w:t>et al</w:t>
      </w:r>
      <w:r w:rsidR="00C85091" w:rsidRPr="00151C97">
        <w:rPr>
          <w:rFonts w:eastAsia="Times New Roman" w:cs="Times New Roman"/>
          <w:szCs w:val="24"/>
        </w:rPr>
        <w:t xml:space="preserve">. </w:t>
      </w:r>
      <w:r w:rsidR="00C85091" w:rsidRPr="00151C97">
        <w:rPr>
          <w:rFonts w:cs="Times New Roman"/>
          <w:szCs w:val="24"/>
        </w:rPr>
        <w:t>(2015)</w:t>
      </w:r>
      <w:r w:rsidR="00EF3F94" w:rsidRPr="00151C97">
        <w:rPr>
          <w:rFonts w:eastAsia="Times New Roman" w:cs="Times New Roman"/>
          <w:szCs w:val="24"/>
        </w:rPr>
        <w:t xml:space="preserve"> reported </w:t>
      </w:r>
      <w:r w:rsidR="00566626" w:rsidRPr="00151C97">
        <w:rPr>
          <w:rFonts w:eastAsia="Times New Roman" w:cs="Times New Roman"/>
          <w:szCs w:val="24"/>
        </w:rPr>
        <w:t xml:space="preserve">a weak genetic structure and </w:t>
      </w:r>
      <w:r w:rsidR="00EF3F94" w:rsidRPr="00151C97">
        <w:rPr>
          <w:rFonts w:eastAsia="Times New Roman" w:cs="Times New Roman"/>
          <w:szCs w:val="24"/>
        </w:rPr>
        <w:t xml:space="preserve">high levels of </w:t>
      </w:r>
      <w:r w:rsidR="00566626" w:rsidRPr="00151C97">
        <w:rPr>
          <w:rFonts w:cs="Times New Roman"/>
          <w:szCs w:val="24"/>
        </w:rPr>
        <w:t>genetic homogeneity</w:t>
      </w:r>
      <w:r w:rsidR="00EF3F94" w:rsidRPr="00151C97">
        <w:rPr>
          <w:rFonts w:cs="Times New Roman"/>
          <w:szCs w:val="24"/>
        </w:rPr>
        <w:t xml:space="preserve"> </w:t>
      </w:r>
      <w:r w:rsidR="00566626" w:rsidRPr="00151C97">
        <w:rPr>
          <w:rFonts w:eastAsia="Times New Roman" w:cs="Times New Roman"/>
          <w:szCs w:val="24"/>
        </w:rPr>
        <w:t>among the populations of</w:t>
      </w:r>
      <w:r w:rsidR="00EF3F94" w:rsidRPr="00151C97">
        <w:rPr>
          <w:rFonts w:eastAsia="Times New Roman" w:cs="Times New Roman"/>
          <w:szCs w:val="24"/>
        </w:rPr>
        <w:t xml:space="preserve"> </w:t>
      </w:r>
      <w:r w:rsidR="007A016C" w:rsidRPr="00151C97">
        <w:rPr>
          <w:rFonts w:cs="Times New Roman"/>
          <w:i/>
          <w:szCs w:val="24"/>
        </w:rPr>
        <w:t>T.</w:t>
      </w:r>
      <w:r w:rsidR="00EF3F94" w:rsidRPr="00151C97">
        <w:rPr>
          <w:rFonts w:cs="Times New Roman"/>
          <w:i/>
          <w:szCs w:val="24"/>
        </w:rPr>
        <w:t xml:space="preserve"> absoluta </w:t>
      </w:r>
      <w:r w:rsidR="00566626" w:rsidRPr="00151C97">
        <w:rPr>
          <w:rFonts w:eastAsia="Times New Roman" w:cs="Times New Roman"/>
          <w:szCs w:val="24"/>
        </w:rPr>
        <w:t>sampled f</w:t>
      </w:r>
      <w:r w:rsidR="00EF3F94" w:rsidRPr="00151C97">
        <w:rPr>
          <w:rFonts w:eastAsia="Times New Roman" w:cs="Times New Roman"/>
          <w:szCs w:val="24"/>
        </w:rPr>
        <w:t xml:space="preserve">rom </w:t>
      </w:r>
      <w:r w:rsidR="00AE5DE7" w:rsidRPr="00151C97">
        <w:rPr>
          <w:rFonts w:eastAsia="Times New Roman" w:cs="Times New Roman"/>
          <w:szCs w:val="24"/>
        </w:rPr>
        <w:t>Chile</w:t>
      </w:r>
      <w:r w:rsidR="00567814">
        <w:rPr>
          <w:rFonts w:eastAsia="Times New Roman" w:cs="Times New Roman"/>
          <w:szCs w:val="24"/>
        </w:rPr>
        <w:t>; the probable source</w:t>
      </w:r>
      <w:r w:rsidR="00CF2225">
        <w:rPr>
          <w:rFonts w:eastAsia="Times New Roman" w:cs="Times New Roman"/>
          <w:szCs w:val="24"/>
        </w:rPr>
        <w:t>,</w:t>
      </w:r>
      <w:r w:rsidR="00567814">
        <w:rPr>
          <w:rFonts w:eastAsia="Times New Roman" w:cs="Times New Roman"/>
          <w:szCs w:val="24"/>
        </w:rPr>
        <w:t xml:space="preserve"> </w:t>
      </w:r>
      <w:r w:rsidR="00EF3F94" w:rsidRPr="00151C97">
        <w:rPr>
          <w:rFonts w:eastAsia="Times New Roman" w:cs="Times New Roman"/>
          <w:szCs w:val="24"/>
        </w:rPr>
        <w:t>and those invadi</w:t>
      </w:r>
      <w:r w:rsidR="00AA33B4" w:rsidRPr="00151C97">
        <w:rPr>
          <w:rFonts w:eastAsia="Times New Roman" w:cs="Times New Roman"/>
          <w:szCs w:val="24"/>
        </w:rPr>
        <w:t>ng the Mediterranean countries.</w:t>
      </w:r>
    </w:p>
    <w:p w:rsidR="001B6E53" w:rsidRPr="00151C97" w:rsidRDefault="00AA33B4" w:rsidP="00F47A5E">
      <w:pPr>
        <w:spacing w:line="360" w:lineRule="auto"/>
        <w:jc w:val="both"/>
        <w:rPr>
          <w:rFonts w:cs="Times New Roman"/>
          <w:spacing w:val="-3"/>
          <w:szCs w:val="24"/>
        </w:rPr>
      </w:pPr>
      <w:r w:rsidRPr="00151C97">
        <w:rPr>
          <w:rFonts w:eastAsia="Times New Roman" w:cs="Times New Roman"/>
          <w:szCs w:val="24"/>
        </w:rPr>
        <w:t>T</w:t>
      </w:r>
      <w:r w:rsidR="00EF3F94" w:rsidRPr="00151C97">
        <w:rPr>
          <w:rFonts w:cs="Times New Roman"/>
          <w:spacing w:val="-3"/>
          <w:szCs w:val="24"/>
        </w:rPr>
        <w:t>he present study could</w:t>
      </w:r>
      <w:r w:rsidR="00FC03D6">
        <w:rPr>
          <w:rFonts w:cs="Times New Roman"/>
          <w:spacing w:val="-3"/>
          <w:szCs w:val="24"/>
        </w:rPr>
        <w:t>,</w:t>
      </w:r>
      <w:r w:rsidR="00EF3F94" w:rsidRPr="00151C97">
        <w:rPr>
          <w:rFonts w:cs="Times New Roman"/>
          <w:spacing w:val="-3"/>
          <w:szCs w:val="24"/>
        </w:rPr>
        <w:t xml:space="preserve"> </w:t>
      </w:r>
      <w:r w:rsidRPr="00151C97">
        <w:rPr>
          <w:rFonts w:cs="Times New Roman"/>
          <w:spacing w:val="-3"/>
          <w:szCs w:val="24"/>
        </w:rPr>
        <w:t>therefore</w:t>
      </w:r>
      <w:r w:rsidR="00027474" w:rsidRPr="00151C97">
        <w:rPr>
          <w:rFonts w:cs="Times New Roman"/>
          <w:spacing w:val="-3"/>
          <w:szCs w:val="24"/>
        </w:rPr>
        <w:t>,</w:t>
      </w:r>
      <w:r w:rsidRPr="00151C97">
        <w:rPr>
          <w:rFonts w:cs="Times New Roman"/>
          <w:spacing w:val="-3"/>
          <w:szCs w:val="24"/>
        </w:rPr>
        <w:t xml:space="preserve"> </w:t>
      </w:r>
      <w:r w:rsidR="00EF3F94" w:rsidRPr="00151C97">
        <w:rPr>
          <w:rFonts w:cs="Times New Roman"/>
          <w:spacing w:val="-3"/>
          <w:szCs w:val="24"/>
        </w:rPr>
        <w:t xml:space="preserve">suggest </w:t>
      </w:r>
      <w:r w:rsidR="00EF3F94" w:rsidRPr="00151C97">
        <w:rPr>
          <w:rFonts w:eastAsia="Times New Roman" w:cs="Times New Roman"/>
          <w:szCs w:val="24"/>
        </w:rPr>
        <w:t xml:space="preserve">a downward invasion of the Mediterranean populations with a </w:t>
      </w:r>
      <w:r w:rsidR="00EF3F94" w:rsidRPr="00151C97">
        <w:rPr>
          <w:rFonts w:cs="Times New Roman"/>
          <w:spacing w:val="-3"/>
          <w:szCs w:val="24"/>
        </w:rPr>
        <w:t>weak genetic structure</w:t>
      </w:r>
      <w:r w:rsidR="00AE5DE7" w:rsidRPr="00151C97">
        <w:rPr>
          <w:rFonts w:cs="Times New Roman"/>
          <w:spacing w:val="-3"/>
          <w:szCs w:val="24"/>
        </w:rPr>
        <w:t>,</w:t>
      </w:r>
      <w:r w:rsidR="00EF3F94" w:rsidRPr="00151C97">
        <w:rPr>
          <w:rFonts w:cs="Times New Roman"/>
          <w:spacing w:val="-3"/>
          <w:szCs w:val="24"/>
        </w:rPr>
        <w:t xml:space="preserve"> </w:t>
      </w:r>
      <w:r w:rsidR="00636BC4" w:rsidRPr="00151C97">
        <w:rPr>
          <w:rFonts w:cs="Times New Roman"/>
          <w:spacing w:val="-3"/>
          <w:szCs w:val="24"/>
        </w:rPr>
        <w:t xml:space="preserve">that is </w:t>
      </w:r>
      <w:r w:rsidR="00EF3F94" w:rsidRPr="00151C97">
        <w:rPr>
          <w:rFonts w:eastAsia="Times New Roman" w:cs="Times New Roman"/>
          <w:szCs w:val="24"/>
        </w:rPr>
        <w:t>characterized by a single introduction into African countries then followed by a geographical expansion.</w:t>
      </w:r>
      <w:r w:rsidR="00D12194" w:rsidRPr="00151C97">
        <w:rPr>
          <w:rFonts w:cs="Times New Roman"/>
          <w:spacing w:val="-3"/>
          <w:szCs w:val="24"/>
        </w:rPr>
        <w:t xml:space="preserve"> Further, it can be hypothesized that a single population of </w:t>
      </w:r>
      <w:r w:rsidR="00D12194" w:rsidRPr="00151C97">
        <w:rPr>
          <w:rFonts w:cs="Times New Roman"/>
          <w:i/>
          <w:szCs w:val="24"/>
        </w:rPr>
        <w:t>T. absoluta</w:t>
      </w:r>
      <w:r w:rsidR="00D12194" w:rsidRPr="00151C97">
        <w:rPr>
          <w:rFonts w:cs="Times New Roman"/>
          <w:spacing w:val="-3"/>
          <w:szCs w:val="24"/>
        </w:rPr>
        <w:t xml:space="preserve"> spread across African countries at an exceptional speed of 800 km per year </w:t>
      </w:r>
      <w:r w:rsidR="00D12194" w:rsidRPr="00151C97">
        <w:rPr>
          <w:rFonts w:cs="Times New Roman"/>
          <w:szCs w:val="24"/>
        </w:rPr>
        <w:t xml:space="preserve">(Desneux </w:t>
      </w:r>
      <w:r w:rsidR="0011719C" w:rsidRPr="0011719C">
        <w:rPr>
          <w:rFonts w:cs="Times New Roman"/>
          <w:i/>
          <w:szCs w:val="24"/>
        </w:rPr>
        <w:t>et al</w:t>
      </w:r>
      <w:r w:rsidR="00D12194" w:rsidRPr="00151C97">
        <w:rPr>
          <w:rFonts w:cs="Times New Roman"/>
          <w:szCs w:val="24"/>
        </w:rPr>
        <w:t xml:space="preserve">., 2011; Biondi </w:t>
      </w:r>
      <w:r w:rsidR="0011719C" w:rsidRPr="0011719C">
        <w:rPr>
          <w:rFonts w:cs="Times New Roman"/>
          <w:i/>
          <w:szCs w:val="24"/>
        </w:rPr>
        <w:t>et al</w:t>
      </w:r>
      <w:r w:rsidR="00D12194" w:rsidRPr="00151C97">
        <w:rPr>
          <w:rFonts w:cs="Times New Roman"/>
          <w:szCs w:val="24"/>
        </w:rPr>
        <w:t>., 2018)</w:t>
      </w:r>
      <w:r w:rsidR="00E6607D" w:rsidRPr="00151C97">
        <w:rPr>
          <w:rFonts w:cs="Times New Roman"/>
          <w:szCs w:val="24"/>
        </w:rPr>
        <w:t xml:space="preserve">, hence the observed </w:t>
      </w:r>
      <w:r w:rsidR="00D12194" w:rsidRPr="00151C97">
        <w:rPr>
          <w:rFonts w:cs="Times New Roman"/>
          <w:spacing w:val="-3"/>
          <w:szCs w:val="24"/>
        </w:rPr>
        <w:t>g</w:t>
      </w:r>
      <w:r w:rsidR="00EF3F94" w:rsidRPr="00151C97">
        <w:rPr>
          <w:rFonts w:cs="Times New Roman"/>
          <w:spacing w:val="-3"/>
          <w:szCs w:val="24"/>
        </w:rPr>
        <w:t xml:space="preserve">enetic homogeneity </w:t>
      </w:r>
      <w:r w:rsidR="00D12194" w:rsidRPr="00151C97">
        <w:rPr>
          <w:rFonts w:cs="Times New Roman"/>
          <w:spacing w:val="-3"/>
          <w:szCs w:val="24"/>
        </w:rPr>
        <w:t xml:space="preserve">among </w:t>
      </w:r>
      <w:r w:rsidR="00E6607D" w:rsidRPr="00151C97">
        <w:rPr>
          <w:rFonts w:cs="Times New Roman"/>
          <w:spacing w:val="-3"/>
          <w:szCs w:val="24"/>
        </w:rPr>
        <w:t>the sampled populations</w:t>
      </w:r>
      <w:r w:rsidR="001B6E53" w:rsidRPr="00151C97">
        <w:rPr>
          <w:rFonts w:cs="Times New Roman"/>
          <w:spacing w:val="-3"/>
          <w:szCs w:val="24"/>
        </w:rPr>
        <w:t>.</w:t>
      </w:r>
      <w:r w:rsidR="007A016C" w:rsidRPr="00151C97">
        <w:rPr>
          <w:rFonts w:cs="Times New Roman"/>
          <w:spacing w:val="-3"/>
          <w:szCs w:val="24"/>
        </w:rPr>
        <w:t xml:space="preserve"> It is also possible that time </w:t>
      </w:r>
      <w:r w:rsidR="007A016C" w:rsidRPr="00151C97">
        <w:rPr>
          <w:rFonts w:cs="Times New Roman"/>
          <w:spacing w:val="-3"/>
          <w:szCs w:val="24"/>
        </w:rPr>
        <w:lastRenderedPageBreak/>
        <w:t>has not been s</w:t>
      </w:r>
      <w:r w:rsidR="00C054BE" w:rsidRPr="00151C97">
        <w:rPr>
          <w:rFonts w:cs="Times New Roman"/>
          <w:spacing w:val="-3"/>
          <w:szCs w:val="24"/>
        </w:rPr>
        <w:t xml:space="preserve">ufficient </w:t>
      </w:r>
      <w:r w:rsidR="00376875">
        <w:rPr>
          <w:rFonts w:cs="Times New Roman"/>
          <w:spacing w:val="-3"/>
          <w:szCs w:val="24"/>
        </w:rPr>
        <w:t>(16</w:t>
      </w:r>
      <w:r w:rsidR="00F12F26" w:rsidRPr="00151C97">
        <w:rPr>
          <w:rFonts w:cs="Times New Roman"/>
          <w:spacing w:val="-3"/>
          <w:szCs w:val="24"/>
        </w:rPr>
        <w:t xml:space="preserve"> years</w:t>
      </w:r>
      <w:r w:rsidR="00376875">
        <w:rPr>
          <w:rFonts w:cs="Times New Roman"/>
          <w:spacing w:val="-3"/>
          <w:szCs w:val="24"/>
        </w:rPr>
        <w:t>; 2006 to 2022</w:t>
      </w:r>
      <w:r w:rsidR="00F12F26" w:rsidRPr="00151C97">
        <w:rPr>
          <w:rFonts w:cs="Times New Roman"/>
          <w:spacing w:val="-3"/>
          <w:szCs w:val="24"/>
        </w:rPr>
        <w:t xml:space="preserve">) </w:t>
      </w:r>
      <w:r w:rsidR="00EF3F94" w:rsidRPr="00151C97">
        <w:rPr>
          <w:rFonts w:cs="Times New Roman"/>
          <w:spacing w:val="-3"/>
          <w:szCs w:val="24"/>
        </w:rPr>
        <w:t>for genetic drift to differentiate the populati</w:t>
      </w:r>
      <w:r w:rsidR="002271D6" w:rsidRPr="00151C97">
        <w:rPr>
          <w:rFonts w:cs="Times New Roman"/>
          <w:spacing w:val="-3"/>
          <w:szCs w:val="24"/>
        </w:rPr>
        <w:t>ons since their</w:t>
      </w:r>
      <w:r w:rsidR="001B6E53" w:rsidRPr="00151C97">
        <w:rPr>
          <w:rFonts w:cs="Times New Roman"/>
          <w:spacing w:val="-3"/>
          <w:szCs w:val="24"/>
        </w:rPr>
        <w:t xml:space="preserve"> establishment</w:t>
      </w:r>
      <w:r w:rsidR="005E2B98" w:rsidRPr="00151C97">
        <w:rPr>
          <w:rFonts w:cs="Times New Roman"/>
          <w:spacing w:val="-3"/>
          <w:szCs w:val="24"/>
        </w:rPr>
        <w:t xml:space="preserve"> in the invaded regions, </w:t>
      </w:r>
      <w:r w:rsidR="007A016C" w:rsidRPr="00151C97">
        <w:rPr>
          <w:rFonts w:cs="Times New Roman"/>
          <w:spacing w:val="-3"/>
          <w:szCs w:val="24"/>
        </w:rPr>
        <w:t xml:space="preserve">given that the invasion of </w:t>
      </w:r>
      <w:r w:rsidR="007A016C" w:rsidRPr="00151C97">
        <w:rPr>
          <w:rFonts w:cs="Times New Roman"/>
          <w:i/>
          <w:szCs w:val="24"/>
        </w:rPr>
        <w:t>T. absoluta</w:t>
      </w:r>
      <w:r w:rsidR="007A016C" w:rsidRPr="00151C97">
        <w:rPr>
          <w:rFonts w:cs="Times New Roman"/>
          <w:szCs w:val="24"/>
        </w:rPr>
        <w:t xml:space="preserve"> beyond its native range was evident in</w:t>
      </w:r>
      <w:r w:rsidR="00F12F26" w:rsidRPr="00151C97">
        <w:rPr>
          <w:rFonts w:cs="Times New Roman"/>
          <w:szCs w:val="24"/>
        </w:rPr>
        <w:t xml:space="preserve"> </w:t>
      </w:r>
      <w:r w:rsidR="004F4C77">
        <w:rPr>
          <w:rFonts w:cs="Times New Roman"/>
          <w:szCs w:val="24"/>
        </w:rPr>
        <w:t xml:space="preserve">late </w:t>
      </w:r>
      <w:r w:rsidR="00376875">
        <w:rPr>
          <w:rFonts w:cs="Times New Roman"/>
          <w:szCs w:val="24"/>
        </w:rPr>
        <w:t>2006</w:t>
      </w:r>
      <w:r w:rsidR="007A016C" w:rsidRPr="00151C97">
        <w:rPr>
          <w:rFonts w:cs="Times New Roman"/>
          <w:szCs w:val="24"/>
        </w:rPr>
        <w:t xml:space="preserve"> </w:t>
      </w:r>
      <w:r w:rsidR="00C85091" w:rsidRPr="00151C97">
        <w:rPr>
          <w:rFonts w:cs="Times New Roman"/>
          <w:szCs w:val="24"/>
        </w:rPr>
        <w:t xml:space="preserve">(Desneux </w:t>
      </w:r>
      <w:r w:rsidR="0011719C" w:rsidRPr="0011719C">
        <w:rPr>
          <w:rFonts w:cs="Times New Roman"/>
          <w:i/>
          <w:szCs w:val="24"/>
        </w:rPr>
        <w:t>et al</w:t>
      </w:r>
      <w:r w:rsidR="00C85091" w:rsidRPr="00151C97">
        <w:rPr>
          <w:rFonts w:cs="Times New Roman"/>
          <w:szCs w:val="24"/>
        </w:rPr>
        <w:t>., 2010)</w:t>
      </w:r>
      <w:r w:rsidR="007A016C" w:rsidRPr="00151C97">
        <w:rPr>
          <w:rFonts w:cs="Times New Roman"/>
          <w:szCs w:val="24"/>
        </w:rPr>
        <w:t>.</w:t>
      </w:r>
    </w:p>
    <w:p w:rsidR="00EF3F94" w:rsidRPr="00151C97" w:rsidRDefault="00EF3F94" w:rsidP="00F47A5E">
      <w:pPr>
        <w:spacing w:line="360" w:lineRule="auto"/>
        <w:jc w:val="both"/>
        <w:rPr>
          <w:rFonts w:eastAsia="Times New Roman" w:cs="Times New Roman"/>
          <w:szCs w:val="24"/>
        </w:rPr>
      </w:pPr>
      <w:r w:rsidRPr="00151C97">
        <w:rPr>
          <w:rFonts w:cs="Times New Roman"/>
          <w:szCs w:val="24"/>
        </w:rPr>
        <w:t xml:space="preserve">More often, successful invaders are associated with high levels of genetic variability </w:t>
      </w:r>
      <w:r w:rsidR="00C85091" w:rsidRPr="00151C97">
        <w:rPr>
          <w:rFonts w:cs="Times New Roman"/>
          <w:szCs w:val="24"/>
        </w:rPr>
        <w:t>(</w:t>
      </w:r>
      <w:r w:rsidR="005006D8" w:rsidRPr="00151C97">
        <w:rPr>
          <w:rFonts w:cs="Times New Roman"/>
          <w:szCs w:val="24"/>
        </w:rPr>
        <w:t xml:space="preserve">Facon </w:t>
      </w:r>
      <w:r w:rsidR="0011719C" w:rsidRPr="0011719C">
        <w:rPr>
          <w:rFonts w:cs="Times New Roman"/>
          <w:i/>
          <w:szCs w:val="24"/>
        </w:rPr>
        <w:t>et al</w:t>
      </w:r>
      <w:r w:rsidR="005006D8" w:rsidRPr="00151C97">
        <w:rPr>
          <w:rFonts w:cs="Times New Roman"/>
          <w:szCs w:val="24"/>
        </w:rPr>
        <w:t xml:space="preserve">., 2006; </w:t>
      </w:r>
      <w:r w:rsidR="00C85091" w:rsidRPr="00151C97">
        <w:rPr>
          <w:rFonts w:cs="Times New Roman"/>
          <w:szCs w:val="24"/>
        </w:rPr>
        <w:t xml:space="preserve">Estoup &amp; Guillemaud, 2010; Yao </w:t>
      </w:r>
      <w:r w:rsidR="0011719C" w:rsidRPr="0011719C">
        <w:rPr>
          <w:rFonts w:cs="Times New Roman"/>
          <w:i/>
          <w:szCs w:val="24"/>
        </w:rPr>
        <w:t>et al</w:t>
      </w:r>
      <w:r w:rsidR="00C85091" w:rsidRPr="00151C97">
        <w:rPr>
          <w:rFonts w:cs="Times New Roman"/>
          <w:szCs w:val="24"/>
        </w:rPr>
        <w:t>., 2020)</w:t>
      </w:r>
      <w:r w:rsidRPr="00151C97">
        <w:rPr>
          <w:rFonts w:cs="Times New Roman"/>
          <w:szCs w:val="24"/>
        </w:rPr>
        <w:t xml:space="preserve">. </w:t>
      </w:r>
      <w:r w:rsidR="00F306DB" w:rsidRPr="00151C97">
        <w:rPr>
          <w:rFonts w:cs="Times New Roman"/>
          <w:szCs w:val="24"/>
        </w:rPr>
        <w:t>However, genetic homogeneity</w:t>
      </w:r>
      <w:r w:rsidRPr="00151C97">
        <w:rPr>
          <w:rFonts w:cs="Times New Roman"/>
          <w:szCs w:val="24"/>
        </w:rPr>
        <w:t xml:space="preserve"> has also been reported to enhance </w:t>
      </w:r>
      <w:r w:rsidR="00F306DB" w:rsidRPr="00151C97">
        <w:rPr>
          <w:rFonts w:cs="Times New Roman"/>
          <w:szCs w:val="24"/>
        </w:rPr>
        <w:t xml:space="preserve">the </w:t>
      </w:r>
      <w:r w:rsidRPr="00151C97">
        <w:rPr>
          <w:rFonts w:cs="Times New Roman"/>
          <w:szCs w:val="24"/>
        </w:rPr>
        <w:t xml:space="preserve">invasion potential of several </w:t>
      </w:r>
      <w:r w:rsidR="00AE5DE7" w:rsidRPr="00151C97">
        <w:rPr>
          <w:rFonts w:cs="Times New Roman"/>
          <w:szCs w:val="24"/>
        </w:rPr>
        <w:t xml:space="preserve">pest </w:t>
      </w:r>
      <w:r w:rsidRPr="00151C97">
        <w:rPr>
          <w:rFonts w:cs="Times New Roman"/>
          <w:szCs w:val="24"/>
        </w:rPr>
        <w:t xml:space="preserve">species </w:t>
      </w:r>
      <w:r w:rsidR="0034230E" w:rsidRPr="00151C97">
        <w:rPr>
          <w:rFonts w:cs="Times New Roman"/>
          <w:szCs w:val="24"/>
        </w:rPr>
        <w:t xml:space="preserve">(Zepeda-Paulo </w:t>
      </w:r>
      <w:r w:rsidR="0011719C" w:rsidRPr="0011719C">
        <w:rPr>
          <w:rFonts w:cs="Times New Roman"/>
          <w:i/>
          <w:szCs w:val="24"/>
        </w:rPr>
        <w:t>et al</w:t>
      </w:r>
      <w:r w:rsidR="0034230E" w:rsidRPr="00151C97">
        <w:rPr>
          <w:rFonts w:cs="Times New Roman"/>
          <w:szCs w:val="24"/>
        </w:rPr>
        <w:t>., 2010</w:t>
      </w:r>
      <w:r w:rsidR="00C835BF" w:rsidRPr="00151C97">
        <w:rPr>
          <w:rFonts w:cs="Times New Roman"/>
          <w:szCs w:val="24"/>
        </w:rPr>
        <w:t xml:space="preserve">; Yang </w:t>
      </w:r>
      <w:r w:rsidR="0011719C" w:rsidRPr="0011719C">
        <w:rPr>
          <w:rFonts w:cs="Times New Roman"/>
          <w:i/>
          <w:szCs w:val="24"/>
        </w:rPr>
        <w:t>et al</w:t>
      </w:r>
      <w:r w:rsidR="00C835BF" w:rsidRPr="00151C97">
        <w:rPr>
          <w:rFonts w:cs="Times New Roman"/>
          <w:szCs w:val="24"/>
        </w:rPr>
        <w:t xml:space="preserve">., 2012; Rollins </w:t>
      </w:r>
      <w:r w:rsidR="0011719C" w:rsidRPr="0011719C">
        <w:rPr>
          <w:rFonts w:cs="Times New Roman"/>
          <w:i/>
          <w:szCs w:val="24"/>
        </w:rPr>
        <w:t>et al</w:t>
      </w:r>
      <w:r w:rsidR="00C835BF" w:rsidRPr="00151C97">
        <w:rPr>
          <w:rFonts w:cs="Times New Roman"/>
          <w:szCs w:val="24"/>
        </w:rPr>
        <w:t xml:space="preserve">., 2013; Guillemaud </w:t>
      </w:r>
      <w:r w:rsidR="0011719C" w:rsidRPr="0011719C">
        <w:rPr>
          <w:rFonts w:cs="Times New Roman"/>
          <w:i/>
          <w:szCs w:val="24"/>
        </w:rPr>
        <w:t>et al</w:t>
      </w:r>
      <w:r w:rsidR="00C835BF" w:rsidRPr="00151C97">
        <w:rPr>
          <w:rFonts w:cs="Times New Roman"/>
          <w:szCs w:val="24"/>
        </w:rPr>
        <w:t>., 2015</w:t>
      </w:r>
      <w:r w:rsidR="0034230E" w:rsidRPr="00151C97">
        <w:rPr>
          <w:rFonts w:cs="Times New Roman"/>
          <w:szCs w:val="24"/>
        </w:rPr>
        <w:t>)</w:t>
      </w:r>
      <w:r w:rsidR="00C254E1" w:rsidRPr="00151C97">
        <w:rPr>
          <w:rFonts w:cs="Times New Roman"/>
          <w:szCs w:val="24"/>
        </w:rPr>
        <w:t>. The current</w:t>
      </w:r>
      <w:r w:rsidRPr="00151C97">
        <w:rPr>
          <w:rFonts w:cs="Times New Roman"/>
          <w:szCs w:val="24"/>
        </w:rPr>
        <w:t xml:space="preserve"> and previous studies </w:t>
      </w:r>
      <w:r w:rsidR="009B479E" w:rsidRPr="00151C97">
        <w:rPr>
          <w:rFonts w:cs="Times New Roman"/>
          <w:szCs w:val="24"/>
        </w:rPr>
        <w:t xml:space="preserve">on </w:t>
      </w:r>
      <w:r w:rsidR="009B479E" w:rsidRPr="00151C97">
        <w:rPr>
          <w:rFonts w:cs="Times New Roman"/>
          <w:i/>
          <w:szCs w:val="24"/>
        </w:rPr>
        <w:t>T. absoluta</w:t>
      </w:r>
      <w:r w:rsidR="009B479E" w:rsidRPr="00151C97">
        <w:rPr>
          <w:rFonts w:cs="Times New Roman"/>
          <w:szCs w:val="24"/>
        </w:rPr>
        <w:t xml:space="preserve"> </w:t>
      </w:r>
      <w:r w:rsidRPr="00151C97">
        <w:rPr>
          <w:rFonts w:cs="Times New Roman"/>
          <w:szCs w:val="24"/>
        </w:rPr>
        <w:t xml:space="preserve">have revealed that </w:t>
      </w:r>
      <w:r w:rsidR="009B479E" w:rsidRPr="00151C97">
        <w:rPr>
          <w:rFonts w:cs="Times New Roman"/>
          <w:szCs w:val="24"/>
        </w:rPr>
        <w:t xml:space="preserve">its </w:t>
      </w:r>
      <w:r w:rsidRPr="00151C97">
        <w:rPr>
          <w:rFonts w:cs="Times New Roman"/>
          <w:szCs w:val="24"/>
        </w:rPr>
        <w:t>invasive popula</w:t>
      </w:r>
      <w:r w:rsidR="009B479E" w:rsidRPr="00151C97">
        <w:rPr>
          <w:rFonts w:cs="Times New Roman"/>
          <w:szCs w:val="24"/>
        </w:rPr>
        <w:t xml:space="preserve">tions </w:t>
      </w:r>
      <w:r w:rsidRPr="00151C97">
        <w:rPr>
          <w:rFonts w:cs="Times New Roman"/>
          <w:szCs w:val="24"/>
        </w:rPr>
        <w:t>display high genetic homogeneity</w:t>
      </w:r>
      <w:r w:rsidRPr="00151C97">
        <w:rPr>
          <w:rFonts w:eastAsia="Times New Roman" w:cs="Times New Roman"/>
          <w:szCs w:val="24"/>
        </w:rPr>
        <w:t xml:space="preserve"> and an admixture </w:t>
      </w:r>
      <w:r w:rsidRPr="00151C97">
        <w:rPr>
          <w:rFonts w:cs="Times New Roman"/>
          <w:spacing w:val="-3"/>
          <w:szCs w:val="24"/>
        </w:rPr>
        <w:t>structure. This could be a tactic to increase fitness</w:t>
      </w:r>
      <w:r w:rsidR="009B479E" w:rsidRPr="00151C97">
        <w:rPr>
          <w:rFonts w:cs="Times New Roman"/>
          <w:spacing w:val="-3"/>
          <w:szCs w:val="24"/>
        </w:rPr>
        <w:t xml:space="preserve"> such </w:t>
      </w:r>
      <w:r w:rsidRPr="00151C97">
        <w:rPr>
          <w:rFonts w:eastAsia="Times New Roman" w:cs="Times New Roman"/>
          <w:szCs w:val="24"/>
        </w:rPr>
        <w:t>that the speci</w:t>
      </w:r>
      <w:r w:rsidR="009B479E" w:rsidRPr="00151C97">
        <w:rPr>
          <w:rFonts w:eastAsia="Times New Roman" w:cs="Times New Roman"/>
          <w:szCs w:val="24"/>
        </w:rPr>
        <w:t xml:space="preserve">es has specific genes with good </w:t>
      </w:r>
      <w:r w:rsidR="00B810DC" w:rsidRPr="00151C97">
        <w:rPr>
          <w:rFonts w:eastAsia="Times New Roman" w:cs="Times New Roman"/>
          <w:szCs w:val="24"/>
        </w:rPr>
        <w:t xml:space="preserve">genotypes and </w:t>
      </w:r>
      <w:r w:rsidR="00BA462A">
        <w:rPr>
          <w:rFonts w:eastAsia="Times New Roman" w:cs="Times New Roman"/>
          <w:szCs w:val="24"/>
        </w:rPr>
        <w:t xml:space="preserve">a </w:t>
      </w:r>
      <w:r w:rsidR="00B810DC" w:rsidRPr="00151C97">
        <w:rPr>
          <w:rFonts w:eastAsia="Times New Roman" w:cs="Times New Roman"/>
          <w:szCs w:val="24"/>
        </w:rPr>
        <w:t xml:space="preserve">good </w:t>
      </w:r>
      <w:r w:rsidR="009B479E" w:rsidRPr="00151C97">
        <w:rPr>
          <w:rFonts w:eastAsia="Times New Roman" w:cs="Times New Roman"/>
          <w:szCs w:val="24"/>
        </w:rPr>
        <w:t>assemblage</w:t>
      </w:r>
      <w:r w:rsidR="00FD0E77" w:rsidRPr="00151C97">
        <w:rPr>
          <w:rFonts w:eastAsia="Times New Roman" w:cs="Times New Roman"/>
          <w:szCs w:val="24"/>
        </w:rPr>
        <w:t xml:space="preserve"> </w:t>
      </w:r>
      <w:r w:rsidR="00B810DC" w:rsidRPr="00151C97">
        <w:rPr>
          <w:rFonts w:eastAsia="Times New Roman" w:cs="Times New Roman"/>
          <w:szCs w:val="24"/>
        </w:rPr>
        <w:t xml:space="preserve">of alleles </w:t>
      </w:r>
      <w:r w:rsidRPr="00151C97">
        <w:rPr>
          <w:rFonts w:eastAsia="Times New Roman" w:cs="Times New Roman"/>
          <w:szCs w:val="24"/>
        </w:rPr>
        <w:t xml:space="preserve">that </w:t>
      </w:r>
      <w:r w:rsidR="00AB3F9D">
        <w:rPr>
          <w:rFonts w:eastAsia="Times New Roman" w:cs="Times New Roman"/>
          <w:szCs w:val="24"/>
        </w:rPr>
        <w:t xml:space="preserve">are shared among populations, all of which </w:t>
      </w:r>
      <w:r w:rsidRPr="00151C97">
        <w:rPr>
          <w:rFonts w:eastAsia="Times New Roman" w:cs="Times New Roman"/>
          <w:szCs w:val="24"/>
        </w:rPr>
        <w:t xml:space="preserve">contribute highly to its successful </w:t>
      </w:r>
      <w:r w:rsidR="00EA5492" w:rsidRPr="00151C97">
        <w:rPr>
          <w:rFonts w:eastAsia="Times New Roman" w:cs="Times New Roman"/>
          <w:szCs w:val="24"/>
        </w:rPr>
        <w:t xml:space="preserve">worldwide </w:t>
      </w:r>
      <w:r w:rsidRPr="00151C97">
        <w:rPr>
          <w:rFonts w:eastAsia="Times New Roman" w:cs="Times New Roman"/>
          <w:szCs w:val="24"/>
        </w:rPr>
        <w:t xml:space="preserve">invasion and </w:t>
      </w:r>
      <w:r w:rsidR="00B67F55" w:rsidRPr="00151C97">
        <w:rPr>
          <w:rFonts w:eastAsia="Times New Roman" w:cs="Times New Roman"/>
          <w:szCs w:val="24"/>
        </w:rPr>
        <w:t xml:space="preserve">establishment </w:t>
      </w:r>
      <w:r w:rsidR="0034230E" w:rsidRPr="00151C97">
        <w:rPr>
          <w:rFonts w:cs="Times New Roman"/>
          <w:szCs w:val="24"/>
        </w:rPr>
        <w:t xml:space="preserve">(Facon </w:t>
      </w:r>
      <w:r w:rsidR="0011719C" w:rsidRPr="0011719C">
        <w:rPr>
          <w:rFonts w:cs="Times New Roman"/>
          <w:i/>
          <w:szCs w:val="24"/>
        </w:rPr>
        <w:t>et al</w:t>
      </w:r>
      <w:r w:rsidR="0034230E" w:rsidRPr="00151C97">
        <w:rPr>
          <w:rFonts w:cs="Times New Roman"/>
          <w:szCs w:val="24"/>
        </w:rPr>
        <w:t xml:space="preserve">., 2006; </w:t>
      </w:r>
      <w:r w:rsidR="00074FBF" w:rsidRPr="00151C97">
        <w:rPr>
          <w:rFonts w:cs="Times New Roman"/>
          <w:szCs w:val="24"/>
        </w:rPr>
        <w:t>Estoup &amp; Guillemaud, 2010;</w:t>
      </w:r>
      <w:r w:rsidR="00A06205" w:rsidRPr="00151C97">
        <w:rPr>
          <w:rFonts w:cs="Times New Roman"/>
          <w:szCs w:val="24"/>
        </w:rPr>
        <w:t xml:space="preserve"> </w:t>
      </w:r>
      <w:r w:rsidR="0034230E" w:rsidRPr="00151C97">
        <w:rPr>
          <w:rFonts w:cs="Times New Roman"/>
          <w:szCs w:val="24"/>
        </w:rPr>
        <w:t>Keller &amp; Taylor, 2010)</w:t>
      </w:r>
      <w:r w:rsidR="0034230E" w:rsidRPr="00151C97">
        <w:rPr>
          <w:rFonts w:eastAsia="Times New Roman" w:cs="Times New Roman"/>
          <w:szCs w:val="24"/>
        </w:rPr>
        <w:t>.</w:t>
      </w:r>
    </w:p>
    <w:p w:rsidR="00A06205" w:rsidRPr="00151C97" w:rsidRDefault="009D1712" w:rsidP="009D44B3">
      <w:pPr>
        <w:spacing w:after="0" w:line="360" w:lineRule="auto"/>
        <w:jc w:val="both"/>
        <w:rPr>
          <w:rFonts w:eastAsia="Times New Roman" w:cs="Times New Roman"/>
          <w:szCs w:val="24"/>
        </w:rPr>
      </w:pPr>
      <w:r>
        <w:rPr>
          <w:rFonts w:eastAsia="Times New Roman" w:cs="Times New Roman"/>
          <w:szCs w:val="24"/>
        </w:rPr>
        <w:t>This</w:t>
      </w:r>
      <w:r w:rsidR="00C254E1" w:rsidRPr="00151C97">
        <w:rPr>
          <w:rFonts w:eastAsia="Times New Roman" w:cs="Times New Roman"/>
          <w:szCs w:val="24"/>
        </w:rPr>
        <w:t xml:space="preserve"> study demonstrate</w:t>
      </w:r>
      <w:r w:rsidR="005C571E" w:rsidRPr="00151C97">
        <w:rPr>
          <w:rFonts w:eastAsia="Times New Roman" w:cs="Times New Roman"/>
          <w:szCs w:val="24"/>
        </w:rPr>
        <w:t xml:space="preserve">d that the genetic structure of </w:t>
      </w:r>
      <w:r w:rsidR="00794382" w:rsidRPr="00151C97">
        <w:rPr>
          <w:rFonts w:eastAsia="Times New Roman" w:cs="Times New Roman"/>
          <w:i/>
          <w:szCs w:val="24"/>
        </w:rPr>
        <w:t>T.</w:t>
      </w:r>
      <w:r w:rsidR="005C571E" w:rsidRPr="00151C97">
        <w:rPr>
          <w:rFonts w:eastAsia="Times New Roman" w:cs="Times New Roman"/>
          <w:i/>
          <w:szCs w:val="24"/>
        </w:rPr>
        <w:t xml:space="preserve"> absoluta</w:t>
      </w:r>
      <w:r w:rsidR="005C571E" w:rsidRPr="00151C97">
        <w:rPr>
          <w:rFonts w:eastAsia="Times New Roman" w:cs="Times New Roman"/>
          <w:szCs w:val="24"/>
        </w:rPr>
        <w:t xml:space="preserve"> populations </w:t>
      </w:r>
      <w:r w:rsidR="00C254E1" w:rsidRPr="00151C97">
        <w:rPr>
          <w:rFonts w:eastAsia="Times New Roman" w:cs="Times New Roman"/>
          <w:szCs w:val="24"/>
        </w:rPr>
        <w:t xml:space="preserve">invading Kenya and several </w:t>
      </w:r>
      <w:r w:rsidR="005C571E" w:rsidRPr="00151C97">
        <w:rPr>
          <w:rFonts w:eastAsia="Times New Roman" w:cs="Times New Roman"/>
          <w:szCs w:val="24"/>
        </w:rPr>
        <w:t xml:space="preserve">African countries is highly homogenous. </w:t>
      </w:r>
      <w:r w:rsidR="002E1AAA" w:rsidRPr="00151C97">
        <w:rPr>
          <w:rFonts w:eastAsia="Times New Roman" w:cs="Times New Roman"/>
          <w:szCs w:val="24"/>
        </w:rPr>
        <w:t xml:space="preserve">The results thus anticipate </w:t>
      </w:r>
      <w:r w:rsidR="00D04BEE">
        <w:rPr>
          <w:rFonts w:eastAsia="Times New Roman" w:cs="Times New Roman"/>
          <w:szCs w:val="24"/>
        </w:rPr>
        <w:t xml:space="preserve">the </w:t>
      </w:r>
      <w:r w:rsidR="002E1AAA" w:rsidRPr="00151C97">
        <w:rPr>
          <w:rFonts w:eastAsia="Times New Roman" w:cs="Times New Roman"/>
          <w:szCs w:val="24"/>
        </w:rPr>
        <w:t>successful application of classical biological control programs in Kenya</w:t>
      </w:r>
      <w:r w:rsidR="00A06205" w:rsidRPr="00151C97">
        <w:rPr>
          <w:rFonts w:eastAsia="Times New Roman" w:cs="Times New Roman"/>
          <w:szCs w:val="24"/>
        </w:rPr>
        <w:t xml:space="preserve"> and </w:t>
      </w:r>
      <w:r w:rsidR="002E1AAA" w:rsidRPr="00151C97">
        <w:rPr>
          <w:rFonts w:eastAsia="Times New Roman" w:cs="Times New Roman"/>
          <w:szCs w:val="24"/>
        </w:rPr>
        <w:t xml:space="preserve">other invaded regions. </w:t>
      </w:r>
      <w:r>
        <w:rPr>
          <w:rFonts w:eastAsia="Times New Roman" w:cs="Times New Roman"/>
          <w:szCs w:val="24"/>
        </w:rPr>
        <w:t>H</w:t>
      </w:r>
      <w:r w:rsidR="00D755C6" w:rsidRPr="00151C97">
        <w:rPr>
          <w:rFonts w:eastAsia="Times New Roman" w:cs="Times New Roman"/>
          <w:szCs w:val="24"/>
        </w:rPr>
        <w:t>igh level</w:t>
      </w:r>
      <w:r>
        <w:rPr>
          <w:rFonts w:eastAsia="Times New Roman" w:cs="Times New Roman"/>
          <w:szCs w:val="24"/>
        </w:rPr>
        <w:t xml:space="preserve">s of heterozygote deficiency </w:t>
      </w:r>
      <w:r w:rsidR="00D755C6" w:rsidRPr="00151C97">
        <w:rPr>
          <w:rFonts w:eastAsia="Times New Roman" w:cs="Times New Roman"/>
          <w:szCs w:val="24"/>
        </w:rPr>
        <w:t>det</w:t>
      </w:r>
      <w:r>
        <w:rPr>
          <w:rFonts w:eastAsia="Times New Roman" w:cs="Times New Roman"/>
          <w:szCs w:val="24"/>
        </w:rPr>
        <w:t xml:space="preserve">ected across all </w:t>
      </w:r>
      <w:r w:rsidRPr="00151C97">
        <w:rPr>
          <w:rFonts w:eastAsia="Times New Roman" w:cs="Times New Roman"/>
          <w:i/>
          <w:szCs w:val="24"/>
        </w:rPr>
        <w:t>T. absoluta</w:t>
      </w:r>
      <w:r w:rsidRPr="00151C97">
        <w:rPr>
          <w:rFonts w:eastAsia="Times New Roman" w:cs="Times New Roman"/>
          <w:szCs w:val="24"/>
        </w:rPr>
        <w:t xml:space="preserve"> </w:t>
      </w:r>
      <w:r>
        <w:rPr>
          <w:rFonts w:eastAsia="Times New Roman" w:cs="Times New Roman"/>
          <w:szCs w:val="24"/>
        </w:rPr>
        <w:t xml:space="preserve">populations </w:t>
      </w:r>
      <w:r w:rsidR="00D755C6" w:rsidRPr="00151C97">
        <w:rPr>
          <w:rFonts w:eastAsia="Times New Roman" w:cs="Times New Roman"/>
          <w:szCs w:val="24"/>
        </w:rPr>
        <w:t xml:space="preserve">could be </w:t>
      </w:r>
      <w:r>
        <w:rPr>
          <w:rFonts w:eastAsia="Times New Roman" w:cs="Times New Roman"/>
          <w:szCs w:val="24"/>
        </w:rPr>
        <w:t xml:space="preserve">due to </w:t>
      </w:r>
      <w:r w:rsidR="00D755C6" w:rsidRPr="00151C97">
        <w:rPr>
          <w:rFonts w:eastAsia="Times New Roman" w:cs="Times New Roman"/>
          <w:szCs w:val="24"/>
        </w:rPr>
        <w:t>inbreeding effects and subpopulation structure</w:t>
      </w:r>
      <w:r>
        <w:rPr>
          <w:rFonts w:eastAsia="Times New Roman" w:cs="Times New Roman"/>
          <w:szCs w:val="24"/>
        </w:rPr>
        <w:t xml:space="preserve"> </w:t>
      </w:r>
      <w:r w:rsidRPr="00151C97">
        <w:rPr>
          <w:rFonts w:eastAsia="Times New Roman" w:cs="Times New Roman"/>
          <w:szCs w:val="24"/>
        </w:rPr>
        <w:t>observed</w:t>
      </w:r>
      <w:r>
        <w:rPr>
          <w:rFonts w:eastAsia="Times New Roman" w:cs="Times New Roman"/>
          <w:szCs w:val="24"/>
        </w:rPr>
        <w:t xml:space="preserve"> in this study</w:t>
      </w:r>
      <w:r w:rsidR="00D755C6" w:rsidRPr="00151C97">
        <w:rPr>
          <w:rFonts w:eastAsia="Times New Roman" w:cs="Times New Roman"/>
          <w:szCs w:val="24"/>
        </w:rPr>
        <w:t xml:space="preserve">. </w:t>
      </w:r>
      <w:r w:rsidR="00EB4EB8" w:rsidRPr="00151C97">
        <w:rPr>
          <w:rFonts w:eastAsia="Times New Roman" w:cs="Times New Roman"/>
          <w:szCs w:val="24"/>
        </w:rPr>
        <w:t xml:space="preserve">The populations </w:t>
      </w:r>
      <w:r w:rsidR="00601374" w:rsidRPr="00151C97">
        <w:rPr>
          <w:rFonts w:eastAsia="Times New Roman" w:cs="Times New Roman"/>
          <w:szCs w:val="24"/>
        </w:rPr>
        <w:t xml:space="preserve">of </w:t>
      </w:r>
      <w:r w:rsidR="00601374" w:rsidRPr="00151C97">
        <w:rPr>
          <w:rFonts w:eastAsia="Times New Roman" w:cs="Times New Roman"/>
          <w:i/>
          <w:szCs w:val="24"/>
        </w:rPr>
        <w:t>T. absoluta</w:t>
      </w:r>
      <w:r w:rsidR="00601374" w:rsidRPr="00151C97">
        <w:rPr>
          <w:rFonts w:eastAsia="Times New Roman" w:cs="Times New Roman"/>
          <w:szCs w:val="24"/>
        </w:rPr>
        <w:t xml:space="preserve"> </w:t>
      </w:r>
      <w:r w:rsidR="00EB4EB8" w:rsidRPr="00151C97">
        <w:rPr>
          <w:rFonts w:eastAsia="Times New Roman" w:cs="Times New Roman"/>
          <w:szCs w:val="24"/>
        </w:rPr>
        <w:t xml:space="preserve">formed a weak genetic structure of two hypothetical clusters with </w:t>
      </w:r>
      <w:r w:rsidR="000D3EC3" w:rsidRPr="00151C97">
        <w:rPr>
          <w:rFonts w:eastAsia="Times New Roman" w:cs="Times New Roman"/>
          <w:szCs w:val="24"/>
        </w:rPr>
        <w:t xml:space="preserve">an </w:t>
      </w:r>
      <w:r w:rsidR="00EB4EB8" w:rsidRPr="00151C97">
        <w:rPr>
          <w:rFonts w:eastAsia="Times New Roman" w:cs="Times New Roman"/>
          <w:szCs w:val="24"/>
        </w:rPr>
        <w:t xml:space="preserve">admixture </w:t>
      </w:r>
      <w:r w:rsidR="00A852BF">
        <w:rPr>
          <w:rFonts w:eastAsia="Times New Roman" w:cs="Times New Roman"/>
          <w:szCs w:val="24"/>
        </w:rPr>
        <w:t xml:space="preserve">of alleles </w:t>
      </w:r>
      <w:r w:rsidR="00EB4EB8" w:rsidRPr="00151C97">
        <w:rPr>
          <w:rFonts w:eastAsia="Times New Roman" w:cs="Times New Roman"/>
          <w:szCs w:val="24"/>
        </w:rPr>
        <w:t xml:space="preserve">and there </w:t>
      </w:r>
      <w:r w:rsidR="000D3EC3" w:rsidRPr="00151C97">
        <w:rPr>
          <w:rFonts w:eastAsia="Times New Roman" w:cs="Times New Roman"/>
          <w:szCs w:val="24"/>
        </w:rPr>
        <w:t xml:space="preserve">was no clear differentiation </w:t>
      </w:r>
      <w:r w:rsidR="00EB4EB8" w:rsidRPr="00151C97">
        <w:rPr>
          <w:rFonts w:eastAsia="Times New Roman" w:cs="Times New Roman"/>
          <w:szCs w:val="24"/>
        </w:rPr>
        <w:t xml:space="preserve">based on their geographical origin. The findings </w:t>
      </w:r>
      <w:r w:rsidR="00B7230E" w:rsidRPr="00151C97">
        <w:rPr>
          <w:rFonts w:eastAsia="Times New Roman" w:cs="Times New Roman"/>
          <w:szCs w:val="24"/>
        </w:rPr>
        <w:t xml:space="preserve">also </w:t>
      </w:r>
      <w:r w:rsidR="00F3027D" w:rsidRPr="00151C97">
        <w:rPr>
          <w:rFonts w:eastAsia="Times New Roman" w:cs="Times New Roman"/>
          <w:szCs w:val="24"/>
        </w:rPr>
        <w:t xml:space="preserve">confirmed </w:t>
      </w:r>
      <w:r w:rsidR="00EB4EB8" w:rsidRPr="00151C97">
        <w:rPr>
          <w:rFonts w:eastAsia="Times New Roman" w:cs="Times New Roman"/>
          <w:szCs w:val="24"/>
        </w:rPr>
        <w:t>low</w:t>
      </w:r>
      <w:r w:rsidR="00D04BEE">
        <w:rPr>
          <w:rFonts w:eastAsia="Times New Roman" w:cs="Times New Roman"/>
          <w:szCs w:val="24"/>
        </w:rPr>
        <w:t xml:space="preserve"> </w:t>
      </w:r>
      <w:r w:rsidR="00F3027D" w:rsidRPr="00151C97">
        <w:rPr>
          <w:rFonts w:eastAsia="Times New Roman" w:cs="Times New Roman"/>
          <w:szCs w:val="24"/>
        </w:rPr>
        <w:t>levels of</w:t>
      </w:r>
      <w:r w:rsidR="00EB4EB8" w:rsidRPr="00151C97">
        <w:rPr>
          <w:rFonts w:eastAsia="Times New Roman" w:cs="Times New Roman"/>
          <w:szCs w:val="24"/>
        </w:rPr>
        <w:t xml:space="preserve"> genetic differentiation</w:t>
      </w:r>
      <w:r w:rsidR="00F3027D" w:rsidRPr="00151C97">
        <w:rPr>
          <w:rFonts w:eastAsia="Times New Roman" w:cs="Times New Roman"/>
          <w:szCs w:val="24"/>
        </w:rPr>
        <w:t xml:space="preserve"> and a high rate of gene flow</w:t>
      </w:r>
      <w:r w:rsidR="00EB4EB8" w:rsidRPr="00151C97">
        <w:rPr>
          <w:rFonts w:eastAsia="Times New Roman" w:cs="Times New Roman"/>
          <w:szCs w:val="24"/>
        </w:rPr>
        <w:t xml:space="preserve"> among </w:t>
      </w:r>
      <w:r w:rsidR="00D755C6" w:rsidRPr="00151C97">
        <w:rPr>
          <w:rFonts w:eastAsia="Times New Roman" w:cs="Times New Roman"/>
          <w:szCs w:val="24"/>
        </w:rPr>
        <w:t>the studied populations.</w:t>
      </w:r>
      <w:r w:rsidR="00804E8B" w:rsidRPr="00151C97">
        <w:rPr>
          <w:rFonts w:eastAsia="Times New Roman" w:cs="Times New Roman"/>
          <w:szCs w:val="24"/>
        </w:rPr>
        <w:t xml:space="preserve"> </w:t>
      </w:r>
      <w:r w:rsidR="00E32FE0" w:rsidRPr="00151C97">
        <w:rPr>
          <w:rFonts w:eastAsia="Times New Roman" w:cs="Times New Roman"/>
          <w:szCs w:val="24"/>
        </w:rPr>
        <w:t>Therefore, pest m</w:t>
      </w:r>
      <w:r w:rsidR="001752B1" w:rsidRPr="00151C97">
        <w:rPr>
          <w:rFonts w:eastAsia="Times New Roman" w:cs="Times New Roman"/>
          <w:szCs w:val="24"/>
        </w:rPr>
        <w:t>anagement</w:t>
      </w:r>
      <w:r w:rsidR="00E32FE0" w:rsidRPr="00151C97">
        <w:rPr>
          <w:rFonts w:eastAsia="Times New Roman" w:cs="Times New Roman"/>
          <w:szCs w:val="24"/>
        </w:rPr>
        <w:t xml:space="preserve"> efforts should focus on rigorous phytosanitary measures to intercept infested </w:t>
      </w:r>
      <w:r w:rsidR="006B1CA2" w:rsidRPr="00151C97">
        <w:rPr>
          <w:rFonts w:eastAsia="Times New Roman" w:cs="Times New Roman"/>
          <w:szCs w:val="24"/>
        </w:rPr>
        <w:t xml:space="preserve">tomato </w:t>
      </w:r>
      <w:r w:rsidR="00E32FE0" w:rsidRPr="00151C97">
        <w:rPr>
          <w:rFonts w:eastAsia="Times New Roman" w:cs="Times New Roman"/>
          <w:szCs w:val="24"/>
        </w:rPr>
        <w:t xml:space="preserve">fruits and plants and reduce the spread of </w:t>
      </w:r>
      <w:r w:rsidR="00E32FE0" w:rsidRPr="00151C97">
        <w:rPr>
          <w:rFonts w:eastAsia="Times New Roman" w:cs="Times New Roman"/>
          <w:i/>
          <w:szCs w:val="24"/>
        </w:rPr>
        <w:t>T. absoluta</w:t>
      </w:r>
      <w:r w:rsidR="002E1AAA" w:rsidRPr="00151C97">
        <w:rPr>
          <w:rFonts w:eastAsia="Times New Roman" w:cs="Times New Roman"/>
          <w:szCs w:val="24"/>
        </w:rPr>
        <w:t xml:space="preserve"> across political borders.</w:t>
      </w:r>
    </w:p>
    <w:p w:rsidR="004C2D43" w:rsidRPr="00151C97" w:rsidRDefault="004C2D43" w:rsidP="009D44B3">
      <w:pPr>
        <w:spacing w:after="0" w:line="360" w:lineRule="auto"/>
        <w:jc w:val="both"/>
        <w:rPr>
          <w:rFonts w:eastAsia="Times New Roman" w:cs="Times New Roman"/>
          <w:szCs w:val="24"/>
        </w:rPr>
      </w:pPr>
    </w:p>
    <w:p w:rsidR="00C76A83" w:rsidRPr="00151C97" w:rsidRDefault="00C76A83" w:rsidP="00E30928">
      <w:pPr>
        <w:pStyle w:val="Heading2"/>
        <w:numPr>
          <w:ilvl w:val="0"/>
          <w:numId w:val="27"/>
        </w:numPr>
        <w:spacing w:before="0" w:line="360" w:lineRule="auto"/>
        <w:ind w:left="709" w:hanging="709"/>
        <w:rPr>
          <w:rFonts w:ascii="Times New Roman" w:eastAsia="Times New Roman" w:hAnsi="Times New Roman" w:cs="Times New Roman"/>
          <w:color w:val="auto"/>
          <w:sz w:val="24"/>
          <w:szCs w:val="24"/>
        </w:rPr>
      </w:pPr>
      <w:bookmarkStart w:id="1488" w:name="_Toc59392888"/>
      <w:bookmarkStart w:id="1489" w:name="_Toc59395444"/>
      <w:bookmarkStart w:id="1490" w:name="_Toc59398025"/>
      <w:bookmarkStart w:id="1491" w:name="_Toc59403856"/>
      <w:bookmarkStart w:id="1492" w:name="_Toc109498768"/>
      <w:bookmarkStart w:id="1493" w:name="_Toc112751310"/>
      <w:bookmarkStart w:id="1494" w:name="_Toc112934936"/>
      <w:bookmarkStart w:id="1495" w:name="_Toc112974013"/>
      <w:bookmarkStart w:id="1496" w:name="_Toc112982381"/>
      <w:r w:rsidRPr="00151C97">
        <w:rPr>
          <w:rFonts w:ascii="Times New Roman" w:hAnsi="Times New Roman" w:cs="Times New Roman"/>
          <w:color w:val="auto"/>
          <w:sz w:val="24"/>
          <w:szCs w:val="24"/>
        </w:rPr>
        <w:t xml:space="preserve">Distribution, abundance, infestation and damage levels, and natural enemies of </w:t>
      </w:r>
      <w:r w:rsidRPr="00151C97">
        <w:rPr>
          <w:rFonts w:ascii="Times New Roman" w:hAnsi="Times New Roman" w:cs="Times New Roman"/>
          <w:i/>
          <w:color w:val="auto"/>
          <w:sz w:val="24"/>
          <w:szCs w:val="24"/>
        </w:rPr>
        <w:t xml:space="preserve">Tuta absoluta </w:t>
      </w:r>
      <w:r w:rsidRPr="00151C97">
        <w:rPr>
          <w:rFonts w:ascii="Times New Roman" w:hAnsi="Times New Roman" w:cs="Times New Roman"/>
          <w:color w:val="auto"/>
          <w:sz w:val="24"/>
          <w:szCs w:val="24"/>
        </w:rPr>
        <w:t>in Kenya</w:t>
      </w:r>
      <w:bookmarkEnd w:id="1488"/>
      <w:bookmarkEnd w:id="1489"/>
      <w:bookmarkEnd w:id="1490"/>
      <w:bookmarkEnd w:id="1491"/>
      <w:bookmarkEnd w:id="1492"/>
      <w:bookmarkEnd w:id="1493"/>
      <w:bookmarkEnd w:id="1494"/>
      <w:bookmarkEnd w:id="1495"/>
      <w:bookmarkEnd w:id="1496"/>
    </w:p>
    <w:p w:rsidR="0003344B" w:rsidRPr="00151C97" w:rsidRDefault="0003344B" w:rsidP="00F47A5E">
      <w:pPr>
        <w:spacing w:line="360" w:lineRule="auto"/>
        <w:jc w:val="both"/>
        <w:rPr>
          <w:rFonts w:cs="Times New Roman"/>
          <w:szCs w:val="24"/>
        </w:rPr>
      </w:pPr>
      <w:r w:rsidRPr="00151C97">
        <w:rPr>
          <w:rFonts w:cs="Times New Roman"/>
          <w:szCs w:val="24"/>
        </w:rPr>
        <w:t xml:space="preserve">Trap catches of </w:t>
      </w:r>
      <w:r w:rsidR="00E54901" w:rsidRPr="00151C97">
        <w:rPr>
          <w:rFonts w:cs="Times New Roman"/>
          <w:i/>
          <w:szCs w:val="24"/>
        </w:rPr>
        <w:t>T.</w:t>
      </w:r>
      <w:r w:rsidRPr="00151C97">
        <w:rPr>
          <w:rFonts w:cs="Times New Roman"/>
          <w:i/>
          <w:szCs w:val="24"/>
        </w:rPr>
        <w:t xml:space="preserve"> absoluta</w:t>
      </w:r>
      <w:r w:rsidRPr="00151C97">
        <w:rPr>
          <w:rFonts w:cs="Times New Roman"/>
          <w:szCs w:val="24"/>
        </w:rPr>
        <w:t xml:space="preserve"> </w:t>
      </w:r>
      <w:r w:rsidR="000C07F0" w:rsidRPr="00151C97">
        <w:rPr>
          <w:rFonts w:cs="Times New Roman"/>
          <w:szCs w:val="24"/>
        </w:rPr>
        <w:t xml:space="preserve">adults </w:t>
      </w:r>
      <w:r w:rsidRPr="00151C97">
        <w:rPr>
          <w:rFonts w:cs="Times New Roman"/>
          <w:szCs w:val="24"/>
        </w:rPr>
        <w:t xml:space="preserve">in all the surveyed 29 counties </w:t>
      </w:r>
      <w:r w:rsidR="00152296" w:rsidRPr="00151C97">
        <w:rPr>
          <w:rFonts w:cs="Times New Roman"/>
          <w:szCs w:val="24"/>
        </w:rPr>
        <w:t>confirm</w:t>
      </w:r>
      <w:r w:rsidR="00B7230E" w:rsidRPr="00151C97">
        <w:rPr>
          <w:rFonts w:cs="Times New Roman"/>
          <w:szCs w:val="24"/>
        </w:rPr>
        <w:t>ed</w:t>
      </w:r>
      <w:r w:rsidRPr="00151C97">
        <w:rPr>
          <w:rFonts w:cs="Times New Roman"/>
          <w:szCs w:val="24"/>
        </w:rPr>
        <w:t xml:space="preserve"> its widespread distribution across Kenya. The pest </w:t>
      </w:r>
      <w:r w:rsidR="00531847" w:rsidRPr="00151C97">
        <w:rPr>
          <w:rFonts w:cs="Times New Roman"/>
          <w:szCs w:val="24"/>
        </w:rPr>
        <w:t>was present across</w:t>
      </w:r>
      <w:r w:rsidRPr="00151C97">
        <w:rPr>
          <w:rFonts w:cs="Times New Roman"/>
          <w:szCs w:val="24"/>
        </w:rPr>
        <w:t xml:space="preserve"> all altitu</w:t>
      </w:r>
      <w:r w:rsidR="00E94318" w:rsidRPr="00151C97">
        <w:rPr>
          <w:rFonts w:cs="Times New Roman"/>
          <w:szCs w:val="24"/>
        </w:rPr>
        <w:t xml:space="preserve">des from 6 m a.s.l in Magarini in </w:t>
      </w:r>
      <w:r w:rsidRPr="00151C97">
        <w:rPr>
          <w:rFonts w:cs="Times New Roman"/>
          <w:szCs w:val="24"/>
        </w:rPr>
        <w:t>Malindi</w:t>
      </w:r>
      <w:r w:rsidR="006B1CA2" w:rsidRPr="00151C97">
        <w:rPr>
          <w:rFonts w:cs="Times New Roman"/>
          <w:szCs w:val="24"/>
        </w:rPr>
        <w:t xml:space="preserve"> (Kilifi County) </w:t>
      </w:r>
      <w:r w:rsidR="00E94318" w:rsidRPr="00151C97">
        <w:rPr>
          <w:rFonts w:cs="Times New Roman"/>
          <w:szCs w:val="24"/>
        </w:rPr>
        <w:t xml:space="preserve">to 2515 m a.s.l in Ihindu in </w:t>
      </w:r>
      <w:r w:rsidRPr="00151C97">
        <w:rPr>
          <w:rFonts w:cs="Times New Roman"/>
          <w:szCs w:val="24"/>
        </w:rPr>
        <w:t>Naivasha</w:t>
      </w:r>
      <w:r w:rsidR="006B1CA2" w:rsidRPr="00151C97">
        <w:rPr>
          <w:rFonts w:cs="Times New Roman"/>
          <w:szCs w:val="24"/>
        </w:rPr>
        <w:t xml:space="preserve"> (Nakuru </w:t>
      </w:r>
      <w:r w:rsidR="006B1CA2" w:rsidRPr="00151C97">
        <w:rPr>
          <w:rFonts w:cs="Times New Roman"/>
          <w:szCs w:val="24"/>
        </w:rPr>
        <w:lastRenderedPageBreak/>
        <w:t>County)</w:t>
      </w:r>
      <w:r w:rsidRPr="00151C97">
        <w:rPr>
          <w:rFonts w:cs="Times New Roman"/>
          <w:szCs w:val="24"/>
        </w:rPr>
        <w:t xml:space="preserve">. This finding </w:t>
      </w:r>
      <w:r w:rsidR="00DA7583" w:rsidRPr="00151C97">
        <w:rPr>
          <w:rFonts w:cs="Times New Roman"/>
          <w:szCs w:val="24"/>
        </w:rPr>
        <w:t>corresponds to</w:t>
      </w:r>
      <w:r w:rsidR="00D1373F" w:rsidRPr="00151C97">
        <w:rPr>
          <w:rFonts w:cs="Times New Roman"/>
          <w:szCs w:val="24"/>
        </w:rPr>
        <w:t xml:space="preserve"> a previous</w:t>
      </w:r>
      <w:r w:rsidRPr="00151C97">
        <w:rPr>
          <w:rFonts w:cs="Times New Roman"/>
          <w:szCs w:val="24"/>
        </w:rPr>
        <w:t xml:space="preserve"> report indicating that the geographical d</w:t>
      </w:r>
      <w:r w:rsidR="00DA7583" w:rsidRPr="00151C97">
        <w:rPr>
          <w:rFonts w:cs="Times New Roman"/>
          <w:szCs w:val="24"/>
        </w:rPr>
        <w:t>istribution of the species seemed</w:t>
      </w:r>
      <w:r w:rsidRPr="00151C97">
        <w:rPr>
          <w:rFonts w:cs="Times New Roman"/>
          <w:szCs w:val="24"/>
        </w:rPr>
        <w:t xml:space="preserve"> not to be influenced by altitude </w:t>
      </w:r>
      <w:r w:rsidR="003406DC" w:rsidRPr="00151C97">
        <w:rPr>
          <w:rFonts w:cs="Times New Roman"/>
          <w:szCs w:val="24"/>
        </w:rPr>
        <w:t xml:space="preserve">(Pratt </w:t>
      </w:r>
      <w:r w:rsidR="0011719C" w:rsidRPr="0011719C">
        <w:rPr>
          <w:rFonts w:cs="Times New Roman"/>
          <w:i/>
          <w:szCs w:val="24"/>
        </w:rPr>
        <w:t>et al</w:t>
      </w:r>
      <w:r w:rsidR="003406DC" w:rsidRPr="00151C97">
        <w:rPr>
          <w:rFonts w:cs="Times New Roman"/>
          <w:szCs w:val="24"/>
        </w:rPr>
        <w:t>., 2017)</w:t>
      </w:r>
      <w:r w:rsidR="00EA689D" w:rsidRPr="00151C97">
        <w:rPr>
          <w:rFonts w:cs="Times New Roman"/>
          <w:szCs w:val="24"/>
        </w:rPr>
        <w:t xml:space="preserve">. </w:t>
      </w:r>
      <w:r w:rsidR="002A74AB">
        <w:rPr>
          <w:rFonts w:cs="Times New Roman"/>
          <w:szCs w:val="24"/>
        </w:rPr>
        <w:t>T</w:t>
      </w:r>
      <w:r w:rsidR="00EA689D" w:rsidRPr="00151C97">
        <w:rPr>
          <w:rFonts w:cs="Times New Roman"/>
          <w:szCs w:val="24"/>
        </w:rPr>
        <w:t xml:space="preserve">he </w:t>
      </w:r>
      <w:r w:rsidRPr="00151C97">
        <w:rPr>
          <w:rFonts w:cs="Times New Roman"/>
          <w:szCs w:val="24"/>
        </w:rPr>
        <w:t>Kenyan highlands are</w:t>
      </w:r>
      <w:r w:rsidR="002A74AB">
        <w:rPr>
          <w:rFonts w:cs="Times New Roman"/>
          <w:szCs w:val="24"/>
        </w:rPr>
        <w:t xml:space="preserve"> u</w:t>
      </w:r>
      <w:r w:rsidR="002A74AB" w:rsidRPr="00151C97">
        <w:rPr>
          <w:rFonts w:cs="Times New Roman"/>
          <w:szCs w:val="24"/>
        </w:rPr>
        <w:t>sually</w:t>
      </w:r>
      <w:r w:rsidR="002A74AB">
        <w:rPr>
          <w:rFonts w:cs="Times New Roman"/>
          <w:szCs w:val="24"/>
        </w:rPr>
        <w:t xml:space="preserve"> </w:t>
      </w:r>
      <w:r w:rsidRPr="00151C97">
        <w:rPr>
          <w:rFonts w:cs="Times New Roman"/>
          <w:szCs w:val="24"/>
        </w:rPr>
        <w:t xml:space="preserve">characterized by </w:t>
      </w:r>
      <w:r w:rsidR="0054228B" w:rsidRPr="00151C97">
        <w:rPr>
          <w:rFonts w:cs="Times New Roman"/>
          <w:szCs w:val="24"/>
        </w:rPr>
        <w:t xml:space="preserve">a </w:t>
      </w:r>
      <w:r w:rsidRPr="00151C97">
        <w:rPr>
          <w:rFonts w:cs="Times New Roman"/>
          <w:szCs w:val="24"/>
        </w:rPr>
        <w:t>cold</w:t>
      </w:r>
      <w:r w:rsidR="00EA689D" w:rsidRPr="00151C97">
        <w:rPr>
          <w:rFonts w:cs="Times New Roman"/>
          <w:szCs w:val="24"/>
        </w:rPr>
        <w:t>er</w:t>
      </w:r>
      <w:r w:rsidR="0054228B" w:rsidRPr="00151C97">
        <w:rPr>
          <w:rFonts w:cs="Times New Roman"/>
          <w:szCs w:val="24"/>
        </w:rPr>
        <w:t xml:space="preserve"> climate </w:t>
      </w:r>
      <w:r w:rsidR="00CC0B0F" w:rsidRPr="00151C97">
        <w:rPr>
          <w:rFonts w:cs="Times New Roman"/>
          <w:szCs w:val="24"/>
        </w:rPr>
        <w:t xml:space="preserve">(Foba </w:t>
      </w:r>
      <w:r w:rsidR="0011719C" w:rsidRPr="0011719C">
        <w:rPr>
          <w:rFonts w:cs="Times New Roman"/>
          <w:i/>
          <w:szCs w:val="24"/>
        </w:rPr>
        <w:t>et al</w:t>
      </w:r>
      <w:r w:rsidR="00CC0B0F" w:rsidRPr="00151C97">
        <w:rPr>
          <w:rFonts w:cs="Times New Roman"/>
          <w:szCs w:val="24"/>
        </w:rPr>
        <w:t>., 2015)</w:t>
      </w:r>
      <w:r w:rsidR="0054228B" w:rsidRPr="00151C97">
        <w:rPr>
          <w:rFonts w:cs="Times New Roman"/>
          <w:szCs w:val="24"/>
        </w:rPr>
        <w:t xml:space="preserve">. Therefore, the </w:t>
      </w:r>
      <w:r w:rsidRPr="00151C97">
        <w:rPr>
          <w:rFonts w:cs="Times New Roman"/>
          <w:szCs w:val="24"/>
        </w:rPr>
        <w:t xml:space="preserve">presence of </w:t>
      </w:r>
      <w:r w:rsidRPr="00151C97">
        <w:rPr>
          <w:rFonts w:cs="Times New Roman"/>
          <w:i/>
          <w:szCs w:val="24"/>
        </w:rPr>
        <w:t>T. absoluta</w:t>
      </w:r>
      <w:r w:rsidRPr="00151C97">
        <w:rPr>
          <w:rFonts w:cs="Times New Roman"/>
          <w:szCs w:val="24"/>
        </w:rPr>
        <w:t xml:space="preserve"> in these areas in open fields rather than confined in</w:t>
      </w:r>
      <w:r w:rsidR="00FD4A3A" w:rsidRPr="00151C97">
        <w:rPr>
          <w:rFonts w:cs="Times New Roman"/>
          <w:szCs w:val="24"/>
        </w:rPr>
        <w:t xml:space="preserve"> greenhouses confirmed</w:t>
      </w:r>
      <w:r w:rsidR="00755D81" w:rsidRPr="00151C97">
        <w:rPr>
          <w:rFonts w:cs="Times New Roman"/>
          <w:szCs w:val="24"/>
        </w:rPr>
        <w:t xml:space="preserve"> that this neotropical s</w:t>
      </w:r>
      <w:r w:rsidR="0054228B" w:rsidRPr="00151C97">
        <w:rPr>
          <w:rFonts w:cs="Times New Roman"/>
          <w:szCs w:val="24"/>
        </w:rPr>
        <w:t>pecies is highly adaptable</w:t>
      </w:r>
      <w:r w:rsidRPr="00151C97">
        <w:rPr>
          <w:rFonts w:cs="Times New Roman"/>
          <w:szCs w:val="24"/>
        </w:rPr>
        <w:t xml:space="preserve"> </w:t>
      </w:r>
      <w:r w:rsidR="0054228B" w:rsidRPr="00151C97">
        <w:rPr>
          <w:rFonts w:cs="Times New Roman"/>
          <w:szCs w:val="24"/>
        </w:rPr>
        <w:t xml:space="preserve">and can </w:t>
      </w:r>
      <w:r w:rsidRPr="00151C97">
        <w:rPr>
          <w:rFonts w:cs="Times New Roman"/>
          <w:szCs w:val="24"/>
        </w:rPr>
        <w:t xml:space="preserve">survive colder conditions and </w:t>
      </w:r>
      <w:r w:rsidR="006B1CA2" w:rsidRPr="00151C97">
        <w:rPr>
          <w:rFonts w:cs="Times New Roman"/>
          <w:szCs w:val="24"/>
        </w:rPr>
        <w:t>cause damage at high</w:t>
      </w:r>
      <w:r w:rsidR="0060214B" w:rsidRPr="00151C97">
        <w:rPr>
          <w:rFonts w:cs="Times New Roman"/>
          <w:szCs w:val="24"/>
        </w:rPr>
        <w:t xml:space="preserve"> altitudes</w:t>
      </w:r>
      <w:r w:rsidR="009423D6" w:rsidRPr="00151C97">
        <w:rPr>
          <w:rFonts w:cs="Times New Roman"/>
          <w:szCs w:val="24"/>
        </w:rPr>
        <w:t xml:space="preserve"> </w:t>
      </w:r>
      <w:r w:rsidR="00A06205" w:rsidRPr="00151C97">
        <w:rPr>
          <w:rFonts w:cs="Times New Roman"/>
          <w:szCs w:val="24"/>
        </w:rPr>
        <w:t xml:space="preserve">(Tonnang </w:t>
      </w:r>
      <w:r w:rsidR="0011719C" w:rsidRPr="0011719C">
        <w:rPr>
          <w:rFonts w:cs="Times New Roman"/>
          <w:i/>
          <w:szCs w:val="24"/>
        </w:rPr>
        <w:t>et al</w:t>
      </w:r>
      <w:r w:rsidR="00A06205" w:rsidRPr="00151C97">
        <w:rPr>
          <w:rFonts w:cs="Times New Roman"/>
          <w:szCs w:val="24"/>
        </w:rPr>
        <w:t xml:space="preserve">., 2015; Biondi </w:t>
      </w:r>
      <w:r w:rsidR="0011719C" w:rsidRPr="0011719C">
        <w:rPr>
          <w:rFonts w:cs="Times New Roman"/>
          <w:i/>
          <w:szCs w:val="24"/>
        </w:rPr>
        <w:t>et al</w:t>
      </w:r>
      <w:r w:rsidR="00A06205" w:rsidRPr="00151C97">
        <w:rPr>
          <w:rFonts w:cs="Times New Roman"/>
          <w:szCs w:val="24"/>
        </w:rPr>
        <w:t>., 2018).</w:t>
      </w:r>
    </w:p>
    <w:p w:rsidR="0003344B" w:rsidRPr="00151C97" w:rsidRDefault="00D3701C" w:rsidP="00F47A5E">
      <w:pPr>
        <w:spacing w:line="360" w:lineRule="auto"/>
        <w:jc w:val="both"/>
        <w:rPr>
          <w:rFonts w:cs="Times New Roman"/>
          <w:szCs w:val="24"/>
        </w:rPr>
      </w:pPr>
      <w:r w:rsidRPr="00151C97">
        <w:rPr>
          <w:rFonts w:cs="Times New Roman"/>
          <w:szCs w:val="24"/>
        </w:rPr>
        <w:t>A</w:t>
      </w:r>
      <w:r w:rsidR="0003344B" w:rsidRPr="00151C97">
        <w:rPr>
          <w:rFonts w:cs="Times New Roman"/>
          <w:szCs w:val="24"/>
        </w:rPr>
        <w:t>nalyses of GLMM</w:t>
      </w:r>
      <w:r w:rsidR="009D1712">
        <w:rPr>
          <w:rFonts w:cs="Times New Roman"/>
          <w:szCs w:val="24"/>
        </w:rPr>
        <w:t xml:space="preserve"> also showed</w:t>
      </w:r>
      <w:r w:rsidRPr="00151C97">
        <w:rPr>
          <w:rFonts w:cs="Times New Roman"/>
          <w:szCs w:val="24"/>
        </w:rPr>
        <w:t xml:space="preserve"> that altitude did</w:t>
      </w:r>
      <w:r w:rsidR="00CF4925" w:rsidRPr="00151C97">
        <w:rPr>
          <w:rFonts w:cs="Times New Roman"/>
          <w:szCs w:val="24"/>
        </w:rPr>
        <w:t xml:space="preserve"> not have a significant</w:t>
      </w:r>
      <w:r w:rsidR="0003344B" w:rsidRPr="00151C97">
        <w:rPr>
          <w:rFonts w:cs="Times New Roman"/>
          <w:szCs w:val="24"/>
        </w:rPr>
        <w:t xml:space="preserve"> </w:t>
      </w:r>
      <w:r w:rsidR="00CF4925" w:rsidRPr="00151C97">
        <w:rPr>
          <w:rFonts w:cs="Times New Roman"/>
          <w:szCs w:val="24"/>
        </w:rPr>
        <w:t xml:space="preserve">effect on the </w:t>
      </w:r>
      <w:r w:rsidRPr="00151C97">
        <w:rPr>
          <w:rFonts w:cs="Times New Roman"/>
          <w:szCs w:val="24"/>
        </w:rPr>
        <w:t xml:space="preserve">abundance of trapped </w:t>
      </w:r>
      <w:r w:rsidR="00CF4925" w:rsidRPr="00151C97">
        <w:rPr>
          <w:rFonts w:cs="Times New Roman"/>
          <w:i/>
          <w:szCs w:val="24"/>
        </w:rPr>
        <w:t>T. absoluta</w:t>
      </w:r>
      <w:r w:rsidR="00CF4925" w:rsidRPr="00151C97">
        <w:rPr>
          <w:rFonts w:cs="Times New Roman"/>
          <w:szCs w:val="24"/>
        </w:rPr>
        <w:t xml:space="preserve"> </w:t>
      </w:r>
      <w:r w:rsidRPr="00151C97">
        <w:rPr>
          <w:rFonts w:cs="Times New Roman"/>
          <w:szCs w:val="24"/>
        </w:rPr>
        <w:t>moths</w:t>
      </w:r>
      <w:r w:rsidR="0003344B" w:rsidRPr="00151C97">
        <w:rPr>
          <w:rFonts w:cs="Times New Roman"/>
          <w:szCs w:val="24"/>
        </w:rPr>
        <w:t xml:space="preserve">. </w:t>
      </w:r>
      <w:r w:rsidR="00EA7C84" w:rsidRPr="00151C97">
        <w:rPr>
          <w:rFonts w:cs="Times New Roman"/>
          <w:szCs w:val="24"/>
        </w:rPr>
        <w:t>This study</w:t>
      </w:r>
      <w:r w:rsidR="00D04BEE">
        <w:rPr>
          <w:rFonts w:cs="Times New Roman"/>
          <w:szCs w:val="24"/>
        </w:rPr>
        <w:t>,</w:t>
      </w:r>
      <w:r w:rsidR="00EA7C84" w:rsidRPr="00151C97">
        <w:rPr>
          <w:rFonts w:cs="Times New Roman"/>
          <w:szCs w:val="24"/>
        </w:rPr>
        <w:t xml:space="preserve"> however, does not correspond to reports that mainly associate the pest with altitudes less than 1000 m a.s.l </w:t>
      </w:r>
      <w:r w:rsidR="00CC0B0F" w:rsidRPr="00151C97">
        <w:rPr>
          <w:rFonts w:cs="Times New Roman"/>
          <w:szCs w:val="24"/>
        </w:rPr>
        <w:t xml:space="preserve">(Desneux </w:t>
      </w:r>
      <w:r w:rsidR="0011719C" w:rsidRPr="0011719C">
        <w:rPr>
          <w:rFonts w:cs="Times New Roman"/>
          <w:i/>
          <w:szCs w:val="24"/>
        </w:rPr>
        <w:t>et al</w:t>
      </w:r>
      <w:r w:rsidR="00CC0B0F" w:rsidRPr="00151C97">
        <w:rPr>
          <w:rFonts w:cs="Times New Roman"/>
          <w:szCs w:val="24"/>
        </w:rPr>
        <w:t xml:space="preserve">., 2010; Tonnang </w:t>
      </w:r>
      <w:r w:rsidR="0011719C" w:rsidRPr="0011719C">
        <w:rPr>
          <w:rFonts w:cs="Times New Roman"/>
          <w:i/>
          <w:szCs w:val="24"/>
        </w:rPr>
        <w:t>et al</w:t>
      </w:r>
      <w:r w:rsidR="00CC0B0F" w:rsidRPr="00151C97">
        <w:rPr>
          <w:rFonts w:cs="Times New Roman"/>
          <w:szCs w:val="24"/>
        </w:rPr>
        <w:t>., 2015)</w:t>
      </w:r>
      <w:r w:rsidR="00EA7C84" w:rsidRPr="00151C97">
        <w:rPr>
          <w:rFonts w:cs="Times New Roman"/>
          <w:szCs w:val="24"/>
        </w:rPr>
        <w:t xml:space="preserve">. </w:t>
      </w:r>
      <w:r w:rsidR="0003344B" w:rsidRPr="00151C97">
        <w:rPr>
          <w:rFonts w:cs="Times New Roman"/>
          <w:szCs w:val="24"/>
        </w:rPr>
        <w:t>Typically, altitude does not solely determine</w:t>
      </w:r>
      <w:r w:rsidR="00CF4925" w:rsidRPr="00151C97">
        <w:rPr>
          <w:rFonts w:cs="Times New Roman"/>
          <w:szCs w:val="24"/>
        </w:rPr>
        <w:t xml:space="preserve"> the abundance and distribution of a pest species, instead</w:t>
      </w:r>
      <w:r w:rsidR="00D04BEE">
        <w:rPr>
          <w:rFonts w:cs="Times New Roman"/>
          <w:szCs w:val="24"/>
        </w:rPr>
        <w:t>,</w:t>
      </w:r>
      <w:r w:rsidR="00CF4925" w:rsidRPr="00151C97">
        <w:rPr>
          <w:rFonts w:cs="Times New Roman"/>
          <w:szCs w:val="24"/>
        </w:rPr>
        <w:t xml:space="preserve"> </w:t>
      </w:r>
      <w:r w:rsidR="0003344B" w:rsidRPr="00151C97">
        <w:rPr>
          <w:rFonts w:cs="Times New Roman"/>
          <w:szCs w:val="24"/>
        </w:rPr>
        <w:t xml:space="preserve">the </w:t>
      </w:r>
      <w:r w:rsidR="00CF4925" w:rsidRPr="00151C97">
        <w:rPr>
          <w:rFonts w:cs="Times New Roman"/>
          <w:szCs w:val="24"/>
        </w:rPr>
        <w:t xml:space="preserve">major contributing factors are climate, </w:t>
      </w:r>
      <w:r w:rsidR="0003344B" w:rsidRPr="00151C97">
        <w:rPr>
          <w:rFonts w:cs="Times New Roman"/>
          <w:szCs w:val="24"/>
        </w:rPr>
        <w:t xml:space="preserve">environmental conditions as well as </w:t>
      </w:r>
      <w:r w:rsidR="00D04BEE">
        <w:rPr>
          <w:rFonts w:cs="Times New Roman"/>
          <w:szCs w:val="24"/>
        </w:rPr>
        <w:t xml:space="preserve">the </w:t>
      </w:r>
      <w:r w:rsidR="0003344B" w:rsidRPr="00151C97">
        <w:rPr>
          <w:rFonts w:cs="Times New Roman"/>
          <w:szCs w:val="24"/>
        </w:rPr>
        <w:t xml:space="preserve">availability of suitable host plants at such </w:t>
      </w:r>
      <w:r w:rsidR="00CF4925" w:rsidRPr="00151C97">
        <w:rPr>
          <w:rFonts w:cs="Times New Roman"/>
          <w:szCs w:val="24"/>
        </w:rPr>
        <w:t>altitudes</w:t>
      </w:r>
      <w:r w:rsidR="0003344B" w:rsidRPr="00151C97">
        <w:rPr>
          <w:rFonts w:cs="Times New Roman"/>
          <w:szCs w:val="24"/>
        </w:rPr>
        <w:t xml:space="preserve"> </w:t>
      </w:r>
      <w:r w:rsidR="00496600" w:rsidRPr="00151C97">
        <w:rPr>
          <w:rFonts w:cs="Times New Roman"/>
          <w:szCs w:val="24"/>
        </w:rPr>
        <w:t xml:space="preserve">(Geurts </w:t>
      </w:r>
      <w:r w:rsidR="0011719C" w:rsidRPr="0011719C">
        <w:rPr>
          <w:rFonts w:cs="Times New Roman"/>
          <w:i/>
          <w:szCs w:val="24"/>
        </w:rPr>
        <w:t>et al</w:t>
      </w:r>
      <w:r w:rsidR="00496600" w:rsidRPr="00151C97">
        <w:rPr>
          <w:rFonts w:cs="Times New Roman"/>
          <w:szCs w:val="24"/>
        </w:rPr>
        <w:t>., 2012)</w:t>
      </w:r>
      <w:r w:rsidR="0003344B" w:rsidRPr="00151C97">
        <w:rPr>
          <w:rFonts w:cs="Times New Roman"/>
          <w:szCs w:val="24"/>
        </w:rPr>
        <w:t>. Th</w:t>
      </w:r>
      <w:r w:rsidR="004A2B2F" w:rsidRPr="00151C97">
        <w:rPr>
          <w:rFonts w:cs="Times New Roman"/>
          <w:szCs w:val="24"/>
        </w:rPr>
        <w:t xml:space="preserve">us, these results could suggest that Kenya has </w:t>
      </w:r>
      <w:r w:rsidR="00EA7C84" w:rsidRPr="00151C97">
        <w:rPr>
          <w:rFonts w:cs="Times New Roman"/>
          <w:szCs w:val="24"/>
        </w:rPr>
        <w:t xml:space="preserve">suitable climatic conditions that have </w:t>
      </w:r>
      <w:r w:rsidR="0003344B" w:rsidRPr="00151C97">
        <w:rPr>
          <w:rFonts w:cs="Times New Roman"/>
          <w:szCs w:val="24"/>
        </w:rPr>
        <w:t>enable</w:t>
      </w:r>
      <w:r w:rsidR="00EA7C84" w:rsidRPr="00151C97">
        <w:rPr>
          <w:rFonts w:cs="Times New Roman"/>
          <w:szCs w:val="24"/>
        </w:rPr>
        <w:t>d</w:t>
      </w:r>
      <w:r w:rsidR="0003344B" w:rsidRPr="00151C97">
        <w:rPr>
          <w:rFonts w:cs="Times New Roman"/>
          <w:szCs w:val="24"/>
        </w:rPr>
        <w:t xml:space="preserve"> </w:t>
      </w:r>
      <w:r w:rsidR="004A2B2F" w:rsidRPr="00151C97">
        <w:rPr>
          <w:rFonts w:cs="Times New Roman"/>
          <w:i/>
          <w:szCs w:val="24"/>
        </w:rPr>
        <w:t>T. absoluta</w:t>
      </w:r>
      <w:r w:rsidR="004A2B2F" w:rsidRPr="00151C97">
        <w:rPr>
          <w:rFonts w:cs="Times New Roman"/>
          <w:szCs w:val="24"/>
        </w:rPr>
        <w:t xml:space="preserve"> </w:t>
      </w:r>
      <w:r w:rsidR="00F85F4A" w:rsidRPr="00151C97">
        <w:rPr>
          <w:rFonts w:cs="Times New Roman"/>
          <w:szCs w:val="24"/>
        </w:rPr>
        <w:t xml:space="preserve">to spread </w:t>
      </w:r>
      <w:r w:rsidR="004A2B2F" w:rsidRPr="00151C97">
        <w:rPr>
          <w:rFonts w:cs="Times New Roman"/>
          <w:szCs w:val="24"/>
        </w:rPr>
        <w:t>and es</w:t>
      </w:r>
      <w:r w:rsidR="00EA7C84" w:rsidRPr="00151C97">
        <w:rPr>
          <w:rFonts w:cs="Times New Roman"/>
          <w:szCs w:val="24"/>
        </w:rPr>
        <w:t xml:space="preserve">tablish populations nationwide. </w:t>
      </w:r>
      <w:r w:rsidR="0003344B" w:rsidRPr="00151C97">
        <w:rPr>
          <w:rFonts w:cs="Times New Roman"/>
          <w:szCs w:val="24"/>
        </w:rPr>
        <w:t>In addition, high adult captures in Loitoktok and Mwea, the major tomato producers (HCD, 2017), compared with localities such as Thika and Kabete with few cultivation areas s</w:t>
      </w:r>
      <w:r w:rsidR="00D04BEE">
        <w:rPr>
          <w:rFonts w:cs="Times New Roman"/>
          <w:szCs w:val="24"/>
        </w:rPr>
        <w:t>uggested</w:t>
      </w:r>
      <w:r w:rsidR="0003344B" w:rsidRPr="00151C97">
        <w:rPr>
          <w:rFonts w:cs="Times New Roman"/>
          <w:szCs w:val="24"/>
        </w:rPr>
        <w:t xml:space="preserve"> that host plant availability also seemed to have a decisive influence </w:t>
      </w:r>
      <w:r w:rsidR="00D04BEE">
        <w:rPr>
          <w:rFonts w:cs="Times New Roman"/>
          <w:szCs w:val="24"/>
        </w:rPr>
        <w:t>o</w:t>
      </w:r>
      <w:r w:rsidR="0003344B" w:rsidRPr="00151C97">
        <w:rPr>
          <w:rFonts w:cs="Times New Roman"/>
          <w:szCs w:val="24"/>
        </w:rPr>
        <w:t xml:space="preserve">n the distribution and </w:t>
      </w:r>
      <w:r w:rsidR="00F85F4A" w:rsidRPr="00151C97">
        <w:rPr>
          <w:rFonts w:cs="Times New Roman"/>
          <w:szCs w:val="24"/>
        </w:rPr>
        <w:t>abundance of the pest.</w:t>
      </w:r>
    </w:p>
    <w:p w:rsidR="0003344B" w:rsidRPr="00151C97" w:rsidRDefault="0003344B" w:rsidP="00F47A5E">
      <w:pPr>
        <w:spacing w:line="360" w:lineRule="auto"/>
        <w:jc w:val="both"/>
        <w:rPr>
          <w:rFonts w:cs="Times New Roman"/>
          <w:szCs w:val="24"/>
        </w:rPr>
      </w:pPr>
      <w:r w:rsidRPr="00151C97">
        <w:rPr>
          <w:rFonts w:cs="Times New Roman"/>
          <w:szCs w:val="24"/>
        </w:rPr>
        <w:t>Trap catches corresponded to leaf infestations in open fields and greenhouses</w:t>
      </w:r>
      <w:r w:rsidR="001325C5" w:rsidRPr="00151C97">
        <w:rPr>
          <w:rFonts w:cs="Times New Roman"/>
          <w:szCs w:val="24"/>
        </w:rPr>
        <w:t xml:space="preserve"> because </w:t>
      </w:r>
      <w:r w:rsidRPr="00151C97">
        <w:rPr>
          <w:rFonts w:cs="Times New Roman"/>
          <w:szCs w:val="24"/>
        </w:rPr>
        <w:t xml:space="preserve">high adult populations reflect more oviposition and </w:t>
      </w:r>
      <w:r w:rsidR="00D04BEE">
        <w:rPr>
          <w:rFonts w:cs="Times New Roman"/>
          <w:szCs w:val="24"/>
        </w:rPr>
        <w:t xml:space="preserve">an </w:t>
      </w:r>
      <w:r w:rsidRPr="00151C97">
        <w:rPr>
          <w:rFonts w:cs="Times New Roman"/>
          <w:szCs w:val="24"/>
        </w:rPr>
        <w:t xml:space="preserve">increased number of mines and larvae on leaves. Moreover, </w:t>
      </w:r>
      <w:r w:rsidR="009D1712">
        <w:rPr>
          <w:rFonts w:cs="Times New Roman"/>
          <w:szCs w:val="24"/>
        </w:rPr>
        <w:t xml:space="preserve">tomato plants </w:t>
      </w:r>
      <w:r w:rsidR="00234ADC" w:rsidRPr="00151C97">
        <w:rPr>
          <w:rFonts w:cs="Times New Roman"/>
          <w:szCs w:val="24"/>
        </w:rPr>
        <w:t xml:space="preserve">nearly or at </w:t>
      </w:r>
      <w:r w:rsidR="00D04BEE">
        <w:rPr>
          <w:rFonts w:cs="Times New Roman"/>
          <w:szCs w:val="24"/>
        </w:rPr>
        <w:t xml:space="preserve">the </w:t>
      </w:r>
      <w:r w:rsidRPr="00151C97">
        <w:rPr>
          <w:rFonts w:cs="Times New Roman"/>
          <w:szCs w:val="24"/>
        </w:rPr>
        <w:t xml:space="preserve">flowering stage </w:t>
      </w:r>
      <w:r w:rsidR="009D1712">
        <w:rPr>
          <w:rFonts w:cs="Times New Roman"/>
          <w:szCs w:val="24"/>
        </w:rPr>
        <w:t>have</w:t>
      </w:r>
      <w:r w:rsidRPr="00151C97">
        <w:rPr>
          <w:rFonts w:cs="Times New Roman"/>
          <w:szCs w:val="24"/>
        </w:rPr>
        <w:t xml:space="preserve"> a high population of eggs and first instar larvae, thus leading to increased levels of leaf infestation and </w:t>
      </w:r>
      <w:r w:rsidR="00D04BEE">
        <w:rPr>
          <w:rFonts w:cs="Times New Roman"/>
          <w:szCs w:val="24"/>
        </w:rPr>
        <w:t xml:space="preserve">a </w:t>
      </w:r>
      <w:r w:rsidRPr="00151C97">
        <w:rPr>
          <w:rFonts w:cs="Times New Roman"/>
          <w:szCs w:val="24"/>
        </w:rPr>
        <w:t xml:space="preserve">high number of mines per leaf </w:t>
      </w:r>
      <w:r w:rsidR="00496600" w:rsidRPr="00151C97">
        <w:rPr>
          <w:rFonts w:cs="Times New Roman"/>
          <w:szCs w:val="24"/>
        </w:rPr>
        <w:t xml:space="preserve">(Chermiti </w:t>
      </w:r>
      <w:r w:rsidR="0011719C" w:rsidRPr="0011719C">
        <w:rPr>
          <w:rFonts w:cs="Times New Roman"/>
          <w:i/>
          <w:szCs w:val="24"/>
        </w:rPr>
        <w:t>et al</w:t>
      </w:r>
      <w:r w:rsidR="00496600" w:rsidRPr="00151C97">
        <w:rPr>
          <w:rFonts w:cs="Times New Roman"/>
          <w:szCs w:val="24"/>
        </w:rPr>
        <w:t>., 2009)</w:t>
      </w:r>
      <w:r w:rsidR="00074A55" w:rsidRPr="00151C97">
        <w:rPr>
          <w:rFonts w:cs="Times New Roman"/>
          <w:szCs w:val="24"/>
        </w:rPr>
        <w:t xml:space="preserve">. Previous </w:t>
      </w:r>
      <w:r w:rsidRPr="00151C97">
        <w:rPr>
          <w:rFonts w:cs="Times New Roman"/>
          <w:szCs w:val="24"/>
        </w:rPr>
        <w:t>studies have also reported a pos</w:t>
      </w:r>
      <w:r w:rsidR="00074A55" w:rsidRPr="00151C97">
        <w:rPr>
          <w:rFonts w:cs="Times New Roman"/>
          <w:szCs w:val="24"/>
        </w:rPr>
        <w:t xml:space="preserve">itive </w:t>
      </w:r>
      <w:r w:rsidR="001325C5" w:rsidRPr="00151C97">
        <w:rPr>
          <w:rFonts w:cs="Times New Roman"/>
          <w:szCs w:val="24"/>
        </w:rPr>
        <w:t>relation between trap</w:t>
      </w:r>
      <w:r w:rsidR="00074A55" w:rsidRPr="00151C97">
        <w:rPr>
          <w:rFonts w:cs="Times New Roman"/>
          <w:szCs w:val="24"/>
        </w:rPr>
        <w:t xml:space="preserve">ped moths of </w:t>
      </w:r>
      <w:r w:rsidR="00074A55" w:rsidRPr="00151C97">
        <w:rPr>
          <w:rFonts w:cs="Times New Roman"/>
          <w:i/>
          <w:szCs w:val="24"/>
        </w:rPr>
        <w:t>T. absoluta</w:t>
      </w:r>
      <w:r w:rsidR="00074A55" w:rsidRPr="00151C97">
        <w:rPr>
          <w:rFonts w:cs="Times New Roman"/>
          <w:szCs w:val="24"/>
        </w:rPr>
        <w:t xml:space="preserve"> and lea</w:t>
      </w:r>
      <w:r w:rsidRPr="00151C97">
        <w:rPr>
          <w:rFonts w:cs="Times New Roman"/>
          <w:szCs w:val="24"/>
        </w:rPr>
        <w:t>f infestations on tomato</w:t>
      </w:r>
      <w:r w:rsidR="00D04BEE">
        <w:rPr>
          <w:rFonts w:cs="Times New Roman"/>
          <w:szCs w:val="24"/>
        </w:rPr>
        <w:t>es</w:t>
      </w:r>
      <w:r w:rsidRPr="00151C97">
        <w:rPr>
          <w:rFonts w:cs="Times New Roman"/>
          <w:szCs w:val="24"/>
        </w:rPr>
        <w:t xml:space="preserve"> </w:t>
      </w:r>
      <w:r w:rsidR="005055E7" w:rsidRPr="00151C97">
        <w:rPr>
          <w:rFonts w:cs="Times New Roman"/>
          <w:szCs w:val="24"/>
        </w:rPr>
        <w:t xml:space="preserve">(Benvenga </w:t>
      </w:r>
      <w:r w:rsidR="0011719C" w:rsidRPr="0011719C">
        <w:rPr>
          <w:rFonts w:cs="Times New Roman"/>
          <w:i/>
          <w:szCs w:val="24"/>
        </w:rPr>
        <w:t>et al</w:t>
      </w:r>
      <w:r w:rsidR="005055E7" w:rsidRPr="00151C97">
        <w:rPr>
          <w:rFonts w:cs="Times New Roman"/>
          <w:szCs w:val="24"/>
        </w:rPr>
        <w:t xml:space="preserve">., 2007; </w:t>
      </w:r>
      <w:r w:rsidR="00F45A4D" w:rsidRPr="00151C97">
        <w:rPr>
          <w:rFonts w:cs="Times New Roman"/>
          <w:szCs w:val="24"/>
        </w:rPr>
        <w:t xml:space="preserve">Abbes &amp; Chermiti, 2011; Lazgeen </w:t>
      </w:r>
      <w:r w:rsidR="0011719C" w:rsidRPr="0011719C">
        <w:rPr>
          <w:rFonts w:cs="Times New Roman"/>
          <w:i/>
          <w:szCs w:val="24"/>
        </w:rPr>
        <w:t>et al</w:t>
      </w:r>
      <w:r w:rsidR="00F45A4D" w:rsidRPr="00151C97">
        <w:rPr>
          <w:rFonts w:cs="Times New Roman"/>
          <w:szCs w:val="24"/>
        </w:rPr>
        <w:t>., 2013)</w:t>
      </w:r>
      <w:r w:rsidRPr="00151C97">
        <w:rPr>
          <w:rStyle w:val="Emphasis"/>
          <w:rFonts w:cs="Times New Roman"/>
          <w:szCs w:val="24"/>
        </w:rPr>
        <w:t xml:space="preserve">. </w:t>
      </w:r>
      <w:r w:rsidRPr="00151C97">
        <w:rPr>
          <w:rFonts w:cs="Times New Roman"/>
          <w:szCs w:val="24"/>
        </w:rPr>
        <w:t>These two parameters are good indicators of crop damage levels</w:t>
      </w:r>
      <w:r w:rsidRPr="00151C97">
        <w:rPr>
          <w:rStyle w:val="Emphasis"/>
          <w:rFonts w:cs="Times New Roman"/>
          <w:szCs w:val="24"/>
        </w:rPr>
        <w:t xml:space="preserve"> </w:t>
      </w:r>
      <w:r w:rsidR="009847A6" w:rsidRPr="00151C97">
        <w:rPr>
          <w:rFonts w:cs="Times New Roman"/>
          <w:szCs w:val="24"/>
        </w:rPr>
        <w:t xml:space="preserve">(Benvenga </w:t>
      </w:r>
      <w:r w:rsidR="0011719C" w:rsidRPr="0011719C">
        <w:rPr>
          <w:rFonts w:cs="Times New Roman"/>
          <w:i/>
          <w:szCs w:val="24"/>
        </w:rPr>
        <w:t>et al</w:t>
      </w:r>
      <w:r w:rsidR="009847A6" w:rsidRPr="00151C97">
        <w:rPr>
          <w:rFonts w:cs="Times New Roman"/>
          <w:szCs w:val="24"/>
        </w:rPr>
        <w:t>., 2007)</w:t>
      </w:r>
      <w:r w:rsidR="009847A6" w:rsidRPr="00151C97">
        <w:rPr>
          <w:rStyle w:val="Emphasis"/>
          <w:rFonts w:cs="Times New Roman"/>
          <w:i w:val="0"/>
          <w:szCs w:val="24"/>
        </w:rPr>
        <w:t xml:space="preserve">, </w:t>
      </w:r>
      <w:r w:rsidRPr="00151C97">
        <w:rPr>
          <w:rFonts w:cs="Times New Roman"/>
          <w:szCs w:val="24"/>
        </w:rPr>
        <w:t xml:space="preserve">and thus, considering </w:t>
      </w:r>
      <w:r w:rsidR="00FD4A3A" w:rsidRPr="00151C97">
        <w:rPr>
          <w:rFonts w:cs="Times New Roman"/>
          <w:szCs w:val="24"/>
        </w:rPr>
        <w:t xml:space="preserve">the </w:t>
      </w:r>
      <w:r w:rsidRPr="00151C97">
        <w:rPr>
          <w:rFonts w:cs="Times New Roman"/>
          <w:szCs w:val="24"/>
        </w:rPr>
        <w:t xml:space="preserve">high population levels and severe leaf infestations </w:t>
      </w:r>
      <w:r w:rsidR="00FD4A3A" w:rsidRPr="00151C97">
        <w:rPr>
          <w:rFonts w:cs="Times New Roman"/>
          <w:szCs w:val="24"/>
        </w:rPr>
        <w:t xml:space="preserve">reported herein, </w:t>
      </w:r>
      <w:r w:rsidRPr="00151C97">
        <w:rPr>
          <w:rFonts w:cs="Times New Roman"/>
          <w:szCs w:val="24"/>
        </w:rPr>
        <w:t>the species could be among others, a contributing factor to reduced tomato productivity in Kenya.</w:t>
      </w:r>
      <w:r w:rsidR="00FD4A3A" w:rsidRPr="00151C97">
        <w:rPr>
          <w:rFonts w:cs="Times New Roman"/>
          <w:szCs w:val="24"/>
        </w:rPr>
        <w:t xml:space="preserve"> Significant </w:t>
      </w:r>
      <w:r w:rsidR="001325C5" w:rsidRPr="00151C97">
        <w:rPr>
          <w:rFonts w:cs="Times New Roman"/>
          <w:szCs w:val="24"/>
        </w:rPr>
        <w:t>r</w:t>
      </w:r>
      <w:r w:rsidRPr="00151C97">
        <w:rPr>
          <w:rFonts w:cs="Times New Roman"/>
          <w:szCs w:val="24"/>
        </w:rPr>
        <w:t>e</w:t>
      </w:r>
      <w:r w:rsidR="005A7FBE">
        <w:rPr>
          <w:rFonts w:cs="Times New Roman"/>
          <w:szCs w:val="24"/>
        </w:rPr>
        <w:t xml:space="preserve">duction of trap catches in weeks three and </w:t>
      </w:r>
      <w:r w:rsidRPr="00151C97">
        <w:rPr>
          <w:rFonts w:cs="Times New Roman"/>
          <w:szCs w:val="24"/>
        </w:rPr>
        <w:t xml:space="preserve">four could either be due </w:t>
      </w:r>
      <w:r w:rsidRPr="00151C97">
        <w:rPr>
          <w:rFonts w:cs="Times New Roman"/>
          <w:szCs w:val="24"/>
        </w:rPr>
        <w:lastRenderedPageBreak/>
        <w:t>to reduced pest populations as a result of pheromone trapping or reduced efficacy of pheromone lures (TUA-Optima</w:t>
      </w:r>
      <w:r w:rsidR="00AC5614" w:rsidRPr="00151C97">
        <w:rPr>
          <w:rFonts w:cs="Times New Roman"/>
          <w:szCs w:val="24"/>
        </w:rPr>
        <w:t xml:space="preserve"> PH-937-OPTI, Russell IPM, UK)</w:t>
      </w:r>
      <w:r w:rsidRPr="00151C97">
        <w:rPr>
          <w:rFonts w:cs="Times New Roman"/>
          <w:szCs w:val="24"/>
        </w:rPr>
        <w:t xml:space="preserve"> at the end of their shelf life.</w:t>
      </w:r>
    </w:p>
    <w:p w:rsidR="0003344B" w:rsidRPr="00151C97" w:rsidRDefault="0003344B" w:rsidP="00F47A5E">
      <w:pPr>
        <w:spacing w:line="360" w:lineRule="auto"/>
        <w:jc w:val="both"/>
        <w:rPr>
          <w:rFonts w:cs="Times New Roman"/>
          <w:szCs w:val="24"/>
        </w:rPr>
      </w:pPr>
      <w:r w:rsidRPr="00151C97">
        <w:rPr>
          <w:rFonts w:cs="Times New Roman"/>
          <w:szCs w:val="24"/>
        </w:rPr>
        <w:t>Significant differences observed in leaf infestations across loc</w:t>
      </w:r>
      <w:r w:rsidR="00522371" w:rsidRPr="00151C97">
        <w:rPr>
          <w:rFonts w:cs="Times New Roman"/>
          <w:szCs w:val="24"/>
        </w:rPr>
        <w:t>alities could be linked to the observe</w:t>
      </w:r>
      <w:r w:rsidR="002715FF" w:rsidRPr="00151C97">
        <w:rPr>
          <w:rFonts w:cs="Times New Roman"/>
          <w:szCs w:val="24"/>
        </w:rPr>
        <w:t xml:space="preserve">d </w:t>
      </w:r>
      <w:r w:rsidRPr="00151C97">
        <w:rPr>
          <w:rFonts w:cs="Times New Roman"/>
          <w:szCs w:val="24"/>
        </w:rPr>
        <w:t>dif</w:t>
      </w:r>
      <w:r w:rsidR="00522371" w:rsidRPr="00151C97">
        <w:rPr>
          <w:rFonts w:cs="Times New Roman"/>
          <w:szCs w:val="24"/>
        </w:rPr>
        <w:t>ferential abundance of the pest.</w:t>
      </w:r>
      <w:r w:rsidRPr="00151C97">
        <w:rPr>
          <w:rFonts w:cs="Times New Roman"/>
          <w:szCs w:val="24"/>
        </w:rPr>
        <w:t xml:space="preserve"> </w:t>
      </w:r>
      <w:r w:rsidR="002F4AA7" w:rsidRPr="00151C97">
        <w:rPr>
          <w:rFonts w:cs="Times New Roman"/>
          <w:szCs w:val="24"/>
        </w:rPr>
        <w:t>In addition, infestations were generally low on greenhouse-protected tomato</w:t>
      </w:r>
      <w:r w:rsidR="00D04BEE">
        <w:rPr>
          <w:rFonts w:cs="Times New Roman"/>
          <w:szCs w:val="24"/>
        </w:rPr>
        <w:t>es</w:t>
      </w:r>
      <w:r w:rsidR="002F4AA7" w:rsidRPr="00151C97">
        <w:rPr>
          <w:rFonts w:cs="Times New Roman"/>
          <w:szCs w:val="24"/>
        </w:rPr>
        <w:t xml:space="preserve"> when compared to vulnerable plants in the open fields.</w:t>
      </w:r>
      <w:r w:rsidR="00211DC1">
        <w:rPr>
          <w:rFonts w:cs="Times New Roman"/>
          <w:szCs w:val="24"/>
        </w:rPr>
        <w:t xml:space="preserve"> This finding is in agreement with </w:t>
      </w:r>
      <w:r w:rsidR="00211DC1" w:rsidRPr="00151C97">
        <w:rPr>
          <w:rFonts w:cs="Times New Roman"/>
          <w:szCs w:val="24"/>
        </w:rPr>
        <w:t xml:space="preserve">Mansour </w:t>
      </w:r>
      <w:r w:rsidR="00211DC1" w:rsidRPr="0011719C">
        <w:rPr>
          <w:rFonts w:cs="Times New Roman"/>
          <w:i/>
          <w:szCs w:val="24"/>
        </w:rPr>
        <w:t>et al</w:t>
      </w:r>
      <w:r w:rsidR="00211DC1">
        <w:rPr>
          <w:rFonts w:cs="Times New Roman"/>
          <w:szCs w:val="24"/>
        </w:rPr>
        <w:t>. (</w:t>
      </w:r>
      <w:r w:rsidR="00211DC1" w:rsidRPr="00151C97">
        <w:rPr>
          <w:rFonts w:cs="Times New Roman"/>
          <w:szCs w:val="24"/>
        </w:rPr>
        <w:t>2018</w:t>
      </w:r>
      <w:r w:rsidR="00211DC1">
        <w:rPr>
          <w:rFonts w:cs="Times New Roman"/>
          <w:szCs w:val="24"/>
        </w:rPr>
        <w:t xml:space="preserve">) that insect-proof screens may limit the entry of </w:t>
      </w:r>
      <w:r w:rsidR="00211DC1" w:rsidRPr="00151C97">
        <w:rPr>
          <w:rFonts w:cs="Times New Roman"/>
          <w:i/>
          <w:szCs w:val="24"/>
        </w:rPr>
        <w:t>T. absoluta</w:t>
      </w:r>
      <w:r w:rsidR="00211DC1">
        <w:rPr>
          <w:rFonts w:cs="Times New Roman"/>
          <w:szCs w:val="24"/>
        </w:rPr>
        <w:t xml:space="preserve"> into the </w:t>
      </w:r>
      <w:r w:rsidR="00211DC1" w:rsidRPr="00151C97">
        <w:rPr>
          <w:rFonts w:cs="Times New Roman"/>
          <w:szCs w:val="24"/>
        </w:rPr>
        <w:t xml:space="preserve">greenhouses </w:t>
      </w:r>
      <w:r w:rsidR="00211DC1">
        <w:rPr>
          <w:rFonts w:cs="Times New Roman"/>
          <w:szCs w:val="24"/>
        </w:rPr>
        <w:t xml:space="preserve">and help reduce infestations. </w:t>
      </w:r>
      <w:r w:rsidR="002F4AA7" w:rsidRPr="00151C97">
        <w:rPr>
          <w:rFonts w:cs="Times New Roman"/>
          <w:szCs w:val="24"/>
        </w:rPr>
        <w:t xml:space="preserve">However, this study </w:t>
      </w:r>
      <w:r w:rsidR="001C0315">
        <w:rPr>
          <w:rFonts w:cs="Times New Roman"/>
          <w:szCs w:val="24"/>
        </w:rPr>
        <w:t xml:space="preserve">also </w:t>
      </w:r>
      <w:r w:rsidR="002F4AA7" w:rsidRPr="00151C97">
        <w:rPr>
          <w:rFonts w:cs="Times New Roman"/>
          <w:szCs w:val="24"/>
        </w:rPr>
        <w:t>show</w:t>
      </w:r>
      <w:r w:rsidR="005211AD" w:rsidRPr="00151C97">
        <w:rPr>
          <w:rFonts w:cs="Times New Roman"/>
          <w:szCs w:val="24"/>
        </w:rPr>
        <w:t>ed</w:t>
      </w:r>
      <w:r w:rsidR="002F4AA7" w:rsidRPr="00151C97">
        <w:rPr>
          <w:rFonts w:cs="Times New Roman"/>
          <w:szCs w:val="24"/>
        </w:rPr>
        <w:t xml:space="preserve"> that once the pest gains entry into the greenhouses, infestations may be severe reaching up to 92% as observed herein, and often accompanied by enormous economic impact </w:t>
      </w:r>
      <w:r w:rsidR="00F45A4D" w:rsidRPr="00151C97">
        <w:rPr>
          <w:rFonts w:cs="Times New Roman"/>
          <w:szCs w:val="24"/>
        </w:rPr>
        <w:t xml:space="preserve">(Rwomushana </w:t>
      </w:r>
      <w:r w:rsidR="0011719C" w:rsidRPr="0011719C">
        <w:rPr>
          <w:rFonts w:cs="Times New Roman"/>
          <w:i/>
          <w:szCs w:val="24"/>
        </w:rPr>
        <w:t>et al</w:t>
      </w:r>
      <w:r w:rsidR="00F45A4D" w:rsidRPr="00151C97">
        <w:rPr>
          <w:rFonts w:cs="Times New Roman"/>
          <w:szCs w:val="24"/>
        </w:rPr>
        <w:t>., 2019)</w:t>
      </w:r>
      <w:r w:rsidR="002F4AA7" w:rsidRPr="00151C97">
        <w:rPr>
          <w:rFonts w:cs="Times New Roman"/>
          <w:szCs w:val="24"/>
        </w:rPr>
        <w:t>. It is also likely that</w:t>
      </w:r>
      <w:r w:rsidR="00522371" w:rsidRPr="00151C97">
        <w:rPr>
          <w:rFonts w:cs="Times New Roman"/>
          <w:szCs w:val="24"/>
        </w:rPr>
        <w:t xml:space="preserve"> controlled temperature in the greenhouses favour</w:t>
      </w:r>
      <w:r w:rsidR="00453030">
        <w:rPr>
          <w:rFonts w:cs="Times New Roman"/>
          <w:szCs w:val="24"/>
        </w:rPr>
        <w:t>s</w:t>
      </w:r>
      <w:r w:rsidR="002F4AA7" w:rsidRPr="00151C97">
        <w:rPr>
          <w:rFonts w:cs="Times New Roman"/>
          <w:szCs w:val="24"/>
        </w:rPr>
        <w:t xml:space="preserve"> rapid reproduction of the pest </w:t>
      </w:r>
      <w:r w:rsidR="00F45A4D" w:rsidRPr="00151C97">
        <w:rPr>
          <w:rFonts w:cs="Times New Roman"/>
          <w:szCs w:val="24"/>
        </w:rPr>
        <w:t xml:space="preserve">(Tonnang </w:t>
      </w:r>
      <w:r w:rsidR="0011719C" w:rsidRPr="0011719C">
        <w:rPr>
          <w:rFonts w:cs="Times New Roman"/>
          <w:i/>
          <w:szCs w:val="24"/>
        </w:rPr>
        <w:t>et al</w:t>
      </w:r>
      <w:r w:rsidR="00F45A4D" w:rsidRPr="00151C97">
        <w:rPr>
          <w:rFonts w:cs="Times New Roman"/>
          <w:szCs w:val="24"/>
        </w:rPr>
        <w:t xml:space="preserve">., 2015) </w:t>
      </w:r>
      <w:r w:rsidR="002F4AA7" w:rsidRPr="00151C97">
        <w:rPr>
          <w:rFonts w:cs="Times New Roman"/>
          <w:szCs w:val="24"/>
        </w:rPr>
        <w:t xml:space="preserve">and hence, </w:t>
      </w:r>
      <w:r w:rsidR="00D04BEE">
        <w:rPr>
          <w:rFonts w:cs="Times New Roman"/>
          <w:szCs w:val="24"/>
        </w:rPr>
        <w:t xml:space="preserve">the </w:t>
      </w:r>
      <w:r w:rsidR="002F4AA7" w:rsidRPr="00151C97">
        <w:rPr>
          <w:rFonts w:cs="Times New Roman"/>
          <w:szCs w:val="24"/>
        </w:rPr>
        <w:t>serious infestation</w:t>
      </w:r>
      <w:r w:rsidR="0037324C" w:rsidRPr="00151C97">
        <w:rPr>
          <w:rFonts w:cs="Times New Roman"/>
          <w:szCs w:val="24"/>
        </w:rPr>
        <w:t xml:space="preserve"> o</w:t>
      </w:r>
      <w:r w:rsidR="00D04BEE">
        <w:rPr>
          <w:rFonts w:cs="Times New Roman"/>
          <w:szCs w:val="24"/>
        </w:rPr>
        <w:t>f</w:t>
      </w:r>
      <w:r w:rsidR="0037324C" w:rsidRPr="00151C97">
        <w:rPr>
          <w:rFonts w:cs="Times New Roman"/>
          <w:szCs w:val="24"/>
        </w:rPr>
        <w:t xml:space="preserve"> the crop</w:t>
      </w:r>
      <w:r w:rsidR="002F4AA7" w:rsidRPr="00151C97">
        <w:rPr>
          <w:rFonts w:cs="Times New Roman"/>
          <w:szCs w:val="24"/>
        </w:rPr>
        <w:t>. D</w:t>
      </w:r>
      <w:r w:rsidRPr="00151C97">
        <w:rPr>
          <w:rFonts w:cs="Times New Roman"/>
          <w:szCs w:val="24"/>
        </w:rPr>
        <w:t xml:space="preserve">ifferences in the abundance of mines and larvae present per </w:t>
      </w:r>
      <w:r w:rsidR="003E3A1F" w:rsidRPr="00151C97">
        <w:rPr>
          <w:rFonts w:cs="Times New Roman"/>
          <w:szCs w:val="24"/>
        </w:rPr>
        <w:t>leaf</w:t>
      </w:r>
      <w:r w:rsidR="002F4AA7" w:rsidRPr="00151C97">
        <w:rPr>
          <w:rFonts w:cs="Times New Roman"/>
          <w:szCs w:val="24"/>
        </w:rPr>
        <w:t xml:space="preserve"> </w:t>
      </w:r>
      <w:r w:rsidRPr="00151C97">
        <w:rPr>
          <w:rFonts w:cs="Times New Roman"/>
          <w:szCs w:val="24"/>
        </w:rPr>
        <w:t xml:space="preserve">could be </w:t>
      </w:r>
      <w:r w:rsidR="002715FF" w:rsidRPr="00151C97">
        <w:rPr>
          <w:rFonts w:cs="Times New Roman"/>
          <w:szCs w:val="24"/>
        </w:rPr>
        <w:t xml:space="preserve">mainly </w:t>
      </w:r>
      <w:r w:rsidR="00795AF0" w:rsidRPr="00151C97">
        <w:rPr>
          <w:rFonts w:cs="Times New Roman"/>
          <w:szCs w:val="24"/>
        </w:rPr>
        <w:t>attributed t</w:t>
      </w:r>
      <w:r w:rsidRPr="00151C97">
        <w:rPr>
          <w:rFonts w:cs="Times New Roman"/>
          <w:szCs w:val="24"/>
        </w:rPr>
        <w:t xml:space="preserve">o </w:t>
      </w:r>
      <w:r w:rsidR="00D04BEE">
        <w:rPr>
          <w:rFonts w:cs="Times New Roman"/>
          <w:szCs w:val="24"/>
        </w:rPr>
        <w:t xml:space="preserve">the </w:t>
      </w:r>
      <w:r w:rsidRPr="00151C97">
        <w:rPr>
          <w:rFonts w:cs="Times New Roman"/>
          <w:szCs w:val="24"/>
        </w:rPr>
        <w:t xml:space="preserve">migration of </w:t>
      </w:r>
      <w:r w:rsidR="003E3A1F" w:rsidRPr="00151C97">
        <w:rPr>
          <w:rFonts w:cs="Times New Roman"/>
          <w:i/>
          <w:szCs w:val="24"/>
        </w:rPr>
        <w:t>T. absoluta</w:t>
      </w:r>
      <w:r w:rsidR="003E3A1F" w:rsidRPr="00151C97">
        <w:rPr>
          <w:rFonts w:cs="Times New Roman"/>
          <w:szCs w:val="24"/>
        </w:rPr>
        <w:t xml:space="preserve"> </w:t>
      </w:r>
      <w:r w:rsidRPr="00151C97">
        <w:rPr>
          <w:rFonts w:cs="Times New Roman"/>
          <w:szCs w:val="24"/>
        </w:rPr>
        <w:t xml:space="preserve">larvae </w:t>
      </w:r>
      <w:r w:rsidR="003E3A1F" w:rsidRPr="00151C97">
        <w:rPr>
          <w:rFonts w:cs="Times New Roman"/>
          <w:szCs w:val="24"/>
        </w:rPr>
        <w:t xml:space="preserve">from old </w:t>
      </w:r>
      <w:r w:rsidRPr="00151C97">
        <w:rPr>
          <w:rFonts w:cs="Times New Roman"/>
          <w:szCs w:val="24"/>
        </w:rPr>
        <w:t xml:space="preserve">to fresh mines or </w:t>
      </w:r>
      <w:r w:rsidR="003E3A1F" w:rsidRPr="00151C97">
        <w:rPr>
          <w:rFonts w:cs="Times New Roman"/>
          <w:szCs w:val="24"/>
        </w:rPr>
        <w:t xml:space="preserve">pupation sites </w:t>
      </w:r>
      <w:r w:rsidR="00F45A4D" w:rsidRPr="00151C97">
        <w:rPr>
          <w:rFonts w:cs="Times New Roman"/>
          <w:szCs w:val="24"/>
        </w:rPr>
        <w:t xml:space="preserve">(Galdino </w:t>
      </w:r>
      <w:r w:rsidR="0011719C" w:rsidRPr="0011719C">
        <w:rPr>
          <w:rFonts w:cs="Times New Roman"/>
          <w:i/>
          <w:szCs w:val="24"/>
        </w:rPr>
        <w:t>et al</w:t>
      </w:r>
      <w:r w:rsidR="00F45A4D" w:rsidRPr="00151C97">
        <w:rPr>
          <w:rFonts w:cs="Times New Roman"/>
          <w:szCs w:val="24"/>
        </w:rPr>
        <w:t>., 2015)</w:t>
      </w:r>
      <w:r w:rsidR="003E3A1F" w:rsidRPr="00151C97">
        <w:rPr>
          <w:rFonts w:cs="Times New Roman"/>
          <w:szCs w:val="24"/>
        </w:rPr>
        <w:t>.</w:t>
      </w:r>
    </w:p>
    <w:p w:rsidR="0003344B" w:rsidRPr="00151C97" w:rsidRDefault="00782C0B" w:rsidP="00F47A5E">
      <w:pPr>
        <w:spacing w:line="360" w:lineRule="auto"/>
        <w:jc w:val="both"/>
        <w:rPr>
          <w:rFonts w:cs="Times New Roman"/>
          <w:szCs w:val="24"/>
        </w:rPr>
      </w:pPr>
      <w:r w:rsidRPr="00151C97">
        <w:rPr>
          <w:rFonts w:cs="Times New Roman"/>
          <w:szCs w:val="24"/>
        </w:rPr>
        <w:t xml:space="preserve">The levels of </w:t>
      </w:r>
      <w:r w:rsidR="0003344B" w:rsidRPr="00151C97">
        <w:rPr>
          <w:rFonts w:cs="Times New Roman"/>
          <w:szCs w:val="24"/>
        </w:rPr>
        <w:t xml:space="preserve">infestation and damage </w:t>
      </w:r>
      <w:r w:rsidRPr="00151C97">
        <w:rPr>
          <w:rFonts w:cs="Times New Roman"/>
          <w:szCs w:val="24"/>
        </w:rPr>
        <w:t xml:space="preserve">on tomato fruits </w:t>
      </w:r>
      <w:r w:rsidR="0003344B" w:rsidRPr="00151C97">
        <w:rPr>
          <w:rFonts w:cs="Times New Roman"/>
          <w:szCs w:val="24"/>
        </w:rPr>
        <w:t xml:space="preserve">were generally low except in greenhouses in Kisii. </w:t>
      </w:r>
      <w:r w:rsidRPr="00151C97">
        <w:rPr>
          <w:rFonts w:cs="Times New Roman"/>
          <w:szCs w:val="24"/>
        </w:rPr>
        <w:t xml:space="preserve">The overall fruit </w:t>
      </w:r>
      <w:r w:rsidR="0003344B" w:rsidRPr="00151C97">
        <w:rPr>
          <w:rFonts w:cs="Times New Roman"/>
          <w:szCs w:val="24"/>
        </w:rPr>
        <w:t>damage in open fields (19%) was considerably l</w:t>
      </w:r>
      <w:r w:rsidR="00572619" w:rsidRPr="00151C97">
        <w:rPr>
          <w:rFonts w:cs="Times New Roman"/>
          <w:szCs w:val="24"/>
        </w:rPr>
        <w:t>ow</w:t>
      </w:r>
      <w:r w:rsidRPr="00151C97">
        <w:rPr>
          <w:rFonts w:cs="Times New Roman"/>
          <w:szCs w:val="24"/>
        </w:rPr>
        <w:t xml:space="preserve"> compared to </w:t>
      </w:r>
      <w:r w:rsidR="0003344B" w:rsidRPr="00151C97">
        <w:rPr>
          <w:rFonts w:cs="Times New Roman"/>
          <w:szCs w:val="24"/>
        </w:rPr>
        <w:t xml:space="preserve">Sudan (80-100%) </w:t>
      </w:r>
      <w:r w:rsidR="00D318DE" w:rsidRPr="00151C97">
        <w:rPr>
          <w:rFonts w:cs="Times New Roman"/>
          <w:szCs w:val="24"/>
        </w:rPr>
        <w:t xml:space="preserve">(Mohamed </w:t>
      </w:r>
      <w:r w:rsidR="0011719C" w:rsidRPr="0011719C">
        <w:rPr>
          <w:rFonts w:cs="Times New Roman"/>
          <w:i/>
          <w:szCs w:val="24"/>
        </w:rPr>
        <w:t>et al</w:t>
      </w:r>
      <w:r w:rsidR="00D318DE" w:rsidRPr="00151C97">
        <w:rPr>
          <w:rFonts w:cs="Times New Roman"/>
          <w:szCs w:val="24"/>
        </w:rPr>
        <w:t>., 2012)</w:t>
      </w:r>
      <w:r w:rsidR="0003344B" w:rsidRPr="00151C97">
        <w:rPr>
          <w:rFonts w:cs="Times New Roman"/>
          <w:szCs w:val="24"/>
        </w:rPr>
        <w:t>. However,</w:t>
      </w:r>
      <w:r w:rsidRPr="00151C97">
        <w:rPr>
          <w:rFonts w:cs="Times New Roman"/>
          <w:szCs w:val="24"/>
        </w:rPr>
        <w:t xml:space="preserve"> </w:t>
      </w:r>
      <w:r w:rsidR="0003344B" w:rsidRPr="00151C97">
        <w:rPr>
          <w:rFonts w:cs="Times New Roman"/>
          <w:szCs w:val="24"/>
        </w:rPr>
        <w:t xml:space="preserve">fruit damage in the greenhouses (18%) was close to levels reported in protected cultivations in Tunisia (20%) </w:t>
      </w:r>
      <w:r w:rsidR="00D318DE" w:rsidRPr="00151C97">
        <w:rPr>
          <w:rFonts w:cs="Times New Roman"/>
          <w:szCs w:val="24"/>
        </w:rPr>
        <w:t xml:space="preserve">(Chermiti </w:t>
      </w:r>
      <w:r w:rsidR="0011719C" w:rsidRPr="0011719C">
        <w:rPr>
          <w:rFonts w:cs="Times New Roman"/>
          <w:i/>
          <w:szCs w:val="24"/>
        </w:rPr>
        <w:t>et al</w:t>
      </w:r>
      <w:r w:rsidR="00D318DE" w:rsidRPr="00151C97">
        <w:rPr>
          <w:rFonts w:cs="Times New Roman"/>
          <w:szCs w:val="24"/>
        </w:rPr>
        <w:t>., 2009)</w:t>
      </w:r>
      <w:r w:rsidR="0003344B" w:rsidRPr="00151C97">
        <w:rPr>
          <w:rFonts w:cs="Times New Roman"/>
          <w:szCs w:val="24"/>
        </w:rPr>
        <w:t xml:space="preserve">. These results could be largely influenced by the phenological stage </w:t>
      </w:r>
      <w:r w:rsidRPr="00151C97">
        <w:rPr>
          <w:rFonts w:cs="Times New Roman"/>
          <w:szCs w:val="24"/>
        </w:rPr>
        <w:t xml:space="preserve">of the sampled crop because the </w:t>
      </w:r>
      <w:r w:rsidR="0003344B" w:rsidRPr="00151C97">
        <w:rPr>
          <w:rFonts w:cs="Times New Roman"/>
          <w:szCs w:val="24"/>
        </w:rPr>
        <w:t>flowering/fruiting stage is usually characterized by ear</w:t>
      </w:r>
      <w:r w:rsidR="00D04BEE">
        <w:rPr>
          <w:rFonts w:cs="Times New Roman"/>
          <w:szCs w:val="24"/>
        </w:rPr>
        <w:t xml:space="preserve">ly or null </w:t>
      </w:r>
      <w:r w:rsidRPr="00151C97">
        <w:rPr>
          <w:rFonts w:cs="Times New Roman"/>
          <w:szCs w:val="24"/>
        </w:rPr>
        <w:t>fruit infestation. A</w:t>
      </w:r>
      <w:r w:rsidR="002715FF" w:rsidRPr="00151C97">
        <w:rPr>
          <w:rFonts w:cs="Times New Roman"/>
          <w:szCs w:val="24"/>
        </w:rPr>
        <w:t xml:space="preserve">t this stage, preferential </w:t>
      </w:r>
      <w:r w:rsidRPr="00151C97">
        <w:rPr>
          <w:rFonts w:cs="Times New Roman"/>
          <w:szCs w:val="24"/>
        </w:rPr>
        <w:t>tomato</w:t>
      </w:r>
      <w:r w:rsidR="0003344B" w:rsidRPr="00151C97">
        <w:rPr>
          <w:rFonts w:cs="Times New Roman"/>
          <w:szCs w:val="24"/>
        </w:rPr>
        <w:t xml:space="preserve"> leaves </w:t>
      </w:r>
      <w:r w:rsidRPr="00151C97">
        <w:rPr>
          <w:rFonts w:cs="Times New Roman"/>
          <w:szCs w:val="24"/>
        </w:rPr>
        <w:t>are</w:t>
      </w:r>
      <w:r w:rsidR="0003344B" w:rsidRPr="00151C97">
        <w:rPr>
          <w:rFonts w:cs="Times New Roman"/>
          <w:szCs w:val="24"/>
        </w:rPr>
        <w:t xml:space="preserve"> still plenty </w:t>
      </w:r>
      <w:r w:rsidR="002715FF" w:rsidRPr="00151C97">
        <w:rPr>
          <w:rFonts w:cs="Times New Roman"/>
          <w:szCs w:val="24"/>
        </w:rPr>
        <w:t xml:space="preserve">and fresh </w:t>
      </w:r>
      <w:r w:rsidR="0003344B" w:rsidRPr="00151C97">
        <w:rPr>
          <w:rFonts w:cs="Times New Roman"/>
          <w:szCs w:val="24"/>
        </w:rPr>
        <w:t xml:space="preserve">for the larvae and this could also possibly explain the absence of </w:t>
      </w:r>
      <w:r w:rsidR="002715FF" w:rsidRPr="00151C97">
        <w:rPr>
          <w:rFonts w:cs="Times New Roman"/>
          <w:i/>
          <w:szCs w:val="24"/>
        </w:rPr>
        <w:t>T. absoluta</w:t>
      </w:r>
      <w:r w:rsidR="002715FF" w:rsidRPr="00151C97">
        <w:rPr>
          <w:rFonts w:cs="Times New Roman"/>
          <w:szCs w:val="24"/>
        </w:rPr>
        <w:t xml:space="preserve"> damage symptoms on </w:t>
      </w:r>
      <w:r w:rsidR="0003344B" w:rsidRPr="00151C97">
        <w:rPr>
          <w:rFonts w:cs="Times New Roman"/>
          <w:szCs w:val="24"/>
        </w:rPr>
        <w:t>fruits</w:t>
      </w:r>
      <w:r w:rsidR="002715FF" w:rsidRPr="00151C97">
        <w:rPr>
          <w:rFonts w:cs="Times New Roman"/>
          <w:szCs w:val="24"/>
        </w:rPr>
        <w:t xml:space="preserve"> sampled from </w:t>
      </w:r>
      <w:r w:rsidR="0003344B" w:rsidRPr="00151C97">
        <w:rPr>
          <w:rFonts w:cs="Times New Roman"/>
          <w:szCs w:val="24"/>
        </w:rPr>
        <w:t>Meru and Migori. However, i</w:t>
      </w:r>
      <w:r w:rsidRPr="00151C97">
        <w:rPr>
          <w:rFonts w:cs="Times New Roman"/>
          <w:szCs w:val="24"/>
        </w:rPr>
        <w:t xml:space="preserve">t is highly likely that infestation levels </w:t>
      </w:r>
      <w:r w:rsidR="0003344B" w:rsidRPr="00151C97">
        <w:rPr>
          <w:rFonts w:cs="Times New Roman"/>
          <w:szCs w:val="24"/>
        </w:rPr>
        <w:t xml:space="preserve">would increase at advanced phenological stages with maximum fruit damage at </w:t>
      </w:r>
      <w:r w:rsidR="00D04BEE">
        <w:rPr>
          <w:rFonts w:cs="Times New Roman"/>
          <w:szCs w:val="24"/>
        </w:rPr>
        <w:t xml:space="preserve">the </w:t>
      </w:r>
      <w:r w:rsidR="0003344B" w:rsidRPr="00151C97">
        <w:rPr>
          <w:rFonts w:cs="Times New Roman"/>
          <w:szCs w:val="24"/>
        </w:rPr>
        <w:t>senescence stage whereby</w:t>
      </w:r>
      <w:r w:rsidR="00461B8E">
        <w:rPr>
          <w:rFonts w:cs="Times New Roman"/>
          <w:szCs w:val="24"/>
        </w:rPr>
        <w:t xml:space="preserve"> </w:t>
      </w:r>
      <w:r w:rsidR="00461B8E" w:rsidRPr="00151C97">
        <w:rPr>
          <w:rFonts w:cs="Times New Roman"/>
          <w:i/>
          <w:szCs w:val="24"/>
        </w:rPr>
        <w:t>T. absoluta</w:t>
      </w:r>
      <w:r w:rsidR="00461B8E">
        <w:rPr>
          <w:rFonts w:cs="Times New Roman"/>
          <w:szCs w:val="24"/>
        </w:rPr>
        <w:t xml:space="preserve"> </w:t>
      </w:r>
      <w:r w:rsidR="0003344B" w:rsidRPr="00151C97">
        <w:rPr>
          <w:rFonts w:cs="Times New Roman"/>
          <w:szCs w:val="24"/>
        </w:rPr>
        <w:t xml:space="preserve">larvae </w:t>
      </w:r>
      <w:r w:rsidR="00FB444C" w:rsidRPr="00151C97">
        <w:rPr>
          <w:rFonts w:cs="Times New Roman"/>
          <w:szCs w:val="24"/>
        </w:rPr>
        <w:t>deplete</w:t>
      </w:r>
      <w:r w:rsidR="0003344B" w:rsidRPr="00151C97">
        <w:rPr>
          <w:rFonts w:cs="Times New Roman"/>
          <w:szCs w:val="24"/>
        </w:rPr>
        <w:t xml:space="preserve"> food reso</w:t>
      </w:r>
      <w:r w:rsidR="002715FF" w:rsidRPr="00151C97">
        <w:rPr>
          <w:rFonts w:cs="Times New Roman"/>
          <w:szCs w:val="24"/>
        </w:rPr>
        <w:t>urces in the leaves and migrate</w:t>
      </w:r>
      <w:r w:rsidR="0003344B" w:rsidRPr="00151C97">
        <w:rPr>
          <w:rFonts w:cs="Times New Roman"/>
          <w:szCs w:val="24"/>
        </w:rPr>
        <w:t xml:space="preserve"> to other plant parts</w:t>
      </w:r>
      <w:r w:rsidRPr="00151C97">
        <w:rPr>
          <w:rFonts w:cs="Times New Roman"/>
          <w:szCs w:val="24"/>
        </w:rPr>
        <w:t xml:space="preserve"> </w:t>
      </w:r>
      <w:r w:rsidR="00D318DE" w:rsidRPr="00151C97">
        <w:rPr>
          <w:rFonts w:cs="Times New Roman"/>
          <w:szCs w:val="24"/>
        </w:rPr>
        <w:t xml:space="preserve">(Chermiti </w:t>
      </w:r>
      <w:r w:rsidR="0011719C" w:rsidRPr="0011719C">
        <w:rPr>
          <w:rFonts w:cs="Times New Roman"/>
          <w:i/>
          <w:szCs w:val="24"/>
        </w:rPr>
        <w:t>et al</w:t>
      </w:r>
      <w:r w:rsidR="00D318DE" w:rsidRPr="00151C97">
        <w:rPr>
          <w:rFonts w:cs="Times New Roman"/>
          <w:szCs w:val="24"/>
        </w:rPr>
        <w:t xml:space="preserve">., 2009; Galdino </w:t>
      </w:r>
      <w:r w:rsidR="0011719C" w:rsidRPr="0011719C">
        <w:rPr>
          <w:rFonts w:cs="Times New Roman"/>
          <w:i/>
          <w:szCs w:val="24"/>
        </w:rPr>
        <w:t>et al</w:t>
      </w:r>
      <w:r w:rsidR="00D318DE" w:rsidRPr="00151C97">
        <w:rPr>
          <w:rFonts w:cs="Times New Roman"/>
          <w:szCs w:val="24"/>
        </w:rPr>
        <w:t>., 2015)</w:t>
      </w:r>
      <w:r w:rsidRPr="00151C97">
        <w:rPr>
          <w:rFonts w:cs="Times New Roman"/>
          <w:szCs w:val="24"/>
        </w:rPr>
        <w:t>.</w:t>
      </w:r>
    </w:p>
    <w:p w:rsidR="0003344B" w:rsidRPr="00151C97" w:rsidRDefault="00D04BEE" w:rsidP="00F47A5E">
      <w:pPr>
        <w:spacing w:line="360" w:lineRule="auto"/>
        <w:jc w:val="both"/>
        <w:rPr>
          <w:rFonts w:cs="Times New Roman"/>
          <w:szCs w:val="24"/>
        </w:rPr>
      </w:pPr>
      <w:r>
        <w:rPr>
          <w:rFonts w:cs="Times New Roman"/>
          <w:szCs w:val="24"/>
        </w:rPr>
        <w:t>The l</w:t>
      </w:r>
      <w:r w:rsidR="0003344B" w:rsidRPr="00151C97">
        <w:rPr>
          <w:rFonts w:cs="Times New Roman"/>
          <w:szCs w:val="24"/>
        </w:rPr>
        <w:t xml:space="preserve">ack of significant differences in the levels of fruit damage between greenhouses and open fields as well as between localities agrees with the fact that the degree of damage </w:t>
      </w:r>
      <w:r>
        <w:rPr>
          <w:rFonts w:cs="Times New Roman"/>
          <w:szCs w:val="24"/>
        </w:rPr>
        <w:t>to</w:t>
      </w:r>
      <w:r w:rsidR="0003344B" w:rsidRPr="00151C97">
        <w:rPr>
          <w:rFonts w:cs="Times New Roman"/>
          <w:szCs w:val="24"/>
        </w:rPr>
        <w:t xml:space="preserve"> fruits is a function of </w:t>
      </w:r>
      <w:r>
        <w:rPr>
          <w:rFonts w:cs="Times New Roman"/>
          <w:szCs w:val="24"/>
        </w:rPr>
        <w:t xml:space="preserve">the </w:t>
      </w:r>
      <w:r w:rsidR="0003344B" w:rsidRPr="00151C97">
        <w:rPr>
          <w:rFonts w:cs="Times New Roman"/>
          <w:szCs w:val="24"/>
        </w:rPr>
        <w:t xml:space="preserve">density of </w:t>
      </w:r>
      <w:r w:rsidR="0003344B" w:rsidRPr="00151C97">
        <w:rPr>
          <w:rFonts w:cs="Times New Roman"/>
          <w:i/>
          <w:szCs w:val="24"/>
        </w:rPr>
        <w:t>T. absoluta</w:t>
      </w:r>
      <w:r w:rsidR="0003344B" w:rsidRPr="00151C97">
        <w:rPr>
          <w:rFonts w:cs="Times New Roman"/>
          <w:szCs w:val="24"/>
        </w:rPr>
        <w:t xml:space="preserve"> populations </w:t>
      </w:r>
      <w:r w:rsidR="005055E7" w:rsidRPr="00151C97">
        <w:rPr>
          <w:rFonts w:cs="Times New Roman"/>
          <w:szCs w:val="24"/>
        </w:rPr>
        <w:t xml:space="preserve">(Cely </w:t>
      </w:r>
      <w:r w:rsidR="0011719C" w:rsidRPr="0011719C">
        <w:rPr>
          <w:rFonts w:cs="Times New Roman"/>
          <w:i/>
          <w:szCs w:val="24"/>
        </w:rPr>
        <w:t>et al</w:t>
      </w:r>
      <w:r w:rsidR="00D318DE" w:rsidRPr="00151C97">
        <w:rPr>
          <w:rFonts w:cs="Times New Roman"/>
          <w:szCs w:val="24"/>
        </w:rPr>
        <w:t>., 2010)</w:t>
      </w:r>
      <w:r w:rsidR="0003344B" w:rsidRPr="00151C97">
        <w:rPr>
          <w:rFonts w:cs="Times New Roman"/>
          <w:szCs w:val="24"/>
        </w:rPr>
        <w:t xml:space="preserve">. This </w:t>
      </w:r>
      <w:r w:rsidR="0003344B" w:rsidRPr="00151C97">
        <w:rPr>
          <w:rFonts w:cs="Times New Roman"/>
          <w:szCs w:val="24"/>
        </w:rPr>
        <w:lastRenderedPageBreak/>
        <w:t>explains the relatively high losses reported in Kisii greenhouses</w:t>
      </w:r>
      <w:r w:rsidR="00F773E9">
        <w:rPr>
          <w:rFonts w:cs="Times New Roman"/>
          <w:szCs w:val="24"/>
        </w:rPr>
        <w:t xml:space="preserve"> (60</w:t>
      </w:r>
      <w:r w:rsidR="00673421" w:rsidRPr="00151C97">
        <w:rPr>
          <w:rFonts w:cs="Times New Roman"/>
          <w:szCs w:val="24"/>
        </w:rPr>
        <w:t xml:space="preserve">%), </w:t>
      </w:r>
      <w:r w:rsidR="00342632" w:rsidRPr="00151C97">
        <w:rPr>
          <w:rFonts w:cs="Times New Roman"/>
          <w:szCs w:val="24"/>
        </w:rPr>
        <w:t xml:space="preserve">as </w:t>
      </w:r>
      <w:r>
        <w:rPr>
          <w:rFonts w:cs="Times New Roman"/>
          <w:szCs w:val="24"/>
        </w:rPr>
        <w:t xml:space="preserve">a </w:t>
      </w:r>
      <w:r w:rsidR="00342632" w:rsidRPr="00151C97">
        <w:rPr>
          <w:rFonts w:cs="Times New Roman"/>
          <w:szCs w:val="24"/>
        </w:rPr>
        <w:t xml:space="preserve">high number of </w:t>
      </w:r>
      <w:r w:rsidR="00342632" w:rsidRPr="00151C97">
        <w:rPr>
          <w:rFonts w:cs="Times New Roman"/>
          <w:i/>
          <w:szCs w:val="24"/>
        </w:rPr>
        <w:t>T. absoluta</w:t>
      </w:r>
      <w:r w:rsidR="00342632" w:rsidRPr="00151C97">
        <w:rPr>
          <w:rFonts w:cs="Times New Roman"/>
          <w:szCs w:val="24"/>
        </w:rPr>
        <w:t xml:space="preserve"> adults </w:t>
      </w:r>
      <w:r w:rsidR="00432EED" w:rsidRPr="00151C97">
        <w:rPr>
          <w:rFonts w:cs="Times New Roman"/>
          <w:szCs w:val="24"/>
        </w:rPr>
        <w:t xml:space="preserve">corresponds </w:t>
      </w:r>
      <w:r w:rsidR="0003344B" w:rsidRPr="00151C97">
        <w:rPr>
          <w:rFonts w:cs="Times New Roman"/>
          <w:szCs w:val="24"/>
        </w:rPr>
        <w:t xml:space="preserve">to increased infestation densities, complete destruction of </w:t>
      </w:r>
      <w:r w:rsidR="00673421" w:rsidRPr="00151C97">
        <w:rPr>
          <w:rFonts w:cs="Times New Roman"/>
          <w:szCs w:val="24"/>
        </w:rPr>
        <w:t xml:space="preserve">tomato </w:t>
      </w:r>
      <w:r w:rsidR="0003344B" w:rsidRPr="00151C97">
        <w:rPr>
          <w:rFonts w:cs="Times New Roman"/>
          <w:szCs w:val="24"/>
        </w:rPr>
        <w:t>leaves</w:t>
      </w:r>
      <w:r>
        <w:rPr>
          <w:rFonts w:cs="Times New Roman"/>
          <w:szCs w:val="24"/>
        </w:rPr>
        <w:t>,</w:t>
      </w:r>
      <w:r w:rsidR="0003344B" w:rsidRPr="00151C97">
        <w:rPr>
          <w:rFonts w:cs="Times New Roman"/>
          <w:szCs w:val="24"/>
        </w:rPr>
        <w:t xml:space="preserve"> and a consequent shift of feeding sites to </w:t>
      </w:r>
      <w:r w:rsidR="009754EB" w:rsidRPr="00151C97">
        <w:rPr>
          <w:rFonts w:cs="Times New Roman"/>
          <w:szCs w:val="24"/>
        </w:rPr>
        <w:t xml:space="preserve">the </w:t>
      </w:r>
      <w:r w:rsidR="0003344B" w:rsidRPr="00151C97">
        <w:rPr>
          <w:rFonts w:cs="Times New Roman"/>
          <w:szCs w:val="24"/>
        </w:rPr>
        <w:t>fruits</w:t>
      </w:r>
      <w:r w:rsidR="009754EB" w:rsidRPr="00151C97">
        <w:rPr>
          <w:rFonts w:cs="Times New Roman"/>
          <w:szCs w:val="24"/>
        </w:rPr>
        <w:t xml:space="preserve"> </w:t>
      </w:r>
      <w:r w:rsidR="00D318DE" w:rsidRPr="00151C97">
        <w:rPr>
          <w:rFonts w:cs="Times New Roman"/>
          <w:szCs w:val="24"/>
        </w:rPr>
        <w:t xml:space="preserve">(Benvenga </w:t>
      </w:r>
      <w:r w:rsidR="0011719C" w:rsidRPr="0011719C">
        <w:rPr>
          <w:rFonts w:cs="Times New Roman"/>
          <w:i/>
          <w:szCs w:val="24"/>
        </w:rPr>
        <w:t>et al</w:t>
      </w:r>
      <w:r w:rsidR="00D318DE" w:rsidRPr="00151C97">
        <w:rPr>
          <w:rFonts w:cs="Times New Roman"/>
          <w:szCs w:val="24"/>
        </w:rPr>
        <w:t xml:space="preserve">., 2007; Chermiti </w:t>
      </w:r>
      <w:r w:rsidR="0011719C" w:rsidRPr="0011719C">
        <w:rPr>
          <w:rFonts w:cs="Times New Roman"/>
          <w:i/>
          <w:szCs w:val="24"/>
        </w:rPr>
        <w:t>et al</w:t>
      </w:r>
      <w:r w:rsidR="00D318DE" w:rsidRPr="00151C97">
        <w:rPr>
          <w:rFonts w:cs="Times New Roman"/>
          <w:szCs w:val="24"/>
        </w:rPr>
        <w:t>., 2009)</w:t>
      </w:r>
      <w:r w:rsidR="00673421" w:rsidRPr="00151C97">
        <w:rPr>
          <w:rFonts w:cs="Times New Roman"/>
          <w:szCs w:val="24"/>
        </w:rPr>
        <w:t>.</w:t>
      </w:r>
    </w:p>
    <w:p w:rsidR="0003344B" w:rsidRPr="00151C97" w:rsidRDefault="009D1712" w:rsidP="00F47A5E">
      <w:pPr>
        <w:spacing w:line="360" w:lineRule="auto"/>
        <w:jc w:val="both"/>
        <w:rPr>
          <w:rFonts w:cs="Times New Roman"/>
          <w:szCs w:val="24"/>
        </w:rPr>
      </w:pPr>
      <w:r>
        <w:rPr>
          <w:rFonts w:cs="Times New Roman"/>
          <w:szCs w:val="24"/>
        </w:rPr>
        <w:t>From this</w:t>
      </w:r>
      <w:r w:rsidR="006B7753" w:rsidRPr="00151C97">
        <w:rPr>
          <w:rFonts w:cs="Times New Roman"/>
          <w:szCs w:val="24"/>
        </w:rPr>
        <w:t xml:space="preserve"> study, it is evident t</w:t>
      </w:r>
      <w:r w:rsidR="0003344B" w:rsidRPr="00151C97">
        <w:rPr>
          <w:rFonts w:cs="Times New Roman"/>
          <w:szCs w:val="24"/>
        </w:rPr>
        <w:t>hat indigenous natural enemies are adapting to</w:t>
      </w:r>
      <w:r w:rsidR="006B7753" w:rsidRPr="00151C97">
        <w:rPr>
          <w:rFonts w:cs="Times New Roman"/>
          <w:szCs w:val="24"/>
        </w:rPr>
        <w:t xml:space="preserve"> </w:t>
      </w:r>
      <w:r w:rsidR="00E54901" w:rsidRPr="00151C97">
        <w:rPr>
          <w:rFonts w:cs="Times New Roman"/>
          <w:i/>
          <w:szCs w:val="24"/>
        </w:rPr>
        <w:t>T.</w:t>
      </w:r>
      <w:r w:rsidR="0003344B" w:rsidRPr="00151C97">
        <w:rPr>
          <w:rFonts w:cs="Times New Roman"/>
          <w:i/>
          <w:szCs w:val="24"/>
        </w:rPr>
        <w:t xml:space="preserve"> absoluta</w:t>
      </w:r>
      <w:r w:rsidR="0003344B" w:rsidRPr="00151C97">
        <w:rPr>
          <w:rFonts w:cs="Times New Roman"/>
          <w:szCs w:val="24"/>
        </w:rPr>
        <w:t xml:space="preserve">. </w:t>
      </w:r>
      <w:r w:rsidR="00994BFE" w:rsidRPr="00151C97">
        <w:rPr>
          <w:rFonts w:cs="Times New Roman"/>
          <w:szCs w:val="24"/>
        </w:rPr>
        <w:t xml:space="preserve">Species identifications concurred with natural enemies spontaneously reported on </w:t>
      </w:r>
      <w:r w:rsidR="00994BFE" w:rsidRPr="00151C97">
        <w:rPr>
          <w:rFonts w:cs="Times New Roman"/>
          <w:i/>
          <w:szCs w:val="24"/>
        </w:rPr>
        <w:t>T. absoluta</w:t>
      </w:r>
      <w:r w:rsidR="00994BFE" w:rsidRPr="00151C97">
        <w:rPr>
          <w:rFonts w:cs="Times New Roman"/>
          <w:szCs w:val="24"/>
        </w:rPr>
        <w:t xml:space="preserve"> in </w:t>
      </w:r>
      <w:r w:rsidR="00522371" w:rsidRPr="00151C97">
        <w:rPr>
          <w:rFonts w:cs="Times New Roman"/>
          <w:szCs w:val="24"/>
        </w:rPr>
        <w:t xml:space="preserve">South America and other invaded </w:t>
      </w:r>
      <w:r w:rsidR="00994BFE" w:rsidRPr="00151C97">
        <w:rPr>
          <w:rFonts w:cs="Times New Roman"/>
          <w:szCs w:val="24"/>
        </w:rPr>
        <w:t xml:space="preserve">regions </w:t>
      </w:r>
      <w:r w:rsidR="00D318DE" w:rsidRPr="00151C97">
        <w:rPr>
          <w:rFonts w:cs="Times New Roman"/>
          <w:szCs w:val="24"/>
        </w:rPr>
        <w:t xml:space="preserve">(Desneux </w:t>
      </w:r>
      <w:r w:rsidR="0011719C" w:rsidRPr="0011719C">
        <w:rPr>
          <w:rFonts w:cs="Times New Roman"/>
          <w:i/>
          <w:szCs w:val="24"/>
        </w:rPr>
        <w:t>et al</w:t>
      </w:r>
      <w:r w:rsidR="005055E7" w:rsidRPr="00151C97">
        <w:rPr>
          <w:rFonts w:cs="Times New Roman"/>
          <w:szCs w:val="24"/>
        </w:rPr>
        <w:t xml:space="preserve">., 2010; Zappala </w:t>
      </w:r>
      <w:r w:rsidR="0011719C" w:rsidRPr="0011719C">
        <w:rPr>
          <w:rFonts w:cs="Times New Roman"/>
          <w:i/>
          <w:szCs w:val="24"/>
        </w:rPr>
        <w:t>et al</w:t>
      </w:r>
      <w:r w:rsidR="005055E7" w:rsidRPr="00151C97">
        <w:rPr>
          <w:rFonts w:cs="Times New Roman"/>
          <w:szCs w:val="24"/>
        </w:rPr>
        <w:t xml:space="preserve">., 2013; Mansour </w:t>
      </w:r>
      <w:r w:rsidR="0011719C" w:rsidRPr="0011719C">
        <w:rPr>
          <w:rFonts w:cs="Times New Roman"/>
          <w:i/>
          <w:szCs w:val="24"/>
        </w:rPr>
        <w:t>et al</w:t>
      </w:r>
      <w:r w:rsidR="005055E7" w:rsidRPr="00151C97">
        <w:rPr>
          <w:rFonts w:cs="Times New Roman"/>
          <w:szCs w:val="24"/>
        </w:rPr>
        <w:t>., 2018</w:t>
      </w:r>
      <w:r w:rsidR="00D318DE" w:rsidRPr="00151C97">
        <w:rPr>
          <w:rFonts w:cs="Times New Roman"/>
          <w:szCs w:val="24"/>
        </w:rPr>
        <w:t>)</w:t>
      </w:r>
      <w:r w:rsidR="00994BFE" w:rsidRPr="00151C97">
        <w:rPr>
          <w:rFonts w:cs="Times New Roman"/>
          <w:szCs w:val="24"/>
        </w:rPr>
        <w:t>.</w:t>
      </w:r>
      <w:r w:rsidR="00F37B55" w:rsidRPr="00151C97">
        <w:rPr>
          <w:rFonts w:cs="Times New Roman"/>
          <w:szCs w:val="24"/>
        </w:rPr>
        <w:t xml:space="preserve"> Although the overall abundance reported in the study was low, </w:t>
      </w:r>
      <w:r w:rsidR="0003344B" w:rsidRPr="00151C97">
        <w:rPr>
          <w:rFonts w:cs="Times New Roman"/>
          <w:szCs w:val="24"/>
        </w:rPr>
        <w:t xml:space="preserve">most natural enemies of </w:t>
      </w:r>
      <w:r w:rsidR="00432EED" w:rsidRPr="00151C97">
        <w:rPr>
          <w:rFonts w:cs="Times New Roman"/>
          <w:i/>
          <w:szCs w:val="24"/>
        </w:rPr>
        <w:t>T.</w:t>
      </w:r>
      <w:r w:rsidR="0003344B" w:rsidRPr="00151C97">
        <w:rPr>
          <w:rFonts w:cs="Times New Roman"/>
          <w:i/>
          <w:szCs w:val="24"/>
        </w:rPr>
        <w:t xml:space="preserve"> absoluta</w:t>
      </w:r>
      <w:r w:rsidR="0003344B" w:rsidRPr="00151C97">
        <w:rPr>
          <w:rFonts w:cs="Times New Roman"/>
          <w:szCs w:val="24"/>
        </w:rPr>
        <w:t xml:space="preserve"> are generalists </w:t>
      </w:r>
      <w:r w:rsidR="006B7753" w:rsidRPr="00151C97">
        <w:rPr>
          <w:rFonts w:cs="Times New Roman"/>
          <w:szCs w:val="24"/>
        </w:rPr>
        <w:t>(</w:t>
      </w:r>
      <w:r w:rsidR="00D318DE" w:rsidRPr="00151C97">
        <w:rPr>
          <w:rFonts w:cs="Times New Roman"/>
          <w:szCs w:val="24"/>
        </w:rPr>
        <w:t xml:space="preserve">Zappala </w:t>
      </w:r>
      <w:r w:rsidR="0011719C" w:rsidRPr="0011719C">
        <w:rPr>
          <w:rFonts w:cs="Times New Roman"/>
          <w:i/>
          <w:szCs w:val="24"/>
        </w:rPr>
        <w:t>et al</w:t>
      </w:r>
      <w:r w:rsidR="00D318DE" w:rsidRPr="00151C97">
        <w:rPr>
          <w:rFonts w:cs="Times New Roman"/>
          <w:szCs w:val="24"/>
        </w:rPr>
        <w:t>., 2013</w:t>
      </w:r>
      <w:r w:rsidR="006B7753" w:rsidRPr="00151C97">
        <w:rPr>
          <w:rFonts w:cs="Times New Roman"/>
          <w:szCs w:val="24"/>
        </w:rPr>
        <w:t xml:space="preserve">; Ferracini </w:t>
      </w:r>
      <w:r w:rsidR="0011719C" w:rsidRPr="0011719C">
        <w:rPr>
          <w:rFonts w:cs="Times New Roman"/>
          <w:i/>
          <w:szCs w:val="24"/>
        </w:rPr>
        <w:t>et al</w:t>
      </w:r>
      <w:r w:rsidR="006B7753" w:rsidRPr="00151C97">
        <w:rPr>
          <w:rFonts w:cs="Times New Roman"/>
          <w:szCs w:val="24"/>
        </w:rPr>
        <w:t>., 2019</w:t>
      </w:r>
      <w:r w:rsidR="00D318DE" w:rsidRPr="00151C97">
        <w:rPr>
          <w:rFonts w:cs="Times New Roman"/>
          <w:szCs w:val="24"/>
        </w:rPr>
        <w:t>)</w:t>
      </w:r>
      <w:r w:rsidR="0003344B" w:rsidRPr="00151C97">
        <w:rPr>
          <w:rFonts w:cs="Times New Roman"/>
          <w:szCs w:val="24"/>
        </w:rPr>
        <w:t>, and it is highly probable that species diversity</w:t>
      </w:r>
      <w:r w:rsidR="00F37B55" w:rsidRPr="00151C97">
        <w:rPr>
          <w:rFonts w:cs="Times New Roman"/>
          <w:szCs w:val="24"/>
        </w:rPr>
        <w:t xml:space="preserve"> and abundance</w:t>
      </w:r>
      <w:r w:rsidR="0003344B" w:rsidRPr="00151C97">
        <w:rPr>
          <w:rFonts w:cs="Times New Roman"/>
          <w:szCs w:val="24"/>
        </w:rPr>
        <w:t xml:space="preserve"> will increase in </w:t>
      </w:r>
      <w:r w:rsidR="00D04BEE">
        <w:rPr>
          <w:rFonts w:cs="Times New Roman"/>
          <w:szCs w:val="24"/>
        </w:rPr>
        <w:t xml:space="preserve">the </w:t>
      </w:r>
      <w:r w:rsidR="0003344B" w:rsidRPr="00151C97">
        <w:rPr>
          <w:rFonts w:cs="Times New Roman"/>
          <w:szCs w:val="24"/>
        </w:rPr>
        <w:t>future as mor</w:t>
      </w:r>
      <w:r w:rsidR="00476E38" w:rsidRPr="00151C97">
        <w:rPr>
          <w:rFonts w:cs="Times New Roman"/>
          <w:szCs w:val="24"/>
        </w:rPr>
        <w:t xml:space="preserve">e </w:t>
      </w:r>
      <w:r w:rsidR="006B7753" w:rsidRPr="00151C97">
        <w:rPr>
          <w:rFonts w:cs="Times New Roman"/>
          <w:szCs w:val="24"/>
        </w:rPr>
        <w:t>natural enemies adapt</w:t>
      </w:r>
      <w:r w:rsidR="00103708">
        <w:rPr>
          <w:rFonts w:cs="Times New Roman"/>
          <w:szCs w:val="24"/>
        </w:rPr>
        <w:t xml:space="preserve"> to this</w:t>
      </w:r>
      <w:r w:rsidR="00625890" w:rsidRPr="00151C97">
        <w:rPr>
          <w:rFonts w:cs="Times New Roman"/>
          <w:szCs w:val="24"/>
        </w:rPr>
        <w:t xml:space="preserve"> alien host. The reported l</w:t>
      </w:r>
      <w:r w:rsidR="0003344B" w:rsidRPr="00151C97">
        <w:rPr>
          <w:rFonts w:cs="Times New Roman"/>
          <w:szCs w:val="24"/>
        </w:rPr>
        <w:t xml:space="preserve">ow abundance </w:t>
      </w:r>
      <w:r w:rsidR="00103708">
        <w:rPr>
          <w:rFonts w:cs="Times New Roman"/>
          <w:szCs w:val="24"/>
        </w:rPr>
        <w:t xml:space="preserve">of natural enemies </w:t>
      </w:r>
      <w:r w:rsidR="0003344B" w:rsidRPr="00151C97">
        <w:rPr>
          <w:rFonts w:cs="Times New Roman"/>
          <w:szCs w:val="24"/>
        </w:rPr>
        <w:t xml:space="preserve">could also be due to adverse farming practices adopted by local </w:t>
      </w:r>
      <w:r w:rsidR="00F37B55" w:rsidRPr="00151C97">
        <w:rPr>
          <w:rFonts w:cs="Times New Roman"/>
          <w:szCs w:val="24"/>
        </w:rPr>
        <w:t xml:space="preserve">tomato </w:t>
      </w:r>
      <w:r w:rsidR="0003344B" w:rsidRPr="00151C97">
        <w:rPr>
          <w:rFonts w:cs="Times New Roman"/>
          <w:szCs w:val="24"/>
        </w:rPr>
        <w:t xml:space="preserve">growers such as </w:t>
      </w:r>
      <w:r w:rsidR="00986FC3" w:rsidRPr="00151C97">
        <w:rPr>
          <w:rFonts w:cs="Times New Roman"/>
          <w:szCs w:val="24"/>
        </w:rPr>
        <w:t xml:space="preserve">the </w:t>
      </w:r>
      <w:r w:rsidR="0003344B" w:rsidRPr="00151C97">
        <w:rPr>
          <w:rFonts w:cs="Times New Roman"/>
          <w:szCs w:val="24"/>
        </w:rPr>
        <w:t>calendar-scheduled applications of synthetic pesticides</w:t>
      </w:r>
      <w:r w:rsidR="00994BFE" w:rsidRPr="00151C97">
        <w:rPr>
          <w:rFonts w:cs="Times New Roman"/>
          <w:szCs w:val="24"/>
        </w:rPr>
        <w:t xml:space="preserve"> </w:t>
      </w:r>
      <w:r w:rsidR="0003344B" w:rsidRPr="00151C97">
        <w:rPr>
          <w:rFonts w:cs="Times New Roman"/>
          <w:szCs w:val="24"/>
        </w:rPr>
        <w:t>to control</w:t>
      </w:r>
      <w:r w:rsidR="006B7753" w:rsidRPr="00151C97">
        <w:rPr>
          <w:rFonts w:cs="Times New Roman"/>
          <w:szCs w:val="24"/>
        </w:rPr>
        <w:t xml:space="preserve"> tomato pests, including</w:t>
      </w:r>
      <w:r w:rsidR="0003344B" w:rsidRPr="00151C97">
        <w:rPr>
          <w:rFonts w:cs="Times New Roman"/>
          <w:szCs w:val="24"/>
        </w:rPr>
        <w:t xml:space="preserve"> </w:t>
      </w:r>
      <w:r w:rsidR="00986FC3" w:rsidRPr="00151C97">
        <w:rPr>
          <w:rFonts w:cs="Times New Roman"/>
          <w:i/>
          <w:szCs w:val="24"/>
        </w:rPr>
        <w:t>T.</w:t>
      </w:r>
      <w:r w:rsidR="0003344B" w:rsidRPr="00151C97">
        <w:rPr>
          <w:rFonts w:cs="Times New Roman"/>
          <w:i/>
          <w:szCs w:val="24"/>
        </w:rPr>
        <w:t xml:space="preserve"> absoluta</w:t>
      </w:r>
      <w:r w:rsidR="009E2EB3" w:rsidRPr="00151C97">
        <w:rPr>
          <w:rFonts w:cs="Times New Roman"/>
          <w:szCs w:val="24"/>
        </w:rPr>
        <w:t xml:space="preserve"> </w:t>
      </w:r>
      <w:r w:rsidR="00CE5CDF" w:rsidRPr="00151C97">
        <w:rPr>
          <w:rFonts w:cs="Times New Roman"/>
          <w:szCs w:val="24"/>
        </w:rPr>
        <w:t xml:space="preserve">(Mansour </w:t>
      </w:r>
      <w:r w:rsidR="0011719C" w:rsidRPr="0011719C">
        <w:rPr>
          <w:rFonts w:cs="Times New Roman"/>
          <w:i/>
          <w:szCs w:val="24"/>
        </w:rPr>
        <w:t>et al</w:t>
      </w:r>
      <w:r w:rsidR="00CE5CDF" w:rsidRPr="00151C97">
        <w:rPr>
          <w:rFonts w:cs="Times New Roman"/>
          <w:szCs w:val="24"/>
        </w:rPr>
        <w:t xml:space="preserve">., 2018; Nderitu </w:t>
      </w:r>
      <w:r w:rsidR="0011719C" w:rsidRPr="0011719C">
        <w:rPr>
          <w:rFonts w:cs="Times New Roman"/>
          <w:i/>
          <w:szCs w:val="24"/>
        </w:rPr>
        <w:t>et al</w:t>
      </w:r>
      <w:r w:rsidR="00CE5CDF" w:rsidRPr="00151C97">
        <w:rPr>
          <w:rFonts w:cs="Times New Roman"/>
          <w:szCs w:val="24"/>
        </w:rPr>
        <w:t>., 2018)</w:t>
      </w:r>
      <w:r w:rsidR="00994BFE" w:rsidRPr="00151C97">
        <w:rPr>
          <w:rFonts w:cs="Times New Roman"/>
          <w:szCs w:val="24"/>
        </w:rPr>
        <w:t>.</w:t>
      </w:r>
    </w:p>
    <w:p w:rsidR="00994BFE" w:rsidRPr="00151C97" w:rsidRDefault="00D04BEE" w:rsidP="00F47A5E">
      <w:pPr>
        <w:spacing w:line="360" w:lineRule="auto"/>
        <w:jc w:val="both"/>
        <w:rPr>
          <w:rFonts w:cs="Times New Roman"/>
          <w:szCs w:val="24"/>
        </w:rPr>
      </w:pPr>
      <w:r>
        <w:rPr>
          <w:rFonts w:cs="Times New Roman"/>
          <w:szCs w:val="24"/>
        </w:rPr>
        <w:t>Two mirid bugs;</w:t>
      </w:r>
      <w:r w:rsidR="00986FC3" w:rsidRPr="00151C97">
        <w:rPr>
          <w:rFonts w:cs="Times New Roman"/>
          <w:szCs w:val="24"/>
        </w:rPr>
        <w:t xml:space="preserve"> </w:t>
      </w:r>
      <w:r w:rsidR="00B66822" w:rsidRPr="00151C97">
        <w:rPr>
          <w:rFonts w:cs="Times New Roman"/>
          <w:i/>
          <w:szCs w:val="24"/>
        </w:rPr>
        <w:t>Macrolophus pygmaeus</w:t>
      </w:r>
      <w:r w:rsidR="00B66822" w:rsidRPr="00151C97">
        <w:rPr>
          <w:rFonts w:cs="Times New Roman"/>
          <w:szCs w:val="24"/>
        </w:rPr>
        <w:t xml:space="preserve"> and </w:t>
      </w:r>
      <w:r w:rsidR="0003344B" w:rsidRPr="00151C97">
        <w:rPr>
          <w:rFonts w:cs="Times New Roman"/>
          <w:i/>
          <w:szCs w:val="24"/>
        </w:rPr>
        <w:t>Nesidiocoris tenuis</w:t>
      </w:r>
      <w:r w:rsidR="00B66822" w:rsidRPr="00151C97">
        <w:rPr>
          <w:rFonts w:cs="Times New Roman"/>
          <w:szCs w:val="24"/>
        </w:rPr>
        <w:t xml:space="preserve"> </w:t>
      </w:r>
      <w:r w:rsidR="0003344B" w:rsidRPr="00151C97">
        <w:rPr>
          <w:rFonts w:cs="Times New Roman"/>
          <w:szCs w:val="24"/>
        </w:rPr>
        <w:t xml:space="preserve">were found preying on </w:t>
      </w:r>
      <w:r w:rsidR="00943DAF" w:rsidRPr="00151C97">
        <w:rPr>
          <w:rFonts w:cs="Times New Roman"/>
          <w:i/>
          <w:szCs w:val="24"/>
        </w:rPr>
        <w:t>T.</w:t>
      </w:r>
      <w:r w:rsidR="0003344B" w:rsidRPr="00151C97">
        <w:rPr>
          <w:rFonts w:cs="Times New Roman"/>
          <w:i/>
          <w:szCs w:val="24"/>
        </w:rPr>
        <w:t xml:space="preserve"> absoluta</w:t>
      </w:r>
      <w:r w:rsidR="0003344B" w:rsidRPr="00151C97">
        <w:rPr>
          <w:rFonts w:cs="Times New Roman"/>
          <w:szCs w:val="24"/>
        </w:rPr>
        <w:t xml:space="preserve">. These </w:t>
      </w:r>
      <w:r w:rsidR="00D26A0F" w:rsidRPr="00151C97">
        <w:rPr>
          <w:rFonts w:cs="Times New Roman"/>
          <w:szCs w:val="24"/>
        </w:rPr>
        <w:t xml:space="preserve">insects </w:t>
      </w:r>
      <w:r w:rsidR="0003344B" w:rsidRPr="00151C97">
        <w:rPr>
          <w:rFonts w:cs="Times New Roman"/>
          <w:szCs w:val="24"/>
        </w:rPr>
        <w:t>are polyphagous pr</w:t>
      </w:r>
      <w:r w:rsidR="00433E0E" w:rsidRPr="00151C97">
        <w:rPr>
          <w:rFonts w:cs="Times New Roman"/>
          <w:szCs w:val="24"/>
        </w:rPr>
        <w:t>edators of a wide</w:t>
      </w:r>
      <w:r w:rsidR="0003344B" w:rsidRPr="00151C97">
        <w:rPr>
          <w:rFonts w:cs="Times New Roman"/>
          <w:szCs w:val="24"/>
        </w:rPr>
        <w:t xml:space="preserve"> range of tomato</w:t>
      </w:r>
      <w:r w:rsidR="00E61E08" w:rsidRPr="00151C97">
        <w:rPr>
          <w:rFonts w:cs="Times New Roman"/>
          <w:szCs w:val="24"/>
        </w:rPr>
        <w:t xml:space="preserve"> pests and</w:t>
      </w:r>
      <w:r w:rsidR="0003344B" w:rsidRPr="00151C97">
        <w:rPr>
          <w:rFonts w:cs="Times New Roman"/>
          <w:szCs w:val="24"/>
        </w:rPr>
        <w:t xml:space="preserve"> attack all the pre-imaginal stages of </w:t>
      </w:r>
      <w:r w:rsidR="0003344B" w:rsidRPr="00151C97">
        <w:rPr>
          <w:rFonts w:cs="Times New Roman"/>
          <w:i/>
          <w:szCs w:val="24"/>
        </w:rPr>
        <w:t>T. absoluta</w:t>
      </w:r>
      <w:r w:rsidR="00E61E08" w:rsidRPr="00151C97">
        <w:rPr>
          <w:rFonts w:cs="Times New Roman"/>
          <w:szCs w:val="24"/>
        </w:rPr>
        <w:t xml:space="preserve"> </w:t>
      </w:r>
      <w:r w:rsidR="0014426E" w:rsidRPr="00151C97">
        <w:rPr>
          <w:rFonts w:cs="Times New Roman"/>
          <w:szCs w:val="24"/>
        </w:rPr>
        <w:t>(</w:t>
      </w:r>
      <w:r w:rsidR="00CE5CDF" w:rsidRPr="00151C97">
        <w:rPr>
          <w:rFonts w:cs="Times New Roman"/>
          <w:szCs w:val="24"/>
        </w:rPr>
        <w:t xml:space="preserve">Urbaneja </w:t>
      </w:r>
      <w:r w:rsidR="0011719C" w:rsidRPr="0011719C">
        <w:rPr>
          <w:rFonts w:cs="Times New Roman"/>
          <w:i/>
          <w:szCs w:val="24"/>
        </w:rPr>
        <w:t>et al</w:t>
      </w:r>
      <w:r w:rsidR="00CE5CDF" w:rsidRPr="00151C97">
        <w:rPr>
          <w:rFonts w:cs="Times New Roman"/>
          <w:szCs w:val="24"/>
        </w:rPr>
        <w:t>., 2009)</w:t>
      </w:r>
      <w:r w:rsidR="0003344B" w:rsidRPr="00151C97">
        <w:rPr>
          <w:rFonts w:cs="Times New Roman"/>
          <w:szCs w:val="24"/>
        </w:rPr>
        <w:t xml:space="preserve">. </w:t>
      </w:r>
      <w:r w:rsidR="00C861FE" w:rsidRPr="00151C97">
        <w:rPr>
          <w:rFonts w:cs="Times New Roman"/>
          <w:szCs w:val="24"/>
        </w:rPr>
        <w:t xml:space="preserve">Mollá </w:t>
      </w:r>
      <w:r w:rsidR="0011719C" w:rsidRPr="0011719C">
        <w:rPr>
          <w:rFonts w:cs="Times New Roman"/>
          <w:i/>
          <w:szCs w:val="24"/>
        </w:rPr>
        <w:t>et al</w:t>
      </w:r>
      <w:r w:rsidR="00E61E08" w:rsidRPr="00151C97">
        <w:rPr>
          <w:rFonts w:cs="Times New Roman"/>
          <w:szCs w:val="24"/>
        </w:rPr>
        <w:t>.</w:t>
      </w:r>
      <w:r w:rsidR="00C861FE" w:rsidRPr="00151C97">
        <w:rPr>
          <w:rFonts w:cs="Times New Roman"/>
          <w:szCs w:val="24"/>
        </w:rPr>
        <w:t xml:space="preserve"> (2009) </w:t>
      </w:r>
      <w:r w:rsidR="0003344B" w:rsidRPr="00151C97">
        <w:rPr>
          <w:rFonts w:cs="Times New Roman"/>
          <w:szCs w:val="24"/>
        </w:rPr>
        <w:t>demonstrated that a good establishment of these two predators on tomato crop</w:t>
      </w:r>
      <w:r w:rsidR="00CF2225">
        <w:rPr>
          <w:rFonts w:cs="Times New Roman"/>
          <w:szCs w:val="24"/>
        </w:rPr>
        <w:t>s</w:t>
      </w:r>
      <w:r w:rsidR="0003344B" w:rsidRPr="00151C97">
        <w:rPr>
          <w:rFonts w:cs="Times New Roman"/>
          <w:szCs w:val="24"/>
        </w:rPr>
        <w:t xml:space="preserve"> could significantly redu</w:t>
      </w:r>
      <w:r w:rsidR="00994BFE" w:rsidRPr="00151C97">
        <w:rPr>
          <w:rFonts w:cs="Times New Roman"/>
          <w:szCs w:val="24"/>
        </w:rPr>
        <w:t xml:space="preserve">ce </w:t>
      </w:r>
      <w:r w:rsidR="005810A7" w:rsidRPr="00151C97">
        <w:rPr>
          <w:rFonts w:cs="Times New Roman"/>
          <w:i/>
          <w:szCs w:val="24"/>
        </w:rPr>
        <w:t>T. absoluta</w:t>
      </w:r>
      <w:r w:rsidR="005810A7" w:rsidRPr="00151C97">
        <w:rPr>
          <w:rFonts w:cs="Times New Roman"/>
          <w:szCs w:val="24"/>
        </w:rPr>
        <w:t xml:space="preserve"> </w:t>
      </w:r>
      <w:r w:rsidR="00994BFE" w:rsidRPr="00151C97">
        <w:rPr>
          <w:rFonts w:cs="Times New Roman"/>
          <w:szCs w:val="24"/>
        </w:rPr>
        <w:t>infestations</w:t>
      </w:r>
      <w:r w:rsidR="005810A7" w:rsidRPr="00151C97">
        <w:rPr>
          <w:rFonts w:cs="Times New Roman"/>
          <w:szCs w:val="24"/>
        </w:rPr>
        <w:t xml:space="preserve"> on both leaves and fruits</w:t>
      </w:r>
      <w:r w:rsidR="00994BFE" w:rsidRPr="00151C97">
        <w:rPr>
          <w:rFonts w:cs="Times New Roman"/>
          <w:szCs w:val="24"/>
        </w:rPr>
        <w:t>.</w:t>
      </w:r>
    </w:p>
    <w:p w:rsidR="00700261" w:rsidRPr="00151C97" w:rsidRDefault="0003344B" w:rsidP="00F47A5E">
      <w:pPr>
        <w:spacing w:line="360" w:lineRule="auto"/>
        <w:jc w:val="both"/>
        <w:rPr>
          <w:rFonts w:cs="Times New Roman"/>
          <w:szCs w:val="24"/>
        </w:rPr>
      </w:pPr>
      <w:r w:rsidRPr="00151C97">
        <w:rPr>
          <w:rFonts w:cs="Times New Roman"/>
          <w:szCs w:val="24"/>
        </w:rPr>
        <w:t>A record of</w:t>
      </w:r>
      <w:r w:rsidR="00580F34" w:rsidRPr="00151C97">
        <w:rPr>
          <w:rFonts w:cs="Times New Roman"/>
          <w:szCs w:val="24"/>
        </w:rPr>
        <w:t xml:space="preserve"> nine larval parasitoids suggested</w:t>
      </w:r>
      <w:r w:rsidRPr="00151C97">
        <w:rPr>
          <w:rFonts w:cs="Times New Roman"/>
          <w:szCs w:val="24"/>
        </w:rPr>
        <w:t xml:space="preserve"> higher species diversity in Kenya than </w:t>
      </w:r>
      <w:r w:rsidR="00B25BD1" w:rsidRPr="00151C97">
        <w:rPr>
          <w:rFonts w:cs="Times New Roman"/>
          <w:szCs w:val="24"/>
        </w:rPr>
        <w:t xml:space="preserve">in </w:t>
      </w:r>
      <w:r w:rsidRPr="00151C97">
        <w:rPr>
          <w:rFonts w:cs="Times New Roman"/>
          <w:szCs w:val="24"/>
        </w:rPr>
        <w:t xml:space="preserve">Tunisia and Algeria </w:t>
      </w:r>
      <w:r w:rsidR="005055E7" w:rsidRPr="00151C97">
        <w:rPr>
          <w:rFonts w:cs="Times New Roman"/>
          <w:szCs w:val="24"/>
        </w:rPr>
        <w:t>(</w:t>
      </w:r>
      <w:r w:rsidR="00BC1A88" w:rsidRPr="00151C97">
        <w:rPr>
          <w:rFonts w:cs="Times New Roman"/>
          <w:szCs w:val="24"/>
        </w:rPr>
        <w:t xml:space="preserve">Boualem </w:t>
      </w:r>
      <w:r w:rsidR="0011719C" w:rsidRPr="0011719C">
        <w:rPr>
          <w:rFonts w:cs="Times New Roman"/>
          <w:i/>
          <w:szCs w:val="24"/>
        </w:rPr>
        <w:t>et al</w:t>
      </w:r>
      <w:r w:rsidR="00BC1A88" w:rsidRPr="00151C97">
        <w:rPr>
          <w:rFonts w:cs="Times New Roman"/>
          <w:szCs w:val="24"/>
        </w:rPr>
        <w:t>., 2012</w:t>
      </w:r>
      <w:r w:rsidR="005055E7" w:rsidRPr="00151C97">
        <w:rPr>
          <w:rFonts w:cs="Times New Roman"/>
          <w:szCs w:val="24"/>
        </w:rPr>
        <w:t xml:space="preserve">; Abbes </w:t>
      </w:r>
      <w:r w:rsidR="0011719C" w:rsidRPr="0011719C">
        <w:rPr>
          <w:rFonts w:cs="Times New Roman"/>
          <w:i/>
          <w:szCs w:val="24"/>
        </w:rPr>
        <w:t>et al</w:t>
      </w:r>
      <w:r w:rsidR="005055E7" w:rsidRPr="00151C97">
        <w:rPr>
          <w:rFonts w:cs="Times New Roman"/>
          <w:szCs w:val="24"/>
        </w:rPr>
        <w:t>., 2014</w:t>
      </w:r>
      <w:r w:rsidR="00BC1A88" w:rsidRPr="00151C97">
        <w:rPr>
          <w:rFonts w:cs="Times New Roman"/>
          <w:szCs w:val="24"/>
        </w:rPr>
        <w:t>)</w:t>
      </w:r>
      <w:r w:rsidRPr="00151C97">
        <w:rPr>
          <w:rFonts w:cs="Times New Roman"/>
          <w:szCs w:val="24"/>
        </w:rPr>
        <w:t xml:space="preserve">. However, </w:t>
      </w:r>
      <w:r w:rsidR="00D04BEE">
        <w:rPr>
          <w:rFonts w:cs="Times New Roman"/>
          <w:szCs w:val="24"/>
        </w:rPr>
        <w:t xml:space="preserve">the </w:t>
      </w:r>
      <w:r w:rsidRPr="00151C97">
        <w:rPr>
          <w:rFonts w:cs="Times New Roman"/>
          <w:szCs w:val="24"/>
        </w:rPr>
        <w:t xml:space="preserve">parasitism </w:t>
      </w:r>
      <w:r w:rsidR="00F314DA">
        <w:rPr>
          <w:rFonts w:cs="Times New Roman"/>
          <w:szCs w:val="24"/>
        </w:rPr>
        <w:t>rate of 12.88</w:t>
      </w:r>
      <w:r w:rsidR="00580F34" w:rsidRPr="00151C97">
        <w:rPr>
          <w:rFonts w:cs="Times New Roman"/>
          <w:szCs w:val="24"/>
        </w:rPr>
        <w:t xml:space="preserve">% recorded </w:t>
      </w:r>
      <w:r w:rsidRPr="00151C97">
        <w:rPr>
          <w:rFonts w:cs="Times New Roman"/>
          <w:szCs w:val="24"/>
        </w:rPr>
        <w:t>in</w:t>
      </w:r>
      <w:r w:rsidR="00580F34" w:rsidRPr="00151C97">
        <w:rPr>
          <w:rFonts w:cs="Times New Roman"/>
          <w:szCs w:val="24"/>
        </w:rPr>
        <w:t xml:space="preserve"> the study </w:t>
      </w:r>
      <w:r w:rsidRPr="00151C97">
        <w:rPr>
          <w:rFonts w:cs="Times New Roman"/>
          <w:szCs w:val="24"/>
        </w:rPr>
        <w:t xml:space="preserve">is relatively lower than </w:t>
      </w:r>
      <w:r w:rsidR="00D04BEE">
        <w:rPr>
          <w:rFonts w:cs="Times New Roman"/>
          <w:szCs w:val="24"/>
        </w:rPr>
        <w:t xml:space="preserve">the </w:t>
      </w:r>
      <w:r w:rsidRPr="00151C97">
        <w:rPr>
          <w:rFonts w:cs="Times New Roman"/>
          <w:szCs w:val="24"/>
        </w:rPr>
        <w:t xml:space="preserve">maximum parasitism rates displayed by different </w:t>
      </w:r>
      <w:r w:rsidR="00986FC3" w:rsidRPr="00151C97">
        <w:rPr>
          <w:rFonts w:cs="Times New Roman"/>
          <w:szCs w:val="24"/>
        </w:rPr>
        <w:t xml:space="preserve">parasitoid </w:t>
      </w:r>
      <w:r w:rsidRPr="00151C97">
        <w:rPr>
          <w:rFonts w:cs="Times New Roman"/>
          <w:szCs w:val="24"/>
        </w:rPr>
        <w:t xml:space="preserve">species in Tunisia (25.5%) and Turkey (37.0%) </w:t>
      </w:r>
      <w:r w:rsidR="005055E7" w:rsidRPr="00151C97">
        <w:rPr>
          <w:rFonts w:cs="Times New Roman"/>
          <w:szCs w:val="24"/>
        </w:rPr>
        <w:t>(</w:t>
      </w:r>
      <w:r w:rsidR="00045280" w:rsidRPr="00151C97">
        <w:rPr>
          <w:rFonts w:cs="Times New Roman"/>
          <w:szCs w:val="24"/>
        </w:rPr>
        <w:t xml:space="preserve">Doğanlar &amp; Yiğit, </w:t>
      </w:r>
      <w:r w:rsidR="00BC61D0" w:rsidRPr="00151C97">
        <w:rPr>
          <w:rFonts w:cs="Times New Roman"/>
          <w:szCs w:val="24"/>
        </w:rPr>
        <w:t>2011</w:t>
      </w:r>
      <w:r w:rsidR="00045280" w:rsidRPr="00151C97">
        <w:rPr>
          <w:rFonts w:cs="Times New Roman"/>
          <w:szCs w:val="24"/>
        </w:rPr>
        <w:t xml:space="preserve">; Abbes </w:t>
      </w:r>
      <w:r w:rsidR="0011719C" w:rsidRPr="0011719C">
        <w:rPr>
          <w:rFonts w:cs="Times New Roman"/>
          <w:i/>
          <w:szCs w:val="24"/>
        </w:rPr>
        <w:t>et al</w:t>
      </w:r>
      <w:r w:rsidR="00045280" w:rsidRPr="00151C97">
        <w:rPr>
          <w:rFonts w:cs="Times New Roman"/>
          <w:szCs w:val="24"/>
        </w:rPr>
        <w:t>., 2014</w:t>
      </w:r>
      <w:r w:rsidR="00BC61D0" w:rsidRPr="00151C97">
        <w:rPr>
          <w:rFonts w:cs="Times New Roman"/>
          <w:szCs w:val="24"/>
        </w:rPr>
        <w:t>)</w:t>
      </w:r>
      <w:r w:rsidR="00994BFE" w:rsidRPr="00151C97">
        <w:rPr>
          <w:rFonts w:cs="Times New Roman"/>
          <w:szCs w:val="24"/>
        </w:rPr>
        <w:t xml:space="preserve">. </w:t>
      </w:r>
      <w:r w:rsidR="00986FC3" w:rsidRPr="00151C97">
        <w:rPr>
          <w:rFonts w:cs="Times New Roman"/>
          <w:szCs w:val="24"/>
        </w:rPr>
        <w:t xml:space="preserve">In the study, </w:t>
      </w:r>
      <w:r w:rsidRPr="00151C97">
        <w:rPr>
          <w:rFonts w:cs="Times New Roman"/>
          <w:i/>
          <w:szCs w:val="24"/>
        </w:rPr>
        <w:t xml:space="preserve">Hockeria </w:t>
      </w:r>
      <w:r w:rsidR="003B59B4" w:rsidRPr="00151C97">
        <w:rPr>
          <w:rFonts w:cs="Times New Roman"/>
          <w:szCs w:val="24"/>
        </w:rPr>
        <w:t xml:space="preserve">species </w:t>
      </w:r>
      <w:r w:rsidRPr="00151C97">
        <w:rPr>
          <w:rFonts w:cs="Times New Roman"/>
          <w:szCs w:val="24"/>
        </w:rPr>
        <w:t>emerged as the most promising species in terms of abundance and parasitism among the parasitoids obtained from field</w:t>
      </w:r>
      <w:r w:rsidR="00D04BEE">
        <w:rPr>
          <w:rFonts w:cs="Times New Roman"/>
          <w:szCs w:val="24"/>
        </w:rPr>
        <w:t>-</w:t>
      </w:r>
      <w:r w:rsidRPr="00151C97">
        <w:rPr>
          <w:rFonts w:cs="Times New Roman"/>
          <w:szCs w:val="24"/>
        </w:rPr>
        <w:t xml:space="preserve">infested </w:t>
      </w:r>
      <w:r w:rsidR="00986FC3" w:rsidRPr="00151C97">
        <w:rPr>
          <w:rFonts w:cs="Times New Roman"/>
          <w:szCs w:val="24"/>
        </w:rPr>
        <w:t xml:space="preserve">tomato </w:t>
      </w:r>
      <w:r w:rsidRPr="00151C97">
        <w:rPr>
          <w:rFonts w:cs="Times New Roman"/>
          <w:szCs w:val="24"/>
        </w:rPr>
        <w:t>leaves and sentinel plants. This finding is inconsistent with studies conducted in Tunisia, Spain</w:t>
      </w:r>
      <w:r w:rsidR="00D04BEE">
        <w:rPr>
          <w:rFonts w:cs="Times New Roman"/>
          <w:szCs w:val="24"/>
        </w:rPr>
        <w:t>,</w:t>
      </w:r>
      <w:r w:rsidRPr="00151C97">
        <w:rPr>
          <w:rFonts w:cs="Times New Roman"/>
          <w:szCs w:val="24"/>
        </w:rPr>
        <w:t xml:space="preserve"> and Italy that presented </w:t>
      </w:r>
      <w:r w:rsidRPr="00151C97">
        <w:rPr>
          <w:rFonts w:cs="Times New Roman"/>
          <w:i/>
          <w:szCs w:val="24"/>
        </w:rPr>
        <w:t>Necremnus</w:t>
      </w:r>
      <w:r w:rsidR="003B59B4" w:rsidRPr="00151C97">
        <w:rPr>
          <w:rFonts w:cs="Times New Roman"/>
          <w:szCs w:val="24"/>
        </w:rPr>
        <w:t xml:space="preserve"> species </w:t>
      </w:r>
      <w:r w:rsidRPr="00151C97">
        <w:rPr>
          <w:rFonts w:cs="Times New Roman"/>
          <w:szCs w:val="24"/>
        </w:rPr>
        <w:t xml:space="preserve">as the most frequently encountered parasitoids </w:t>
      </w:r>
      <w:r w:rsidR="00045280" w:rsidRPr="00151C97">
        <w:rPr>
          <w:rFonts w:cs="Times New Roman"/>
          <w:szCs w:val="24"/>
        </w:rPr>
        <w:t>(</w:t>
      </w:r>
      <w:r w:rsidR="00B76ABE" w:rsidRPr="00151C97">
        <w:rPr>
          <w:rFonts w:cs="Times New Roman"/>
          <w:szCs w:val="24"/>
        </w:rPr>
        <w:t xml:space="preserve">Ferracini </w:t>
      </w:r>
      <w:r w:rsidR="0011719C" w:rsidRPr="0011719C">
        <w:rPr>
          <w:rFonts w:cs="Times New Roman"/>
          <w:i/>
          <w:szCs w:val="24"/>
        </w:rPr>
        <w:t>et al</w:t>
      </w:r>
      <w:r w:rsidR="00B76ABE" w:rsidRPr="00151C97">
        <w:rPr>
          <w:rFonts w:cs="Times New Roman"/>
          <w:szCs w:val="24"/>
        </w:rPr>
        <w:t xml:space="preserve">., 2012; Abbes </w:t>
      </w:r>
      <w:r w:rsidR="0011719C" w:rsidRPr="0011719C">
        <w:rPr>
          <w:rFonts w:cs="Times New Roman"/>
          <w:i/>
          <w:szCs w:val="24"/>
        </w:rPr>
        <w:t>et al</w:t>
      </w:r>
      <w:r w:rsidR="00B76ABE" w:rsidRPr="00151C97">
        <w:rPr>
          <w:rFonts w:cs="Times New Roman"/>
          <w:szCs w:val="24"/>
        </w:rPr>
        <w:t xml:space="preserve">., 2014; </w:t>
      </w:r>
      <w:r w:rsidR="00B35600" w:rsidRPr="00151C97">
        <w:rPr>
          <w:rFonts w:cs="Times New Roman"/>
          <w:szCs w:val="24"/>
        </w:rPr>
        <w:t xml:space="preserve">Gabarra </w:t>
      </w:r>
      <w:r w:rsidR="0011719C" w:rsidRPr="0011719C">
        <w:rPr>
          <w:rFonts w:cs="Times New Roman"/>
          <w:i/>
          <w:szCs w:val="24"/>
        </w:rPr>
        <w:t>et al</w:t>
      </w:r>
      <w:r w:rsidR="00B35600" w:rsidRPr="00151C97">
        <w:rPr>
          <w:rFonts w:cs="Times New Roman"/>
          <w:szCs w:val="24"/>
        </w:rPr>
        <w:t>., 2014)</w:t>
      </w:r>
      <w:r w:rsidR="00700261" w:rsidRPr="00151C97">
        <w:rPr>
          <w:rFonts w:cs="Times New Roman"/>
          <w:szCs w:val="24"/>
        </w:rPr>
        <w:t>.</w:t>
      </w:r>
    </w:p>
    <w:p w:rsidR="0003344B" w:rsidRPr="00151C97" w:rsidRDefault="00700261" w:rsidP="00F47A5E">
      <w:pPr>
        <w:spacing w:line="360" w:lineRule="auto"/>
        <w:jc w:val="both"/>
        <w:rPr>
          <w:rFonts w:cs="Times New Roman"/>
          <w:szCs w:val="24"/>
        </w:rPr>
      </w:pPr>
      <w:r w:rsidRPr="00151C97">
        <w:rPr>
          <w:rFonts w:cs="Times New Roman"/>
          <w:szCs w:val="24"/>
        </w:rPr>
        <w:lastRenderedPageBreak/>
        <w:t xml:space="preserve">About six </w:t>
      </w:r>
      <w:r w:rsidRPr="00151C97">
        <w:rPr>
          <w:rFonts w:cs="Times New Roman"/>
          <w:i/>
          <w:szCs w:val="24"/>
        </w:rPr>
        <w:t xml:space="preserve">Necremnus </w:t>
      </w:r>
      <w:r w:rsidR="003B59B4" w:rsidRPr="00151C97">
        <w:rPr>
          <w:rFonts w:cs="Times New Roman"/>
          <w:szCs w:val="24"/>
        </w:rPr>
        <w:t>species</w:t>
      </w:r>
      <w:r w:rsidR="0092219F" w:rsidRPr="00151C97">
        <w:rPr>
          <w:rFonts w:cs="Times New Roman"/>
          <w:szCs w:val="24"/>
        </w:rPr>
        <w:t xml:space="preserve"> </w:t>
      </w:r>
      <w:r w:rsidR="00D04BEE">
        <w:rPr>
          <w:rFonts w:cs="Times New Roman"/>
          <w:szCs w:val="24"/>
        </w:rPr>
        <w:t>have been associated</w:t>
      </w:r>
      <w:r w:rsidRPr="00151C97">
        <w:rPr>
          <w:rFonts w:cs="Times New Roman"/>
          <w:szCs w:val="24"/>
        </w:rPr>
        <w:t xml:space="preserve"> with</w:t>
      </w:r>
      <w:r w:rsidRPr="00151C97">
        <w:rPr>
          <w:rFonts w:cs="Times New Roman"/>
          <w:i/>
          <w:szCs w:val="24"/>
        </w:rPr>
        <w:t xml:space="preserve"> T. absoluta</w:t>
      </w:r>
      <w:r w:rsidRPr="00151C97">
        <w:rPr>
          <w:rFonts w:cs="Times New Roman"/>
          <w:szCs w:val="24"/>
        </w:rPr>
        <w:t xml:space="preserve"> a</w:t>
      </w:r>
      <w:r w:rsidR="0050344D" w:rsidRPr="00151C97">
        <w:rPr>
          <w:rFonts w:cs="Times New Roman"/>
          <w:szCs w:val="24"/>
        </w:rPr>
        <w:t>nd the most promising species with</w:t>
      </w:r>
      <w:r w:rsidRPr="00151C97">
        <w:rPr>
          <w:rFonts w:cs="Times New Roman"/>
          <w:szCs w:val="24"/>
        </w:rPr>
        <w:t xml:space="preserve"> respect to abundance and parasitism is </w:t>
      </w:r>
      <w:r w:rsidRPr="00151C97">
        <w:rPr>
          <w:rFonts w:cs="Times New Roman"/>
          <w:i/>
          <w:szCs w:val="24"/>
        </w:rPr>
        <w:t>Necremnus</w:t>
      </w:r>
      <w:r w:rsidRPr="00151C97">
        <w:rPr>
          <w:rFonts w:cs="Times New Roman"/>
          <w:szCs w:val="24"/>
        </w:rPr>
        <w:t xml:space="preserve"> sp. near </w:t>
      </w:r>
      <w:r w:rsidRPr="00151C97">
        <w:rPr>
          <w:rFonts w:cs="Times New Roman"/>
          <w:i/>
          <w:szCs w:val="24"/>
        </w:rPr>
        <w:t>artyn</w:t>
      </w:r>
      <w:r w:rsidRPr="00151C97">
        <w:rPr>
          <w:rFonts w:cs="Times New Roman"/>
          <w:szCs w:val="24"/>
        </w:rPr>
        <w:t xml:space="preserve">es </w:t>
      </w:r>
      <w:r w:rsidR="00B76ABE" w:rsidRPr="00151C97">
        <w:rPr>
          <w:rFonts w:cs="Times New Roman"/>
          <w:szCs w:val="24"/>
        </w:rPr>
        <w:t xml:space="preserve">(Zappala </w:t>
      </w:r>
      <w:r w:rsidR="0011719C" w:rsidRPr="0011719C">
        <w:rPr>
          <w:rFonts w:cs="Times New Roman"/>
          <w:i/>
          <w:szCs w:val="24"/>
        </w:rPr>
        <w:t>et al</w:t>
      </w:r>
      <w:r w:rsidR="00B76ABE" w:rsidRPr="00151C97">
        <w:rPr>
          <w:rFonts w:cs="Times New Roman"/>
          <w:szCs w:val="24"/>
        </w:rPr>
        <w:t xml:space="preserve">., 2013; </w:t>
      </w:r>
      <w:r w:rsidR="00B35600" w:rsidRPr="00151C97">
        <w:rPr>
          <w:rFonts w:cs="Times New Roman"/>
          <w:szCs w:val="24"/>
        </w:rPr>
        <w:t xml:space="preserve">Abbes </w:t>
      </w:r>
      <w:r w:rsidR="0011719C" w:rsidRPr="0011719C">
        <w:rPr>
          <w:rFonts w:cs="Times New Roman"/>
          <w:i/>
          <w:szCs w:val="24"/>
        </w:rPr>
        <w:t>et al</w:t>
      </w:r>
      <w:r w:rsidR="00B35600" w:rsidRPr="00151C97">
        <w:rPr>
          <w:rFonts w:cs="Times New Roman"/>
          <w:szCs w:val="24"/>
        </w:rPr>
        <w:t>.</w:t>
      </w:r>
      <w:r w:rsidR="00B76ABE" w:rsidRPr="00151C97">
        <w:rPr>
          <w:rFonts w:cs="Times New Roman"/>
          <w:szCs w:val="24"/>
        </w:rPr>
        <w:t>, 2014; Dehliz &amp; Guénaoui, 2015</w:t>
      </w:r>
      <w:r w:rsidR="00B35600" w:rsidRPr="00151C97">
        <w:rPr>
          <w:rFonts w:cs="Times New Roman"/>
          <w:szCs w:val="24"/>
        </w:rPr>
        <w:t>)</w:t>
      </w:r>
      <w:r w:rsidRPr="00151C97">
        <w:rPr>
          <w:rFonts w:cs="Times New Roman"/>
          <w:szCs w:val="24"/>
        </w:rPr>
        <w:t>.</w:t>
      </w:r>
      <w:r w:rsidR="0050344D" w:rsidRPr="00151C97">
        <w:rPr>
          <w:rFonts w:cs="Times New Roman"/>
          <w:szCs w:val="24"/>
        </w:rPr>
        <w:t xml:space="preserve"> D</w:t>
      </w:r>
      <w:r w:rsidR="0003344B" w:rsidRPr="00151C97">
        <w:rPr>
          <w:rFonts w:cs="Times New Roman"/>
          <w:szCs w:val="24"/>
        </w:rPr>
        <w:t xml:space="preserve">espite low parasitism of 4.87%, </w:t>
      </w:r>
      <w:r w:rsidR="00D04BEE">
        <w:rPr>
          <w:rFonts w:cs="Times New Roman"/>
          <w:szCs w:val="24"/>
        </w:rPr>
        <w:t xml:space="preserve">the </w:t>
      </w:r>
      <w:r w:rsidR="0003344B" w:rsidRPr="00151C97">
        <w:rPr>
          <w:rFonts w:cs="Times New Roman"/>
          <w:i/>
          <w:szCs w:val="24"/>
        </w:rPr>
        <w:t>Necremnus</w:t>
      </w:r>
      <w:r w:rsidR="0003344B" w:rsidRPr="00151C97">
        <w:rPr>
          <w:rFonts w:cs="Times New Roman"/>
          <w:szCs w:val="24"/>
        </w:rPr>
        <w:t xml:space="preserve"> sp</w:t>
      </w:r>
      <w:r w:rsidR="003B59B4" w:rsidRPr="00151C97">
        <w:rPr>
          <w:rFonts w:cs="Times New Roman"/>
          <w:szCs w:val="24"/>
        </w:rPr>
        <w:t>ecies</w:t>
      </w:r>
      <w:r w:rsidR="0003344B" w:rsidRPr="00151C97">
        <w:rPr>
          <w:rFonts w:cs="Times New Roman"/>
          <w:szCs w:val="24"/>
        </w:rPr>
        <w:t xml:space="preserve"> </w:t>
      </w:r>
      <w:r w:rsidR="0050344D" w:rsidRPr="00151C97">
        <w:rPr>
          <w:rFonts w:cs="Times New Roman"/>
          <w:szCs w:val="24"/>
        </w:rPr>
        <w:t xml:space="preserve">recorded in the study </w:t>
      </w:r>
      <w:r w:rsidR="0003344B" w:rsidRPr="00151C97">
        <w:rPr>
          <w:rFonts w:cs="Times New Roman"/>
          <w:szCs w:val="24"/>
        </w:rPr>
        <w:t>could be among the topmost promising parasitoids in Kenya becau</w:t>
      </w:r>
      <w:r w:rsidR="007040BB" w:rsidRPr="00151C97">
        <w:rPr>
          <w:rFonts w:cs="Times New Roman"/>
          <w:szCs w:val="24"/>
        </w:rPr>
        <w:t xml:space="preserve">se their host feeding behaviour (although not assessed herein) </w:t>
      </w:r>
      <w:r w:rsidR="0003344B" w:rsidRPr="00151C97">
        <w:rPr>
          <w:rFonts w:cs="Times New Roman"/>
          <w:szCs w:val="24"/>
        </w:rPr>
        <w:t xml:space="preserve">also results in high mortality of </w:t>
      </w:r>
      <w:r w:rsidR="00B66822" w:rsidRPr="00151C97">
        <w:rPr>
          <w:rFonts w:cs="Times New Roman"/>
          <w:szCs w:val="24"/>
        </w:rPr>
        <w:t xml:space="preserve">the larval instars of </w:t>
      </w:r>
      <w:r w:rsidR="0092219F" w:rsidRPr="00151C97">
        <w:rPr>
          <w:rFonts w:cs="Times New Roman"/>
          <w:i/>
          <w:szCs w:val="24"/>
        </w:rPr>
        <w:t>T. absoluta</w:t>
      </w:r>
      <w:r w:rsidR="0003344B" w:rsidRPr="00151C97">
        <w:rPr>
          <w:rFonts w:cs="Times New Roman"/>
          <w:szCs w:val="24"/>
        </w:rPr>
        <w:t xml:space="preserve"> </w:t>
      </w:r>
      <w:r w:rsidR="00B35600" w:rsidRPr="00151C97">
        <w:rPr>
          <w:rFonts w:cs="Times New Roman"/>
          <w:szCs w:val="24"/>
        </w:rPr>
        <w:t xml:space="preserve">(Ferracini </w:t>
      </w:r>
      <w:r w:rsidR="0011719C" w:rsidRPr="0011719C">
        <w:rPr>
          <w:rFonts w:cs="Times New Roman"/>
          <w:i/>
          <w:szCs w:val="24"/>
        </w:rPr>
        <w:t>et al</w:t>
      </w:r>
      <w:r w:rsidR="00B35600" w:rsidRPr="00151C97">
        <w:rPr>
          <w:rFonts w:cs="Times New Roman"/>
          <w:szCs w:val="24"/>
        </w:rPr>
        <w:t>., 2012).</w:t>
      </w:r>
    </w:p>
    <w:p w:rsidR="00625890" w:rsidRPr="00151C97" w:rsidRDefault="0003344B" w:rsidP="00F47A5E">
      <w:pPr>
        <w:spacing w:line="360" w:lineRule="auto"/>
        <w:jc w:val="both"/>
        <w:rPr>
          <w:rFonts w:cs="Times New Roman"/>
          <w:szCs w:val="24"/>
        </w:rPr>
      </w:pPr>
      <w:r w:rsidRPr="00151C97">
        <w:rPr>
          <w:rFonts w:cs="Times New Roman"/>
          <w:i/>
          <w:szCs w:val="24"/>
        </w:rPr>
        <w:t xml:space="preserve">Hockeria unicolor </w:t>
      </w:r>
      <w:r w:rsidRPr="00151C97">
        <w:rPr>
          <w:rFonts w:cs="Times New Roman"/>
          <w:szCs w:val="24"/>
        </w:rPr>
        <w:t xml:space="preserve">(Walker) and </w:t>
      </w:r>
      <w:r w:rsidRPr="00151C97">
        <w:rPr>
          <w:rFonts w:cs="Times New Roman"/>
          <w:i/>
          <w:szCs w:val="24"/>
        </w:rPr>
        <w:t>Brachymeria secundaria</w:t>
      </w:r>
      <w:r w:rsidRPr="00151C97">
        <w:rPr>
          <w:rFonts w:cs="Times New Roman"/>
          <w:szCs w:val="24"/>
        </w:rPr>
        <w:t xml:space="preserve"> (Ruschka) have been previously reported in Spain and Turkey</w:t>
      </w:r>
      <w:r w:rsidRPr="00151C97">
        <w:rPr>
          <w:rFonts w:cs="Times New Roman"/>
          <w:i/>
          <w:szCs w:val="24"/>
        </w:rPr>
        <w:t xml:space="preserve"> </w:t>
      </w:r>
      <w:r w:rsidR="00B30070" w:rsidRPr="00151C97">
        <w:rPr>
          <w:rFonts w:cs="Times New Roman"/>
          <w:szCs w:val="24"/>
        </w:rPr>
        <w:t>(</w:t>
      </w:r>
      <w:r w:rsidR="00045280" w:rsidRPr="00151C97">
        <w:rPr>
          <w:rFonts w:cs="Times New Roman"/>
          <w:szCs w:val="24"/>
        </w:rPr>
        <w:t>Doğanlar &amp; Yiğit, 2011</w:t>
      </w:r>
      <w:r w:rsidR="00B30070" w:rsidRPr="00151C97">
        <w:rPr>
          <w:rFonts w:cs="Times New Roman"/>
          <w:szCs w:val="24"/>
        </w:rPr>
        <w:t xml:space="preserve">; Gabarra </w:t>
      </w:r>
      <w:r w:rsidR="0011719C" w:rsidRPr="0011719C">
        <w:rPr>
          <w:rFonts w:cs="Times New Roman"/>
          <w:i/>
          <w:szCs w:val="24"/>
        </w:rPr>
        <w:t>et al</w:t>
      </w:r>
      <w:r w:rsidR="00B30070" w:rsidRPr="00151C97">
        <w:rPr>
          <w:rFonts w:cs="Times New Roman"/>
          <w:szCs w:val="24"/>
        </w:rPr>
        <w:t>., 2014)</w:t>
      </w:r>
      <w:r w:rsidRPr="00151C97">
        <w:rPr>
          <w:rFonts w:cs="Times New Roman"/>
          <w:szCs w:val="24"/>
        </w:rPr>
        <w:t>. Although these authors reported low frequency and parasitism</w:t>
      </w:r>
      <w:r w:rsidR="00580F34" w:rsidRPr="00151C97">
        <w:rPr>
          <w:rFonts w:cs="Times New Roman"/>
          <w:szCs w:val="24"/>
        </w:rPr>
        <w:t xml:space="preserve"> rates</w:t>
      </w:r>
      <w:r w:rsidRPr="00151C97">
        <w:rPr>
          <w:rFonts w:cs="Times New Roman"/>
          <w:szCs w:val="24"/>
        </w:rPr>
        <w:t>, this study show</w:t>
      </w:r>
      <w:r w:rsidR="005211AD" w:rsidRPr="00151C97">
        <w:rPr>
          <w:rFonts w:cs="Times New Roman"/>
          <w:szCs w:val="24"/>
        </w:rPr>
        <w:t>ed</w:t>
      </w:r>
      <w:r w:rsidRPr="00151C97">
        <w:rPr>
          <w:rFonts w:cs="Times New Roman"/>
          <w:szCs w:val="24"/>
        </w:rPr>
        <w:t xml:space="preserve"> that</w:t>
      </w:r>
      <w:r w:rsidRPr="00151C97">
        <w:rPr>
          <w:rFonts w:cs="Times New Roman"/>
          <w:i/>
          <w:szCs w:val="24"/>
        </w:rPr>
        <w:t xml:space="preserve"> Hockeria </w:t>
      </w:r>
      <w:r w:rsidRPr="00151C97">
        <w:rPr>
          <w:rFonts w:cs="Times New Roman"/>
          <w:szCs w:val="24"/>
        </w:rPr>
        <w:t xml:space="preserve">and </w:t>
      </w:r>
      <w:r w:rsidRPr="00151C97">
        <w:rPr>
          <w:rFonts w:cs="Times New Roman"/>
          <w:i/>
          <w:szCs w:val="24"/>
        </w:rPr>
        <w:t>Brachymeria</w:t>
      </w:r>
      <w:r w:rsidR="0092219F" w:rsidRPr="00151C97">
        <w:rPr>
          <w:rFonts w:cs="Times New Roman"/>
          <w:szCs w:val="24"/>
        </w:rPr>
        <w:t xml:space="preserve"> species</w:t>
      </w:r>
      <w:r w:rsidR="00395545" w:rsidRPr="00151C97">
        <w:rPr>
          <w:rFonts w:cs="Times New Roman"/>
          <w:szCs w:val="24"/>
        </w:rPr>
        <w:t xml:space="preserve"> </w:t>
      </w:r>
      <w:r w:rsidR="0092219F" w:rsidRPr="00151C97">
        <w:rPr>
          <w:rFonts w:cs="Times New Roman"/>
          <w:szCs w:val="24"/>
        </w:rPr>
        <w:t>are present</w:t>
      </w:r>
      <w:r w:rsidR="00700261" w:rsidRPr="00151C97">
        <w:rPr>
          <w:rFonts w:cs="Times New Roman"/>
          <w:szCs w:val="24"/>
        </w:rPr>
        <w:t xml:space="preserve">ly the </w:t>
      </w:r>
      <w:r w:rsidR="00524F22">
        <w:rPr>
          <w:rFonts w:cs="Times New Roman"/>
          <w:szCs w:val="24"/>
        </w:rPr>
        <w:t>most important indigenous</w:t>
      </w:r>
      <w:r w:rsidRPr="00151C97">
        <w:rPr>
          <w:rFonts w:cs="Times New Roman"/>
          <w:szCs w:val="24"/>
        </w:rPr>
        <w:t xml:space="preserve"> parasitoids of</w:t>
      </w:r>
      <w:r w:rsidR="00580F34" w:rsidRPr="00151C97">
        <w:rPr>
          <w:rFonts w:cs="Times New Roman"/>
          <w:i/>
          <w:szCs w:val="24"/>
        </w:rPr>
        <w:t xml:space="preserve"> T.</w:t>
      </w:r>
      <w:r w:rsidRPr="00151C97">
        <w:rPr>
          <w:rFonts w:cs="Times New Roman"/>
          <w:i/>
          <w:szCs w:val="24"/>
        </w:rPr>
        <w:t xml:space="preserve"> absoluta</w:t>
      </w:r>
      <w:r w:rsidRPr="00151C97">
        <w:rPr>
          <w:rFonts w:cs="Times New Roman"/>
          <w:szCs w:val="24"/>
        </w:rPr>
        <w:t xml:space="preserve"> in Kenya. </w:t>
      </w:r>
      <w:r w:rsidRPr="00151C97">
        <w:rPr>
          <w:rFonts w:cs="Times New Roman"/>
          <w:i/>
          <w:szCs w:val="24"/>
        </w:rPr>
        <w:t>Diglyphus isaea</w:t>
      </w:r>
      <w:r w:rsidRPr="00151C97">
        <w:rPr>
          <w:rFonts w:cs="Times New Roman"/>
          <w:szCs w:val="24"/>
        </w:rPr>
        <w:t xml:space="preserve"> and </w:t>
      </w:r>
      <w:r w:rsidRPr="00151C97">
        <w:rPr>
          <w:rFonts w:cs="Times New Roman"/>
          <w:i/>
          <w:szCs w:val="24"/>
        </w:rPr>
        <w:t>Neochrysocharis formosa</w:t>
      </w:r>
      <w:r w:rsidRPr="00151C97">
        <w:rPr>
          <w:rFonts w:cs="Times New Roman"/>
          <w:szCs w:val="24"/>
        </w:rPr>
        <w:t xml:space="preserve"> have earlier been reported as parasitoids of </w:t>
      </w:r>
      <w:r w:rsidRPr="00151C97">
        <w:rPr>
          <w:rFonts w:cs="Times New Roman"/>
          <w:i/>
          <w:szCs w:val="24"/>
        </w:rPr>
        <w:t>Liriomyza</w:t>
      </w:r>
      <w:r w:rsidR="000746AE" w:rsidRPr="00151C97">
        <w:rPr>
          <w:rFonts w:cs="Times New Roman"/>
          <w:szCs w:val="24"/>
        </w:rPr>
        <w:t xml:space="preserve"> species</w:t>
      </w:r>
      <w:r w:rsidR="00B30070" w:rsidRPr="00151C97">
        <w:rPr>
          <w:rFonts w:cs="Times New Roman"/>
          <w:szCs w:val="24"/>
        </w:rPr>
        <w:t xml:space="preserve"> </w:t>
      </w:r>
      <w:r w:rsidR="0063109F" w:rsidRPr="00151C97">
        <w:rPr>
          <w:rFonts w:cs="Times New Roman"/>
          <w:szCs w:val="24"/>
        </w:rPr>
        <w:t xml:space="preserve">in Kenya </w:t>
      </w:r>
      <w:r w:rsidR="0057447E" w:rsidRPr="00151C97">
        <w:rPr>
          <w:rFonts w:cs="Times New Roman"/>
          <w:szCs w:val="24"/>
        </w:rPr>
        <w:t xml:space="preserve">(Foba </w:t>
      </w:r>
      <w:r w:rsidR="0011719C" w:rsidRPr="0011719C">
        <w:rPr>
          <w:rFonts w:cs="Times New Roman"/>
          <w:i/>
          <w:szCs w:val="24"/>
        </w:rPr>
        <w:t>et al</w:t>
      </w:r>
      <w:r w:rsidR="0057447E" w:rsidRPr="00151C97">
        <w:rPr>
          <w:rFonts w:cs="Times New Roman"/>
          <w:szCs w:val="24"/>
        </w:rPr>
        <w:t>., 2016)</w:t>
      </w:r>
      <w:r w:rsidR="007040BB" w:rsidRPr="00151C97">
        <w:rPr>
          <w:rFonts w:cs="Times New Roman"/>
          <w:szCs w:val="24"/>
        </w:rPr>
        <w:t xml:space="preserve">. The current </w:t>
      </w:r>
      <w:r w:rsidR="0063109F" w:rsidRPr="00151C97">
        <w:rPr>
          <w:rFonts w:cs="Times New Roman"/>
          <w:szCs w:val="24"/>
        </w:rPr>
        <w:t>study</w:t>
      </w:r>
      <w:r w:rsidR="00D04BEE">
        <w:rPr>
          <w:rFonts w:cs="Times New Roman"/>
          <w:szCs w:val="24"/>
        </w:rPr>
        <w:t>,</w:t>
      </w:r>
      <w:r w:rsidR="0063109F" w:rsidRPr="00151C97">
        <w:rPr>
          <w:rFonts w:cs="Times New Roman"/>
          <w:szCs w:val="24"/>
        </w:rPr>
        <w:t xml:space="preserve"> therefore</w:t>
      </w:r>
      <w:r w:rsidR="00027474" w:rsidRPr="00151C97">
        <w:rPr>
          <w:rFonts w:cs="Times New Roman"/>
          <w:szCs w:val="24"/>
        </w:rPr>
        <w:t>,</w:t>
      </w:r>
      <w:r w:rsidR="0063109F" w:rsidRPr="00151C97">
        <w:rPr>
          <w:rFonts w:cs="Times New Roman"/>
          <w:szCs w:val="24"/>
        </w:rPr>
        <w:t xml:space="preserve"> confirmed </w:t>
      </w:r>
      <w:r w:rsidRPr="00151C97">
        <w:rPr>
          <w:rFonts w:cs="Times New Roman"/>
          <w:szCs w:val="24"/>
        </w:rPr>
        <w:t xml:space="preserve">that these two species have expanded their host range towards </w:t>
      </w:r>
      <w:r w:rsidRPr="00151C97">
        <w:rPr>
          <w:rFonts w:cs="Times New Roman"/>
          <w:i/>
          <w:szCs w:val="24"/>
        </w:rPr>
        <w:t xml:space="preserve">T. absoluta </w:t>
      </w:r>
      <w:r w:rsidRPr="00151C97">
        <w:rPr>
          <w:rFonts w:cs="Times New Roman"/>
          <w:szCs w:val="24"/>
        </w:rPr>
        <w:t>and corroborates previous reports in Algeria, Fr</w:t>
      </w:r>
      <w:r w:rsidR="009326EF" w:rsidRPr="00151C97">
        <w:rPr>
          <w:rFonts w:cs="Times New Roman"/>
          <w:szCs w:val="24"/>
        </w:rPr>
        <w:t>ance, Italy, Spain</w:t>
      </w:r>
      <w:r w:rsidR="00D04BEE">
        <w:rPr>
          <w:rFonts w:cs="Times New Roman"/>
          <w:szCs w:val="24"/>
        </w:rPr>
        <w:t>,</w:t>
      </w:r>
      <w:r w:rsidR="009326EF" w:rsidRPr="00151C97">
        <w:rPr>
          <w:rFonts w:cs="Times New Roman"/>
          <w:szCs w:val="24"/>
        </w:rPr>
        <w:t xml:space="preserve"> and Northern African countries </w:t>
      </w:r>
      <w:r w:rsidR="002537A4" w:rsidRPr="00151C97">
        <w:rPr>
          <w:rFonts w:cs="Times New Roman"/>
          <w:szCs w:val="24"/>
        </w:rPr>
        <w:t>(</w:t>
      </w:r>
      <w:r w:rsidR="005518B7" w:rsidRPr="00151C97">
        <w:rPr>
          <w:rFonts w:cs="Times New Roman"/>
          <w:szCs w:val="24"/>
        </w:rPr>
        <w:t xml:space="preserve">Zappala </w:t>
      </w:r>
      <w:r w:rsidR="0011719C" w:rsidRPr="0011719C">
        <w:rPr>
          <w:rFonts w:cs="Times New Roman"/>
          <w:i/>
          <w:szCs w:val="24"/>
        </w:rPr>
        <w:t>et al</w:t>
      </w:r>
      <w:r w:rsidR="005518B7" w:rsidRPr="00151C97">
        <w:rPr>
          <w:rFonts w:cs="Times New Roman"/>
          <w:szCs w:val="24"/>
        </w:rPr>
        <w:t xml:space="preserve">., 2013; </w:t>
      </w:r>
      <w:r w:rsidR="002537A4" w:rsidRPr="00151C97">
        <w:rPr>
          <w:rFonts w:cs="Times New Roman"/>
          <w:szCs w:val="24"/>
        </w:rPr>
        <w:t>Dehliz &amp; Guéna</w:t>
      </w:r>
      <w:r w:rsidR="005518B7" w:rsidRPr="00151C97">
        <w:rPr>
          <w:rFonts w:cs="Times New Roman"/>
          <w:szCs w:val="24"/>
        </w:rPr>
        <w:t xml:space="preserve">oui, 2015; Mansour </w:t>
      </w:r>
      <w:r w:rsidR="0011719C" w:rsidRPr="0011719C">
        <w:rPr>
          <w:rFonts w:cs="Times New Roman"/>
          <w:i/>
          <w:szCs w:val="24"/>
        </w:rPr>
        <w:t>et al</w:t>
      </w:r>
      <w:r w:rsidR="005518B7" w:rsidRPr="00151C97">
        <w:rPr>
          <w:rFonts w:cs="Times New Roman"/>
          <w:szCs w:val="24"/>
        </w:rPr>
        <w:t>., 2018</w:t>
      </w:r>
      <w:r w:rsidR="002537A4" w:rsidRPr="00151C97">
        <w:rPr>
          <w:rFonts w:cs="Times New Roman"/>
          <w:szCs w:val="24"/>
        </w:rPr>
        <w:t>)</w:t>
      </w:r>
      <w:r w:rsidR="009326EF" w:rsidRPr="00151C97">
        <w:rPr>
          <w:rFonts w:cs="Times New Roman"/>
          <w:szCs w:val="24"/>
        </w:rPr>
        <w:t>.</w:t>
      </w:r>
    </w:p>
    <w:p w:rsidR="0003344B" w:rsidRPr="00151C97" w:rsidRDefault="00625890" w:rsidP="00F47A5E">
      <w:pPr>
        <w:spacing w:line="360" w:lineRule="auto"/>
        <w:jc w:val="both"/>
        <w:rPr>
          <w:rFonts w:cs="Times New Roman"/>
          <w:szCs w:val="24"/>
        </w:rPr>
      </w:pPr>
      <w:r w:rsidRPr="00151C97">
        <w:rPr>
          <w:rFonts w:cs="Times New Roman"/>
          <w:szCs w:val="24"/>
        </w:rPr>
        <w:t xml:space="preserve">The record of </w:t>
      </w:r>
      <w:r w:rsidR="0003344B" w:rsidRPr="00151C97">
        <w:rPr>
          <w:rFonts w:cs="Times New Roman"/>
          <w:i/>
          <w:szCs w:val="24"/>
        </w:rPr>
        <w:t>Stenomesius rufescens</w:t>
      </w:r>
      <w:r w:rsidRPr="00151C97">
        <w:rPr>
          <w:rFonts w:cs="Times New Roman"/>
          <w:szCs w:val="24"/>
        </w:rPr>
        <w:t xml:space="preserve"> </w:t>
      </w:r>
      <w:r w:rsidR="0003344B" w:rsidRPr="00151C97">
        <w:rPr>
          <w:rFonts w:cs="Times New Roman"/>
          <w:szCs w:val="24"/>
        </w:rPr>
        <w:t>is consistent with previous studies in Spain, Algeria</w:t>
      </w:r>
      <w:r w:rsidR="00D04BEE">
        <w:rPr>
          <w:rFonts w:cs="Times New Roman"/>
          <w:szCs w:val="24"/>
        </w:rPr>
        <w:t>,</w:t>
      </w:r>
      <w:r w:rsidR="0003344B" w:rsidRPr="00151C97">
        <w:rPr>
          <w:rFonts w:cs="Times New Roman"/>
          <w:szCs w:val="24"/>
        </w:rPr>
        <w:t xml:space="preserve"> and France that have shown that </w:t>
      </w:r>
      <w:r w:rsidR="0003344B" w:rsidRPr="00151C97">
        <w:rPr>
          <w:rFonts w:cs="Times New Roman"/>
          <w:i/>
          <w:szCs w:val="24"/>
        </w:rPr>
        <w:t xml:space="preserve">Stenomesius </w:t>
      </w:r>
      <w:r w:rsidR="0003344B" w:rsidRPr="00151C97">
        <w:rPr>
          <w:rFonts w:cs="Times New Roman"/>
          <w:szCs w:val="24"/>
        </w:rPr>
        <w:t xml:space="preserve">cf. </w:t>
      </w:r>
      <w:r w:rsidR="0003344B" w:rsidRPr="00151C97">
        <w:rPr>
          <w:rFonts w:cs="Times New Roman"/>
          <w:i/>
          <w:szCs w:val="24"/>
        </w:rPr>
        <w:t>japonicus</w:t>
      </w:r>
      <w:r w:rsidR="0003344B" w:rsidRPr="00151C97">
        <w:rPr>
          <w:rFonts w:cs="Times New Roman"/>
          <w:szCs w:val="24"/>
        </w:rPr>
        <w:t xml:space="preserve"> (Ashmead) and unidentified</w:t>
      </w:r>
      <w:r w:rsidR="0003344B" w:rsidRPr="00151C97">
        <w:rPr>
          <w:rFonts w:cs="Times New Roman"/>
          <w:i/>
          <w:szCs w:val="24"/>
        </w:rPr>
        <w:t xml:space="preserve"> Stenomesius </w:t>
      </w:r>
      <w:r w:rsidR="000746AE" w:rsidRPr="00151C97">
        <w:rPr>
          <w:rFonts w:cs="Times New Roman"/>
          <w:szCs w:val="24"/>
        </w:rPr>
        <w:t>s</w:t>
      </w:r>
      <w:r w:rsidR="00395545" w:rsidRPr="00151C97">
        <w:rPr>
          <w:rFonts w:cs="Times New Roman"/>
          <w:szCs w:val="24"/>
        </w:rPr>
        <w:t>p</w:t>
      </w:r>
      <w:r w:rsidR="000746AE" w:rsidRPr="00151C97">
        <w:rPr>
          <w:rFonts w:cs="Times New Roman"/>
          <w:szCs w:val="24"/>
        </w:rPr>
        <w:t>ecies</w:t>
      </w:r>
      <w:r w:rsidR="0003344B" w:rsidRPr="00151C97">
        <w:rPr>
          <w:rFonts w:cs="Times New Roman"/>
          <w:szCs w:val="24"/>
        </w:rPr>
        <w:t xml:space="preserve"> parasitizes </w:t>
      </w:r>
      <w:r w:rsidR="0003344B" w:rsidRPr="00151C97">
        <w:rPr>
          <w:rFonts w:cs="Times New Roman"/>
          <w:i/>
          <w:szCs w:val="24"/>
        </w:rPr>
        <w:t>T. absoluta</w:t>
      </w:r>
      <w:r w:rsidR="0003344B" w:rsidRPr="00151C97">
        <w:rPr>
          <w:rFonts w:cs="Times New Roman"/>
          <w:szCs w:val="24"/>
        </w:rPr>
        <w:t xml:space="preserve"> larvae </w:t>
      </w:r>
      <w:r w:rsidR="002537A4" w:rsidRPr="00151C97">
        <w:rPr>
          <w:rFonts w:cs="Times New Roman"/>
          <w:szCs w:val="24"/>
        </w:rPr>
        <w:t xml:space="preserve">(Zappala </w:t>
      </w:r>
      <w:r w:rsidR="0011719C" w:rsidRPr="0011719C">
        <w:rPr>
          <w:rFonts w:cs="Times New Roman"/>
          <w:i/>
          <w:szCs w:val="24"/>
        </w:rPr>
        <w:t>et al</w:t>
      </w:r>
      <w:r w:rsidR="002537A4" w:rsidRPr="00151C97">
        <w:rPr>
          <w:rFonts w:cs="Times New Roman"/>
          <w:szCs w:val="24"/>
        </w:rPr>
        <w:t>., 2013</w:t>
      </w:r>
      <w:r w:rsidR="005518B7" w:rsidRPr="00151C97">
        <w:rPr>
          <w:rFonts w:cs="Times New Roman"/>
          <w:szCs w:val="24"/>
        </w:rPr>
        <w:t xml:space="preserve">; Gabarra </w:t>
      </w:r>
      <w:r w:rsidR="0011719C" w:rsidRPr="0011719C">
        <w:rPr>
          <w:rFonts w:cs="Times New Roman"/>
          <w:i/>
          <w:szCs w:val="24"/>
        </w:rPr>
        <w:t>et al</w:t>
      </w:r>
      <w:r w:rsidR="005518B7" w:rsidRPr="00151C97">
        <w:rPr>
          <w:rFonts w:cs="Times New Roman"/>
          <w:szCs w:val="24"/>
        </w:rPr>
        <w:t>., 2014; Dehliz &amp; Guénaoui, 2015</w:t>
      </w:r>
      <w:r w:rsidR="002537A4" w:rsidRPr="00151C97">
        <w:rPr>
          <w:rFonts w:cs="Times New Roman"/>
          <w:szCs w:val="24"/>
        </w:rPr>
        <w:t>)</w:t>
      </w:r>
      <w:r w:rsidR="0003344B" w:rsidRPr="00151C97">
        <w:rPr>
          <w:rFonts w:cs="Times New Roman"/>
          <w:szCs w:val="24"/>
        </w:rPr>
        <w:t xml:space="preserve">. Identification of </w:t>
      </w:r>
      <w:r w:rsidR="0003344B" w:rsidRPr="00151C97">
        <w:rPr>
          <w:rFonts w:cs="Times New Roman"/>
          <w:i/>
          <w:szCs w:val="24"/>
        </w:rPr>
        <w:t xml:space="preserve">Bracon </w:t>
      </w:r>
      <w:r w:rsidRPr="00151C97">
        <w:rPr>
          <w:rFonts w:cs="Times New Roman"/>
          <w:szCs w:val="24"/>
        </w:rPr>
        <w:t xml:space="preserve">sp. </w:t>
      </w:r>
      <w:r w:rsidR="0003344B" w:rsidRPr="00151C97">
        <w:rPr>
          <w:rFonts w:cs="Times New Roman"/>
          <w:szCs w:val="24"/>
        </w:rPr>
        <w:t>and</w:t>
      </w:r>
      <w:r w:rsidR="0003344B" w:rsidRPr="00151C97">
        <w:rPr>
          <w:rFonts w:cs="Times New Roman"/>
          <w:i/>
          <w:szCs w:val="24"/>
        </w:rPr>
        <w:t xml:space="preserve"> </w:t>
      </w:r>
      <w:r w:rsidRPr="00151C97">
        <w:rPr>
          <w:rFonts w:eastAsia="Times New Roman" w:cs="Times New Roman"/>
          <w:i/>
          <w:iCs/>
          <w:szCs w:val="24"/>
        </w:rPr>
        <w:t>Chelonus blackburni</w:t>
      </w:r>
      <w:r w:rsidR="00A47546" w:rsidRPr="00151C97">
        <w:rPr>
          <w:rFonts w:eastAsia="Times New Roman" w:cs="Times New Roman"/>
          <w:iCs/>
          <w:szCs w:val="24"/>
        </w:rPr>
        <w:t xml:space="preserve"> as parasitoids of </w:t>
      </w:r>
      <w:r w:rsidR="00A47546" w:rsidRPr="00151C97">
        <w:rPr>
          <w:rFonts w:cs="Times New Roman"/>
          <w:i/>
          <w:szCs w:val="24"/>
        </w:rPr>
        <w:t>T. absoluta</w:t>
      </w:r>
      <w:r w:rsidRPr="00151C97">
        <w:rPr>
          <w:rFonts w:cs="Times New Roman"/>
          <w:szCs w:val="24"/>
        </w:rPr>
        <w:t xml:space="preserve"> </w:t>
      </w:r>
      <w:r w:rsidR="00A47546" w:rsidRPr="00151C97">
        <w:rPr>
          <w:rFonts w:cs="Times New Roman"/>
          <w:szCs w:val="24"/>
        </w:rPr>
        <w:t xml:space="preserve">larvae </w:t>
      </w:r>
      <w:r w:rsidRPr="00151C97">
        <w:rPr>
          <w:rFonts w:cs="Times New Roman"/>
          <w:szCs w:val="24"/>
        </w:rPr>
        <w:t>concur</w:t>
      </w:r>
      <w:r w:rsidR="0063109F" w:rsidRPr="00151C97">
        <w:rPr>
          <w:rFonts w:cs="Times New Roman"/>
          <w:szCs w:val="24"/>
        </w:rPr>
        <w:t>red</w:t>
      </w:r>
      <w:r w:rsidRPr="00151C97">
        <w:rPr>
          <w:rFonts w:cs="Times New Roman"/>
          <w:szCs w:val="24"/>
        </w:rPr>
        <w:t xml:space="preserve"> with </w:t>
      </w:r>
      <w:r w:rsidR="00271F9E" w:rsidRPr="00151C97">
        <w:rPr>
          <w:rFonts w:cs="Times New Roman"/>
          <w:szCs w:val="24"/>
        </w:rPr>
        <w:t xml:space="preserve">previous reports in South America </w:t>
      </w:r>
      <w:r w:rsidR="00A47546" w:rsidRPr="00151C97">
        <w:rPr>
          <w:rFonts w:cs="Times New Roman"/>
          <w:szCs w:val="24"/>
        </w:rPr>
        <w:t xml:space="preserve">and invaded regions of the Mediterranean Basin </w:t>
      </w:r>
      <w:r w:rsidR="00893AE5" w:rsidRPr="00151C97">
        <w:rPr>
          <w:rFonts w:cs="Times New Roman"/>
          <w:szCs w:val="24"/>
        </w:rPr>
        <w:t xml:space="preserve">(Desneux </w:t>
      </w:r>
      <w:r w:rsidR="0011719C" w:rsidRPr="0011719C">
        <w:rPr>
          <w:rFonts w:cs="Times New Roman"/>
          <w:i/>
          <w:szCs w:val="24"/>
        </w:rPr>
        <w:t>et al</w:t>
      </w:r>
      <w:r w:rsidR="00271F9E" w:rsidRPr="00151C97">
        <w:rPr>
          <w:rFonts w:cs="Times New Roman"/>
          <w:szCs w:val="24"/>
        </w:rPr>
        <w:t xml:space="preserve">., 2010; Zappala </w:t>
      </w:r>
      <w:r w:rsidR="0011719C" w:rsidRPr="0011719C">
        <w:rPr>
          <w:rFonts w:cs="Times New Roman"/>
          <w:i/>
          <w:szCs w:val="24"/>
        </w:rPr>
        <w:t>et al</w:t>
      </w:r>
      <w:r w:rsidR="00271F9E" w:rsidRPr="00151C97">
        <w:rPr>
          <w:rFonts w:cs="Times New Roman"/>
          <w:szCs w:val="24"/>
        </w:rPr>
        <w:t>., 2013</w:t>
      </w:r>
      <w:r w:rsidR="00893AE5" w:rsidRPr="00151C97">
        <w:rPr>
          <w:rFonts w:cs="Times New Roman"/>
          <w:szCs w:val="24"/>
        </w:rPr>
        <w:t>)</w:t>
      </w:r>
      <w:r w:rsidRPr="00151C97">
        <w:rPr>
          <w:rFonts w:cs="Times New Roman"/>
          <w:szCs w:val="24"/>
        </w:rPr>
        <w:t xml:space="preserve">. </w:t>
      </w:r>
      <w:r w:rsidR="000558E5" w:rsidRPr="00151C97">
        <w:rPr>
          <w:rFonts w:eastAsia="Times New Roman" w:cs="Times New Roman"/>
          <w:iCs/>
          <w:szCs w:val="24"/>
        </w:rPr>
        <w:t xml:space="preserve">In addition, the </w:t>
      </w:r>
      <w:r w:rsidR="00A47546" w:rsidRPr="00151C97">
        <w:rPr>
          <w:rFonts w:eastAsia="Times New Roman" w:cs="Times New Roman"/>
          <w:iCs/>
          <w:szCs w:val="24"/>
        </w:rPr>
        <w:t>record</w:t>
      </w:r>
      <w:r w:rsidRPr="00151C97">
        <w:rPr>
          <w:rFonts w:eastAsia="Times New Roman" w:cs="Times New Roman"/>
          <w:iCs/>
          <w:szCs w:val="24"/>
        </w:rPr>
        <w:t xml:space="preserve"> </w:t>
      </w:r>
      <w:r w:rsidR="0003344B" w:rsidRPr="00151C97">
        <w:rPr>
          <w:rFonts w:eastAsia="Times New Roman" w:cs="Times New Roman"/>
          <w:iCs/>
          <w:szCs w:val="24"/>
        </w:rPr>
        <w:t>of a</w:t>
      </w:r>
      <w:r w:rsidR="0003344B" w:rsidRPr="00151C97">
        <w:rPr>
          <w:rFonts w:cs="Times New Roman"/>
          <w:i/>
          <w:szCs w:val="24"/>
        </w:rPr>
        <w:t xml:space="preserve"> Goniozus </w:t>
      </w:r>
      <w:r w:rsidR="000746AE" w:rsidRPr="00151C97">
        <w:rPr>
          <w:rFonts w:cs="Times New Roman"/>
          <w:szCs w:val="24"/>
        </w:rPr>
        <w:t>species</w:t>
      </w:r>
      <w:r w:rsidR="000558E5" w:rsidRPr="00151C97">
        <w:rPr>
          <w:rFonts w:cs="Times New Roman"/>
          <w:szCs w:val="24"/>
        </w:rPr>
        <w:t xml:space="preserve"> </w:t>
      </w:r>
      <w:r w:rsidR="0063109F" w:rsidRPr="00151C97">
        <w:rPr>
          <w:rFonts w:cs="Times New Roman"/>
          <w:szCs w:val="24"/>
        </w:rPr>
        <w:t>could be supported</w:t>
      </w:r>
      <w:r w:rsidR="0003344B" w:rsidRPr="00151C97">
        <w:rPr>
          <w:rFonts w:cs="Times New Roman"/>
          <w:szCs w:val="24"/>
        </w:rPr>
        <w:t xml:space="preserve"> by a Brazilian</w:t>
      </w:r>
      <w:r w:rsidR="00A47546" w:rsidRPr="00151C97">
        <w:rPr>
          <w:rFonts w:cs="Times New Roman"/>
          <w:szCs w:val="24"/>
        </w:rPr>
        <w:t xml:space="preserve"> study that identified</w:t>
      </w:r>
      <w:r w:rsidR="001C2761" w:rsidRPr="00151C97">
        <w:rPr>
          <w:rFonts w:cs="Times New Roman"/>
          <w:szCs w:val="24"/>
        </w:rPr>
        <w:t xml:space="preserve"> </w:t>
      </w:r>
      <w:r w:rsidR="0003344B" w:rsidRPr="00151C97">
        <w:rPr>
          <w:rFonts w:cs="Times New Roman"/>
          <w:i/>
          <w:szCs w:val="24"/>
        </w:rPr>
        <w:t xml:space="preserve">Goniozus nigrifemur </w:t>
      </w:r>
      <w:r w:rsidR="00367C64" w:rsidRPr="00151C97">
        <w:rPr>
          <w:rStyle w:val="acopre"/>
          <w:rFonts w:cs="Times New Roman"/>
          <w:szCs w:val="24"/>
        </w:rPr>
        <w:t>Ashmead</w:t>
      </w:r>
      <w:r w:rsidR="00367C64" w:rsidRPr="00151C97">
        <w:rPr>
          <w:rFonts w:cs="Times New Roman"/>
          <w:szCs w:val="24"/>
        </w:rPr>
        <w:t xml:space="preserve"> </w:t>
      </w:r>
      <w:r w:rsidR="00F91F6B" w:rsidRPr="00151C97">
        <w:rPr>
          <w:rFonts w:cs="Times New Roman"/>
          <w:szCs w:val="24"/>
        </w:rPr>
        <w:t xml:space="preserve">as </w:t>
      </w:r>
      <w:r w:rsidR="008C45D4" w:rsidRPr="00151C97">
        <w:rPr>
          <w:rFonts w:cs="Times New Roman"/>
          <w:szCs w:val="24"/>
        </w:rPr>
        <w:t xml:space="preserve">a </w:t>
      </w:r>
      <w:r w:rsidR="0003344B" w:rsidRPr="00151C97">
        <w:rPr>
          <w:rFonts w:cs="Times New Roman"/>
          <w:szCs w:val="24"/>
        </w:rPr>
        <w:t xml:space="preserve">larval parasitoid of </w:t>
      </w:r>
      <w:r w:rsidR="0003344B" w:rsidRPr="00151C97">
        <w:rPr>
          <w:rFonts w:cs="Times New Roman"/>
          <w:i/>
          <w:szCs w:val="24"/>
        </w:rPr>
        <w:t>T. absoluta</w:t>
      </w:r>
      <w:r w:rsidR="0003344B" w:rsidRPr="00151C97">
        <w:rPr>
          <w:rFonts w:cs="Times New Roman"/>
          <w:szCs w:val="24"/>
        </w:rPr>
        <w:t xml:space="preserve"> </w:t>
      </w:r>
      <w:r w:rsidR="00D93DB7" w:rsidRPr="00151C97">
        <w:rPr>
          <w:rFonts w:cs="Times New Roman"/>
          <w:szCs w:val="24"/>
        </w:rPr>
        <w:t xml:space="preserve">(Desneux </w:t>
      </w:r>
      <w:r w:rsidR="0011719C" w:rsidRPr="0011719C">
        <w:rPr>
          <w:rFonts w:cs="Times New Roman"/>
          <w:i/>
          <w:szCs w:val="24"/>
        </w:rPr>
        <w:t>et al</w:t>
      </w:r>
      <w:r w:rsidR="00D93DB7" w:rsidRPr="00151C97">
        <w:rPr>
          <w:rFonts w:cs="Times New Roman"/>
          <w:szCs w:val="24"/>
        </w:rPr>
        <w:t>., 2010)</w:t>
      </w:r>
      <w:r w:rsidR="0003344B" w:rsidRPr="00151C97">
        <w:rPr>
          <w:rFonts w:cs="Times New Roman"/>
          <w:szCs w:val="24"/>
        </w:rPr>
        <w:t>.</w:t>
      </w:r>
    </w:p>
    <w:p w:rsidR="002E1AAA" w:rsidRPr="00151C97" w:rsidRDefault="00303D42" w:rsidP="00A55ACE">
      <w:pPr>
        <w:spacing w:after="0" w:line="360" w:lineRule="auto"/>
        <w:jc w:val="both"/>
        <w:rPr>
          <w:rFonts w:cs="Times New Roman"/>
          <w:bCs/>
          <w:iCs/>
          <w:szCs w:val="24"/>
          <w:lang w:val="en-GB"/>
        </w:rPr>
      </w:pPr>
      <w:r w:rsidRPr="00151C97">
        <w:rPr>
          <w:rFonts w:cs="Times New Roman"/>
          <w:szCs w:val="24"/>
        </w:rPr>
        <w:t xml:space="preserve">The study demonstrated that </w:t>
      </w:r>
      <w:r w:rsidR="00E54901" w:rsidRPr="00151C97">
        <w:rPr>
          <w:rFonts w:cs="Times New Roman"/>
          <w:i/>
          <w:szCs w:val="24"/>
        </w:rPr>
        <w:t>T.</w:t>
      </w:r>
      <w:r w:rsidRPr="00151C97">
        <w:rPr>
          <w:rFonts w:cs="Times New Roman"/>
          <w:i/>
          <w:szCs w:val="24"/>
        </w:rPr>
        <w:t xml:space="preserve"> absoluta</w:t>
      </w:r>
      <w:r w:rsidRPr="00151C97">
        <w:rPr>
          <w:rFonts w:cs="Times New Roman"/>
          <w:szCs w:val="24"/>
        </w:rPr>
        <w:t xml:space="preserve"> is widely distributed across Kenya</w:t>
      </w:r>
      <w:r w:rsidR="001143D0" w:rsidRPr="00151C97">
        <w:rPr>
          <w:rFonts w:cs="Times New Roman"/>
          <w:szCs w:val="24"/>
        </w:rPr>
        <w:t>, with no altitudinal limit</w:t>
      </w:r>
      <w:r w:rsidRPr="00151C97">
        <w:rPr>
          <w:rFonts w:cs="Times New Roman"/>
          <w:szCs w:val="24"/>
        </w:rPr>
        <w:t>.</w:t>
      </w:r>
      <w:r w:rsidR="00ED7260" w:rsidRPr="00151C97">
        <w:rPr>
          <w:rFonts w:cs="Times New Roman"/>
          <w:szCs w:val="24"/>
        </w:rPr>
        <w:t xml:space="preserve"> The pest has </w:t>
      </w:r>
      <w:r w:rsidR="001143D0" w:rsidRPr="00151C97">
        <w:rPr>
          <w:rFonts w:cs="Times New Roman"/>
          <w:szCs w:val="24"/>
        </w:rPr>
        <w:t xml:space="preserve">also </w:t>
      </w:r>
      <w:r w:rsidR="00ED7260" w:rsidRPr="00151C97">
        <w:rPr>
          <w:rFonts w:cs="Times New Roman"/>
          <w:szCs w:val="24"/>
        </w:rPr>
        <w:t>achieved high levels of abundance, infestations</w:t>
      </w:r>
      <w:r w:rsidR="00D04BEE">
        <w:rPr>
          <w:rFonts w:cs="Times New Roman"/>
          <w:szCs w:val="24"/>
        </w:rPr>
        <w:t>,</w:t>
      </w:r>
      <w:r w:rsidR="00ED7260" w:rsidRPr="00151C97">
        <w:rPr>
          <w:rFonts w:cs="Times New Roman"/>
          <w:szCs w:val="24"/>
        </w:rPr>
        <w:t xml:space="preserve"> and damage </w:t>
      </w:r>
      <w:r w:rsidR="00D04BEE">
        <w:rPr>
          <w:rFonts w:cs="Times New Roman"/>
          <w:szCs w:val="24"/>
        </w:rPr>
        <w:t>to</w:t>
      </w:r>
      <w:r w:rsidR="00ED7260" w:rsidRPr="00151C97">
        <w:rPr>
          <w:rFonts w:cs="Times New Roman"/>
          <w:szCs w:val="24"/>
        </w:rPr>
        <w:t xml:space="preserve"> tomato</w:t>
      </w:r>
      <w:r w:rsidR="00D04BEE">
        <w:rPr>
          <w:rFonts w:cs="Times New Roman"/>
          <w:szCs w:val="24"/>
        </w:rPr>
        <w:t>es</w:t>
      </w:r>
      <w:r w:rsidR="00ED7260" w:rsidRPr="00151C97">
        <w:rPr>
          <w:rFonts w:cs="Times New Roman"/>
          <w:szCs w:val="24"/>
        </w:rPr>
        <w:t>.</w:t>
      </w:r>
      <w:r w:rsidR="00C93B6B" w:rsidRPr="00151C97">
        <w:rPr>
          <w:rFonts w:cs="Times New Roman"/>
          <w:szCs w:val="24"/>
        </w:rPr>
        <w:t xml:space="preserve"> </w:t>
      </w:r>
      <w:r w:rsidR="00C81505" w:rsidRPr="00151C97">
        <w:rPr>
          <w:rFonts w:cs="Times New Roman"/>
          <w:szCs w:val="24"/>
        </w:rPr>
        <w:t>From the study, i</w:t>
      </w:r>
      <w:r w:rsidR="00C93B6B" w:rsidRPr="00151C97">
        <w:rPr>
          <w:rFonts w:cs="Times New Roman"/>
          <w:szCs w:val="24"/>
        </w:rPr>
        <w:t>ndigenous natural enemies associated with tomato</w:t>
      </w:r>
      <w:r w:rsidR="00D04BEE">
        <w:rPr>
          <w:rFonts w:cs="Times New Roman"/>
          <w:szCs w:val="24"/>
        </w:rPr>
        <w:t xml:space="preserve"> plants</w:t>
      </w:r>
      <w:r w:rsidR="00C93B6B" w:rsidRPr="00151C97">
        <w:rPr>
          <w:rFonts w:cs="Times New Roman"/>
          <w:szCs w:val="24"/>
        </w:rPr>
        <w:t xml:space="preserve"> are adapting to </w:t>
      </w:r>
      <w:r w:rsidR="00C81505" w:rsidRPr="00151C97">
        <w:rPr>
          <w:rFonts w:cs="Times New Roman"/>
          <w:i/>
          <w:szCs w:val="24"/>
        </w:rPr>
        <w:t>T.</w:t>
      </w:r>
      <w:r w:rsidR="00C93B6B" w:rsidRPr="00151C97">
        <w:rPr>
          <w:rFonts w:cs="Times New Roman"/>
          <w:i/>
          <w:szCs w:val="24"/>
        </w:rPr>
        <w:t xml:space="preserve"> absoluta</w:t>
      </w:r>
      <w:r w:rsidR="00C93B6B" w:rsidRPr="00151C97">
        <w:rPr>
          <w:rFonts w:cs="Times New Roman"/>
          <w:szCs w:val="24"/>
        </w:rPr>
        <w:t xml:space="preserve">. </w:t>
      </w:r>
      <w:r w:rsidR="001143D0" w:rsidRPr="00151C97">
        <w:rPr>
          <w:rFonts w:cs="Times New Roman"/>
          <w:szCs w:val="24"/>
        </w:rPr>
        <w:t xml:space="preserve">There were nine parasitoid species </w:t>
      </w:r>
      <w:r w:rsidR="00C93B6B" w:rsidRPr="00151C97">
        <w:rPr>
          <w:rFonts w:cs="Times New Roman"/>
          <w:szCs w:val="24"/>
        </w:rPr>
        <w:t>recorded on</w:t>
      </w:r>
      <w:r w:rsidR="001143D0" w:rsidRPr="00151C97">
        <w:rPr>
          <w:rFonts w:cs="Times New Roman"/>
          <w:szCs w:val="24"/>
        </w:rPr>
        <w:t xml:space="preserve"> </w:t>
      </w:r>
      <w:r w:rsidR="00C30DBE" w:rsidRPr="00151C97">
        <w:rPr>
          <w:rFonts w:cs="Times New Roman"/>
          <w:i/>
          <w:szCs w:val="24"/>
        </w:rPr>
        <w:t>T.</w:t>
      </w:r>
      <w:r w:rsidR="001143D0" w:rsidRPr="00151C97">
        <w:rPr>
          <w:rFonts w:cs="Times New Roman"/>
          <w:i/>
          <w:szCs w:val="24"/>
        </w:rPr>
        <w:t xml:space="preserve"> </w:t>
      </w:r>
      <w:r w:rsidR="001143D0" w:rsidRPr="00151C97">
        <w:rPr>
          <w:rFonts w:cs="Times New Roman"/>
          <w:i/>
          <w:szCs w:val="24"/>
        </w:rPr>
        <w:lastRenderedPageBreak/>
        <w:t xml:space="preserve">absoluta </w:t>
      </w:r>
      <w:r w:rsidR="001143D0" w:rsidRPr="00151C97">
        <w:rPr>
          <w:rFonts w:cs="Times New Roman"/>
          <w:szCs w:val="24"/>
        </w:rPr>
        <w:t>larvae</w:t>
      </w:r>
      <w:r w:rsidR="00C93B6B" w:rsidRPr="00151C97">
        <w:rPr>
          <w:rFonts w:cs="Times New Roman"/>
          <w:szCs w:val="24"/>
        </w:rPr>
        <w:t>, al</w:t>
      </w:r>
      <w:r w:rsidR="00E3606B" w:rsidRPr="00151C97">
        <w:rPr>
          <w:rFonts w:cs="Times New Roman"/>
          <w:szCs w:val="24"/>
        </w:rPr>
        <w:t xml:space="preserve">though the </w:t>
      </w:r>
      <w:r w:rsidR="001143D0" w:rsidRPr="00151C97">
        <w:rPr>
          <w:rFonts w:cs="Times New Roman"/>
          <w:szCs w:val="24"/>
        </w:rPr>
        <w:t xml:space="preserve">levels of parasitism </w:t>
      </w:r>
      <w:r w:rsidR="00E3606B" w:rsidRPr="00151C97">
        <w:rPr>
          <w:rFonts w:cs="Times New Roman"/>
          <w:szCs w:val="24"/>
        </w:rPr>
        <w:t xml:space="preserve">were </w:t>
      </w:r>
      <w:r w:rsidR="00C93B6B" w:rsidRPr="00151C97">
        <w:rPr>
          <w:rFonts w:cs="Times New Roman"/>
          <w:szCs w:val="24"/>
        </w:rPr>
        <w:t xml:space="preserve">low. </w:t>
      </w:r>
      <w:r w:rsidR="00942DAF">
        <w:rPr>
          <w:rFonts w:cs="Times New Roman"/>
          <w:szCs w:val="24"/>
        </w:rPr>
        <w:t>In addition, t</w:t>
      </w:r>
      <w:r w:rsidR="00C93B6B" w:rsidRPr="00151C97">
        <w:rPr>
          <w:rFonts w:cs="Times New Roman"/>
          <w:szCs w:val="24"/>
        </w:rPr>
        <w:t xml:space="preserve">wo predator species were found preying on </w:t>
      </w:r>
      <w:r w:rsidR="00C30DBE" w:rsidRPr="00151C97">
        <w:rPr>
          <w:rFonts w:cs="Times New Roman"/>
          <w:i/>
          <w:szCs w:val="24"/>
        </w:rPr>
        <w:t>T.</w:t>
      </w:r>
      <w:r w:rsidR="00C93B6B" w:rsidRPr="00151C97">
        <w:rPr>
          <w:rFonts w:cs="Times New Roman"/>
          <w:i/>
          <w:szCs w:val="24"/>
        </w:rPr>
        <w:t xml:space="preserve"> absolut</w:t>
      </w:r>
      <w:r w:rsidR="00BA1A57" w:rsidRPr="00151C97">
        <w:rPr>
          <w:rFonts w:cs="Times New Roman"/>
          <w:i/>
          <w:szCs w:val="24"/>
        </w:rPr>
        <w:t>a</w:t>
      </w:r>
      <w:r w:rsidR="00C30DBE" w:rsidRPr="00151C97">
        <w:rPr>
          <w:rFonts w:cs="Times New Roman"/>
          <w:szCs w:val="24"/>
        </w:rPr>
        <w:t>,</w:t>
      </w:r>
      <w:r w:rsidR="00B31D78" w:rsidRPr="00151C97">
        <w:rPr>
          <w:rFonts w:cs="Times New Roman"/>
          <w:i/>
          <w:szCs w:val="24"/>
        </w:rPr>
        <w:t xml:space="preserve"> </w:t>
      </w:r>
      <w:r w:rsidR="00BA1A57" w:rsidRPr="00151C97">
        <w:rPr>
          <w:rFonts w:cs="Times New Roman"/>
          <w:szCs w:val="24"/>
        </w:rPr>
        <w:t>and</w:t>
      </w:r>
      <w:r w:rsidR="008D27EE" w:rsidRPr="00151C97">
        <w:rPr>
          <w:rFonts w:cs="Times New Roman"/>
          <w:szCs w:val="24"/>
        </w:rPr>
        <w:t xml:space="preserve"> the mirid bug</w:t>
      </w:r>
      <w:r w:rsidR="00BA1A57" w:rsidRPr="00151C97">
        <w:rPr>
          <w:rFonts w:cs="Times New Roman"/>
          <w:szCs w:val="24"/>
        </w:rPr>
        <w:t xml:space="preserve"> </w:t>
      </w:r>
      <w:r w:rsidR="00546E42" w:rsidRPr="00151C97">
        <w:rPr>
          <w:rFonts w:cs="Times New Roman"/>
          <w:bCs/>
          <w:i/>
          <w:iCs/>
          <w:szCs w:val="24"/>
          <w:lang w:val="en-GB"/>
        </w:rPr>
        <w:t>N.</w:t>
      </w:r>
      <w:r w:rsidR="00C93B6B" w:rsidRPr="00151C97">
        <w:rPr>
          <w:rFonts w:cs="Times New Roman"/>
          <w:bCs/>
          <w:i/>
          <w:iCs/>
          <w:szCs w:val="24"/>
          <w:lang w:val="en-GB"/>
        </w:rPr>
        <w:t xml:space="preserve"> tenuis </w:t>
      </w:r>
      <w:r w:rsidR="008D27EE" w:rsidRPr="00151C97">
        <w:rPr>
          <w:rFonts w:cs="Times New Roman"/>
          <w:bCs/>
          <w:iCs/>
          <w:szCs w:val="24"/>
          <w:lang w:val="en-GB"/>
        </w:rPr>
        <w:t xml:space="preserve">was the most abundant and promising as an agent of </w:t>
      </w:r>
      <w:r w:rsidR="00C93B6B" w:rsidRPr="00151C97">
        <w:rPr>
          <w:rFonts w:cs="Times New Roman"/>
          <w:bCs/>
          <w:iCs/>
          <w:szCs w:val="24"/>
          <w:lang w:val="en-GB"/>
        </w:rPr>
        <w:t xml:space="preserve">biological </w:t>
      </w:r>
      <w:r w:rsidR="008D27EE" w:rsidRPr="00151C97">
        <w:rPr>
          <w:rFonts w:cs="Times New Roman"/>
          <w:bCs/>
          <w:iCs/>
          <w:szCs w:val="24"/>
          <w:lang w:val="en-GB"/>
        </w:rPr>
        <w:t>control</w:t>
      </w:r>
      <w:r w:rsidR="00BA1A57" w:rsidRPr="00151C97">
        <w:rPr>
          <w:rFonts w:cs="Times New Roman"/>
          <w:bCs/>
          <w:iCs/>
          <w:szCs w:val="24"/>
          <w:lang w:val="en-GB"/>
        </w:rPr>
        <w:t>.</w:t>
      </w:r>
    </w:p>
    <w:p w:rsidR="006B3246" w:rsidRPr="00151C97" w:rsidRDefault="006B3246" w:rsidP="009D44B3">
      <w:pPr>
        <w:spacing w:after="0" w:line="360" w:lineRule="auto"/>
        <w:jc w:val="both"/>
        <w:rPr>
          <w:rFonts w:cs="Times New Roman"/>
          <w:szCs w:val="24"/>
        </w:rPr>
      </w:pPr>
    </w:p>
    <w:p w:rsidR="00B36119" w:rsidRPr="00151C97" w:rsidRDefault="00B36119" w:rsidP="00E30928">
      <w:pPr>
        <w:pStyle w:val="Heading2"/>
        <w:numPr>
          <w:ilvl w:val="0"/>
          <w:numId w:val="27"/>
        </w:numPr>
        <w:spacing w:before="0" w:line="360" w:lineRule="auto"/>
        <w:ind w:left="709" w:hanging="709"/>
        <w:rPr>
          <w:rFonts w:ascii="Times New Roman" w:hAnsi="Times New Roman" w:cs="Times New Roman"/>
          <w:color w:val="auto"/>
          <w:sz w:val="24"/>
          <w:szCs w:val="24"/>
        </w:rPr>
      </w:pPr>
      <w:bookmarkStart w:id="1497" w:name="_Toc59392889"/>
      <w:bookmarkStart w:id="1498" w:name="_Toc59395445"/>
      <w:bookmarkStart w:id="1499" w:name="_Toc59398026"/>
      <w:bookmarkStart w:id="1500" w:name="_Toc59403857"/>
      <w:bookmarkStart w:id="1501" w:name="_Toc109498769"/>
      <w:bookmarkStart w:id="1502" w:name="_Toc112751311"/>
      <w:bookmarkStart w:id="1503" w:name="_Toc112934937"/>
      <w:bookmarkStart w:id="1504" w:name="_Toc112974014"/>
      <w:bookmarkStart w:id="1505" w:name="_Toc112982382"/>
      <w:r w:rsidRPr="00151C97">
        <w:rPr>
          <w:rFonts w:ascii="Times New Roman" w:hAnsi="Times New Roman" w:cs="Times New Roman"/>
          <w:color w:val="auto"/>
          <w:sz w:val="24"/>
          <w:szCs w:val="24"/>
          <w:lang w:val="en-GB"/>
        </w:rPr>
        <w:t xml:space="preserve">Effectiveness of </w:t>
      </w:r>
      <w:r w:rsidR="00036479" w:rsidRPr="00151C97">
        <w:rPr>
          <w:rFonts w:ascii="Times New Roman" w:hAnsi="Times New Roman" w:cs="Times New Roman"/>
          <w:i/>
          <w:color w:val="auto"/>
          <w:sz w:val="24"/>
          <w:szCs w:val="24"/>
          <w:lang w:val="en-GB"/>
        </w:rPr>
        <w:t xml:space="preserve">Nesidiocoris tenuis </w:t>
      </w:r>
      <w:r w:rsidRPr="00151C97">
        <w:rPr>
          <w:rFonts w:ascii="Times New Roman" w:hAnsi="Times New Roman" w:cs="Times New Roman"/>
          <w:color w:val="auto"/>
          <w:sz w:val="24"/>
          <w:szCs w:val="24"/>
          <w:lang w:val="en-GB"/>
        </w:rPr>
        <w:t xml:space="preserve">as </w:t>
      </w:r>
      <w:r w:rsidR="00036479" w:rsidRPr="00151C97">
        <w:rPr>
          <w:rFonts w:ascii="Times New Roman" w:hAnsi="Times New Roman" w:cs="Times New Roman"/>
          <w:color w:val="auto"/>
          <w:sz w:val="24"/>
          <w:szCs w:val="24"/>
          <w:lang w:val="en-GB"/>
        </w:rPr>
        <w:t xml:space="preserve">a </w:t>
      </w:r>
      <w:r w:rsidR="0069216E" w:rsidRPr="00151C97">
        <w:rPr>
          <w:rFonts w:ascii="Times New Roman" w:hAnsi="Times New Roman" w:cs="Times New Roman"/>
          <w:color w:val="auto"/>
          <w:sz w:val="24"/>
          <w:szCs w:val="24"/>
          <w:lang w:val="en-GB"/>
        </w:rPr>
        <w:t>promising agent of biological control o</w:t>
      </w:r>
      <w:r w:rsidRPr="00151C97">
        <w:rPr>
          <w:rFonts w:ascii="Times New Roman" w:hAnsi="Times New Roman" w:cs="Times New Roman"/>
          <w:color w:val="auto"/>
          <w:sz w:val="24"/>
          <w:szCs w:val="24"/>
          <w:lang w:val="en-GB"/>
        </w:rPr>
        <w:t xml:space="preserve">f </w:t>
      </w:r>
      <w:r w:rsidRPr="00151C97">
        <w:rPr>
          <w:rFonts w:ascii="Times New Roman" w:hAnsi="Times New Roman" w:cs="Times New Roman"/>
          <w:i/>
          <w:color w:val="auto"/>
          <w:sz w:val="24"/>
          <w:szCs w:val="24"/>
          <w:lang w:val="en-GB"/>
        </w:rPr>
        <w:t>Tuta absoluta</w:t>
      </w:r>
      <w:r w:rsidRPr="00151C97">
        <w:rPr>
          <w:rFonts w:ascii="Times New Roman" w:hAnsi="Times New Roman" w:cs="Times New Roman"/>
          <w:color w:val="auto"/>
          <w:sz w:val="24"/>
          <w:szCs w:val="24"/>
          <w:lang w:val="en-GB"/>
        </w:rPr>
        <w:t xml:space="preserve"> in Kenya</w:t>
      </w:r>
      <w:bookmarkEnd w:id="1497"/>
      <w:bookmarkEnd w:id="1498"/>
      <w:bookmarkEnd w:id="1499"/>
      <w:bookmarkEnd w:id="1500"/>
      <w:bookmarkEnd w:id="1501"/>
      <w:bookmarkEnd w:id="1502"/>
      <w:bookmarkEnd w:id="1503"/>
      <w:bookmarkEnd w:id="1504"/>
      <w:bookmarkEnd w:id="1505"/>
    </w:p>
    <w:p w:rsidR="00CC09FB" w:rsidRPr="00151C97" w:rsidRDefault="00115DBC" w:rsidP="00F47A5E">
      <w:pPr>
        <w:spacing w:line="360" w:lineRule="auto"/>
        <w:jc w:val="both"/>
        <w:rPr>
          <w:rFonts w:cs="Times New Roman"/>
          <w:bCs/>
          <w:iCs/>
          <w:szCs w:val="24"/>
          <w:lang w:val="en-GB"/>
        </w:rPr>
      </w:pPr>
      <w:r w:rsidRPr="00151C97">
        <w:rPr>
          <w:rFonts w:cs="Times New Roman"/>
          <w:bCs/>
          <w:iCs/>
          <w:szCs w:val="24"/>
          <w:lang w:val="en-GB"/>
        </w:rPr>
        <w:t xml:space="preserve">Adaptation of </w:t>
      </w:r>
      <w:r w:rsidR="00B115C2" w:rsidRPr="00151C97">
        <w:rPr>
          <w:rFonts w:cs="Times New Roman"/>
          <w:bCs/>
          <w:i/>
          <w:iCs/>
          <w:szCs w:val="24"/>
          <w:lang w:val="en-GB"/>
        </w:rPr>
        <w:t>N.</w:t>
      </w:r>
      <w:r w:rsidR="00A71B47" w:rsidRPr="00151C97">
        <w:rPr>
          <w:rFonts w:cs="Times New Roman"/>
          <w:bCs/>
          <w:i/>
          <w:iCs/>
          <w:szCs w:val="24"/>
          <w:lang w:val="en-GB"/>
        </w:rPr>
        <w:t xml:space="preserve"> </w:t>
      </w:r>
      <w:r w:rsidRPr="00151C97">
        <w:rPr>
          <w:rFonts w:cs="Times New Roman"/>
          <w:bCs/>
          <w:i/>
          <w:iCs/>
          <w:szCs w:val="24"/>
          <w:lang w:val="en-GB"/>
        </w:rPr>
        <w:t>tenuis</w:t>
      </w:r>
      <w:r w:rsidRPr="00151C97">
        <w:rPr>
          <w:rFonts w:cs="Times New Roman"/>
          <w:bCs/>
          <w:iCs/>
          <w:szCs w:val="24"/>
          <w:lang w:val="en-GB"/>
        </w:rPr>
        <w:t xml:space="preserve"> to the invasive </w:t>
      </w:r>
      <w:r w:rsidR="00E54901" w:rsidRPr="00151C97">
        <w:rPr>
          <w:rFonts w:cs="Times New Roman"/>
          <w:i/>
          <w:szCs w:val="24"/>
        </w:rPr>
        <w:t>T.</w:t>
      </w:r>
      <w:r w:rsidRPr="00151C97">
        <w:rPr>
          <w:rFonts w:cs="Times New Roman"/>
          <w:i/>
          <w:szCs w:val="24"/>
        </w:rPr>
        <w:t xml:space="preserve"> absoluta</w:t>
      </w:r>
      <w:r w:rsidRPr="00151C97">
        <w:rPr>
          <w:rFonts w:cs="Times New Roman"/>
          <w:bCs/>
          <w:iCs/>
          <w:szCs w:val="24"/>
          <w:lang w:val="en-GB"/>
        </w:rPr>
        <w:t xml:space="preserve"> and significant predation on the early life stages of th</w:t>
      </w:r>
      <w:r w:rsidR="00A71B47" w:rsidRPr="00151C97">
        <w:rPr>
          <w:rFonts w:cs="Times New Roman"/>
          <w:bCs/>
          <w:iCs/>
          <w:szCs w:val="24"/>
          <w:lang w:val="en-GB"/>
        </w:rPr>
        <w:t xml:space="preserve">is </w:t>
      </w:r>
      <w:r w:rsidRPr="00151C97">
        <w:rPr>
          <w:rFonts w:cs="Times New Roman"/>
          <w:bCs/>
          <w:iCs/>
          <w:szCs w:val="24"/>
          <w:lang w:val="en-GB"/>
        </w:rPr>
        <w:t xml:space="preserve">pest could halt </w:t>
      </w:r>
      <w:r w:rsidR="00D04BEE">
        <w:rPr>
          <w:rFonts w:cs="Times New Roman"/>
          <w:bCs/>
          <w:iCs/>
          <w:szCs w:val="24"/>
          <w:lang w:val="en-GB"/>
        </w:rPr>
        <w:t xml:space="preserve">the </w:t>
      </w:r>
      <w:r w:rsidRPr="00151C97">
        <w:rPr>
          <w:rFonts w:cs="Times New Roman"/>
          <w:bCs/>
          <w:iCs/>
          <w:szCs w:val="24"/>
          <w:lang w:val="en-GB"/>
        </w:rPr>
        <w:t xml:space="preserve">daily development of many </w:t>
      </w:r>
      <w:r w:rsidR="00BA462A" w:rsidRPr="00151C97">
        <w:rPr>
          <w:rFonts w:cs="Times New Roman"/>
          <w:bCs/>
          <w:iCs/>
          <w:szCs w:val="24"/>
          <w:lang w:val="en-GB"/>
        </w:rPr>
        <w:t>offspring</w:t>
      </w:r>
      <w:r w:rsidRPr="00151C97">
        <w:rPr>
          <w:rFonts w:cs="Times New Roman"/>
          <w:bCs/>
          <w:iCs/>
          <w:szCs w:val="24"/>
          <w:lang w:val="en-GB"/>
        </w:rPr>
        <w:t xml:space="preserve"> and prevent consequent infestation</w:t>
      </w:r>
      <w:r w:rsidR="00373656" w:rsidRPr="00151C97">
        <w:rPr>
          <w:rFonts w:cs="Times New Roman"/>
          <w:bCs/>
          <w:iCs/>
          <w:szCs w:val="24"/>
          <w:lang w:val="en-GB"/>
        </w:rPr>
        <w:t xml:space="preserve"> and damage </w:t>
      </w:r>
      <w:r w:rsidR="00D04BEE">
        <w:rPr>
          <w:rFonts w:cs="Times New Roman"/>
          <w:bCs/>
          <w:iCs/>
          <w:szCs w:val="24"/>
          <w:lang w:val="en-GB"/>
        </w:rPr>
        <w:t>to</w:t>
      </w:r>
      <w:r w:rsidR="00373656" w:rsidRPr="00151C97">
        <w:rPr>
          <w:rFonts w:cs="Times New Roman"/>
          <w:bCs/>
          <w:iCs/>
          <w:szCs w:val="24"/>
          <w:lang w:val="en-GB"/>
        </w:rPr>
        <w:t xml:space="preserve"> tomato</w:t>
      </w:r>
      <w:r w:rsidR="00D04BEE">
        <w:rPr>
          <w:rFonts w:cs="Times New Roman"/>
          <w:bCs/>
          <w:iCs/>
          <w:szCs w:val="24"/>
          <w:lang w:val="en-GB"/>
        </w:rPr>
        <w:t>es</w:t>
      </w:r>
      <w:r w:rsidR="00373656" w:rsidRPr="00151C97">
        <w:rPr>
          <w:rFonts w:cs="Times New Roman"/>
          <w:bCs/>
          <w:iCs/>
          <w:szCs w:val="24"/>
          <w:lang w:val="en-GB"/>
        </w:rPr>
        <w:t>.</w:t>
      </w:r>
      <w:r w:rsidRPr="00151C97">
        <w:rPr>
          <w:rFonts w:cs="Times New Roman"/>
          <w:bCs/>
          <w:iCs/>
          <w:szCs w:val="24"/>
          <w:lang w:val="en-GB"/>
        </w:rPr>
        <w:t xml:space="preserve"> </w:t>
      </w:r>
      <w:r w:rsidR="00B621BF" w:rsidRPr="00151C97">
        <w:rPr>
          <w:rFonts w:cs="Times New Roman"/>
          <w:bCs/>
          <w:iCs/>
          <w:szCs w:val="24"/>
          <w:lang w:val="en-GB"/>
        </w:rPr>
        <w:t xml:space="preserve">Both adults and nymphs of </w:t>
      </w:r>
      <w:r w:rsidR="00BC42B8" w:rsidRPr="00151C97">
        <w:rPr>
          <w:rFonts w:cs="Times New Roman"/>
          <w:bCs/>
          <w:i/>
          <w:iCs/>
          <w:szCs w:val="24"/>
          <w:lang w:val="en-GB"/>
        </w:rPr>
        <w:t>N.</w:t>
      </w:r>
      <w:r w:rsidR="00BC42B8" w:rsidRPr="00151C97">
        <w:rPr>
          <w:rFonts w:cs="Times New Roman"/>
          <w:bCs/>
          <w:iCs/>
          <w:szCs w:val="24"/>
          <w:lang w:val="en-GB"/>
        </w:rPr>
        <w:t xml:space="preserve"> </w:t>
      </w:r>
      <w:r w:rsidR="00D20D1B" w:rsidRPr="00151C97">
        <w:rPr>
          <w:rFonts w:cs="Times New Roman"/>
          <w:bCs/>
          <w:i/>
          <w:iCs/>
          <w:szCs w:val="24"/>
          <w:lang w:val="en-GB"/>
        </w:rPr>
        <w:t xml:space="preserve">tenuis </w:t>
      </w:r>
      <w:r w:rsidR="00B31D78" w:rsidRPr="00151C97">
        <w:rPr>
          <w:rFonts w:cs="Times New Roman"/>
          <w:bCs/>
          <w:iCs/>
          <w:szCs w:val="24"/>
          <w:lang w:val="en-GB"/>
        </w:rPr>
        <w:t>were</w:t>
      </w:r>
      <w:r w:rsidR="00B621BF" w:rsidRPr="00151C97">
        <w:rPr>
          <w:rFonts w:cs="Times New Roman"/>
          <w:bCs/>
          <w:iCs/>
          <w:szCs w:val="24"/>
          <w:lang w:val="en-GB"/>
        </w:rPr>
        <w:t xml:space="preserve"> </w:t>
      </w:r>
      <w:r w:rsidR="00A6437A" w:rsidRPr="00151C97">
        <w:rPr>
          <w:rFonts w:cs="Times New Roman"/>
          <w:bCs/>
          <w:iCs/>
          <w:szCs w:val="24"/>
          <w:lang w:val="en-GB"/>
        </w:rPr>
        <w:t>presented</w:t>
      </w:r>
      <w:r w:rsidR="00B621BF" w:rsidRPr="00151C97">
        <w:rPr>
          <w:rFonts w:cs="Times New Roman"/>
          <w:bCs/>
          <w:iCs/>
          <w:szCs w:val="24"/>
          <w:lang w:val="en-GB"/>
        </w:rPr>
        <w:t xml:space="preserve"> as important predators </w:t>
      </w:r>
      <w:r w:rsidR="00D20D1B" w:rsidRPr="00151C97">
        <w:rPr>
          <w:rFonts w:cs="Times New Roman"/>
          <w:bCs/>
          <w:iCs/>
          <w:szCs w:val="24"/>
          <w:lang w:val="en-GB"/>
        </w:rPr>
        <w:t xml:space="preserve">of </w:t>
      </w:r>
      <w:r w:rsidR="00D20D1B" w:rsidRPr="00151C97">
        <w:rPr>
          <w:rFonts w:cs="Times New Roman"/>
          <w:i/>
          <w:szCs w:val="24"/>
        </w:rPr>
        <w:t>T. absoluta</w:t>
      </w:r>
      <w:r w:rsidR="00D20D1B" w:rsidRPr="00151C97">
        <w:rPr>
          <w:rFonts w:cs="Times New Roman"/>
          <w:bCs/>
          <w:iCs/>
          <w:szCs w:val="24"/>
          <w:lang w:val="en-GB"/>
        </w:rPr>
        <w:t xml:space="preserve"> eggs.</w:t>
      </w:r>
      <w:r w:rsidR="00B621BF" w:rsidRPr="00151C97">
        <w:rPr>
          <w:rFonts w:cs="Times New Roman"/>
          <w:bCs/>
          <w:iCs/>
          <w:szCs w:val="24"/>
          <w:lang w:val="en-GB"/>
        </w:rPr>
        <w:t xml:space="preserve"> </w:t>
      </w:r>
      <w:r w:rsidR="00307009" w:rsidRPr="00151C97">
        <w:rPr>
          <w:rFonts w:cs="Times New Roman"/>
          <w:bCs/>
          <w:iCs/>
          <w:szCs w:val="24"/>
          <w:lang w:val="en-GB"/>
        </w:rPr>
        <w:t xml:space="preserve">The predation potential of </w:t>
      </w:r>
      <w:r w:rsidR="00EE3AEE" w:rsidRPr="00151C97">
        <w:rPr>
          <w:rFonts w:cs="Times New Roman"/>
          <w:bCs/>
          <w:iCs/>
          <w:szCs w:val="24"/>
          <w:lang w:val="en-GB"/>
        </w:rPr>
        <w:t xml:space="preserve">nymphs was well demonstrated by the fourth and fifth instars that </w:t>
      </w:r>
      <w:r w:rsidR="00F84C4C" w:rsidRPr="00151C97">
        <w:rPr>
          <w:rFonts w:cs="Times New Roman"/>
          <w:bCs/>
          <w:iCs/>
          <w:szCs w:val="24"/>
          <w:lang w:val="en-GB"/>
        </w:rPr>
        <w:t xml:space="preserve">preyed on </w:t>
      </w:r>
      <w:r w:rsidR="005403EB" w:rsidRPr="00151C97">
        <w:rPr>
          <w:rFonts w:cs="Times New Roman"/>
          <w:i/>
          <w:szCs w:val="24"/>
        </w:rPr>
        <w:t>T. absoluta</w:t>
      </w:r>
      <w:r w:rsidR="005403EB" w:rsidRPr="00151C97">
        <w:rPr>
          <w:rFonts w:cs="Times New Roman"/>
          <w:bCs/>
          <w:iCs/>
          <w:szCs w:val="24"/>
          <w:lang w:val="en-GB"/>
        </w:rPr>
        <w:t xml:space="preserve"> eggs at a rate that was</w:t>
      </w:r>
      <w:r w:rsidR="00FB6B27" w:rsidRPr="00151C97">
        <w:rPr>
          <w:rFonts w:cs="Times New Roman"/>
          <w:bCs/>
          <w:iCs/>
          <w:szCs w:val="24"/>
          <w:lang w:val="en-GB"/>
        </w:rPr>
        <w:t xml:space="preserve"> comparable to the </w:t>
      </w:r>
      <w:r w:rsidR="006A3B12">
        <w:rPr>
          <w:rFonts w:cs="Times New Roman"/>
          <w:bCs/>
          <w:iCs/>
          <w:szCs w:val="24"/>
          <w:lang w:val="en-GB"/>
        </w:rPr>
        <w:t>10-</w:t>
      </w:r>
      <w:r w:rsidR="00F84C4C" w:rsidRPr="00151C97">
        <w:rPr>
          <w:rFonts w:cs="Times New Roman"/>
          <w:bCs/>
          <w:iCs/>
          <w:szCs w:val="24"/>
          <w:lang w:val="en-GB"/>
        </w:rPr>
        <w:t xml:space="preserve"> an</w:t>
      </w:r>
      <w:r w:rsidR="00BC42B8" w:rsidRPr="00151C97">
        <w:rPr>
          <w:rFonts w:cs="Times New Roman"/>
          <w:bCs/>
          <w:iCs/>
          <w:szCs w:val="24"/>
          <w:lang w:val="en-GB"/>
        </w:rPr>
        <w:t xml:space="preserve">d </w:t>
      </w:r>
      <w:r w:rsidR="006A3B12">
        <w:rPr>
          <w:rFonts w:cs="Times New Roman"/>
          <w:bCs/>
          <w:iCs/>
          <w:szCs w:val="24"/>
          <w:lang w:val="en-GB"/>
        </w:rPr>
        <w:t>15-</w:t>
      </w:r>
      <w:r w:rsidR="00BC42B8" w:rsidRPr="00151C97">
        <w:rPr>
          <w:rFonts w:cs="Times New Roman"/>
          <w:bCs/>
          <w:iCs/>
          <w:szCs w:val="24"/>
          <w:lang w:val="en-GB"/>
        </w:rPr>
        <w:t>day</w:t>
      </w:r>
      <w:r w:rsidR="00CF2225">
        <w:rPr>
          <w:rFonts w:cs="Times New Roman"/>
          <w:bCs/>
          <w:iCs/>
          <w:szCs w:val="24"/>
          <w:lang w:val="en-GB"/>
        </w:rPr>
        <w:t>-</w:t>
      </w:r>
      <w:r w:rsidR="00BC42B8" w:rsidRPr="00151C97">
        <w:rPr>
          <w:rFonts w:cs="Times New Roman"/>
          <w:bCs/>
          <w:iCs/>
          <w:szCs w:val="24"/>
          <w:lang w:val="en-GB"/>
        </w:rPr>
        <w:t>old adult males.</w:t>
      </w:r>
      <w:r w:rsidR="003D0C3D" w:rsidRPr="00151C97">
        <w:rPr>
          <w:rFonts w:cs="Times New Roman"/>
          <w:bCs/>
          <w:iCs/>
          <w:szCs w:val="24"/>
          <w:lang w:val="en-GB"/>
        </w:rPr>
        <w:t xml:space="preserve"> </w:t>
      </w:r>
      <w:r w:rsidR="00CC09FB" w:rsidRPr="00151C97">
        <w:rPr>
          <w:rFonts w:cs="Times New Roman"/>
          <w:bCs/>
          <w:iCs/>
          <w:szCs w:val="24"/>
          <w:lang w:val="en-GB"/>
        </w:rPr>
        <w:t xml:space="preserve">Under </w:t>
      </w:r>
      <w:r w:rsidR="00CC09FB" w:rsidRPr="00151C97">
        <w:rPr>
          <w:rFonts w:cs="Times New Roman"/>
          <w:szCs w:val="24"/>
        </w:rPr>
        <w:t>greenhouse</w:t>
      </w:r>
      <w:r w:rsidR="00CC09FB" w:rsidRPr="00151C97">
        <w:rPr>
          <w:rFonts w:cs="Times New Roman"/>
          <w:bCs/>
          <w:iCs/>
          <w:szCs w:val="24"/>
          <w:lang w:val="en-GB"/>
        </w:rPr>
        <w:t xml:space="preserve"> conditions</w:t>
      </w:r>
      <w:r w:rsidR="00CC09FB" w:rsidRPr="00151C97">
        <w:rPr>
          <w:rFonts w:cs="Times New Roman"/>
          <w:szCs w:val="24"/>
        </w:rPr>
        <w:t xml:space="preserve">, </w:t>
      </w:r>
      <w:r w:rsidR="00CC09FB" w:rsidRPr="00151C97">
        <w:rPr>
          <w:rFonts w:cs="Times New Roman"/>
          <w:bCs/>
          <w:i/>
          <w:iCs/>
          <w:szCs w:val="24"/>
          <w:lang w:val="en-GB"/>
        </w:rPr>
        <w:t>N. tenuis</w:t>
      </w:r>
      <w:r w:rsidR="00B31D78" w:rsidRPr="00151C97">
        <w:rPr>
          <w:rFonts w:cs="Times New Roman"/>
          <w:bCs/>
          <w:iCs/>
          <w:szCs w:val="24"/>
          <w:lang w:val="en-GB"/>
        </w:rPr>
        <w:t xml:space="preserve"> has been previously </w:t>
      </w:r>
      <w:r w:rsidR="00E9161A" w:rsidRPr="00151C97">
        <w:rPr>
          <w:rFonts w:cs="Times New Roman"/>
          <w:bCs/>
          <w:iCs/>
          <w:szCs w:val="24"/>
          <w:lang w:val="en-GB"/>
        </w:rPr>
        <w:t>r</w:t>
      </w:r>
      <w:r w:rsidR="0007254A">
        <w:rPr>
          <w:rFonts w:cs="Times New Roman"/>
          <w:szCs w:val="24"/>
        </w:rPr>
        <w:t>eported</w:t>
      </w:r>
      <w:r w:rsidR="00CC09FB" w:rsidRPr="00151C97">
        <w:rPr>
          <w:rFonts w:cs="Times New Roman"/>
          <w:szCs w:val="24"/>
        </w:rPr>
        <w:t xml:space="preserve"> to suppress </w:t>
      </w:r>
      <w:r w:rsidR="00CC09FB" w:rsidRPr="00151C97">
        <w:rPr>
          <w:rFonts w:cs="Times New Roman"/>
          <w:bCs/>
          <w:iCs/>
          <w:szCs w:val="24"/>
          <w:lang w:val="en-GB"/>
        </w:rPr>
        <w:t xml:space="preserve">populations of </w:t>
      </w:r>
      <w:r w:rsidR="00CC09FB" w:rsidRPr="00151C97">
        <w:rPr>
          <w:rFonts w:cs="Times New Roman"/>
          <w:bCs/>
          <w:i/>
          <w:iCs/>
          <w:szCs w:val="24"/>
          <w:lang w:val="en-GB"/>
        </w:rPr>
        <w:t>T. absoluta</w:t>
      </w:r>
      <w:r w:rsidR="00CC09FB" w:rsidRPr="00151C97">
        <w:rPr>
          <w:rFonts w:cs="Times New Roman"/>
          <w:bCs/>
          <w:iCs/>
          <w:szCs w:val="24"/>
          <w:lang w:val="en-GB"/>
        </w:rPr>
        <w:t xml:space="preserve"> and caused a significant reduction of up to 97% leaf and 100% fruit infestation</w:t>
      </w:r>
      <w:r w:rsidR="00BC42B8" w:rsidRPr="00151C97">
        <w:rPr>
          <w:rFonts w:cs="Times New Roman"/>
          <w:bCs/>
          <w:iCs/>
          <w:szCs w:val="24"/>
          <w:lang w:val="en-GB"/>
        </w:rPr>
        <w:t>s</w:t>
      </w:r>
      <w:r w:rsidR="00CC09FB" w:rsidRPr="00151C97">
        <w:rPr>
          <w:rFonts w:cs="Times New Roman"/>
          <w:bCs/>
          <w:iCs/>
          <w:szCs w:val="24"/>
          <w:lang w:val="en-GB"/>
        </w:rPr>
        <w:t xml:space="preserve"> </w:t>
      </w:r>
      <w:r w:rsidR="006B3246" w:rsidRPr="00151C97">
        <w:rPr>
          <w:rFonts w:cs="Times New Roman"/>
          <w:szCs w:val="24"/>
        </w:rPr>
        <w:t>(</w:t>
      </w:r>
      <w:r w:rsidR="00C0678F" w:rsidRPr="00151C97">
        <w:rPr>
          <w:rFonts w:cs="Times New Roman"/>
          <w:szCs w:val="24"/>
        </w:rPr>
        <w:t xml:space="preserve">Mollá </w:t>
      </w:r>
      <w:r w:rsidR="0011719C" w:rsidRPr="0011719C">
        <w:rPr>
          <w:rFonts w:cs="Times New Roman"/>
          <w:i/>
          <w:szCs w:val="24"/>
        </w:rPr>
        <w:t>et al</w:t>
      </w:r>
      <w:r w:rsidR="00C0678F" w:rsidRPr="00151C97">
        <w:rPr>
          <w:rFonts w:cs="Times New Roman"/>
          <w:szCs w:val="24"/>
        </w:rPr>
        <w:t>., 2009)</w:t>
      </w:r>
      <w:r w:rsidR="00CC09FB" w:rsidRPr="00151C97">
        <w:rPr>
          <w:rFonts w:cs="Times New Roman"/>
          <w:bCs/>
          <w:iCs/>
          <w:szCs w:val="24"/>
          <w:lang w:val="en-GB"/>
        </w:rPr>
        <w:t xml:space="preserve">. </w:t>
      </w:r>
      <w:r w:rsidR="00E9161A" w:rsidRPr="00151C97">
        <w:rPr>
          <w:rFonts w:cs="Times New Roman"/>
          <w:bCs/>
          <w:iCs/>
          <w:szCs w:val="24"/>
          <w:lang w:val="en-GB"/>
        </w:rPr>
        <w:t>Th</w:t>
      </w:r>
      <w:r w:rsidR="00B31D78" w:rsidRPr="00151C97">
        <w:rPr>
          <w:rFonts w:cs="Times New Roman"/>
          <w:bCs/>
          <w:iCs/>
          <w:szCs w:val="24"/>
          <w:lang w:val="en-GB"/>
        </w:rPr>
        <w:t>is</w:t>
      </w:r>
      <w:r w:rsidR="00E122BE" w:rsidRPr="00151C97">
        <w:rPr>
          <w:rFonts w:cs="Times New Roman"/>
          <w:bCs/>
          <w:iCs/>
          <w:szCs w:val="24"/>
          <w:lang w:val="en-GB"/>
        </w:rPr>
        <w:t xml:space="preserve"> </w:t>
      </w:r>
      <w:r w:rsidR="00E9161A" w:rsidRPr="00151C97">
        <w:rPr>
          <w:rFonts w:cs="Times New Roman"/>
          <w:bCs/>
          <w:iCs/>
          <w:szCs w:val="24"/>
          <w:lang w:val="en-GB"/>
        </w:rPr>
        <w:t>capacity to effectively</w:t>
      </w:r>
      <w:r w:rsidR="00C214D6" w:rsidRPr="00151C97">
        <w:rPr>
          <w:rFonts w:cs="Times New Roman"/>
          <w:bCs/>
          <w:iCs/>
          <w:szCs w:val="24"/>
          <w:lang w:val="en-GB"/>
        </w:rPr>
        <w:t xml:space="preserve"> regulate </w:t>
      </w:r>
      <w:r w:rsidR="007E6075" w:rsidRPr="00151C97">
        <w:rPr>
          <w:rFonts w:cs="Times New Roman"/>
          <w:bCs/>
          <w:iCs/>
          <w:szCs w:val="24"/>
          <w:lang w:val="en-GB"/>
        </w:rPr>
        <w:t xml:space="preserve">the </w:t>
      </w:r>
      <w:r w:rsidR="00C214D6" w:rsidRPr="00151C97">
        <w:rPr>
          <w:rFonts w:cs="Times New Roman"/>
          <w:bCs/>
          <w:iCs/>
          <w:szCs w:val="24"/>
          <w:lang w:val="en-GB"/>
        </w:rPr>
        <w:t xml:space="preserve">populations of </w:t>
      </w:r>
      <w:r w:rsidR="007E6075" w:rsidRPr="00151C97">
        <w:rPr>
          <w:rFonts w:cs="Times New Roman"/>
          <w:i/>
          <w:szCs w:val="24"/>
        </w:rPr>
        <w:t>T. absoluta</w:t>
      </w:r>
      <w:r w:rsidR="0069216E" w:rsidRPr="00151C97">
        <w:rPr>
          <w:rFonts w:cs="Times New Roman"/>
          <w:bCs/>
          <w:iCs/>
          <w:szCs w:val="24"/>
          <w:lang w:val="en-GB"/>
        </w:rPr>
        <w:t xml:space="preserve"> and several insect</w:t>
      </w:r>
      <w:r w:rsidR="00C214D6" w:rsidRPr="00151C97">
        <w:rPr>
          <w:rFonts w:cs="Times New Roman"/>
          <w:bCs/>
          <w:iCs/>
          <w:szCs w:val="24"/>
          <w:lang w:val="en-GB"/>
        </w:rPr>
        <w:t xml:space="preserve"> pests has been </w:t>
      </w:r>
      <w:r w:rsidR="007E6075" w:rsidRPr="00151C97">
        <w:rPr>
          <w:rFonts w:cs="Times New Roman"/>
          <w:bCs/>
          <w:iCs/>
          <w:szCs w:val="24"/>
          <w:lang w:val="en-GB"/>
        </w:rPr>
        <w:t xml:space="preserve">widely </w:t>
      </w:r>
      <w:r w:rsidR="00C214D6" w:rsidRPr="00151C97">
        <w:rPr>
          <w:rFonts w:cs="Times New Roman"/>
          <w:bCs/>
          <w:iCs/>
          <w:szCs w:val="24"/>
          <w:lang w:val="en-GB"/>
        </w:rPr>
        <w:t>exploited in conservation</w:t>
      </w:r>
      <w:r w:rsidR="0096034C" w:rsidRPr="00151C97">
        <w:rPr>
          <w:rFonts w:cs="Times New Roman"/>
          <w:bCs/>
          <w:iCs/>
          <w:szCs w:val="24"/>
          <w:lang w:val="en-GB"/>
        </w:rPr>
        <w:t xml:space="preserve"> </w:t>
      </w:r>
      <w:r w:rsidR="007E6075" w:rsidRPr="00151C97">
        <w:rPr>
          <w:rFonts w:cs="Times New Roman"/>
          <w:bCs/>
          <w:iCs/>
          <w:szCs w:val="24"/>
          <w:lang w:val="en-GB"/>
        </w:rPr>
        <w:t xml:space="preserve">and augmentative </w:t>
      </w:r>
      <w:r w:rsidR="0069216E" w:rsidRPr="00151C97">
        <w:rPr>
          <w:rFonts w:cs="Times New Roman"/>
          <w:bCs/>
          <w:iCs/>
          <w:szCs w:val="24"/>
          <w:lang w:val="en-GB"/>
        </w:rPr>
        <w:t xml:space="preserve">biological control programs </w:t>
      </w:r>
      <w:r w:rsidR="00C0678F" w:rsidRPr="00151C97">
        <w:rPr>
          <w:rFonts w:cs="Times New Roman"/>
          <w:szCs w:val="24"/>
        </w:rPr>
        <w:t>(</w:t>
      </w:r>
      <w:r w:rsidR="006B3246" w:rsidRPr="00151C97">
        <w:rPr>
          <w:rFonts w:cs="Times New Roman"/>
          <w:szCs w:val="24"/>
        </w:rPr>
        <w:t>Urbaneja</w:t>
      </w:r>
      <w:r w:rsidR="0069216E" w:rsidRPr="00151C97">
        <w:rPr>
          <w:rFonts w:cs="Times New Roman"/>
          <w:szCs w:val="24"/>
        </w:rPr>
        <w:t xml:space="preserve"> </w:t>
      </w:r>
      <w:r w:rsidR="0011719C" w:rsidRPr="0011719C">
        <w:rPr>
          <w:rFonts w:cs="Times New Roman"/>
          <w:i/>
          <w:szCs w:val="24"/>
        </w:rPr>
        <w:t>et al</w:t>
      </w:r>
      <w:r w:rsidR="0069216E" w:rsidRPr="00151C97">
        <w:rPr>
          <w:rFonts w:cs="Times New Roman"/>
          <w:szCs w:val="24"/>
        </w:rPr>
        <w:t xml:space="preserve">., 2012; </w:t>
      </w:r>
      <w:r w:rsidR="006B3246" w:rsidRPr="00151C97">
        <w:rPr>
          <w:rFonts w:cs="Times New Roman"/>
          <w:szCs w:val="24"/>
        </w:rPr>
        <w:t xml:space="preserve">Mansour </w:t>
      </w:r>
      <w:r w:rsidR="0011719C" w:rsidRPr="0011719C">
        <w:rPr>
          <w:rFonts w:cs="Times New Roman"/>
          <w:i/>
          <w:szCs w:val="24"/>
        </w:rPr>
        <w:t>et al</w:t>
      </w:r>
      <w:r w:rsidR="006B3246" w:rsidRPr="00151C97">
        <w:rPr>
          <w:rFonts w:cs="Times New Roman"/>
          <w:szCs w:val="24"/>
        </w:rPr>
        <w:t>., 2018</w:t>
      </w:r>
      <w:r w:rsidR="00C0678F" w:rsidRPr="00151C97">
        <w:rPr>
          <w:rFonts w:cs="Times New Roman"/>
          <w:szCs w:val="24"/>
        </w:rPr>
        <w:t>)</w:t>
      </w:r>
      <w:r w:rsidR="00C214D6" w:rsidRPr="00151C97">
        <w:rPr>
          <w:rFonts w:cs="Times New Roman"/>
          <w:bCs/>
          <w:iCs/>
          <w:szCs w:val="24"/>
          <w:lang w:val="en-GB"/>
        </w:rPr>
        <w:t>.</w:t>
      </w:r>
    </w:p>
    <w:p w:rsidR="006B7D27" w:rsidRPr="00151C97" w:rsidRDefault="0069216E" w:rsidP="00F47A5E">
      <w:pPr>
        <w:spacing w:line="360" w:lineRule="auto"/>
        <w:jc w:val="both"/>
        <w:rPr>
          <w:rFonts w:cs="Times New Roman"/>
          <w:bCs/>
          <w:iCs/>
          <w:szCs w:val="24"/>
          <w:lang w:val="en-GB"/>
        </w:rPr>
      </w:pPr>
      <w:r w:rsidRPr="00151C97">
        <w:rPr>
          <w:rFonts w:cs="Times New Roman"/>
          <w:bCs/>
          <w:iCs/>
          <w:szCs w:val="24"/>
          <w:lang w:val="en-GB"/>
        </w:rPr>
        <w:t>Fe</w:t>
      </w:r>
      <w:r w:rsidR="00462B76" w:rsidRPr="00151C97">
        <w:rPr>
          <w:rFonts w:cs="Times New Roman"/>
          <w:bCs/>
          <w:iCs/>
          <w:szCs w:val="24"/>
          <w:lang w:val="en-GB"/>
        </w:rPr>
        <w:t xml:space="preserve">males </w:t>
      </w:r>
      <w:r w:rsidR="00C30DBE" w:rsidRPr="00151C97">
        <w:rPr>
          <w:rFonts w:cs="Times New Roman"/>
          <w:bCs/>
          <w:iCs/>
          <w:szCs w:val="24"/>
          <w:lang w:val="en-GB"/>
        </w:rPr>
        <w:t xml:space="preserve">of </w:t>
      </w:r>
      <w:r w:rsidR="00C30DBE" w:rsidRPr="00151C97">
        <w:rPr>
          <w:rFonts w:cs="Times New Roman"/>
          <w:bCs/>
          <w:i/>
          <w:iCs/>
          <w:szCs w:val="24"/>
          <w:lang w:val="en-GB"/>
        </w:rPr>
        <w:t>N. tenuis</w:t>
      </w:r>
      <w:r w:rsidR="00C30DBE" w:rsidRPr="00151C97">
        <w:rPr>
          <w:rFonts w:cs="Times New Roman"/>
          <w:bCs/>
          <w:iCs/>
          <w:szCs w:val="24"/>
          <w:lang w:val="en-GB"/>
        </w:rPr>
        <w:t xml:space="preserve"> </w:t>
      </w:r>
      <w:r w:rsidR="00BF6257" w:rsidRPr="00151C97">
        <w:rPr>
          <w:rFonts w:cs="Times New Roman"/>
          <w:bCs/>
          <w:iCs/>
          <w:szCs w:val="24"/>
          <w:lang w:val="en-GB"/>
        </w:rPr>
        <w:t xml:space="preserve">had </w:t>
      </w:r>
      <w:r w:rsidR="00462B76" w:rsidRPr="00151C97">
        <w:rPr>
          <w:rFonts w:cs="Times New Roman"/>
          <w:bCs/>
          <w:iCs/>
          <w:szCs w:val="24"/>
          <w:lang w:val="en-GB"/>
        </w:rPr>
        <w:t xml:space="preserve">significantly </w:t>
      </w:r>
      <w:r w:rsidR="00BF6257" w:rsidRPr="00151C97">
        <w:rPr>
          <w:rFonts w:cs="Times New Roman"/>
          <w:bCs/>
          <w:iCs/>
          <w:szCs w:val="24"/>
          <w:lang w:val="en-GB"/>
        </w:rPr>
        <w:t>higher consumption rates than males</w:t>
      </w:r>
      <w:r w:rsidR="00B31AA4" w:rsidRPr="00151C97">
        <w:rPr>
          <w:rFonts w:cs="Times New Roman"/>
          <w:bCs/>
          <w:iCs/>
          <w:szCs w:val="24"/>
          <w:lang w:val="en-GB"/>
        </w:rPr>
        <w:t xml:space="preserve">, indicating </w:t>
      </w:r>
      <w:r w:rsidR="00E122BE" w:rsidRPr="00151C97">
        <w:rPr>
          <w:rFonts w:cs="Times New Roman"/>
          <w:bCs/>
          <w:iCs/>
          <w:szCs w:val="24"/>
          <w:lang w:val="en-GB"/>
        </w:rPr>
        <w:t xml:space="preserve">higher </w:t>
      </w:r>
      <w:r w:rsidR="00B31AA4" w:rsidRPr="00151C97">
        <w:rPr>
          <w:rFonts w:cs="Times New Roman"/>
          <w:bCs/>
          <w:iCs/>
          <w:szCs w:val="24"/>
          <w:lang w:val="en-GB"/>
        </w:rPr>
        <w:t xml:space="preserve">biological </w:t>
      </w:r>
      <w:r w:rsidR="00E122BE" w:rsidRPr="00151C97">
        <w:rPr>
          <w:rFonts w:cs="Times New Roman"/>
          <w:bCs/>
          <w:iCs/>
          <w:szCs w:val="24"/>
          <w:lang w:val="en-GB"/>
        </w:rPr>
        <w:t>activities</w:t>
      </w:r>
      <w:r w:rsidR="00C30DBE" w:rsidRPr="00151C97">
        <w:rPr>
          <w:rFonts w:cs="Times New Roman"/>
          <w:bCs/>
          <w:iCs/>
          <w:szCs w:val="24"/>
          <w:lang w:val="en-GB"/>
        </w:rPr>
        <w:t xml:space="preserve"> </w:t>
      </w:r>
      <w:r w:rsidR="00B31AA4" w:rsidRPr="00151C97">
        <w:rPr>
          <w:rFonts w:cs="Times New Roman"/>
          <w:bCs/>
          <w:iCs/>
          <w:szCs w:val="24"/>
          <w:lang w:val="en-GB"/>
        </w:rPr>
        <w:t>related to fecundity and reproduction.</w:t>
      </w:r>
      <w:r w:rsidR="00E122BE" w:rsidRPr="00151C97">
        <w:rPr>
          <w:rFonts w:cs="Times New Roman"/>
          <w:bCs/>
          <w:iCs/>
          <w:szCs w:val="24"/>
          <w:lang w:val="en-GB"/>
        </w:rPr>
        <w:t xml:space="preserve"> T</w:t>
      </w:r>
      <w:r w:rsidR="00462B76" w:rsidRPr="00151C97">
        <w:rPr>
          <w:rFonts w:cs="Times New Roman"/>
          <w:bCs/>
          <w:iCs/>
          <w:szCs w:val="24"/>
          <w:lang w:val="en-GB"/>
        </w:rPr>
        <w:t xml:space="preserve">his </w:t>
      </w:r>
      <w:r w:rsidR="006B7D27" w:rsidRPr="00151C97">
        <w:rPr>
          <w:rFonts w:cs="Times New Roman"/>
          <w:bCs/>
          <w:iCs/>
          <w:szCs w:val="24"/>
          <w:lang w:val="en-GB"/>
        </w:rPr>
        <w:t xml:space="preserve">differential predation activity among sexes </w:t>
      </w:r>
      <w:r w:rsidR="00462B76" w:rsidRPr="00151C97">
        <w:rPr>
          <w:rFonts w:cs="Times New Roman"/>
          <w:bCs/>
          <w:iCs/>
          <w:szCs w:val="24"/>
          <w:lang w:val="en-GB"/>
        </w:rPr>
        <w:t xml:space="preserve">has previously been reported on other mirid bugs </w:t>
      </w:r>
      <w:r w:rsidR="00C0678F" w:rsidRPr="00151C97">
        <w:rPr>
          <w:rFonts w:cs="Times New Roman"/>
          <w:szCs w:val="24"/>
        </w:rPr>
        <w:t>(</w:t>
      </w:r>
      <w:r w:rsidR="006B3246" w:rsidRPr="00151C97">
        <w:rPr>
          <w:rFonts w:cs="Times New Roman"/>
          <w:szCs w:val="24"/>
        </w:rPr>
        <w:t xml:space="preserve">Urbaneja </w:t>
      </w:r>
      <w:r w:rsidR="0011719C" w:rsidRPr="0011719C">
        <w:rPr>
          <w:rFonts w:cs="Times New Roman"/>
          <w:i/>
          <w:szCs w:val="24"/>
        </w:rPr>
        <w:t>et al</w:t>
      </w:r>
      <w:r w:rsidR="006B3246" w:rsidRPr="00151C97">
        <w:rPr>
          <w:rFonts w:cs="Times New Roman"/>
          <w:szCs w:val="24"/>
        </w:rPr>
        <w:t xml:space="preserve">., 2009; </w:t>
      </w:r>
      <w:r w:rsidR="00C0678F" w:rsidRPr="00151C97">
        <w:rPr>
          <w:rFonts w:cs="Times New Roman"/>
          <w:szCs w:val="24"/>
        </w:rPr>
        <w:t xml:space="preserve">Ingegno </w:t>
      </w:r>
      <w:r w:rsidR="0011719C" w:rsidRPr="0011719C">
        <w:rPr>
          <w:rFonts w:cs="Times New Roman"/>
          <w:i/>
          <w:szCs w:val="24"/>
        </w:rPr>
        <w:t>et al</w:t>
      </w:r>
      <w:r w:rsidR="00C0678F" w:rsidRPr="00151C97">
        <w:rPr>
          <w:rFonts w:cs="Times New Roman"/>
          <w:szCs w:val="24"/>
        </w:rPr>
        <w:t>., 2013</w:t>
      </w:r>
      <w:r w:rsidR="006B3246" w:rsidRPr="00151C97">
        <w:rPr>
          <w:rFonts w:cs="Times New Roman"/>
          <w:szCs w:val="24"/>
        </w:rPr>
        <w:t>; Pérez-Hedo &amp; Urbaneja, 2015</w:t>
      </w:r>
      <w:r w:rsidR="00C0678F" w:rsidRPr="00151C97">
        <w:rPr>
          <w:rFonts w:cs="Times New Roman"/>
          <w:szCs w:val="24"/>
        </w:rPr>
        <w:t>)</w:t>
      </w:r>
      <w:r w:rsidR="00462B76" w:rsidRPr="00151C97">
        <w:rPr>
          <w:rFonts w:cs="Times New Roman"/>
          <w:bCs/>
          <w:iCs/>
          <w:szCs w:val="24"/>
          <w:lang w:val="en-GB"/>
        </w:rPr>
        <w:t xml:space="preserve">. </w:t>
      </w:r>
      <w:r w:rsidR="00B31D78" w:rsidRPr="00151C97">
        <w:rPr>
          <w:rFonts w:cs="Times New Roman"/>
          <w:bCs/>
          <w:iCs/>
          <w:szCs w:val="24"/>
          <w:lang w:val="en-GB"/>
        </w:rPr>
        <w:t>P</w:t>
      </w:r>
      <w:r w:rsidR="00456483" w:rsidRPr="00151C97">
        <w:rPr>
          <w:rFonts w:cs="Times New Roman"/>
          <w:bCs/>
          <w:iCs/>
          <w:szCs w:val="24"/>
          <w:lang w:val="en-GB"/>
        </w:rPr>
        <w:t xml:space="preserve">redation rates were </w:t>
      </w:r>
      <w:r w:rsidR="00C06B59" w:rsidRPr="00151C97">
        <w:rPr>
          <w:rFonts w:cs="Times New Roman"/>
          <w:bCs/>
          <w:iCs/>
          <w:szCs w:val="24"/>
          <w:lang w:val="en-GB"/>
        </w:rPr>
        <w:t>also higher during</w:t>
      </w:r>
      <w:r w:rsidR="00456483" w:rsidRPr="00151C97">
        <w:rPr>
          <w:rFonts w:cs="Times New Roman"/>
          <w:bCs/>
          <w:iCs/>
          <w:szCs w:val="24"/>
          <w:lang w:val="en-GB"/>
        </w:rPr>
        <w:t xml:space="preserve"> the early stages of adulthood and in particular</w:t>
      </w:r>
      <w:r w:rsidR="00B31D78" w:rsidRPr="00151C97">
        <w:rPr>
          <w:rFonts w:cs="Times New Roman"/>
          <w:bCs/>
          <w:iCs/>
          <w:szCs w:val="24"/>
          <w:lang w:val="en-GB"/>
        </w:rPr>
        <w:t>,</w:t>
      </w:r>
      <w:r w:rsidR="00942DAF">
        <w:rPr>
          <w:rFonts w:cs="Times New Roman"/>
          <w:bCs/>
          <w:iCs/>
          <w:szCs w:val="24"/>
          <w:lang w:val="en-GB"/>
        </w:rPr>
        <w:t xml:space="preserve"> the five-</w:t>
      </w:r>
      <w:r w:rsidR="00456483" w:rsidRPr="00151C97">
        <w:rPr>
          <w:rFonts w:cs="Times New Roman"/>
          <w:bCs/>
          <w:iCs/>
          <w:szCs w:val="24"/>
          <w:lang w:val="en-GB"/>
        </w:rPr>
        <w:t>day</w:t>
      </w:r>
      <w:r w:rsidR="00942DAF">
        <w:rPr>
          <w:rFonts w:cs="Times New Roman"/>
          <w:bCs/>
          <w:iCs/>
          <w:szCs w:val="24"/>
          <w:lang w:val="en-GB"/>
        </w:rPr>
        <w:t>-</w:t>
      </w:r>
      <w:r w:rsidR="00456483" w:rsidRPr="00151C97">
        <w:rPr>
          <w:rFonts w:cs="Times New Roman"/>
          <w:bCs/>
          <w:iCs/>
          <w:szCs w:val="24"/>
          <w:lang w:val="en-GB"/>
        </w:rPr>
        <w:t>old adults</w:t>
      </w:r>
      <w:r w:rsidR="00453030">
        <w:rPr>
          <w:rFonts w:cs="Times New Roman"/>
          <w:bCs/>
          <w:iCs/>
          <w:szCs w:val="24"/>
          <w:lang w:val="en-GB"/>
        </w:rPr>
        <w:t>,</w:t>
      </w:r>
      <w:r w:rsidR="00456483" w:rsidRPr="00151C97">
        <w:rPr>
          <w:rFonts w:cs="Times New Roman"/>
          <w:bCs/>
          <w:iCs/>
          <w:szCs w:val="24"/>
          <w:lang w:val="en-GB"/>
        </w:rPr>
        <w:t xml:space="preserve"> and g</w:t>
      </w:r>
      <w:r w:rsidR="00FB7752" w:rsidRPr="00151C97">
        <w:rPr>
          <w:rFonts w:cs="Times New Roman"/>
          <w:bCs/>
          <w:iCs/>
          <w:szCs w:val="24"/>
          <w:lang w:val="en-GB"/>
        </w:rPr>
        <w:t>radually decrease</w:t>
      </w:r>
      <w:r w:rsidR="00456483" w:rsidRPr="00151C97">
        <w:rPr>
          <w:rFonts w:cs="Times New Roman"/>
          <w:bCs/>
          <w:iCs/>
          <w:szCs w:val="24"/>
          <w:lang w:val="en-GB"/>
        </w:rPr>
        <w:t>d</w:t>
      </w:r>
      <w:r w:rsidR="00FB7752" w:rsidRPr="00151C97">
        <w:rPr>
          <w:rFonts w:cs="Times New Roman"/>
          <w:bCs/>
          <w:iCs/>
          <w:szCs w:val="24"/>
          <w:lang w:val="en-GB"/>
        </w:rPr>
        <w:t xml:space="preserve"> as they continue</w:t>
      </w:r>
      <w:r w:rsidR="00456483" w:rsidRPr="00151C97">
        <w:rPr>
          <w:rFonts w:cs="Times New Roman"/>
          <w:bCs/>
          <w:iCs/>
          <w:szCs w:val="24"/>
          <w:lang w:val="en-GB"/>
        </w:rPr>
        <w:t>d</w:t>
      </w:r>
      <w:r w:rsidR="00FB7752" w:rsidRPr="00151C97">
        <w:rPr>
          <w:rFonts w:cs="Times New Roman"/>
          <w:bCs/>
          <w:iCs/>
          <w:szCs w:val="24"/>
          <w:lang w:val="en-GB"/>
        </w:rPr>
        <w:t xml:space="preserve"> aging.</w:t>
      </w:r>
      <w:r w:rsidR="00C06B59" w:rsidRPr="00151C97">
        <w:rPr>
          <w:rFonts w:cs="Times New Roman"/>
          <w:bCs/>
          <w:iCs/>
          <w:szCs w:val="24"/>
          <w:lang w:val="en-GB"/>
        </w:rPr>
        <w:t xml:space="preserve"> Nevertheless, the </w:t>
      </w:r>
      <w:r w:rsidR="00B31AA4" w:rsidRPr="00151C97">
        <w:rPr>
          <w:rFonts w:cs="Times New Roman"/>
          <w:bCs/>
          <w:iCs/>
          <w:szCs w:val="24"/>
          <w:lang w:val="en-GB"/>
        </w:rPr>
        <w:t>results</w:t>
      </w:r>
      <w:r w:rsidR="00C06B59" w:rsidRPr="00151C97">
        <w:rPr>
          <w:rFonts w:cs="Times New Roman"/>
          <w:bCs/>
          <w:iCs/>
          <w:szCs w:val="24"/>
          <w:lang w:val="en-GB"/>
        </w:rPr>
        <w:t xml:space="preserve"> show</w:t>
      </w:r>
      <w:r w:rsidR="005211AD" w:rsidRPr="00151C97">
        <w:rPr>
          <w:rFonts w:cs="Times New Roman"/>
          <w:bCs/>
          <w:iCs/>
          <w:szCs w:val="24"/>
          <w:lang w:val="en-GB"/>
        </w:rPr>
        <w:t>ed</w:t>
      </w:r>
      <w:r w:rsidR="00C06B59" w:rsidRPr="00151C97">
        <w:rPr>
          <w:rFonts w:cs="Times New Roman"/>
          <w:bCs/>
          <w:iCs/>
          <w:szCs w:val="24"/>
          <w:lang w:val="en-GB"/>
        </w:rPr>
        <w:t xml:space="preserve"> that the predator</w:t>
      </w:r>
      <w:r w:rsidR="00067234" w:rsidRPr="00151C97">
        <w:rPr>
          <w:rFonts w:cs="Times New Roman"/>
          <w:bCs/>
          <w:iCs/>
          <w:szCs w:val="24"/>
          <w:lang w:val="en-GB"/>
        </w:rPr>
        <w:t xml:space="preserve"> could be</w:t>
      </w:r>
      <w:r w:rsidR="00C06B59" w:rsidRPr="00151C97">
        <w:rPr>
          <w:rFonts w:cs="Times New Roman"/>
          <w:bCs/>
          <w:iCs/>
          <w:szCs w:val="24"/>
          <w:lang w:val="en-GB"/>
        </w:rPr>
        <w:t xml:space="preserve"> </w:t>
      </w:r>
      <w:r w:rsidR="00B31D78" w:rsidRPr="00151C97">
        <w:rPr>
          <w:rFonts w:cs="Times New Roman"/>
          <w:bCs/>
          <w:iCs/>
          <w:szCs w:val="24"/>
          <w:lang w:val="en-GB"/>
        </w:rPr>
        <w:t xml:space="preserve">a highly </w:t>
      </w:r>
      <w:r w:rsidR="00C06B59" w:rsidRPr="00151C97">
        <w:rPr>
          <w:rFonts w:cs="Times New Roman"/>
          <w:bCs/>
          <w:iCs/>
          <w:szCs w:val="24"/>
          <w:lang w:val="en-GB"/>
        </w:rPr>
        <w:t xml:space="preserve">beneficial </w:t>
      </w:r>
      <w:r w:rsidR="00B31AA4" w:rsidRPr="00151C97">
        <w:rPr>
          <w:rFonts w:cs="Times New Roman"/>
          <w:bCs/>
          <w:iCs/>
          <w:szCs w:val="24"/>
          <w:lang w:val="en-GB"/>
        </w:rPr>
        <w:t xml:space="preserve">biological control agent </w:t>
      </w:r>
      <w:r w:rsidR="00C06B59" w:rsidRPr="00151C97">
        <w:rPr>
          <w:rFonts w:cs="Times New Roman"/>
          <w:bCs/>
          <w:iCs/>
          <w:szCs w:val="24"/>
          <w:lang w:val="en-GB"/>
        </w:rPr>
        <w:t xml:space="preserve">because its </w:t>
      </w:r>
      <w:r w:rsidR="00B31AA4" w:rsidRPr="00151C97">
        <w:rPr>
          <w:rFonts w:cs="Times New Roman"/>
          <w:bCs/>
          <w:iCs/>
          <w:szCs w:val="24"/>
          <w:lang w:val="en-GB"/>
        </w:rPr>
        <w:t xml:space="preserve">zoophagous behaviour extends over </w:t>
      </w:r>
      <w:r w:rsidR="00067234" w:rsidRPr="00151C97">
        <w:rPr>
          <w:rFonts w:cs="Times New Roman"/>
          <w:bCs/>
          <w:iCs/>
          <w:szCs w:val="24"/>
          <w:lang w:val="en-GB"/>
        </w:rPr>
        <w:t>its development cycle.</w:t>
      </w:r>
    </w:p>
    <w:p w:rsidR="003503A0" w:rsidRPr="00151C97" w:rsidRDefault="006B7D27" w:rsidP="00F47A5E">
      <w:pPr>
        <w:spacing w:line="360" w:lineRule="auto"/>
        <w:jc w:val="both"/>
        <w:rPr>
          <w:rFonts w:cs="Times New Roman"/>
          <w:bCs/>
          <w:iCs/>
          <w:szCs w:val="24"/>
          <w:lang w:val="en-GB"/>
        </w:rPr>
      </w:pPr>
      <w:r w:rsidRPr="00151C97">
        <w:rPr>
          <w:rFonts w:cs="Times New Roman"/>
          <w:bCs/>
          <w:iCs/>
          <w:szCs w:val="24"/>
          <w:lang w:val="en-GB"/>
        </w:rPr>
        <w:t xml:space="preserve">The </w:t>
      </w:r>
      <w:r w:rsidR="00A81022" w:rsidRPr="00151C97">
        <w:rPr>
          <w:rFonts w:cs="Times New Roman"/>
          <w:bCs/>
          <w:iCs/>
          <w:szCs w:val="24"/>
          <w:lang w:val="en-GB"/>
        </w:rPr>
        <w:t xml:space="preserve">rates of predation </w:t>
      </w:r>
      <w:r w:rsidR="00927000" w:rsidRPr="00151C97">
        <w:rPr>
          <w:rFonts w:cs="Times New Roman"/>
          <w:bCs/>
          <w:iCs/>
          <w:szCs w:val="24"/>
          <w:lang w:val="en-GB"/>
        </w:rPr>
        <w:t>were also significantl</w:t>
      </w:r>
      <w:r w:rsidR="00A81022" w:rsidRPr="00151C97">
        <w:rPr>
          <w:rFonts w:cs="Times New Roman"/>
          <w:bCs/>
          <w:iCs/>
          <w:szCs w:val="24"/>
          <w:lang w:val="en-GB"/>
        </w:rPr>
        <w:t>y influenced by the total number of eggs provided</w:t>
      </w:r>
      <w:r w:rsidR="00A03F7B">
        <w:rPr>
          <w:rFonts w:cs="Times New Roman"/>
          <w:bCs/>
          <w:iCs/>
          <w:szCs w:val="24"/>
          <w:lang w:val="en-GB"/>
        </w:rPr>
        <w:t>. There was a</w:t>
      </w:r>
      <w:r w:rsidR="00147411" w:rsidRPr="00151C97">
        <w:rPr>
          <w:rFonts w:cs="Times New Roman"/>
          <w:bCs/>
          <w:iCs/>
          <w:szCs w:val="24"/>
          <w:lang w:val="en-GB"/>
        </w:rPr>
        <w:t xml:space="preserve"> downward trend </w:t>
      </w:r>
      <w:r w:rsidR="00D04BEE">
        <w:rPr>
          <w:rFonts w:cs="Times New Roman"/>
          <w:bCs/>
          <w:iCs/>
          <w:szCs w:val="24"/>
          <w:lang w:val="en-GB"/>
        </w:rPr>
        <w:t>in</w:t>
      </w:r>
      <w:r w:rsidR="00147411" w:rsidRPr="00151C97">
        <w:rPr>
          <w:rFonts w:cs="Times New Roman"/>
          <w:bCs/>
          <w:iCs/>
          <w:szCs w:val="24"/>
          <w:lang w:val="en-GB"/>
        </w:rPr>
        <w:t xml:space="preserve"> predation percentages</w:t>
      </w:r>
      <w:r w:rsidR="002C527E" w:rsidRPr="00151C97">
        <w:rPr>
          <w:rFonts w:cs="Times New Roman"/>
          <w:bCs/>
          <w:iCs/>
          <w:szCs w:val="24"/>
          <w:lang w:val="en-GB"/>
        </w:rPr>
        <w:t xml:space="preserve"> as </w:t>
      </w:r>
      <w:r w:rsidR="00B31D78" w:rsidRPr="00151C97">
        <w:rPr>
          <w:rFonts w:cs="Times New Roman"/>
          <w:bCs/>
          <w:iCs/>
          <w:szCs w:val="24"/>
          <w:lang w:val="en-GB"/>
        </w:rPr>
        <w:t>the density of the provide</w:t>
      </w:r>
      <w:r w:rsidR="002C527E" w:rsidRPr="00151C97">
        <w:rPr>
          <w:rFonts w:cs="Times New Roman"/>
          <w:bCs/>
          <w:iCs/>
          <w:szCs w:val="24"/>
          <w:lang w:val="en-GB"/>
        </w:rPr>
        <w:t xml:space="preserve">d </w:t>
      </w:r>
      <w:r w:rsidR="000D0AA3" w:rsidRPr="00151C97">
        <w:rPr>
          <w:rFonts w:cs="Times New Roman"/>
          <w:bCs/>
          <w:iCs/>
          <w:szCs w:val="24"/>
          <w:lang w:val="en-GB"/>
        </w:rPr>
        <w:t xml:space="preserve">eggs increased. </w:t>
      </w:r>
      <w:r w:rsidR="008319FB" w:rsidRPr="00151C97">
        <w:rPr>
          <w:rFonts w:cs="Times New Roman"/>
          <w:bCs/>
          <w:iCs/>
          <w:szCs w:val="24"/>
          <w:lang w:val="en-GB"/>
        </w:rPr>
        <w:t>The</w:t>
      </w:r>
      <w:r w:rsidR="00147411" w:rsidRPr="00151C97">
        <w:rPr>
          <w:rFonts w:cs="Times New Roman"/>
          <w:bCs/>
          <w:iCs/>
          <w:szCs w:val="24"/>
          <w:lang w:val="en-GB"/>
        </w:rPr>
        <w:t>se</w:t>
      </w:r>
      <w:r w:rsidR="008319FB" w:rsidRPr="00151C97">
        <w:rPr>
          <w:rFonts w:cs="Times New Roman"/>
          <w:bCs/>
          <w:iCs/>
          <w:szCs w:val="24"/>
          <w:lang w:val="en-GB"/>
        </w:rPr>
        <w:t xml:space="preserve"> results indicated a typ</w:t>
      </w:r>
      <w:r w:rsidR="002C527E" w:rsidRPr="00151C97">
        <w:rPr>
          <w:rFonts w:cs="Times New Roman"/>
          <w:bCs/>
          <w:iCs/>
          <w:szCs w:val="24"/>
          <w:lang w:val="en-GB"/>
        </w:rPr>
        <w:t>e II</w:t>
      </w:r>
      <w:r w:rsidR="0069216E" w:rsidRPr="00151C97">
        <w:rPr>
          <w:rFonts w:cs="Times New Roman"/>
          <w:bCs/>
          <w:iCs/>
          <w:szCs w:val="24"/>
          <w:lang w:val="en-GB"/>
        </w:rPr>
        <w:t xml:space="preserve"> functional response because t</w:t>
      </w:r>
      <w:r w:rsidR="00B92F50" w:rsidRPr="00151C97">
        <w:rPr>
          <w:rFonts w:cs="Times New Roman"/>
          <w:bCs/>
          <w:iCs/>
          <w:szCs w:val="24"/>
          <w:lang w:val="en-GB"/>
        </w:rPr>
        <w:t>he</w:t>
      </w:r>
      <w:r w:rsidR="00147411" w:rsidRPr="00151C97">
        <w:rPr>
          <w:rFonts w:cs="Times New Roman"/>
          <w:bCs/>
          <w:iCs/>
          <w:szCs w:val="24"/>
          <w:lang w:val="en-GB"/>
        </w:rPr>
        <w:t xml:space="preserve"> proportions </w:t>
      </w:r>
      <w:r w:rsidR="0069216E" w:rsidRPr="00151C97">
        <w:rPr>
          <w:rFonts w:cs="Times New Roman"/>
          <w:bCs/>
          <w:iCs/>
          <w:szCs w:val="24"/>
          <w:lang w:val="en-GB"/>
        </w:rPr>
        <w:t xml:space="preserve">of </w:t>
      </w:r>
      <w:r w:rsidR="00B92F50" w:rsidRPr="00151C97">
        <w:rPr>
          <w:rFonts w:cs="Times New Roman"/>
          <w:bCs/>
          <w:iCs/>
          <w:szCs w:val="24"/>
          <w:lang w:val="en-GB"/>
        </w:rPr>
        <w:t xml:space="preserve">preyed eggs decreased </w:t>
      </w:r>
      <w:r w:rsidR="008319FB" w:rsidRPr="00151C97">
        <w:rPr>
          <w:rFonts w:cs="Times New Roman"/>
          <w:bCs/>
          <w:iCs/>
          <w:szCs w:val="24"/>
          <w:lang w:val="en-GB"/>
        </w:rPr>
        <w:t xml:space="preserve">with increasing levels of </w:t>
      </w:r>
      <w:r w:rsidR="002C527E" w:rsidRPr="00151C97">
        <w:rPr>
          <w:rFonts w:cs="Times New Roman"/>
          <w:bCs/>
          <w:iCs/>
          <w:szCs w:val="24"/>
          <w:lang w:val="en-GB"/>
        </w:rPr>
        <w:t>host density</w:t>
      </w:r>
      <w:r w:rsidR="00B92F50" w:rsidRPr="00151C97">
        <w:rPr>
          <w:rFonts w:cs="Times New Roman"/>
          <w:bCs/>
          <w:iCs/>
          <w:szCs w:val="24"/>
          <w:lang w:val="en-GB"/>
        </w:rPr>
        <w:t xml:space="preserve"> </w:t>
      </w:r>
      <w:r w:rsidR="004D089D" w:rsidRPr="00151C97">
        <w:rPr>
          <w:rFonts w:cs="Times New Roman"/>
          <w:szCs w:val="24"/>
        </w:rPr>
        <w:t xml:space="preserve">(Holling, 1965; Van Lenteren </w:t>
      </w:r>
      <w:r w:rsidR="0011719C" w:rsidRPr="0011719C">
        <w:rPr>
          <w:rFonts w:cs="Times New Roman"/>
          <w:i/>
          <w:szCs w:val="24"/>
        </w:rPr>
        <w:t>et al</w:t>
      </w:r>
      <w:r w:rsidR="004D089D" w:rsidRPr="00151C97">
        <w:rPr>
          <w:rFonts w:cs="Times New Roman"/>
          <w:szCs w:val="24"/>
        </w:rPr>
        <w:t>., 2016)</w:t>
      </w:r>
      <w:r w:rsidR="00B92F50" w:rsidRPr="00151C97">
        <w:rPr>
          <w:rFonts w:cs="Times New Roman"/>
          <w:bCs/>
          <w:iCs/>
          <w:szCs w:val="24"/>
          <w:lang w:val="en-GB"/>
        </w:rPr>
        <w:t>.</w:t>
      </w:r>
      <w:r w:rsidR="00A03F7B">
        <w:rPr>
          <w:rFonts w:cs="Times New Roman"/>
          <w:bCs/>
          <w:iCs/>
          <w:szCs w:val="24"/>
          <w:lang w:val="en-GB"/>
        </w:rPr>
        <w:t xml:space="preserve"> The t</w:t>
      </w:r>
      <w:r w:rsidR="00403E1E" w:rsidRPr="00151C97">
        <w:rPr>
          <w:rFonts w:cs="Times New Roman"/>
          <w:bCs/>
          <w:iCs/>
          <w:szCs w:val="24"/>
          <w:lang w:val="en-GB"/>
        </w:rPr>
        <w:t>ype II</w:t>
      </w:r>
      <w:r w:rsidR="00800D13" w:rsidRPr="00151C97">
        <w:rPr>
          <w:rFonts w:cs="Times New Roman"/>
          <w:bCs/>
          <w:iCs/>
          <w:szCs w:val="24"/>
          <w:lang w:val="en-GB"/>
        </w:rPr>
        <w:t xml:space="preserve"> functional response is a typical</w:t>
      </w:r>
      <w:r w:rsidR="004113C4" w:rsidRPr="00151C97">
        <w:rPr>
          <w:rFonts w:cs="Times New Roman"/>
          <w:bCs/>
          <w:iCs/>
          <w:szCs w:val="24"/>
          <w:lang w:val="en-GB"/>
        </w:rPr>
        <w:t xml:space="preserve"> feature of </w:t>
      </w:r>
      <w:r w:rsidR="003503A0" w:rsidRPr="00151C97">
        <w:rPr>
          <w:rFonts w:cs="Times New Roman"/>
          <w:bCs/>
          <w:iCs/>
          <w:szCs w:val="24"/>
          <w:lang w:val="en-GB"/>
        </w:rPr>
        <w:lastRenderedPageBreak/>
        <w:t xml:space="preserve">mirids, where the consumption of prey increases with host density but then levels off as the predator becomes satiated </w:t>
      </w:r>
      <w:r w:rsidR="00875F2B" w:rsidRPr="00151C97">
        <w:rPr>
          <w:rFonts w:cs="Times New Roman"/>
          <w:szCs w:val="24"/>
        </w:rPr>
        <w:t xml:space="preserve">(De Backer </w:t>
      </w:r>
      <w:r w:rsidR="0011719C" w:rsidRPr="0011719C">
        <w:rPr>
          <w:rFonts w:cs="Times New Roman"/>
          <w:i/>
          <w:szCs w:val="24"/>
        </w:rPr>
        <w:t>et al</w:t>
      </w:r>
      <w:r w:rsidR="00875F2B" w:rsidRPr="00151C97">
        <w:rPr>
          <w:rFonts w:cs="Times New Roman"/>
          <w:szCs w:val="24"/>
        </w:rPr>
        <w:t xml:space="preserve">., 2014; Pérez-Hedo &amp; Urbaneja, 2015; Van Lenteren </w:t>
      </w:r>
      <w:r w:rsidR="0011719C" w:rsidRPr="0011719C">
        <w:rPr>
          <w:rFonts w:cs="Times New Roman"/>
          <w:i/>
          <w:szCs w:val="24"/>
        </w:rPr>
        <w:t>et al</w:t>
      </w:r>
      <w:r w:rsidR="00875F2B" w:rsidRPr="00151C97">
        <w:rPr>
          <w:rFonts w:cs="Times New Roman"/>
          <w:szCs w:val="24"/>
        </w:rPr>
        <w:t>., 2016)</w:t>
      </w:r>
      <w:r w:rsidR="00875F2B" w:rsidRPr="00151C97">
        <w:rPr>
          <w:rFonts w:cs="Times New Roman"/>
          <w:bCs/>
          <w:iCs/>
          <w:szCs w:val="24"/>
          <w:lang w:val="en-GB"/>
        </w:rPr>
        <w:t xml:space="preserve">. </w:t>
      </w:r>
      <w:r w:rsidR="00493EDB" w:rsidRPr="00151C97">
        <w:rPr>
          <w:rFonts w:cs="Times New Roman"/>
          <w:bCs/>
          <w:iCs/>
          <w:szCs w:val="24"/>
          <w:lang w:val="en-GB"/>
        </w:rPr>
        <w:t>The nymphs and especially</w:t>
      </w:r>
      <w:r w:rsidR="007431B4" w:rsidRPr="00151C97">
        <w:rPr>
          <w:rFonts w:cs="Times New Roman"/>
          <w:bCs/>
          <w:iCs/>
          <w:szCs w:val="24"/>
          <w:lang w:val="en-GB"/>
        </w:rPr>
        <w:t xml:space="preserve"> </w:t>
      </w:r>
      <w:r w:rsidR="00493EDB" w:rsidRPr="00151C97">
        <w:rPr>
          <w:rFonts w:cs="Times New Roman"/>
          <w:bCs/>
          <w:iCs/>
          <w:szCs w:val="24"/>
          <w:lang w:val="en-GB"/>
        </w:rPr>
        <w:t xml:space="preserve">the third and </w:t>
      </w:r>
      <w:r w:rsidR="002C7CA8" w:rsidRPr="00151C97">
        <w:rPr>
          <w:rFonts w:cs="Times New Roman"/>
          <w:bCs/>
          <w:iCs/>
          <w:szCs w:val="24"/>
          <w:lang w:val="en-GB"/>
        </w:rPr>
        <w:t xml:space="preserve">fourth </w:t>
      </w:r>
      <w:r w:rsidR="002C527E" w:rsidRPr="00151C97">
        <w:rPr>
          <w:rFonts w:cs="Times New Roman"/>
          <w:bCs/>
          <w:iCs/>
          <w:szCs w:val="24"/>
          <w:lang w:val="en-GB"/>
        </w:rPr>
        <w:t xml:space="preserve">instars </w:t>
      </w:r>
      <w:r w:rsidR="00F314DA">
        <w:rPr>
          <w:rFonts w:cs="Times New Roman"/>
          <w:bCs/>
          <w:iCs/>
          <w:szCs w:val="24"/>
          <w:lang w:val="en-GB"/>
        </w:rPr>
        <w:t xml:space="preserve">also </w:t>
      </w:r>
      <w:r w:rsidR="002C527E" w:rsidRPr="00151C97">
        <w:rPr>
          <w:rFonts w:cs="Times New Roman"/>
          <w:bCs/>
          <w:iCs/>
          <w:szCs w:val="24"/>
          <w:lang w:val="en-GB"/>
        </w:rPr>
        <w:t>demonstrated</w:t>
      </w:r>
      <w:r w:rsidR="007431B4" w:rsidRPr="00151C97">
        <w:rPr>
          <w:rFonts w:cs="Times New Roman"/>
          <w:bCs/>
          <w:iCs/>
          <w:szCs w:val="24"/>
          <w:lang w:val="en-GB"/>
        </w:rPr>
        <w:t xml:space="preserve"> this response behaviour</w:t>
      </w:r>
      <w:r w:rsidR="00B31D78" w:rsidRPr="00151C97">
        <w:rPr>
          <w:rFonts w:cs="Times New Roman"/>
          <w:bCs/>
          <w:iCs/>
          <w:szCs w:val="24"/>
          <w:lang w:val="en-GB"/>
        </w:rPr>
        <w:t xml:space="preserve"> when 50 and 75 eggs </w:t>
      </w:r>
      <w:r w:rsidR="00C30DBE" w:rsidRPr="00151C97">
        <w:rPr>
          <w:rFonts w:cs="Times New Roman"/>
          <w:bCs/>
          <w:iCs/>
          <w:szCs w:val="24"/>
          <w:lang w:val="en-GB"/>
        </w:rPr>
        <w:t xml:space="preserve">of </w:t>
      </w:r>
      <w:r w:rsidR="00C30DBE" w:rsidRPr="00151C97">
        <w:rPr>
          <w:rFonts w:cs="Times New Roman"/>
          <w:bCs/>
          <w:i/>
          <w:iCs/>
          <w:szCs w:val="24"/>
          <w:lang w:val="en-GB"/>
        </w:rPr>
        <w:t xml:space="preserve">T. absoluta </w:t>
      </w:r>
      <w:r w:rsidR="00B31D78" w:rsidRPr="00151C97">
        <w:rPr>
          <w:rFonts w:cs="Times New Roman"/>
          <w:bCs/>
          <w:iCs/>
          <w:szCs w:val="24"/>
          <w:lang w:val="en-GB"/>
        </w:rPr>
        <w:t>were provide</w:t>
      </w:r>
      <w:r w:rsidR="007431B4" w:rsidRPr="00151C97">
        <w:rPr>
          <w:rFonts w:cs="Times New Roman"/>
          <w:bCs/>
          <w:iCs/>
          <w:szCs w:val="24"/>
          <w:lang w:val="en-GB"/>
        </w:rPr>
        <w:t xml:space="preserve">d. </w:t>
      </w:r>
      <w:r w:rsidR="002C527E" w:rsidRPr="00151C97">
        <w:rPr>
          <w:rFonts w:cs="Times New Roman"/>
          <w:bCs/>
          <w:iCs/>
          <w:szCs w:val="24"/>
          <w:lang w:val="en-GB"/>
        </w:rPr>
        <w:t xml:space="preserve">The results could therefore suggest </w:t>
      </w:r>
      <w:r w:rsidR="00403E1E" w:rsidRPr="00151C97">
        <w:rPr>
          <w:rFonts w:cs="Times New Roman"/>
          <w:bCs/>
          <w:iCs/>
          <w:szCs w:val="24"/>
          <w:lang w:val="en-GB"/>
        </w:rPr>
        <w:t xml:space="preserve">that the predator might not be effective at high population levels of </w:t>
      </w:r>
      <w:r w:rsidR="00403E1E" w:rsidRPr="00151C97">
        <w:rPr>
          <w:rFonts w:cs="Times New Roman"/>
          <w:bCs/>
          <w:i/>
          <w:iCs/>
          <w:szCs w:val="24"/>
          <w:lang w:val="en-GB"/>
        </w:rPr>
        <w:t xml:space="preserve">T. absoluta </w:t>
      </w:r>
      <w:r w:rsidR="00403E1E" w:rsidRPr="00151C97">
        <w:rPr>
          <w:rFonts w:cs="Times New Roman"/>
          <w:bCs/>
          <w:iCs/>
          <w:szCs w:val="24"/>
          <w:lang w:val="en-GB"/>
        </w:rPr>
        <w:t>and could require human interventions such as augmentation or application of other compatible pest control measures.</w:t>
      </w:r>
    </w:p>
    <w:p w:rsidR="00DD235A" w:rsidRPr="00151C97" w:rsidRDefault="00110162" w:rsidP="00F47A5E">
      <w:pPr>
        <w:spacing w:line="360" w:lineRule="auto"/>
        <w:jc w:val="both"/>
        <w:rPr>
          <w:rFonts w:cs="Times New Roman"/>
          <w:bCs/>
          <w:iCs/>
          <w:szCs w:val="24"/>
          <w:lang w:val="en-GB"/>
        </w:rPr>
      </w:pPr>
      <w:r w:rsidRPr="00151C97">
        <w:rPr>
          <w:rFonts w:cs="Times New Roman"/>
          <w:bCs/>
          <w:i/>
          <w:iCs/>
          <w:szCs w:val="24"/>
          <w:lang w:val="en-GB"/>
        </w:rPr>
        <w:t xml:space="preserve">Nesidiocoris tenuis </w:t>
      </w:r>
      <w:r w:rsidRPr="00151C97">
        <w:rPr>
          <w:rFonts w:cs="Times New Roman"/>
          <w:bCs/>
          <w:iCs/>
          <w:szCs w:val="24"/>
          <w:lang w:val="en-GB"/>
        </w:rPr>
        <w:t xml:space="preserve">is a </w:t>
      </w:r>
      <w:r w:rsidR="00927000" w:rsidRPr="00151C97">
        <w:rPr>
          <w:rFonts w:cs="Times New Roman"/>
          <w:bCs/>
          <w:iCs/>
          <w:szCs w:val="24"/>
          <w:lang w:val="en-GB"/>
        </w:rPr>
        <w:t xml:space="preserve">piercing and sucking </w:t>
      </w:r>
      <w:r w:rsidRPr="00151C97">
        <w:rPr>
          <w:rFonts w:cs="Times New Roman"/>
          <w:bCs/>
          <w:iCs/>
          <w:szCs w:val="24"/>
          <w:lang w:val="en-GB"/>
        </w:rPr>
        <w:t xml:space="preserve">insect. </w:t>
      </w:r>
      <w:r w:rsidR="00B730A9" w:rsidRPr="00151C97">
        <w:rPr>
          <w:rFonts w:cs="Times New Roman"/>
          <w:bCs/>
          <w:iCs/>
          <w:szCs w:val="24"/>
          <w:lang w:val="en-GB"/>
        </w:rPr>
        <w:t>Once</w:t>
      </w:r>
      <w:r w:rsidR="00147411" w:rsidRPr="00151C97">
        <w:rPr>
          <w:rFonts w:cs="Times New Roman"/>
          <w:bCs/>
          <w:iCs/>
          <w:szCs w:val="24"/>
          <w:lang w:val="en-GB"/>
        </w:rPr>
        <w:t xml:space="preserve"> </w:t>
      </w:r>
      <w:r w:rsidR="00C30DBE" w:rsidRPr="00151C97">
        <w:rPr>
          <w:rFonts w:cs="Times New Roman"/>
          <w:bCs/>
          <w:i/>
          <w:iCs/>
          <w:szCs w:val="24"/>
          <w:lang w:val="en-GB"/>
        </w:rPr>
        <w:t xml:space="preserve">T. absoluta </w:t>
      </w:r>
      <w:r w:rsidR="00C30DBE" w:rsidRPr="00151C97">
        <w:rPr>
          <w:rFonts w:cs="Times New Roman"/>
          <w:bCs/>
          <w:iCs/>
          <w:szCs w:val="24"/>
          <w:lang w:val="en-GB"/>
        </w:rPr>
        <w:t>eggs wer</w:t>
      </w:r>
      <w:r w:rsidR="00B730A9" w:rsidRPr="00151C97">
        <w:rPr>
          <w:rFonts w:cs="Times New Roman"/>
          <w:bCs/>
          <w:iCs/>
          <w:szCs w:val="24"/>
          <w:lang w:val="en-GB"/>
        </w:rPr>
        <w:t>e pierced,</w:t>
      </w:r>
      <w:r w:rsidR="00B34CC5" w:rsidRPr="00151C97">
        <w:rPr>
          <w:rFonts w:cs="Times New Roman"/>
          <w:bCs/>
          <w:iCs/>
          <w:szCs w:val="24"/>
          <w:lang w:val="en-GB"/>
        </w:rPr>
        <w:t xml:space="preserve"> </w:t>
      </w:r>
      <w:r w:rsidR="00B730A9" w:rsidRPr="00151C97">
        <w:rPr>
          <w:rFonts w:cs="Times New Roman"/>
          <w:bCs/>
          <w:iCs/>
          <w:szCs w:val="24"/>
          <w:lang w:val="en-GB"/>
        </w:rPr>
        <w:t>th</w:t>
      </w:r>
      <w:r w:rsidR="00C30DBE" w:rsidRPr="00151C97">
        <w:rPr>
          <w:rFonts w:cs="Times New Roman"/>
          <w:bCs/>
          <w:iCs/>
          <w:szCs w:val="24"/>
          <w:lang w:val="en-GB"/>
        </w:rPr>
        <w:t>ey we</w:t>
      </w:r>
      <w:r w:rsidR="00147411" w:rsidRPr="00151C97">
        <w:rPr>
          <w:rFonts w:cs="Times New Roman"/>
          <w:bCs/>
          <w:iCs/>
          <w:szCs w:val="24"/>
          <w:lang w:val="en-GB"/>
        </w:rPr>
        <w:t xml:space="preserve">re </w:t>
      </w:r>
      <w:r w:rsidR="00C30DBE" w:rsidRPr="00151C97">
        <w:rPr>
          <w:rFonts w:cs="Times New Roman"/>
          <w:bCs/>
          <w:iCs/>
          <w:szCs w:val="24"/>
          <w:lang w:val="en-GB"/>
        </w:rPr>
        <w:t>killed and we</w:t>
      </w:r>
      <w:r w:rsidR="00F857C2" w:rsidRPr="00151C97">
        <w:rPr>
          <w:rFonts w:cs="Times New Roman"/>
          <w:bCs/>
          <w:iCs/>
          <w:szCs w:val="24"/>
          <w:lang w:val="en-GB"/>
        </w:rPr>
        <w:t xml:space="preserve">re </w:t>
      </w:r>
      <w:r w:rsidR="00147411" w:rsidRPr="00151C97">
        <w:rPr>
          <w:rFonts w:cs="Times New Roman"/>
          <w:bCs/>
          <w:iCs/>
          <w:szCs w:val="24"/>
          <w:lang w:val="en-GB"/>
        </w:rPr>
        <w:t xml:space="preserve">no longer viable regardless of </w:t>
      </w:r>
      <w:r w:rsidR="00F857C2" w:rsidRPr="00151C97">
        <w:rPr>
          <w:rFonts w:cs="Times New Roman"/>
          <w:bCs/>
          <w:iCs/>
          <w:szCs w:val="24"/>
          <w:lang w:val="en-GB"/>
        </w:rPr>
        <w:t xml:space="preserve">total, </w:t>
      </w:r>
      <w:r w:rsidR="00B34CC5" w:rsidRPr="00151C97">
        <w:rPr>
          <w:rFonts w:cs="Times New Roman"/>
          <w:bCs/>
          <w:iCs/>
          <w:szCs w:val="24"/>
          <w:lang w:val="en-GB"/>
        </w:rPr>
        <w:t>parti</w:t>
      </w:r>
      <w:r w:rsidR="00E74D29" w:rsidRPr="00151C97">
        <w:rPr>
          <w:rFonts w:cs="Times New Roman"/>
          <w:bCs/>
          <w:iCs/>
          <w:szCs w:val="24"/>
          <w:lang w:val="en-GB"/>
        </w:rPr>
        <w:t>al</w:t>
      </w:r>
      <w:r w:rsidR="00BA462A">
        <w:rPr>
          <w:rFonts w:cs="Times New Roman"/>
          <w:bCs/>
          <w:iCs/>
          <w:szCs w:val="24"/>
          <w:lang w:val="en-GB"/>
        </w:rPr>
        <w:t>,</w:t>
      </w:r>
      <w:r w:rsidR="00E74D29" w:rsidRPr="00151C97">
        <w:rPr>
          <w:rFonts w:cs="Times New Roman"/>
          <w:bCs/>
          <w:iCs/>
          <w:szCs w:val="24"/>
          <w:lang w:val="en-GB"/>
        </w:rPr>
        <w:t xml:space="preserve"> </w:t>
      </w:r>
      <w:r w:rsidR="00F857C2" w:rsidRPr="00151C97">
        <w:rPr>
          <w:rFonts w:cs="Times New Roman"/>
          <w:bCs/>
          <w:iCs/>
          <w:szCs w:val="24"/>
          <w:lang w:val="en-GB"/>
        </w:rPr>
        <w:t xml:space="preserve">or nil </w:t>
      </w:r>
      <w:r w:rsidR="00E74D29" w:rsidRPr="00151C97">
        <w:rPr>
          <w:rFonts w:cs="Times New Roman"/>
          <w:bCs/>
          <w:iCs/>
          <w:szCs w:val="24"/>
          <w:lang w:val="en-GB"/>
        </w:rPr>
        <w:t>consumption of food content by the predator</w:t>
      </w:r>
      <w:r w:rsidR="00F857C2" w:rsidRPr="00151C97">
        <w:rPr>
          <w:rFonts w:cs="Times New Roman"/>
          <w:bCs/>
          <w:iCs/>
          <w:szCs w:val="24"/>
          <w:lang w:val="en-GB"/>
        </w:rPr>
        <w:t xml:space="preserve"> </w:t>
      </w:r>
      <w:r w:rsidR="00875F2B" w:rsidRPr="00151C97">
        <w:rPr>
          <w:rFonts w:cs="Times New Roman"/>
          <w:szCs w:val="24"/>
        </w:rPr>
        <w:t>(Pérez-Hedo &amp; Urbaneja, 2015)</w:t>
      </w:r>
      <w:r w:rsidR="00E74D29" w:rsidRPr="00151C97">
        <w:rPr>
          <w:rFonts w:cs="Times New Roman"/>
          <w:bCs/>
          <w:iCs/>
          <w:szCs w:val="24"/>
          <w:lang w:val="en-GB"/>
        </w:rPr>
        <w:t xml:space="preserve">. </w:t>
      </w:r>
      <w:r w:rsidR="002A7DA9" w:rsidRPr="00151C97">
        <w:rPr>
          <w:rFonts w:cs="Times New Roman"/>
          <w:bCs/>
          <w:iCs/>
          <w:szCs w:val="24"/>
          <w:lang w:val="en-GB"/>
        </w:rPr>
        <w:t xml:space="preserve">This </w:t>
      </w:r>
      <w:r w:rsidR="00B31D78" w:rsidRPr="00151C97">
        <w:rPr>
          <w:rFonts w:cs="Times New Roman"/>
          <w:bCs/>
          <w:iCs/>
          <w:szCs w:val="24"/>
          <w:lang w:val="en-GB"/>
        </w:rPr>
        <w:t>perhaps</w:t>
      </w:r>
      <w:r w:rsidR="00B34CC5" w:rsidRPr="00151C97">
        <w:rPr>
          <w:rFonts w:cs="Times New Roman"/>
          <w:bCs/>
          <w:iCs/>
          <w:szCs w:val="24"/>
          <w:lang w:val="en-GB"/>
        </w:rPr>
        <w:t xml:space="preserve"> explain</w:t>
      </w:r>
      <w:r w:rsidR="002A7DA9" w:rsidRPr="00151C97">
        <w:rPr>
          <w:rFonts w:cs="Times New Roman"/>
          <w:bCs/>
          <w:iCs/>
          <w:szCs w:val="24"/>
          <w:lang w:val="en-GB"/>
        </w:rPr>
        <w:t>s</w:t>
      </w:r>
      <w:r w:rsidR="00640F06" w:rsidRPr="00151C97">
        <w:rPr>
          <w:rFonts w:cs="Times New Roman"/>
          <w:bCs/>
          <w:iCs/>
          <w:szCs w:val="24"/>
          <w:lang w:val="en-GB"/>
        </w:rPr>
        <w:t xml:space="preserve"> the over-consumption behaviour of </w:t>
      </w:r>
      <w:r w:rsidR="002A7DA9" w:rsidRPr="00151C97">
        <w:rPr>
          <w:rFonts w:cs="Times New Roman"/>
          <w:bCs/>
          <w:i/>
          <w:iCs/>
          <w:szCs w:val="24"/>
          <w:lang w:val="en-GB"/>
        </w:rPr>
        <w:t xml:space="preserve">T. absoluta </w:t>
      </w:r>
      <w:r w:rsidR="00B34CC5" w:rsidRPr="00151C97">
        <w:rPr>
          <w:rFonts w:cs="Times New Roman"/>
          <w:bCs/>
          <w:iCs/>
          <w:szCs w:val="24"/>
          <w:lang w:val="en-GB"/>
        </w:rPr>
        <w:t xml:space="preserve">eggs </w:t>
      </w:r>
      <w:r w:rsidR="002A7DA9" w:rsidRPr="00151C97">
        <w:rPr>
          <w:rFonts w:cs="Times New Roman"/>
          <w:bCs/>
          <w:iCs/>
          <w:szCs w:val="24"/>
          <w:lang w:val="en-GB"/>
        </w:rPr>
        <w:t>(86.6</w:t>
      </w:r>
      <w:r w:rsidR="00C30DBE" w:rsidRPr="00151C97">
        <w:rPr>
          <w:rFonts w:cs="Times New Roman"/>
          <w:bCs/>
          <w:iCs/>
          <w:szCs w:val="24"/>
          <w:lang w:val="en-GB"/>
        </w:rPr>
        <w:t>±2.35</w:t>
      </w:r>
      <w:r w:rsidR="002A7DA9" w:rsidRPr="00151C97">
        <w:rPr>
          <w:rFonts w:cs="Times New Roman"/>
          <w:bCs/>
          <w:iCs/>
          <w:szCs w:val="24"/>
          <w:lang w:val="en-GB"/>
        </w:rPr>
        <w:t>)</w:t>
      </w:r>
      <w:r w:rsidR="00640F06" w:rsidRPr="00151C97">
        <w:rPr>
          <w:rFonts w:cs="Times New Roman"/>
          <w:bCs/>
          <w:iCs/>
          <w:szCs w:val="24"/>
          <w:lang w:val="en-GB"/>
        </w:rPr>
        <w:t xml:space="preserve"> </w:t>
      </w:r>
      <w:r w:rsidR="006A3B12">
        <w:rPr>
          <w:rFonts w:cs="Times New Roman"/>
          <w:bCs/>
          <w:iCs/>
          <w:szCs w:val="24"/>
          <w:lang w:val="en-GB"/>
        </w:rPr>
        <w:t>by the five-</w:t>
      </w:r>
      <w:r w:rsidR="002A7DA9" w:rsidRPr="00151C97">
        <w:rPr>
          <w:rFonts w:cs="Times New Roman"/>
          <w:bCs/>
          <w:iCs/>
          <w:szCs w:val="24"/>
          <w:lang w:val="en-GB"/>
        </w:rPr>
        <w:t>day</w:t>
      </w:r>
      <w:r w:rsidR="006D6C98">
        <w:rPr>
          <w:rFonts w:cs="Times New Roman"/>
          <w:bCs/>
          <w:iCs/>
          <w:szCs w:val="24"/>
          <w:lang w:val="en-GB"/>
        </w:rPr>
        <w:t>-</w:t>
      </w:r>
      <w:r w:rsidR="002A7DA9" w:rsidRPr="00151C97">
        <w:rPr>
          <w:rFonts w:cs="Times New Roman"/>
          <w:bCs/>
          <w:iCs/>
          <w:szCs w:val="24"/>
          <w:lang w:val="en-GB"/>
        </w:rPr>
        <w:t>old females. Given that a</w:t>
      </w:r>
      <w:r w:rsidR="00265308" w:rsidRPr="00151C97">
        <w:rPr>
          <w:rFonts w:cs="Times New Roman"/>
          <w:bCs/>
          <w:iCs/>
          <w:szCs w:val="24"/>
          <w:lang w:val="en-GB"/>
        </w:rPr>
        <w:t xml:space="preserve"> single female of </w:t>
      </w:r>
      <w:r w:rsidR="00265308" w:rsidRPr="00151C97">
        <w:rPr>
          <w:rFonts w:cs="Times New Roman"/>
          <w:bCs/>
          <w:i/>
          <w:iCs/>
          <w:szCs w:val="24"/>
          <w:lang w:val="en-GB"/>
        </w:rPr>
        <w:t>T. absoluta</w:t>
      </w:r>
      <w:r w:rsidR="00800D13" w:rsidRPr="00151C97">
        <w:rPr>
          <w:rFonts w:cs="Times New Roman"/>
          <w:bCs/>
          <w:iCs/>
          <w:szCs w:val="24"/>
          <w:lang w:val="en-GB"/>
        </w:rPr>
        <w:t xml:space="preserve"> oviposits about</w:t>
      </w:r>
      <w:r w:rsidR="007D4920" w:rsidRPr="00151C97">
        <w:rPr>
          <w:rFonts w:cs="Times New Roman"/>
          <w:bCs/>
          <w:iCs/>
          <w:szCs w:val="24"/>
          <w:lang w:val="en-GB"/>
        </w:rPr>
        <w:t xml:space="preserve"> 260 eggs in its</w:t>
      </w:r>
      <w:r w:rsidR="00265308" w:rsidRPr="00151C97">
        <w:rPr>
          <w:rFonts w:cs="Times New Roman"/>
          <w:bCs/>
          <w:iCs/>
          <w:szCs w:val="24"/>
          <w:lang w:val="en-GB"/>
        </w:rPr>
        <w:t xml:space="preserve"> lifetime </w:t>
      </w:r>
      <w:r w:rsidR="00875F2B" w:rsidRPr="00151C97">
        <w:rPr>
          <w:rFonts w:cs="Times New Roman"/>
          <w:szCs w:val="24"/>
        </w:rPr>
        <w:t xml:space="preserve">(Biondi </w:t>
      </w:r>
      <w:r w:rsidR="0011719C" w:rsidRPr="0011719C">
        <w:rPr>
          <w:rFonts w:cs="Times New Roman"/>
          <w:i/>
          <w:szCs w:val="24"/>
        </w:rPr>
        <w:t>et al</w:t>
      </w:r>
      <w:r w:rsidR="00875F2B" w:rsidRPr="00151C97">
        <w:rPr>
          <w:rFonts w:cs="Times New Roman"/>
          <w:szCs w:val="24"/>
        </w:rPr>
        <w:t>., 2018)</w:t>
      </w:r>
      <w:r w:rsidR="002A7DA9" w:rsidRPr="00151C97">
        <w:rPr>
          <w:rFonts w:cs="Times New Roman"/>
          <w:bCs/>
          <w:iCs/>
          <w:szCs w:val="24"/>
          <w:lang w:val="en-GB"/>
        </w:rPr>
        <w:t>, the preda</w:t>
      </w:r>
      <w:r w:rsidR="00414E65" w:rsidRPr="00151C97">
        <w:rPr>
          <w:rFonts w:cs="Times New Roman"/>
          <w:bCs/>
          <w:iCs/>
          <w:szCs w:val="24"/>
          <w:lang w:val="en-GB"/>
        </w:rPr>
        <w:t>tion activities reported in the</w:t>
      </w:r>
      <w:r w:rsidR="002A7DA9" w:rsidRPr="00151C97">
        <w:rPr>
          <w:rFonts w:cs="Times New Roman"/>
          <w:bCs/>
          <w:iCs/>
          <w:szCs w:val="24"/>
          <w:lang w:val="en-GB"/>
        </w:rPr>
        <w:t xml:space="preserve"> study </w:t>
      </w:r>
      <w:r w:rsidR="000620D0" w:rsidRPr="00151C97">
        <w:rPr>
          <w:rFonts w:cs="Times New Roman"/>
          <w:bCs/>
          <w:iCs/>
          <w:szCs w:val="24"/>
          <w:lang w:val="en-GB"/>
        </w:rPr>
        <w:t>demonstrate</w:t>
      </w:r>
      <w:r w:rsidR="00CA6AF2" w:rsidRPr="00151C97">
        <w:rPr>
          <w:rFonts w:cs="Times New Roman"/>
          <w:bCs/>
          <w:iCs/>
          <w:szCs w:val="24"/>
          <w:lang w:val="en-GB"/>
        </w:rPr>
        <w:t>d</w:t>
      </w:r>
      <w:r w:rsidR="002A7DA9" w:rsidRPr="00151C97">
        <w:rPr>
          <w:rFonts w:cs="Times New Roman"/>
          <w:bCs/>
          <w:iCs/>
          <w:szCs w:val="24"/>
          <w:lang w:val="en-GB"/>
        </w:rPr>
        <w:t xml:space="preserve"> that </w:t>
      </w:r>
      <w:r w:rsidR="007D4920" w:rsidRPr="00151C97">
        <w:rPr>
          <w:rFonts w:cs="Times New Roman"/>
          <w:bCs/>
          <w:iCs/>
          <w:szCs w:val="24"/>
          <w:lang w:val="en-GB"/>
        </w:rPr>
        <w:t xml:space="preserve">a </w:t>
      </w:r>
      <w:r w:rsidR="00FB444C" w:rsidRPr="00151C97">
        <w:rPr>
          <w:rFonts w:cs="Times New Roman"/>
          <w:bCs/>
          <w:iCs/>
          <w:szCs w:val="24"/>
          <w:lang w:val="en-GB"/>
        </w:rPr>
        <w:t>well-established</w:t>
      </w:r>
      <w:r w:rsidR="007D4920" w:rsidRPr="00151C97">
        <w:rPr>
          <w:rFonts w:cs="Times New Roman"/>
          <w:bCs/>
          <w:iCs/>
          <w:szCs w:val="24"/>
          <w:lang w:val="en-GB"/>
        </w:rPr>
        <w:t xml:space="preserve"> population</w:t>
      </w:r>
      <w:r w:rsidR="00A05EDF" w:rsidRPr="00151C97">
        <w:rPr>
          <w:rFonts w:cs="Times New Roman"/>
          <w:bCs/>
          <w:iCs/>
          <w:szCs w:val="24"/>
          <w:lang w:val="en-GB"/>
        </w:rPr>
        <w:t xml:space="preserve"> of </w:t>
      </w:r>
      <w:r w:rsidR="00A05EDF" w:rsidRPr="00151C97">
        <w:rPr>
          <w:rFonts w:cs="Times New Roman"/>
          <w:bCs/>
          <w:i/>
          <w:iCs/>
          <w:szCs w:val="24"/>
          <w:lang w:val="en-GB"/>
        </w:rPr>
        <w:t xml:space="preserve">N. tenuis </w:t>
      </w:r>
      <w:r w:rsidR="007D4920" w:rsidRPr="00151C97">
        <w:rPr>
          <w:rFonts w:cs="Times New Roman"/>
          <w:bCs/>
          <w:iCs/>
          <w:szCs w:val="24"/>
          <w:lang w:val="en-GB"/>
        </w:rPr>
        <w:t>has</w:t>
      </w:r>
      <w:r w:rsidR="00980FC0" w:rsidRPr="00151C97">
        <w:rPr>
          <w:rFonts w:cs="Times New Roman"/>
          <w:bCs/>
          <w:iCs/>
          <w:szCs w:val="24"/>
          <w:lang w:val="en-GB"/>
        </w:rPr>
        <w:t xml:space="preserve"> the </w:t>
      </w:r>
      <w:r w:rsidR="000620D0" w:rsidRPr="00151C97">
        <w:rPr>
          <w:rFonts w:cs="Times New Roman"/>
          <w:bCs/>
          <w:iCs/>
          <w:szCs w:val="24"/>
          <w:lang w:val="en-GB"/>
        </w:rPr>
        <w:t xml:space="preserve">capacity to control </w:t>
      </w:r>
      <w:r w:rsidR="000620D0" w:rsidRPr="00151C97">
        <w:rPr>
          <w:rFonts w:cs="Times New Roman"/>
          <w:bCs/>
          <w:i/>
          <w:iCs/>
          <w:szCs w:val="24"/>
          <w:lang w:val="en-GB"/>
        </w:rPr>
        <w:t>T. absoluta</w:t>
      </w:r>
      <w:r w:rsidR="000620D0" w:rsidRPr="00151C97">
        <w:rPr>
          <w:rFonts w:cs="Times New Roman"/>
          <w:bCs/>
          <w:iCs/>
          <w:szCs w:val="24"/>
          <w:lang w:val="en-GB"/>
        </w:rPr>
        <w:t xml:space="preserve"> dens</w:t>
      </w:r>
      <w:r w:rsidR="00007DC7" w:rsidRPr="00151C97">
        <w:rPr>
          <w:rFonts w:cs="Times New Roman"/>
          <w:bCs/>
          <w:iCs/>
          <w:szCs w:val="24"/>
          <w:lang w:val="en-GB"/>
        </w:rPr>
        <w:t>ities to below damaging levels.</w:t>
      </w:r>
    </w:p>
    <w:p w:rsidR="00DD235A" w:rsidRPr="00151C97" w:rsidRDefault="000620D0" w:rsidP="00F47A5E">
      <w:pPr>
        <w:spacing w:line="360" w:lineRule="auto"/>
        <w:jc w:val="both"/>
        <w:rPr>
          <w:rFonts w:cs="Times New Roman"/>
          <w:bCs/>
          <w:iCs/>
          <w:szCs w:val="24"/>
          <w:lang w:val="en-GB"/>
        </w:rPr>
      </w:pPr>
      <w:r w:rsidRPr="00151C97">
        <w:rPr>
          <w:rFonts w:cs="Times New Roman"/>
          <w:bCs/>
          <w:iCs/>
          <w:szCs w:val="24"/>
          <w:lang w:val="en-GB"/>
        </w:rPr>
        <w:t xml:space="preserve">Usually, up to 80% of </w:t>
      </w:r>
      <w:r w:rsidRPr="00151C97">
        <w:rPr>
          <w:rFonts w:cs="Times New Roman"/>
          <w:bCs/>
          <w:i/>
          <w:iCs/>
          <w:szCs w:val="24"/>
          <w:lang w:val="en-GB"/>
        </w:rPr>
        <w:t>N. tenuis</w:t>
      </w:r>
      <w:r w:rsidRPr="00151C97">
        <w:rPr>
          <w:rFonts w:cs="Times New Roman"/>
          <w:bCs/>
          <w:iCs/>
          <w:szCs w:val="24"/>
          <w:lang w:val="en-GB"/>
        </w:rPr>
        <w:t xml:space="preserve"> populations are found on the three uppermost leaves </w:t>
      </w:r>
      <w:r w:rsidR="00C8794B" w:rsidRPr="00151C97">
        <w:rPr>
          <w:rFonts w:cs="Times New Roman"/>
          <w:szCs w:val="24"/>
        </w:rPr>
        <w:t xml:space="preserve">(Castañé </w:t>
      </w:r>
      <w:r w:rsidR="0011719C" w:rsidRPr="0011719C">
        <w:rPr>
          <w:rFonts w:cs="Times New Roman"/>
          <w:i/>
          <w:szCs w:val="24"/>
        </w:rPr>
        <w:t>et al</w:t>
      </w:r>
      <w:r w:rsidR="00C8794B" w:rsidRPr="00151C97">
        <w:rPr>
          <w:rFonts w:cs="Times New Roman"/>
          <w:szCs w:val="24"/>
        </w:rPr>
        <w:t>., 2011)</w:t>
      </w:r>
      <w:r w:rsidRPr="00151C97">
        <w:rPr>
          <w:rFonts w:cs="Times New Roman"/>
          <w:bCs/>
          <w:iCs/>
          <w:szCs w:val="24"/>
          <w:lang w:val="en-GB"/>
        </w:rPr>
        <w:t xml:space="preserve">, and this location is also the preferential site for oviposition by </w:t>
      </w:r>
      <w:r w:rsidRPr="00151C97">
        <w:rPr>
          <w:rFonts w:cs="Times New Roman"/>
          <w:bCs/>
          <w:i/>
          <w:iCs/>
          <w:szCs w:val="24"/>
          <w:lang w:val="en-GB"/>
        </w:rPr>
        <w:t>T. absoluta</w:t>
      </w:r>
      <w:r w:rsidRPr="00151C97">
        <w:rPr>
          <w:rFonts w:cs="Times New Roman"/>
          <w:bCs/>
          <w:iCs/>
          <w:szCs w:val="24"/>
          <w:lang w:val="en-GB"/>
        </w:rPr>
        <w:t xml:space="preserve"> </w:t>
      </w:r>
      <w:r w:rsidR="00F81107" w:rsidRPr="00151C97">
        <w:rPr>
          <w:rFonts w:cs="Times New Roman"/>
          <w:szCs w:val="24"/>
        </w:rPr>
        <w:t xml:space="preserve">(Gomide </w:t>
      </w:r>
      <w:r w:rsidR="0011719C" w:rsidRPr="0011719C">
        <w:rPr>
          <w:rFonts w:cs="Times New Roman"/>
          <w:i/>
          <w:szCs w:val="24"/>
        </w:rPr>
        <w:t>et al</w:t>
      </w:r>
      <w:r w:rsidR="00F81107" w:rsidRPr="00151C97">
        <w:rPr>
          <w:rFonts w:cs="Times New Roman"/>
          <w:szCs w:val="24"/>
        </w:rPr>
        <w:t xml:space="preserve">., 2001; Galdino </w:t>
      </w:r>
      <w:r w:rsidR="0011719C" w:rsidRPr="0011719C">
        <w:rPr>
          <w:rFonts w:cs="Times New Roman"/>
          <w:i/>
          <w:szCs w:val="24"/>
        </w:rPr>
        <w:t>et al</w:t>
      </w:r>
      <w:r w:rsidR="00F81107" w:rsidRPr="00151C97">
        <w:rPr>
          <w:rFonts w:cs="Times New Roman"/>
          <w:szCs w:val="24"/>
        </w:rPr>
        <w:t>., 2015</w:t>
      </w:r>
      <w:r w:rsidR="00C8794B" w:rsidRPr="00151C97">
        <w:rPr>
          <w:rFonts w:cs="Times New Roman"/>
          <w:szCs w:val="24"/>
        </w:rPr>
        <w:t>)</w:t>
      </w:r>
      <w:r w:rsidRPr="00151C97">
        <w:rPr>
          <w:rFonts w:cs="Times New Roman"/>
          <w:bCs/>
          <w:iCs/>
          <w:szCs w:val="24"/>
          <w:lang w:val="en-GB"/>
        </w:rPr>
        <w:t xml:space="preserve">. </w:t>
      </w:r>
      <w:r w:rsidR="00DB2AC0" w:rsidRPr="00151C97">
        <w:rPr>
          <w:rFonts w:cs="Times New Roman"/>
          <w:bCs/>
          <w:i/>
          <w:iCs/>
          <w:szCs w:val="24"/>
          <w:lang w:val="en-GB"/>
        </w:rPr>
        <w:t xml:space="preserve">Nesidiocoris tenuis </w:t>
      </w:r>
      <w:r w:rsidR="002E0FB9" w:rsidRPr="00151C97">
        <w:rPr>
          <w:rFonts w:cs="Times New Roman"/>
          <w:bCs/>
          <w:iCs/>
          <w:szCs w:val="24"/>
          <w:lang w:val="en-GB"/>
        </w:rPr>
        <w:t>hence has an added advantage of easier access to the prey.</w:t>
      </w:r>
      <w:r w:rsidR="00DD235A" w:rsidRPr="00151C97">
        <w:rPr>
          <w:rFonts w:cs="Times New Roman"/>
          <w:bCs/>
          <w:iCs/>
          <w:szCs w:val="24"/>
          <w:lang w:val="en-GB"/>
        </w:rPr>
        <w:t xml:space="preserve"> </w:t>
      </w:r>
      <w:r w:rsidR="00A127F6" w:rsidRPr="00151C97">
        <w:rPr>
          <w:rFonts w:cs="Times New Roman"/>
          <w:bCs/>
          <w:iCs/>
          <w:szCs w:val="24"/>
          <w:lang w:val="en-GB"/>
        </w:rPr>
        <w:t xml:space="preserve">The predation activity on </w:t>
      </w:r>
      <w:r w:rsidR="007E44E7" w:rsidRPr="00151C97">
        <w:rPr>
          <w:rFonts w:cs="Times New Roman"/>
          <w:bCs/>
          <w:iCs/>
          <w:szCs w:val="24"/>
          <w:lang w:val="en-GB"/>
        </w:rPr>
        <w:t>eggs could be an</w:t>
      </w:r>
      <w:r w:rsidR="00DD235A" w:rsidRPr="00151C97">
        <w:rPr>
          <w:rFonts w:cs="Times New Roman"/>
          <w:bCs/>
          <w:iCs/>
          <w:szCs w:val="24"/>
          <w:lang w:val="en-GB"/>
        </w:rPr>
        <w:t xml:space="preserve"> important </w:t>
      </w:r>
      <w:r w:rsidR="00A127F6" w:rsidRPr="00151C97">
        <w:rPr>
          <w:rFonts w:cs="Times New Roman"/>
          <w:bCs/>
          <w:iCs/>
          <w:szCs w:val="24"/>
          <w:lang w:val="en-GB"/>
        </w:rPr>
        <w:t xml:space="preserve">prophylactic measure of controlling </w:t>
      </w:r>
      <w:r w:rsidR="00A127F6" w:rsidRPr="00151C97">
        <w:rPr>
          <w:rFonts w:cs="Times New Roman"/>
          <w:bCs/>
          <w:i/>
          <w:iCs/>
          <w:szCs w:val="24"/>
          <w:lang w:val="en-GB"/>
        </w:rPr>
        <w:t>T. absoluta</w:t>
      </w:r>
      <w:r w:rsidR="00A127F6" w:rsidRPr="00151C97">
        <w:rPr>
          <w:rFonts w:cs="Times New Roman"/>
          <w:bCs/>
          <w:iCs/>
          <w:szCs w:val="24"/>
          <w:lang w:val="en-GB"/>
        </w:rPr>
        <w:t>’s</w:t>
      </w:r>
      <w:r w:rsidR="0051153E" w:rsidRPr="00151C97">
        <w:rPr>
          <w:rFonts w:cs="Times New Roman"/>
          <w:bCs/>
          <w:iCs/>
          <w:szCs w:val="24"/>
          <w:lang w:val="en-GB"/>
        </w:rPr>
        <w:t xml:space="preserve"> infestation</w:t>
      </w:r>
      <w:r w:rsidR="00A127F6" w:rsidRPr="00151C97">
        <w:rPr>
          <w:rFonts w:cs="Times New Roman"/>
          <w:bCs/>
          <w:iCs/>
          <w:szCs w:val="24"/>
          <w:lang w:val="en-GB"/>
        </w:rPr>
        <w:t>s</w:t>
      </w:r>
      <w:r w:rsidR="007E44E7" w:rsidRPr="00151C97">
        <w:rPr>
          <w:rFonts w:cs="Times New Roman"/>
          <w:bCs/>
          <w:iCs/>
          <w:szCs w:val="24"/>
          <w:lang w:val="en-GB"/>
        </w:rPr>
        <w:t xml:space="preserve"> and thus </w:t>
      </w:r>
      <w:r w:rsidR="00A127F6" w:rsidRPr="00151C97">
        <w:rPr>
          <w:rFonts w:cs="Times New Roman"/>
          <w:bCs/>
          <w:iCs/>
          <w:szCs w:val="24"/>
          <w:lang w:val="en-GB"/>
        </w:rPr>
        <w:t xml:space="preserve">makes </w:t>
      </w:r>
      <w:r w:rsidR="00967493" w:rsidRPr="00151C97">
        <w:rPr>
          <w:rFonts w:cs="Times New Roman"/>
          <w:bCs/>
          <w:i/>
          <w:iCs/>
          <w:szCs w:val="24"/>
          <w:lang w:val="en-GB"/>
        </w:rPr>
        <w:t>N. tenuis</w:t>
      </w:r>
      <w:r w:rsidR="00967493" w:rsidRPr="00151C97">
        <w:rPr>
          <w:rFonts w:cs="Times New Roman"/>
          <w:bCs/>
          <w:iCs/>
          <w:szCs w:val="24"/>
          <w:lang w:val="en-GB"/>
        </w:rPr>
        <w:t xml:space="preserve"> </w:t>
      </w:r>
      <w:r w:rsidR="00A127F6" w:rsidRPr="00151C97">
        <w:rPr>
          <w:rFonts w:cs="Times New Roman"/>
          <w:bCs/>
          <w:iCs/>
          <w:szCs w:val="24"/>
          <w:lang w:val="en-GB"/>
        </w:rPr>
        <w:t xml:space="preserve">a potential target for </w:t>
      </w:r>
      <w:r w:rsidR="00967493" w:rsidRPr="00151C97">
        <w:rPr>
          <w:rFonts w:cs="Times New Roman"/>
          <w:bCs/>
          <w:iCs/>
          <w:szCs w:val="24"/>
          <w:lang w:val="en-GB"/>
        </w:rPr>
        <w:t xml:space="preserve">biological control programs of </w:t>
      </w:r>
      <w:r w:rsidR="00967493" w:rsidRPr="00151C97">
        <w:rPr>
          <w:rFonts w:cs="Times New Roman"/>
          <w:bCs/>
          <w:i/>
          <w:iCs/>
          <w:szCs w:val="24"/>
          <w:lang w:val="en-GB"/>
        </w:rPr>
        <w:t>T. absoluta</w:t>
      </w:r>
      <w:r w:rsidR="007E44E7" w:rsidRPr="00151C97">
        <w:rPr>
          <w:rFonts w:cs="Times New Roman"/>
          <w:bCs/>
          <w:iCs/>
          <w:szCs w:val="24"/>
          <w:lang w:val="en-GB"/>
        </w:rPr>
        <w:t xml:space="preserve"> in Kenya. </w:t>
      </w:r>
      <w:r w:rsidR="00967493" w:rsidRPr="00151C97">
        <w:rPr>
          <w:rFonts w:cs="Times New Roman"/>
          <w:bCs/>
          <w:iCs/>
          <w:szCs w:val="24"/>
          <w:lang w:val="en-GB"/>
        </w:rPr>
        <w:t>Their ability to establish easily on tomato crop</w:t>
      </w:r>
      <w:r w:rsidR="007E44E7" w:rsidRPr="00151C97">
        <w:rPr>
          <w:rFonts w:cs="Times New Roman"/>
          <w:bCs/>
          <w:iCs/>
          <w:szCs w:val="24"/>
          <w:lang w:val="en-GB"/>
        </w:rPr>
        <w:t xml:space="preserve">s </w:t>
      </w:r>
      <w:r w:rsidR="00C8794B" w:rsidRPr="00151C97">
        <w:rPr>
          <w:rFonts w:cs="Times New Roman"/>
          <w:szCs w:val="24"/>
        </w:rPr>
        <w:t xml:space="preserve">(Mansour </w:t>
      </w:r>
      <w:r w:rsidR="0011719C" w:rsidRPr="0011719C">
        <w:rPr>
          <w:rFonts w:cs="Times New Roman"/>
          <w:i/>
          <w:szCs w:val="24"/>
        </w:rPr>
        <w:t>et al</w:t>
      </w:r>
      <w:r w:rsidR="00C8794B" w:rsidRPr="00151C97">
        <w:rPr>
          <w:rFonts w:cs="Times New Roman"/>
          <w:szCs w:val="24"/>
        </w:rPr>
        <w:t>., 2018)</w:t>
      </w:r>
      <w:r w:rsidR="007E44E7" w:rsidRPr="00151C97">
        <w:rPr>
          <w:rFonts w:cs="Times New Roman"/>
          <w:bCs/>
          <w:iCs/>
          <w:szCs w:val="24"/>
          <w:lang w:val="en-GB"/>
        </w:rPr>
        <w:t xml:space="preserve"> </w:t>
      </w:r>
      <w:r w:rsidR="00967493" w:rsidRPr="00151C97">
        <w:rPr>
          <w:rFonts w:cs="Times New Roman"/>
          <w:bCs/>
          <w:iCs/>
          <w:szCs w:val="24"/>
          <w:lang w:val="en-GB"/>
        </w:rPr>
        <w:t>and s</w:t>
      </w:r>
      <w:r w:rsidR="00A127F6" w:rsidRPr="00151C97">
        <w:rPr>
          <w:rFonts w:cs="Times New Roman"/>
          <w:bCs/>
          <w:iCs/>
          <w:szCs w:val="24"/>
          <w:lang w:val="en-GB"/>
        </w:rPr>
        <w:t>pontaneous occurrence</w:t>
      </w:r>
      <w:r w:rsidR="00967493" w:rsidRPr="00151C97">
        <w:rPr>
          <w:rFonts w:cs="Times New Roman"/>
          <w:bCs/>
          <w:iCs/>
          <w:szCs w:val="24"/>
          <w:lang w:val="en-GB"/>
        </w:rPr>
        <w:t>s</w:t>
      </w:r>
      <w:r w:rsidR="005D28FB" w:rsidRPr="00151C97">
        <w:rPr>
          <w:rFonts w:cs="Times New Roman"/>
          <w:bCs/>
          <w:iCs/>
          <w:szCs w:val="24"/>
          <w:lang w:val="en-GB"/>
        </w:rPr>
        <w:t xml:space="preserve"> across the nation </w:t>
      </w:r>
      <w:r w:rsidR="00D04BEE">
        <w:rPr>
          <w:rFonts w:cs="Times New Roman"/>
          <w:bCs/>
          <w:iCs/>
          <w:szCs w:val="24"/>
          <w:lang w:val="en-GB"/>
        </w:rPr>
        <w:t>also offer</w:t>
      </w:r>
      <w:r w:rsidR="00967493" w:rsidRPr="00151C97">
        <w:rPr>
          <w:rFonts w:cs="Times New Roman"/>
          <w:bCs/>
          <w:iCs/>
          <w:szCs w:val="24"/>
          <w:lang w:val="en-GB"/>
        </w:rPr>
        <w:t xml:space="preserve"> added advantages.</w:t>
      </w:r>
    </w:p>
    <w:p w:rsidR="00892AC1" w:rsidRPr="00151C97" w:rsidRDefault="00F320A4" w:rsidP="00F47A5E">
      <w:pPr>
        <w:spacing w:line="360" w:lineRule="auto"/>
        <w:jc w:val="both"/>
        <w:rPr>
          <w:rFonts w:cs="Times New Roman"/>
          <w:bCs/>
          <w:iCs/>
          <w:szCs w:val="24"/>
          <w:lang w:val="en-GB"/>
        </w:rPr>
      </w:pPr>
      <w:r w:rsidRPr="00151C97">
        <w:rPr>
          <w:rFonts w:cs="Times New Roman"/>
          <w:bCs/>
          <w:iCs/>
          <w:szCs w:val="24"/>
          <w:lang w:val="en-GB"/>
        </w:rPr>
        <w:t xml:space="preserve">Besides age and host density, </w:t>
      </w:r>
      <w:r w:rsidR="00D04BEE">
        <w:rPr>
          <w:rFonts w:cs="Times New Roman"/>
          <w:bCs/>
          <w:iCs/>
          <w:szCs w:val="24"/>
          <w:lang w:val="en-GB"/>
        </w:rPr>
        <w:t xml:space="preserve">the </w:t>
      </w:r>
      <w:r w:rsidRPr="00151C97">
        <w:rPr>
          <w:rFonts w:cs="Times New Roman"/>
          <w:bCs/>
          <w:iCs/>
          <w:szCs w:val="24"/>
          <w:lang w:val="en-GB"/>
        </w:rPr>
        <w:t>functional response of a predator depends on among other factor</w:t>
      </w:r>
      <w:r w:rsidR="00763A10" w:rsidRPr="00151C97">
        <w:rPr>
          <w:rFonts w:cs="Times New Roman"/>
          <w:bCs/>
          <w:iCs/>
          <w:szCs w:val="24"/>
          <w:lang w:val="en-GB"/>
        </w:rPr>
        <w:t xml:space="preserve">s, the size of </w:t>
      </w:r>
      <w:r w:rsidR="00CA6AF2" w:rsidRPr="00151C97">
        <w:rPr>
          <w:rFonts w:cs="Times New Roman"/>
          <w:bCs/>
          <w:iCs/>
          <w:szCs w:val="24"/>
          <w:lang w:val="en-GB"/>
        </w:rPr>
        <w:t xml:space="preserve">the </w:t>
      </w:r>
      <w:r w:rsidR="00763A10" w:rsidRPr="00151C97">
        <w:rPr>
          <w:rFonts w:cs="Times New Roman"/>
          <w:bCs/>
          <w:iCs/>
          <w:szCs w:val="24"/>
          <w:lang w:val="en-GB"/>
        </w:rPr>
        <w:t xml:space="preserve">prey </w:t>
      </w:r>
      <w:r w:rsidR="00C8794B" w:rsidRPr="00151C97">
        <w:rPr>
          <w:rFonts w:cs="Times New Roman"/>
          <w:szCs w:val="24"/>
        </w:rPr>
        <w:t xml:space="preserve">(Van Lenteren </w:t>
      </w:r>
      <w:r w:rsidR="0011719C" w:rsidRPr="0011719C">
        <w:rPr>
          <w:rFonts w:cs="Times New Roman"/>
          <w:i/>
          <w:szCs w:val="24"/>
        </w:rPr>
        <w:t>et al</w:t>
      </w:r>
      <w:r w:rsidR="00C8794B" w:rsidRPr="00151C97">
        <w:rPr>
          <w:rFonts w:cs="Times New Roman"/>
          <w:szCs w:val="24"/>
        </w:rPr>
        <w:t>., 2016)</w:t>
      </w:r>
      <w:r w:rsidRPr="00151C97">
        <w:rPr>
          <w:rFonts w:cs="Times New Roman"/>
          <w:bCs/>
          <w:iCs/>
          <w:szCs w:val="24"/>
          <w:lang w:val="en-GB"/>
        </w:rPr>
        <w:t>.</w:t>
      </w:r>
      <w:r w:rsidR="00763A10" w:rsidRPr="00151C97">
        <w:rPr>
          <w:rFonts w:cs="Times New Roman"/>
          <w:bCs/>
          <w:iCs/>
          <w:szCs w:val="24"/>
          <w:lang w:val="en-GB"/>
        </w:rPr>
        <w:t xml:space="preserve"> </w:t>
      </w:r>
      <w:r w:rsidR="000E3540" w:rsidRPr="00151C97">
        <w:rPr>
          <w:rFonts w:cs="Times New Roman"/>
          <w:bCs/>
          <w:i/>
          <w:iCs/>
          <w:szCs w:val="24"/>
          <w:lang w:val="en-GB"/>
        </w:rPr>
        <w:t>Nesidiocoris tenuis</w:t>
      </w:r>
      <w:r w:rsidR="00CA6AF2" w:rsidRPr="00151C97">
        <w:rPr>
          <w:rFonts w:cs="Times New Roman"/>
          <w:bCs/>
          <w:i/>
          <w:iCs/>
          <w:szCs w:val="24"/>
          <w:lang w:val="en-GB"/>
        </w:rPr>
        <w:t xml:space="preserve"> </w:t>
      </w:r>
      <w:r w:rsidR="00CA6AF2" w:rsidRPr="00151C97">
        <w:rPr>
          <w:rFonts w:cs="Times New Roman"/>
          <w:bCs/>
          <w:iCs/>
          <w:szCs w:val="24"/>
          <w:lang w:val="en-GB"/>
        </w:rPr>
        <w:t xml:space="preserve">preyed largely </w:t>
      </w:r>
      <w:r w:rsidR="00763A10" w:rsidRPr="00151C97">
        <w:rPr>
          <w:rFonts w:cs="Times New Roman"/>
          <w:bCs/>
          <w:iCs/>
          <w:szCs w:val="24"/>
          <w:lang w:val="en-GB"/>
        </w:rPr>
        <w:t>on</w:t>
      </w:r>
      <w:r w:rsidR="0001311E" w:rsidRPr="00151C97">
        <w:rPr>
          <w:rFonts w:cs="Times New Roman"/>
          <w:bCs/>
          <w:iCs/>
          <w:szCs w:val="24"/>
          <w:lang w:val="en-GB"/>
        </w:rPr>
        <w:t xml:space="preserve"> </w:t>
      </w:r>
      <w:r w:rsidR="0001311E" w:rsidRPr="00151C97">
        <w:rPr>
          <w:rFonts w:cs="Times New Roman"/>
          <w:bCs/>
          <w:i/>
          <w:iCs/>
          <w:szCs w:val="24"/>
          <w:lang w:val="en-GB"/>
        </w:rPr>
        <w:t>T. absoluta</w:t>
      </w:r>
      <w:r w:rsidR="0001311E" w:rsidRPr="00151C97">
        <w:rPr>
          <w:rFonts w:cs="Times New Roman"/>
          <w:bCs/>
          <w:iCs/>
          <w:szCs w:val="24"/>
          <w:lang w:val="en-GB"/>
        </w:rPr>
        <w:t xml:space="preserve"> </w:t>
      </w:r>
      <w:r w:rsidR="00763A10" w:rsidRPr="00151C97">
        <w:rPr>
          <w:rFonts w:cs="Times New Roman"/>
          <w:bCs/>
          <w:iCs/>
          <w:szCs w:val="24"/>
          <w:lang w:val="en-GB"/>
        </w:rPr>
        <w:t xml:space="preserve">eggs </w:t>
      </w:r>
      <w:r w:rsidR="00C97382" w:rsidRPr="00151C97">
        <w:rPr>
          <w:rFonts w:cs="Times New Roman"/>
          <w:bCs/>
          <w:iCs/>
          <w:szCs w:val="24"/>
          <w:lang w:val="en-GB"/>
        </w:rPr>
        <w:t>and when the larval instars</w:t>
      </w:r>
      <w:r w:rsidR="00CA6AF2" w:rsidRPr="00151C97">
        <w:rPr>
          <w:rFonts w:cs="Times New Roman"/>
          <w:bCs/>
          <w:iCs/>
          <w:szCs w:val="24"/>
          <w:lang w:val="en-GB"/>
        </w:rPr>
        <w:t xml:space="preserve"> were offered</w:t>
      </w:r>
      <w:r w:rsidR="00C97382" w:rsidRPr="00151C97">
        <w:rPr>
          <w:rFonts w:cs="Times New Roman"/>
          <w:bCs/>
          <w:iCs/>
          <w:szCs w:val="24"/>
          <w:lang w:val="en-GB"/>
        </w:rPr>
        <w:t xml:space="preserve">, the predator </w:t>
      </w:r>
      <w:r w:rsidR="00CA6AF2" w:rsidRPr="00151C97">
        <w:rPr>
          <w:rFonts w:cs="Times New Roman"/>
          <w:bCs/>
          <w:iCs/>
          <w:szCs w:val="24"/>
          <w:lang w:val="en-GB"/>
        </w:rPr>
        <w:t xml:space="preserve">showed </w:t>
      </w:r>
      <w:r w:rsidR="00D04BEE">
        <w:rPr>
          <w:rFonts w:cs="Times New Roman"/>
          <w:bCs/>
          <w:iCs/>
          <w:szCs w:val="24"/>
          <w:lang w:val="en-GB"/>
        </w:rPr>
        <w:t xml:space="preserve">a </w:t>
      </w:r>
      <w:r w:rsidR="00CA6AF2" w:rsidRPr="00151C97">
        <w:rPr>
          <w:rFonts w:cs="Times New Roman"/>
          <w:bCs/>
          <w:iCs/>
          <w:szCs w:val="24"/>
          <w:lang w:val="en-GB"/>
        </w:rPr>
        <w:t xml:space="preserve">preference for </w:t>
      </w:r>
      <w:r w:rsidR="00C97382" w:rsidRPr="00151C97">
        <w:rPr>
          <w:rFonts w:cs="Times New Roman"/>
          <w:bCs/>
          <w:iCs/>
          <w:szCs w:val="24"/>
          <w:lang w:val="en-GB"/>
        </w:rPr>
        <w:t xml:space="preserve">the </w:t>
      </w:r>
      <w:r w:rsidR="000E3540" w:rsidRPr="00151C97">
        <w:rPr>
          <w:rFonts w:cs="Times New Roman"/>
          <w:bCs/>
          <w:iCs/>
          <w:szCs w:val="24"/>
          <w:lang w:val="en-GB"/>
        </w:rPr>
        <w:t>first instars</w:t>
      </w:r>
      <w:r w:rsidR="00CA6AF2" w:rsidRPr="00151C97">
        <w:rPr>
          <w:rFonts w:cs="Times New Roman"/>
          <w:bCs/>
          <w:iCs/>
          <w:szCs w:val="24"/>
          <w:lang w:val="en-GB"/>
        </w:rPr>
        <w:t>. This</w:t>
      </w:r>
      <w:r w:rsidR="00C97382" w:rsidRPr="00151C97">
        <w:rPr>
          <w:rFonts w:cs="Times New Roman"/>
          <w:bCs/>
          <w:iCs/>
          <w:szCs w:val="24"/>
          <w:lang w:val="en-GB"/>
        </w:rPr>
        <w:t xml:space="preserve"> feeding preference</w:t>
      </w:r>
      <w:r w:rsidR="002F315D" w:rsidRPr="00151C97">
        <w:rPr>
          <w:rFonts w:cs="Times New Roman"/>
          <w:bCs/>
          <w:iCs/>
          <w:szCs w:val="24"/>
          <w:lang w:val="en-GB"/>
        </w:rPr>
        <w:t xml:space="preserve"> </w:t>
      </w:r>
      <w:r w:rsidR="00CA6AF2" w:rsidRPr="00151C97">
        <w:rPr>
          <w:rFonts w:cs="Times New Roman"/>
          <w:bCs/>
          <w:iCs/>
          <w:szCs w:val="24"/>
          <w:lang w:val="en-GB"/>
        </w:rPr>
        <w:t xml:space="preserve">for the egg and larval instar stages </w:t>
      </w:r>
      <w:r w:rsidR="002F315D" w:rsidRPr="00151C97">
        <w:rPr>
          <w:rFonts w:cs="Times New Roman"/>
          <w:bCs/>
          <w:iCs/>
          <w:szCs w:val="24"/>
          <w:lang w:val="en-GB"/>
        </w:rPr>
        <w:t xml:space="preserve">has been observed in other predatory mirids and </w:t>
      </w:r>
      <w:r w:rsidR="00570ACB" w:rsidRPr="00151C97">
        <w:rPr>
          <w:rFonts w:cs="Times New Roman"/>
          <w:bCs/>
          <w:iCs/>
          <w:szCs w:val="24"/>
          <w:lang w:val="en-GB"/>
        </w:rPr>
        <w:t xml:space="preserve">could be associated with the </w:t>
      </w:r>
      <w:r w:rsidR="00CA6AF2" w:rsidRPr="00151C97">
        <w:rPr>
          <w:rFonts w:cs="Times New Roman"/>
          <w:bCs/>
          <w:iCs/>
          <w:szCs w:val="24"/>
          <w:lang w:val="en-GB"/>
        </w:rPr>
        <w:t xml:space="preserve">relatively </w:t>
      </w:r>
      <w:r w:rsidR="004B56BF" w:rsidRPr="00151C97">
        <w:rPr>
          <w:rFonts w:cs="Times New Roman"/>
          <w:bCs/>
          <w:iCs/>
          <w:szCs w:val="24"/>
          <w:lang w:val="en-GB"/>
        </w:rPr>
        <w:t xml:space="preserve">small </w:t>
      </w:r>
      <w:r w:rsidR="00570ACB" w:rsidRPr="00151C97">
        <w:rPr>
          <w:rFonts w:cs="Times New Roman"/>
          <w:bCs/>
          <w:iCs/>
          <w:szCs w:val="24"/>
          <w:lang w:val="en-GB"/>
        </w:rPr>
        <w:t>size of the prey and the fact that first instars are easier to attack than the late</w:t>
      </w:r>
      <w:r w:rsidR="00DB2AC0" w:rsidRPr="00151C97">
        <w:rPr>
          <w:rFonts w:cs="Times New Roman"/>
          <w:szCs w:val="24"/>
        </w:rPr>
        <w:t xml:space="preserve"> instars </w:t>
      </w:r>
      <w:r w:rsidR="00C8794B" w:rsidRPr="00151C97">
        <w:rPr>
          <w:rFonts w:cs="Times New Roman"/>
          <w:szCs w:val="24"/>
        </w:rPr>
        <w:t xml:space="preserve">(Ingegno </w:t>
      </w:r>
      <w:r w:rsidR="0011719C" w:rsidRPr="0011719C">
        <w:rPr>
          <w:rFonts w:cs="Times New Roman"/>
          <w:i/>
          <w:szCs w:val="24"/>
        </w:rPr>
        <w:t>et al</w:t>
      </w:r>
      <w:r w:rsidR="00C8794B" w:rsidRPr="00151C97">
        <w:rPr>
          <w:rFonts w:cs="Times New Roman"/>
          <w:szCs w:val="24"/>
        </w:rPr>
        <w:t xml:space="preserve">., 2013; Van Lenteren </w:t>
      </w:r>
      <w:r w:rsidR="0011719C" w:rsidRPr="0011719C">
        <w:rPr>
          <w:rFonts w:cs="Times New Roman"/>
          <w:i/>
          <w:szCs w:val="24"/>
        </w:rPr>
        <w:t>et al</w:t>
      </w:r>
      <w:r w:rsidR="00C8794B" w:rsidRPr="00151C97">
        <w:rPr>
          <w:rFonts w:cs="Times New Roman"/>
          <w:szCs w:val="24"/>
        </w:rPr>
        <w:t>., 2016)</w:t>
      </w:r>
      <w:r w:rsidR="00570ACB" w:rsidRPr="00151C97">
        <w:rPr>
          <w:rFonts w:cs="Times New Roman"/>
          <w:bCs/>
          <w:iCs/>
          <w:szCs w:val="24"/>
          <w:lang w:val="en-GB"/>
        </w:rPr>
        <w:t>.</w:t>
      </w:r>
      <w:r w:rsidR="00214F18" w:rsidRPr="00151C97">
        <w:rPr>
          <w:rFonts w:cs="Times New Roman"/>
          <w:bCs/>
          <w:iCs/>
          <w:szCs w:val="24"/>
          <w:lang w:val="en-GB"/>
        </w:rPr>
        <w:t xml:space="preserve"> </w:t>
      </w:r>
      <w:r w:rsidR="0055746E" w:rsidRPr="00151C97">
        <w:rPr>
          <w:rFonts w:cs="Times New Roman"/>
          <w:bCs/>
          <w:iCs/>
          <w:szCs w:val="24"/>
          <w:lang w:val="en-GB"/>
        </w:rPr>
        <w:t>Althoug</w:t>
      </w:r>
      <w:r w:rsidR="002F315D" w:rsidRPr="00151C97">
        <w:rPr>
          <w:rFonts w:cs="Times New Roman"/>
          <w:bCs/>
          <w:iCs/>
          <w:szCs w:val="24"/>
          <w:lang w:val="en-GB"/>
        </w:rPr>
        <w:t>h the pred</w:t>
      </w:r>
      <w:r w:rsidR="00214F18" w:rsidRPr="00151C97">
        <w:rPr>
          <w:rFonts w:cs="Times New Roman"/>
          <w:bCs/>
          <w:iCs/>
          <w:szCs w:val="24"/>
          <w:lang w:val="en-GB"/>
        </w:rPr>
        <w:t xml:space="preserve">ator has been reported </w:t>
      </w:r>
      <w:r w:rsidR="00214F18" w:rsidRPr="00151C97">
        <w:rPr>
          <w:rFonts w:cs="Times New Roman"/>
          <w:bCs/>
          <w:iCs/>
          <w:szCs w:val="24"/>
          <w:lang w:val="en-GB"/>
        </w:rPr>
        <w:lastRenderedPageBreak/>
        <w:t xml:space="preserve">to prey on the </w:t>
      </w:r>
      <w:r w:rsidR="002F315D" w:rsidRPr="00151C97">
        <w:rPr>
          <w:rFonts w:cs="Times New Roman"/>
          <w:bCs/>
          <w:iCs/>
          <w:szCs w:val="24"/>
          <w:lang w:val="en-GB"/>
        </w:rPr>
        <w:t>fourth instars</w:t>
      </w:r>
      <w:r w:rsidR="008D44DB" w:rsidRPr="00151C97">
        <w:rPr>
          <w:rFonts w:cs="Times New Roman"/>
          <w:bCs/>
          <w:iCs/>
          <w:szCs w:val="24"/>
          <w:lang w:val="en-GB"/>
        </w:rPr>
        <w:t xml:space="preserve"> </w:t>
      </w:r>
      <w:r w:rsidR="00C8794B" w:rsidRPr="00151C97">
        <w:rPr>
          <w:rFonts w:cs="Times New Roman"/>
          <w:szCs w:val="24"/>
        </w:rPr>
        <w:t xml:space="preserve">(Urbaneja </w:t>
      </w:r>
      <w:r w:rsidR="0011719C" w:rsidRPr="0011719C">
        <w:rPr>
          <w:rFonts w:cs="Times New Roman"/>
          <w:i/>
          <w:szCs w:val="24"/>
        </w:rPr>
        <w:t>et al</w:t>
      </w:r>
      <w:r w:rsidR="00C8794B" w:rsidRPr="00151C97">
        <w:rPr>
          <w:rFonts w:cs="Times New Roman"/>
          <w:szCs w:val="24"/>
        </w:rPr>
        <w:t>., 2009)</w:t>
      </w:r>
      <w:r w:rsidR="008D44DB" w:rsidRPr="00151C97">
        <w:rPr>
          <w:rFonts w:cs="Times New Roman"/>
          <w:bCs/>
          <w:iCs/>
          <w:szCs w:val="24"/>
          <w:lang w:val="en-GB"/>
        </w:rPr>
        <w:t xml:space="preserve">, this study </w:t>
      </w:r>
      <w:r w:rsidR="00214F18" w:rsidRPr="00151C97">
        <w:rPr>
          <w:rFonts w:cs="Times New Roman"/>
          <w:bCs/>
          <w:iCs/>
          <w:szCs w:val="24"/>
          <w:lang w:val="en-GB"/>
        </w:rPr>
        <w:t>show</w:t>
      </w:r>
      <w:r w:rsidR="005211AD" w:rsidRPr="00151C97">
        <w:rPr>
          <w:rFonts w:cs="Times New Roman"/>
          <w:bCs/>
          <w:iCs/>
          <w:szCs w:val="24"/>
          <w:lang w:val="en-GB"/>
        </w:rPr>
        <w:t>ed</w:t>
      </w:r>
      <w:r w:rsidR="00214F18" w:rsidRPr="00151C97">
        <w:rPr>
          <w:rFonts w:cs="Times New Roman"/>
          <w:bCs/>
          <w:iCs/>
          <w:szCs w:val="24"/>
          <w:lang w:val="en-GB"/>
        </w:rPr>
        <w:t xml:space="preserve"> that</w:t>
      </w:r>
      <w:r w:rsidR="00214F18" w:rsidRPr="00151C97">
        <w:rPr>
          <w:rFonts w:cs="Times New Roman"/>
          <w:bCs/>
          <w:i/>
          <w:iCs/>
          <w:szCs w:val="24"/>
          <w:lang w:val="en-GB"/>
        </w:rPr>
        <w:t xml:space="preserve"> N. tenuis</w:t>
      </w:r>
      <w:r w:rsidR="00214F18" w:rsidRPr="00151C97">
        <w:rPr>
          <w:rFonts w:cs="Times New Roman"/>
          <w:bCs/>
          <w:iCs/>
          <w:szCs w:val="24"/>
          <w:lang w:val="en-GB"/>
        </w:rPr>
        <w:t xml:space="preserve"> did not attack these instars and preyed on the third instars at negligible levels.</w:t>
      </w:r>
    </w:p>
    <w:p w:rsidR="00BF2749" w:rsidRDefault="005E7756" w:rsidP="00F47A5E">
      <w:pPr>
        <w:spacing w:line="360" w:lineRule="auto"/>
        <w:jc w:val="both"/>
        <w:rPr>
          <w:rFonts w:cs="Times New Roman"/>
          <w:bCs/>
          <w:iCs/>
          <w:szCs w:val="24"/>
          <w:lang w:val="en-GB"/>
        </w:rPr>
      </w:pPr>
      <w:r w:rsidRPr="00151C97">
        <w:rPr>
          <w:rFonts w:cs="Times New Roman"/>
          <w:bCs/>
          <w:i/>
          <w:iCs/>
          <w:szCs w:val="24"/>
          <w:lang w:val="en-GB"/>
        </w:rPr>
        <w:t xml:space="preserve">Nesidiocoris tenuis </w:t>
      </w:r>
      <w:r w:rsidRPr="00151C97">
        <w:rPr>
          <w:rFonts w:cs="Times New Roman"/>
          <w:bCs/>
          <w:iCs/>
          <w:szCs w:val="24"/>
          <w:lang w:val="en-GB"/>
        </w:rPr>
        <w:t>is facultatively phytophagous and this study has confirmed that the predator cannot complete development when feeding strictly on tomato</w:t>
      </w:r>
      <w:r w:rsidR="007E576E" w:rsidRPr="00151C97">
        <w:rPr>
          <w:rFonts w:cs="Times New Roman"/>
          <w:bCs/>
          <w:iCs/>
          <w:szCs w:val="24"/>
          <w:lang w:val="en-GB"/>
        </w:rPr>
        <w:t xml:space="preserve"> crop</w:t>
      </w:r>
      <w:r w:rsidR="00CF2225">
        <w:rPr>
          <w:rFonts w:cs="Times New Roman"/>
          <w:bCs/>
          <w:iCs/>
          <w:szCs w:val="24"/>
          <w:lang w:val="en-GB"/>
        </w:rPr>
        <w:t>s</w:t>
      </w:r>
      <w:r w:rsidR="00BF2749">
        <w:rPr>
          <w:rFonts w:cs="Times New Roman"/>
          <w:bCs/>
          <w:iCs/>
          <w:szCs w:val="24"/>
          <w:lang w:val="en-GB"/>
        </w:rPr>
        <w:t xml:space="preserve"> </w:t>
      </w:r>
      <w:r w:rsidR="00BF2749" w:rsidRPr="00151C97">
        <w:rPr>
          <w:rFonts w:cs="Times New Roman"/>
          <w:szCs w:val="24"/>
        </w:rPr>
        <w:t xml:space="preserve">(Urbaneja </w:t>
      </w:r>
      <w:r w:rsidR="00BF2749" w:rsidRPr="0011719C">
        <w:rPr>
          <w:rFonts w:cs="Times New Roman"/>
          <w:i/>
          <w:szCs w:val="24"/>
        </w:rPr>
        <w:t>et al</w:t>
      </w:r>
      <w:r w:rsidR="00BF2749" w:rsidRPr="00151C97">
        <w:rPr>
          <w:rFonts w:cs="Times New Roman"/>
          <w:szCs w:val="24"/>
        </w:rPr>
        <w:t>., 2005)</w:t>
      </w:r>
      <w:r w:rsidR="00BF2749" w:rsidRPr="00151C97">
        <w:rPr>
          <w:rFonts w:cs="Times New Roman"/>
          <w:bCs/>
          <w:iCs/>
          <w:szCs w:val="24"/>
          <w:lang w:val="en-GB"/>
        </w:rPr>
        <w:t>.</w:t>
      </w:r>
      <w:r w:rsidR="00BF2749">
        <w:rPr>
          <w:rFonts w:cs="Times New Roman"/>
          <w:bCs/>
          <w:iCs/>
          <w:szCs w:val="24"/>
          <w:lang w:val="en-GB"/>
        </w:rPr>
        <w:t xml:space="preserve"> </w:t>
      </w:r>
      <w:r w:rsidR="00BF2749" w:rsidRPr="00151C97">
        <w:rPr>
          <w:rFonts w:cs="Times New Roman"/>
          <w:bCs/>
          <w:iCs/>
          <w:szCs w:val="24"/>
          <w:lang w:val="en-GB"/>
        </w:rPr>
        <w:t>L</w:t>
      </w:r>
      <w:r w:rsidR="00BF2749">
        <w:rPr>
          <w:rFonts w:cs="Times New Roman"/>
          <w:bCs/>
          <w:iCs/>
          <w:szCs w:val="24"/>
          <w:lang w:val="en-GB"/>
        </w:rPr>
        <w:t xml:space="preserve">imited survival rates in absence of prey </w:t>
      </w:r>
      <w:r w:rsidR="00BF2749" w:rsidRPr="00151C97">
        <w:rPr>
          <w:rFonts w:cs="Times New Roman"/>
          <w:bCs/>
          <w:iCs/>
          <w:szCs w:val="24"/>
          <w:lang w:val="en-GB"/>
        </w:rPr>
        <w:t xml:space="preserve">suggest less plant feeding behaviour and thus </w:t>
      </w:r>
      <w:r w:rsidR="00BF2749">
        <w:rPr>
          <w:rFonts w:cs="Times New Roman"/>
          <w:bCs/>
          <w:iCs/>
          <w:szCs w:val="24"/>
          <w:lang w:val="en-GB"/>
        </w:rPr>
        <w:t xml:space="preserve">a </w:t>
      </w:r>
      <w:r w:rsidR="00BF2749" w:rsidRPr="00151C97">
        <w:rPr>
          <w:rFonts w:cs="Times New Roman"/>
          <w:bCs/>
          <w:iCs/>
          <w:szCs w:val="24"/>
          <w:lang w:val="en-GB"/>
        </w:rPr>
        <w:t>low threshold of crop damage. Moreover, previous studies have reported that the crop feeding damage</w:t>
      </w:r>
      <w:r w:rsidR="00BF2749">
        <w:rPr>
          <w:rFonts w:cs="Times New Roman"/>
          <w:bCs/>
          <w:iCs/>
          <w:szCs w:val="24"/>
          <w:lang w:val="en-GB"/>
        </w:rPr>
        <w:t xml:space="preserve">s by this </w:t>
      </w:r>
      <w:r w:rsidR="00BF2749" w:rsidRPr="00151C97">
        <w:rPr>
          <w:rFonts w:cs="Times New Roman"/>
          <w:bCs/>
          <w:iCs/>
          <w:szCs w:val="24"/>
          <w:lang w:val="en-GB"/>
        </w:rPr>
        <w:t>zoophytophagous predator are insignificant in relation to its benefits as an agent of biological control of insect pests present on tomato</w:t>
      </w:r>
      <w:r w:rsidR="00BF2749">
        <w:rPr>
          <w:rFonts w:cs="Times New Roman"/>
          <w:bCs/>
          <w:iCs/>
          <w:szCs w:val="24"/>
          <w:lang w:val="en-GB"/>
        </w:rPr>
        <w:t>es</w:t>
      </w:r>
      <w:r w:rsidR="00BF2749" w:rsidRPr="00151C97">
        <w:rPr>
          <w:rFonts w:cs="Times New Roman"/>
          <w:bCs/>
          <w:iCs/>
          <w:szCs w:val="24"/>
          <w:lang w:val="en-GB"/>
        </w:rPr>
        <w:t xml:space="preserve"> </w:t>
      </w:r>
      <w:r w:rsidR="00BF2749" w:rsidRPr="00151C97">
        <w:rPr>
          <w:rFonts w:cs="Times New Roman"/>
          <w:szCs w:val="24"/>
        </w:rPr>
        <w:t xml:space="preserve">(Sanchez &amp; Lacasa, 2008; Perdikis </w:t>
      </w:r>
      <w:r w:rsidR="00BF2749" w:rsidRPr="0011719C">
        <w:rPr>
          <w:rFonts w:cs="Times New Roman"/>
          <w:i/>
          <w:szCs w:val="24"/>
        </w:rPr>
        <w:t>et al</w:t>
      </w:r>
      <w:r w:rsidR="00BF2749" w:rsidRPr="00151C97">
        <w:rPr>
          <w:rFonts w:cs="Times New Roman"/>
          <w:szCs w:val="24"/>
        </w:rPr>
        <w:t>., 2009)</w:t>
      </w:r>
      <w:r w:rsidR="00BF2749">
        <w:rPr>
          <w:rFonts w:cs="Times New Roman"/>
          <w:bCs/>
          <w:iCs/>
          <w:szCs w:val="24"/>
          <w:lang w:val="en-GB"/>
        </w:rPr>
        <w:t>.</w:t>
      </w:r>
    </w:p>
    <w:p w:rsidR="00E4219A" w:rsidRPr="00151C97" w:rsidRDefault="007E576E" w:rsidP="00F47A5E">
      <w:pPr>
        <w:spacing w:line="360" w:lineRule="auto"/>
        <w:jc w:val="both"/>
        <w:rPr>
          <w:rFonts w:cs="Times New Roman"/>
          <w:bCs/>
          <w:iCs/>
          <w:szCs w:val="24"/>
          <w:lang w:val="en-GB"/>
        </w:rPr>
      </w:pPr>
      <w:r w:rsidRPr="00151C97">
        <w:rPr>
          <w:rFonts w:cs="Times New Roman"/>
          <w:bCs/>
          <w:iCs/>
          <w:szCs w:val="24"/>
          <w:lang w:val="en-GB"/>
        </w:rPr>
        <w:t xml:space="preserve">The nymphs that were developing </w:t>
      </w:r>
      <w:r w:rsidR="00576C0E">
        <w:rPr>
          <w:rFonts w:cs="Times New Roman"/>
          <w:bCs/>
          <w:iCs/>
          <w:szCs w:val="24"/>
          <w:lang w:val="en-GB"/>
        </w:rPr>
        <w:t>solely</w:t>
      </w:r>
      <w:r w:rsidRPr="00151C97">
        <w:rPr>
          <w:rFonts w:cs="Times New Roman"/>
          <w:bCs/>
          <w:iCs/>
          <w:szCs w:val="24"/>
          <w:lang w:val="en-GB"/>
        </w:rPr>
        <w:t xml:space="preserve"> on tomato plants survived up to </w:t>
      </w:r>
      <w:r w:rsidR="00D04BEE">
        <w:rPr>
          <w:rFonts w:cs="Times New Roman"/>
          <w:bCs/>
          <w:iCs/>
          <w:szCs w:val="24"/>
          <w:lang w:val="en-GB"/>
        </w:rPr>
        <w:t xml:space="preserve">the </w:t>
      </w:r>
      <w:r w:rsidRPr="00151C97">
        <w:rPr>
          <w:rFonts w:cs="Times New Roman"/>
          <w:bCs/>
          <w:iCs/>
          <w:szCs w:val="24"/>
          <w:lang w:val="en-GB"/>
        </w:rPr>
        <w:t xml:space="preserve">third instar stage, whereas those that were provided with eggs of </w:t>
      </w:r>
      <w:r w:rsidRPr="00151C97">
        <w:rPr>
          <w:rFonts w:cs="Times New Roman"/>
          <w:bCs/>
          <w:i/>
          <w:iCs/>
          <w:szCs w:val="24"/>
          <w:lang w:val="en-GB"/>
        </w:rPr>
        <w:t xml:space="preserve">T. absoluta </w:t>
      </w:r>
      <w:r w:rsidRPr="00151C97">
        <w:rPr>
          <w:rFonts w:cs="Times New Roman"/>
          <w:bCs/>
          <w:iCs/>
          <w:szCs w:val="24"/>
          <w:lang w:val="en-GB"/>
        </w:rPr>
        <w:t xml:space="preserve">had a survival success of 73%. </w:t>
      </w:r>
      <w:r w:rsidR="001E401A" w:rsidRPr="00151C97">
        <w:rPr>
          <w:rFonts w:cs="Times New Roman"/>
          <w:bCs/>
          <w:iCs/>
          <w:szCs w:val="24"/>
          <w:lang w:val="en-GB"/>
        </w:rPr>
        <w:t xml:space="preserve">This </w:t>
      </w:r>
      <w:r w:rsidR="001D7665" w:rsidRPr="00151C97">
        <w:rPr>
          <w:rFonts w:cs="Times New Roman"/>
          <w:bCs/>
          <w:iCs/>
          <w:szCs w:val="24"/>
          <w:lang w:val="en-GB"/>
        </w:rPr>
        <w:t>study</w:t>
      </w:r>
      <w:r w:rsidR="001E401A" w:rsidRPr="00151C97">
        <w:rPr>
          <w:rFonts w:cs="Times New Roman"/>
          <w:bCs/>
          <w:iCs/>
          <w:szCs w:val="24"/>
          <w:lang w:val="en-GB"/>
        </w:rPr>
        <w:t xml:space="preserve"> support</w:t>
      </w:r>
      <w:r w:rsidR="00CA6AF2" w:rsidRPr="00151C97">
        <w:rPr>
          <w:rFonts w:cs="Times New Roman"/>
          <w:bCs/>
          <w:iCs/>
          <w:szCs w:val="24"/>
          <w:lang w:val="en-GB"/>
        </w:rPr>
        <w:t>ed</w:t>
      </w:r>
      <w:r w:rsidR="001D7665" w:rsidRPr="00151C97">
        <w:rPr>
          <w:rFonts w:cs="Times New Roman"/>
          <w:bCs/>
          <w:iCs/>
          <w:szCs w:val="24"/>
          <w:lang w:val="en-GB"/>
        </w:rPr>
        <w:t xml:space="preserve"> previous findings </w:t>
      </w:r>
      <w:r w:rsidR="001E401A" w:rsidRPr="00151C97">
        <w:rPr>
          <w:rFonts w:cs="Times New Roman"/>
          <w:bCs/>
          <w:iCs/>
          <w:szCs w:val="24"/>
          <w:lang w:val="en-GB"/>
        </w:rPr>
        <w:t xml:space="preserve">that prey is an essential dietary component of </w:t>
      </w:r>
      <w:r w:rsidR="001E401A" w:rsidRPr="00151C97">
        <w:rPr>
          <w:rFonts w:cs="Times New Roman"/>
          <w:bCs/>
          <w:i/>
          <w:iCs/>
          <w:szCs w:val="24"/>
          <w:lang w:val="en-GB"/>
        </w:rPr>
        <w:t>N. tenuis</w:t>
      </w:r>
      <w:r w:rsidR="001E401A" w:rsidRPr="00151C97">
        <w:rPr>
          <w:rFonts w:cs="Times New Roman"/>
          <w:bCs/>
          <w:iCs/>
          <w:szCs w:val="24"/>
          <w:lang w:val="en-GB"/>
        </w:rPr>
        <w:t xml:space="preserve"> </w:t>
      </w:r>
      <w:r w:rsidR="00DB2AC0" w:rsidRPr="00151C97">
        <w:rPr>
          <w:rFonts w:cs="Times New Roman"/>
          <w:bCs/>
          <w:iCs/>
          <w:szCs w:val="24"/>
          <w:lang w:val="en-GB"/>
        </w:rPr>
        <w:t>while inhabiting t</w:t>
      </w:r>
      <w:r w:rsidR="000B452E" w:rsidRPr="00151C97">
        <w:rPr>
          <w:rFonts w:cs="Times New Roman"/>
          <w:bCs/>
          <w:iCs/>
          <w:szCs w:val="24"/>
          <w:lang w:val="en-GB"/>
        </w:rPr>
        <w:t>om</w:t>
      </w:r>
      <w:r w:rsidR="00DB2AC0" w:rsidRPr="00151C97">
        <w:rPr>
          <w:rFonts w:cs="Times New Roman"/>
          <w:bCs/>
          <w:iCs/>
          <w:szCs w:val="24"/>
          <w:lang w:val="en-GB"/>
        </w:rPr>
        <w:t>ato</w:t>
      </w:r>
      <w:r w:rsidR="00D04BEE">
        <w:rPr>
          <w:rFonts w:cs="Times New Roman"/>
          <w:bCs/>
          <w:iCs/>
          <w:szCs w:val="24"/>
          <w:lang w:val="en-GB"/>
        </w:rPr>
        <w:t xml:space="preserve"> plants</w:t>
      </w:r>
      <w:r w:rsidR="00DB2AC0" w:rsidRPr="00151C97">
        <w:rPr>
          <w:rFonts w:cs="Times New Roman"/>
          <w:bCs/>
          <w:iCs/>
          <w:szCs w:val="24"/>
          <w:lang w:val="en-GB"/>
        </w:rPr>
        <w:t xml:space="preserve"> </w:t>
      </w:r>
      <w:r w:rsidR="00E460AF" w:rsidRPr="00151C97">
        <w:rPr>
          <w:rFonts w:cs="Times New Roman"/>
          <w:szCs w:val="24"/>
        </w:rPr>
        <w:t xml:space="preserve">(Urbaneja </w:t>
      </w:r>
      <w:r w:rsidR="0011719C" w:rsidRPr="0011719C">
        <w:rPr>
          <w:rFonts w:cs="Times New Roman"/>
          <w:i/>
          <w:szCs w:val="24"/>
        </w:rPr>
        <w:t>et al</w:t>
      </w:r>
      <w:r w:rsidR="00070788" w:rsidRPr="00151C97">
        <w:rPr>
          <w:rFonts w:cs="Times New Roman"/>
          <w:szCs w:val="24"/>
        </w:rPr>
        <w:t xml:space="preserve">., 2005; Van Lenteren </w:t>
      </w:r>
      <w:r w:rsidR="0011719C" w:rsidRPr="0011719C">
        <w:rPr>
          <w:rFonts w:cs="Times New Roman"/>
          <w:i/>
          <w:szCs w:val="24"/>
        </w:rPr>
        <w:t>et al</w:t>
      </w:r>
      <w:r w:rsidR="00070788" w:rsidRPr="00151C97">
        <w:rPr>
          <w:rFonts w:cs="Times New Roman"/>
          <w:szCs w:val="24"/>
        </w:rPr>
        <w:t>., 2016</w:t>
      </w:r>
      <w:r w:rsidR="00E460AF" w:rsidRPr="00151C97">
        <w:rPr>
          <w:rFonts w:cs="Times New Roman"/>
          <w:szCs w:val="24"/>
        </w:rPr>
        <w:t xml:space="preserve">; Silva </w:t>
      </w:r>
      <w:r w:rsidR="0011719C" w:rsidRPr="0011719C">
        <w:rPr>
          <w:rFonts w:cs="Times New Roman"/>
          <w:i/>
          <w:szCs w:val="24"/>
        </w:rPr>
        <w:t>et al</w:t>
      </w:r>
      <w:r w:rsidR="00E460AF" w:rsidRPr="00151C97">
        <w:rPr>
          <w:rFonts w:cs="Times New Roman"/>
          <w:szCs w:val="24"/>
        </w:rPr>
        <w:t>., 2017</w:t>
      </w:r>
      <w:r w:rsidR="00070788" w:rsidRPr="00151C97">
        <w:rPr>
          <w:rFonts w:cs="Times New Roman"/>
          <w:szCs w:val="24"/>
        </w:rPr>
        <w:t>)</w:t>
      </w:r>
      <w:r w:rsidR="001E401A" w:rsidRPr="00151C97">
        <w:rPr>
          <w:rFonts w:cs="Times New Roman"/>
          <w:bCs/>
          <w:iCs/>
          <w:szCs w:val="24"/>
          <w:lang w:val="en-GB"/>
        </w:rPr>
        <w:t>.</w:t>
      </w:r>
      <w:r w:rsidR="00BF2749">
        <w:rPr>
          <w:rFonts w:cs="Times New Roman"/>
          <w:bCs/>
          <w:iCs/>
          <w:szCs w:val="24"/>
          <w:lang w:val="en-GB"/>
        </w:rPr>
        <w:t xml:space="preserve"> </w:t>
      </w:r>
      <w:r w:rsidR="00763621" w:rsidRPr="00151C97">
        <w:rPr>
          <w:rFonts w:cs="Times New Roman"/>
          <w:bCs/>
          <w:iCs/>
          <w:szCs w:val="24"/>
          <w:lang w:val="en-GB"/>
        </w:rPr>
        <w:t>The absence of prey also seemed</w:t>
      </w:r>
      <w:r w:rsidR="00770B8F" w:rsidRPr="00151C97">
        <w:rPr>
          <w:rFonts w:cs="Times New Roman"/>
          <w:bCs/>
          <w:iCs/>
          <w:szCs w:val="24"/>
          <w:lang w:val="en-GB"/>
        </w:rPr>
        <w:t xml:space="preserve"> to lower the development process of </w:t>
      </w:r>
      <w:r w:rsidR="00770B8F" w:rsidRPr="00151C97">
        <w:rPr>
          <w:rFonts w:cs="Times New Roman"/>
          <w:bCs/>
          <w:i/>
          <w:iCs/>
          <w:szCs w:val="24"/>
          <w:lang w:val="en-GB"/>
        </w:rPr>
        <w:t xml:space="preserve">N. tenuis </w:t>
      </w:r>
      <w:r w:rsidR="008D44DB" w:rsidRPr="00151C97">
        <w:rPr>
          <w:rFonts w:cs="Times New Roman"/>
          <w:bCs/>
          <w:iCs/>
          <w:szCs w:val="24"/>
          <w:lang w:val="en-GB"/>
        </w:rPr>
        <w:t xml:space="preserve">and thus increased </w:t>
      </w:r>
      <w:r w:rsidR="00770B8F" w:rsidRPr="00151C97">
        <w:rPr>
          <w:rFonts w:cs="Times New Roman"/>
          <w:bCs/>
          <w:iCs/>
          <w:szCs w:val="24"/>
          <w:lang w:val="en-GB"/>
        </w:rPr>
        <w:t>the development time</w:t>
      </w:r>
      <w:r w:rsidR="008D44DB" w:rsidRPr="00151C97">
        <w:rPr>
          <w:rFonts w:cs="Times New Roman"/>
          <w:bCs/>
          <w:iCs/>
          <w:szCs w:val="24"/>
          <w:lang w:val="en-GB"/>
        </w:rPr>
        <w:t xml:space="preserve">. </w:t>
      </w:r>
      <w:r w:rsidR="008D44DB" w:rsidRPr="00151C97">
        <w:rPr>
          <w:rFonts w:cs="Times New Roman"/>
          <w:szCs w:val="24"/>
        </w:rPr>
        <w:t xml:space="preserve">The </w:t>
      </w:r>
      <w:r w:rsidRPr="00151C97">
        <w:rPr>
          <w:rFonts w:cs="Times New Roman"/>
          <w:szCs w:val="24"/>
        </w:rPr>
        <w:t xml:space="preserve">nymphs </w:t>
      </w:r>
      <w:r w:rsidR="00770B8F" w:rsidRPr="00151C97">
        <w:rPr>
          <w:rFonts w:cs="Times New Roman"/>
          <w:szCs w:val="24"/>
        </w:rPr>
        <w:t xml:space="preserve">reared </w:t>
      </w:r>
      <w:r w:rsidRPr="00151C97">
        <w:rPr>
          <w:rFonts w:cs="Times New Roman"/>
          <w:szCs w:val="24"/>
        </w:rPr>
        <w:t>on tomato</w:t>
      </w:r>
      <w:r w:rsidR="00770B8F" w:rsidRPr="00151C97">
        <w:rPr>
          <w:rFonts w:cs="Times New Roman"/>
          <w:szCs w:val="24"/>
        </w:rPr>
        <w:t xml:space="preserve"> </w:t>
      </w:r>
      <w:r w:rsidR="008D44DB" w:rsidRPr="00151C97">
        <w:rPr>
          <w:rFonts w:cs="Times New Roman"/>
          <w:szCs w:val="24"/>
        </w:rPr>
        <w:t xml:space="preserve">leaves and </w:t>
      </w:r>
      <w:r w:rsidR="00770B8F" w:rsidRPr="00151C97">
        <w:rPr>
          <w:rFonts w:cs="Times New Roman"/>
          <w:bCs/>
          <w:iCs/>
          <w:szCs w:val="24"/>
          <w:lang w:val="en-GB"/>
        </w:rPr>
        <w:t xml:space="preserve">eggs of </w:t>
      </w:r>
      <w:r w:rsidR="00770B8F" w:rsidRPr="00151C97">
        <w:rPr>
          <w:rFonts w:cs="Times New Roman"/>
          <w:bCs/>
          <w:i/>
          <w:iCs/>
          <w:szCs w:val="24"/>
          <w:lang w:val="en-GB"/>
        </w:rPr>
        <w:t xml:space="preserve">T. absoluta </w:t>
      </w:r>
      <w:r w:rsidR="00770B8F" w:rsidRPr="00151C97">
        <w:rPr>
          <w:rFonts w:cs="Times New Roman"/>
          <w:bCs/>
          <w:iCs/>
          <w:szCs w:val="24"/>
          <w:lang w:val="en-GB"/>
        </w:rPr>
        <w:t>at 25 °C</w:t>
      </w:r>
      <w:r w:rsidR="00770B8F" w:rsidRPr="00151C97">
        <w:rPr>
          <w:rFonts w:cs="Times New Roman"/>
          <w:bCs/>
          <w:i/>
          <w:iCs/>
          <w:szCs w:val="24"/>
          <w:lang w:val="en-GB"/>
        </w:rPr>
        <w:t xml:space="preserve"> </w:t>
      </w:r>
      <w:r w:rsidR="008D44DB" w:rsidRPr="00151C97">
        <w:rPr>
          <w:rFonts w:cs="Times New Roman"/>
          <w:bCs/>
          <w:iCs/>
          <w:szCs w:val="24"/>
          <w:lang w:val="en-GB"/>
        </w:rPr>
        <w:t>took</w:t>
      </w:r>
      <w:r w:rsidR="00770B8F" w:rsidRPr="00151C97">
        <w:rPr>
          <w:rFonts w:cs="Times New Roman"/>
          <w:bCs/>
          <w:iCs/>
          <w:szCs w:val="24"/>
          <w:lang w:val="en-GB"/>
        </w:rPr>
        <w:t xml:space="preserve"> </w:t>
      </w:r>
      <w:r w:rsidR="00EF56FE" w:rsidRPr="00151C97">
        <w:rPr>
          <w:rFonts w:cs="Times New Roman"/>
          <w:szCs w:val="24"/>
        </w:rPr>
        <w:t>12.5</w:t>
      </w:r>
      <w:r w:rsidR="008D44DB" w:rsidRPr="00151C97">
        <w:rPr>
          <w:rFonts w:cs="Times New Roman"/>
          <w:szCs w:val="24"/>
        </w:rPr>
        <w:t xml:space="preserve"> days to become adults, </w:t>
      </w:r>
      <w:r w:rsidR="00770B8F" w:rsidRPr="00151C97">
        <w:rPr>
          <w:rFonts w:cs="Times New Roman"/>
          <w:szCs w:val="24"/>
        </w:rPr>
        <w:t xml:space="preserve">which is close to </w:t>
      </w:r>
      <w:r w:rsidR="00D04BEE">
        <w:rPr>
          <w:rFonts w:cs="Times New Roman"/>
          <w:szCs w:val="24"/>
        </w:rPr>
        <w:t xml:space="preserve">the </w:t>
      </w:r>
      <w:r w:rsidR="00982306" w:rsidRPr="00151C97">
        <w:rPr>
          <w:rFonts w:cs="Times New Roman"/>
          <w:szCs w:val="24"/>
        </w:rPr>
        <w:t>12.</w:t>
      </w:r>
      <w:r w:rsidR="00167BD5" w:rsidRPr="00151C97">
        <w:rPr>
          <w:rFonts w:cs="Times New Roman"/>
          <w:szCs w:val="24"/>
        </w:rPr>
        <w:t xml:space="preserve">8 and </w:t>
      </w:r>
      <w:r w:rsidRPr="00151C97">
        <w:rPr>
          <w:rFonts w:cs="Times New Roman"/>
          <w:szCs w:val="24"/>
        </w:rPr>
        <w:t xml:space="preserve">12.9 </w:t>
      </w:r>
      <w:proofErr w:type="gramStart"/>
      <w:r w:rsidR="00E6441F" w:rsidRPr="00151C97">
        <w:rPr>
          <w:rFonts w:cs="Times New Roman"/>
          <w:szCs w:val="24"/>
        </w:rPr>
        <w:t>days</w:t>
      </w:r>
      <w:proofErr w:type="gramEnd"/>
      <w:r w:rsidRPr="00151C97">
        <w:rPr>
          <w:rFonts w:cs="Times New Roman"/>
          <w:szCs w:val="24"/>
        </w:rPr>
        <w:t xml:space="preserve"> period observed</w:t>
      </w:r>
      <w:r w:rsidR="003F0F8E" w:rsidRPr="00151C97">
        <w:rPr>
          <w:rFonts w:cs="Times New Roman"/>
          <w:szCs w:val="24"/>
        </w:rPr>
        <w:t xml:space="preserve"> by previous studies </w:t>
      </w:r>
      <w:r w:rsidRPr="00151C97">
        <w:rPr>
          <w:rFonts w:cs="Times New Roman"/>
          <w:szCs w:val="24"/>
        </w:rPr>
        <w:t>at the same temperature</w:t>
      </w:r>
      <w:r w:rsidR="003F0F8E" w:rsidRPr="00151C97">
        <w:rPr>
          <w:rFonts w:cs="Times New Roman"/>
          <w:szCs w:val="24"/>
        </w:rPr>
        <w:t xml:space="preserve"> </w:t>
      </w:r>
      <w:r w:rsidR="007B2B61" w:rsidRPr="00151C97">
        <w:rPr>
          <w:rFonts w:cs="Times New Roman"/>
          <w:szCs w:val="24"/>
        </w:rPr>
        <w:t xml:space="preserve">(Urbaneja </w:t>
      </w:r>
      <w:r w:rsidR="0011719C" w:rsidRPr="0011719C">
        <w:rPr>
          <w:rFonts w:cs="Times New Roman"/>
          <w:i/>
          <w:szCs w:val="24"/>
        </w:rPr>
        <w:t>et al</w:t>
      </w:r>
      <w:r w:rsidR="007B2B61" w:rsidRPr="00151C97">
        <w:rPr>
          <w:rFonts w:cs="Times New Roman"/>
          <w:szCs w:val="24"/>
        </w:rPr>
        <w:t xml:space="preserve">., 2005; Sanchez </w:t>
      </w:r>
      <w:r w:rsidR="0011719C" w:rsidRPr="0011719C">
        <w:rPr>
          <w:rFonts w:cs="Times New Roman"/>
          <w:i/>
          <w:szCs w:val="24"/>
        </w:rPr>
        <w:t>et al</w:t>
      </w:r>
      <w:r w:rsidR="007B2B61" w:rsidRPr="00151C97">
        <w:rPr>
          <w:rFonts w:cs="Times New Roman"/>
          <w:szCs w:val="24"/>
        </w:rPr>
        <w:t>., 2009</w:t>
      </w:r>
      <w:r w:rsidR="003F0F8E" w:rsidRPr="00151C97">
        <w:rPr>
          <w:rFonts w:cs="Times New Roman"/>
          <w:szCs w:val="24"/>
        </w:rPr>
        <w:t>)</w:t>
      </w:r>
      <w:r w:rsidRPr="00151C97">
        <w:rPr>
          <w:rFonts w:cs="Times New Roman"/>
          <w:szCs w:val="24"/>
        </w:rPr>
        <w:t xml:space="preserve">. </w:t>
      </w:r>
      <w:r w:rsidR="00770B8F" w:rsidRPr="00151C97">
        <w:rPr>
          <w:rFonts w:cs="Times New Roman"/>
          <w:szCs w:val="24"/>
        </w:rPr>
        <w:t>However, w</w:t>
      </w:r>
      <w:r w:rsidR="008D44DB" w:rsidRPr="00151C97">
        <w:rPr>
          <w:rFonts w:cs="Times New Roman"/>
          <w:szCs w:val="24"/>
        </w:rPr>
        <w:t xml:space="preserve">ithout </w:t>
      </w:r>
      <w:r w:rsidR="00770B8F" w:rsidRPr="00151C97">
        <w:rPr>
          <w:rFonts w:cs="Times New Roman"/>
          <w:szCs w:val="24"/>
        </w:rPr>
        <w:t xml:space="preserve">prey, </w:t>
      </w:r>
      <w:r w:rsidRPr="00151C97">
        <w:rPr>
          <w:rFonts w:cs="Times New Roman"/>
          <w:szCs w:val="24"/>
        </w:rPr>
        <w:t>the second instar stage lasted up to 13 days</w:t>
      </w:r>
      <w:r w:rsidR="005A6A40" w:rsidRPr="00151C97">
        <w:rPr>
          <w:rFonts w:cs="Times New Roman"/>
          <w:bCs/>
          <w:iCs/>
          <w:szCs w:val="24"/>
          <w:lang w:val="en-GB"/>
        </w:rPr>
        <w:t xml:space="preserve"> with no evidence of molting</w:t>
      </w:r>
      <w:r w:rsidRPr="00151C97">
        <w:rPr>
          <w:rFonts w:cs="Times New Roman"/>
          <w:szCs w:val="24"/>
        </w:rPr>
        <w:t xml:space="preserve">, which is </w:t>
      </w:r>
      <w:r w:rsidR="00771CC2" w:rsidRPr="00151C97">
        <w:rPr>
          <w:rFonts w:cs="Times New Roman"/>
          <w:szCs w:val="24"/>
        </w:rPr>
        <w:t xml:space="preserve">close to </w:t>
      </w:r>
      <w:r w:rsidRPr="00151C97">
        <w:rPr>
          <w:rFonts w:cs="Times New Roman"/>
          <w:szCs w:val="24"/>
        </w:rPr>
        <w:t>the total development time</w:t>
      </w:r>
      <w:r w:rsidR="00E534A2" w:rsidRPr="00151C97">
        <w:rPr>
          <w:rFonts w:cs="Times New Roman"/>
          <w:szCs w:val="24"/>
        </w:rPr>
        <w:t xml:space="preserve"> of the predator</w:t>
      </w:r>
      <w:r w:rsidRPr="00151C97">
        <w:rPr>
          <w:rFonts w:cs="Times New Roman"/>
          <w:szCs w:val="24"/>
        </w:rPr>
        <w:t xml:space="preserve">. Similar observations have been </w:t>
      </w:r>
      <w:r w:rsidR="007B2B61" w:rsidRPr="00151C97">
        <w:rPr>
          <w:rFonts w:cs="Times New Roman"/>
          <w:szCs w:val="24"/>
        </w:rPr>
        <w:t>made;</w:t>
      </w:r>
      <w:r w:rsidR="00261C00" w:rsidRPr="00151C97">
        <w:rPr>
          <w:rFonts w:cs="Times New Roman"/>
          <w:szCs w:val="24"/>
        </w:rPr>
        <w:t xml:space="preserve"> where </w:t>
      </w:r>
      <w:r w:rsidR="00770B8F" w:rsidRPr="00151C97">
        <w:rPr>
          <w:rFonts w:cs="Times New Roman"/>
          <w:bCs/>
          <w:i/>
          <w:iCs/>
          <w:szCs w:val="24"/>
          <w:lang w:val="en-GB"/>
        </w:rPr>
        <w:t>N. tenuis</w:t>
      </w:r>
      <w:r w:rsidRPr="00151C97">
        <w:rPr>
          <w:rFonts w:cs="Times New Roman"/>
          <w:szCs w:val="24"/>
        </w:rPr>
        <w:t xml:space="preserve"> nymphs </w:t>
      </w:r>
      <w:r w:rsidR="003F0F8E" w:rsidRPr="00151C97">
        <w:rPr>
          <w:rFonts w:cs="Times New Roman"/>
          <w:szCs w:val="24"/>
        </w:rPr>
        <w:t>reared only on tomato</w:t>
      </w:r>
      <w:r w:rsidR="00D04BEE">
        <w:rPr>
          <w:rFonts w:cs="Times New Roman"/>
          <w:szCs w:val="24"/>
        </w:rPr>
        <w:t>es</w:t>
      </w:r>
      <w:r w:rsidR="003F0F8E" w:rsidRPr="00151C97">
        <w:rPr>
          <w:rFonts w:cs="Times New Roman"/>
          <w:szCs w:val="24"/>
        </w:rPr>
        <w:t xml:space="preserve"> </w:t>
      </w:r>
      <w:r w:rsidR="00167BD5" w:rsidRPr="00151C97">
        <w:rPr>
          <w:rFonts w:cs="Times New Roman"/>
          <w:szCs w:val="24"/>
        </w:rPr>
        <w:t>took 14.6 days up to the third</w:t>
      </w:r>
      <w:r w:rsidR="00261C00" w:rsidRPr="00151C97">
        <w:rPr>
          <w:rFonts w:cs="Times New Roman"/>
          <w:szCs w:val="24"/>
        </w:rPr>
        <w:t xml:space="preserve"> instar stage </w:t>
      </w:r>
      <w:r w:rsidRPr="00151C97">
        <w:rPr>
          <w:rFonts w:cs="Times New Roman"/>
          <w:szCs w:val="24"/>
        </w:rPr>
        <w:t xml:space="preserve">at </w:t>
      </w:r>
      <w:r w:rsidR="00261C00" w:rsidRPr="00151C97">
        <w:rPr>
          <w:rFonts w:cs="Times New Roman"/>
          <w:bCs/>
          <w:iCs/>
          <w:szCs w:val="24"/>
          <w:lang w:val="en-GB"/>
        </w:rPr>
        <w:t xml:space="preserve">25 °C </w:t>
      </w:r>
      <w:r w:rsidR="003F0F8E" w:rsidRPr="00151C97">
        <w:rPr>
          <w:rFonts w:cs="Times New Roman"/>
          <w:szCs w:val="24"/>
        </w:rPr>
        <w:t xml:space="preserve">(Urbaneja </w:t>
      </w:r>
      <w:r w:rsidR="0011719C" w:rsidRPr="0011719C">
        <w:rPr>
          <w:rFonts w:cs="Times New Roman"/>
          <w:i/>
          <w:szCs w:val="24"/>
        </w:rPr>
        <w:t>et al</w:t>
      </w:r>
      <w:r w:rsidR="003F0F8E" w:rsidRPr="00151C97">
        <w:rPr>
          <w:rFonts w:cs="Times New Roman"/>
          <w:szCs w:val="24"/>
        </w:rPr>
        <w:t>., 2005)</w:t>
      </w:r>
      <w:r w:rsidR="008D44DB" w:rsidRPr="00151C97">
        <w:rPr>
          <w:rFonts w:cs="Times New Roman"/>
          <w:szCs w:val="24"/>
        </w:rPr>
        <w:t>. These results indicate</w:t>
      </w:r>
      <w:r w:rsidR="005211AD" w:rsidRPr="00151C97">
        <w:rPr>
          <w:rFonts w:cs="Times New Roman"/>
          <w:szCs w:val="24"/>
        </w:rPr>
        <w:t>d</w:t>
      </w:r>
      <w:r w:rsidRPr="00151C97">
        <w:rPr>
          <w:rFonts w:cs="Times New Roman"/>
          <w:szCs w:val="24"/>
        </w:rPr>
        <w:t xml:space="preserve"> that </w:t>
      </w:r>
      <w:r w:rsidR="00B115C2" w:rsidRPr="00151C97">
        <w:rPr>
          <w:rFonts w:cs="Times New Roman"/>
          <w:bCs/>
          <w:i/>
          <w:iCs/>
          <w:szCs w:val="24"/>
          <w:lang w:val="en-GB"/>
        </w:rPr>
        <w:t>T.</w:t>
      </w:r>
      <w:r w:rsidR="00B55BC2" w:rsidRPr="00151C97">
        <w:rPr>
          <w:rFonts w:cs="Times New Roman"/>
          <w:bCs/>
          <w:i/>
          <w:iCs/>
          <w:szCs w:val="24"/>
          <w:lang w:val="en-GB"/>
        </w:rPr>
        <w:t xml:space="preserve"> absoluta</w:t>
      </w:r>
      <w:r w:rsidR="00B55BC2" w:rsidRPr="00151C97">
        <w:rPr>
          <w:rFonts w:cs="Times New Roman"/>
          <w:bCs/>
          <w:iCs/>
          <w:szCs w:val="24"/>
          <w:lang w:val="en-GB"/>
        </w:rPr>
        <w:t xml:space="preserve"> eggs are </w:t>
      </w:r>
      <w:r w:rsidR="00DB2AC0" w:rsidRPr="00151C97">
        <w:rPr>
          <w:rFonts w:cs="Times New Roman"/>
          <w:bCs/>
          <w:iCs/>
          <w:szCs w:val="24"/>
          <w:lang w:val="en-GB"/>
        </w:rPr>
        <w:t xml:space="preserve">important in </w:t>
      </w:r>
      <w:r w:rsidR="00B55BC2" w:rsidRPr="00151C97">
        <w:rPr>
          <w:rFonts w:cs="Times New Roman"/>
          <w:bCs/>
          <w:iCs/>
          <w:szCs w:val="24"/>
          <w:lang w:val="en-GB"/>
        </w:rPr>
        <w:t xml:space="preserve">the development of </w:t>
      </w:r>
      <w:r w:rsidR="00B55BC2" w:rsidRPr="00151C97">
        <w:rPr>
          <w:rFonts w:cs="Times New Roman"/>
          <w:bCs/>
          <w:i/>
          <w:iCs/>
          <w:szCs w:val="24"/>
          <w:lang w:val="en-GB"/>
        </w:rPr>
        <w:t>N. tenuis</w:t>
      </w:r>
      <w:r w:rsidR="00DB2AC0" w:rsidRPr="00151C97">
        <w:rPr>
          <w:rFonts w:cs="Times New Roman"/>
          <w:bCs/>
          <w:iCs/>
          <w:szCs w:val="24"/>
          <w:lang w:val="en-GB"/>
        </w:rPr>
        <w:t xml:space="preserve"> and their high nutritional content </w:t>
      </w:r>
      <w:r w:rsidR="00B55BC2" w:rsidRPr="00151C97">
        <w:rPr>
          <w:rFonts w:cs="Times New Roman"/>
          <w:bCs/>
          <w:iCs/>
          <w:szCs w:val="24"/>
          <w:lang w:val="en-GB"/>
        </w:rPr>
        <w:t>induce</w:t>
      </w:r>
      <w:r w:rsidR="00763621" w:rsidRPr="00151C97">
        <w:rPr>
          <w:rFonts w:cs="Times New Roman"/>
          <w:bCs/>
          <w:iCs/>
          <w:szCs w:val="24"/>
          <w:lang w:val="en-GB"/>
        </w:rPr>
        <w:t>d</w:t>
      </w:r>
      <w:r w:rsidR="00B55BC2" w:rsidRPr="00151C97">
        <w:rPr>
          <w:rFonts w:cs="Times New Roman"/>
          <w:bCs/>
          <w:iCs/>
          <w:szCs w:val="24"/>
          <w:lang w:val="en-GB"/>
        </w:rPr>
        <w:t xml:space="preserve"> </w:t>
      </w:r>
      <w:r w:rsidR="00DB2AC0" w:rsidRPr="00151C97">
        <w:rPr>
          <w:rFonts w:cs="Times New Roman"/>
          <w:bCs/>
          <w:iCs/>
          <w:szCs w:val="24"/>
          <w:lang w:val="en-GB"/>
        </w:rPr>
        <w:t xml:space="preserve">fast </w:t>
      </w:r>
      <w:r w:rsidR="008D44DB" w:rsidRPr="00151C97">
        <w:rPr>
          <w:rFonts w:cs="Times New Roman"/>
          <w:bCs/>
          <w:iCs/>
          <w:szCs w:val="24"/>
          <w:lang w:val="en-GB"/>
        </w:rPr>
        <w:t>growth</w:t>
      </w:r>
      <w:r w:rsidRPr="00151C97">
        <w:rPr>
          <w:rFonts w:cs="Times New Roman"/>
          <w:bCs/>
          <w:iCs/>
          <w:szCs w:val="24"/>
          <w:lang w:val="en-GB"/>
        </w:rPr>
        <w:t xml:space="preserve"> of</w:t>
      </w:r>
      <w:r w:rsidR="008D44DB" w:rsidRPr="00151C97">
        <w:rPr>
          <w:rFonts w:cs="Times New Roman"/>
          <w:bCs/>
          <w:iCs/>
          <w:szCs w:val="24"/>
          <w:lang w:val="en-GB"/>
        </w:rPr>
        <w:t xml:space="preserve"> the </w:t>
      </w:r>
      <w:r w:rsidR="00B55BC2" w:rsidRPr="00151C97">
        <w:rPr>
          <w:rFonts w:cs="Times New Roman"/>
          <w:bCs/>
          <w:iCs/>
          <w:szCs w:val="24"/>
          <w:lang w:val="en-GB"/>
        </w:rPr>
        <w:t xml:space="preserve">nymphs </w:t>
      </w:r>
      <w:r w:rsidR="007B2B61" w:rsidRPr="00151C97">
        <w:rPr>
          <w:rFonts w:cs="Times New Roman"/>
          <w:szCs w:val="24"/>
        </w:rPr>
        <w:t>(</w:t>
      </w:r>
      <w:r w:rsidR="003F0F8E" w:rsidRPr="00151C97">
        <w:rPr>
          <w:rFonts w:cs="Times New Roman"/>
          <w:szCs w:val="24"/>
        </w:rPr>
        <w:t xml:space="preserve">Sanchez </w:t>
      </w:r>
      <w:r w:rsidR="0011719C" w:rsidRPr="0011719C">
        <w:rPr>
          <w:rFonts w:cs="Times New Roman"/>
          <w:i/>
          <w:szCs w:val="24"/>
        </w:rPr>
        <w:t>et al</w:t>
      </w:r>
      <w:r w:rsidR="003F0F8E" w:rsidRPr="00151C97">
        <w:rPr>
          <w:rFonts w:cs="Times New Roman"/>
          <w:szCs w:val="24"/>
        </w:rPr>
        <w:t>., 2018)</w:t>
      </w:r>
      <w:r w:rsidR="00997B9E" w:rsidRPr="00151C97">
        <w:rPr>
          <w:rFonts w:cs="Times New Roman"/>
          <w:bCs/>
          <w:iCs/>
          <w:szCs w:val="24"/>
          <w:lang w:val="en-GB"/>
        </w:rPr>
        <w:t>.</w:t>
      </w:r>
    </w:p>
    <w:p w:rsidR="00D14856" w:rsidRPr="00151C97" w:rsidRDefault="00420F5A" w:rsidP="00A55ACE">
      <w:pPr>
        <w:spacing w:after="0" w:line="360" w:lineRule="auto"/>
        <w:jc w:val="both"/>
        <w:rPr>
          <w:rFonts w:cs="Times New Roman"/>
          <w:bCs/>
          <w:iCs/>
          <w:szCs w:val="24"/>
          <w:lang w:val="en-GB"/>
        </w:rPr>
      </w:pPr>
      <w:r w:rsidRPr="00151C97">
        <w:rPr>
          <w:rFonts w:cs="Times New Roman"/>
          <w:bCs/>
          <w:iCs/>
          <w:szCs w:val="24"/>
          <w:lang w:val="en-GB"/>
        </w:rPr>
        <w:t>The findings from the study showed that</w:t>
      </w:r>
      <w:r w:rsidR="00E54901" w:rsidRPr="00151C97">
        <w:rPr>
          <w:rFonts w:cs="Times New Roman"/>
          <w:bCs/>
          <w:i/>
          <w:iCs/>
          <w:szCs w:val="24"/>
          <w:lang w:val="en-GB"/>
        </w:rPr>
        <w:t xml:space="preserve"> N.</w:t>
      </w:r>
      <w:r w:rsidRPr="00151C97">
        <w:rPr>
          <w:rFonts w:cs="Times New Roman"/>
          <w:bCs/>
          <w:i/>
          <w:iCs/>
          <w:szCs w:val="24"/>
          <w:lang w:val="en-GB"/>
        </w:rPr>
        <w:t xml:space="preserve"> tenuis</w:t>
      </w:r>
      <w:r w:rsidRPr="00151C97">
        <w:rPr>
          <w:rFonts w:cs="Times New Roman"/>
          <w:bCs/>
          <w:iCs/>
          <w:szCs w:val="24"/>
          <w:lang w:val="en-GB"/>
        </w:rPr>
        <w:t xml:space="preserve"> has the potential to effectively control the populations of </w:t>
      </w:r>
      <w:r w:rsidR="00E54901" w:rsidRPr="00151C97">
        <w:rPr>
          <w:rFonts w:cs="Times New Roman"/>
          <w:bCs/>
          <w:i/>
          <w:iCs/>
          <w:szCs w:val="24"/>
          <w:lang w:val="en-GB"/>
        </w:rPr>
        <w:t>T.</w:t>
      </w:r>
      <w:r w:rsidRPr="00151C97">
        <w:rPr>
          <w:rFonts w:cs="Times New Roman"/>
          <w:bCs/>
          <w:i/>
          <w:iCs/>
          <w:szCs w:val="24"/>
          <w:lang w:val="en-GB"/>
        </w:rPr>
        <w:t xml:space="preserve"> absoluta</w:t>
      </w:r>
      <w:r w:rsidRPr="00151C97">
        <w:rPr>
          <w:rFonts w:cs="Times New Roman"/>
          <w:bCs/>
          <w:iCs/>
          <w:szCs w:val="24"/>
          <w:lang w:val="en-GB"/>
        </w:rPr>
        <w:t>.</w:t>
      </w:r>
      <w:r w:rsidR="00924495" w:rsidRPr="00151C97">
        <w:rPr>
          <w:rFonts w:cs="Times New Roman"/>
          <w:bCs/>
          <w:iCs/>
          <w:szCs w:val="24"/>
          <w:lang w:val="en-GB"/>
        </w:rPr>
        <w:t xml:space="preserve"> </w:t>
      </w:r>
      <w:r w:rsidR="00026476" w:rsidRPr="00151C97">
        <w:rPr>
          <w:rFonts w:cs="Times New Roman"/>
          <w:bCs/>
          <w:iCs/>
          <w:szCs w:val="24"/>
          <w:lang w:val="en-GB"/>
        </w:rPr>
        <w:t xml:space="preserve">The </w:t>
      </w:r>
      <w:r w:rsidR="00EF1B05" w:rsidRPr="00151C97">
        <w:rPr>
          <w:rFonts w:cs="Times New Roman"/>
          <w:bCs/>
          <w:iCs/>
          <w:szCs w:val="24"/>
          <w:lang w:val="en-GB"/>
        </w:rPr>
        <w:t>predator exhibit</w:t>
      </w:r>
      <w:r w:rsidR="0046444F">
        <w:rPr>
          <w:rFonts w:cs="Times New Roman"/>
          <w:bCs/>
          <w:iCs/>
          <w:szCs w:val="24"/>
          <w:lang w:val="en-GB"/>
        </w:rPr>
        <w:t>ed a</w:t>
      </w:r>
      <w:r w:rsidR="00EF1B05" w:rsidRPr="00151C97">
        <w:rPr>
          <w:rFonts w:cs="Times New Roman"/>
          <w:bCs/>
          <w:iCs/>
          <w:szCs w:val="24"/>
          <w:lang w:val="en-GB"/>
        </w:rPr>
        <w:t xml:space="preserve"> type II functional response </w:t>
      </w:r>
      <w:r w:rsidR="0046444F">
        <w:rPr>
          <w:rFonts w:cs="Times New Roman"/>
          <w:bCs/>
          <w:iCs/>
          <w:szCs w:val="24"/>
          <w:lang w:val="en-GB"/>
        </w:rPr>
        <w:t>implying that it</w:t>
      </w:r>
      <w:r w:rsidR="00EF1B05" w:rsidRPr="00151C97">
        <w:rPr>
          <w:rFonts w:cs="Times New Roman"/>
          <w:bCs/>
          <w:iCs/>
          <w:szCs w:val="24"/>
          <w:lang w:val="en-GB"/>
        </w:rPr>
        <w:t xml:space="preserve"> requires integration with other compatible control methods for successful control of the pest.</w:t>
      </w:r>
      <w:r w:rsidR="00026476" w:rsidRPr="00151C97">
        <w:rPr>
          <w:rFonts w:cs="Times New Roman"/>
          <w:bCs/>
          <w:iCs/>
          <w:szCs w:val="24"/>
          <w:lang w:val="en-GB"/>
        </w:rPr>
        <w:t xml:space="preserve"> </w:t>
      </w:r>
      <w:r w:rsidR="00763621" w:rsidRPr="00151C97">
        <w:rPr>
          <w:rFonts w:cs="Times New Roman"/>
          <w:bCs/>
          <w:iCs/>
          <w:szCs w:val="24"/>
          <w:lang w:val="en-GB"/>
        </w:rPr>
        <w:t xml:space="preserve">Given that </w:t>
      </w:r>
      <w:r w:rsidR="004B56BF" w:rsidRPr="00151C97">
        <w:rPr>
          <w:rFonts w:cs="Times New Roman"/>
          <w:bCs/>
          <w:i/>
          <w:iCs/>
          <w:szCs w:val="24"/>
          <w:lang w:val="en-GB"/>
        </w:rPr>
        <w:t>N.</w:t>
      </w:r>
      <w:r w:rsidR="00BB4780" w:rsidRPr="00151C97">
        <w:rPr>
          <w:rFonts w:cs="Times New Roman"/>
          <w:bCs/>
          <w:i/>
          <w:iCs/>
          <w:szCs w:val="24"/>
          <w:lang w:val="en-GB"/>
        </w:rPr>
        <w:t xml:space="preserve"> tenuis </w:t>
      </w:r>
      <w:r w:rsidR="00BB4780" w:rsidRPr="00151C97">
        <w:rPr>
          <w:rFonts w:cs="Times New Roman"/>
          <w:bCs/>
          <w:iCs/>
          <w:szCs w:val="24"/>
          <w:lang w:val="en-GB"/>
        </w:rPr>
        <w:t>cannot survive on tomato plant</w:t>
      </w:r>
      <w:r w:rsidR="00D04BEE">
        <w:rPr>
          <w:rFonts w:cs="Times New Roman"/>
          <w:bCs/>
          <w:iCs/>
          <w:szCs w:val="24"/>
          <w:lang w:val="en-GB"/>
        </w:rPr>
        <w:t>s</w:t>
      </w:r>
      <w:r w:rsidR="00BB4780" w:rsidRPr="00151C97">
        <w:rPr>
          <w:rFonts w:cs="Times New Roman"/>
          <w:bCs/>
          <w:iCs/>
          <w:szCs w:val="24"/>
          <w:lang w:val="en-GB"/>
        </w:rPr>
        <w:t xml:space="preserve"> wit</w:t>
      </w:r>
      <w:r w:rsidR="00927132" w:rsidRPr="00151C97">
        <w:rPr>
          <w:rFonts w:cs="Times New Roman"/>
          <w:bCs/>
          <w:iCs/>
          <w:szCs w:val="24"/>
          <w:lang w:val="en-GB"/>
        </w:rPr>
        <w:t>hout prey, this study establish</w:t>
      </w:r>
      <w:r w:rsidR="00BB4780" w:rsidRPr="00151C97">
        <w:rPr>
          <w:rFonts w:cs="Times New Roman"/>
          <w:bCs/>
          <w:iCs/>
          <w:szCs w:val="24"/>
          <w:lang w:val="en-GB"/>
        </w:rPr>
        <w:t>ed that</w:t>
      </w:r>
      <w:r w:rsidR="004B56BF" w:rsidRPr="00151C97">
        <w:rPr>
          <w:rFonts w:cs="Times New Roman"/>
          <w:bCs/>
          <w:i/>
          <w:iCs/>
          <w:szCs w:val="24"/>
          <w:lang w:val="en-GB"/>
        </w:rPr>
        <w:t xml:space="preserve"> T.</w:t>
      </w:r>
      <w:r w:rsidR="00BB4780" w:rsidRPr="00151C97">
        <w:rPr>
          <w:rFonts w:cs="Times New Roman"/>
          <w:bCs/>
          <w:i/>
          <w:iCs/>
          <w:szCs w:val="24"/>
          <w:lang w:val="en-GB"/>
        </w:rPr>
        <w:t xml:space="preserve"> absoluta </w:t>
      </w:r>
      <w:r w:rsidR="00A96BB8" w:rsidRPr="00151C97">
        <w:rPr>
          <w:rFonts w:cs="Times New Roman"/>
          <w:bCs/>
          <w:iCs/>
          <w:szCs w:val="24"/>
          <w:lang w:val="en-GB"/>
        </w:rPr>
        <w:t xml:space="preserve">eggs are </w:t>
      </w:r>
      <w:r w:rsidR="00927132" w:rsidRPr="00151C97">
        <w:rPr>
          <w:rFonts w:cs="Times New Roman"/>
          <w:bCs/>
          <w:iCs/>
          <w:szCs w:val="24"/>
          <w:lang w:val="en-GB"/>
        </w:rPr>
        <w:t>essential prey in</w:t>
      </w:r>
      <w:r w:rsidR="00A96BB8" w:rsidRPr="00151C97">
        <w:rPr>
          <w:rFonts w:cs="Times New Roman"/>
          <w:bCs/>
          <w:iCs/>
          <w:szCs w:val="24"/>
          <w:lang w:val="en-GB"/>
        </w:rPr>
        <w:t xml:space="preserve"> the development </w:t>
      </w:r>
      <w:r w:rsidR="00105F41" w:rsidRPr="00151C97">
        <w:rPr>
          <w:rFonts w:cs="Times New Roman"/>
          <w:bCs/>
          <w:iCs/>
          <w:szCs w:val="24"/>
          <w:lang w:val="en-GB"/>
        </w:rPr>
        <w:t xml:space="preserve">and survival </w:t>
      </w:r>
      <w:r w:rsidR="004B56BF" w:rsidRPr="00151C97">
        <w:rPr>
          <w:rFonts w:cs="Times New Roman"/>
          <w:bCs/>
          <w:iCs/>
          <w:szCs w:val="24"/>
          <w:lang w:val="en-GB"/>
        </w:rPr>
        <w:t>of this</w:t>
      </w:r>
      <w:r w:rsidR="00A96BB8" w:rsidRPr="00151C97">
        <w:rPr>
          <w:rFonts w:cs="Times New Roman"/>
          <w:bCs/>
          <w:iCs/>
          <w:szCs w:val="24"/>
          <w:lang w:val="en-GB"/>
        </w:rPr>
        <w:t xml:space="preserve"> predator</w:t>
      </w:r>
      <w:r w:rsidR="004B56BF" w:rsidRPr="00151C97">
        <w:rPr>
          <w:rFonts w:cs="Times New Roman"/>
          <w:bCs/>
          <w:iCs/>
          <w:szCs w:val="24"/>
          <w:lang w:val="en-GB"/>
        </w:rPr>
        <w:t xml:space="preserve"> when present on tomato </w:t>
      </w:r>
      <w:r w:rsidR="00105F41" w:rsidRPr="00151C97">
        <w:rPr>
          <w:rFonts w:cs="Times New Roman"/>
          <w:bCs/>
          <w:iCs/>
          <w:szCs w:val="24"/>
          <w:lang w:val="en-GB"/>
        </w:rPr>
        <w:t>crop</w:t>
      </w:r>
      <w:r w:rsidR="00D04BEE">
        <w:rPr>
          <w:rFonts w:cs="Times New Roman"/>
          <w:bCs/>
          <w:iCs/>
          <w:szCs w:val="24"/>
          <w:lang w:val="en-GB"/>
        </w:rPr>
        <w:t>s</w:t>
      </w:r>
      <w:r w:rsidR="00A96BB8" w:rsidRPr="00151C97">
        <w:rPr>
          <w:rFonts w:cs="Times New Roman"/>
          <w:bCs/>
          <w:iCs/>
          <w:szCs w:val="24"/>
          <w:lang w:val="en-GB"/>
        </w:rPr>
        <w:t>.</w:t>
      </w:r>
    </w:p>
    <w:p w:rsidR="00B36119" w:rsidRPr="00151C97" w:rsidRDefault="00C75E99" w:rsidP="00DD4380">
      <w:pPr>
        <w:pStyle w:val="Heading2"/>
        <w:numPr>
          <w:ilvl w:val="0"/>
          <w:numId w:val="27"/>
        </w:numPr>
        <w:spacing w:before="0" w:line="360" w:lineRule="auto"/>
        <w:ind w:left="680" w:hanging="680"/>
        <w:jc w:val="both"/>
        <w:rPr>
          <w:rFonts w:ascii="Times New Roman" w:hAnsi="Times New Roman" w:cs="Times New Roman"/>
          <w:iCs/>
          <w:color w:val="auto"/>
          <w:sz w:val="24"/>
          <w:szCs w:val="24"/>
          <w:lang w:val="en-GB"/>
        </w:rPr>
      </w:pPr>
      <w:bookmarkStart w:id="1506" w:name="_Toc59392890"/>
      <w:bookmarkStart w:id="1507" w:name="_Toc59395446"/>
      <w:bookmarkStart w:id="1508" w:name="_Toc59398027"/>
      <w:bookmarkStart w:id="1509" w:name="_Toc59403858"/>
      <w:bookmarkStart w:id="1510" w:name="_Toc109498770"/>
      <w:bookmarkStart w:id="1511" w:name="_Toc112751312"/>
      <w:bookmarkStart w:id="1512" w:name="_Toc112934938"/>
      <w:bookmarkStart w:id="1513" w:name="_Toc112974015"/>
      <w:bookmarkStart w:id="1514" w:name="_Toc112982383"/>
      <w:r w:rsidRPr="00151C97">
        <w:rPr>
          <w:rFonts w:ascii="Times New Roman" w:hAnsi="Times New Roman" w:cs="Times New Roman"/>
          <w:color w:val="auto"/>
          <w:sz w:val="24"/>
          <w:szCs w:val="24"/>
        </w:rPr>
        <w:lastRenderedPageBreak/>
        <w:t xml:space="preserve">Host range of </w:t>
      </w:r>
      <w:r w:rsidRPr="00151C97">
        <w:rPr>
          <w:rFonts w:ascii="Times New Roman" w:hAnsi="Times New Roman" w:cs="Times New Roman"/>
          <w:i/>
          <w:color w:val="auto"/>
          <w:sz w:val="24"/>
          <w:szCs w:val="24"/>
        </w:rPr>
        <w:t>Tuta absoluta</w:t>
      </w:r>
      <w:r w:rsidR="00F625EA">
        <w:rPr>
          <w:rFonts w:ascii="Times New Roman" w:hAnsi="Times New Roman" w:cs="Times New Roman"/>
          <w:color w:val="auto"/>
          <w:sz w:val="24"/>
          <w:szCs w:val="24"/>
        </w:rPr>
        <w:t xml:space="preserve"> in Kenya, </w:t>
      </w:r>
      <w:r w:rsidRPr="00151C97">
        <w:rPr>
          <w:rFonts w:ascii="Times New Roman" w:hAnsi="Times New Roman" w:cs="Times New Roman"/>
          <w:color w:val="auto"/>
          <w:sz w:val="24"/>
          <w:szCs w:val="24"/>
        </w:rPr>
        <w:t>host plant preference</w:t>
      </w:r>
      <w:r w:rsidR="00007180">
        <w:rPr>
          <w:rFonts w:ascii="Times New Roman" w:hAnsi="Times New Roman" w:cs="Times New Roman"/>
          <w:color w:val="auto"/>
          <w:sz w:val="24"/>
          <w:szCs w:val="24"/>
        </w:rPr>
        <w:t>,</w:t>
      </w:r>
      <w:r w:rsidRPr="00151C97">
        <w:rPr>
          <w:rFonts w:ascii="Times New Roman" w:hAnsi="Times New Roman" w:cs="Times New Roman"/>
          <w:color w:val="auto"/>
          <w:sz w:val="24"/>
          <w:szCs w:val="24"/>
        </w:rPr>
        <w:t xml:space="preserve"> and development studies</w:t>
      </w:r>
      <w:bookmarkEnd w:id="1506"/>
      <w:bookmarkEnd w:id="1507"/>
      <w:bookmarkEnd w:id="1508"/>
      <w:bookmarkEnd w:id="1509"/>
      <w:bookmarkEnd w:id="1510"/>
      <w:bookmarkEnd w:id="1511"/>
      <w:bookmarkEnd w:id="1512"/>
      <w:bookmarkEnd w:id="1513"/>
      <w:bookmarkEnd w:id="1514"/>
    </w:p>
    <w:p w:rsidR="00105F41" w:rsidRPr="00151C97" w:rsidRDefault="00CD47D7" w:rsidP="00F47A5E">
      <w:pPr>
        <w:spacing w:line="360" w:lineRule="auto"/>
        <w:jc w:val="both"/>
        <w:rPr>
          <w:rFonts w:cs="Times New Roman"/>
          <w:szCs w:val="24"/>
        </w:rPr>
      </w:pPr>
      <w:r w:rsidRPr="00151C97">
        <w:rPr>
          <w:rFonts w:cs="Times New Roman"/>
          <w:szCs w:val="24"/>
        </w:rPr>
        <w:t>The current</w:t>
      </w:r>
      <w:r w:rsidR="00EC070C" w:rsidRPr="00151C97">
        <w:rPr>
          <w:rFonts w:cs="Times New Roman"/>
          <w:szCs w:val="24"/>
        </w:rPr>
        <w:t xml:space="preserve"> study show</w:t>
      </w:r>
      <w:r w:rsidR="005211AD" w:rsidRPr="00151C97">
        <w:rPr>
          <w:rFonts w:cs="Times New Roman"/>
          <w:szCs w:val="24"/>
        </w:rPr>
        <w:t>ed</w:t>
      </w:r>
      <w:r w:rsidR="00B60194" w:rsidRPr="00151C97">
        <w:rPr>
          <w:rFonts w:cs="Times New Roman"/>
          <w:szCs w:val="24"/>
        </w:rPr>
        <w:t xml:space="preserve"> that</w:t>
      </w:r>
      <w:r w:rsidR="00B60194" w:rsidRPr="00151C97">
        <w:rPr>
          <w:rFonts w:cs="Times New Roman"/>
          <w:i/>
          <w:iCs/>
          <w:szCs w:val="24"/>
        </w:rPr>
        <w:t xml:space="preserve"> </w:t>
      </w:r>
      <w:r w:rsidR="00F01200">
        <w:rPr>
          <w:rFonts w:cs="Times New Roman"/>
          <w:iCs/>
          <w:szCs w:val="24"/>
        </w:rPr>
        <w:t xml:space="preserve">besides </w:t>
      </w:r>
      <w:r w:rsidR="00F01200">
        <w:rPr>
          <w:rFonts w:cs="Times New Roman"/>
          <w:i/>
          <w:iCs/>
          <w:szCs w:val="24"/>
        </w:rPr>
        <w:t>S.</w:t>
      </w:r>
      <w:r w:rsidR="00B60194" w:rsidRPr="00151C97">
        <w:rPr>
          <w:rFonts w:cs="Times New Roman"/>
          <w:i/>
          <w:iCs/>
          <w:szCs w:val="24"/>
        </w:rPr>
        <w:t xml:space="preserve"> lycopersicum</w:t>
      </w:r>
      <w:r w:rsidR="00B60194" w:rsidRPr="00151C97">
        <w:rPr>
          <w:rFonts w:cs="Times New Roman"/>
          <w:iCs/>
          <w:szCs w:val="24"/>
        </w:rPr>
        <w:t xml:space="preserve">, </w:t>
      </w:r>
      <w:r w:rsidR="00E54901" w:rsidRPr="00151C97">
        <w:rPr>
          <w:rFonts w:cs="Times New Roman"/>
          <w:i/>
          <w:szCs w:val="24"/>
        </w:rPr>
        <w:t>T.</w:t>
      </w:r>
      <w:r w:rsidR="00B60194" w:rsidRPr="00151C97">
        <w:rPr>
          <w:rFonts w:cs="Times New Roman"/>
          <w:i/>
          <w:szCs w:val="24"/>
        </w:rPr>
        <w:t xml:space="preserve"> absoluta</w:t>
      </w:r>
      <w:r w:rsidR="00B60194" w:rsidRPr="00151C97">
        <w:rPr>
          <w:rFonts w:cs="Times New Roman"/>
          <w:szCs w:val="24"/>
        </w:rPr>
        <w:t xml:space="preserve"> is attacking and establishing on other Solanaceae </w:t>
      </w:r>
      <w:r w:rsidR="0027083C" w:rsidRPr="00151C97">
        <w:rPr>
          <w:rFonts w:cs="Times New Roman"/>
          <w:szCs w:val="24"/>
        </w:rPr>
        <w:t xml:space="preserve">plants in Kenya </w:t>
      </w:r>
      <w:r w:rsidR="008D4AA4" w:rsidRPr="00151C97">
        <w:rPr>
          <w:rFonts w:cs="Times New Roman"/>
          <w:szCs w:val="24"/>
        </w:rPr>
        <w:t>in decre</w:t>
      </w:r>
      <w:r w:rsidR="00F01200">
        <w:rPr>
          <w:rFonts w:cs="Times New Roman"/>
          <w:szCs w:val="24"/>
        </w:rPr>
        <w:t xml:space="preserve">asing order on crops such as </w:t>
      </w:r>
      <w:r w:rsidR="00B60194" w:rsidRPr="00151C97">
        <w:rPr>
          <w:rFonts w:cs="Times New Roman"/>
          <w:i/>
          <w:szCs w:val="24"/>
        </w:rPr>
        <w:t>S. scabrum,</w:t>
      </w:r>
      <w:r w:rsidR="00B60194" w:rsidRPr="00151C97">
        <w:rPr>
          <w:rFonts w:cs="Times New Roman"/>
          <w:szCs w:val="24"/>
        </w:rPr>
        <w:t xml:space="preserve"> </w:t>
      </w:r>
      <w:r w:rsidR="00B60194" w:rsidRPr="00151C97">
        <w:rPr>
          <w:rFonts w:cs="Times New Roman"/>
          <w:i/>
          <w:szCs w:val="24"/>
        </w:rPr>
        <w:t>S. melongena</w:t>
      </w:r>
      <w:r w:rsidR="00007180">
        <w:rPr>
          <w:rFonts w:cs="Times New Roman"/>
          <w:i/>
          <w:szCs w:val="24"/>
        </w:rPr>
        <w:t>,</w:t>
      </w:r>
      <w:r w:rsidR="00B60194" w:rsidRPr="00151C97">
        <w:rPr>
          <w:rFonts w:cs="Times New Roman"/>
          <w:szCs w:val="24"/>
        </w:rPr>
        <w:t xml:space="preserve"> and</w:t>
      </w:r>
      <w:r w:rsidR="00F01200">
        <w:rPr>
          <w:rFonts w:cs="Times New Roman"/>
          <w:szCs w:val="24"/>
        </w:rPr>
        <w:t xml:space="preserve"> </w:t>
      </w:r>
      <w:r w:rsidR="00B60194" w:rsidRPr="00151C97">
        <w:rPr>
          <w:rFonts w:cs="Times New Roman"/>
          <w:i/>
          <w:szCs w:val="24"/>
        </w:rPr>
        <w:t>S. tuberosum</w:t>
      </w:r>
      <w:r w:rsidR="008D4AA4" w:rsidRPr="00151C97">
        <w:rPr>
          <w:rFonts w:cs="Times New Roman"/>
          <w:szCs w:val="24"/>
        </w:rPr>
        <w:t>, respectively.</w:t>
      </w:r>
      <w:r w:rsidR="00B60194" w:rsidRPr="00151C97">
        <w:rPr>
          <w:rFonts w:cs="Times New Roman"/>
          <w:szCs w:val="24"/>
        </w:rPr>
        <w:t xml:space="preserve"> </w:t>
      </w:r>
      <w:r w:rsidR="00B60194" w:rsidRPr="00151C97">
        <w:rPr>
          <w:rFonts w:cs="Times New Roman"/>
          <w:i/>
          <w:szCs w:val="24"/>
        </w:rPr>
        <w:t>Solanum scabrum</w:t>
      </w:r>
      <w:r w:rsidR="00B60194" w:rsidRPr="00151C97">
        <w:rPr>
          <w:rFonts w:cs="Times New Roman"/>
          <w:szCs w:val="24"/>
        </w:rPr>
        <w:t>, a species of the African nightshades (</w:t>
      </w:r>
      <w:r w:rsidR="00B60194" w:rsidRPr="00151C97">
        <w:rPr>
          <w:rFonts w:cs="Times New Roman"/>
          <w:i/>
          <w:szCs w:val="24"/>
        </w:rPr>
        <w:t>S. nigrum</w:t>
      </w:r>
      <w:r w:rsidR="00B60194" w:rsidRPr="00151C97">
        <w:rPr>
          <w:rFonts w:cs="Times New Roman"/>
          <w:szCs w:val="24"/>
        </w:rPr>
        <w:t xml:space="preserve"> complex), is amongst the most produced and valued leafy vegetables in Kenya (HCD, 2018). </w:t>
      </w:r>
      <w:r w:rsidR="00B60194" w:rsidRPr="00151C97">
        <w:rPr>
          <w:rFonts w:cs="Times New Roman"/>
          <w:i/>
          <w:szCs w:val="24"/>
        </w:rPr>
        <w:t>Solanum tuberosum</w:t>
      </w:r>
      <w:r w:rsidR="00134F42" w:rsidRPr="00151C97">
        <w:rPr>
          <w:rFonts w:cs="Times New Roman"/>
          <w:szCs w:val="24"/>
        </w:rPr>
        <w:t xml:space="preserve"> is ranked se</w:t>
      </w:r>
      <w:r w:rsidR="00B60194" w:rsidRPr="00151C97">
        <w:rPr>
          <w:rFonts w:cs="Times New Roman"/>
          <w:szCs w:val="24"/>
        </w:rPr>
        <w:t xml:space="preserve">cond </w:t>
      </w:r>
      <w:r w:rsidR="00134F42" w:rsidRPr="00151C97">
        <w:rPr>
          <w:rFonts w:cs="Times New Roman"/>
          <w:szCs w:val="24"/>
        </w:rPr>
        <w:t>among food crops of economic importance in Kenya</w:t>
      </w:r>
      <w:r w:rsidR="00B60194" w:rsidRPr="00151C97">
        <w:rPr>
          <w:rFonts w:cs="Times New Roman"/>
          <w:szCs w:val="24"/>
        </w:rPr>
        <w:t xml:space="preserve"> (Sinelle, 2018), while nationwide production of </w:t>
      </w:r>
      <w:r w:rsidR="00B60194" w:rsidRPr="00151C97">
        <w:rPr>
          <w:rFonts w:cs="Times New Roman"/>
          <w:i/>
          <w:szCs w:val="24"/>
        </w:rPr>
        <w:t>S. melongena</w:t>
      </w:r>
      <w:r w:rsidR="00134F42" w:rsidRPr="00151C97">
        <w:rPr>
          <w:rFonts w:cs="Times New Roman"/>
          <w:szCs w:val="24"/>
        </w:rPr>
        <w:t xml:space="preserve"> is increasing</w:t>
      </w:r>
      <w:r w:rsidR="00B60194" w:rsidRPr="00151C97">
        <w:rPr>
          <w:rFonts w:cs="Times New Roman"/>
          <w:szCs w:val="24"/>
        </w:rPr>
        <w:t xml:space="preserve"> steadily due to rising demands i</w:t>
      </w:r>
      <w:r w:rsidR="00105F41" w:rsidRPr="00151C97">
        <w:rPr>
          <w:rFonts w:cs="Times New Roman"/>
          <w:szCs w:val="24"/>
        </w:rPr>
        <w:t>n the local market (HCD, 2018).</w:t>
      </w:r>
    </w:p>
    <w:p w:rsidR="00B60194" w:rsidRPr="00151C97" w:rsidRDefault="00B60194" w:rsidP="00F47A5E">
      <w:pPr>
        <w:spacing w:line="360" w:lineRule="auto"/>
        <w:jc w:val="both"/>
        <w:rPr>
          <w:rFonts w:cs="Times New Roman"/>
          <w:szCs w:val="24"/>
        </w:rPr>
      </w:pPr>
      <w:r w:rsidRPr="00151C97">
        <w:rPr>
          <w:rFonts w:cs="Times New Roman"/>
          <w:szCs w:val="24"/>
        </w:rPr>
        <w:t>Abundant and year-round production of these crops</w:t>
      </w:r>
      <w:r w:rsidR="00D04BEE">
        <w:rPr>
          <w:rFonts w:cs="Times New Roman"/>
          <w:szCs w:val="24"/>
        </w:rPr>
        <w:t>,</w:t>
      </w:r>
      <w:r w:rsidRPr="00151C97">
        <w:rPr>
          <w:rFonts w:cs="Times New Roman"/>
          <w:szCs w:val="24"/>
        </w:rPr>
        <w:t xml:space="preserve"> therefore</w:t>
      </w:r>
      <w:r w:rsidR="00027474" w:rsidRPr="00151C97">
        <w:rPr>
          <w:rFonts w:cs="Times New Roman"/>
          <w:szCs w:val="24"/>
        </w:rPr>
        <w:t>,</w:t>
      </w:r>
      <w:r w:rsidRPr="00151C97">
        <w:rPr>
          <w:rFonts w:cs="Times New Roman"/>
          <w:szCs w:val="24"/>
        </w:rPr>
        <w:t xml:space="preserve"> guarantees their uninterrupted a</w:t>
      </w:r>
      <w:r w:rsidR="0027083C" w:rsidRPr="00151C97">
        <w:rPr>
          <w:rFonts w:cs="Times New Roman"/>
          <w:szCs w:val="24"/>
        </w:rPr>
        <w:t xml:space="preserve">vailability as alternative host plants </w:t>
      </w:r>
      <w:r w:rsidR="00E44BB9" w:rsidRPr="00151C97">
        <w:rPr>
          <w:rFonts w:cs="Times New Roman"/>
          <w:szCs w:val="24"/>
        </w:rPr>
        <w:t>of</w:t>
      </w:r>
      <w:r w:rsidR="00E44BB9" w:rsidRPr="00151C97">
        <w:rPr>
          <w:rFonts w:cs="Times New Roman"/>
          <w:i/>
          <w:szCs w:val="24"/>
        </w:rPr>
        <w:t xml:space="preserve"> T. absoluta</w:t>
      </w:r>
      <w:r w:rsidRPr="00151C97">
        <w:rPr>
          <w:rFonts w:cs="Times New Roman"/>
          <w:szCs w:val="24"/>
        </w:rPr>
        <w:t xml:space="preserve">. Based on these results, it is also probable that under favourable field conditions, </w:t>
      </w:r>
      <w:r w:rsidRPr="00151C97">
        <w:rPr>
          <w:rFonts w:cs="Times New Roman"/>
          <w:i/>
          <w:szCs w:val="24"/>
        </w:rPr>
        <w:t>T. absoluta</w:t>
      </w:r>
      <w:r w:rsidRPr="00151C97">
        <w:rPr>
          <w:rFonts w:cs="Times New Roman"/>
          <w:szCs w:val="24"/>
        </w:rPr>
        <w:t xml:space="preserve"> could </w:t>
      </w:r>
      <w:r w:rsidR="002847AA" w:rsidRPr="00151C97">
        <w:rPr>
          <w:rFonts w:cs="Times New Roman"/>
          <w:szCs w:val="24"/>
        </w:rPr>
        <w:t>attain an economic pest status o</w:t>
      </w:r>
      <w:r w:rsidRPr="00151C97">
        <w:rPr>
          <w:rFonts w:cs="Times New Roman"/>
          <w:szCs w:val="24"/>
        </w:rPr>
        <w:t xml:space="preserve">n these crops and negatively impact </w:t>
      </w:r>
      <w:r w:rsidR="006B083D">
        <w:rPr>
          <w:rFonts w:cs="Times New Roman"/>
          <w:szCs w:val="24"/>
        </w:rPr>
        <w:t>their production</w:t>
      </w:r>
      <w:r w:rsidRPr="00151C97">
        <w:rPr>
          <w:rFonts w:cs="Times New Roman"/>
          <w:szCs w:val="24"/>
        </w:rPr>
        <w:t>. The damage symptoms</w:t>
      </w:r>
      <w:r w:rsidRPr="00151C97">
        <w:rPr>
          <w:rFonts w:cs="Times New Roman"/>
          <w:i/>
          <w:szCs w:val="24"/>
        </w:rPr>
        <w:t xml:space="preserve"> </w:t>
      </w:r>
      <w:r w:rsidRPr="00151C97">
        <w:rPr>
          <w:rFonts w:cs="Times New Roman"/>
          <w:szCs w:val="24"/>
        </w:rPr>
        <w:t xml:space="preserve">on </w:t>
      </w:r>
      <w:r w:rsidR="007707C9">
        <w:rPr>
          <w:rFonts w:cs="Times New Roman"/>
          <w:szCs w:val="24"/>
        </w:rPr>
        <w:t>dry common and F</w:t>
      </w:r>
      <w:r w:rsidRPr="00151C97">
        <w:rPr>
          <w:rFonts w:cs="Times New Roman"/>
          <w:szCs w:val="24"/>
        </w:rPr>
        <w:t>rench beans within Fabaceae confir</w:t>
      </w:r>
      <w:r w:rsidR="00105F41" w:rsidRPr="00151C97">
        <w:rPr>
          <w:rFonts w:cs="Times New Roman"/>
          <w:szCs w:val="24"/>
        </w:rPr>
        <w:t>med</w:t>
      </w:r>
      <w:r w:rsidR="0027083C" w:rsidRPr="00151C97">
        <w:rPr>
          <w:rFonts w:cs="Times New Roman"/>
          <w:szCs w:val="24"/>
        </w:rPr>
        <w:t xml:space="preserve"> that the species has expanded</w:t>
      </w:r>
      <w:r w:rsidRPr="00151C97">
        <w:rPr>
          <w:rFonts w:cs="Times New Roman"/>
          <w:szCs w:val="24"/>
        </w:rPr>
        <w:t xml:space="preserve"> </w:t>
      </w:r>
      <w:r w:rsidR="00D04BEE">
        <w:rPr>
          <w:rFonts w:cs="Times New Roman"/>
          <w:szCs w:val="24"/>
        </w:rPr>
        <w:t xml:space="preserve">its </w:t>
      </w:r>
      <w:r w:rsidRPr="00151C97">
        <w:rPr>
          <w:rFonts w:cs="Times New Roman"/>
          <w:szCs w:val="24"/>
        </w:rPr>
        <w:t>host range to non-solanaceous crops grown in Kenya.</w:t>
      </w:r>
    </w:p>
    <w:p w:rsidR="00FC6526" w:rsidRPr="00151C97" w:rsidRDefault="002847AA" w:rsidP="00F47A5E">
      <w:pPr>
        <w:spacing w:line="360" w:lineRule="auto"/>
        <w:jc w:val="both"/>
        <w:rPr>
          <w:rFonts w:cs="Times New Roman"/>
          <w:szCs w:val="24"/>
        </w:rPr>
      </w:pPr>
      <w:r w:rsidRPr="00151C97">
        <w:rPr>
          <w:rFonts w:cs="Times New Roman"/>
          <w:szCs w:val="24"/>
        </w:rPr>
        <w:t>I</w:t>
      </w:r>
      <w:r w:rsidR="00B60194" w:rsidRPr="00151C97">
        <w:rPr>
          <w:rFonts w:cs="Times New Roman"/>
          <w:szCs w:val="24"/>
        </w:rPr>
        <w:t>nfestation</w:t>
      </w:r>
      <w:r w:rsidRPr="00151C97">
        <w:rPr>
          <w:rFonts w:cs="Times New Roman"/>
          <w:szCs w:val="24"/>
        </w:rPr>
        <w:t xml:space="preserve"> levels of </w:t>
      </w:r>
      <w:r w:rsidRPr="00151C97">
        <w:rPr>
          <w:rFonts w:cs="Times New Roman"/>
          <w:i/>
          <w:szCs w:val="24"/>
        </w:rPr>
        <w:t>T. absoluta</w:t>
      </w:r>
      <w:r w:rsidRPr="00151C97">
        <w:rPr>
          <w:rFonts w:cs="Times New Roman"/>
          <w:szCs w:val="24"/>
        </w:rPr>
        <w:t xml:space="preserve"> on </w:t>
      </w:r>
      <w:r w:rsidRPr="00151C97">
        <w:rPr>
          <w:rFonts w:cs="Times New Roman"/>
          <w:i/>
          <w:iCs/>
          <w:szCs w:val="24"/>
        </w:rPr>
        <w:t>S. lycopersicum</w:t>
      </w:r>
      <w:r w:rsidRPr="00151C97">
        <w:rPr>
          <w:rFonts w:cs="Times New Roman"/>
          <w:iCs/>
          <w:szCs w:val="24"/>
        </w:rPr>
        <w:t xml:space="preserve"> </w:t>
      </w:r>
      <w:r w:rsidRPr="00151C97">
        <w:rPr>
          <w:rFonts w:cs="Times New Roman"/>
          <w:szCs w:val="24"/>
        </w:rPr>
        <w:t xml:space="preserve">have </w:t>
      </w:r>
      <w:r w:rsidR="0027083C" w:rsidRPr="00151C97">
        <w:rPr>
          <w:rFonts w:cs="Times New Roman"/>
          <w:szCs w:val="24"/>
        </w:rPr>
        <w:t xml:space="preserve">earlier </w:t>
      </w:r>
      <w:r w:rsidRPr="00151C97">
        <w:rPr>
          <w:rFonts w:cs="Times New Roman"/>
          <w:szCs w:val="24"/>
        </w:rPr>
        <w:t xml:space="preserve">been reported to reach up to </w:t>
      </w:r>
      <w:r w:rsidR="00B60194" w:rsidRPr="00151C97">
        <w:rPr>
          <w:rFonts w:cs="Times New Roman"/>
          <w:szCs w:val="24"/>
        </w:rPr>
        <w:t>92%</w:t>
      </w:r>
      <w:r w:rsidRPr="00151C97">
        <w:rPr>
          <w:rFonts w:cs="Times New Roman"/>
          <w:szCs w:val="24"/>
        </w:rPr>
        <w:t xml:space="preserve"> on leaves and </w:t>
      </w:r>
      <w:r w:rsidR="00B60194" w:rsidRPr="00151C97">
        <w:rPr>
          <w:rFonts w:cs="Times New Roman"/>
          <w:szCs w:val="24"/>
        </w:rPr>
        <w:t xml:space="preserve">60% </w:t>
      </w:r>
      <w:r w:rsidR="00033EC2" w:rsidRPr="00151C97">
        <w:rPr>
          <w:rFonts w:cs="Times New Roman"/>
          <w:szCs w:val="24"/>
        </w:rPr>
        <w:t>on fruits</w:t>
      </w:r>
      <w:r w:rsidR="00B60194" w:rsidRPr="00151C97">
        <w:rPr>
          <w:rFonts w:cs="Times New Roman"/>
          <w:szCs w:val="24"/>
        </w:rPr>
        <w:t>, which are relatively higher than the levels</w:t>
      </w:r>
      <w:r w:rsidR="00033EC2" w:rsidRPr="00151C97">
        <w:rPr>
          <w:rFonts w:cs="Times New Roman"/>
          <w:szCs w:val="24"/>
        </w:rPr>
        <w:t xml:space="preserve"> observed on other </w:t>
      </w:r>
      <w:r w:rsidR="00B60194" w:rsidRPr="00151C97">
        <w:rPr>
          <w:rFonts w:cs="Times New Roman"/>
          <w:szCs w:val="24"/>
        </w:rPr>
        <w:t>Solanaceae</w:t>
      </w:r>
      <w:r w:rsidR="0027083C" w:rsidRPr="00151C97">
        <w:rPr>
          <w:rFonts w:cs="Times New Roman"/>
          <w:szCs w:val="24"/>
        </w:rPr>
        <w:t xml:space="preserve"> plants</w:t>
      </w:r>
      <w:r w:rsidR="00B66084" w:rsidRPr="00151C97">
        <w:rPr>
          <w:rFonts w:cs="Times New Roman"/>
          <w:szCs w:val="24"/>
        </w:rPr>
        <w:t>. This finding confirms</w:t>
      </w:r>
      <w:r w:rsidR="00B60194" w:rsidRPr="00151C97">
        <w:rPr>
          <w:rFonts w:cs="Times New Roman"/>
          <w:szCs w:val="24"/>
        </w:rPr>
        <w:t xml:space="preserve"> that </w:t>
      </w:r>
      <w:r w:rsidR="00B60194" w:rsidRPr="00151C97">
        <w:rPr>
          <w:rFonts w:cs="Times New Roman"/>
          <w:i/>
          <w:iCs/>
          <w:szCs w:val="24"/>
        </w:rPr>
        <w:t xml:space="preserve">S. lycopersicum </w:t>
      </w:r>
      <w:r w:rsidR="00B60194" w:rsidRPr="00151C97">
        <w:rPr>
          <w:rFonts w:cs="Times New Roman"/>
          <w:iCs/>
          <w:szCs w:val="24"/>
        </w:rPr>
        <w:t>is the</w:t>
      </w:r>
      <w:r w:rsidR="00134F42" w:rsidRPr="00151C97">
        <w:rPr>
          <w:rFonts w:cs="Times New Roman"/>
          <w:iCs/>
          <w:szCs w:val="24"/>
        </w:rPr>
        <w:t xml:space="preserve"> primary </w:t>
      </w:r>
      <w:r w:rsidR="00453030">
        <w:rPr>
          <w:rFonts w:cs="Times New Roman"/>
          <w:iCs/>
          <w:szCs w:val="24"/>
        </w:rPr>
        <w:t xml:space="preserve">host </w:t>
      </w:r>
      <w:r w:rsidR="00134F42" w:rsidRPr="00151C97">
        <w:rPr>
          <w:rFonts w:cs="Times New Roman"/>
          <w:iCs/>
          <w:szCs w:val="24"/>
        </w:rPr>
        <w:t>of</w:t>
      </w:r>
      <w:r w:rsidR="0027083C" w:rsidRPr="00151C97">
        <w:rPr>
          <w:rFonts w:cs="Times New Roman"/>
          <w:iCs/>
          <w:szCs w:val="24"/>
        </w:rPr>
        <w:t xml:space="preserve"> </w:t>
      </w:r>
      <w:r w:rsidR="0027083C" w:rsidRPr="00151C97">
        <w:rPr>
          <w:rFonts w:cs="Times New Roman"/>
          <w:i/>
          <w:szCs w:val="24"/>
        </w:rPr>
        <w:t>T. absoluta</w:t>
      </w:r>
      <w:r w:rsidR="00B66084" w:rsidRPr="00151C97">
        <w:rPr>
          <w:rFonts w:cs="Times New Roman"/>
          <w:iCs/>
          <w:szCs w:val="24"/>
        </w:rPr>
        <w:t xml:space="preserve"> </w:t>
      </w:r>
      <w:r w:rsidR="0070027A" w:rsidRPr="00151C97">
        <w:rPr>
          <w:rFonts w:cs="Times New Roman"/>
          <w:szCs w:val="24"/>
        </w:rPr>
        <w:t xml:space="preserve">(Desneux </w:t>
      </w:r>
      <w:r w:rsidR="0011719C" w:rsidRPr="0011719C">
        <w:rPr>
          <w:rFonts w:cs="Times New Roman"/>
          <w:i/>
          <w:szCs w:val="24"/>
        </w:rPr>
        <w:t>et al</w:t>
      </w:r>
      <w:r w:rsidR="0070027A" w:rsidRPr="00151C97">
        <w:rPr>
          <w:rFonts w:cs="Times New Roman"/>
          <w:szCs w:val="24"/>
        </w:rPr>
        <w:t>., 2010)</w:t>
      </w:r>
      <w:r w:rsidR="0027083C" w:rsidRPr="00151C97">
        <w:rPr>
          <w:rFonts w:cs="Times New Roman"/>
          <w:iCs/>
          <w:szCs w:val="24"/>
        </w:rPr>
        <w:t xml:space="preserve">. </w:t>
      </w:r>
      <w:r w:rsidR="00B60194" w:rsidRPr="00151C97">
        <w:rPr>
          <w:rFonts w:cs="Times New Roman"/>
          <w:szCs w:val="24"/>
        </w:rPr>
        <w:t>Its availability plays a significant role as the main source of infestation</w:t>
      </w:r>
      <w:r w:rsidR="0027083C" w:rsidRPr="00151C97">
        <w:rPr>
          <w:rFonts w:cs="Times New Roman"/>
          <w:szCs w:val="24"/>
        </w:rPr>
        <w:t xml:space="preserve"> (Abbes </w:t>
      </w:r>
      <w:r w:rsidR="0011719C" w:rsidRPr="0011719C">
        <w:rPr>
          <w:rFonts w:cs="Times New Roman"/>
          <w:i/>
          <w:szCs w:val="24"/>
        </w:rPr>
        <w:t>et al</w:t>
      </w:r>
      <w:r w:rsidR="0027083C" w:rsidRPr="00151C97">
        <w:rPr>
          <w:rFonts w:cs="Times New Roman"/>
          <w:szCs w:val="24"/>
        </w:rPr>
        <w:t xml:space="preserve">., 2016), and thus cultivated and non-cultivated plants, particularly the Solanaceae, in the vicinity are susceptible to </w:t>
      </w:r>
      <w:r w:rsidR="0027083C" w:rsidRPr="00151C97">
        <w:rPr>
          <w:rFonts w:cs="Times New Roman"/>
          <w:i/>
          <w:szCs w:val="24"/>
        </w:rPr>
        <w:t>T. absoluta</w:t>
      </w:r>
      <w:r w:rsidR="0027083C" w:rsidRPr="00151C97">
        <w:rPr>
          <w:rFonts w:cs="Times New Roman"/>
          <w:szCs w:val="24"/>
        </w:rPr>
        <w:t xml:space="preserve"> attack. </w:t>
      </w:r>
      <w:r w:rsidR="00B60194" w:rsidRPr="00151C97">
        <w:rPr>
          <w:rFonts w:cs="Times New Roman"/>
          <w:szCs w:val="24"/>
        </w:rPr>
        <w:t xml:space="preserve">For instance, observed field infestations on </w:t>
      </w:r>
      <w:r w:rsidR="00B60194" w:rsidRPr="00151C97">
        <w:rPr>
          <w:rFonts w:eastAsia="Times New Roman" w:cs="Times New Roman"/>
          <w:i/>
          <w:color w:val="000000"/>
          <w:szCs w:val="24"/>
        </w:rPr>
        <w:t>S. incanum</w:t>
      </w:r>
      <w:r w:rsidR="00B60194" w:rsidRPr="00151C97">
        <w:rPr>
          <w:rFonts w:eastAsia="Times New Roman" w:cs="Times New Roman"/>
          <w:color w:val="000000"/>
          <w:szCs w:val="24"/>
        </w:rPr>
        <w:t xml:space="preserve">, </w:t>
      </w:r>
      <w:r w:rsidR="00B60194" w:rsidRPr="00151C97">
        <w:rPr>
          <w:rFonts w:eastAsia="Times New Roman" w:cs="Times New Roman"/>
          <w:i/>
          <w:color w:val="000000"/>
          <w:szCs w:val="24"/>
        </w:rPr>
        <w:t>S. betaceum</w:t>
      </w:r>
      <w:r w:rsidR="00B60194" w:rsidRPr="00151C97">
        <w:rPr>
          <w:rFonts w:eastAsia="Times New Roman" w:cs="Times New Roman"/>
          <w:color w:val="000000"/>
          <w:szCs w:val="24"/>
        </w:rPr>
        <w:t xml:space="preserve">, </w:t>
      </w:r>
      <w:r w:rsidR="00B60194" w:rsidRPr="00151C97">
        <w:rPr>
          <w:rFonts w:eastAsia="Times New Roman" w:cs="Times New Roman"/>
          <w:i/>
          <w:color w:val="000000"/>
          <w:szCs w:val="24"/>
        </w:rPr>
        <w:t xml:space="preserve">S. muricatum, </w:t>
      </w:r>
      <w:r w:rsidR="00B60194" w:rsidRPr="00151C97">
        <w:rPr>
          <w:rFonts w:eastAsia="Times New Roman" w:cs="Times New Roman"/>
          <w:i/>
          <w:iCs/>
          <w:color w:val="000000"/>
          <w:szCs w:val="24"/>
        </w:rPr>
        <w:t>D. stramonium</w:t>
      </w:r>
      <w:r w:rsidR="00D04BEE">
        <w:rPr>
          <w:rFonts w:eastAsia="Times New Roman" w:cs="Times New Roman"/>
          <w:i/>
          <w:iCs/>
          <w:color w:val="000000"/>
          <w:szCs w:val="24"/>
        </w:rPr>
        <w:t>,</w:t>
      </w:r>
      <w:r w:rsidR="00B60194" w:rsidRPr="00151C97">
        <w:rPr>
          <w:rFonts w:eastAsia="Times New Roman" w:cs="Times New Roman"/>
          <w:i/>
          <w:iCs/>
          <w:color w:val="000000"/>
          <w:szCs w:val="24"/>
        </w:rPr>
        <w:t xml:space="preserve"> </w:t>
      </w:r>
      <w:r w:rsidR="00B60194" w:rsidRPr="00151C97">
        <w:rPr>
          <w:rFonts w:eastAsia="Times New Roman" w:cs="Times New Roman"/>
          <w:color w:val="000000"/>
          <w:szCs w:val="24"/>
        </w:rPr>
        <w:t xml:space="preserve">and </w:t>
      </w:r>
      <w:r w:rsidR="00B60194" w:rsidRPr="00151C97">
        <w:rPr>
          <w:rFonts w:eastAsia="Times New Roman" w:cs="Times New Roman"/>
          <w:i/>
          <w:color w:val="000000"/>
          <w:szCs w:val="24"/>
        </w:rPr>
        <w:t xml:space="preserve">Nicotiana glauca </w:t>
      </w:r>
      <w:r w:rsidR="00E71AB3" w:rsidRPr="00151C97">
        <w:rPr>
          <w:rFonts w:eastAsia="Times New Roman" w:cs="Times New Roman"/>
          <w:color w:val="000000"/>
          <w:szCs w:val="24"/>
        </w:rPr>
        <w:t xml:space="preserve">were </w:t>
      </w:r>
      <w:r w:rsidR="00B60194" w:rsidRPr="00151C97">
        <w:rPr>
          <w:rFonts w:cs="Times New Roman"/>
          <w:szCs w:val="24"/>
        </w:rPr>
        <w:t xml:space="preserve">attributed to a carryover from an adjacent monocrop of </w:t>
      </w:r>
      <w:r w:rsidR="00B60194" w:rsidRPr="00151C97">
        <w:rPr>
          <w:rFonts w:cs="Times New Roman"/>
          <w:i/>
          <w:iCs/>
          <w:szCs w:val="24"/>
        </w:rPr>
        <w:t>S. lycopersicum</w:t>
      </w:r>
      <w:r w:rsidR="00B60194" w:rsidRPr="00151C97">
        <w:rPr>
          <w:rFonts w:cs="Times New Roman"/>
          <w:iCs/>
          <w:szCs w:val="24"/>
        </w:rPr>
        <w:t xml:space="preserve">. </w:t>
      </w:r>
      <w:r w:rsidR="00F70CDE" w:rsidRPr="00151C97">
        <w:rPr>
          <w:rFonts w:cs="Times New Roman"/>
          <w:iCs/>
          <w:szCs w:val="24"/>
        </w:rPr>
        <w:t>However, w</w:t>
      </w:r>
      <w:r w:rsidR="00E71AB3" w:rsidRPr="00151C97">
        <w:rPr>
          <w:rFonts w:cs="Times New Roman"/>
          <w:iCs/>
          <w:szCs w:val="24"/>
        </w:rPr>
        <w:t>hen these plants were sampled from</w:t>
      </w:r>
      <w:r w:rsidR="00F70CDE" w:rsidRPr="00151C97">
        <w:rPr>
          <w:rFonts w:cs="Times New Roman"/>
          <w:iCs/>
          <w:szCs w:val="24"/>
        </w:rPr>
        <w:t xml:space="preserve"> </w:t>
      </w:r>
      <w:r w:rsidR="00E71AB3" w:rsidRPr="00151C97">
        <w:rPr>
          <w:rFonts w:cs="Times New Roman"/>
          <w:iCs/>
          <w:szCs w:val="24"/>
        </w:rPr>
        <w:t>fields</w:t>
      </w:r>
      <w:r w:rsidR="00F70CDE" w:rsidRPr="00151C97">
        <w:rPr>
          <w:rFonts w:cs="Times New Roman"/>
          <w:iCs/>
          <w:szCs w:val="24"/>
        </w:rPr>
        <w:t xml:space="preserve"> with other crops</w:t>
      </w:r>
      <w:r w:rsidR="0055746E" w:rsidRPr="00151C97">
        <w:rPr>
          <w:rFonts w:cs="Times New Roman"/>
          <w:iCs/>
          <w:szCs w:val="24"/>
        </w:rPr>
        <w:t xml:space="preserve"> </w:t>
      </w:r>
      <w:r w:rsidR="00F70CDE" w:rsidRPr="00151C97">
        <w:rPr>
          <w:rFonts w:cs="Times New Roman"/>
          <w:iCs/>
          <w:szCs w:val="24"/>
        </w:rPr>
        <w:t xml:space="preserve">other than tomato no damage symptoms of </w:t>
      </w:r>
      <w:r w:rsidR="00F70CDE" w:rsidRPr="00151C97">
        <w:rPr>
          <w:rFonts w:cs="Times New Roman"/>
          <w:i/>
          <w:szCs w:val="24"/>
        </w:rPr>
        <w:t>T. absoluta</w:t>
      </w:r>
      <w:r w:rsidR="00FC6526" w:rsidRPr="00151C97">
        <w:rPr>
          <w:rFonts w:cs="Times New Roman"/>
          <w:szCs w:val="24"/>
        </w:rPr>
        <w:t xml:space="preserve"> were recorded.</w:t>
      </w:r>
    </w:p>
    <w:p w:rsidR="00B60194" w:rsidRPr="009823E5" w:rsidRDefault="00B60194" w:rsidP="009823E5">
      <w:pPr>
        <w:spacing w:line="360" w:lineRule="auto"/>
        <w:jc w:val="both"/>
        <w:rPr>
          <w:rFonts w:cs="Times New Roman"/>
          <w:szCs w:val="24"/>
        </w:rPr>
      </w:pPr>
      <w:r w:rsidRPr="00151C97">
        <w:rPr>
          <w:rFonts w:cs="Times New Roman"/>
          <w:iCs/>
          <w:szCs w:val="24"/>
        </w:rPr>
        <w:t xml:space="preserve">A similar situation was observed on </w:t>
      </w:r>
      <w:r w:rsidRPr="00151C97">
        <w:rPr>
          <w:rFonts w:eastAsia="Times New Roman" w:cs="Times New Roman"/>
          <w:i/>
          <w:color w:val="000000"/>
          <w:szCs w:val="24"/>
        </w:rPr>
        <w:t xml:space="preserve">Brugmansia suaveolens </w:t>
      </w:r>
      <w:r w:rsidRPr="00151C97">
        <w:rPr>
          <w:rFonts w:eastAsia="Times New Roman" w:cs="Times New Roman"/>
          <w:color w:val="000000"/>
          <w:szCs w:val="24"/>
        </w:rPr>
        <w:t xml:space="preserve">and </w:t>
      </w:r>
      <w:r w:rsidRPr="00151C97">
        <w:rPr>
          <w:rFonts w:eastAsia="Times New Roman" w:cs="Times New Roman"/>
          <w:i/>
          <w:color w:val="000000"/>
          <w:szCs w:val="24"/>
        </w:rPr>
        <w:t>S. dulcamara</w:t>
      </w:r>
      <w:r w:rsidRPr="00151C97">
        <w:rPr>
          <w:rFonts w:eastAsia="Times New Roman" w:cs="Times New Roman"/>
          <w:color w:val="000000"/>
          <w:szCs w:val="24"/>
        </w:rPr>
        <w:t xml:space="preserve"> which </w:t>
      </w:r>
      <w:r w:rsidRPr="00151C97">
        <w:rPr>
          <w:rFonts w:cs="Times New Roman"/>
          <w:szCs w:val="24"/>
        </w:rPr>
        <w:t>are usually found on live fences for most farms in central Kenya.</w:t>
      </w:r>
      <w:r w:rsidRPr="00151C97">
        <w:rPr>
          <w:rFonts w:eastAsia="Times New Roman" w:cs="Times New Roman"/>
          <w:color w:val="000000"/>
          <w:szCs w:val="24"/>
        </w:rPr>
        <w:t xml:space="preserve"> Field infestation of </w:t>
      </w:r>
      <w:r w:rsidRPr="00151C97">
        <w:rPr>
          <w:rFonts w:eastAsia="Times New Roman" w:cs="Times New Roman"/>
          <w:i/>
          <w:color w:val="000000"/>
          <w:szCs w:val="24"/>
        </w:rPr>
        <w:t>S. villosum</w:t>
      </w:r>
      <w:r w:rsidRPr="00151C97">
        <w:rPr>
          <w:rFonts w:eastAsia="Times New Roman" w:cs="Times New Roman"/>
          <w:color w:val="000000"/>
          <w:szCs w:val="24"/>
        </w:rPr>
        <w:t xml:space="preserve"> indicate</w:t>
      </w:r>
      <w:r w:rsidR="005211AD" w:rsidRPr="00151C97">
        <w:rPr>
          <w:rFonts w:eastAsia="Times New Roman" w:cs="Times New Roman"/>
          <w:color w:val="000000"/>
          <w:szCs w:val="24"/>
        </w:rPr>
        <w:t>d</w:t>
      </w:r>
      <w:r w:rsidRPr="00151C97">
        <w:rPr>
          <w:rFonts w:eastAsia="Times New Roman" w:cs="Times New Roman"/>
          <w:color w:val="000000"/>
          <w:szCs w:val="24"/>
        </w:rPr>
        <w:t xml:space="preserve"> t</w:t>
      </w:r>
      <w:r w:rsidR="00134F42" w:rsidRPr="00151C97">
        <w:rPr>
          <w:rFonts w:eastAsia="Times New Roman" w:cs="Times New Roman"/>
          <w:color w:val="000000"/>
          <w:szCs w:val="24"/>
        </w:rPr>
        <w:t>hat other non-cultivated plants</w:t>
      </w:r>
      <w:r w:rsidRPr="00151C97">
        <w:rPr>
          <w:rFonts w:eastAsia="Times New Roman" w:cs="Times New Roman"/>
          <w:color w:val="000000"/>
          <w:szCs w:val="24"/>
        </w:rPr>
        <w:t xml:space="preserve"> of the </w:t>
      </w:r>
      <w:r w:rsidRPr="00151C97">
        <w:rPr>
          <w:rFonts w:eastAsia="Times New Roman" w:cs="Times New Roman"/>
          <w:i/>
          <w:color w:val="000000"/>
          <w:szCs w:val="24"/>
        </w:rPr>
        <w:t>S. nigrum</w:t>
      </w:r>
      <w:r w:rsidRPr="00151C97">
        <w:rPr>
          <w:rFonts w:eastAsia="Times New Roman" w:cs="Times New Roman"/>
          <w:color w:val="000000"/>
          <w:szCs w:val="24"/>
        </w:rPr>
        <w:t xml:space="preserve"> </w:t>
      </w:r>
      <w:r w:rsidR="00134F42" w:rsidRPr="00151C97">
        <w:rPr>
          <w:rFonts w:eastAsia="Times New Roman" w:cs="Times New Roman"/>
          <w:color w:val="000000"/>
          <w:szCs w:val="24"/>
        </w:rPr>
        <w:t xml:space="preserve">species </w:t>
      </w:r>
      <w:r w:rsidRPr="00151C97">
        <w:rPr>
          <w:rFonts w:eastAsia="Times New Roman" w:cs="Times New Roman"/>
          <w:color w:val="000000"/>
          <w:szCs w:val="24"/>
        </w:rPr>
        <w:t>complex are also vulnerable</w:t>
      </w:r>
      <w:r w:rsidR="00F70CDE" w:rsidRPr="00151C97">
        <w:rPr>
          <w:rFonts w:eastAsia="Times New Roman" w:cs="Times New Roman"/>
          <w:color w:val="000000"/>
          <w:szCs w:val="24"/>
        </w:rPr>
        <w:t xml:space="preserve"> to</w:t>
      </w:r>
      <w:r w:rsidR="00F70CDE" w:rsidRPr="00151C97">
        <w:rPr>
          <w:rFonts w:cs="Times New Roman"/>
          <w:i/>
          <w:szCs w:val="24"/>
        </w:rPr>
        <w:t xml:space="preserve"> T. absoluta</w:t>
      </w:r>
      <w:r w:rsidR="00105F41" w:rsidRPr="00151C97">
        <w:rPr>
          <w:rFonts w:eastAsia="Times New Roman" w:cs="Times New Roman"/>
          <w:color w:val="000000"/>
          <w:szCs w:val="24"/>
        </w:rPr>
        <w:t xml:space="preserve"> attack. </w:t>
      </w:r>
      <w:r w:rsidRPr="00151C97">
        <w:rPr>
          <w:rFonts w:eastAsia="Times New Roman" w:cs="Times New Roman"/>
          <w:color w:val="000000"/>
          <w:szCs w:val="24"/>
        </w:rPr>
        <w:t xml:space="preserve">Most of these Solanaceae are capable of sustaining </w:t>
      </w:r>
      <w:r w:rsidR="00D04BEE">
        <w:rPr>
          <w:rFonts w:eastAsia="Times New Roman" w:cs="Times New Roman"/>
          <w:color w:val="000000"/>
          <w:szCs w:val="24"/>
        </w:rPr>
        <w:lastRenderedPageBreak/>
        <w:t xml:space="preserve">the </w:t>
      </w:r>
      <w:r w:rsidRPr="00151C97">
        <w:rPr>
          <w:rFonts w:eastAsia="Times New Roman" w:cs="Times New Roman"/>
          <w:color w:val="000000"/>
          <w:szCs w:val="24"/>
        </w:rPr>
        <w:t>development</w:t>
      </w:r>
      <w:r w:rsidRPr="00151C97">
        <w:rPr>
          <w:rFonts w:cs="Times New Roman"/>
          <w:szCs w:val="24"/>
        </w:rPr>
        <w:t xml:space="preserve"> and reproduction of </w:t>
      </w:r>
      <w:r w:rsidRPr="00151C97">
        <w:rPr>
          <w:rFonts w:cs="Times New Roman"/>
          <w:i/>
          <w:szCs w:val="24"/>
        </w:rPr>
        <w:t>T. absoluta</w:t>
      </w:r>
      <w:r w:rsidRPr="00151C97">
        <w:rPr>
          <w:rFonts w:cs="Times New Roman"/>
          <w:szCs w:val="24"/>
        </w:rPr>
        <w:t xml:space="preserve"> (Cherif &amp; Verheggen, 2019), and hence could serve as important reservoirs for population buildup even in absence of </w:t>
      </w:r>
      <w:r w:rsidRPr="00151C97">
        <w:rPr>
          <w:rFonts w:cs="Times New Roman"/>
          <w:i/>
          <w:iCs/>
          <w:szCs w:val="24"/>
        </w:rPr>
        <w:t>S. lycopersicum</w:t>
      </w:r>
      <w:r w:rsidRPr="00151C97">
        <w:rPr>
          <w:rFonts w:cs="Times New Roman"/>
          <w:iCs/>
          <w:szCs w:val="24"/>
        </w:rPr>
        <w:t>.</w:t>
      </w:r>
      <w:r w:rsidR="00AF2556">
        <w:rPr>
          <w:rFonts w:cs="Times New Roman"/>
          <w:iCs/>
          <w:szCs w:val="24"/>
        </w:rPr>
        <w:t xml:space="preserve"> </w:t>
      </w:r>
      <w:r w:rsidR="007B3EF1">
        <w:rPr>
          <w:rFonts w:cs="Times New Roman"/>
          <w:iCs/>
          <w:szCs w:val="24"/>
        </w:rPr>
        <w:t>The</w:t>
      </w:r>
      <w:r w:rsidR="009823E5">
        <w:rPr>
          <w:rFonts w:cs="Times New Roman"/>
          <w:iCs/>
          <w:szCs w:val="24"/>
        </w:rPr>
        <w:t xml:space="preserve">se results, therefore, highlighted the removal of wild host plants in the management of </w:t>
      </w:r>
      <w:r w:rsidR="009823E5" w:rsidRPr="00151C97">
        <w:rPr>
          <w:rFonts w:cs="Times New Roman"/>
          <w:i/>
          <w:szCs w:val="24"/>
        </w:rPr>
        <w:t>T. absoluta</w:t>
      </w:r>
      <w:r w:rsidR="009823E5">
        <w:rPr>
          <w:rFonts w:cs="Times New Roman"/>
          <w:szCs w:val="24"/>
        </w:rPr>
        <w:t>.</w:t>
      </w:r>
    </w:p>
    <w:p w:rsidR="0026664F" w:rsidRPr="00151C97" w:rsidRDefault="00B60194" w:rsidP="00F47A5E">
      <w:pPr>
        <w:spacing w:line="360" w:lineRule="auto"/>
        <w:jc w:val="both"/>
        <w:rPr>
          <w:rFonts w:cs="Times New Roman"/>
          <w:szCs w:val="24"/>
        </w:rPr>
      </w:pPr>
      <w:r w:rsidRPr="00151C97">
        <w:rPr>
          <w:rFonts w:cs="Times New Roman"/>
          <w:szCs w:val="24"/>
        </w:rPr>
        <w:t xml:space="preserve">Infestations observed on most plants have been reported in </w:t>
      </w:r>
      <w:r w:rsidR="00D04BEE">
        <w:rPr>
          <w:rFonts w:cs="Times New Roman"/>
          <w:szCs w:val="24"/>
        </w:rPr>
        <w:t xml:space="preserve">the </w:t>
      </w:r>
      <w:r w:rsidRPr="00151C97">
        <w:rPr>
          <w:rFonts w:cs="Times New Roman"/>
          <w:szCs w:val="24"/>
        </w:rPr>
        <w:t>literature (Cher</w:t>
      </w:r>
      <w:r w:rsidR="00F808A7">
        <w:rPr>
          <w:rFonts w:cs="Times New Roman"/>
          <w:szCs w:val="24"/>
        </w:rPr>
        <w:t>if &amp; Verheggen, 2019; EPPO, 2022</w:t>
      </w:r>
      <w:r w:rsidRPr="00151C97">
        <w:rPr>
          <w:rFonts w:cs="Times New Roman"/>
          <w:szCs w:val="24"/>
        </w:rPr>
        <w:t xml:space="preserve">). However, attack on </w:t>
      </w:r>
      <w:r w:rsidRPr="00151C97">
        <w:rPr>
          <w:rFonts w:eastAsia="Times New Roman" w:cs="Times New Roman"/>
          <w:i/>
          <w:color w:val="000000"/>
          <w:szCs w:val="24"/>
        </w:rPr>
        <w:t>S. incanum</w:t>
      </w:r>
      <w:r w:rsidRPr="00151C97">
        <w:rPr>
          <w:rFonts w:eastAsia="Times New Roman" w:cs="Times New Roman"/>
          <w:color w:val="000000"/>
          <w:szCs w:val="24"/>
        </w:rPr>
        <w:t xml:space="preserve">, </w:t>
      </w:r>
      <w:r w:rsidRPr="00151C97">
        <w:rPr>
          <w:rFonts w:eastAsia="Times New Roman" w:cs="Times New Roman"/>
          <w:i/>
          <w:color w:val="000000"/>
          <w:szCs w:val="24"/>
        </w:rPr>
        <w:t>S. betaceum</w:t>
      </w:r>
      <w:r w:rsidRPr="00151C97">
        <w:rPr>
          <w:rFonts w:eastAsia="Times New Roman" w:cs="Times New Roman"/>
          <w:color w:val="000000"/>
          <w:szCs w:val="24"/>
        </w:rPr>
        <w:t xml:space="preserve"> and </w:t>
      </w:r>
      <w:r w:rsidRPr="00151C97">
        <w:rPr>
          <w:rFonts w:eastAsia="Times New Roman" w:cs="Times New Roman"/>
          <w:i/>
          <w:color w:val="000000"/>
          <w:szCs w:val="24"/>
        </w:rPr>
        <w:t xml:space="preserve">Brugmansia suaveolens </w:t>
      </w:r>
      <w:r w:rsidR="00F575CD" w:rsidRPr="00151C97">
        <w:rPr>
          <w:rFonts w:eastAsia="Times New Roman" w:cs="Times New Roman"/>
          <w:color w:val="000000"/>
          <w:szCs w:val="24"/>
        </w:rPr>
        <w:t>adds to the catalogue of new hosts based on</w:t>
      </w:r>
      <w:r w:rsidRPr="00151C97">
        <w:rPr>
          <w:rFonts w:eastAsia="Times New Roman" w:cs="Times New Roman"/>
          <w:color w:val="000000"/>
          <w:szCs w:val="24"/>
        </w:rPr>
        <w:t xml:space="preserve"> </w:t>
      </w:r>
      <w:r w:rsidR="00335F0A">
        <w:rPr>
          <w:rFonts w:eastAsia="Times New Roman" w:cs="Times New Roman"/>
          <w:color w:val="000000"/>
          <w:szCs w:val="24"/>
        </w:rPr>
        <w:t xml:space="preserve">the </w:t>
      </w:r>
      <w:r w:rsidRPr="00151C97">
        <w:rPr>
          <w:rFonts w:eastAsia="Times New Roman" w:cs="Times New Roman"/>
          <w:color w:val="000000"/>
          <w:szCs w:val="24"/>
        </w:rPr>
        <w:t xml:space="preserve">existing literature </w:t>
      </w:r>
      <w:r w:rsidR="003F0B3B" w:rsidRPr="00151C97">
        <w:rPr>
          <w:rFonts w:cs="Times New Roman"/>
          <w:szCs w:val="24"/>
        </w:rPr>
        <w:t>(Cher</w:t>
      </w:r>
      <w:r w:rsidR="00F808A7">
        <w:rPr>
          <w:rFonts w:cs="Times New Roman"/>
          <w:szCs w:val="24"/>
        </w:rPr>
        <w:t>if &amp; Verheggen, 2019; CABI, 2022</w:t>
      </w:r>
      <w:r w:rsidR="003F0B3B" w:rsidRPr="00151C97">
        <w:rPr>
          <w:rFonts w:cs="Times New Roman"/>
          <w:szCs w:val="24"/>
        </w:rPr>
        <w:t xml:space="preserve">; </w:t>
      </w:r>
      <w:r w:rsidR="00F808A7">
        <w:rPr>
          <w:rFonts w:cs="Times New Roman"/>
          <w:szCs w:val="24"/>
        </w:rPr>
        <w:t>EPPO, 2022</w:t>
      </w:r>
      <w:r w:rsidRPr="00151C97">
        <w:rPr>
          <w:rFonts w:cs="Times New Roman"/>
          <w:szCs w:val="24"/>
        </w:rPr>
        <w:t>)</w:t>
      </w:r>
      <w:r w:rsidRPr="00151C97">
        <w:rPr>
          <w:rFonts w:eastAsia="Times New Roman" w:cs="Times New Roman"/>
          <w:color w:val="000000"/>
          <w:szCs w:val="24"/>
        </w:rPr>
        <w:t xml:space="preserve">. This </w:t>
      </w:r>
      <w:r w:rsidR="00D43A76" w:rsidRPr="00151C97">
        <w:rPr>
          <w:rFonts w:eastAsia="Times New Roman" w:cs="Times New Roman"/>
          <w:color w:val="000000"/>
          <w:szCs w:val="24"/>
        </w:rPr>
        <w:t xml:space="preserve">finding </w:t>
      </w:r>
      <w:r w:rsidRPr="00151C97">
        <w:rPr>
          <w:rFonts w:eastAsia="Times New Roman" w:cs="Times New Roman"/>
          <w:color w:val="000000"/>
          <w:szCs w:val="24"/>
        </w:rPr>
        <w:t>confirm</w:t>
      </w:r>
      <w:r w:rsidR="00D43A76" w:rsidRPr="00151C97">
        <w:rPr>
          <w:rFonts w:eastAsia="Times New Roman" w:cs="Times New Roman"/>
          <w:color w:val="000000"/>
          <w:szCs w:val="24"/>
        </w:rPr>
        <w:t xml:space="preserve">ed </w:t>
      </w:r>
      <w:r w:rsidRPr="00151C97">
        <w:rPr>
          <w:rFonts w:eastAsia="Times New Roman" w:cs="Times New Roman"/>
          <w:color w:val="000000"/>
          <w:szCs w:val="24"/>
        </w:rPr>
        <w:t xml:space="preserve">the dynamic status of the host range of </w:t>
      </w:r>
      <w:r w:rsidRPr="00151C97">
        <w:rPr>
          <w:rFonts w:cs="Times New Roman"/>
          <w:i/>
          <w:szCs w:val="24"/>
        </w:rPr>
        <w:t>T. absoluta</w:t>
      </w:r>
      <w:r w:rsidRPr="00151C97">
        <w:rPr>
          <w:rFonts w:eastAsia="Times New Roman" w:cs="Times New Roman"/>
          <w:color w:val="000000"/>
          <w:szCs w:val="24"/>
        </w:rPr>
        <w:t xml:space="preserve"> </w:t>
      </w:r>
      <w:r w:rsidRPr="00151C97">
        <w:rPr>
          <w:rFonts w:cs="Times New Roman"/>
          <w:szCs w:val="24"/>
        </w:rPr>
        <w:t xml:space="preserve">(Bayram </w:t>
      </w:r>
      <w:r w:rsidR="0011719C" w:rsidRPr="0011719C">
        <w:rPr>
          <w:rFonts w:cs="Times New Roman"/>
          <w:i/>
          <w:szCs w:val="24"/>
        </w:rPr>
        <w:t>et al</w:t>
      </w:r>
      <w:r w:rsidR="003F0B3B" w:rsidRPr="00151C97">
        <w:rPr>
          <w:rFonts w:cs="Times New Roman"/>
          <w:szCs w:val="24"/>
        </w:rPr>
        <w:t xml:space="preserve">., 2015; Mohamed </w:t>
      </w:r>
      <w:r w:rsidR="0011719C" w:rsidRPr="0011719C">
        <w:rPr>
          <w:rFonts w:cs="Times New Roman"/>
          <w:i/>
          <w:szCs w:val="24"/>
        </w:rPr>
        <w:t>et al</w:t>
      </w:r>
      <w:r w:rsidR="003F0B3B" w:rsidRPr="00151C97">
        <w:rPr>
          <w:rFonts w:cs="Times New Roman"/>
          <w:szCs w:val="24"/>
        </w:rPr>
        <w:t xml:space="preserve">., 2015; Drouai </w:t>
      </w:r>
      <w:r w:rsidR="0011719C" w:rsidRPr="0011719C">
        <w:rPr>
          <w:rFonts w:cs="Times New Roman"/>
          <w:i/>
          <w:szCs w:val="24"/>
        </w:rPr>
        <w:t>et al</w:t>
      </w:r>
      <w:r w:rsidR="003F0B3B" w:rsidRPr="00151C97">
        <w:rPr>
          <w:rFonts w:cs="Times New Roman"/>
          <w:szCs w:val="24"/>
        </w:rPr>
        <w:t>., 2016</w:t>
      </w:r>
      <w:r w:rsidRPr="00151C97">
        <w:rPr>
          <w:rFonts w:cs="Times New Roman"/>
          <w:szCs w:val="24"/>
        </w:rPr>
        <w:t>)</w:t>
      </w:r>
      <w:r w:rsidRPr="00151C97">
        <w:rPr>
          <w:rFonts w:eastAsia="Times New Roman" w:cs="Times New Roman"/>
          <w:color w:val="000000"/>
          <w:szCs w:val="24"/>
        </w:rPr>
        <w:t xml:space="preserve">. </w:t>
      </w:r>
      <w:r w:rsidR="005E13C5" w:rsidRPr="00151C97">
        <w:rPr>
          <w:rFonts w:cs="Times New Roman"/>
          <w:szCs w:val="24"/>
        </w:rPr>
        <w:t>Moreover, the results</w:t>
      </w:r>
      <w:r w:rsidRPr="00151C97">
        <w:rPr>
          <w:rFonts w:cs="Times New Roman"/>
          <w:szCs w:val="24"/>
        </w:rPr>
        <w:t xml:space="preserve"> indicate</w:t>
      </w:r>
      <w:r w:rsidR="005211AD" w:rsidRPr="00151C97">
        <w:rPr>
          <w:rFonts w:cs="Times New Roman"/>
          <w:szCs w:val="24"/>
        </w:rPr>
        <w:t>d</w:t>
      </w:r>
      <w:r w:rsidRPr="00151C97">
        <w:rPr>
          <w:rFonts w:cs="Times New Roman"/>
          <w:szCs w:val="24"/>
        </w:rPr>
        <w:t xml:space="preserve"> that host range studies require proper identification of the pest species because of possible mixed infestations of</w:t>
      </w:r>
      <w:r w:rsidRPr="00151C97">
        <w:rPr>
          <w:rFonts w:cs="Times New Roman"/>
          <w:i/>
          <w:szCs w:val="24"/>
        </w:rPr>
        <w:t xml:space="preserve"> T. absoluta</w:t>
      </w:r>
      <w:r w:rsidRPr="00151C97">
        <w:rPr>
          <w:rFonts w:eastAsia="Times New Roman" w:cs="Times New Roman"/>
          <w:color w:val="000000"/>
          <w:szCs w:val="24"/>
        </w:rPr>
        <w:t xml:space="preserve"> </w:t>
      </w:r>
      <w:r w:rsidRPr="00151C97">
        <w:rPr>
          <w:rFonts w:cs="Times New Roman"/>
          <w:szCs w:val="24"/>
        </w:rPr>
        <w:t xml:space="preserve">and </w:t>
      </w:r>
      <w:r w:rsidR="007A5760" w:rsidRPr="00151C97">
        <w:rPr>
          <w:rFonts w:cs="Times New Roman"/>
          <w:i/>
          <w:szCs w:val="24"/>
        </w:rPr>
        <w:t>P.</w:t>
      </w:r>
      <w:r w:rsidRPr="00151C97">
        <w:rPr>
          <w:rFonts w:cs="Times New Roman"/>
          <w:i/>
          <w:szCs w:val="24"/>
        </w:rPr>
        <w:t xml:space="preserve"> operculella</w:t>
      </w:r>
      <w:r w:rsidR="002D1847" w:rsidRPr="00151C97">
        <w:rPr>
          <w:rFonts w:cs="Times New Roman"/>
          <w:szCs w:val="24"/>
        </w:rPr>
        <w:t xml:space="preserve"> o</w:t>
      </w:r>
      <w:r w:rsidRPr="00151C97">
        <w:rPr>
          <w:rFonts w:cs="Times New Roman"/>
          <w:szCs w:val="24"/>
        </w:rPr>
        <w:t xml:space="preserve">n Solanaceae </w:t>
      </w:r>
      <w:r w:rsidR="002D1847" w:rsidRPr="00151C97">
        <w:rPr>
          <w:rFonts w:cs="Times New Roman"/>
          <w:szCs w:val="24"/>
        </w:rPr>
        <w:t xml:space="preserve">plants </w:t>
      </w:r>
      <w:r w:rsidRPr="00151C97">
        <w:rPr>
          <w:rFonts w:cs="Times New Roman"/>
          <w:szCs w:val="24"/>
        </w:rPr>
        <w:t>(</w:t>
      </w:r>
      <w:r w:rsidR="0026664F" w:rsidRPr="00151C97">
        <w:rPr>
          <w:rFonts w:cs="Times New Roman"/>
          <w:szCs w:val="24"/>
        </w:rPr>
        <w:t xml:space="preserve">Roditakis </w:t>
      </w:r>
      <w:r w:rsidR="0011719C" w:rsidRPr="0011719C">
        <w:rPr>
          <w:rFonts w:cs="Times New Roman"/>
          <w:i/>
          <w:szCs w:val="24"/>
        </w:rPr>
        <w:t>et al</w:t>
      </w:r>
      <w:r w:rsidR="0026664F" w:rsidRPr="00151C97">
        <w:rPr>
          <w:rFonts w:cs="Times New Roman"/>
          <w:szCs w:val="24"/>
        </w:rPr>
        <w:t>., 2010).</w:t>
      </w:r>
    </w:p>
    <w:p w:rsidR="00B60194" w:rsidRPr="00151C97" w:rsidRDefault="00B60194" w:rsidP="00F47A5E">
      <w:pPr>
        <w:spacing w:line="360" w:lineRule="auto"/>
        <w:jc w:val="both"/>
        <w:rPr>
          <w:rFonts w:cs="Times New Roman"/>
          <w:szCs w:val="24"/>
        </w:rPr>
      </w:pPr>
      <w:r w:rsidRPr="00151C97">
        <w:rPr>
          <w:rFonts w:cs="Times New Roman"/>
          <w:szCs w:val="24"/>
        </w:rPr>
        <w:t xml:space="preserve">Although </w:t>
      </w:r>
      <w:r w:rsidRPr="00151C97">
        <w:rPr>
          <w:rFonts w:eastAsia="Times New Roman" w:cs="Times New Roman"/>
          <w:i/>
          <w:iCs/>
          <w:color w:val="000000"/>
          <w:szCs w:val="24"/>
        </w:rPr>
        <w:t>C</w:t>
      </w:r>
      <w:r w:rsidR="007A5760" w:rsidRPr="00151C97">
        <w:rPr>
          <w:rFonts w:eastAsia="Times New Roman" w:cs="Times New Roman"/>
          <w:i/>
          <w:iCs/>
          <w:color w:val="000000"/>
          <w:szCs w:val="24"/>
        </w:rPr>
        <w:t>.</w:t>
      </w:r>
      <w:r w:rsidR="003B599A" w:rsidRPr="00151C97">
        <w:rPr>
          <w:rFonts w:eastAsia="Times New Roman" w:cs="Times New Roman"/>
          <w:i/>
          <w:iCs/>
          <w:color w:val="000000"/>
          <w:szCs w:val="24"/>
        </w:rPr>
        <w:t xml:space="preserve"> </w:t>
      </w:r>
      <w:r w:rsidRPr="00151C97">
        <w:rPr>
          <w:rFonts w:eastAsia="Times New Roman" w:cs="Times New Roman"/>
          <w:i/>
          <w:iCs/>
          <w:color w:val="000000"/>
          <w:szCs w:val="24"/>
        </w:rPr>
        <w:t xml:space="preserve">annuum </w:t>
      </w:r>
      <w:r w:rsidRPr="00151C97">
        <w:rPr>
          <w:rFonts w:eastAsia="Times New Roman" w:cs="Times New Roman"/>
          <w:iCs/>
          <w:color w:val="000000"/>
          <w:szCs w:val="24"/>
        </w:rPr>
        <w:t xml:space="preserve">is </w:t>
      </w:r>
      <w:r w:rsidR="007F4955" w:rsidRPr="00151C97">
        <w:rPr>
          <w:rFonts w:cs="Times New Roman"/>
          <w:szCs w:val="24"/>
        </w:rPr>
        <w:t>reported as a host</w:t>
      </w:r>
      <w:r w:rsidRPr="00151C97">
        <w:rPr>
          <w:rFonts w:cs="Times New Roman"/>
          <w:szCs w:val="24"/>
        </w:rPr>
        <w:t xml:space="preserve"> (Bayram </w:t>
      </w:r>
      <w:r w:rsidR="0011719C" w:rsidRPr="0011719C">
        <w:rPr>
          <w:rFonts w:cs="Times New Roman"/>
          <w:i/>
          <w:szCs w:val="24"/>
        </w:rPr>
        <w:t>et al</w:t>
      </w:r>
      <w:r w:rsidRPr="00151C97">
        <w:rPr>
          <w:rFonts w:cs="Times New Roman"/>
          <w:szCs w:val="24"/>
        </w:rPr>
        <w:t xml:space="preserve">., 2015; Cherif &amp; Verheggen, 2019), no </w:t>
      </w:r>
      <w:r w:rsidR="007F4955" w:rsidRPr="00151C97">
        <w:rPr>
          <w:rFonts w:cs="Times New Roman"/>
          <w:i/>
          <w:szCs w:val="24"/>
        </w:rPr>
        <w:t>T. absoluta</w:t>
      </w:r>
      <w:r w:rsidR="007F4955" w:rsidRPr="00151C97">
        <w:rPr>
          <w:rFonts w:cs="Times New Roman"/>
          <w:szCs w:val="24"/>
        </w:rPr>
        <w:t xml:space="preserve"> </w:t>
      </w:r>
      <w:r w:rsidRPr="00151C97">
        <w:rPr>
          <w:rFonts w:cs="Times New Roman"/>
          <w:szCs w:val="24"/>
        </w:rPr>
        <w:t>infe</w:t>
      </w:r>
      <w:r w:rsidR="007F4955" w:rsidRPr="00151C97">
        <w:rPr>
          <w:rFonts w:cs="Times New Roman"/>
          <w:szCs w:val="24"/>
        </w:rPr>
        <w:t>s</w:t>
      </w:r>
      <w:r w:rsidR="00391907" w:rsidRPr="00151C97">
        <w:rPr>
          <w:rFonts w:cs="Times New Roman"/>
          <w:szCs w:val="24"/>
        </w:rPr>
        <w:t xml:space="preserve">tations were recorded from </w:t>
      </w:r>
      <w:r w:rsidRPr="00151C97">
        <w:rPr>
          <w:rFonts w:cs="Times New Roman"/>
          <w:szCs w:val="24"/>
        </w:rPr>
        <w:t>field surveys and laboratory expe</w:t>
      </w:r>
      <w:r w:rsidR="005211AD" w:rsidRPr="00151C97">
        <w:rPr>
          <w:rFonts w:cs="Times New Roman"/>
          <w:szCs w:val="24"/>
        </w:rPr>
        <w:t xml:space="preserve">riments. This </w:t>
      </w:r>
      <w:r w:rsidR="0026664F" w:rsidRPr="00151C97">
        <w:rPr>
          <w:rFonts w:cs="Times New Roman"/>
          <w:szCs w:val="24"/>
        </w:rPr>
        <w:t xml:space="preserve">finding </w:t>
      </w:r>
      <w:r w:rsidR="005211AD" w:rsidRPr="00151C97">
        <w:rPr>
          <w:rFonts w:cs="Times New Roman"/>
          <w:szCs w:val="24"/>
        </w:rPr>
        <w:t>probably indicated</w:t>
      </w:r>
      <w:r w:rsidRPr="00151C97">
        <w:rPr>
          <w:rFonts w:cs="Times New Roman"/>
          <w:szCs w:val="24"/>
        </w:rPr>
        <w:t xml:space="preserve"> that </w:t>
      </w:r>
      <w:r w:rsidR="001D6B95" w:rsidRPr="00151C97">
        <w:rPr>
          <w:rFonts w:eastAsia="Times New Roman" w:cs="Times New Roman"/>
          <w:i/>
          <w:iCs/>
          <w:color w:val="000000"/>
          <w:szCs w:val="24"/>
        </w:rPr>
        <w:t>C. annuum</w:t>
      </w:r>
      <w:r w:rsidRPr="00151C97">
        <w:rPr>
          <w:rFonts w:cs="Times New Roman"/>
          <w:szCs w:val="24"/>
        </w:rPr>
        <w:t xml:space="preserve"> is an unsuitable host and agrees with previous reports in which the p</w:t>
      </w:r>
      <w:r w:rsidR="00335F0A">
        <w:rPr>
          <w:rFonts w:cs="Times New Roman"/>
          <w:szCs w:val="24"/>
        </w:rPr>
        <w:t>est failed to oviposit and feed on the plant</w:t>
      </w:r>
      <w:r w:rsidRPr="00151C97">
        <w:rPr>
          <w:rFonts w:cs="Times New Roman"/>
          <w:szCs w:val="24"/>
        </w:rPr>
        <w:t xml:space="preserve"> </w:t>
      </w:r>
      <w:r w:rsidR="005E3200" w:rsidRPr="00151C97">
        <w:rPr>
          <w:rFonts w:cs="Times New Roman"/>
          <w:szCs w:val="24"/>
        </w:rPr>
        <w:t xml:space="preserve">(Negi </w:t>
      </w:r>
      <w:r w:rsidR="0011719C" w:rsidRPr="0011719C">
        <w:rPr>
          <w:rFonts w:cs="Times New Roman"/>
          <w:i/>
          <w:szCs w:val="24"/>
        </w:rPr>
        <w:t>et al</w:t>
      </w:r>
      <w:r w:rsidR="005E3200" w:rsidRPr="00151C97">
        <w:rPr>
          <w:rFonts w:cs="Times New Roman"/>
          <w:szCs w:val="24"/>
        </w:rPr>
        <w:t xml:space="preserve">., 2018; </w:t>
      </w:r>
      <w:r w:rsidRPr="00151C97">
        <w:rPr>
          <w:rFonts w:cs="Times New Roman"/>
          <w:szCs w:val="24"/>
        </w:rPr>
        <w:t xml:space="preserve">Smith </w:t>
      </w:r>
      <w:r w:rsidR="0011719C" w:rsidRPr="0011719C">
        <w:rPr>
          <w:rFonts w:cs="Times New Roman"/>
          <w:i/>
          <w:szCs w:val="24"/>
        </w:rPr>
        <w:t>et al</w:t>
      </w:r>
      <w:r w:rsidRPr="00151C97">
        <w:rPr>
          <w:rFonts w:cs="Times New Roman"/>
          <w:szCs w:val="24"/>
        </w:rPr>
        <w:t>., 2018).</w:t>
      </w:r>
    </w:p>
    <w:p w:rsidR="00875D52" w:rsidRPr="00151C97" w:rsidRDefault="00B60194" w:rsidP="00F47A5E">
      <w:pPr>
        <w:spacing w:line="360" w:lineRule="auto"/>
        <w:jc w:val="both"/>
        <w:rPr>
          <w:rFonts w:eastAsia="Times New Roman" w:cs="Times New Roman"/>
          <w:iCs/>
          <w:color w:val="000000"/>
          <w:szCs w:val="24"/>
        </w:rPr>
      </w:pPr>
      <w:r w:rsidRPr="00151C97">
        <w:rPr>
          <w:rFonts w:cs="Times New Roman"/>
          <w:szCs w:val="24"/>
        </w:rPr>
        <w:t>In both</w:t>
      </w:r>
      <w:r w:rsidR="001368E1" w:rsidRPr="00151C97">
        <w:rPr>
          <w:rFonts w:cs="Times New Roman"/>
          <w:szCs w:val="24"/>
        </w:rPr>
        <w:t xml:space="preserve"> </w:t>
      </w:r>
      <w:r w:rsidR="00335F0A" w:rsidRPr="00151C97">
        <w:rPr>
          <w:rFonts w:cs="Times New Roman"/>
          <w:szCs w:val="24"/>
        </w:rPr>
        <w:t xml:space="preserve">choice </w:t>
      </w:r>
      <w:r w:rsidR="00335F0A">
        <w:rPr>
          <w:rFonts w:cs="Times New Roman"/>
          <w:szCs w:val="24"/>
        </w:rPr>
        <w:t xml:space="preserve">and </w:t>
      </w:r>
      <w:r w:rsidR="001368E1" w:rsidRPr="00151C97">
        <w:rPr>
          <w:rFonts w:cs="Times New Roman"/>
          <w:szCs w:val="24"/>
        </w:rPr>
        <w:t>no-choice</w:t>
      </w:r>
      <w:r w:rsidR="00335F0A">
        <w:rPr>
          <w:rFonts w:cs="Times New Roman"/>
          <w:szCs w:val="24"/>
        </w:rPr>
        <w:t xml:space="preserve"> </w:t>
      </w:r>
      <w:r w:rsidRPr="00151C97">
        <w:rPr>
          <w:rFonts w:cs="Times New Roman"/>
          <w:szCs w:val="24"/>
        </w:rPr>
        <w:t xml:space="preserve">tests, </w:t>
      </w:r>
      <w:r w:rsidR="0085066A" w:rsidRPr="00151C97">
        <w:rPr>
          <w:rFonts w:cs="Times New Roman"/>
          <w:i/>
          <w:szCs w:val="24"/>
        </w:rPr>
        <w:t>T.</w:t>
      </w:r>
      <w:r w:rsidRPr="00151C97">
        <w:rPr>
          <w:rFonts w:cs="Times New Roman"/>
          <w:i/>
          <w:szCs w:val="24"/>
        </w:rPr>
        <w:t xml:space="preserve"> absoluta</w:t>
      </w:r>
      <w:r w:rsidRPr="00151C97">
        <w:rPr>
          <w:rFonts w:cs="Times New Roman"/>
          <w:szCs w:val="24"/>
        </w:rPr>
        <w:t xml:space="preserve"> </w:t>
      </w:r>
      <w:r w:rsidR="001368E1" w:rsidRPr="00151C97">
        <w:rPr>
          <w:rFonts w:cs="Times New Roman"/>
          <w:szCs w:val="24"/>
        </w:rPr>
        <w:t xml:space="preserve">females </w:t>
      </w:r>
      <w:r w:rsidR="0026664F" w:rsidRPr="00151C97">
        <w:rPr>
          <w:rFonts w:cs="Times New Roman"/>
          <w:szCs w:val="24"/>
        </w:rPr>
        <w:t>discriminate</w:t>
      </w:r>
      <w:r w:rsidR="001368E1" w:rsidRPr="00151C97">
        <w:rPr>
          <w:rFonts w:cs="Times New Roman"/>
          <w:szCs w:val="24"/>
        </w:rPr>
        <w:t>d their hosts</w:t>
      </w:r>
      <w:r w:rsidR="0026664F" w:rsidRPr="00151C97">
        <w:rPr>
          <w:rFonts w:cs="Times New Roman"/>
          <w:szCs w:val="24"/>
        </w:rPr>
        <w:t xml:space="preserve"> </w:t>
      </w:r>
      <w:r w:rsidRPr="00151C97">
        <w:rPr>
          <w:rFonts w:cs="Times New Roman"/>
          <w:szCs w:val="24"/>
        </w:rPr>
        <w:t xml:space="preserve">and preferred laying their eggs on </w:t>
      </w:r>
      <w:r w:rsidRPr="00151C97">
        <w:rPr>
          <w:rFonts w:cs="Times New Roman"/>
          <w:i/>
          <w:iCs/>
          <w:szCs w:val="24"/>
        </w:rPr>
        <w:t>S. lycopersicum</w:t>
      </w:r>
      <w:r w:rsidRPr="00151C97">
        <w:rPr>
          <w:rFonts w:cs="Times New Roman"/>
          <w:szCs w:val="24"/>
        </w:rPr>
        <w:t xml:space="preserve"> followed by </w:t>
      </w:r>
      <w:r w:rsidRPr="00151C97">
        <w:rPr>
          <w:rFonts w:cs="Times New Roman"/>
          <w:i/>
          <w:iCs/>
          <w:szCs w:val="24"/>
        </w:rPr>
        <w:t xml:space="preserve">S. scabrum, </w:t>
      </w:r>
      <w:r w:rsidRPr="00151C97">
        <w:rPr>
          <w:rFonts w:eastAsia="Times New Roman" w:cs="Times New Roman"/>
          <w:i/>
          <w:iCs/>
          <w:color w:val="000000"/>
          <w:szCs w:val="24"/>
        </w:rPr>
        <w:t>S. melongena</w:t>
      </w:r>
      <w:r w:rsidR="00D04BEE">
        <w:rPr>
          <w:rFonts w:eastAsia="Times New Roman" w:cs="Times New Roman"/>
          <w:i/>
          <w:iCs/>
          <w:color w:val="000000"/>
          <w:szCs w:val="24"/>
        </w:rPr>
        <w:t>,</w:t>
      </w:r>
      <w:r w:rsidRPr="00151C97">
        <w:rPr>
          <w:rFonts w:eastAsia="Times New Roman" w:cs="Times New Roman"/>
          <w:i/>
          <w:iCs/>
          <w:color w:val="000000"/>
          <w:szCs w:val="24"/>
        </w:rPr>
        <w:t xml:space="preserve"> </w:t>
      </w:r>
      <w:r w:rsidRPr="00151C97">
        <w:rPr>
          <w:rFonts w:eastAsia="Times New Roman" w:cs="Times New Roman"/>
          <w:iCs/>
          <w:color w:val="000000"/>
          <w:szCs w:val="24"/>
        </w:rPr>
        <w:t>and</w:t>
      </w:r>
      <w:r w:rsidRPr="00151C97">
        <w:rPr>
          <w:rFonts w:eastAsia="Times New Roman" w:cs="Times New Roman"/>
          <w:i/>
          <w:iCs/>
          <w:color w:val="000000"/>
          <w:szCs w:val="24"/>
        </w:rPr>
        <w:t xml:space="preserve"> S. tuberosum</w:t>
      </w:r>
      <w:r w:rsidRPr="00151C97">
        <w:rPr>
          <w:rFonts w:cs="Times New Roman"/>
          <w:iCs/>
          <w:szCs w:val="24"/>
        </w:rPr>
        <w:t>. This d</w:t>
      </w:r>
      <w:r w:rsidRPr="00151C97">
        <w:rPr>
          <w:rFonts w:eastAsia="Times New Roman" w:cs="Times New Roman"/>
          <w:iCs/>
          <w:color w:val="000000"/>
          <w:szCs w:val="24"/>
        </w:rPr>
        <w:t>ifferential preference for oviposition support</w:t>
      </w:r>
      <w:r w:rsidR="00323408" w:rsidRPr="00151C97">
        <w:rPr>
          <w:rFonts w:eastAsia="Times New Roman" w:cs="Times New Roman"/>
          <w:iCs/>
          <w:color w:val="000000"/>
          <w:szCs w:val="24"/>
        </w:rPr>
        <w:t xml:space="preserve">ed </w:t>
      </w:r>
      <w:r w:rsidRPr="00151C97">
        <w:rPr>
          <w:rFonts w:eastAsia="Times New Roman" w:cs="Times New Roman"/>
          <w:iCs/>
          <w:color w:val="000000"/>
          <w:szCs w:val="24"/>
        </w:rPr>
        <w:t xml:space="preserve">the function of different profiles of </w:t>
      </w:r>
      <w:r w:rsidRPr="00151C97">
        <w:rPr>
          <w:rFonts w:cs="Times New Roman"/>
          <w:szCs w:val="24"/>
        </w:rPr>
        <w:t xml:space="preserve">volatiles released by plants to </w:t>
      </w:r>
      <w:r w:rsidR="00352EF0">
        <w:rPr>
          <w:rFonts w:cs="Times New Roman"/>
          <w:szCs w:val="24"/>
        </w:rPr>
        <w:t xml:space="preserve">either </w:t>
      </w:r>
      <w:r w:rsidRPr="00151C97">
        <w:rPr>
          <w:rFonts w:cs="Times New Roman"/>
          <w:szCs w:val="24"/>
        </w:rPr>
        <w:t xml:space="preserve">elicit attraction and oviposition or repellency, of which </w:t>
      </w:r>
      <w:r w:rsidR="00806F8F" w:rsidRPr="00151C97">
        <w:rPr>
          <w:rFonts w:cs="Times New Roman"/>
          <w:szCs w:val="24"/>
        </w:rPr>
        <w:t xml:space="preserve">some </w:t>
      </w:r>
      <w:r w:rsidR="00806F8F">
        <w:rPr>
          <w:rFonts w:cs="Times New Roman"/>
          <w:szCs w:val="24"/>
        </w:rPr>
        <w:t xml:space="preserve">profiles </w:t>
      </w:r>
      <w:r w:rsidRPr="00151C97">
        <w:rPr>
          <w:rFonts w:cs="Times New Roman"/>
          <w:szCs w:val="24"/>
        </w:rPr>
        <w:t xml:space="preserve">are stronger than others </w:t>
      </w:r>
      <w:r w:rsidR="00413472" w:rsidRPr="00151C97">
        <w:rPr>
          <w:rFonts w:cs="Times New Roman"/>
          <w:szCs w:val="24"/>
        </w:rPr>
        <w:t xml:space="preserve">(Proffit </w:t>
      </w:r>
      <w:r w:rsidR="0011719C" w:rsidRPr="0011719C">
        <w:rPr>
          <w:rFonts w:cs="Times New Roman"/>
          <w:i/>
          <w:szCs w:val="24"/>
        </w:rPr>
        <w:t>et al</w:t>
      </w:r>
      <w:r w:rsidR="00413472" w:rsidRPr="00151C97">
        <w:rPr>
          <w:rFonts w:cs="Times New Roman"/>
          <w:szCs w:val="24"/>
        </w:rPr>
        <w:t xml:space="preserve">., 2011; Bawin </w:t>
      </w:r>
      <w:r w:rsidR="0011719C" w:rsidRPr="0011719C">
        <w:rPr>
          <w:rFonts w:cs="Times New Roman"/>
          <w:i/>
          <w:szCs w:val="24"/>
        </w:rPr>
        <w:t>et al</w:t>
      </w:r>
      <w:r w:rsidR="00413472" w:rsidRPr="00151C97">
        <w:rPr>
          <w:rFonts w:cs="Times New Roman"/>
          <w:szCs w:val="24"/>
        </w:rPr>
        <w:t>., 2015</w:t>
      </w:r>
      <w:r w:rsidRPr="00151C97">
        <w:rPr>
          <w:rFonts w:cs="Times New Roman"/>
          <w:szCs w:val="24"/>
        </w:rPr>
        <w:t xml:space="preserve">). There were </w:t>
      </w:r>
      <w:r w:rsidRPr="00151C97">
        <w:rPr>
          <w:rFonts w:cs="Times New Roman"/>
          <w:iCs/>
          <w:szCs w:val="24"/>
        </w:rPr>
        <w:t xml:space="preserve">no eggs laid on </w:t>
      </w:r>
      <w:r w:rsidRPr="00151C97">
        <w:rPr>
          <w:rFonts w:eastAsia="Times New Roman" w:cs="Times New Roman"/>
          <w:i/>
          <w:iCs/>
          <w:color w:val="000000"/>
          <w:szCs w:val="24"/>
        </w:rPr>
        <w:t xml:space="preserve">D. stramonium </w:t>
      </w:r>
      <w:r w:rsidRPr="00151C97">
        <w:rPr>
          <w:rFonts w:eastAsia="Times New Roman" w:cs="Times New Roman"/>
          <w:iCs/>
          <w:color w:val="000000"/>
          <w:szCs w:val="24"/>
        </w:rPr>
        <w:t xml:space="preserve">and when scarcely laid on </w:t>
      </w:r>
      <w:r w:rsidRPr="00151C97">
        <w:rPr>
          <w:rFonts w:eastAsia="Times New Roman" w:cs="Times New Roman"/>
          <w:i/>
          <w:iCs/>
          <w:color w:val="000000"/>
          <w:szCs w:val="24"/>
        </w:rPr>
        <w:t xml:space="preserve">C. annuum, </w:t>
      </w:r>
      <w:r w:rsidRPr="00151C97">
        <w:rPr>
          <w:rFonts w:eastAsia="Times New Roman" w:cs="Times New Roman"/>
          <w:iCs/>
          <w:color w:val="000000"/>
          <w:szCs w:val="24"/>
        </w:rPr>
        <w:t xml:space="preserve">the neonate instars </w:t>
      </w:r>
      <w:r w:rsidRPr="00151C97">
        <w:rPr>
          <w:rFonts w:cs="Times New Roman"/>
          <w:szCs w:val="24"/>
        </w:rPr>
        <w:t xml:space="preserve">died of starvation because they </w:t>
      </w:r>
      <w:r w:rsidRPr="00151C97">
        <w:rPr>
          <w:rFonts w:eastAsia="Times New Roman" w:cs="Times New Roman"/>
          <w:iCs/>
          <w:color w:val="000000"/>
          <w:szCs w:val="24"/>
        </w:rPr>
        <w:t xml:space="preserve">could not mine and feed on </w:t>
      </w:r>
      <w:r w:rsidR="00644374">
        <w:rPr>
          <w:rFonts w:eastAsia="Times New Roman" w:cs="Times New Roman"/>
          <w:iCs/>
          <w:color w:val="000000"/>
          <w:szCs w:val="24"/>
        </w:rPr>
        <w:t xml:space="preserve">the leaves. </w:t>
      </w:r>
      <w:r w:rsidR="00007180">
        <w:rPr>
          <w:rFonts w:eastAsia="Times New Roman" w:cs="Times New Roman"/>
          <w:i/>
          <w:iCs/>
          <w:color w:val="000000"/>
          <w:szCs w:val="24"/>
        </w:rPr>
        <w:t xml:space="preserve">Capsicum </w:t>
      </w:r>
      <w:r w:rsidR="00007180" w:rsidRPr="00007180">
        <w:rPr>
          <w:rFonts w:eastAsia="Times New Roman" w:cs="Times New Roman"/>
          <w:i/>
          <w:iCs/>
          <w:color w:val="000000"/>
          <w:szCs w:val="24"/>
        </w:rPr>
        <w:t>annuum</w:t>
      </w:r>
      <w:r w:rsidR="00007180">
        <w:rPr>
          <w:rFonts w:eastAsia="Times New Roman" w:cs="Times New Roman"/>
          <w:iCs/>
          <w:color w:val="000000"/>
          <w:szCs w:val="24"/>
        </w:rPr>
        <w:t xml:space="preserve"> may expres</w:t>
      </w:r>
      <w:r w:rsidRPr="00151C97">
        <w:rPr>
          <w:rFonts w:eastAsia="Times New Roman" w:cs="Times New Roman"/>
          <w:iCs/>
          <w:color w:val="000000"/>
          <w:szCs w:val="24"/>
        </w:rPr>
        <w:t>s</w:t>
      </w:r>
      <w:r w:rsidR="00323408" w:rsidRPr="00151C97">
        <w:rPr>
          <w:rFonts w:eastAsia="Times New Roman" w:cs="Times New Roman"/>
          <w:iCs/>
          <w:color w:val="000000"/>
          <w:szCs w:val="24"/>
        </w:rPr>
        <w:t xml:space="preserve"> </w:t>
      </w:r>
      <w:r w:rsidRPr="00151C97">
        <w:rPr>
          <w:rFonts w:eastAsia="Times New Roman" w:cs="Times New Roman"/>
          <w:iCs/>
          <w:color w:val="000000"/>
          <w:szCs w:val="24"/>
        </w:rPr>
        <w:t>some morphological traits that act</w:t>
      </w:r>
      <w:r w:rsidR="00323408" w:rsidRPr="00151C97">
        <w:rPr>
          <w:rFonts w:eastAsia="Times New Roman" w:cs="Times New Roman"/>
          <w:iCs/>
          <w:color w:val="000000"/>
          <w:szCs w:val="24"/>
        </w:rPr>
        <w:t xml:space="preserve"> </w:t>
      </w:r>
      <w:r w:rsidRPr="00151C97">
        <w:rPr>
          <w:rFonts w:eastAsia="Times New Roman" w:cs="Times New Roman"/>
          <w:iCs/>
          <w:color w:val="000000"/>
          <w:szCs w:val="24"/>
        </w:rPr>
        <w:t xml:space="preserve">as </w:t>
      </w:r>
      <w:r w:rsidR="00D04BEE">
        <w:rPr>
          <w:rFonts w:eastAsia="Times New Roman" w:cs="Times New Roman"/>
          <w:iCs/>
          <w:color w:val="000000"/>
          <w:szCs w:val="24"/>
        </w:rPr>
        <w:t xml:space="preserve">a </w:t>
      </w:r>
      <w:r w:rsidRPr="00151C97">
        <w:rPr>
          <w:rFonts w:eastAsia="Times New Roman" w:cs="Times New Roman"/>
          <w:iCs/>
          <w:color w:val="000000"/>
          <w:szCs w:val="24"/>
        </w:rPr>
        <w:t>mechanical defense, and the neonate instars were not able to overcome</w:t>
      </w:r>
      <w:r w:rsidR="00007180">
        <w:rPr>
          <w:rFonts w:eastAsia="Times New Roman" w:cs="Times New Roman"/>
          <w:iCs/>
          <w:color w:val="000000"/>
          <w:szCs w:val="24"/>
        </w:rPr>
        <w:t xml:space="preserve"> them</w:t>
      </w:r>
      <w:r w:rsidRPr="00151C97">
        <w:rPr>
          <w:rFonts w:eastAsia="Times New Roman" w:cs="Times New Roman"/>
          <w:iCs/>
          <w:color w:val="000000"/>
          <w:szCs w:val="24"/>
        </w:rPr>
        <w:t xml:space="preserve"> </w:t>
      </w:r>
      <w:r w:rsidRPr="00151C97">
        <w:rPr>
          <w:rFonts w:cs="Times New Roman"/>
          <w:szCs w:val="24"/>
        </w:rPr>
        <w:t xml:space="preserve">(Galdino </w:t>
      </w:r>
      <w:r w:rsidR="0011719C" w:rsidRPr="0011719C">
        <w:rPr>
          <w:rFonts w:cs="Times New Roman"/>
          <w:i/>
          <w:szCs w:val="24"/>
        </w:rPr>
        <w:t>et al</w:t>
      </w:r>
      <w:r w:rsidRPr="00151C97">
        <w:rPr>
          <w:rFonts w:cs="Times New Roman"/>
          <w:szCs w:val="24"/>
        </w:rPr>
        <w:t>., 2015)</w:t>
      </w:r>
      <w:r w:rsidR="00875D52" w:rsidRPr="00151C97">
        <w:rPr>
          <w:rFonts w:eastAsia="Times New Roman" w:cs="Times New Roman"/>
          <w:iCs/>
          <w:color w:val="000000"/>
          <w:szCs w:val="24"/>
        </w:rPr>
        <w:t>.</w:t>
      </w:r>
    </w:p>
    <w:p w:rsidR="00B60194" w:rsidRPr="00151C97" w:rsidRDefault="00B60194" w:rsidP="00F47A5E">
      <w:pPr>
        <w:spacing w:line="360" w:lineRule="auto"/>
        <w:jc w:val="both"/>
        <w:rPr>
          <w:rFonts w:cs="Times New Roman"/>
          <w:szCs w:val="24"/>
        </w:rPr>
      </w:pPr>
      <w:r w:rsidRPr="00151C97">
        <w:rPr>
          <w:rFonts w:eastAsia="Times New Roman" w:cs="Times New Roman"/>
          <w:iCs/>
          <w:color w:val="000000"/>
          <w:szCs w:val="24"/>
        </w:rPr>
        <w:t>T</w:t>
      </w:r>
      <w:r w:rsidRPr="00151C97">
        <w:rPr>
          <w:rFonts w:cs="Times New Roman"/>
          <w:szCs w:val="24"/>
        </w:rPr>
        <w:t xml:space="preserve">he discriminative potential of </w:t>
      </w:r>
      <w:r w:rsidRPr="00151C97">
        <w:rPr>
          <w:rFonts w:eastAsia="Times New Roman" w:cs="Times New Roman"/>
          <w:i/>
          <w:iCs/>
          <w:color w:val="000000"/>
          <w:szCs w:val="24"/>
        </w:rPr>
        <w:t>T. absoluta</w:t>
      </w:r>
      <w:r w:rsidRPr="00151C97">
        <w:rPr>
          <w:rFonts w:eastAsia="Times New Roman" w:cs="Times New Roman"/>
          <w:iCs/>
          <w:color w:val="000000"/>
          <w:szCs w:val="24"/>
        </w:rPr>
        <w:t xml:space="preserve"> was not restricted to adults since the </w:t>
      </w:r>
      <w:r w:rsidRPr="00151C97">
        <w:rPr>
          <w:rFonts w:cs="Times New Roman"/>
          <w:szCs w:val="24"/>
        </w:rPr>
        <w:t>larval instars also preferentially chose host plants in the order</w:t>
      </w:r>
      <w:r w:rsidRPr="00151C97">
        <w:rPr>
          <w:rFonts w:cs="Times New Roman"/>
          <w:i/>
          <w:iCs/>
          <w:szCs w:val="24"/>
        </w:rPr>
        <w:t xml:space="preserve"> </w:t>
      </w:r>
      <w:r w:rsidRPr="00151C97">
        <w:rPr>
          <w:rFonts w:cs="Times New Roman"/>
          <w:iCs/>
          <w:szCs w:val="24"/>
        </w:rPr>
        <w:t xml:space="preserve">of </w:t>
      </w:r>
      <w:r w:rsidR="00ED45CB" w:rsidRPr="00151C97">
        <w:rPr>
          <w:rFonts w:cs="Times New Roman"/>
          <w:i/>
          <w:iCs/>
          <w:szCs w:val="24"/>
        </w:rPr>
        <w:t>S.</w:t>
      </w:r>
      <w:r w:rsidRPr="00151C97">
        <w:rPr>
          <w:rFonts w:cs="Times New Roman"/>
          <w:i/>
          <w:iCs/>
          <w:szCs w:val="24"/>
        </w:rPr>
        <w:t xml:space="preserve"> lycopersicum </w:t>
      </w:r>
      <w:r w:rsidRPr="00151C97">
        <w:rPr>
          <w:rFonts w:cs="Times New Roman"/>
          <w:szCs w:val="24"/>
        </w:rPr>
        <w:t xml:space="preserve">&gt; </w:t>
      </w:r>
      <w:r w:rsidRPr="00151C97">
        <w:rPr>
          <w:rFonts w:cs="Times New Roman"/>
          <w:i/>
          <w:iCs/>
          <w:szCs w:val="24"/>
        </w:rPr>
        <w:t xml:space="preserve">S. scabrum </w:t>
      </w:r>
      <w:r w:rsidRPr="00151C97">
        <w:rPr>
          <w:rFonts w:cs="Times New Roman"/>
          <w:i/>
          <w:iCs/>
          <w:szCs w:val="24"/>
        </w:rPr>
        <w:lastRenderedPageBreak/>
        <w:t xml:space="preserve">&gt; </w:t>
      </w:r>
      <w:r w:rsidRPr="00151C97">
        <w:rPr>
          <w:rFonts w:eastAsia="Times New Roman" w:cs="Times New Roman"/>
          <w:i/>
          <w:iCs/>
          <w:color w:val="000000"/>
          <w:szCs w:val="24"/>
        </w:rPr>
        <w:t xml:space="preserve">S. melongena </w:t>
      </w:r>
      <w:r w:rsidRPr="00151C97">
        <w:rPr>
          <w:rFonts w:eastAsia="Times New Roman" w:cs="Times New Roman"/>
          <w:iCs/>
          <w:color w:val="000000"/>
          <w:szCs w:val="24"/>
        </w:rPr>
        <w:t>=</w:t>
      </w:r>
      <w:r w:rsidRPr="00151C97">
        <w:rPr>
          <w:rFonts w:eastAsia="Times New Roman" w:cs="Times New Roman"/>
          <w:i/>
          <w:iCs/>
          <w:color w:val="000000"/>
          <w:szCs w:val="24"/>
        </w:rPr>
        <w:t xml:space="preserve"> S. tuberosum. </w:t>
      </w:r>
      <w:r w:rsidRPr="00151C97">
        <w:rPr>
          <w:rFonts w:eastAsia="Times New Roman" w:cs="Times New Roman"/>
          <w:iCs/>
          <w:color w:val="000000"/>
          <w:szCs w:val="24"/>
        </w:rPr>
        <w:t xml:space="preserve">The feeding preference of </w:t>
      </w:r>
      <w:r w:rsidRPr="00151C97">
        <w:rPr>
          <w:rFonts w:eastAsia="Times New Roman" w:cs="Times New Roman"/>
          <w:i/>
          <w:iCs/>
          <w:color w:val="000000"/>
          <w:szCs w:val="24"/>
        </w:rPr>
        <w:t>T. absoluta</w:t>
      </w:r>
      <w:r w:rsidRPr="00151C97">
        <w:rPr>
          <w:rFonts w:eastAsia="Times New Roman" w:cs="Times New Roman"/>
          <w:iCs/>
          <w:color w:val="000000"/>
          <w:szCs w:val="24"/>
        </w:rPr>
        <w:t xml:space="preserve"> larvae has also</w:t>
      </w:r>
      <w:r w:rsidR="00082619" w:rsidRPr="00151C97">
        <w:rPr>
          <w:rFonts w:eastAsia="Times New Roman" w:cs="Times New Roman"/>
          <w:iCs/>
          <w:color w:val="000000"/>
          <w:szCs w:val="24"/>
        </w:rPr>
        <w:t xml:space="preserve"> been previously observed in both </w:t>
      </w:r>
      <w:r w:rsidR="009D1712">
        <w:rPr>
          <w:rFonts w:eastAsia="Times New Roman" w:cs="Times New Roman"/>
          <w:iCs/>
          <w:color w:val="000000"/>
          <w:szCs w:val="24"/>
        </w:rPr>
        <w:t xml:space="preserve">the </w:t>
      </w:r>
      <w:r w:rsidR="00082619" w:rsidRPr="00151C97">
        <w:rPr>
          <w:rFonts w:eastAsia="Times New Roman" w:cs="Times New Roman"/>
          <w:iCs/>
          <w:color w:val="000000"/>
          <w:szCs w:val="24"/>
        </w:rPr>
        <w:t xml:space="preserve">laboratory and field </w:t>
      </w:r>
      <w:r w:rsidRPr="00151C97">
        <w:rPr>
          <w:rFonts w:cs="Times New Roman"/>
          <w:szCs w:val="24"/>
        </w:rPr>
        <w:t xml:space="preserve">(Salama </w:t>
      </w:r>
      <w:r w:rsidR="0011719C" w:rsidRPr="0011719C">
        <w:rPr>
          <w:rFonts w:cs="Times New Roman"/>
          <w:i/>
          <w:szCs w:val="24"/>
        </w:rPr>
        <w:t>et al</w:t>
      </w:r>
      <w:r w:rsidRPr="00151C97">
        <w:rPr>
          <w:rFonts w:cs="Times New Roman"/>
          <w:szCs w:val="24"/>
        </w:rPr>
        <w:t xml:space="preserve">., 2015; Shehata </w:t>
      </w:r>
      <w:r w:rsidR="0011719C" w:rsidRPr="0011719C">
        <w:rPr>
          <w:rFonts w:cs="Times New Roman"/>
          <w:i/>
          <w:szCs w:val="24"/>
        </w:rPr>
        <w:t>et al</w:t>
      </w:r>
      <w:r w:rsidRPr="00151C97">
        <w:rPr>
          <w:rFonts w:cs="Times New Roman"/>
          <w:szCs w:val="24"/>
        </w:rPr>
        <w:t>., 2016)</w:t>
      </w:r>
      <w:r w:rsidRPr="00151C97">
        <w:rPr>
          <w:rFonts w:eastAsia="Times New Roman" w:cs="Times New Roman"/>
          <w:iCs/>
          <w:color w:val="000000"/>
          <w:szCs w:val="24"/>
        </w:rPr>
        <w:t xml:space="preserve">. Based on these results, </w:t>
      </w:r>
      <w:r w:rsidRPr="00151C97">
        <w:rPr>
          <w:rFonts w:cs="Times New Roman"/>
          <w:szCs w:val="24"/>
        </w:rPr>
        <w:t>oviposition and larva</w:t>
      </w:r>
      <w:r w:rsidR="00665930">
        <w:rPr>
          <w:rFonts w:cs="Times New Roman"/>
          <w:szCs w:val="24"/>
        </w:rPr>
        <w:t>l</w:t>
      </w:r>
      <w:r w:rsidRPr="00151C97">
        <w:rPr>
          <w:rFonts w:cs="Times New Roman"/>
          <w:szCs w:val="24"/>
        </w:rPr>
        <w:t xml:space="preserve"> feeding preferences were consistent in that </w:t>
      </w:r>
      <w:r w:rsidR="00ED45CB" w:rsidRPr="00151C97">
        <w:rPr>
          <w:rFonts w:cs="Times New Roman"/>
          <w:i/>
          <w:iCs/>
          <w:szCs w:val="24"/>
        </w:rPr>
        <w:t>S.</w:t>
      </w:r>
      <w:r w:rsidRPr="00151C97">
        <w:rPr>
          <w:rFonts w:cs="Times New Roman"/>
          <w:i/>
          <w:iCs/>
          <w:szCs w:val="24"/>
        </w:rPr>
        <w:t xml:space="preserve"> lycopersicum </w:t>
      </w:r>
      <w:r w:rsidRPr="00151C97">
        <w:rPr>
          <w:rFonts w:cs="Times New Roman"/>
          <w:iCs/>
          <w:szCs w:val="24"/>
        </w:rPr>
        <w:t xml:space="preserve">was the most preferred, whereas </w:t>
      </w:r>
      <w:r w:rsidRPr="00151C97">
        <w:rPr>
          <w:rFonts w:cs="Times New Roman"/>
          <w:szCs w:val="24"/>
        </w:rPr>
        <w:t xml:space="preserve">both </w:t>
      </w:r>
      <w:r w:rsidRPr="00151C97">
        <w:rPr>
          <w:rFonts w:eastAsia="Times New Roman" w:cs="Times New Roman"/>
          <w:i/>
          <w:iCs/>
          <w:color w:val="000000"/>
          <w:szCs w:val="24"/>
        </w:rPr>
        <w:t xml:space="preserve">D. stramonium </w:t>
      </w:r>
      <w:r w:rsidRPr="00151C97">
        <w:rPr>
          <w:rFonts w:eastAsia="Times New Roman" w:cs="Times New Roman"/>
          <w:iCs/>
          <w:color w:val="000000"/>
          <w:szCs w:val="24"/>
        </w:rPr>
        <w:t xml:space="preserve">and </w:t>
      </w:r>
      <w:r w:rsidRPr="00151C97">
        <w:rPr>
          <w:rFonts w:eastAsia="Times New Roman" w:cs="Times New Roman"/>
          <w:i/>
          <w:iCs/>
          <w:color w:val="000000"/>
          <w:szCs w:val="24"/>
        </w:rPr>
        <w:t>C. annuum</w:t>
      </w:r>
      <w:r w:rsidRPr="00151C97">
        <w:rPr>
          <w:rFonts w:cs="Times New Roman"/>
          <w:szCs w:val="24"/>
        </w:rPr>
        <w:t xml:space="preserve"> were least </w:t>
      </w:r>
      <w:r w:rsidR="00644374">
        <w:rPr>
          <w:rFonts w:cs="Times New Roman"/>
          <w:szCs w:val="24"/>
        </w:rPr>
        <w:t xml:space="preserve">preferred </w:t>
      </w:r>
      <w:r w:rsidRPr="00151C97">
        <w:rPr>
          <w:rFonts w:cs="Times New Roman"/>
          <w:szCs w:val="24"/>
        </w:rPr>
        <w:t>or not preferred</w:t>
      </w:r>
      <w:r w:rsidR="009B7DDC" w:rsidRPr="00151C97">
        <w:rPr>
          <w:rFonts w:cs="Times New Roman"/>
          <w:szCs w:val="24"/>
        </w:rPr>
        <w:t xml:space="preserve"> at all.</w:t>
      </w:r>
    </w:p>
    <w:p w:rsidR="002847AA" w:rsidRPr="00151C97" w:rsidRDefault="00082619" w:rsidP="00F47A5E">
      <w:pPr>
        <w:spacing w:line="360" w:lineRule="auto"/>
        <w:jc w:val="both"/>
        <w:rPr>
          <w:rFonts w:cs="Times New Roman"/>
          <w:szCs w:val="24"/>
        </w:rPr>
      </w:pPr>
      <w:r w:rsidRPr="00151C97">
        <w:rPr>
          <w:rFonts w:cs="Times New Roman"/>
          <w:szCs w:val="24"/>
        </w:rPr>
        <w:t>Although there was no oviposition</w:t>
      </w:r>
      <w:r w:rsidR="00C924B5" w:rsidRPr="00151C97">
        <w:rPr>
          <w:rFonts w:cs="Times New Roman"/>
          <w:szCs w:val="24"/>
        </w:rPr>
        <w:t xml:space="preserve"> </w:t>
      </w:r>
      <w:r w:rsidR="00B60194" w:rsidRPr="00151C97">
        <w:rPr>
          <w:rFonts w:cs="Times New Roman"/>
          <w:szCs w:val="24"/>
        </w:rPr>
        <w:t xml:space="preserve">on </w:t>
      </w:r>
      <w:r w:rsidR="00B60194" w:rsidRPr="00151C97">
        <w:rPr>
          <w:rFonts w:eastAsia="Times New Roman" w:cs="Times New Roman"/>
          <w:i/>
          <w:iCs/>
          <w:color w:val="000000"/>
          <w:szCs w:val="24"/>
        </w:rPr>
        <w:t>D. stramonium</w:t>
      </w:r>
      <w:r w:rsidR="00B60194" w:rsidRPr="00151C97">
        <w:rPr>
          <w:rFonts w:cs="Times New Roman"/>
          <w:szCs w:val="24"/>
        </w:rPr>
        <w:t xml:space="preserve">, the second and third instar larvae were able to overcome the plant defenses to form mines and feed on the leaves. However, the second instars died, possibly because of poor nutritional content or </w:t>
      </w:r>
      <w:r w:rsidR="00D04BEE">
        <w:rPr>
          <w:rFonts w:cs="Times New Roman"/>
          <w:szCs w:val="24"/>
        </w:rPr>
        <w:t xml:space="preserve">the </w:t>
      </w:r>
      <w:r w:rsidR="00B60194" w:rsidRPr="00151C97">
        <w:rPr>
          <w:rFonts w:cs="Times New Roman"/>
          <w:szCs w:val="24"/>
        </w:rPr>
        <w:t xml:space="preserve">presence of toxic compounds </w:t>
      </w:r>
      <w:r w:rsidR="00413472" w:rsidRPr="00151C97">
        <w:rPr>
          <w:rFonts w:cs="Times New Roman"/>
          <w:szCs w:val="24"/>
        </w:rPr>
        <w:t xml:space="preserve">(Galdino </w:t>
      </w:r>
      <w:r w:rsidR="0011719C" w:rsidRPr="0011719C">
        <w:rPr>
          <w:rFonts w:cs="Times New Roman"/>
          <w:i/>
          <w:szCs w:val="24"/>
        </w:rPr>
        <w:t>et al</w:t>
      </w:r>
      <w:r w:rsidR="00413472" w:rsidRPr="00151C97">
        <w:rPr>
          <w:rFonts w:cs="Times New Roman"/>
          <w:szCs w:val="24"/>
        </w:rPr>
        <w:t xml:space="preserve">., 2015; Abbes </w:t>
      </w:r>
      <w:r w:rsidR="0011719C" w:rsidRPr="0011719C">
        <w:rPr>
          <w:rFonts w:cs="Times New Roman"/>
          <w:i/>
          <w:szCs w:val="24"/>
        </w:rPr>
        <w:t>et al</w:t>
      </w:r>
      <w:r w:rsidR="00413472" w:rsidRPr="00151C97">
        <w:rPr>
          <w:rFonts w:cs="Times New Roman"/>
          <w:szCs w:val="24"/>
        </w:rPr>
        <w:t>., 2016</w:t>
      </w:r>
      <w:r w:rsidRPr="00151C97">
        <w:rPr>
          <w:rFonts w:cs="Times New Roman"/>
          <w:szCs w:val="24"/>
        </w:rPr>
        <w:t xml:space="preserve">). In contrast, </w:t>
      </w:r>
      <w:r w:rsidR="00B60194" w:rsidRPr="00151C97">
        <w:rPr>
          <w:rFonts w:cs="Times New Roman"/>
          <w:szCs w:val="24"/>
        </w:rPr>
        <w:t>third instars overcame the chemical defense mechanisms and survi</w:t>
      </w:r>
      <w:r w:rsidR="002D1847" w:rsidRPr="00151C97">
        <w:rPr>
          <w:rFonts w:cs="Times New Roman"/>
          <w:szCs w:val="24"/>
        </w:rPr>
        <w:t>ved up to the adult stage. The</w:t>
      </w:r>
      <w:r w:rsidR="00B60194" w:rsidRPr="00151C97">
        <w:rPr>
          <w:rFonts w:cs="Times New Roman"/>
          <w:szCs w:val="24"/>
        </w:rPr>
        <w:t xml:space="preserve"> older (third and fourth) instars are generally more tolerant to plant defenses and together with their higher dispersal capacity can easily switch plant</w:t>
      </w:r>
      <w:r w:rsidR="004321FF">
        <w:rPr>
          <w:rFonts w:cs="Times New Roman"/>
          <w:szCs w:val="24"/>
        </w:rPr>
        <w:t xml:space="preserve"> parts and surrounding plants</w:t>
      </w:r>
      <w:r w:rsidR="00752FE8" w:rsidRPr="00151C97">
        <w:rPr>
          <w:rFonts w:cs="Times New Roman"/>
          <w:szCs w:val="24"/>
        </w:rPr>
        <w:t xml:space="preserve"> </w:t>
      </w:r>
      <w:r w:rsidR="00B60194" w:rsidRPr="00151C97">
        <w:rPr>
          <w:rFonts w:cs="Times New Roman"/>
          <w:szCs w:val="24"/>
        </w:rPr>
        <w:t>on deplet</w:t>
      </w:r>
      <w:r w:rsidR="00E23F03" w:rsidRPr="00151C97">
        <w:rPr>
          <w:rFonts w:cs="Times New Roman"/>
          <w:szCs w:val="24"/>
        </w:rPr>
        <w:t>ion of</w:t>
      </w:r>
      <w:r w:rsidR="00B60194" w:rsidRPr="00151C97">
        <w:rPr>
          <w:rFonts w:cs="Times New Roman"/>
          <w:szCs w:val="24"/>
        </w:rPr>
        <w:t xml:space="preserve"> f</w:t>
      </w:r>
      <w:r w:rsidR="00AB1C9C" w:rsidRPr="00151C97">
        <w:rPr>
          <w:rFonts w:cs="Times New Roman"/>
          <w:szCs w:val="24"/>
        </w:rPr>
        <w:t>ood resources</w:t>
      </w:r>
      <w:r w:rsidR="004321FF">
        <w:rPr>
          <w:rFonts w:cs="Times New Roman"/>
          <w:szCs w:val="24"/>
        </w:rPr>
        <w:t xml:space="preserve"> in the primary hosts</w:t>
      </w:r>
      <w:r w:rsidR="00AB1C9C" w:rsidRPr="00151C97">
        <w:rPr>
          <w:rFonts w:cs="Times New Roman"/>
          <w:szCs w:val="24"/>
        </w:rPr>
        <w:t xml:space="preserve"> </w:t>
      </w:r>
      <w:r w:rsidR="00B60194" w:rsidRPr="00151C97">
        <w:rPr>
          <w:rFonts w:cs="Times New Roman"/>
          <w:szCs w:val="24"/>
        </w:rPr>
        <w:t xml:space="preserve">(Galdino </w:t>
      </w:r>
      <w:r w:rsidR="0011719C" w:rsidRPr="0011719C">
        <w:rPr>
          <w:rFonts w:cs="Times New Roman"/>
          <w:i/>
          <w:szCs w:val="24"/>
        </w:rPr>
        <w:t>et al</w:t>
      </w:r>
      <w:r w:rsidR="00B60194" w:rsidRPr="00151C97">
        <w:rPr>
          <w:rFonts w:cs="Times New Roman"/>
          <w:szCs w:val="24"/>
        </w:rPr>
        <w:t xml:space="preserve">., 2015; Mohamed </w:t>
      </w:r>
      <w:r w:rsidR="0011719C" w:rsidRPr="0011719C">
        <w:rPr>
          <w:rFonts w:cs="Times New Roman"/>
          <w:i/>
          <w:szCs w:val="24"/>
        </w:rPr>
        <w:t>et al</w:t>
      </w:r>
      <w:r w:rsidR="00B60194" w:rsidRPr="00151C97">
        <w:rPr>
          <w:rFonts w:cs="Times New Roman"/>
          <w:szCs w:val="24"/>
        </w:rPr>
        <w:t>., 2015)</w:t>
      </w:r>
      <w:r w:rsidR="00AB1C9C" w:rsidRPr="00151C97">
        <w:rPr>
          <w:rFonts w:cs="Times New Roman"/>
          <w:szCs w:val="24"/>
        </w:rPr>
        <w:t>.</w:t>
      </w:r>
    </w:p>
    <w:p w:rsidR="00B60194" w:rsidRPr="00151C97" w:rsidRDefault="00082619" w:rsidP="00F47A5E">
      <w:pPr>
        <w:spacing w:line="360" w:lineRule="auto"/>
        <w:jc w:val="both"/>
        <w:rPr>
          <w:rFonts w:cs="Times New Roman"/>
          <w:szCs w:val="24"/>
        </w:rPr>
      </w:pPr>
      <w:r w:rsidRPr="00151C97">
        <w:rPr>
          <w:rFonts w:cs="Times New Roman"/>
          <w:szCs w:val="24"/>
        </w:rPr>
        <w:t xml:space="preserve">This </w:t>
      </w:r>
      <w:r w:rsidR="005211AD" w:rsidRPr="00151C97">
        <w:rPr>
          <w:rFonts w:cs="Times New Roman"/>
          <w:szCs w:val="24"/>
        </w:rPr>
        <w:t>study revealed</w:t>
      </w:r>
      <w:r w:rsidRPr="00151C97">
        <w:rPr>
          <w:rFonts w:cs="Times New Roman"/>
          <w:szCs w:val="24"/>
        </w:rPr>
        <w:t xml:space="preserve"> that</w:t>
      </w:r>
      <w:r w:rsidR="00482800" w:rsidRPr="00151C97">
        <w:rPr>
          <w:rFonts w:cs="Times New Roman"/>
          <w:szCs w:val="24"/>
        </w:rPr>
        <w:t xml:space="preserve"> </w:t>
      </w:r>
      <w:r w:rsidR="002847AA" w:rsidRPr="00151C97">
        <w:rPr>
          <w:rFonts w:cs="Times New Roman"/>
          <w:szCs w:val="24"/>
        </w:rPr>
        <w:t xml:space="preserve">older </w:t>
      </w:r>
      <w:r w:rsidR="00644374">
        <w:rPr>
          <w:rFonts w:cs="Times New Roman"/>
          <w:szCs w:val="24"/>
        </w:rPr>
        <w:t xml:space="preserve">larval </w:t>
      </w:r>
      <w:r w:rsidR="002847AA" w:rsidRPr="00151C97">
        <w:rPr>
          <w:rFonts w:cs="Times New Roman"/>
          <w:szCs w:val="24"/>
        </w:rPr>
        <w:t xml:space="preserve">instars have the ability </w:t>
      </w:r>
      <w:r w:rsidR="00B60194" w:rsidRPr="00151C97">
        <w:rPr>
          <w:rFonts w:cs="Times New Roman"/>
          <w:szCs w:val="24"/>
        </w:rPr>
        <w:t xml:space="preserve">to locate and exploit all the available resources to optimize their nutritional requirements and complete their life cycle (Bawin </w:t>
      </w:r>
      <w:r w:rsidR="0011719C" w:rsidRPr="0011719C">
        <w:rPr>
          <w:rFonts w:cs="Times New Roman"/>
          <w:i/>
          <w:szCs w:val="24"/>
        </w:rPr>
        <w:t>et al</w:t>
      </w:r>
      <w:r w:rsidR="00B60194" w:rsidRPr="00151C97">
        <w:rPr>
          <w:rFonts w:cs="Times New Roman"/>
          <w:szCs w:val="24"/>
        </w:rPr>
        <w:t xml:space="preserve">., 2016). This is </w:t>
      </w:r>
      <w:r w:rsidR="00482800" w:rsidRPr="00151C97">
        <w:rPr>
          <w:rFonts w:cs="Times New Roman"/>
          <w:szCs w:val="24"/>
        </w:rPr>
        <w:t xml:space="preserve">well </w:t>
      </w:r>
      <w:r w:rsidR="00323408" w:rsidRPr="00151C97">
        <w:rPr>
          <w:rFonts w:cs="Times New Roman"/>
          <w:szCs w:val="24"/>
        </w:rPr>
        <w:t xml:space="preserve">demonstrated by </w:t>
      </w:r>
      <w:r w:rsidR="00B60194" w:rsidRPr="00151C97">
        <w:rPr>
          <w:rFonts w:cs="Times New Roman"/>
          <w:szCs w:val="24"/>
        </w:rPr>
        <w:t>infestations o</w:t>
      </w:r>
      <w:r w:rsidR="00007180">
        <w:rPr>
          <w:rFonts w:cs="Times New Roman"/>
          <w:szCs w:val="24"/>
        </w:rPr>
        <w:t>f</w:t>
      </w:r>
      <w:r w:rsidR="00B60194" w:rsidRPr="00151C97">
        <w:rPr>
          <w:rFonts w:cs="Times New Roman"/>
          <w:szCs w:val="24"/>
        </w:rPr>
        <w:t xml:space="preserve"> </w:t>
      </w:r>
      <w:r w:rsidR="00B60194" w:rsidRPr="00151C97">
        <w:rPr>
          <w:rFonts w:cs="Times New Roman"/>
          <w:i/>
          <w:szCs w:val="24"/>
        </w:rPr>
        <w:t>D. stramonium</w:t>
      </w:r>
      <w:r w:rsidR="00B60194" w:rsidRPr="00151C97">
        <w:rPr>
          <w:rFonts w:cs="Times New Roman"/>
          <w:szCs w:val="24"/>
        </w:rPr>
        <w:t xml:space="preserve"> in th</w:t>
      </w:r>
      <w:r w:rsidR="00CB10F5" w:rsidRPr="00151C97">
        <w:rPr>
          <w:rFonts w:cs="Times New Roman"/>
          <w:szCs w:val="24"/>
        </w:rPr>
        <w:t xml:space="preserve">e laboratory. In addition, </w:t>
      </w:r>
      <w:r w:rsidR="00323408" w:rsidRPr="00151C97">
        <w:rPr>
          <w:rFonts w:cs="Times New Roman"/>
          <w:szCs w:val="24"/>
        </w:rPr>
        <w:t>this finding</w:t>
      </w:r>
      <w:r w:rsidR="00CB10F5" w:rsidRPr="00151C97">
        <w:rPr>
          <w:rFonts w:cs="Times New Roman"/>
          <w:szCs w:val="24"/>
        </w:rPr>
        <w:t xml:space="preserve"> </w:t>
      </w:r>
      <w:r w:rsidR="00323408" w:rsidRPr="00151C97">
        <w:rPr>
          <w:rFonts w:cs="Times New Roman"/>
          <w:szCs w:val="24"/>
        </w:rPr>
        <w:t xml:space="preserve">could </w:t>
      </w:r>
      <w:r w:rsidR="00B60194" w:rsidRPr="00151C97">
        <w:rPr>
          <w:rFonts w:cs="Times New Roman"/>
          <w:szCs w:val="24"/>
        </w:rPr>
        <w:t>be the reason for the infrequent field</w:t>
      </w:r>
      <w:r w:rsidR="00CB10F5" w:rsidRPr="00151C97">
        <w:rPr>
          <w:rFonts w:cs="Times New Roman"/>
          <w:szCs w:val="24"/>
        </w:rPr>
        <w:t xml:space="preserve"> attacks observed on other host plants</w:t>
      </w:r>
      <w:r w:rsidR="00B60194" w:rsidRPr="00151C97">
        <w:rPr>
          <w:rFonts w:cs="Times New Roman"/>
          <w:szCs w:val="24"/>
        </w:rPr>
        <w:t xml:space="preserve">, as reported in this study, or in previous studies either due to opportunistic or necessitated feeding (Bawin </w:t>
      </w:r>
      <w:r w:rsidR="0011719C" w:rsidRPr="0011719C">
        <w:rPr>
          <w:rFonts w:cs="Times New Roman"/>
          <w:i/>
          <w:szCs w:val="24"/>
        </w:rPr>
        <w:t>et al</w:t>
      </w:r>
      <w:r w:rsidR="00B60194" w:rsidRPr="00151C97">
        <w:rPr>
          <w:rFonts w:cs="Times New Roman"/>
          <w:szCs w:val="24"/>
        </w:rPr>
        <w:t>.,</w:t>
      </w:r>
      <w:r w:rsidR="00557E0D" w:rsidRPr="00151C97">
        <w:rPr>
          <w:rFonts w:cs="Times New Roman"/>
          <w:szCs w:val="24"/>
        </w:rPr>
        <w:t xml:space="preserve"> 2016; Drouai </w:t>
      </w:r>
      <w:r w:rsidR="0011719C" w:rsidRPr="0011719C">
        <w:rPr>
          <w:rFonts w:cs="Times New Roman"/>
          <w:i/>
          <w:szCs w:val="24"/>
        </w:rPr>
        <w:t>et al</w:t>
      </w:r>
      <w:r w:rsidR="00557E0D" w:rsidRPr="00151C97">
        <w:rPr>
          <w:rFonts w:cs="Times New Roman"/>
          <w:szCs w:val="24"/>
        </w:rPr>
        <w:t>., 2016; Cherif &amp; Verheggen, 2019</w:t>
      </w:r>
      <w:r w:rsidR="00B60194" w:rsidRPr="00151C97">
        <w:rPr>
          <w:rFonts w:cs="Times New Roman"/>
          <w:szCs w:val="24"/>
        </w:rPr>
        <w:t xml:space="preserve">). The third instars were the most voracious, whereas a lesser number of fourth instars </w:t>
      </w:r>
      <w:r w:rsidR="000C1C7C">
        <w:rPr>
          <w:rFonts w:cs="Times New Roman"/>
          <w:szCs w:val="24"/>
        </w:rPr>
        <w:t>were observed mining</w:t>
      </w:r>
      <w:r w:rsidR="00B60194" w:rsidRPr="00151C97">
        <w:rPr>
          <w:rFonts w:cs="Times New Roman"/>
          <w:szCs w:val="24"/>
        </w:rPr>
        <w:t xml:space="preserve"> the leaves. A possible reason for the reduced feeding in the latter could be a motive in preparation for the pupation stage (Wiklund </w:t>
      </w:r>
      <w:r w:rsidR="0011719C" w:rsidRPr="0011719C">
        <w:rPr>
          <w:rFonts w:cs="Times New Roman"/>
          <w:i/>
          <w:szCs w:val="24"/>
        </w:rPr>
        <w:t>et al</w:t>
      </w:r>
      <w:r w:rsidR="00B60194" w:rsidRPr="00151C97">
        <w:rPr>
          <w:rFonts w:cs="Times New Roman"/>
          <w:szCs w:val="24"/>
        </w:rPr>
        <w:t>., 2017</w:t>
      </w:r>
      <w:r w:rsidR="00557E0D" w:rsidRPr="00151C97">
        <w:rPr>
          <w:rFonts w:cs="Times New Roman"/>
          <w:szCs w:val="24"/>
        </w:rPr>
        <w:t xml:space="preserve">; Meng </w:t>
      </w:r>
      <w:r w:rsidR="0011719C" w:rsidRPr="0011719C">
        <w:rPr>
          <w:rFonts w:cs="Times New Roman"/>
          <w:i/>
          <w:szCs w:val="24"/>
        </w:rPr>
        <w:t>et al</w:t>
      </w:r>
      <w:r w:rsidR="00557E0D" w:rsidRPr="00151C97">
        <w:rPr>
          <w:rFonts w:cs="Times New Roman"/>
          <w:szCs w:val="24"/>
        </w:rPr>
        <w:t>., 2019</w:t>
      </w:r>
      <w:r w:rsidR="00B60194" w:rsidRPr="00151C97">
        <w:rPr>
          <w:rFonts w:cs="Times New Roman"/>
          <w:szCs w:val="24"/>
        </w:rPr>
        <w:t>).</w:t>
      </w:r>
    </w:p>
    <w:p w:rsidR="00B54168" w:rsidRPr="00151C97" w:rsidRDefault="00B60194" w:rsidP="00F47A5E">
      <w:pPr>
        <w:spacing w:line="360" w:lineRule="auto"/>
        <w:jc w:val="both"/>
        <w:rPr>
          <w:rFonts w:cs="Times New Roman"/>
          <w:iCs/>
          <w:szCs w:val="24"/>
        </w:rPr>
      </w:pPr>
      <w:r w:rsidRPr="00151C97">
        <w:rPr>
          <w:rFonts w:cs="Times New Roman"/>
          <w:iCs/>
          <w:szCs w:val="24"/>
        </w:rPr>
        <w:t xml:space="preserve">The effects of </w:t>
      </w:r>
      <w:r w:rsidRPr="00151C97">
        <w:rPr>
          <w:rFonts w:cs="Times New Roman"/>
          <w:i/>
          <w:iCs/>
          <w:szCs w:val="24"/>
        </w:rPr>
        <w:t xml:space="preserve">S. scabrum </w:t>
      </w:r>
      <w:r w:rsidRPr="00151C97">
        <w:rPr>
          <w:rFonts w:cs="Times New Roman"/>
          <w:iCs/>
          <w:szCs w:val="24"/>
        </w:rPr>
        <w:t>and</w:t>
      </w:r>
      <w:r w:rsidRPr="00151C97">
        <w:rPr>
          <w:rFonts w:cs="Times New Roman"/>
          <w:i/>
          <w:iCs/>
          <w:szCs w:val="24"/>
        </w:rPr>
        <w:t xml:space="preserve"> S. melongena </w:t>
      </w:r>
      <w:r w:rsidR="008149D3" w:rsidRPr="00151C97">
        <w:rPr>
          <w:rFonts w:cs="Times New Roman"/>
          <w:iCs/>
          <w:szCs w:val="24"/>
        </w:rPr>
        <w:t xml:space="preserve">on </w:t>
      </w:r>
      <w:r w:rsidR="00D04BEE">
        <w:rPr>
          <w:rFonts w:cs="Times New Roman"/>
          <w:iCs/>
          <w:szCs w:val="24"/>
        </w:rPr>
        <w:t xml:space="preserve">the </w:t>
      </w:r>
      <w:r w:rsidR="008149D3" w:rsidRPr="00151C97">
        <w:rPr>
          <w:rFonts w:cs="Times New Roman"/>
          <w:iCs/>
          <w:szCs w:val="24"/>
        </w:rPr>
        <w:t>development time</w:t>
      </w:r>
      <w:r w:rsidRPr="00151C97">
        <w:rPr>
          <w:rFonts w:cs="Times New Roman"/>
          <w:iCs/>
          <w:szCs w:val="24"/>
        </w:rPr>
        <w:t xml:space="preserve"> </w:t>
      </w:r>
      <w:r w:rsidR="008149D3" w:rsidRPr="00151C97">
        <w:rPr>
          <w:rFonts w:cs="Times New Roman"/>
          <w:iCs/>
          <w:szCs w:val="24"/>
        </w:rPr>
        <w:t xml:space="preserve">and survival rate </w:t>
      </w:r>
      <w:r w:rsidRPr="00151C97">
        <w:rPr>
          <w:rFonts w:cs="Times New Roman"/>
          <w:iCs/>
          <w:szCs w:val="24"/>
        </w:rPr>
        <w:t xml:space="preserve">of </w:t>
      </w:r>
      <w:r w:rsidR="00ED45CB" w:rsidRPr="00151C97">
        <w:rPr>
          <w:rFonts w:cs="Times New Roman"/>
          <w:i/>
          <w:szCs w:val="24"/>
        </w:rPr>
        <w:t>T.</w:t>
      </w:r>
      <w:r w:rsidRPr="00151C97">
        <w:rPr>
          <w:rFonts w:cs="Times New Roman"/>
          <w:i/>
          <w:szCs w:val="24"/>
        </w:rPr>
        <w:t xml:space="preserve"> absoluta</w:t>
      </w:r>
      <w:r w:rsidRPr="00151C97">
        <w:rPr>
          <w:rFonts w:cs="Times New Roman"/>
          <w:iCs/>
          <w:szCs w:val="24"/>
        </w:rPr>
        <w:t xml:space="preserve"> corresponded to those of </w:t>
      </w:r>
      <w:r w:rsidRPr="00151C97">
        <w:rPr>
          <w:rFonts w:cs="Times New Roman"/>
          <w:i/>
          <w:iCs/>
          <w:szCs w:val="24"/>
        </w:rPr>
        <w:t xml:space="preserve">S. lycopersicum </w:t>
      </w:r>
      <w:r w:rsidRPr="00151C97">
        <w:rPr>
          <w:rFonts w:cs="Times New Roman"/>
          <w:iCs/>
          <w:szCs w:val="24"/>
        </w:rPr>
        <w:t xml:space="preserve">as indicated by the growth index values </w:t>
      </w:r>
      <w:r w:rsidRPr="00151C97">
        <w:rPr>
          <w:rFonts w:cs="Times New Roman"/>
          <w:szCs w:val="24"/>
        </w:rPr>
        <w:t>(</w:t>
      </w:r>
      <w:r w:rsidR="00333F02" w:rsidRPr="00151C97">
        <w:rPr>
          <w:rFonts w:cs="Times New Roman"/>
          <w:szCs w:val="24"/>
        </w:rPr>
        <w:t xml:space="preserve">Sétamou </w:t>
      </w:r>
      <w:r w:rsidR="0011719C" w:rsidRPr="0011719C">
        <w:rPr>
          <w:rFonts w:cs="Times New Roman"/>
          <w:i/>
          <w:szCs w:val="24"/>
        </w:rPr>
        <w:t>et al</w:t>
      </w:r>
      <w:r w:rsidR="00333F02" w:rsidRPr="00151C97">
        <w:rPr>
          <w:rFonts w:cs="Times New Roman"/>
          <w:szCs w:val="24"/>
        </w:rPr>
        <w:t xml:space="preserve">., 1999; </w:t>
      </w:r>
      <w:r w:rsidRPr="00151C97">
        <w:rPr>
          <w:rFonts w:cs="Times New Roman"/>
          <w:szCs w:val="24"/>
        </w:rPr>
        <w:t>2016</w:t>
      </w:r>
      <w:r w:rsidR="00333F02" w:rsidRPr="00151C97">
        <w:rPr>
          <w:rFonts w:cs="Times New Roman"/>
          <w:szCs w:val="24"/>
        </w:rPr>
        <w:t xml:space="preserve">; Negi </w:t>
      </w:r>
      <w:r w:rsidR="0011719C" w:rsidRPr="0011719C">
        <w:rPr>
          <w:rFonts w:cs="Times New Roman"/>
          <w:i/>
          <w:szCs w:val="24"/>
        </w:rPr>
        <w:t>et al</w:t>
      </w:r>
      <w:r w:rsidR="00333F02" w:rsidRPr="00151C97">
        <w:rPr>
          <w:rFonts w:cs="Times New Roman"/>
          <w:szCs w:val="24"/>
        </w:rPr>
        <w:t>., 2018;</w:t>
      </w:r>
      <w:r w:rsidRPr="00151C97">
        <w:rPr>
          <w:rFonts w:cs="Times New Roman"/>
          <w:szCs w:val="24"/>
        </w:rPr>
        <w:t>)</w:t>
      </w:r>
      <w:r w:rsidRPr="00151C97">
        <w:rPr>
          <w:rFonts w:cs="Times New Roman"/>
          <w:iCs/>
          <w:szCs w:val="24"/>
        </w:rPr>
        <w:t xml:space="preserve">. </w:t>
      </w:r>
      <w:r w:rsidRPr="00151C97">
        <w:rPr>
          <w:rFonts w:eastAsia="Times New Roman" w:cs="Times New Roman"/>
          <w:iCs/>
          <w:color w:val="000000"/>
          <w:szCs w:val="24"/>
        </w:rPr>
        <w:t xml:space="preserve">All populations reared on </w:t>
      </w:r>
      <w:r w:rsidRPr="00151C97">
        <w:rPr>
          <w:rFonts w:cs="Times New Roman"/>
          <w:i/>
          <w:iCs/>
          <w:szCs w:val="24"/>
        </w:rPr>
        <w:t xml:space="preserve">S. lycopersicum </w:t>
      </w:r>
      <w:r w:rsidRPr="00151C97">
        <w:rPr>
          <w:rFonts w:eastAsia="Times New Roman" w:cs="Times New Roman"/>
          <w:iCs/>
          <w:color w:val="000000"/>
          <w:szCs w:val="24"/>
        </w:rPr>
        <w:t xml:space="preserve">often exhibit better growth parameters and higher growth indices as indicators of good food quality </w:t>
      </w:r>
      <w:r w:rsidRPr="00151C97">
        <w:rPr>
          <w:rFonts w:cs="Times New Roman"/>
          <w:szCs w:val="24"/>
        </w:rPr>
        <w:t xml:space="preserve">(Greenberg </w:t>
      </w:r>
      <w:r w:rsidR="0011719C" w:rsidRPr="0011719C">
        <w:rPr>
          <w:rFonts w:cs="Times New Roman"/>
          <w:i/>
          <w:szCs w:val="24"/>
        </w:rPr>
        <w:t>et al</w:t>
      </w:r>
      <w:r w:rsidR="0052781F" w:rsidRPr="00151C97">
        <w:rPr>
          <w:rFonts w:cs="Times New Roman"/>
          <w:szCs w:val="24"/>
        </w:rPr>
        <w:t xml:space="preserve">., 2001; Pereyra &amp; Sanchez, 2006; Negi </w:t>
      </w:r>
      <w:r w:rsidR="0011719C" w:rsidRPr="0011719C">
        <w:rPr>
          <w:rFonts w:cs="Times New Roman"/>
          <w:i/>
          <w:szCs w:val="24"/>
        </w:rPr>
        <w:t>et al</w:t>
      </w:r>
      <w:r w:rsidR="0052781F" w:rsidRPr="00151C97">
        <w:rPr>
          <w:rFonts w:cs="Times New Roman"/>
          <w:szCs w:val="24"/>
        </w:rPr>
        <w:t>., 2018</w:t>
      </w:r>
      <w:r w:rsidRPr="00151C97">
        <w:rPr>
          <w:rFonts w:cs="Times New Roman"/>
          <w:szCs w:val="24"/>
        </w:rPr>
        <w:t>)</w:t>
      </w:r>
      <w:r w:rsidRPr="00151C97">
        <w:rPr>
          <w:rFonts w:eastAsia="Times New Roman" w:cs="Times New Roman"/>
          <w:iCs/>
          <w:color w:val="000000"/>
          <w:szCs w:val="24"/>
        </w:rPr>
        <w:t xml:space="preserve">. </w:t>
      </w:r>
      <w:r w:rsidR="00A7757E" w:rsidRPr="00151C97">
        <w:rPr>
          <w:rFonts w:cs="Times New Roman"/>
          <w:iCs/>
          <w:szCs w:val="24"/>
        </w:rPr>
        <w:t>Therefore</w:t>
      </w:r>
      <w:r w:rsidRPr="00151C97">
        <w:rPr>
          <w:rFonts w:cs="Times New Roman"/>
          <w:iCs/>
          <w:szCs w:val="24"/>
        </w:rPr>
        <w:t xml:space="preserve">, </w:t>
      </w:r>
      <w:r w:rsidRPr="00151C97">
        <w:rPr>
          <w:rFonts w:cs="Times New Roman"/>
          <w:i/>
          <w:iCs/>
          <w:szCs w:val="24"/>
        </w:rPr>
        <w:t xml:space="preserve">S. scabrum </w:t>
      </w:r>
      <w:r w:rsidRPr="00151C97">
        <w:rPr>
          <w:rFonts w:cs="Times New Roman"/>
          <w:iCs/>
          <w:szCs w:val="24"/>
        </w:rPr>
        <w:t>and</w:t>
      </w:r>
      <w:r w:rsidRPr="00151C97">
        <w:rPr>
          <w:rFonts w:cs="Times New Roman"/>
          <w:i/>
          <w:iCs/>
          <w:szCs w:val="24"/>
        </w:rPr>
        <w:t xml:space="preserve"> S. melongena </w:t>
      </w:r>
      <w:r w:rsidRPr="00151C97">
        <w:rPr>
          <w:rFonts w:cs="Times New Roman"/>
          <w:iCs/>
          <w:szCs w:val="24"/>
        </w:rPr>
        <w:t xml:space="preserve">could be as suitable hosts with good </w:t>
      </w:r>
      <w:r w:rsidRPr="00151C97">
        <w:rPr>
          <w:rFonts w:cs="Times New Roman"/>
          <w:iCs/>
          <w:szCs w:val="24"/>
        </w:rPr>
        <w:lastRenderedPageBreak/>
        <w:t xml:space="preserve">nutritional quality as </w:t>
      </w:r>
      <w:r w:rsidRPr="00151C97">
        <w:rPr>
          <w:rFonts w:cs="Times New Roman"/>
          <w:i/>
          <w:iCs/>
          <w:szCs w:val="24"/>
        </w:rPr>
        <w:t>S. lycopersicum</w:t>
      </w:r>
      <w:r w:rsidRPr="00151C97">
        <w:rPr>
          <w:rFonts w:cs="Times New Roman"/>
          <w:iCs/>
          <w:szCs w:val="24"/>
        </w:rPr>
        <w:t xml:space="preserve"> and hence good candidates for </w:t>
      </w:r>
      <w:r w:rsidRPr="00151C97">
        <w:rPr>
          <w:rFonts w:cs="Times New Roman"/>
          <w:i/>
          <w:iCs/>
          <w:szCs w:val="24"/>
        </w:rPr>
        <w:t>T. absoluta</w:t>
      </w:r>
      <w:r w:rsidRPr="00151C97">
        <w:rPr>
          <w:rFonts w:cs="Times New Roman"/>
          <w:iCs/>
          <w:szCs w:val="24"/>
        </w:rPr>
        <w:t xml:space="preserve"> attack. </w:t>
      </w:r>
      <w:r w:rsidRPr="00151C97">
        <w:rPr>
          <w:rFonts w:cs="Times New Roman"/>
          <w:i/>
          <w:iCs/>
          <w:szCs w:val="24"/>
        </w:rPr>
        <w:t>Solanum tuberosum</w:t>
      </w:r>
      <w:r w:rsidR="008149D3" w:rsidRPr="00151C97">
        <w:rPr>
          <w:rFonts w:cs="Times New Roman"/>
          <w:iCs/>
          <w:szCs w:val="24"/>
        </w:rPr>
        <w:t xml:space="preserve"> was the least suitable plant</w:t>
      </w:r>
      <w:r w:rsidRPr="00151C97">
        <w:rPr>
          <w:rFonts w:cs="Times New Roman"/>
          <w:iCs/>
          <w:szCs w:val="24"/>
        </w:rPr>
        <w:t xml:space="preserve"> and this </w:t>
      </w:r>
      <w:r w:rsidR="00E274FC" w:rsidRPr="00151C97">
        <w:rPr>
          <w:rFonts w:cs="Times New Roman"/>
          <w:iCs/>
          <w:szCs w:val="24"/>
        </w:rPr>
        <w:t xml:space="preserve">finding </w:t>
      </w:r>
      <w:r w:rsidR="00D12002">
        <w:rPr>
          <w:rFonts w:cs="Times New Roman"/>
          <w:iCs/>
          <w:szCs w:val="24"/>
        </w:rPr>
        <w:t>is in a</w:t>
      </w:r>
      <w:r w:rsidRPr="00151C97">
        <w:rPr>
          <w:rFonts w:cs="Times New Roman"/>
          <w:iCs/>
          <w:szCs w:val="24"/>
        </w:rPr>
        <w:t>gree</w:t>
      </w:r>
      <w:r w:rsidR="00D12002">
        <w:rPr>
          <w:rFonts w:cs="Times New Roman"/>
          <w:iCs/>
          <w:szCs w:val="24"/>
        </w:rPr>
        <w:t>ment</w:t>
      </w:r>
      <w:r w:rsidRPr="00151C97">
        <w:rPr>
          <w:rFonts w:cs="Times New Roman"/>
          <w:iCs/>
          <w:szCs w:val="24"/>
        </w:rPr>
        <w:t xml:space="preserve"> with previous reports of </w:t>
      </w:r>
      <w:r w:rsidR="003678E5" w:rsidRPr="00151C97">
        <w:rPr>
          <w:rFonts w:cs="Times New Roman"/>
          <w:iCs/>
          <w:szCs w:val="24"/>
        </w:rPr>
        <w:t xml:space="preserve">relatively </w:t>
      </w:r>
      <w:r w:rsidR="00B54168" w:rsidRPr="00151C97">
        <w:rPr>
          <w:rFonts w:cs="Times New Roman"/>
          <w:iCs/>
          <w:szCs w:val="24"/>
        </w:rPr>
        <w:t>low</w:t>
      </w:r>
      <w:r w:rsidRPr="00151C97">
        <w:rPr>
          <w:rFonts w:cs="Times New Roman"/>
          <w:iCs/>
          <w:szCs w:val="24"/>
        </w:rPr>
        <w:t xml:space="preserve"> </w:t>
      </w:r>
      <w:r w:rsidR="008149D3" w:rsidRPr="00151C97">
        <w:rPr>
          <w:rFonts w:cs="Times New Roman"/>
          <w:iCs/>
          <w:szCs w:val="24"/>
        </w:rPr>
        <w:t>nutritional quality in this host</w:t>
      </w:r>
      <w:r w:rsidRPr="00151C97">
        <w:rPr>
          <w:rFonts w:cs="Times New Roman"/>
          <w:iCs/>
          <w:szCs w:val="24"/>
        </w:rPr>
        <w:t xml:space="preserve"> </w:t>
      </w:r>
      <w:r w:rsidRPr="00151C97">
        <w:rPr>
          <w:rFonts w:cs="Times New Roman"/>
          <w:szCs w:val="24"/>
        </w:rPr>
        <w:t xml:space="preserve">(Bawin </w:t>
      </w:r>
      <w:r w:rsidR="0011719C" w:rsidRPr="0011719C">
        <w:rPr>
          <w:rFonts w:cs="Times New Roman"/>
          <w:i/>
          <w:szCs w:val="24"/>
        </w:rPr>
        <w:t>et al</w:t>
      </w:r>
      <w:r w:rsidRPr="00151C97">
        <w:rPr>
          <w:rFonts w:cs="Times New Roman"/>
          <w:szCs w:val="24"/>
        </w:rPr>
        <w:t xml:space="preserve">., 2016; Negi </w:t>
      </w:r>
      <w:r w:rsidR="0011719C" w:rsidRPr="0011719C">
        <w:rPr>
          <w:rFonts w:cs="Times New Roman"/>
          <w:i/>
          <w:szCs w:val="24"/>
        </w:rPr>
        <w:t>et al</w:t>
      </w:r>
      <w:r w:rsidRPr="00151C97">
        <w:rPr>
          <w:rFonts w:cs="Times New Roman"/>
          <w:szCs w:val="24"/>
        </w:rPr>
        <w:t>., 2018)</w:t>
      </w:r>
      <w:r w:rsidR="0043454C" w:rsidRPr="00151C97">
        <w:rPr>
          <w:rFonts w:cs="Times New Roman"/>
          <w:iCs/>
          <w:szCs w:val="24"/>
        </w:rPr>
        <w:t>.</w:t>
      </w:r>
    </w:p>
    <w:p w:rsidR="00B60194" w:rsidRPr="00151C97" w:rsidRDefault="00B60194" w:rsidP="00F47A5E">
      <w:pPr>
        <w:spacing w:line="360" w:lineRule="auto"/>
        <w:jc w:val="both"/>
        <w:rPr>
          <w:rFonts w:cs="Times New Roman"/>
          <w:iCs/>
          <w:szCs w:val="24"/>
        </w:rPr>
      </w:pPr>
      <w:r w:rsidRPr="00151C97">
        <w:rPr>
          <w:rFonts w:cs="Times New Roman"/>
          <w:iCs/>
          <w:szCs w:val="24"/>
        </w:rPr>
        <w:t>The results on pupal weight suggest</w:t>
      </w:r>
      <w:r w:rsidR="00323408" w:rsidRPr="00151C97">
        <w:rPr>
          <w:rFonts w:cs="Times New Roman"/>
          <w:iCs/>
          <w:szCs w:val="24"/>
        </w:rPr>
        <w:t xml:space="preserve">ed </w:t>
      </w:r>
      <w:r w:rsidRPr="00151C97">
        <w:rPr>
          <w:rFonts w:cs="Times New Roman"/>
          <w:iCs/>
          <w:szCs w:val="24"/>
        </w:rPr>
        <w:t>that both</w:t>
      </w:r>
      <w:r w:rsidRPr="00151C97">
        <w:rPr>
          <w:rFonts w:cs="Times New Roman"/>
          <w:i/>
          <w:iCs/>
          <w:szCs w:val="24"/>
        </w:rPr>
        <w:t xml:space="preserve"> S. lycopersicum</w:t>
      </w:r>
      <w:r w:rsidRPr="00151C97">
        <w:rPr>
          <w:rFonts w:cs="Times New Roman"/>
          <w:iCs/>
          <w:szCs w:val="24"/>
        </w:rPr>
        <w:t xml:space="preserve"> and</w:t>
      </w:r>
      <w:r w:rsidRPr="00151C97">
        <w:rPr>
          <w:rFonts w:cs="Times New Roman"/>
          <w:i/>
          <w:iCs/>
          <w:szCs w:val="24"/>
        </w:rPr>
        <w:t xml:space="preserve"> S. scabrum </w:t>
      </w:r>
      <w:r w:rsidRPr="00151C97">
        <w:rPr>
          <w:rFonts w:cs="Times New Roman"/>
          <w:iCs/>
          <w:szCs w:val="24"/>
        </w:rPr>
        <w:t xml:space="preserve">are nutritionally superior compared to </w:t>
      </w:r>
      <w:r w:rsidRPr="00151C97">
        <w:rPr>
          <w:rFonts w:cs="Times New Roman"/>
          <w:i/>
          <w:iCs/>
          <w:szCs w:val="24"/>
        </w:rPr>
        <w:t>S. melongena</w:t>
      </w:r>
      <w:r w:rsidRPr="00151C97">
        <w:rPr>
          <w:rFonts w:cs="Times New Roman"/>
          <w:iCs/>
          <w:szCs w:val="24"/>
        </w:rPr>
        <w:t xml:space="preserve"> and </w:t>
      </w:r>
      <w:r w:rsidRPr="00151C97">
        <w:rPr>
          <w:rFonts w:cs="Times New Roman"/>
          <w:i/>
          <w:iCs/>
          <w:szCs w:val="24"/>
        </w:rPr>
        <w:t>S. tuberosum</w:t>
      </w:r>
      <w:r w:rsidRPr="00151C97">
        <w:rPr>
          <w:rFonts w:cs="Times New Roman"/>
          <w:iCs/>
          <w:szCs w:val="24"/>
        </w:rPr>
        <w:t>. The positive correlation between pupal weig</w:t>
      </w:r>
      <w:r w:rsidR="00323408" w:rsidRPr="00151C97">
        <w:rPr>
          <w:rFonts w:cs="Times New Roman"/>
          <w:iCs/>
          <w:szCs w:val="24"/>
        </w:rPr>
        <w:t xml:space="preserve">ht and fecundity, as defined by </w:t>
      </w:r>
      <w:r w:rsidR="00323408" w:rsidRPr="00151C97">
        <w:rPr>
          <w:rFonts w:cs="Times New Roman"/>
          <w:szCs w:val="24"/>
        </w:rPr>
        <w:t>Pereyra &amp; Sanchez (</w:t>
      </w:r>
      <w:r w:rsidRPr="00151C97">
        <w:rPr>
          <w:rFonts w:cs="Times New Roman"/>
          <w:szCs w:val="24"/>
        </w:rPr>
        <w:t>2006)</w:t>
      </w:r>
      <w:r w:rsidRPr="00151C97">
        <w:rPr>
          <w:rFonts w:cs="Times New Roman"/>
          <w:iCs/>
          <w:szCs w:val="24"/>
        </w:rPr>
        <w:t xml:space="preserve">, leads to an assumption that females reared on </w:t>
      </w:r>
      <w:r w:rsidRPr="00151C97">
        <w:rPr>
          <w:rFonts w:cs="Times New Roman"/>
          <w:i/>
          <w:iCs/>
          <w:szCs w:val="24"/>
        </w:rPr>
        <w:t>S. scabrum</w:t>
      </w:r>
      <w:r w:rsidR="00E274FC" w:rsidRPr="00151C97">
        <w:rPr>
          <w:rFonts w:cs="Times New Roman"/>
          <w:iCs/>
          <w:szCs w:val="24"/>
        </w:rPr>
        <w:t xml:space="preserve"> could be </w:t>
      </w:r>
      <w:r w:rsidRPr="00151C97">
        <w:rPr>
          <w:rFonts w:cs="Times New Roman"/>
          <w:iCs/>
          <w:szCs w:val="24"/>
        </w:rPr>
        <w:t xml:space="preserve">as fertile as those from </w:t>
      </w:r>
      <w:r w:rsidRPr="00151C97">
        <w:rPr>
          <w:rFonts w:cs="Times New Roman"/>
          <w:i/>
          <w:iCs/>
          <w:szCs w:val="24"/>
        </w:rPr>
        <w:t>S.</w:t>
      </w:r>
      <w:r w:rsidRPr="00151C97">
        <w:rPr>
          <w:rFonts w:cs="Times New Roman"/>
          <w:iCs/>
          <w:szCs w:val="24"/>
        </w:rPr>
        <w:t xml:space="preserve"> </w:t>
      </w:r>
      <w:r w:rsidRPr="00151C97">
        <w:rPr>
          <w:rFonts w:cs="Times New Roman"/>
          <w:i/>
          <w:iCs/>
          <w:szCs w:val="24"/>
        </w:rPr>
        <w:t>lycopersicum</w:t>
      </w:r>
      <w:r w:rsidRPr="00151C97">
        <w:rPr>
          <w:rFonts w:cs="Times New Roman"/>
          <w:iCs/>
          <w:szCs w:val="24"/>
        </w:rPr>
        <w:t xml:space="preserve"> and were capable of producing </w:t>
      </w:r>
      <w:r w:rsidR="00E274FC" w:rsidRPr="00151C97">
        <w:rPr>
          <w:rFonts w:cs="Times New Roman"/>
          <w:iCs/>
          <w:szCs w:val="24"/>
        </w:rPr>
        <w:t xml:space="preserve">fecund </w:t>
      </w:r>
      <w:r w:rsidRPr="00151C97">
        <w:rPr>
          <w:rFonts w:cs="Times New Roman"/>
          <w:iCs/>
          <w:szCs w:val="24"/>
        </w:rPr>
        <w:t>offspring for future generations</w:t>
      </w:r>
      <w:r w:rsidR="00D505D0" w:rsidRPr="00151C97">
        <w:rPr>
          <w:rFonts w:cs="Times New Roman"/>
          <w:iCs/>
          <w:szCs w:val="24"/>
        </w:rPr>
        <w:t>.</w:t>
      </w:r>
    </w:p>
    <w:p w:rsidR="002378F2" w:rsidRPr="00151C97" w:rsidRDefault="0087556C" w:rsidP="00F47A5E">
      <w:pPr>
        <w:spacing w:line="360" w:lineRule="auto"/>
        <w:jc w:val="both"/>
        <w:rPr>
          <w:rFonts w:cs="Times New Roman"/>
          <w:szCs w:val="24"/>
        </w:rPr>
      </w:pPr>
      <w:r w:rsidRPr="00151C97">
        <w:rPr>
          <w:rFonts w:cs="Times New Roman"/>
          <w:szCs w:val="24"/>
        </w:rPr>
        <w:t xml:space="preserve">The study showed </w:t>
      </w:r>
      <w:r w:rsidR="00E54901" w:rsidRPr="00151C97">
        <w:rPr>
          <w:rFonts w:cs="Times New Roman"/>
          <w:i/>
          <w:szCs w:val="24"/>
        </w:rPr>
        <w:t>T.</w:t>
      </w:r>
      <w:r w:rsidRPr="00151C97">
        <w:rPr>
          <w:rFonts w:cs="Times New Roman"/>
          <w:i/>
          <w:szCs w:val="24"/>
        </w:rPr>
        <w:t xml:space="preserve"> absoluta</w:t>
      </w:r>
      <w:r w:rsidR="00AA7825" w:rsidRPr="00151C97">
        <w:rPr>
          <w:rFonts w:cs="Times New Roman"/>
          <w:szCs w:val="24"/>
        </w:rPr>
        <w:t xml:space="preserve"> populations in Kenya</w:t>
      </w:r>
      <w:r w:rsidRPr="00151C97">
        <w:rPr>
          <w:rFonts w:cs="Times New Roman"/>
          <w:i/>
          <w:szCs w:val="24"/>
        </w:rPr>
        <w:t xml:space="preserve"> </w:t>
      </w:r>
      <w:r w:rsidR="00AA7825" w:rsidRPr="00151C97">
        <w:rPr>
          <w:rFonts w:cs="Times New Roman"/>
          <w:szCs w:val="24"/>
        </w:rPr>
        <w:t>have a wide variety of alternative host plants</w:t>
      </w:r>
      <w:r w:rsidRPr="00151C97">
        <w:rPr>
          <w:rFonts w:cs="Times New Roman"/>
          <w:szCs w:val="24"/>
        </w:rPr>
        <w:t>.</w:t>
      </w:r>
      <w:r w:rsidR="00F508F7" w:rsidRPr="00151C97">
        <w:rPr>
          <w:rFonts w:cs="Times New Roman"/>
          <w:szCs w:val="24"/>
        </w:rPr>
        <w:t xml:space="preserve"> </w:t>
      </w:r>
      <w:r w:rsidR="00323408" w:rsidRPr="00151C97">
        <w:rPr>
          <w:rFonts w:cs="Times New Roman"/>
          <w:szCs w:val="24"/>
        </w:rPr>
        <w:t xml:space="preserve">In addition, </w:t>
      </w:r>
      <w:r w:rsidR="00323408" w:rsidRPr="00151C97">
        <w:rPr>
          <w:rFonts w:cs="Times New Roman"/>
          <w:i/>
          <w:szCs w:val="24"/>
        </w:rPr>
        <w:t>T.</w:t>
      </w:r>
      <w:r w:rsidR="00F508F7" w:rsidRPr="00151C97">
        <w:rPr>
          <w:rFonts w:cs="Times New Roman"/>
          <w:i/>
          <w:szCs w:val="24"/>
        </w:rPr>
        <w:t xml:space="preserve"> absoluta </w:t>
      </w:r>
      <w:r w:rsidR="00F508F7" w:rsidRPr="00151C97">
        <w:rPr>
          <w:rFonts w:cs="Times New Roman"/>
          <w:szCs w:val="24"/>
        </w:rPr>
        <w:t>exhibit</w:t>
      </w:r>
      <w:r w:rsidR="00323408" w:rsidRPr="00151C97">
        <w:rPr>
          <w:rFonts w:cs="Times New Roman"/>
          <w:szCs w:val="24"/>
        </w:rPr>
        <w:t>ed</w:t>
      </w:r>
      <w:r w:rsidR="00665930">
        <w:rPr>
          <w:rFonts w:cs="Times New Roman"/>
          <w:szCs w:val="24"/>
        </w:rPr>
        <w:t xml:space="preserve"> oviposition and larval</w:t>
      </w:r>
      <w:r w:rsidR="00F508F7" w:rsidRPr="00151C97">
        <w:rPr>
          <w:rFonts w:cs="Times New Roman"/>
          <w:szCs w:val="24"/>
        </w:rPr>
        <w:t xml:space="preserve"> feeding preferences that </w:t>
      </w:r>
      <w:r w:rsidR="00323408" w:rsidRPr="00151C97">
        <w:rPr>
          <w:rFonts w:cs="Times New Roman"/>
          <w:szCs w:val="24"/>
        </w:rPr>
        <w:t>we</w:t>
      </w:r>
      <w:r w:rsidR="00F508F7" w:rsidRPr="00151C97">
        <w:rPr>
          <w:rFonts w:cs="Times New Roman"/>
          <w:szCs w:val="24"/>
        </w:rPr>
        <w:t>re b</w:t>
      </w:r>
      <w:r w:rsidR="00323408" w:rsidRPr="00151C97">
        <w:rPr>
          <w:rFonts w:cs="Times New Roman"/>
          <w:szCs w:val="24"/>
        </w:rPr>
        <w:t>iased toward tomato</w:t>
      </w:r>
      <w:r w:rsidR="00D04BEE">
        <w:rPr>
          <w:rFonts w:cs="Times New Roman"/>
          <w:szCs w:val="24"/>
        </w:rPr>
        <w:t>es</w:t>
      </w:r>
      <w:r w:rsidR="00323408" w:rsidRPr="00151C97">
        <w:rPr>
          <w:rFonts w:cs="Times New Roman"/>
          <w:szCs w:val="24"/>
        </w:rPr>
        <w:t xml:space="preserve">. Several Solanaceae species were </w:t>
      </w:r>
      <w:r w:rsidR="00AA7825" w:rsidRPr="00151C97">
        <w:rPr>
          <w:rFonts w:cs="Times New Roman"/>
          <w:szCs w:val="24"/>
        </w:rPr>
        <w:t xml:space="preserve">also </w:t>
      </w:r>
      <w:r w:rsidR="00323408" w:rsidRPr="00151C97">
        <w:rPr>
          <w:rFonts w:cs="Times New Roman"/>
          <w:szCs w:val="24"/>
        </w:rPr>
        <w:t xml:space="preserve">recorded as </w:t>
      </w:r>
      <w:r w:rsidRPr="00151C97">
        <w:rPr>
          <w:rFonts w:cs="Times New Roman"/>
          <w:szCs w:val="24"/>
        </w:rPr>
        <w:t>suitable</w:t>
      </w:r>
      <w:r w:rsidR="00323408" w:rsidRPr="00151C97">
        <w:rPr>
          <w:rFonts w:cs="Times New Roman"/>
          <w:szCs w:val="24"/>
        </w:rPr>
        <w:t xml:space="preserve"> hosts </w:t>
      </w:r>
      <w:r w:rsidRPr="00151C97">
        <w:rPr>
          <w:rFonts w:cs="Times New Roman"/>
          <w:szCs w:val="24"/>
        </w:rPr>
        <w:t>for</w:t>
      </w:r>
      <w:r w:rsidR="00F508F7" w:rsidRPr="00151C97">
        <w:rPr>
          <w:rFonts w:cs="Times New Roman"/>
          <w:szCs w:val="24"/>
        </w:rPr>
        <w:t xml:space="preserve"> feeding, </w:t>
      </w:r>
      <w:r w:rsidR="00AA7825" w:rsidRPr="00151C97">
        <w:rPr>
          <w:rFonts w:cs="Times New Roman"/>
          <w:szCs w:val="24"/>
        </w:rPr>
        <w:t>development</w:t>
      </w:r>
      <w:r w:rsidR="00D04BEE">
        <w:rPr>
          <w:rFonts w:cs="Times New Roman"/>
          <w:szCs w:val="24"/>
        </w:rPr>
        <w:t>,</w:t>
      </w:r>
      <w:r w:rsidR="00AA7825" w:rsidRPr="00151C97">
        <w:rPr>
          <w:rFonts w:cs="Times New Roman"/>
          <w:szCs w:val="24"/>
        </w:rPr>
        <w:t xml:space="preserve"> and oviposition of </w:t>
      </w:r>
      <w:r w:rsidR="00AA7825" w:rsidRPr="00151C97">
        <w:rPr>
          <w:rFonts w:cs="Times New Roman"/>
          <w:i/>
          <w:szCs w:val="24"/>
        </w:rPr>
        <w:t>T. absoluta</w:t>
      </w:r>
      <w:r w:rsidR="00AA7825" w:rsidRPr="00151C97">
        <w:rPr>
          <w:rFonts w:cs="Times New Roman"/>
          <w:szCs w:val="24"/>
        </w:rPr>
        <w:t>,</w:t>
      </w:r>
      <w:r w:rsidR="00AA7825" w:rsidRPr="00151C97">
        <w:rPr>
          <w:rFonts w:cs="Times New Roman"/>
          <w:i/>
          <w:szCs w:val="24"/>
        </w:rPr>
        <w:t xml:space="preserve"> </w:t>
      </w:r>
      <w:r w:rsidR="00AA7825" w:rsidRPr="00151C97">
        <w:rPr>
          <w:rFonts w:cs="Times New Roman"/>
          <w:szCs w:val="24"/>
        </w:rPr>
        <w:t xml:space="preserve">hence could be </w:t>
      </w:r>
      <w:r w:rsidRPr="00151C97">
        <w:rPr>
          <w:rFonts w:cs="Times New Roman"/>
          <w:szCs w:val="24"/>
        </w:rPr>
        <w:t xml:space="preserve">important reservoirs for </w:t>
      </w:r>
      <w:r w:rsidR="00D04BEE">
        <w:rPr>
          <w:rFonts w:cs="Times New Roman"/>
          <w:szCs w:val="24"/>
        </w:rPr>
        <w:t xml:space="preserve">the </w:t>
      </w:r>
      <w:r w:rsidRPr="00151C97">
        <w:rPr>
          <w:rFonts w:cs="Times New Roman"/>
          <w:szCs w:val="24"/>
        </w:rPr>
        <w:t xml:space="preserve">buildup of populations in absence of the primary host plant. </w:t>
      </w:r>
      <w:r w:rsidR="002378F2" w:rsidRPr="00151C97">
        <w:rPr>
          <w:rFonts w:cs="Times New Roman"/>
          <w:szCs w:val="24"/>
        </w:rPr>
        <w:t>Well</w:t>
      </w:r>
      <w:r w:rsidR="00D04BEE">
        <w:rPr>
          <w:rFonts w:cs="Times New Roman"/>
          <w:szCs w:val="24"/>
        </w:rPr>
        <w:t>-</w:t>
      </w:r>
      <w:r w:rsidR="002378F2" w:rsidRPr="00151C97">
        <w:rPr>
          <w:rFonts w:cs="Times New Roman"/>
          <w:szCs w:val="24"/>
        </w:rPr>
        <w:t xml:space="preserve">informed cultural practices based on these findings could significantly reduce field populations of </w:t>
      </w:r>
      <w:r w:rsidR="002378F2" w:rsidRPr="00151C97">
        <w:rPr>
          <w:rFonts w:cs="Times New Roman"/>
          <w:i/>
          <w:szCs w:val="24"/>
        </w:rPr>
        <w:t>T. absoluta</w:t>
      </w:r>
      <w:r w:rsidR="002378F2" w:rsidRPr="00151C97">
        <w:rPr>
          <w:rFonts w:cs="Times New Roman"/>
          <w:szCs w:val="24"/>
        </w:rPr>
        <w:t xml:space="preserve"> </w:t>
      </w:r>
      <w:r w:rsidR="002378F2" w:rsidRPr="00151C97">
        <w:rPr>
          <w:rFonts w:cs="Times New Roman"/>
          <w:iCs/>
          <w:szCs w:val="24"/>
        </w:rPr>
        <w:t>to below damaging levels</w:t>
      </w:r>
      <w:r w:rsidR="002378F2" w:rsidRPr="00151C97">
        <w:rPr>
          <w:rFonts w:cs="Times New Roman"/>
          <w:szCs w:val="24"/>
        </w:rPr>
        <w:t>. These include rotation of solanaceous with non-solanaceou</w:t>
      </w:r>
      <w:r w:rsidR="00452EE9" w:rsidRPr="00151C97">
        <w:rPr>
          <w:rFonts w:cs="Times New Roman"/>
          <w:szCs w:val="24"/>
        </w:rPr>
        <w:t>s and other non-target crops</w:t>
      </w:r>
      <w:r w:rsidR="002378F2" w:rsidRPr="00151C97">
        <w:rPr>
          <w:rFonts w:cs="Times New Roman"/>
          <w:szCs w:val="24"/>
        </w:rPr>
        <w:t>, intercrops with non-host crops</w:t>
      </w:r>
      <w:r w:rsidR="00D04BEE">
        <w:rPr>
          <w:rFonts w:cs="Times New Roman"/>
          <w:szCs w:val="24"/>
        </w:rPr>
        <w:t>,</w:t>
      </w:r>
      <w:r w:rsidR="002378F2" w:rsidRPr="00151C97">
        <w:rPr>
          <w:rFonts w:cs="Times New Roman"/>
          <w:szCs w:val="24"/>
        </w:rPr>
        <w:t xml:space="preserve"> and removal of potential </w:t>
      </w:r>
      <w:r w:rsidR="00452EE9" w:rsidRPr="00151C97">
        <w:rPr>
          <w:rFonts w:cs="Times New Roman"/>
          <w:szCs w:val="24"/>
        </w:rPr>
        <w:t xml:space="preserve">wild host plants </w:t>
      </w:r>
      <w:r w:rsidR="002378F2" w:rsidRPr="00151C97">
        <w:rPr>
          <w:rFonts w:cs="Times New Roman"/>
          <w:szCs w:val="24"/>
        </w:rPr>
        <w:t xml:space="preserve">either </w:t>
      </w:r>
      <w:r w:rsidR="0043454C" w:rsidRPr="00151C97">
        <w:rPr>
          <w:rFonts w:cs="Times New Roman"/>
          <w:szCs w:val="24"/>
        </w:rPr>
        <w:t xml:space="preserve">as </w:t>
      </w:r>
      <w:r w:rsidR="002378F2" w:rsidRPr="00151C97">
        <w:rPr>
          <w:rFonts w:cs="Times New Roman"/>
          <w:szCs w:val="24"/>
        </w:rPr>
        <w:t>weeds or adjacent live fences.</w:t>
      </w:r>
    </w:p>
    <w:p w:rsidR="009E64FA" w:rsidRPr="00151C97" w:rsidRDefault="009E64FA" w:rsidP="00DD4380">
      <w:pPr>
        <w:pStyle w:val="Heading1"/>
        <w:numPr>
          <w:ilvl w:val="0"/>
          <w:numId w:val="26"/>
        </w:numPr>
        <w:spacing w:before="0" w:after="0" w:line="360" w:lineRule="auto"/>
        <w:ind w:left="550" w:hanging="210"/>
        <w:rPr>
          <w:rFonts w:ascii="Times New Roman" w:hAnsi="Times New Roman"/>
          <w:sz w:val="24"/>
          <w:szCs w:val="24"/>
        </w:rPr>
      </w:pPr>
      <w:bookmarkStart w:id="1515" w:name="_Toc59392891"/>
      <w:bookmarkStart w:id="1516" w:name="_Toc59395447"/>
      <w:bookmarkStart w:id="1517" w:name="_Toc59398028"/>
      <w:bookmarkStart w:id="1518" w:name="_Toc59403859"/>
      <w:bookmarkStart w:id="1519" w:name="_Toc109498771"/>
      <w:bookmarkStart w:id="1520" w:name="_Toc112751313"/>
      <w:bookmarkStart w:id="1521" w:name="_Toc112934939"/>
      <w:bookmarkStart w:id="1522" w:name="_Toc112935048"/>
      <w:bookmarkStart w:id="1523" w:name="_Toc112974016"/>
      <w:bookmarkStart w:id="1524" w:name="_Toc112982384"/>
      <w:r w:rsidRPr="00151C97">
        <w:rPr>
          <w:rFonts w:ascii="Times New Roman" w:hAnsi="Times New Roman"/>
          <w:sz w:val="24"/>
          <w:szCs w:val="24"/>
        </w:rPr>
        <w:t>Conclusion</w:t>
      </w:r>
      <w:bookmarkEnd w:id="1515"/>
      <w:bookmarkEnd w:id="1516"/>
      <w:bookmarkEnd w:id="1517"/>
      <w:bookmarkEnd w:id="1518"/>
      <w:bookmarkEnd w:id="1519"/>
      <w:r w:rsidR="00F42FD7">
        <w:rPr>
          <w:rFonts w:ascii="Times New Roman" w:hAnsi="Times New Roman"/>
          <w:sz w:val="24"/>
          <w:szCs w:val="24"/>
        </w:rPr>
        <w:t>s</w:t>
      </w:r>
      <w:bookmarkEnd w:id="1520"/>
      <w:bookmarkEnd w:id="1521"/>
      <w:bookmarkEnd w:id="1522"/>
      <w:bookmarkEnd w:id="1523"/>
      <w:bookmarkEnd w:id="1524"/>
    </w:p>
    <w:p w:rsidR="00317A6B" w:rsidRPr="00151C97" w:rsidRDefault="00DC415B" w:rsidP="00F47A5E">
      <w:pPr>
        <w:spacing w:after="0" w:line="360" w:lineRule="auto"/>
        <w:jc w:val="both"/>
        <w:rPr>
          <w:rFonts w:cs="Times New Roman"/>
          <w:bCs/>
          <w:iCs/>
          <w:szCs w:val="24"/>
          <w:lang w:val="en-GB"/>
        </w:rPr>
      </w:pPr>
      <w:r w:rsidRPr="00151C97">
        <w:rPr>
          <w:rFonts w:cs="Times New Roman"/>
          <w:szCs w:val="24"/>
        </w:rPr>
        <w:t xml:space="preserve">The </w:t>
      </w:r>
      <w:r w:rsidR="00157D3A" w:rsidRPr="00151C97">
        <w:rPr>
          <w:rFonts w:cs="Times New Roman"/>
          <w:szCs w:val="24"/>
        </w:rPr>
        <w:t xml:space="preserve">current </w:t>
      </w:r>
      <w:r w:rsidR="00F3501D" w:rsidRPr="00151C97">
        <w:rPr>
          <w:rFonts w:cs="Times New Roman"/>
          <w:szCs w:val="24"/>
        </w:rPr>
        <w:t xml:space="preserve">study has </w:t>
      </w:r>
      <w:r w:rsidR="000C16D8" w:rsidRPr="00151C97">
        <w:rPr>
          <w:rFonts w:cs="Times New Roman"/>
          <w:szCs w:val="24"/>
        </w:rPr>
        <w:t>p</w:t>
      </w:r>
      <w:r w:rsidR="007C0739">
        <w:rPr>
          <w:rFonts w:cs="Times New Roman"/>
          <w:szCs w:val="24"/>
        </w:rPr>
        <w:t>rovided information on key bio-</w:t>
      </w:r>
      <w:r w:rsidR="00BE5932" w:rsidRPr="00151C97">
        <w:rPr>
          <w:rFonts w:cs="Times New Roman"/>
          <w:szCs w:val="24"/>
        </w:rPr>
        <w:t>ecological aspects</w:t>
      </w:r>
      <w:r w:rsidR="007C0739">
        <w:rPr>
          <w:rFonts w:cs="Times New Roman"/>
          <w:szCs w:val="24"/>
        </w:rPr>
        <w:t xml:space="preserve"> and </w:t>
      </w:r>
      <w:r w:rsidR="00007180">
        <w:rPr>
          <w:rFonts w:cs="Times New Roman"/>
          <w:szCs w:val="24"/>
        </w:rPr>
        <w:t xml:space="preserve">the </w:t>
      </w:r>
      <w:r w:rsidR="007C0739">
        <w:rPr>
          <w:rFonts w:cs="Times New Roman"/>
          <w:szCs w:val="24"/>
        </w:rPr>
        <w:t>genetic structure</w:t>
      </w:r>
      <w:r w:rsidR="00BE5932" w:rsidRPr="00151C97">
        <w:rPr>
          <w:rFonts w:cs="Times New Roman"/>
          <w:szCs w:val="24"/>
        </w:rPr>
        <w:t xml:space="preserve"> of </w:t>
      </w:r>
      <w:r w:rsidR="006A2F91">
        <w:rPr>
          <w:rFonts w:cs="Times New Roman"/>
          <w:i/>
          <w:szCs w:val="24"/>
        </w:rPr>
        <w:t>T.</w:t>
      </w:r>
      <w:r w:rsidR="000C16D8" w:rsidRPr="00151C97">
        <w:rPr>
          <w:rFonts w:cs="Times New Roman"/>
          <w:i/>
          <w:szCs w:val="24"/>
        </w:rPr>
        <w:t xml:space="preserve"> absoluta</w:t>
      </w:r>
      <w:r w:rsidR="000C16D8" w:rsidRPr="00151C97">
        <w:rPr>
          <w:rFonts w:cs="Times New Roman"/>
          <w:szCs w:val="24"/>
        </w:rPr>
        <w:t xml:space="preserve"> in Kenya. The findings </w:t>
      </w:r>
      <w:r w:rsidR="00317A6B" w:rsidRPr="00151C97">
        <w:rPr>
          <w:rFonts w:cs="Times New Roman"/>
          <w:bCs/>
          <w:iCs/>
          <w:szCs w:val="24"/>
          <w:lang w:val="en-GB"/>
        </w:rPr>
        <w:t xml:space="preserve">will add knowledge to the current literature and </w:t>
      </w:r>
      <w:r w:rsidR="00317A6B" w:rsidRPr="00151C97">
        <w:rPr>
          <w:rFonts w:cs="Times New Roman"/>
          <w:szCs w:val="24"/>
        </w:rPr>
        <w:t xml:space="preserve">form the basis of research, </w:t>
      </w:r>
      <w:r w:rsidR="000C16D8" w:rsidRPr="00151C97">
        <w:rPr>
          <w:rFonts w:cs="Times New Roman"/>
          <w:szCs w:val="24"/>
        </w:rPr>
        <w:t>development</w:t>
      </w:r>
      <w:r w:rsidR="00D04BEE">
        <w:rPr>
          <w:rFonts w:cs="Times New Roman"/>
          <w:szCs w:val="24"/>
        </w:rPr>
        <w:t>,</w:t>
      </w:r>
      <w:r w:rsidR="000C16D8" w:rsidRPr="00151C97">
        <w:rPr>
          <w:rFonts w:cs="Times New Roman"/>
          <w:szCs w:val="24"/>
        </w:rPr>
        <w:t xml:space="preserve"> </w:t>
      </w:r>
      <w:r w:rsidR="00317A6B" w:rsidRPr="00151C97">
        <w:rPr>
          <w:rFonts w:cs="Times New Roman"/>
          <w:bCs/>
          <w:iCs/>
          <w:szCs w:val="24"/>
          <w:lang w:val="en-GB"/>
        </w:rPr>
        <w:t xml:space="preserve">and implementation </w:t>
      </w:r>
      <w:r w:rsidR="000C16D8" w:rsidRPr="00151C97">
        <w:rPr>
          <w:rFonts w:cs="Times New Roman"/>
          <w:szCs w:val="24"/>
        </w:rPr>
        <w:t xml:space="preserve">of effective and sustainable IPM </w:t>
      </w:r>
      <w:r w:rsidR="009D1712">
        <w:rPr>
          <w:rFonts w:cs="Times New Roman"/>
          <w:szCs w:val="24"/>
        </w:rPr>
        <w:t>packages for this</w:t>
      </w:r>
      <w:r w:rsidR="00BE5932" w:rsidRPr="00151C97">
        <w:rPr>
          <w:rFonts w:cs="Times New Roman"/>
          <w:szCs w:val="24"/>
        </w:rPr>
        <w:t xml:space="preserve"> pest. There are several conclusions derived</w:t>
      </w:r>
      <w:r w:rsidR="007543DE" w:rsidRPr="00151C97">
        <w:rPr>
          <w:rFonts w:cs="Times New Roman"/>
          <w:szCs w:val="24"/>
        </w:rPr>
        <w:t xml:space="preserve"> from the study:</w:t>
      </w:r>
    </w:p>
    <w:p w:rsidR="00F3501D" w:rsidRPr="00151C97" w:rsidRDefault="00F3501D" w:rsidP="00DD4380">
      <w:pPr>
        <w:pStyle w:val="ListParagraph"/>
        <w:numPr>
          <w:ilvl w:val="0"/>
          <w:numId w:val="43"/>
        </w:numPr>
        <w:spacing w:after="200" w:line="360" w:lineRule="auto"/>
        <w:ind w:left="714" w:hanging="357"/>
        <w:jc w:val="both"/>
      </w:pPr>
      <w:r w:rsidRPr="008B4FCF">
        <w:rPr>
          <w:i/>
        </w:rPr>
        <w:t xml:space="preserve">Tuta absoluta </w:t>
      </w:r>
      <w:r w:rsidRPr="00151C97">
        <w:t xml:space="preserve">is </w:t>
      </w:r>
      <w:r w:rsidR="00CA49CA">
        <w:t xml:space="preserve">an important agricultural pest in Kenya and has nationwide distribution. </w:t>
      </w:r>
      <w:r w:rsidRPr="00151C97">
        <w:t>The presence of</w:t>
      </w:r>
      <w:r w:rsidRPr="008B4FCF">
        <w:rPr>
          <w:i/>
        </w:rPr>
        <w:t xml:space="preserve"> T. absoluta</w:t>
      </w:r>
      <w:r w:rsidRPr="00151C97">
        <w:t xml:space="preserve"> at high-, mid-</w:t>
      </w:r>
      <w:r w:rsidR="009B6F9B">
        <w:t>,</w:t>
      </w:r>
      <w:r w:rsidR="008E4A06">
        <w:t xml:space="preserve"> </w:t>
      </w:r>
      <w:r w:rsidRPr="00151C97">
        <w:t xml:space="preserve">and lowlands revealed that its distribution across Kenya has no altitudinal limit and can cause significant damage </w:t>
      </w:r>
      <w:r w:rsidR="00D04BEE">
        <w:t>to</w:t>
      </w:r>
      <w:r w:rsidRPr="00151C97">
        <w:t xml:space="preserve"> tomato</w:t>
      </w:r>
      <w:r w:rsidR="00D04BEE">
        <w:t>es</w:t>
      </w:r>
      <w:r w:rsidRPr="00151C97">
        <w:t xml:space="preserve"> cultivated in </w:t>
      </w:r>
      <w:r w:rsidR="00336C40" w:rsidRPr="00151C97">
        <w:t xml:space="preserve">elevations of above </w:t>
      </w:r>
      <w:r w:rsidRPr="00151C97">
        <w:t>1000 m a.s.l.</w:t>
      </w:r>
      <w:r w:rsidR="008B4FCF">
        <w:t xml:space="preserve"> </w:t>
      </w:r>
      <w:r w:rsidR="008B4FCF" w:rsidRPr="00151C97">
        <w:t xml:space="preserve">Severe </w:t>
      </w:r>
      <w:r w:rsidR="008B4FCF">
        <w:t xml:space="preserve">leaf </w:t>
      </w:r>
      <w:r w:rsidR="008B4FCF" w:rsidRPr="00151C97">
        <w:t>infestations</w:t>
      </w:r>
      <w:r w:rsidR="008B4FCF">
        <w:t xml:space="preserve"> of 92%</w:t>
      </w:r>
      <w:r w:rsidR="008B4FCF" w:rsidRPr="00151C97">
        <w:t xml:space="preserve"> imply that </w:t>
      </w:r>
      <w:r w:rsidR="008B4FCF" w:rsidRPr="008B4FCF">
        <w:rPr>
          <w:i/>
        </w:rPr>
        <w:t xml:space="preserve">T. absoluta </w:t>
      </w:r>
      <w:r w:rsidR="008B4FCF">
        <w:t xml:space="preserve">is a major constraint limiting the </w:t>
      </w:r>
      <w:r w:rsidR="008B4FCF" w:rsidRPr="00151C97">
        <w:t>s</w:t>
      </w:r>
      <w:r w:rsidR="008B4FCF">
        <w:t>uccessful production of tomatoes in Kenya. Fruit damage levels of up to 60%</w:t>
      </w:r>
      <w:r w:rsidR="008B4FCF" w:rsidRPr="00151C97">
        <w:t xml:space="preserve"> </w:t>
      </w:r>
      <w:r w:rsidR="008B4FCF" w:rsidRPr="00151C97">
        <w:lastRenderedPageBreak/>
        <w:t xml:space="preserve">showed </w:t>
      </w:r>
      <w:r w:rsidR="008B4FCF">
        <w:t xml:space="preserve">the </w:t>
      </w:r>
      <w:r w:rsidR="008B4FCF" w:rsidRPr="00151C97">
        <w:t>significant yield losses caused by the pest</w:t>
      </w:r>
      <w:r w:rsidR="008B4FCF">
        <w:t xml:space="preserve"> and also its</w:t>
      </w:r>
      <w:r w:rsidR="008B4FCF" w:rsidRPr="00151C97">
        <w:t xml:space="preserve"> negative impact on</w:t>
      </w:r>
      <w:r w:rsidR="008B4FCF">
        <w:t xml:space="preserve"> both tomato production and the </w:t>
      </w:r>
      <w:r w:rsidR="008B4FCF" w:rsidRPr="00151C97">
        <w:t>nation’s economy.</w:t>
      </w:r>
    </w:p>
    <w:p w:rsidR="00816A02" w:rsidRPr="00151C97" w:rsidRDefault="00EB0243" w:rsidP="00DD4380">
      <w:pPr>
        <w:pStyle w:val="ListParagraph"/>
        <w:numPr>
          <w:ilvl w:val="0"/>
          <w:numId w:val="43"/>
        </w:numPr>
        <w:spacing w:after="200" w:line="360" w:lineRule="auto"/>
        <w:ind w:left="714" w:hanging="357"/>
        <w:jc w:val="both"/>
      </w:pPr>
      <w:r>
        <w:t xml:space="preserve">Besides </w:t>
      </w:r>
      <w:r w:rsidRPr="00EB0243">
        <w:rPr>
          <w:i/>
        </w:rPr>
        <w:t>T. absoluta</w:t>
      </w:r>
      <w:r>
        <w:t xml:space="preserve">, four </w:t>
      </w:r>
      <w:r w:rsidR="00F3501D" w:rsidRPr="00151C97">
        <w:t>Gelechiid</w:t>
      </w:r>
      <w:r w:rsidR="00907BB3">
        <w:t>ae</w:t>
      </w:r>
      <w:r>
        <w:t xml:space="preserve"> species </w:t>
      </w:r>
      <w:r w:rsidRPr="00151C97">
        <w:t>have achieved pest status on their primary hosts</w:t>
      </w:r>
      <w:r>
        <w:t xml:space="preserve"> in Kenya</w:t>
      </w:r>
      <w:r w:rsidR="001F275F" w:rsidRPr="00151C97">
        <w:t>. The field populations of the</w:t>
      </w:r>
      <w:r w:rsidR="00DC351D" w:rsidRPr="00151C97">
        <w:t>se</w:t>
      </w:r>
      <w:r w:rsidR="00F3501D" w:rsidRPr="00151C97">
        <w:t xml:space="preserve"> </w:t>
      </w:r>
      <w:r>
        <w:t xml:space="preserve">five </w:t>
      </w:r>
      <w:r w:rsidR="00F3501D" w:rsidRPr="00151C97">
        <w:t>Gelechiid</w:t>
      </w:r>
      <w:r w:rsidR="00907BB3">
        <w:t>ae</w:t>
      </w:r>
      <w:r w:rsidR="00F3501D" w:rsidRPr="00151C97">
        <w:t xml:space="preserve"> </w:t>
      </w:r>
      <w:r w:rsidR="001F275F" w:rsidRPr="00151C97">
        <w:t xml:space="preserve">pests are mixed due to </w:t>
      </w:r>
      <w:r w:rsidR="00582FCC" w:rsidRPr="00151C97">
        <w:t xml:space="preserve">polycultures in agricultural </w:t>
      </w:r>
      <w:r w:rsidR="004048CD" w:rsidRPr="00151C97">
        <w:t xml:space="preserve">systems, and </w:t>
      </w:r>
      <w:r w:rsidR="001F275F" w:rsidRPr="00151C97">
        <w:t xml:space="preserve">can easily lead to false </w:t>
      </w:r>
      <w:r w:rsidR="004048CD" w:rsidRPr="00151C97">
        <w:t>spec</w:t>
      </w:r>
      <w:r w:rsidR="009A0DE3" w:rsidRPr="00151C97">
        <w:t>i</w:t>
      </w:r>
      <w:r w:rsidR="004048CD" w:rsidRPr="00151C97">
        <w:t xml:space="preserve">es </w:t>
      </w:r>
      <w:r w:rsidR="001F275F" w:rsidRPr="00151C97">
        <w:t>identifications.</w:t>
      </w:r>
      <w:r>
        <w:t xml:space="preserve"> DNA barcoding is</w:t>
      </w:r>
      <w:r w:rsidR="001A2684" w:rsidRPr="00151C97">
        <w:t xml:space="preserve"> </w:t>
      </w:r>
      <w:r w:rsidR="00B14CE1" w:rsidRPr="00151C97">
        <w:t xml:space="preserve">an efficient and accurate tool for </w:t>
      </w:r>
      <w:r w:rsidR="00D04BEE">
        <w:t xml:space="preserve">the </w:t>
      </w:r>
      <w:r w:rsidR="00B14CE1" w:rsidRPr="00151C97">
        <w:t xml:space="preserve">identification of </w:t>
      </w:r>
      <w:r w:rsidRPr="00EB0243">
        <w:t>these</w:t>
      </w:r>
      <w:r w:rsidR="00B14CE1" w:rsidRPr="00EB0243">
        <w:t xml:space="preserve"> </w:t>
      </w:r>
      <w:r w:rsidR="00B14CE1" w:rsidRPr="00151C97">
        <w:t>Gelechiid</w:t>
      </w:r>
      <w:r w:rsidR="00F3501D" w:rsidRPr="00151C97">
        <w:t xml:space="preserve">ae </w:t>
      </w:r>
      <w:r w:rsidR="00B14CE1" w:rsidRPr="00151C97">
        <w:t>pest</w:t>
      </w:r>
      <w:r w:rsidR="00F3501D" w:rsidRPr="00151C97">
        <w:t xml:space="preserve"> </w:t>
      </w:r>
      <w:r>
        <w:t xml:space="preserve">species and showed that </w:t>
      </w:r>
      <w:r>
        <w:rPr>
          <w:i/>
        </w:rPr>
        <w:t>T.</w:t>
      </w:r>
      <w:r w:rsidR="00CD3E19" w:rsidRPr="00EB0243">
        <w:rPr>
          <w:i/>
        </w:rPr>
        <w:t xml:space="preserve"> absoluta</w:t>
      </w:r>
      <w:r w:rsidR="0045718E" w:rsidRPr="00151C97">
        <w:t xml:space="preserve"> is</w:t>
      </w:r>
      <w:r w:rsidR="00E6441F">
        <w:t xml:space="preserve"> </w:t>
      </w:r>
      <w:r w:rsidR="00CD3E19" w:rsidRPr="00151C97">
        <w:t xml:space="preserve">closely related to </w:t>
      </w:r>
      <w:r w:rsidR="00E6441F" w:rsidRPr="00EB0243">
        <w:rPr>
          <w:rFonts w:eastAsia="Times New Roman"/>
          <w:i/>
          <w:color w:val="000000"/>
        </w:rPr>
        <w:t>Phthorimaea operculella</w:t>
      </w:r>
      <w:r w:rsidR="00CD3E19" w:rsidRPr="00EB0243">
        <w:rPr>
          <w:rFonts w:eastAsia="Times New Roman"/>
          <w:color w:val="000000"/>
        </w:rPr>
        <w:t>.</w:t>
      </w:r>
      <w:r w:rsidR="00F3501D" w:rsidRPr="00EB0243">
        <w:rPr>
          <w:rFonts w:eastAsia="Times New Roman"/>
          <w:color w:val="000000"/>
        </w:rPr>
        <w:t xml:space="preserve"> </w:t>
      </w:r>
      <w:r w:rsidR="00DC351D" w:rsidRPr="00151C97">
        <w:t>The g</w:t>
      </w:r>
      <w:r w:rsidR="00B14CE1" w:rsidRPr="00151C97">
        <w:t>enerated DNA sequences will contribute to the expansion of reference databases for future species-level identifications within the family Gelechiidae.</w:t>
      </w:r>
    </w:p>
    <w:p w:rsidR="001F275F" w:rsidRPr="00151C97" w:rsidRDefault="008B4FCF" w:rsidP="00DD4380">
      <w:pPr>
        <w:pStyle w:val="ListParagraph"/>
        <w:numPr>
          <w:ilvl w:val="0"/>
          <w:numId w:val="43"/>
        </w:numPr>
        <w:spacing w:after="200" w:line="360" w:lineRule="auto"/>
        <w:ind w:left="714" w:hanging="357"/>
        <w:jc w:val="both"/>
      </w:pPr>
      <w:r>
        <w:t>T</w:t>
      </w:r>
      <w:r w:rsidR="00336C40" w:rsidRPr="00151C97">
        <w:t xml:space="preserve">he </w:t>
      </w:r>
      <w:r w:rsidR="00D02C4D" w:rsidRPr="00151C97">
        <w:t>p</w:t>
      </w:r>
      <w:r w:rsidR="006E323A" w:rsidRPr="00151C97">
        <w:t xml:space="preserve">opulations of </w:t>
      </w:r>
      <w:r w:rsidR="00E54901" w:rsidRPr="00151C97">
        <w:rPr>
          <w:i/>
        </w:rPr>
        <w:t>T.</w:t>
      </w:r>
      <w:r w:rsidR="006E323A" w:rsidRPr="00151C97">
        <w:rPr>
          <w:i/>
        </w:rPr>
        <w:t xml:space="preserve"> absoluta</w:t>
      </w:r>
      <w:r>
        <w:t xml:space="preserve"> in Kenya are genetically homogenous and similar to those in other A</w:t>
      </w:r>
      <w:r w:rsidR="006E323A" w:rsidRPr="00151C97">
        <w:t xml:space="preserve">frican </w:t>
      </w:r>
      <w:r w:rsidR="00D02C4D" w:rsidRPr="00151C97">
        <w:t xml:space="preserve">countries. These </w:t>
      </w:r>
      <w:r>
        <w:t xml:space="preserve">African </w:t>
      </w:r>
      <w:r w:rsidR="00D02C4D" w:rsidRPr="00151C97">
        <w:t xml:space="preserve">populations also displayed </w:t>
      </w:r>
      <w:r w:rsidR="007730FC" w:rsidRPr="00151C97">
        <w:t>a weak genet</w:t>
      </w:r>
      <w:r w:rsidR="00D02C4D" w:rsidRPr="00151C97">
        <w:t xml:space="preserve">ic clustering </w:t>
      </w:r>
      <w:r w:rsidR="00816A02" w:rsidRPr="00151C97">
        <w:t xml:space="preserve">of two hypothetical clusters </w:t>
      </w:r>
      <w:r w:rsidR="00D02C4D" w:rsidRPr="00151C97">
        <w:t>with an admixture</w:t>
      </w:r>
      <w:r w:rsidR="003F7180">
        <w:t xml:space="preserve"> of alleles</w:t>
      </w:r>
      <w:r w:rsidR="00D02C4D" w:rsidRPr="00151C97">
        <w:t xml:space="preserve">, and no clear differentiation based on </w:t>
      </w:r>
      <w:r w:rsidR="00D54333">
        <w:t xml:space="preserve">their </w:t>
      </w:r>
      <w:r w:rsidR="00D02C4D" w:rsidRPr="00151C97">
        <w:t>geographical origin. Th</w:t>
      </w:r>
      <w:r w:rsidR="00D37098" w:rsidRPr="00151C97">
        <w:t>e results</w:t>
      </w:r>
      <w:r w:rsidR="00D02C4D" w:rsidRPr="00151C97">
        <w:t xml:space="preserve"> </w:t>
      </w:r>
      <w:r w:rsidR="00471212" w:rsidRPr="00151C97">
        <w:t xml:space="preserve">also </w:t>
      </w:r>
      <w:r w:rsidR="00024C1A" w:rsidRPr="00151C97">
        <w:t>indicated</w:t>
      </w:r>
      <w:r w:rsidR="00566B80" w:rsidRPr="00151C97">
        <w:t xml:space="preserve"> a high rate of gene flow</w:t>
      </w:r>
      <w:r w:rsidR="00024C1A" w:rsidRPr="00151C97">
        <w:t xml:space="preserve"> among the </w:t>
      </w:r>
      <w:r w:rsidR="00EF3798">
        <w:t xml:space="preserve">studied </w:t>
      </w:r>
      <w:r w:rsidR="00024C1A" w:rsidRPr="00151C97">
        <w:t>populations</w:t>
      </w:r>
      <w:r w:rsidR="00E32645" w:rsidRPr="00151C97">
        <w:t xml:space="preserve"> </w:t>
      </w:r>
      <w:r w:rsidR="0089194A" w:rsidRPr="00151C97">
        <w:t xml:space="preserve">of </w:t>
      </w:r>
      <w:r w:rsidR="0089194A" w:rsidRPr="00151C97">
        <w:rPr>
          <w:i/>
        </w:rPr>
        <w:t>T. absoluta</w:t>
      </w:r>
      <w:r w:rsidR="0089194A" w:rsidRPr="00151C97">
        <w:t xml:space="preserve"> </w:t>
      </w:r>
      <w:r w:rsidR="00EF3798">
        <w:t xml:space="preserve">in Africa that </w:t>
      </w:r>
      <w:r w:rsidR="004F6280">
        <w:t xml:space="preserve">could be </w:t>
      </w:r>
      <w:r w:rsidR="00E32645" w:rsidRPr="00151C97">
        <w:t xml:space="preserve">facilitated by </w:t>
      </w:r>
      <w:r w:rsidR="00A9200A">
        <w:t xml:space="preserve">the </w:t>
      </w:r>
      <w:r w:rsidR="00471212" w:rsidRPr="00151C97">
        <w:t xml:space="preserve">long-distance </w:t>
      </w:r>
      <w:r w:rsidR="0089194A" w:rsidRPr="00151C97">
        <w:t>dispersal of the pest.</w:t>
      </w:r>
    </w:p>
    <w:p w:rsidR="00DA6E95" w:rsidRPr="0095606A" w:rsidRDefault="00CA49CA" w:rsidP="00DD4380">
      <w:pPr>
        <w:pStyle w:val="ListParagraph"/>
        <w:numPr>
          <w:ilvl w:val="0"/>
          <w:numId w:val="43"/>
        </w:numPr>
        <w:spacing w:after="200" w:line="360" w:lineRule="auto"/>
        <w:ind w:left="714" w:hanging="357"/>
        <w:jc w:val="both"/>
        <w:rPr>
          <w:bCs/>
          <w:iCs/>
          <w:lang w:val="en-GB"/>
        </w:rPr>
      </w:pPr>
      <w:r>
        <w:t>I</w:t>
      </w:r>
      <w:r w:rsidR="00AB1DE8" w:rsidRPr="00151C97">
        <w:t xml:space="preserve">ndigenous natural enemies, namely parasitoids and predators </w:t>
      </w:r>
      <w:r w:rsidR="00FD0F16" w:rsidRPr="00151C97">
        <w:t xml:space="preserve">in Kenya </w:t>
      </w:r>
      <w:r w:rsidR="00B14CE1" w:rsidRPr="00151C97">
        <w:t>are a</w:t>
      </w:r>
      <w:r w:rsidR="001F275F" w:rsidRPr="00151C97">
        <w:t>dapting to</w:t>
      </w:r>
      <w:r w:rsidR="0054693F" w:rsidRPr="00151C97">
        <w:t xml:space="preserve"> the invasive</w:t>
      </w:r>
      <w:r w:rsidR="001F275F" w:rsidRPr="00151C97">
        <w:t xml:space="preserve"> </w:t>
      </w:r>
      <w:r w:rsidR="00E54901" w:rsidRPr="00EF3798">
        <w:rPr>
          <w:i/>
        </w:rPr>
        <w:t>T.</w:t>
      </w:r>
      <w:r w:rsidR="00B14CE1" w:rsidRPr="00EF3798">
        <w:rPr>
          <w:i/>
        </w:rPr>
        <w:t xml:space="preserve"> absoluta</w:t>
      </w:r>
      <w:r w:rsidR="00EF3798">
        <w:t xml:space="preserve">, although </w:t>
      </w:r>
      <w:r w:rsidR="00471212" w:rsidRPr="00151C97">
        <w:t>the observed parasitism levels were low.</w:t>
      </w:r>
      <w:r w:rsidR="00EF3798">
        <w:t xml:space="preserve"> </w:t>
      </w:r>
      <w:r w:rsidR="0089194A" w:rsidRPr="00151C97">
        <w:t xml:space="preserve">A mirid bug, </w:t>
      </w:r>
      <w:r w:rsidR="00117F92" w:rsidRPr="00EF3798">
        <w:rPr>
          <w:i/>
        </w:rPr>
        <w:t xml:space="preserve">Nesidiocoris tenuis </w:t>
      </w:r>
      <w:r w:rsidR="00117F92" w:rsidRPr="00151C97">
        <w:t xml:space="preserve">showed </w:t>
      </w:r>
      <w:r w:rsidR="00117F92" w:rsidRPr="00EF3798">
        <w:rPr>
          <w:bCs/>
          <w:iCs/>
          <w:lang w:val="en-GB"/>
        </w:rPr>
        <w:t xml:space="preserve">promising results as a potential biological control agent </w:t>
      </w:r>
      <w:r w:rsidR="00CF2225" w:rsidRPr="00EF3798">
        <w:rPr>
          <w:bCs/>
          <w:iCs/>
          <w:lang w:val="en-GB"/>
        </w:rPr>
        <w:t>for</w:t>
      </w:r>
      <w:r w:rsidR="00117F92" w:rsidRPr="00EF3798">
        <w:rPr>
          <w:bCs/>
          <w:iCs/>
          <w:lang w:val="en-GB"/>
        </w:rPr>
        <w:t xml:space="preserve"> </w:t>
      </w:r>
      <w:r w:rsidR="00E54901" w:rsidRPr="00EF3798">
        <w:rPr>
          <w:bCs/>
          <w:i/>
          <w:iCs/>
          <w:lang w:val="en-GB"/>
        </w:rPr>
        <w:t>T.</w:t>
      </w:r>
      <w:r w:rsidR="00117F92" w:rsidRPr="00EF3798">
        <w:rPr>
          <w:bCs/>
          <w:i/>
          <w:iCs/>
          <w:lang w:val="en-GB"/>
        </w:rPr>
        <w:t xml:space="preserve"> absoluta</w:t>
      </w:r>
      <w:r w:rsidR="001927C5">
        <w:rPr>
          <w:bCs/>
          <w:iCs/>
          <w:lang w:val="en-GB"/>
        </w:rPr>
        <w:t xml:space="preserve"> because of high egg predation, spontaneous occurrence on tomato crops</w:t>
      </w:r>
      <w:r w:rsidR="0095606A">
        <w:rPr>
          <w:bCs/>
          <w:iCs/>
          <w:lang w:val="en-GB"/>
        </w:rPr>
        <w:t>,</w:t>
      </w:r>
      <w:r w:rsidR="001927C5">
        <w:rPr>
          <w:bCs/>
          <w:iCs/>
          <w:lang w:val="en-GB"/>
        </w:rPr>
        <w:t xml:space="preserve"> and </w:t>
      </w:r>
      <w:r w:rsidR="001927C5" w:rsidRPr="00151C97">
        <w:t>nationwide distribution</w:t>
      </w:r>
      <w:r w:rsidR="00117F92" w:rsidRPr="00151C97">
        <w:t>.</w:t>
      </w:r>
      <w:r w:rsidR="0095606A">
        <w:t xml:space="preserve"> In addition, </w:t>
      </w:r>
      <w:r w:rsidR="0095606A">
        <w:rPr>
          <w:i/>
        </w:rPr>
        <w:t xml:space="preserve">T. </w:t>
      </w:r>
      <w:r w:rsidR="00590FEB" w:rsidRPr="0095606A">
        <w:rPr>
          <w:i/>
        </w:rPr>
        <w:t>absoluta</w:t>
      </w:r>
      <w:r w:rsidR="00190B00" w:rsidRPr="00151C97">
        <w:t xml:space="preserve"> </w:t>
      </w:r>
      <w:r w:rsidR="0095606A">
        <w:t xml:space="preserve">eggs induce fast growth of </w:t>
      </w:r>
      <w:r w:rsidR="0095606A" w:rsidRPr="0095606A">
        <w:rPr>
          <w:i/>
        </w:rPr>
        <w:t>N. tenuis</w:t>
      </w:r>
      <w:r w:rsidR="0095606A" w:rsidRPr="00151C97">
        <w:t xml:space="preserve"> </w:t>
      </w:r>
      <w:r w:rsidR="0095606A">
        <w:t>nymphs and are</w:t>
      </w:r>
      <w:r w:rsidR="00190B00" w:rsidRPr="00151C97">
        <w:t xml:space="preserve"> an essent</w:t>
      </w:r>
      <w:r w:rsidR="0095606A">
        <w:t xml:space="preserve">ial prey in the </w:t>
      </w:r>
      <w:r w:rsidR="00190B00" w:rsidRPr="00151C97">
        <w:t>d</w:t>
      </w:r>
      <w:r w:rsidR="0095606A">
        <w:t>evelopment of this predator while rearing on tomato.</w:t>
      </w:r>
    </w:p>
    <w:p w:rsidR="00342B34" w:rsidRDefault="00D60134" w:rsidP="00DD4380">
      <w:pPr>
        <w:pStyle w:val="ListParagraph"/>
        <w:numPr>
          <w:ilvl w:val="0"/>
          <w:numId w:val="43"/>
        </w:numPr>
        <w:spacing w:line="360" w:lineRule="auto"/>
        <w:ind w:left="714" w:hanging="357"/>
        <w:jc w:val="both"/>
      </w:pPr>
      <w:r w:rsidRPr="00D60134">
        <w:rPr>
          <w:i/>
        </w:rPr>
        <w:t xml:space="preserve">Tuta absoluta </w:t>
      </w:r>
      <w:r>
        <w:t xml:space="preserve">has a range of alternative host plants, among which </w:t>
      </w:r>
      <w:r>
        <w:rPr>
          <w:i/>
          <w:iCs/>
        </w:rPr>
        <w:t>Solanum scabrum</w:t>
      </w:r>
      <w:r>
        <w:rPr>
          <w:iCs/>
        </w:rPr>
        <w:t xml:space="preserve"> (giant nightshade),</w:t>
      </w:r>
      <w:r>
        <w:rPr>
          <w:i/>
          <w:iCs/>
        </w:rPr>
        <w:t xml:space="preserve"> </w:t>
      </w:r>
      <w:r w:rsidRPr="00151C97">
        <w:rPr>
          <w:i/>
          <w:iCs/>
        </w:rPr>
        <w:t>S. melongena</w:t>
      </w:r>
      <w:r w:rsidRPr="00151C97">
        <w:rPr>
          <w:iCs/>
        </w:rPr>
        <w:t xml:space="preserve"> </w:t>
      </w:r>
      <w:r>
        <w:rPr>
          <w:iCs/>
        </w:rPr>
        <w:t xml:space="preserve">(eggplant), </w:t>
      </w:r>
      <w:r w:rsidRPr="00151C97">
        <w:rPr>
          <w:iCs/>
        </w:rPr>
        <w:t xml:space="preserve">and </w:t>
      </w:r>
      <w:r w:rsidRPr="00151C97">
        <w:rPr>
          <w:i/>
          <w:iCs/>
        </w:rPr>
        <w:t>S. tuberosum</w:t>
      </w:r>
      <w:r>
        <w:t xml:space="preserve"> (potato) are at risk of serious infestations. </w:t>
      </w:r>
      <w:r w:rsidR="00226185" w:rsidRPr="00151C97">
        <w:t>Although t</w:t>
      </w:r>
      <w:r w:rsidR="00226E53" w:rsidRPr="00151C97">
        <w:t>omato was proven to be the most suitable host</w:t>
      </w:r>
      <w:r w:rsidR="00226185" w:rsidRPr="00151C97">
        <w:t xml:space="preserve">, </w:t>
      </w:r>
      <w:r w:rsidR="001A5C41" w:rsidRPr="00151C97">
        <w:t>th</w:t>
      </w:r>
      <w:r w:rsidR="00226E53" w:rsidRPr="00151C97">
        <w:t>is</w:t>
      </w:r>
      <w:r w:rsidR="001A5C41" w:rsidRPr="00151C97">
        <w:t xml:space="preserve"> study </w:t>
      </w:r>
      <w:r w:rsidR="001709FD" w:rsidRPr="00151C97">
        <w:t xml:space="preserve">showed </w:t>
      </w:r>
      <w:r w:rsidR="001A5C41" w:rsidRPr="00151C97">
        <w:t xml:space="preserve">that </w:t>
      </w:r>
      <w:r w:rsidR="001709FD" w:rsidRPr="00151C97">
        <w:t xml:space="preserve">the </w:t>
      </w:r>
      <w:r w:rsidR="001A2684" w:rsidRPr="00151C97">
        <w:t xml:space="preserve">pest </w:t>
      </w:r>
      <w:r w:rsidR="00401B00">
        <w:t>has</w:t>
      </w:r>
      <w:r w:rsidR="00865C7D" w:rsidRPr="00151C97">
        <w:t xml:space="preserve"> the potential to </w:t>
      </w:r>
      <w:r w:rsidR="00C43F91" w:rsidRPr="00151C97">
        <w:t xml:space="preserve">survive and </w:t>
      </w:r>
      <w:r w:rsidR="001709FD" w:rsidRPr="00151C97">
        <w:t xml:space="preserve">reproduce successfully on </w:t>
      </w:r>
      <w:r w:rsidR="00971F61" w:rsidRPr="00151C97">
        <w:t xml:space="preserve">several </w:t>
      </w:r>
      <w:r w:rsidR="001709FD" w:rsidRPr="00151C97">
        <w:t xml:space="preserve">alternative </w:t>
      </w:r>
      <w:r w:rsidR="00C43F91" w:rsidRPr="00151C97">
        <w:t>Solanaceae</w:t>
      </w:r>
      <w:r w:rsidR="001A2684" w:rsidRPr="00151C97">
        <w:t xml:space="preserve"> species</w:t>
      </w:r>
      <w:r w:rsidR="00C43F91" w:rsidRPr="00151C97">
        <w:t>.</w:t>
      </w:r>
      <w:r w:rsidR="00865C7D" w:rsidRPr="00151C97">
        <w:t xml:space="preserve"> </w:t>
      </w:r>
      <w:r>
        <w:t xml:space="preserve">Additionally, </w:t>
      </w:r>
      <w:r w:rsidRPr="00D60134">
        <w:rPr>
          <w:i/>
        </w:rPr>
        <w:t xml:space="preserve">T. </w:t>
      </w:r>
      <w:r w:rsidRPr="00D60134">
        <w:rPr>
          <w:i/>
        </w:rPr>
        <w:lastRenderedPageBreak/>
        <w:t>absoluta</w:t>
      </w:r>
      <w:r>
        <w:t xml:space="preserve"> larvae have the potential to occasionally exploit</w:t>
      </w:r>
      <w:r w:rsidRPr="00151C97">
        <w:t xml:space="preserve"> </w:t>
      </w:r>
      <w:r>
        <w:t xml:space="preserve">host plants </w:t>
      </w:r>
      <w:r w:rsidRPr="00D60134">
        <w:t>unsuitable</w:t>
      </w:r>
      <w:r w:rsidRPr="00151C97">
        <w:t xml:space="preserve"> for reproduction</w:t>
      </w:r>
      <w:r>
        <w:t xml:space="preserve"> </w:t>
      </w:r>
      <w:r w:rsidRPr="00151C97">
        <w:t xml:space="preserve">as </w:t>
      </w:r>
      <w:r>
        <w:t>food sources.</w:t>
      </w:r>
    </w:p>
    <w:p w:rsidR="00DD4380" w:rsidRPr="00151C97" w:rsidRDefault="00DD4380" w:rsidP="00DD4380">
      <w:pPr>
        <w:spacing w:after="0" w:line="360" w:lineRule="auto"/>
        <w:ind w:left="357"/>
        <w:jc w:val="both"/>
      </w:pPr>
    </w:p>
    <w:p w:rsidR="00D505D0" w:rsidRPr="00151C97" w:rsidRDefault="00D505D0" w:rsidP="00DD4380">
      <w:pPr>
        <w:pStyle w:val="Heading1"/>
        <w:numPr>
          <w:ilvl w:val="0"/>
          <w:numId w:val="26"/>
        </w:numPr>
        <w:spacing w:before="0" w:after="0" w:line="360" w:lineRule="auto"/>
        <w:ind w:left="550" w:hanging="210"/>
        <w:rPr>
          <w:rFonts w:ascii="Times New Roman" w:hAnsi="Times New Roman"/>
          <w:sz w:val="24"/>
          <w:szCs w:val="24"/>
        </w:rPr>
      </w:pPr>
      <w:bookmarkStart w:id="1525" w:name="_Toc59392892"/>
      <w:bookmarkStart w:id="1526" w:name="_Toc59395448"/>
      <w:bookmarkStart w:id="1527" w:name="_Toc59398029"/>
      <w:bookmarkStart w:id="1528" w:name="_Toc59403860"/>
      <w:bookmarkStart w:id="1529" w:name="_Toc109498772"/>
      <w:bookmarkStart w:id="1530" w:name="_Toc112751314"/>
      <w:bookmarkStart w:id="1531" w:name="_Toc112934940"/>
      <w:bookmarkStart w:id="1532" w:name="_Toc112935049"/>
      <w:bookmarkStart w:id="1533" w:name="_Toc112974017"/>
      <w:bookmarkStart w:id="1534" w:name="_Toc112982385"/>
      <w:r w:rsidRPr="00151C97">
        <w:rPr>
          <w:rFonts w:ascii="Times New Roman" w:hAnsi="Times New Roman"/>
          <w:sz w:val="24"/>
          <w:szCs w:val="24"/>
        </w:rPr>
        <w:t>Recommendations</w:t>
      </w:r>
      <w:bookmarkEnd w:id="1525"/>
      <w:bookmarkEnd w:id="1526"/>
      <w:bookmarkEnd w:id="1527"/>
      <w:bookmarkEnd w:id="1528"/>
      <w:bookmarkEnd w:id="1529"/>
      <w:bookmarkEnd w:id="1530"/>
      <w:bookmarkEnd w:id="1531"/>
      <w:bookmarkEnd w:id="1532"/>
      <w:bookmarkEnd w:id="1533"/>
      <w:bookmarkEnd w:id="1534"/>
    </w:p>
    <w:p w:rsidR="00122349" w:rsidRPr="00151C97" w:rsidRDefault="00122349" w:rsidP="00514C96">
      <w:pPr>
        <w:pStyle w:val="ListParagraph"/>
        <w:numPr>
          <w:ilvl w:val="0"/>
          <w:numId w:val="4"/>
        </w:numPr>
        <w:spacing w:after="200" w:line="360" w:lineRule="auto"/>
        <w:ind w:left="714" w:hanging="357"/>
        <w:jc w:val="both"/>
      </w:pPr>
      <w:r w:rsidRPr="00151C97">
        <w:t xml:space="preserve">Further studies to assess the population dynamics and yield losses caused by </w:t>
      </w:r>
      <w:r w:rsidR="00E54901" w:rsidRPr="00151C97">
        <w:rPr>
          <w:i/>
        </w:rPr>
        <w:t>T.</w:t>
      </w:r>
      <w:r w:rsidRPr="00151C97">
        <w:rPr>
          <w:i/>
        </w:rPr>
        <w:t xml:space="preserve"> absoluta</w:t>
      </w:r>
      <w:r w:rsidR="00226E53" w:rsidRPr="00151C97">
        <w:t xml:space="preserve"> at various</w:t>
      </w:r>
      <w:r w:rsidRPr="00151C97">
        <w:t xml:space="preserve"> ph</w:t>
      </w:r>
      <w:r w:rsidR="00226E53" w:rsidRPr="00151C97">
        <w:t>enological stages of tomato and varying cropping</w:t>
      </w:r>
      <w:r w:rsidRPr="00151C97">
        <w:t xml:space="preserve"> seasons.</w:t>
      </w:r>
    </w:p>
    <w:p w:rsidR="006068B0" w:rsidRPr="00151C97" w:rsidRDefault="006068B0" w:rsidP="00514C96">
      <w:pPr>
        <w:pStyle w:val="ListParagraph"/>
        <w:numPr>
          <w:ilvl w:val="0"/>
          <w:numId w:val="4"/>
        </w:numPr>
        <w:spacing w:after="200" w:line="360" w:lineRule="auto"/>
        <w:ind w:left="714" w:hanging="357"/>
        <w:jc w:val="both"/>
      </w:pPr>
      <w:r w:rsidRPr="00151C97">
        <w:t xml:space="preserve">More research efforts to determine </w:t>
      </w:r>
      <w:r w:rsidR="0020042A" w:rsidRPr="00151C97">
        <w:t xml:space="preserve">the </w:t>
      </w:r>
      <w:r w:rsidRPr="00151C97">
        <w:t>native source of invasive</w:t>
      </w:r>
      <w:r w:rsidR="0020042A" w:rsidRPr="00151C97">
        <w:rPr>
          <w:i/>
        </w:rPr>
        <w:t xml:space="preserve"> T. absoluta</w:t>
      </w:r>
      <w:r w:rsidR="0020042A" w:rsidRPr="00151C97">
        <w:t xml:space="preserve"> populations </w:t>
      </w:r>
      <w:r w:rsidRPr="00151C97">
        <w:t>present in Kenya and the studied African countries.</w:t>
      </w:r>
    </w:p>
    <w:p w:rsidR="002B4033" w:rsidRPr="00151C97" w:rsidRDefault="00A934B0" w:rsidP="00514C96">
      <w:pPr>
        <w:pStyle w:val="ListParagraph"/>
        <w:numPr>
          <w:ilvl w:val="0"/>
          <w:numId w:val="4"/>
        </w:numPr>
        <w:spacing w:after="200" w:line="360" w:lineRule="auto"/>
        <w:ind w:left="714" w:hanging="357"/>
        <w:jc w:val="both"/>
      </w:pPr>
      <w:r w:rsidRPr="00151C97">
        <w:t>Most natural enemies a</w:t>
      </w:r>
      <w:r w:rsidR="002B4033" w:rsidRPr="00151C97">
        <w:t>re generalists and further studies are warranted to identify othe</w:t>
      </w:r>
      <w:r w:rsidR="00420F5A" w:rsidRPr="00151C97">
        <w:t>r s</w:t>
      </w:r>
      <w:r w:rsidR="006068B0" w:rsidRPr="00151C97">
        <w:t xml:space="preserve">pecies adapting to </w:t>
      </w:r>
      <w:r w:rsidR="00EC772F" w:rsidRPr="00151C97">
        <w:rPr>
          <w:i/>
        </w:rPr>
        <w:t>T. absoluta</w:t>
      </w:r>
      <w:r w:rsidR="00EC772F">
        <w:t>,</w:t>
      </w:r>
      <w:r w:rsidR="00B04649" w:rsidRPr="00151C97">
        <w:t xml:space="preserve"> </w:t>
      </w:r>
      <w:r w:rsidR="006068B0" w:rsidRPr="00151C97">
        <w:t xml:space="preserve">evaluate and </w:t>
      </w:r>
      <w:r w:rsidR="00EC772F">
        <w:t xml:space="preserve">optimize their effectiveness as </w:t>
      </w:r>
      <w:r w:rsidR="002B4033" w:rsidRPr="00151C97">
        <w:t>bio</w:t>
      </w:r>
      <w:r w:rsidR="006068B0" w:rsidRPr="00151C97">
        <w:t xml:space="preserve">logical </w:t>
      </w:r>
      <w:r w:rsidRPr="00151C97">
        <w:t>control</w:t>
      </w:r>
      <w:r w:rsidR="00EC772F">
        <w:t xml:space="preserve"> </w:t>
      </w:r>
      <w:r w:rsidR="00EC772F" w:rsidRPr="00151C97">
        <w:t>agents</w:t>
      </w:r>
      <w:r w:rsidR="00EC772F">
        <w:t>.</w:t>
      </w:r>
    </w:p>
    <w:p w:rsidR="00BF1533" w:rsidRPr="00151C97" w:rsidRDefault="00BA70F6" w:rsidP="00514C96">
      <w:pPr>
        <w:pStyle w:val="ListParagraph"/>
        <w:numPr>
          <w:ilvl w:val="0"/>
          <w:numId w:val="4"/>
        </w:numPr>
        <w:spacing w:after="200" w:line="360" w:lineRule="auto"/>
        <w:ind w:left="714" w:hanging="357"/>
        <w:jc w:val="both"/>
      </w:pPr>
      <w:r w:rsidRPr="00151C97">
        <w:t>Further</w:t>
      </w:r>
      <w:r w:rsidR="002B4033" w:rsidRPr="00151C97">
        <w:t xml:space="preserve"> studie</w:t>
      </w:r>
      <w:r w:rsidR="004C372E" w:rsidRPr="00151C97">
        <w:t xml:space="preserve">s to evaluate the efficacy </w:t>
      </w:r>
      <w:r w:rsidR="002B4033" w:rsidRPr="00151C97">
        <w:t xml:space="preserve">of </w:t>
      </w:r>
      <w:r w:rsidR="002B4033" w:rsidRPr="00151C97">
        <w:rPr>
          <w:i/>
        </w:rPr>
        <w:t xml:space="preserve">Nesidiocoris tenuis </w:t>
      </w:r>
      <w:r w:rsidR="002B4033" w:rsidRPr="00151C97">
        <w:t xml:space="preserve">as </w:t>
      </w:r>
      <w:r w:rsidR="002B4033" w:rsidRPr="00151C97">
        <w:rPr>
          <w:bCs/>
          <w:iCs/>
          <w:lang w:val="en-GB"/>
        </w:rPr>
        <w:t xml:space="preserve">a suitable </w:t>
      </w:r>
      <w:r w:rsidR="004C372E" w:rsidRPr="00151C97">
        <w:rPr>
          <w:bCs/>
          <w:iCs/>
          <w:lang w:val="en-GB"/>
        </w:rPr>
        <w:t xml:space="preserve">agent of </w:t>
      </w:r>
      <w:r w:rsidR="002B4033" w:rsidRPr="00151C97">
        <w:rPr>
          <w:bCs/>
          <w:iCs/>
          <w:lang w:val="en-GB"/>
        </w:rPr>
        <w:t xml:space="preserve">biological control </w:t>
      </w:r>
      <w:r w:rsidRPr="00151C97">
        <w:rPr>
          <w:bCs/>
          <w:iCs/>
          <w:lang w:val="en-GB"/>
        </w:rPr>
        <w:t xml:space="preserve">of </w:t>
      </w:r>
      <w:r w:rsidR="00E54901" w:rsidRPr="00151C97">
        <w:rPr>
          <w:bCs/>
          <w:i/>
          <w:iCs/>
          <w:lang w:val="en-GB"/>
        </w:rPr>
        <w:t>T.</w:t>
      </w:r>
      <w:r w:rsidRPr="00151C97">
        <w:rPr>
          <w:bCs/>
          <w:i/>
          <w:iCs/>
          <w:lang w:val="en-GB"/>
        </w:rPr>
        <w:t xml:space="preserve"> absoluta</w:t>
      </w:r>
      <w:r w:rsidR="00BF1533" w:rsidRPr="00151C97">
        <w:rPr>
          <w:bCs/>
          <w:iCs/>
          <w:lang w:val="en-GB"/>
        </w:rPr>
        <w:t xml:space="preserve"> while in the presence of other tomato pests </w:t>
      </w:r>
      <w:r w:rsidR="004C372E" w:rsidRPr="00151C97">
        <w:rPr>
          <w:bCs/>
          <w:iCs/>
          <w:lang w:val="en-GB"/>
        </w:rPr>
        <w:t xml:space="preserve">in open </w:t>
      </w:r>
      <w:r w:rsidR="00BF1533" w:rsidRPr="00151C97">
        <w:rPr>
          <w:bCs/>
          <w:iCs/>
          <w:lang w:val="en-GB"/>
        </w:rPr>
        <w:t>fields or</w:t>
      </w:r>
      <w:r w:rsidR="004C372E" w:rsidRPr="00151C97">
        <w:rPr>
          <w:bCs/>
          <w:iCs/>
          <w:lang w:val="en-GB"/>
        </w:rPr>
        <w:t xml:space="preserve"> greenhouses</w:t>
      </w:r>
      <w:r w:rsidR="00BF1533" w:rsidRPr="00151C97">
        <w:rPr>
          <w:bCs/>
          <w:iCs/>
          <w:lang w:val="en-GB"/>
        </w:rPr>
        <w:t>.</w:t>
      </w:r>
    </w:p>
    <w:p w:rsidR="005F0B35" w:rsidRPr="00151C97" w:rsidRDefault="00D04BEE" w:rsidP="00514C96">
      <w:pPr>
        <w:pStyle w:val="ListParagraph"/>
        <w:numPr>
          <w:ilvl w:val="0"/>
          <w:numId w:val="4"/>
        </w:numPr>
        <w:spacing w:after="200" w:line="360" w:lineRule="auto"/>
        <w:ind w:left="714" w:hanging="357"/>
        <w:jc w:val="both"/>
      </w:pPr>
      <w:r>
        <w:t>The h</w:t>
      </w:r>
      <w:r w:rsidR="005F0B35" w:rsidRPr="00151C97">
        <w:t xml:space="preserve">ost status of invasive pests </w:t>
      </w:r>
      <w:r w:rsidR="00192FBA" w:rsidRPr="00151C97">
        <w:t xml:space="preserve">such as </w:t>
      </w:r>
      <w:r w:rsidR="00192FBA" w:rsidRPr="00151C97">
        <w:rPr>
          <w:i/>
        </w:rPr>
        <w:t>T. absoluta</w:t>
      </w:r>
      <w:r w:rsidR="00192FBA" w:rsidRPr="00151C97">
        <w:t xml:space="preserve"> </w:t>
      </w:r>
      <w:r w:rsidR="005F0B35" w:rsidRPr="00151C97">
        <w:t>is dynamic and the host range reported in the study is highly lik</w:t>
      </w:r>
      <w:r w:rsidR="003D7F5F" w:rsidRPr="00151C97">
        <w:t>ely to increase in the future. R</w:t>
      </w:r>
      <w:r w:rsidR="005F0B35" w:rsidRPr="00151C97">
        <w:t>esea</w:t>
      </w:r>
      <w:r w:rsidR="003D7F5F" w:rsidRPr="00151C97">
        <w:t>rch efforts are</w:t>
      </w:r>
      <w:r>
        <w:t>,</w:t>
      </w:r>
      <w:r w:rsidR="003D7F5F" w:rsidRPr="00151C97">
        <w:t xml:space="preserve"> therefore</w:t>
      </w:r>
      <w:r w:rsidR="00027474" w:rsidRPr="00151C97">
        <w:t>,</w:t>
      </w:r>
      <w:r w:rsidR="003D7F5F" w:rsidRPr="00151C97">
        <w:t xml:space="preserve"> warranted </w:t>
      </w:r>
      <w:r w:rsidR="005F0B35" w:rsidRPr="00151C97">
        <w:t>to identify</w:t>
      </w:r>
      <w:r w:rsidR="0069029E" w:rsidRPr="00151C97">
        <w:t xml:space="preserve"> </w:t>
      </w:r>
      <w:r w:rsidR="005F0B35" w:rsidRPr="00151C97">
        <w:t xml:space="preserve">other potential host plants of </w:t>
      </w:r>
      <w:r w:rsidR="00192FBA" w:rsidRPr="00151C97">
        <w:t xml:space="preserve">the pest </w:t>
      </w:r>
      <w:r w:rsidR="0069029E" w:rsidRPr="00151C97">
        <w:t>and determine their suitability.</w:t>
      </w:r>
    </w:p>
    <w:p w:rsidR="005F0B35" w:rsidRPr="008A70DC" w:rsidRDefault="00795992" w:rsidP="00514C96">
      <w:pPr>
        <w:pStyle w:val="ListParagraph"/>
        <w:numPr>
          <w:ilvl w:val="0"/>
          <w:numId w:val="4"/>
        </w:numPr>
        <w:spacing w:after="200" w:line="360" w:lineRule="auto"/>
        <w:ind w:left="714" w:hanging="357"/>
        <w:jc w:val="both"/>
        <w:rPr>
          <w:iCs/>
        </w:rPr>
      </w:pPr>
      <w:r w:rsidRPr="00151C97">
        <w:t xml:space="preserve">Infestation on </w:t>
      </w:r>
      <w:r w:rsidR="0036440F" w:rsidRPr="00151C97">
        <w:t xml:space="preserve">alternative host plants by </w:t>
      </w:r>
      <w:r w:rsidR="00E54901" w:rsidRPr="00151C97">
        <w:rPr>
          <w:i/>
        </w:rPr>
        <w:t>T.</w:t>
      </w:r>
      <w:r w:rsidR="0036440F" w:rsidRPr="00151C97">
        <w:rPr>
          <w:i/>
        </w:rPr>
        <w:t xml:space="preserve"> absoluta</w:t>
      </w:r>
      <w:r w:rsidR="0036440F" w:rsidRPr="00151C97">
        <w:t xml:space="preserve"> indicates that </w:t>
      </w:r>
      <w:r w:rsidR="002B4033" w:rsidRPr="00151C97">
        <w:t>prophylactic pest control mea</w:t>
      </w:r>
      <w:r w:rsidR="005F0B35" w:rsidRPr="00151C97">
        <w:t>s</w:t>
      </w:r>
      <w:r w:rsidR="002B4033" w:rsidRPr="00151C97">
        <w:t xml:space="preserve">ures should be extended to these crops to </w:t>
      </w:r>
      <w:r w:rsidR="0036440F" w:rsidRPr="00151C97">
        <w:t xml:space="preserve">prevent severe </w:t>
      </w:r>
      <w:r w:rsidR="002B4033" w:rsidRPr="00151C97">
        <w:t>damage.</w:t>
      </w:r>
    </w:p>
    <w:p w:rsidR="008A70DC" w:rsidRPr="00151C97" w:rsidRDefault="008A70DC" w:rsidP="00514C96">
      <w:pPr>
        <w:pStyle w:val="ListParagraph"/>
        <w:numPr>
          <w:ilvl w:val="0"/>
          <w:numId w:val="4"/>
        </w:numPr>
        <w:spacing w:after="200" w:line="360" w:lineRule="auto"/>
        <w:ind w:left="714" w:hanging="357"/>
        <w:jc w:val="both"/>
        <w:rPr>
          <w:iCs/>
        </w:rPr>
      </w:pPr>
      <w:r>
        <w:t>Further studies should be undertaken to determine the ov</w:t>
      </w:r>
      <w:r w:rsidR="00EC772F">
        <w:t>iposition and feeding deterrent compounds</w:t>
      </w:r>
      <w:r>
        <w:t xml:space="preserve"> present in </w:t>
      </w:r>
      <w:r w:rsidR="00AC0D76" w:rsidRPr="00E92625">
        <w:rPr>
          <w:i/>
        </w:rPr>
        <w:t>D</w:t>
      </w:r>
      <w:r w:rsidR="00E92625" w:rsidRPr="00E92625">
        <w:rPr>
          <w:i/>
        </w:rPr>
        <w:t>atura</w:t>
      </w:r>
      <w:r w:rsidRPr="00E92625">
        <w:rPr>
          <w:i/>
        </w:rPr>
        <w:t xml:space="preserve"> </w:t>
      </w:r>
      <w:r w:rsidRPr="008A70DC">
        <w:rPr>
          <w:i/>
        </w:rPr>
        <w:t>stramonium</w:t>
      </w:r>
      <w:r>
        <w:t xml:space="preserve"> and </w:t>
      </w:r>
      <w:r w:rsidRPr="008A70DC">
        <w:rPr>
          <w:i/>
        </w:rPr>
        <w:t>Capsicum annuum</w:t>
      </w:r>
      <w:r>
        <w:t>, which could be valuable in the development</w:t>
      </w:r>
      <w:r w:rsidR="00007180">
        <w:t xml:space="preserve"> of push-pull approaches and other</w:t>
      </w:r>
      <w:r>
        <w:t xml:space="preserve"> management</w:t>
      </w:r>
      <w:r w:rsidR="00007180">
        <w:t xml:space="preserve"> strategies</w:t>
      </w:r>
      <w:r>
        <w:t xml:space="preserve"> of </w:t>
      </w:r>
      <w:r w:rsidRPr="008A70DC">
        <w:rPr>
          <w:i/>
        </w:rPr>
        <w:t>T. absoluta</w:t>
      </w:r>
      <w:r>
        <w:t>.</w:t>
      </w:r>
    </w:p>
    <w:p w:rsidR="00A226F6" w:rsidRPr="00151C97" w:rsidRDefault="00A226F6" w:rsidP="0092219F">
      <w:pPr>
        <w:pStyle w:val="ListParagraph"/>
        <w:numPr>
          <w:ilvl w:val="0"/>
          <w:numId w:val="4"/>
        </w:numPr>
        <w:spacing w:line="360" w:lineRule="auto"/>
        <w:ind w:left="360"/>
        <w:jc w:val="both"/>
        <w:rPr>
          <w:iCs/>
        </w:rPr>
      </w:pPr>
      <w:r w:rsidRPr="00151C97">
        <w:rPr>
          <w:iCs/>
        </w:rPr>
        <w:br w:type="page"/>
      </w:r>
    </w:p>
    <w:p w:rsidR="00A226F6" w:rsidRPr="00151C97" w:rsidRDefault="00A226F6" w:rsidP="009E64FA">
      <w:pPr>
        <w:pStyle w:val="Heading1"/>
        <w:spacing w:before="0" w:line="360" w:lineRule="auto"/>
        <w:jc w:val="center"/>
        <w:rPr>
          <w:rFonts w:ascii="Times New Roman" w:hAnsi="Times New Roman"/>
          <w:sz w:val="24"/>
          <w:szCs w:val="24"/>
        </w:rPr>
      </w:pPr>
      <w:bookmarkStart w:id="1535" w:name="_Toc59392893"/>
      <w:bookmarkStart w:id="1536" w:name="_Toc59395449"/>
      <w:bookmarkStart w:id="1537" w:name="_Toc59398030"/>
      <w:bookmarkStart w:id="1538" w:name="_Toc59403861"/>
      <w:bookmarkStart w:id="1539" w:name="_Toc109498773"/>
      <w:bookmarkStart w:id="1540" w:name="_Toc112751315"/>
      <w:bookmarkStart w:id="1541" w:name="_Toc112934941"/>
      <w:bookmarkStart w:id="1542" w:name="_Toc112935050"/>
      <w:bookmarkStart w:id="1543" w:name="_Toc112974018"/>
      <w:bookmarkStart w:id="1544" w:name="_Toc112982386"/>
      <w:r w:rsidRPr="00151C97">
        <w:rPr>
          <w:rFonts w:ascii="Times New Roman" w:hAnsi="Times New Roman"/>
          <w:sz w:val="24"/>
          <w:szCs w:val="24"/>
        </w:rPr>
        <w:lastRenderedPageBreak/>
        <w:t>REFERENCES</w:t>
      </w:r>
      <w:bookmarkEnd w:id="1535"/>
      <w:bookmarkEnd w:id="1536"/>
      <w:bookmarkEnd w:id="1537"/>
      <w:bookmarkEnd w:id="1538"/>
      <w:bookmarkEnd w:id="1539"/>
      <w:bookmarkEnd w:id="1540"/>
      <w:bookmarkEnd w:id="1541"/>
      <w:bookmarkEnd w:id="1542"/>
      <w:bookmarkEnd w:id="1543"/>
      <w:bookmarkEnd w:id="1544"/>
    </w:p>
    <w:p w:rsidR="00A226F6" w:rsidRPr="00151C97" w:rsidRDefault="00A226F6" w:rsidP="00AA4A6A">
      <w:pPr>
        <w:pStyle w:val="Bibliography"/>
        <w:spacing w:after="240" w:line="240" w:lineRule="auto"/>
        <w:jc w:val="both"/>
        <w:rPr>
          <w:rFonts w:cs="Times New Roman"/>
        </w:rPr>
      </w:pPr>
      <w:r w:rsidRPr="00151C97">
        <w:rPr>
          <w:rFonts w:cs="Times New Roman"/>
          <w:szCs w:val="24"/>
        </w:rPr>
        <w:t xml:space="preserve">Abbas, S., Pérez-Hedo, M., Colazza, S., &amp; Urbaneja, A. (2014). The predatory mirid </w:t>
      </w:r>
      <w:r w:rsidRPr="00151C97">
        <w:rPr>
          <w:rFonts w:cs="Times New Roman"/>
          <w:i/>
          <w:szCs w:val="24"/>
        </w:rPr>
        <w:t>Dicyphus maroccanus</w:t>
      </w:r>
      <w:r w:rsidRPr="00151C97">
        <w:rPr>
          <w:rFonts w:cs="Times New Roman"/>
        </w:rPr>
        <w:t xml:space="preserve"> as a new potential biological control agent in tomato crops. </w:t>
      </w:r>
      <w:r w:rsidRPr="00151C97">
        <w:rPr>
          <w:rFonts w:cs="Times New Roman"/>
          <w:i/>
          <w:iCs/>
        </w:rPr>
        <w:t>BioControl</w:t>
      </w:r>
      <w:r w:rsidRPr="00151C97">
        <w:rPr>
          <w:rFonts w:cs="Times New Roman"/>
        </w:rPr>
        <w:t xml:space="preserve">, </w:t>
      </w:r>
      <w:r w:rsidRPr="00151C97">
        <w:rPr>
          <w:rFonts w:cs="Times New Roman"/>
          <w:i/>
          <w:iCs/>
        </w:rPr>
        <w:t>59</w:t>
      </w:r>
      <w:r w:rsidRPr="00151C97">
        <w:rPr>
          <w:rFonts w:cs="Times New Roman"/>
        </w:rPr>
        <w:t>(5), 565–574.</w:t>
      </w:r>
    </w:p>
    <w:p w:rsidR="007B26E2" w:rsidRPr="00151C97" w:rsidRDefault="007B26E2" w:rsidP="00AA4A6A">
      <w:pPr>
        <w:pStyle w:val="Bibliography"/>
        <w:spacing w:after="240" w:line="240" w:lineRule="auto"/>
        <w:jc w:val="both"/>
        <w:rPr>
          <w:rFonts w:cs="Times New Roman"/>
        </w:rPr>
      </w:pPr>
      <w:r w:rsidRPr="00151C97">
        <w:rPr>
          <w:rFonts w:cs="Times New Roman"/>
        </w:rPr>
        <w:t xml:space="preserve">Abbes, K., Biondi, A., Zappalà, L., &amp; Chermiti, B. (2014). Fortuitous parasitoids of the invasive tomato leafminer </w:t>
      </w:r>
      <w:r w:rsidR="00A10F32">
        <w:rPr>
          <w:rFonts w:cs="Times New Roman"/>
          <w:i/>
        </w:rPr>
        <w:t>T</w:t>
      </w:r>
      <w:r w:rsidR="001C186B">
        <w:rPr>
          <w:rFonts w:cs="Times New Roman"/>
          <w:i/>
        </w:rPr>
        <w:t>uta</w:t>
      </w:r>
      <w:r w:rsidRPr="00151C97">
        <w:rPr>
          <w:rFonts w:cs="Times New Roman"/>
          <w:i/>
        </w:rPr>
        <w:t xml:space="preserve"> absoluta</w:t>
      </w:r>
      <w:r w:rsidR="00A10F32">
        <w:rPr>
          <w:rFonts w:cs="Times New Roman"/>
        </w:rPr>
        <w:t xml:space="preserve"> in </w:t>
      </w:r>
      <w:r w:rsidRPr="00151C97">
        <w:rPr>
          <w:rFonts w:cs="Times New Roman"/>
        </w:rPr>
        <w:t xml:space="preserve">Tunisia. </w:t>
      </w:r>
      <w:r w:rsidRPr="00151C97">
        <w:rPr>
          <w:rFonts w:cs="Times New Roman"/>
          <w:i/>
          <w:iCs/>
        </w:rPr>
        <w:t>Phytoparasitica</w:t>
      </w:r>
      <w:r w:rsidRPr="00151C97">
        <w:rPr>
          <w:rFonts w:cs="Times New Roman"/>
        </w:rPr>
        <w:t xml:space="preserve">, </w:t>
      </w:r>
      <w:r w:rsidRPr="00151C97">
        <w:rPr>
          <w:rFonts w:cs="Times New Roman"/>
          <w:i/>
          <w:iCs/>
        </w:rPr>
        <w:t>42</w:t>
      </w:r>
      <w:r w:rsidR="00D3099D" w:rsidRPr="00151C97">
        <w:rPr>
          <w:rFonts w:cs="Times New Roman"/>
        </w:rPr>
        <w:t>(1), 85–92.</w:t>
      </w:r>
    </w:p>
    <w:p w:rsidR="006F52B4" w:rsidRPr="00151C97" w:rsidRDefault="006F52B4" w:rsidP="00AA4A6A">
      <w:pPr>
        <w:pStyle w:val="Bibliography"/>
        <w:spacing w:after="240" w:line="240" w:lineRule="auto"/>
        <w:jc w:val="both"/>
        <w:rPr>
          <w:rFonts w:cs="Times New Roman"/>
        </w:rPr>
      </w:pPr>
      <w:r w:rsidRPr="00151C97">
        <w:rPr>
          <w:rFonts w:cs="Times New Roman"/>
        </w:rPr>
        <w:t xml:space="preserve">Abbes, K., &amp; Chermiti, B. (2011). Comparison of two marks of sex pheromone dispensers commercialized in Tunisia for their efficiency to monitor and to control by mass-trapping </w:t>
      </w:r>
      <w:r w:rsidRPr="00151C97">
        <w:rPr>
          <w:rFonts w:cs="Times New Roman"/>
          <w:i/>
        </w:rPr>
        <w:t>Tuta absoluta</w:t>
      </w:r>
      <w:r w:rsidRPr="00151C97">
        <w:rPr>
          <w:rFonts w:cs="Times New Roman"/>
        </w:rPr>
        <w:t xml:space="preserve"> under greenhouses. </w:t>
      </w:r>
      <w:r w:rsidRPr="00151C97">
        <w:rPr>
          <w:rFonts w:cs="Times New Roman"/>
          <w:i/>
          <w:iCs/>
        </w:rPr>
        <w:t>Tunisian Journal of Plant Protection</w:t>
      </w:r>
      <w:r w:rsidRPr="00151C97">
        <w:rPr>
          <w:rFonts w:cs="Times New Roman"/>
        </w:rPr>
        <w:t xml:space="preserve">, </w:t>
      </w:r>
      <w:r w:rsidRPr="00151C97">
        <w:rPr>
          <w:rFonts w:cs="Times New Roman"/>
          <w:i/>
          <w:iCs/>
        </w:rPr>
        <w:t>6</w:t>
      </w:r>
      <w:r w:rsidRPr="00151C97">
        <w:rPr>
          <w:rFonts w:cs="Times New Roman"/>
        </w:rPr>
        <w:t>(2), 133–148.</w:t>
      </w:r>
    </w:p>
    <w:p w:rsidR="00A226F6" w:rsidRPr="00151C97" w:rsidRDefault="00A226F6" w:rsidP="00AA4A6A">
      <w:pPr>
        <w:pStyle w:val="Bibliography"/>
        <w:spacing w:after="240" w:line="240" w:lineRule="auto"/>
        <w:jc w:val="both"/>
        <w:rPr>
          <w:rFonts w:cs="Times New Roman"/>
        </w:rPr>
      </w:pPr>
      <w:r w:rsidRPr="00151C97">
        <w:rPr>
          <w:rFonts w:cs="Times New Roman"/>
        </w:rPr>
        <w:t xml:space="preserve">Abbes, K., Harbi, A., &amp; Chermiti, B. (2012a). Comparative study of 2 </w:t>
      </w:r>
      <w:r w:rsidR="007B26E2" w:rsidRPr="00151C97">
        <w:rPr>
          <w:rFonts w:cs="Times New Roman"/>
        </w:rPr>
        <w:t xml:space="preserve">protection strategies against </w:t>
      </w:r>
      <w:r w:rsidR="007B26E2" w:rsidRPr="00151C97">
        <w:rPr>
          <w:rFonts w:cs="Times New Roman"/>
          <w:i/>
        </w:rPr>
        <w:t>T</w:t>
      </w:r>
      <w:r w:rsidRPr="00151C97">
        <w:rPr>
          <w:rFonts w:cs="Times New Roman"/>
          <w:i/>
        </w:rPr>
        <w:t>uta absoluta</w:t>
      </w:r>
      <w:r w:rsidR="007B26E2" w:rsidRPr="00151C97">
        <w:rPr>
          <w:rFonts w:cs="Times New Roman"/>
        </w:rPr>
        <w:t xml:space="preserve"> (M</w:t>
      </w:r>
      <w:r w:rsidRPr="00151C97">
        <w:rPr>
          <w:rFonts w:cs="Times New Roman"/>
        </w:rPr>
        <w:t xml:space="preserve">eyrick) in late open field tomato crops in Tunisia. </w:t>
      </w:r>
      <w:r w:rsidRPr="00151C97">
        <w:rPr>
          <w:rFonts w:cs="Times New Roman"/>
          <w:i/>
          <w:iCs/>
        </w:rPr>
        <w:t>EPPO Bulletin</w:t>
      </w:r>
      <w:r w:rsidRPr="00151C97">
        <w:rPr>
          <w:rFonts w:cs="Times New Roman"/>
        </w:rPr>
        <w:t xml:space="preserve">, </w:t>
      </w:r>
      <w:r w:rsidRPr="00151C97">
        <w:rPr>
          <w:rFonts w:cs="Times New Roman"/>
          <w:i/>
          <w:iCs/>
        </w:rPr>
        <w:t>42</w:t>
      </w:r>
      <w:r w:rsidRPr="00151C97">
        <w:rPr>
          <w:rFonts w:cs="Times New Roman"/>
        </w:rPr>
        <w:t>(2), 297–304.</w:t>
      </w:r>
    </w:p>
    <w:p w:rsidR="00A226F6" w:rsidRPr="00151C97" w:rsidRDefault="00A226F6" w:rsidP="00AA4A6A">
      <w:pPr>
        <w:pStyle w:val="Bibliography"/>
        <w:spacing w:after="240" w:line="240" w:lineRule="auto"/>
        <w:jc w:val="both"/>
        <w:rPr>
          <w:rFonts w:cs="Times New Roman"/>
        </w:rPr>
      </w:pPr>
      <w:r w:rsidRPr="00151C97">
        <w:rPr>
          <w:rFonts w:cs="Times New Roman"/>
        </w:rPr>
        <w:t xml:space="preserve">Abbes, K., Harbi, A., &amp; Chermiti, B. (2012b). The tomato leafminer </w:t>
      </w:r>
      <w:r w:rsidRPr="00151C97">
        <w:rPr>
          <w:rFonts w:cs="Times New Roman"/>
          <w:i/>
        </w:rPr>
        <w:t>Tuta absoluta</w:t>
      </w:r>
      <w:r w:rsidRPr="00151C97">
        <w:rPr>
          <w:rFonts w:cs="Times New Roman"/>
        </w:rPr>
        <w:t xml:space="preserve"> (Meyrick) in Tunisia: Current status and management strategies. </w:t>
      </w:r>
      <w:r w:rsidRPr="00151C97">
        <w:rPr>
          <w:rFonts w:cs="Times New Roman"/>
          <w:i/>
          <w:iCs/>
        </w:rPr>
        <w:t>EPPO Bulletin</w:t>
      </w:r>
      <w:r w:rsidRPr="00151C97">
        <w:rPr>
          <w:rFonts w:cs="Times New Roman"/>
        </w:rPr>
        <w:t xml:space="preserve">, </w:t>
      </w:r>
      <w:r w:rsidRPr="00151C97">
        <w:rPr>
          <w:rFonts w:cs="Times New Roman"/>
          <w:i/>
          <w:iCs/>
        </w:rPr>
        <w:t>42</w:t>
      </w:r>
      <w:r w:rsidR="00D3099D" w:rsidRPr="00151C97">
        <w:rPr>
          <w:rFonts w:cs="Times New Roman"/>
        </w:rPr>
        <w:t>(2), 226–233</w:t>
      </w:r>
      <w:r w:rsidR="007B26E2" w:rsidRPr="00151C97">
        <w:rPr>
          <w:rFonts w:cs="Times New Roman"/>
        </w:rPr>
        <w:t>.</w:t>
      </w:r>
    </w:p>
    <w:p w:rsidR="00A226F6" w:rsidRPr="00151C97" w:rsidRDefault="00A226F6" w:rsidP="00AA4A6A">
      <w:pPr>
        <w:pStyle w:val="Bibliography"/>
        <w:spacing w:after="240" w:line="240" w:lineRule="auto"/>
        <w:jc w:val="both"/>
        <w:rPr>
          <w:rFonts w:cs="Times New Roman"/>
        </w:rPr>
      </w:pPr>
      <w:r w:rsidRPr="00151C97">
        <w:rPr>
          <w:rFonts w:cs="Times New Roman"/>
        </w:rPr>
        <w:t xml:space="preserve">Abbes, K., Harbi, A., Elimem, M., Hafsi, A., &amp; Chermiti, B. (2016). Bioassay of three solanaceous weeds as alternative hosts for the invasive tomato leafminer </w:t>
      </w:r>
      <w:r w:rsidRPr="00151C97">
        <w:rPr>
          <w:rFonts w:cs="Times New Roman"/>
          <w:i/>
        </w:rPr>
        <w:t>Tuta absoluta</w:t>
      </w:r>
      <w:r w:rsidRPr="00151C97">
        <w:rPr>
          <w:rFonts w:cs="Times New Roman"/>
        </w:rPr>
        <w:t xml:space="preserve"> (Lepidoptera: Gelechiidae) and insights on their carryover potential. </w:t>
      </w:r>
      <w:r w:rsidRPr="00151C97">
        <w:rPr>
          <w:rFonts w:cs="Times New Roman"/>
          <w:i/>
          <w:iCs/>
        </w:rPr>
        <w:t>African Entomology</w:t>
      </w:r>
      <w:r w:rsidRPr="00151C97">
        <w:rPr>
          <w:rFonts w:cs="Times New Roman"/>
        </w:rPr>
        <w:t xml:space="preserve">, </w:t>
      </w:r>
      <w:r w:rsidRPr="00151C97">
        <w:rPr>
          <w:rFonts w:cs="Times New Roman"/>
          <w:i/>
          <w:iCs/>
        </w:rPr>
        <w:t>24</w:t>
      </w:r>
      <w:r w:rsidRPr="00151C97">
        <w:rPr>
          <w:rFonts w:cs="Times New Roman"/>
        </w:rPr>
        <w:t>(2), 334–342.</w:t>
      </w:r>
    </w:p>
    <w:p w:rsidR="00A226F6" w:rsidRPr="00151C97" w:rsidRDefault="00A226F6" w:rsidP="00AA4A6A">
      <w:pPr>
        <w:pStyle w:val="Bibliography"/>
        <w:spacing w:after="240" w:line="240" w:lineRule="auto"/>
        <w:jc w:val="both"/>
        <w:rPr>
          <w:rFonts w:cs="Times New Roman"/>
        </w:rPr>
      </w:pPr>
      <w:r w:rsidRPr="00151C97">
        <w:rPr>
          <w:rFonts w:cs="Times New Roman"/>
        </w:rPr>
        <w:t xml:space="preserve">Adrion, J. R., Kousathanas, A., Pascual, M., Burrack, H. J., Haddad, N. M., Bergland, A. O., Machado, H., Sackton, T. B., Schlenke, T. A., &amp; Watada, M. (2014). </w:t>
      </w:r>
      <w:r w:rsidRPr="00151C97">
        <w:rPr>
          <w:rFonts w:cs="Times New Roman"/>
          <w:i/>
        </w:rPr>
        <w:t>Drosophila suzukii</w:t>
      </w:r>
      <w:r w:rsidRPr="00151C97">
        <w:rPr>
          <w:rFonts w:cs="Times New Roman"/>
        </w:rPr>
        <w:t xml:space="preserve">: The genetic footprint of a recent, worldwide invasion. </w:t>
      </w:r>
      <w:r w:rsidRPr="00151C97">
        <w:rPr>
          <w:rFonts w:cs="Times New Roman"/>
          <w:i/>
          <w:iCs/>
        </w:rPr>
        <w:t>Molecular Biology and Evolution</w:t>
      </w:r>
      <w:r w:rsidRPr="00151C97">
        <w:rPr>
          <w:rFonts w:cs="Times New Roman"/>
        </w:rPr>
        <w:t xml:space="preserve">, </w:t>
      </w:r>
      <w:r w:rsidRPr="00151C97">
        <w:rPr>
          <w:rFonts w:cs="Times New Roman"/>
          <w:i/>
          <w:iCs/>
        </w:rPr>
        <w:t>31</w:t>
      </w:r>
      <w:r w:rsidRPr="00151C97">
        <w:rPr>
          <w:rFonts w:cs="Times New Roman"/>
        </w:rPr>
        <w:t>(12), 3148–3163.</w:t>
      </w:r>
    </w:p>
    <w:p w:rsidR="00924CA8" w:rsidRPr="00151C97" w:rsidRDefault="00924CA8" w:rsidP="00AA4A6A">
      <w:pPr>
        <w:spacing w:line="240" w:lineRule="auto"/>
        <w:ind w:left="720" w:hanging="720"/>
        <w:jc w:val="both"/>
        <w:rPr>
          <w:rFonts w:cs="Times New Roman"/>
          <w:szCs w:val="24"/>
        </w:rPr>
      </w:pPr>
      <w:r w:rsidRPr="00151C97">
        <w:t>Agbessenou, A., Akutse, K. S</w:t>
      </w:r>
      <w:r w:rsidRPr="00151C97">
        <w:rPr>
          <w:rFonts w:cs="Times New Roman"/>
          <w:szCs w:val="24"/>
        </w:rPr>
        <w:t>., Yusuy, A. A., Ekesi, S., Subramanian, S., &amp; Khamis, F. M. (</w:t>
      </w:r>
      <w:r w:rsidR="007E2E93" w:rsidRPr="00151C97">
        <w:rPr>
          <w:rFonts w:cs="Times New Roman"/>
          <w:szCs w:val="24"/>
        </w:rPr>
        <w:t xml:space="preserve">2020). </w:t>
      </w:r>
      <w:r w:rsidR="008F1543">
        <w:rPr>
          <w:rFonts w:cs="Times New Roman"/>
          <w:szCs w:val="24"/>
        </w:rPr>
        <w:t>Endophytic fung</w:t>
      </w:r>
      <w:r w:rsidR="00520FC4" w:rsidRPr="00151C97">
        <w:rPr>
          <w:rFonts w:cs="Times New Roman"/>
          <w:szCs w:val="24"/>
        </w:rPr>
        <w:t xml:space="preserve">i protect tomato and nightshade plants against </w:t>
      </w:r>
      <w:r w:rsidR="00520FC4" w:rsidRPr="00151C97">
        <w:rPr>
          <w:rFonts w:cs="Times New Roman"/>
          <w:i/>
          <w:szCs w:val="24"/>
        </w:rPr>
        <w:t>Tuta absoluta</w:t>
      </w:r>
      <w:r w:rsidR="00520FC4" w:rsidRPr="00151C97">
        <w:rPr>
          <w:rFonts w:cs="Times New Roman"/>
          <w:szCs w:val="24"/>
        </w:rPr>
        <w:t xml:space="preserve"> (Lepidoptera: Gelechiidae) through a hidden friendship </w:t>
      </w:r>
      <w:r w:rsidR="00111E64" w:rsidRPr="00151C97">
        <w:rPr>
          <w:rFonts w:cs="Times New Roman"/>
          <w:szCs w:val="24"/>
        </w:rPr>
        <w:t>&amp;</w:t>
      </w:r>
      <w:r w:rsidR="00520FC4" w:rsidRPr="00151C97">
        <w:rPr>
          <w:rFonts w:cs="Times New Roman"/>
          <w:szCs w:val="24"/>
        </w:rPr>
        <w:t xml:space="preserve"> cryptic battle. </w:t>
      </w:r>
      <w:r w:rsidR="007E2E93" w:rsidRPr="00151C97">
        <w:rPr>
          <w:rFonts w:cs="Times New Roman"/>
          <w:i/>
          <w:szCs w:val="24"/>
        </w:rPr>
        <w:t>Scientific Reports</w:t>
      </w:r>
      <w:r w:rsidR="007E2E93" w:rsidRPr="00151C97">
        <w:rPr>
          <w:rFonts w:cs="Times New Roman"/>
          <w:szCs w:val="24"/>
        </w:rPr>
        <w:t xml:space="preserve">. </w:t>
      </w:r>
      <w:r w:rsidR="00520FC4" w:rsidRPr="008F1543">
        <w:rPr>
          <w:rFonts w:cs="Times New Roman"/>
          <w:i/>
          <w:szCs w:val="24"/>
        </w:rPr>
        <w:t>10</w:t>
      </w:r>
      <w:r w:rsidR="00520FC4" w:rsidRPr="00151C97">
        <w:rPr>
          <w:rFonts w:cs="Times New Roman"/>
          <w:szCs w:val="24"/>
        </w:rPr>
        <w:t>.</w:t>
      </w:r>
      <w:r w:rsidR="008F1543">
        <w:rPr>
          <w:rFonts w:cs="Times New Roman"/>
          <w:szCs w:val="24"/>
        </w:rPr>
        <w:t xml:space="preserve"> 22195.</w:t>
      </w:r>
    </w:p>
    <w:p w:rsidR="00A226F6" w:rsidRPr="00151C97" w:rsidRDefault="00533626" w:rsidP="00AA4A6A">
      <w:pPr>
        <w:pStyle w:val="Bibliography"/>
        <w:spacing w:after="240" w:line="240" w:lineRule="auto"/>
        <w:jc w:val="both"/>
        <w:rPr>
          <w:rFonts w:cs="Times New Roman"/>
        </w:rPr>
      </w:pPr>
      <w:r w:rsidRPr="00151C97">
        <w:rPr>
          <w:rFonts w:cs="Times New Roman"/>
        </w:rPr>
        <w:t>A’Hara, S., Amouroux, P., Argo</w:t>
      </w:r>
      <w:r w:rsidR="00A226F6" w:rsidRPr="00151C97">
        <w:rPr>
          <w:rFonts w:cs="Times New Roman"/>
        </w:rPr>
        <w:t>, E. E., A</w:t>
      </w:r>
      <w:r w:rsidRPr="00151C97">
        <w:rPr>
          <w:rFonts w:cs="Times New Roman"/>
        </w:rPr>
        <w:t>vand-Faghih</w:t>
      </w:r>
      <w:r w:rsidR="00A226F6" w:rsidRPr="00151C97">
        <w:rPr>
          <w:rFonts w:cs="Times New Roman"/>
        </w:rPr>
        <w:t>, A., B</w:t>
      </w:r>
      <w:r w:rsidRPr="00151C97">
        <w:rPr>
          <w:rFonts w:cs="Times New Roman"/>
        </w:rPr>
        <w:t>arat</w:t>
      </w:r>
      <w:r w:rsidR="00A226F6" w:rsidRPr="00151C97">
        <w:rPr>
          <w:rFonts w:cs="Times New Roman"/>
        </w:rPr>
        <w:t>, A., B</w:t>
      </w:r>
      <w:r w:rsidRPr="00151C97">
        <w:rPr>
          <w:rFonts w:cs="Times New Roman"/>
        </w:rPr>
        <w:t>arbieri</w:t>
      </w:r>
      <w:r w:rsidR="00A226F6" w:rsidRPr="00151C97">
        <w:rPr>
          <w:rFonts w:cs="Times New Roman"/>
        </w:rPr>
        <w:t>, L., B</w:t>
      </w:r>
      <w:r w:rsidRPr="00151C97">
        <w:rPr>
          <w:rFonts w:cs="Times New Roman"/>
        </w:rPr>
        <w:t>ert</w:t>
      </w:r>
      <w:r w:rsidR="00A226F6" w:rsidRPr="00151C97">
        <w:rPr>
          <w:rFonts w:cs="Times New Roman"/>
        </w:rPr>
        <w:t>, T. M., Blatrix, R., &amp; B</w:t>
      </w:r>
      <w:r w:rsidRPr="00151C97">
        <w:rPr>
          <w:rFonts w:cs="Times New Roman"/>
        </w:rPr>
        <w:t>lin</w:t>
      </w:r>
      <w:r w:rsidR="00A226F6" w:rsidRPr="00151C97">
        <w:rPr>
          <w:rFonts w:cs="Times New Roman"/>
        </w:rPr>
        <w:t xml:space="preserve">, A. (2012). Permanent genetic resources added to molecular ecology resources database 1 August 2011–30 September 2011. </w:t>
      </w:r>
      <w:r w:rsidR="00A226F6" w:rsidRPr="00151C97">
        <w:rPr>
          <w:rFonts w:cs="Times New Roman"/>
          <w:i/>
          <w:iCs/>
        </w:rPr>
        <w:t>Molecular Ecology Resources</w:t>
      </w:r>
      <w:r w:rsidR="00A226F6" w:rsidRPr="00151C97">
        <w:rPr>
          <w:rFonts w:cs="Times New Roman"/>
        </w:rPr>
        <w:t xml:space="preserve">, </w:t>
      </w:r>
      <w:r w:rsidR="00A226F6" w:rsidRPr="00151C97">
        <w:rPr>
          <w:rFonts w:cs="Times New Roman"/>
          <w:i/>
          <w:iCs/>
        </w:rPr>
        <w:t>12</w:t>
      </w:r>
      <w:r w:rsidR="00A226F6" w:rsidRPr="00151C97">
        <w:rPr>
          <w:rFonts w:cs="Times New Roman"/>
        </w:rPr>
        <w:t>(1), 185–189.</w:t>
      </w:r>
    </w:p>
    <w:p w:rsidR="00A226F6" w:rsidRPr="00151C97" w:rsidRDefault="00A226F6" w:rsidP="00AA4A6A">
      <w:pPr>
        <w:pStyle w:val="Bibliography"/>
        <w:spacing w:after="240" w:line="240" w:lineRule="auto"/>
        <w:jc w:val="both"/>
        <w:rPr>
          <w:rFonts w:cs="Times New Roman"/>
        </w:rPr>
      </w:pPr>
      <w:r w:rsidRPr="00151C97">
        <w:rPr>
          <w:rFonts w:cs="Times New Roman"/>
        </w:rPr>
        <w:t xml:space="preserve">Ahmed, R. A., Mohanny, K. M., Salah, G., &amp; Allam, R. O. H. (2020). Evaluation of some pesticides against the tomato borer, </w:t>
      </w:r>
      <w:r w:rsidRPr="00151C97">
        <w:rPr>
          <w:rFonts w:cs="Times New Roman"/>
          <w:i/>
        </w:rPr>
        <w:t>Tuta absoluta</w:t>
      </w:r>
      <w:r w:rsidRPr="00151C97">
        <w:rPr>
          <w:rFonts w:cs="Times New Roman"/>
        </w:rPr>
        <w:t xml:space="preserve"> (Meyrick)</w:t>
      </w:r>
      <w:r w:rsidR="00633612" w:rsidRPr="00151C97">
        <w:rPr>
          <w:rFonts w:cs="Times New Roman"/>
        </w:rPr>
        <w:t xml:space="preserve"> </w:t>
      </w:r>
      <w:r w:rsidRPr="00151C97">
        <w:rPr>
          <w:rFonts w:cs="Times New Roman"/>
        </w:rPr>
        <w:t xml:space="preserve">(Lepidoptera: Gelechiidae) under laboratory conditions. </w:t>
      </w:r>
      <w:r w:rsidRPr="00151C97">
        <w:rPr>
          <w:rFonts w:cs="Times New Roman"/>
          <w:i/>
          <w:iCs/>
        </w:rPr>
        <w:t>SVU-International Journal of Agricultural Sciences</w:t>
      </w:r>
      <w:r w:rsidRPr="00151C97">
        <w:rPr>
          <w:rFonts w:cs="Times New Roman"/>
        </w:rPr>
        <w:t xml:space="preserve">, </w:t>
      </w:r>
      <w:r w:rsidRPr="00151C97">
        <w:rPr>
          <w:rFonts w:cs="Times New Roman"/>
          <w:i/>
          <w:iCs/>
        </w:rPr>
        <w:t>2</w:t>
      </w:r>
      <w:r w:rsidRPr="00151C97">
        <w:rPr>
          <w:rFonts w:cs="Times New Roman"/>
        </w:rPr>
        <w:t>(1), 13–20.</w:t>
      </w:r>
    </w:p>
    <w:p w:rsidR="00175B68" w:rsidRPr="00151C97" w:rsidRDefault="006D425F" w:rsidP="00AA4A6A">
      <w:pPr>
        <w:spacing w:line="240" w:lineRule="auto"/>
        <w:ind w:left="720" w:hanging="720"/>
        <w:jc w:val="both"/>
        <w:rPr>
          <w:rFonts w:cs="Times New Roman"/>
          <w:szCs w:val="24"/>
        </w:rPr>
      </w:pPr>
      <w:r w:rsidRPr="00151C97">
        <w:rPr>
          <w:rFonts w:cs="Times New Roman"/>
          <w:szCs w:val="24"/>
        </w:rPr>
        <w:lastRenderedPageBreak/>
        <w:t xml:space="preserve">Aigbedion-Atalor, P. O., Mohamed, S. A., Hill, M. P., Azrag, A. G. A., Srinivasan, R., &amp; Ekesi, S. (2020). Host stage preference and performance of </w:t>
      </w:r>
      <w:r w:rsidRPr="00151C97">
        <w:rPr>
          <w:rFonts w:cs="Times New Roman"/>
          <w:i/>
          <w:szCs w:val="24"/>
        </w:rPr>
        <w:t xml:space="preserve">Dolichogenidea gelechiidivoris </w:t>
      </w:r>
      <w:r w:rsidRPr="00151C97">
        <w:rPr>
          <w:rFonts w:cs="Times New Roman"/>
          <w:szCs w:val="24"/>
        </w:rPr>
        <w:t xml:space="preserve">(Hymenoptera: Braconidae), a candidate for classical biological of </w:t>
      </w:r>
      <w:r w:rsidRPr="00151C97">
        <w:rPr>
          <w:rFonts w:cs="Times New Roman"/>
          <w:i/>
          <w:szCs w:val="24"/>
        </w:rPr>
        <w:t>Tuta absoluta</w:t>
      </w:r>
      <w:r w:rsidRPr="00151C97">
        <w:rPr>
          <w:rFonts w:cs="Times New Roman"/>
          <w:szCs w:val="24"/>
        </w:rPr>
        <w:t xml:space="preserve"> in Africa. </w:t>
      </w:r>
      <w:r w:rsidRPr="00151C97">
        <w:rPr>
          <w:rFonts w:cs="Times New Roman"/>
          <w:i/>
          <w:szCs w:val="24"/>
        </w:rPr>
        <w:t>Biological Control</w:t>
      </w:r>
      <w:r w:rsidRPr="00151C97">
        <w:rPr>
          <w:rFonts w:cs="Times New Roman"/>
          <w:szCs w:val="24"/>
        </w:rPr>
        <w:t xml:space="preserve">, </w:t>
      </w:r>
      <w:r w:rsidR="00915B33" w:rsidRPr="00872352">
        <w:rPr>
          <w:rFonts w:cs="Times New Roman"/>
          <w:i/>
          <w:szCs w:val="24"/>
        </w:rPr>
        <w:t>144</w:t>
      </w:r>
      <w:r w:rsidR="00915B33" w:rsidRPr="00151C97">
        <w:rPr>
          <w:rFonts w:cs="Times New Roman"/>
          <w:szCs w:val="24"/>
        </w:rPr>
        <w:t>.</w:t>
      </w:r>
      <w:r w:rsidR="00872352">
        <w:rPr>
          <w:rFonts w:cs="Times New Roman"/>
          <w:szCs w:val="24"/>
        </w:rPr>
        <w:t xml:space="preserve"> 104215.</w:t>
      </w:r>
    </w:p>
    <w:p w:rsidR="00175B68" w:rsidRPr="00151C97" w:rsidRDefault="00175B68" w:rsidP="00AA4A6A">
      <w:pPr>
        <w:spacing w:line="240" w:lineRule="auto"/>
        <w:ind w:left="720" w:hanging="720"/>
        <w:jc w:val="both"/>
        <w:rPr>
          <w:rFonts w:cs="Times New Roman"/>
          <w:szCs w:val="24"/>
        </w:rPr>
      </w:pPr>
      <w:r w:rsidRPr="00151C97">
        <w:rPr>
          <w:rFonts w:cs="Times New Roman"/>
          <w:szCs w:val="24"/>
        </w:rPr>
        <w:t>Akutse, K. S., Subramanian, S., Khamis, F. M., Ekesi, S., &amp; Mohamed, S. A. (2020). Entomopathogenic fungus isolates for adult</w:t>
      </w:r>
      <w:r w:rsidRPr="00151C97">
        <w:rPr>
          <w:szCs w:val="24"/>
        </w:rPr>
        <w:t xml:space="preserve"> </w:t>
      </w:r>
      <w:r w:rsidRPr="00151C97">
        <w:rPr>
          <w:rFonts w:cs="Times New Roman"/>
          <w:i/>
          <w:iCs/>
          <w:szCs w:val="24"/>
        </w:rPr>
        <w:t>Tuta absoluta</w:t>
      </w:r>
      <w:r w:rsidRPr="00151C97">
        <w:rPr>
          <w:szCs w:val="24"/>
        </w:rPr>
        <w:t xml:space="preserve"> </w:t>
      </w:r>
      <w:r w:rsidRPr="00151C97">
        <w:rPr>
          <w:rFonts w:cs="Times New Roman"/>
          <w:szCs w:val="24"/>
        </w:rPr>
        <w:t>(Lepidoptera: Gelechiidae) management and their compatibility with</w:t>
      </w:r>
      <w:r w:rsidRPr="00151C97">
        <w:rPr>
          <w:szCs w:val="24"/>
        </w:rPr>
        <w:t xml:space="preserve"> </w:t>
      </w:r>
      <w:r w:rsidRPr="00151C97">
        <w:rPr>
          <w:rFonts w:cs="Times New Roman"/>
          <w:i/>
          <w:iCs/>
          <w:szCs w:val="24"/>
        </w:rPr>
        <w:t>Tuta</w:t>
      </w:r>
      <w:r w:rsidRPr="00151C97">
        <w:rPr>
          <w:i/>
          <w:iCs/>
          <w:szCs w:val="24"/>
        </w:rPr>
        <w:t xml:space="preserve"> </w:t>
      </w:r>
      <w:r w:rsidRPr="00151C97">
        <w:rPr>
          <w:rFonts w:cs="Times New Roman"/>
          <w:szCs w:val="24"/>
        </w:rPr>
        <w:t xml:space="preserve">pheromone. </w:t>
      </w:r>
      <w:r w:rsidRPr="00151C97">
        <w:rPr>
          <w:rFonts w:cs="Times New Roman"/>
          <w:i/>
          <w:szCs w:val="24"/>
        </w:rPr>
        <w:t>Journal of Applied Entomology</w:t>
      </w:r>
      <w:r w:rsidRPr="00151C97">
        <w:rPr>
          <w:szCs w:val="24"/>
        </w:rPr>
        <w:t xml:space="preserve"> </w:t>
      </w:r>
      <w:r w:rsidRPr="00872352">
        <w:rPr>
          <w:rFonts w:cs="Times New Roman"/>
          <w:i/>
          <w:szCs w:val="24"/>
        </w:rPr>
        <w:t>144</w:t>
      </w:r>
      <w:r w:rsidRPr="00151C97">
        <w:rPr>
          <w:rFonts w:cs="Times New Roman"/>
          <w:szCs w:val="24"/>
        </w:rPr>
        <w:t>(9), 777-787.</w:t>
      </w:r>
    </w:p>
    <w:p w:rsidR="00A226F6" w:rsidRPr="00151C97" w:rsidRDefault="00A226F6" w:rsidP="00AA4A6A">
      <w:pPr>
        <w:pStyle w:val="Bibliography"/>
        <w:spacing w:after="240" w:line="240" w:lineRule="auto"/>
        <w:jc w:val="both"/>
        <w:rPr>
          <w:rFonts w:cs="Times New Roman"/>
        </w:rPr>
      </w:pPr>
      <w:r w:rsidRPr="00151C97">
        <w:rPr>
          <w:rFonts w:cs="Times New Roman"/>
          <w:szCs w:val="24"/>
        </w:rPr>
        <w:t xml:space="preserve">Alcala, N., &amp; Rosenberg, N. A. (2017). Mathematical constraints on FST: Biallelic markers in arbitrarily many populations. </w:t>
      </w:r>
      <w:r w:rsidRPr="00151C97">
        <w:rPr>
          <w:rFonts w:cs="Times New Roman"/>
          <w:i/>
          <w:iCs/>
          <w:szCs w:val="24"/>
        </w:rPr>
        <w:t>Genetics</w:t>
      </w:r>
      <w:r w:rsidR="00633612" w:rsidRPr="00151C97">
        <w:rPr>
          <w:rFonts w:cs="Times New Roman"/>
        </w:rPr>
        <w:t>,</w:t>
      </w:r>
      <w:r w:rsidR="00633612" w:rsidRPr="00151C97">
        <w:rPr>
          <w:rFonts w:cs="Times New Roman"/>
          <w:i/>
        </w:rPr>
        <w:t xml:space="preserve"> 206</w:t>
      </w:r>
      <w:r w:rsidR="00633612" w:rsidRPr="00151C97">
        <w:rPr>
          <w:rFonts w:cs="Times New Roman"/>
        </w:rPr>
        <w:t>, 1581-1600.</w:t>
      </w:r>
    </w:p>
    <w:p w:rsidR="00A226F6" w:rsidRPr="00151C97" w:rsidRDefault="00A226F6" w:rsidP="00AA4A6A">
      <w:pPr>
        <w:pStyle w:val="Bibliography"/>
        <w:spacing w:after="240" w:line="240" w:lineRule="auto"/>
        <w:jc w:val="both"/>
        <w:rPr>
          <w:rFonts w:cs="Times New Roman"/>
        </w:rPr>
      </w:pPr>
      <w:r w:rsidRPr="00151C97">
        <w:rPr>
          <w:rFonts w:cs="Times New Roman"/>
        </w:rPr>
        <w:t xml:space="preserve">Altschul, S. F., Gish, W., Miller, W., Myers, E. W., &amp; Lipman, D. J. (1990). Basic local alignment search tool. </w:t>
      </w:r>
      <w:r w:rsidRPr="00151C97">
        <w:rPr>
          <w:rFonts w:cs="Times New Roman"/>
          <w:i/>
          <w:iCs/>
        </w:rPr>
        <w:t>Journal of Molecular Biology</w:t>
      </w:r>
      <w:r w:rsidRPr="00151C97">
        <w:rPr>
          <w:rFonts w:cs="Times New Roman"/>
        </w:rPr>
        <w:t xml:space="preserve">, </w:t>
      </w:r>
      <w:r w:rsidRPr="00151C97">
        <w:rPr>
          <w:rFonts w:cs="Times New Roman"/>
          <w:i/>
          <w:iCs/>
        </w:rPr>
        <w:t>215</w:t>
      </w:r>
      <w:r w:rsidRPr="00151C97">
        <w:rPr>
          <w:rFonts w:cs="Times New Roman"/>
        </w:rPr>
        <w:t>(3), 403–410.</w:t>
      </w:r>
    </w:p>
    <w:p w:rsidR="00A226F6" w:rsidRPr="00151C97" w:rsidRDefault="00A226F6" w:rsidP="00AA4A6A">
      <w:pPr>
        <w:pStyle w:val="Bibliography"/>
        <w:spacing w:after="240" w:line="240" w:lineRule="auto"/>
        <w:jc w:val="both"/>
        <w:rPr>
          <w:rFonts w:cs="Times New Roman"/>
        </w:rPr>
      </w:pPr>
      <w:r w:rsidRPr="00151C97">
        <w:rPr>
          <w:rFonts w:cs="Times New Roman"/>
        </w:rPr>
        <w:t xml:space="preserve">Armstrong, K. F., &amp; Ball, S. L. (2005). DNA barcodes for biosecurity: Invasive species identification. </w:t>
      </w:r>
      <w:r w:rsidRPr="00151C97">
        <w:rPr>
          <w:rFonts w:cs="Times New Roman"/>
          <w:i/>
          <w:iCs/>
        </w:rPr>
        <w:t>Philosophical Transactions of the Royal Society B: Biological Sciences</w:t>
      </w:r>
      <w:r w:rsidRPr="00151C97">
        <w:rPr>
          <w:rFonts w:cs="Times New Roman"/>
        </w:rPr>
        <w:t xml:space="preserve">, </w:t>
      </w:r>
      <w:r w:rsidRPr="00151C97">
        <w:rPr>
          <w:rFonts w:cs="Times New Roman"/>
          <w:i/>
          <w:iCs/>
        </w:rPr>
        <w:t>360</w:t>
      </w:r>
      <w:r w:rsidRPr="00151C97">
        <w:rPr>
          <w:rFonts w:cs="Times New Roman"/>
        </w:rPr>
        <w:t>(1462), 1813–1823.</w:t>
      </w:r>
    </w:p>
    <w:p w:rsidR="00A226F6" w:rsidRPr="00151C97" w:rsidRDefault="00A226F6" w:rsidP="00AA4A6A">
      <w:pPr>
        <w:pStyle w:val="Bibliography"/>
        <w:spacing w:after="240" w:line="240" w:lineRule="auto"/>
        <w:jc w:val="both"/>
        <w:rPr>
          <w:rFonts w:cs="Times New Roman"/>
        </w:rPr>
      </w:pPr>
      <w:r w:rsidRPr="00151C97">
        <w:rPr>
          <w:rFonts w:cs="Times New Roman"/>
        </w:rPr>
        <w:t xml:space="preserve">Arnó, J., Gabarra, R., Molina, P., Godfrey, K. E., &amp; Zalom, F. G. (2019). </w:t>
      </w:r>
      <w:r w:rsidRPr="00151C97">
        <w:rPr>
          <w:rFonts w:cs="Times New Roman"/>
          <w:i/>
        </w:rPr>
        <w:t>Tuta absoluta</w:t>
      </w:r>
      <w:r w:rsidRPr="00151C97">
        <w:rPr>
          <w:rFonts w:cs="Times New Roman"/>
        </w:rPr>
        <w:t xml:space="preserve"> (Lepidoptera: Gelechiidae) success on common solanaceous species from California tomato production areas. </w:t>
      </w:r>
      <w:r w:rsidRPr="00151C97">
        <w:rPr>
          <w:rFonts w:cs="Times New Roman"/>
          <w:i/>
          <w:iCs/>
        </w:rPr>
        <w:t>Environmental Entomology</w:t>
      </w:r>
      <w:r w:rsidRPr="00151C97">
        <w:rPr>
          <w:rFonts w:cs="Times New Roman"/>
        </w:rPr>
        <w:t xml:space="preserve">, </w:t>
      </w:r>
      <w:r w:rsidRPr="00151C97">
        <w:rPr>
          <w:rFonts w:cs="Times New Roman"/>
          <w:i/>
          <w:iCs/>
        </w:rPr>
        <w:t>48</w:t>
      </w:r>
      <w:r w:rsidRPr="00151C97">
        <w:rPr>
          <w:rFonts w:cs="Times New Roman"/>
        </w:rPr>
        <w:t>(6), 1394–1400.</w:t>
      </w:r>
    </w:p>
    <w:p w:rsidR="00A226F6" w:rsidRPr="00151C97" w:rsidRDefault="00A226F6" w:rsidP="00AA4A6A">
      <w:pPr>
        <w:pStyle w:val="Bibliography"/>
        <w:spacing w:after="240" w:line="240" w:lineRule="auto"/>
        <w:jc w:val="both"/>
        <w:rPr>
          <w:rFonts w:cs="Times New Roman"/>
        </w:rPr>
      </w:pPr>
      <w:r w:rsidRPr="00151C97">
        <w:rPr>
          <w:rFonts w:cs="Times New Roman"/>
        </w:rPr>
        <w:t xml:space="preserve">Avise, J. C. (2000). </w:t>
      </w:r>
      <w:r w:rsidRPr="00151C97">
        <w:rPr>
          <w:rFonts w:cs="Times New Roman"/>
          <w:i/>
          <w:iCs/>
        </w:rPr>
        <w:t>Phylogeography: The history and formation of species</w:t>
      </w:r>
      <w:r w:rsidRPr="00151C97">
        <w:rPr>
          <w:rFonts w:cs="Times New Roman"/>
        </w:rPr>
        <w:t>. Harvard university press.</w:t>
      </w:r>
    </w:p>
    <w:p w:rsidR="00A226F6" w:rsidRPr="00151C97" w:rsidRDefault="00A226F6" w:rsidP="00AA4A6A">
      <w:pPr>
        <w:pStyle w:val="Bibliography"/>
        <w:spacing w:after="240" w:line="240" w:lineRule="auto"/>
        <w:jc w:val="both"/>
        <w:rPr>
          <w:rFonts w:cs="Times New Roman"/>
        </w:rPr>
      </w:pPr>
      <w:r w:rsidRPr="00151C97">
        <w:rPr>
          <w:rFonts w:cs="Times New Roman"/>
        </w:rPr>
        <w:t xml:space="preserve">Barrett, R. D., &amp; Hebert, P. D. (2005). Identifying spiders through DNA barcodes. </w:t>
      </w:r>
      <w:r w:rsidRPr="00151C97">
        <w:rPr>
          <w:rFonts w:cs="Times New Roman"/>
          <w:i/>
          <w:iCs/>
        </w:rPr>
        <w:t>Canadian Journal of Zoology</w:t>
      </w:r>
      <w:r w:rsidRPr="00151C97">
        <w:rPr>
          <w:rFonts w:cs="Times New Roman"/>
        </w:rPr>
        <w:t xml:space="preserve">, </w:t>
      </w:r>
      <w:r w:rsidRPr="00151C97">
        <w:rPr>
          <w:rFonts w:cs="Times New Roman"/>
          <w:i/>
          <w:iCs/>
        </w:rPr>
        <w:t>83</w:t>
      </w:r>
      <w:r w:rsidRPr="00151C97">
        <w:rPr>
          <w:rFonts w:cs="Times New Roman"/>
        </w:rPr>
        <w:t>(3), 481–491.</w:t>
      </w:r>
    </w:p>
    <w:p w:rsidR="00A226F6" w:rsidRPr="00151C97" w:rsidRDefault="00A226F6" w:rsidP="00AA4A6A">
      <w:pPr>
        <w:pStyle w:val="Bibliography"/>
        <w:spacing w:after="240" w:line="240" w:lineRule="auto"/>
        <w:jc w:val="both"/>
        <w:rPr>
          <w:rFonts w:cs="Times New Roman"/>
        </w:rPr>
      </w:pPr>
      <w:r w:rsidRPr="00151C97">
        <w:rPr>
          <w:rFonts w:cs="Times New Roman"/>
        </w:rPr>
        <w:t xml:space="preserve">Barton, N. H., &amp; Slatkin, M. (1986). A quasi-equilibrium theory of the distribution of rare alleles in a subdivided population. </w:t>
      </w:r>
      <w:r w:rsidRPr="00151C97">
        <w:rPr>
          <w:rFonts w:cs="Times New Roman"/>
          <w:i/>
          <w:iCs/>
        </w:rPr>
        <w:t>Heredity</w:t>
      </w:r>
      <w:r w:rsidRPr="00151C97">
        <w:rPr>
          <w:rFonts w:cs="Times New Roman"/>
        </w:rPr>
        <w:t xml:space="preserve">, </w:t>
      </w:r>
      <w:r w:rsidRPr="00151C97">
        <w:rPr>
          <w:rFonts w:cs="Times New Roman"/>
          <w:i/>
          <w:iCs/>
        </w:rPr>
        <w:t>56</w:t>
      </w:r>
      <w:r w:rsidRPr="00151C97">
        <w:rPr>
          <w:rFonts w:cs="Times New Roman"/>
        </w:rPr>
        <w:t>(3), 409–415.</w:t>
      </w:r>
    </w:p>
    <w:p w:rsidR="00A226F6" w:rsidRPr="00151C97" w:rsidRDefault="00633612" w:rsidP="00AA4A6A">
      <w:pPr>
        <w:pStyle w:val="Bibliography"/>
        <w:spacing w:after="240" w:line="240" w:lineRule="auto"/>
        <w:jc w:val="both"/>
        <w:rPr>
          <w:rFonts w:cs="Times New Roman"/>
          <w:szCs w:val="24"/>
        </w:rPr>
      </w:pPr>
      <w:r w:rsidRPr="00151C97">
        <w:rPr>
          <w:rFonts w:cs="Times New Roman"/>
        </w:rPr>
        <w:t xml:space="preserve">Batalla-Carrera, L., Morton, A., &amp; </w:t>
      </w:r>
      <w:r w:rsidR="005B47C1" w:rsidRPr="00151C97">
        <w:rPr>
          <w:rFonts w:cs="Times New Roman"/>
        </w:rPr>
        <w:t>Garcí</w:t>
      </w:r>
      <w:r w:rsidRPr="00151C97">
        <w:rPr>
          <w:rFonts w:cs="Times New Roman"/>
        </w:rPr>
        <w:t xml:space="preserve">a-del-Pino, F. </w:t>
      </w:r>
      <w:r w:rsidR="00A226F6" w:rsidRPr="00151C97">
        <w:rPr>
          <w:rFonts w:cs="Times New Roman"/>
        </w:rPr>
        <w:t xml:space="preserve">(2010). </w:t>
      </w:r>
      <w:r w:rsidR="00A226F6" w:rsidRPr="00151C97">
        <w:rPr>
          <w:rFonts w:cs="Times New Roman"/>
          <w:iCs/>
        </w:rPr>
        <w:t xml:space="preserve">Efficacy of </w:t>
      </w:r>
      <w:r w:rsidR="00A226F6" w:rsidRPr="00151C97">
        <w:rPr>
          <w:rFonts w:cs="Times New Roman"/>
          <w:iCs/>
          <w:szCs w:val="24"/>
        </w:rPr>
        <w:t xml:space="preserve">entomopathogenic nematodes against the tomato leafminer </w:t>
      </w:r>
      <w:r w:rsidR="00A226F6" w:rsidRPr="00151C97">
        <w:rPr>
          <w:rFonts w:cs="Times New Roman"/>
          <w:i/>
          <w:iCs/>
          <w:szCs w:val="24"/>
        </w:rPr>
        <w:t>Tuta absoluta</w:t>
      </w:r>
      <w:r w:rsidR="00A226F6" w:rsidRPr="00151C97">
        <w:rPr>
          <w:rFonts w:cs="Times New Roman"/>
          <w:iCs/>
          <w:szCs w:val="24"/>
        </w:rPr>
        <w:t xml:space="preserve"> in laboratory and greenhouse conditions</w:t>
      </w:r>
      <w:r w:rsidR="005B47C1" w:rsidRPr="00151C97">
        <w:rPr>
          <w:rFonts w:cs="Times New Roman"/>
          <w:iCs/>
          <w:szCs w:val="24"/>
        </w:rPr>
        <w:t xml:space="preserve">. </w:t>
      </w:r>
      <w:r w:rsidR="005B47C1" w:rsidRPr="00151C97">
        <w:rPr>
          <w:rFonts w:cs="Times New Roman"/>
          <w:i/>
          <w:iCs/>
          <w:szCs w:val="24"/>
        </w:rPr>
        <w:t>BioControl 55</w:t>
      </w:r>
      <w:r w:rsidR="005B47C1" w:rsidRPr="00151C97">
        <w:rPr>
          <w:rFonts w:cs="Times New Roman"/>
          <w:iCs/>
          <w:szCs w:val="24"/>
        </w:rPr>
        <w:t>, 523</w:t>
      </w:r>
      <w:r w:rsidR="005B47C1" w:rsidRPr="00151C97">
        <w:rPr>
          <w:rFonts w:cs="Times New Roman"/>
          <w:szCs w:val="24"/>
        </w:rPr>
        <w:t>–</w:t>
      </w:r>
      <w:r w:rsidR="005B47C1" w:rsidRPr="00151C97">
        <w:rPr>
          <w:rFonts w:cs="Times New Roman"/>
          <w:iCs/>
          <w:szCs w:val="24"/>
        </w:rPr>
        <w:t>530.</w:t>
      </w:r>
    </w:p>
    <w:p w:rsidR="00BC3689" w:rsidRPr="00151C97" w:rsidRDefault="00FE5CC6" w:rsidP="00AA4A6A">
      <w:pPr>
        <w:pStyle w:val="Bibliography"/>
        <w:spacing w:after="240" w:line="240" w:lineRule="auto"/>
        <w:jc w:val="both"/>
        <w:rPr>
          <w:rFonts w:cs="Times New Roman"/>
          <w:szCs w:val="24"/>
        </w:rPr>
      </w:pPr>
      <w:r w:rsidRPr="00151C97">
        <w:rPr>
          <w:rFonts w:cs="Times New Roman"/>
          <w:szCs w:val="24"/>
        </w:rPr>
        <w:t xml:space="preserve">Bates, D., Mächler, M., Bolker, B., </w:t>
      </w:r>
      <w:r w:rsidR="000820A9" w:rsidRPr="00151C97">
        <w:rPr>
          <w:rFonts w:cs="Times New Roman"/>
        </w:rPr>
        <w:t>&amp;</w:t>
      </w:r>
      <w:r w:rsidRPr="00151C97">
        <w:rPr>
          <w:rFonts w:cs="Times New Roman"/>
          <w:szCs w:val="24"/>
        </w:rPr>
        <w:t xml:space="preserve"> Walker, S. (2015). Fitting linear mixed-effects models using lme4. </w:t>
      </w:r>
      <w:r w:rsidRPr="00151C97">
        <w:rPr>
          <w:rFonts w:cs="Times New Roman"/>
          <w:i/>
          <w:szCs w:val="24"/>
        </w:rPr>
        <w:t>Journal of Statistical Software, 67</w:t>
      </w:r>
      <w:r w:rsidRPr="00151C97">
        <w:rPr>
          <w:rFonts w:cs="Times New Roman"/>
          <w:szCs w:val="24"/>
        </w:rPr>
        <w:t>(1)</w:t>
      </w:r>
      <w:r w:rsidR="008977B3">
        <w:rPr>
          <w:rFonts w:cs="Times New Roman"/>
          <w:szCs w:val="24"/>
        </w:rPr>
        <w:t xml:space="preserve">, </w:t>
      </w:r>
      <w:r w:rsidR="00355951">
        <w:rPr>
          <w:rFonts w:cs="Times New Roman"/>
          <w:iCs/>
          <w:szCs w:val="24"/>
        </w:rPr>
        <w:t>1</w:t>
      </w:r>
      <w:r w:rsidR="008977B3" w:rsidRPr="00151C97">
        <w:rPr>
          <w:rFonts w:cs="Times New Roman"/>
          <w:szCs w:val="24"/>
        </w:rPr>
        <w:t>–</w:t>
      </w:r>
      <w:r w:rsidR="00355951">
        <w:rPr>
          <w:rFonts w:cs="Times New Roman"/>
          <w:iCs/>
          <w:szCs w:val="24"/>
        </w:rPr>
        <w:t>48.</w:t>
      </w:r>
    </w:p>
    <w:p w:rsidR="00A226F6" w:rsidRPr="00151C97" w:rsidRDefault="00A226F6" w:rsidP="00AA4A6A">
      <w:pPr>
        <w:pStyle w:val="Bibliography"/>
        <w:spacing w:after="240" w:line="240" w:lineRule="auto"/>
        <w:jc w:val="both"/>
        <w:rPr>
          <w:rFonts w:cs="Times New Roman"/>
        </w:rPr>
      </w:pPr>
      <w:r w:rsidRPr="00151C97">
        <w:rPr>
          <w:rFonts w:cs="Times New Roman"/>
          <w:szCs w:val="24"/>
        </w:rPr>
        <w:t>Bawin, T., Dujeu, D.,</w:t>
      </w:r>
      <w:r w:rsidRPr="00151C97">
        <w:rPr>
          <w:rFonts w:cs="Times New Roman"/>
        </w:rPr>
        <w:t xml:space="preserve"> De Backer, L., Fauconnier, M.-L., Lognay, G., Delaplace, P., Francis, F., &amp; Verheggen, F. J. (2015). Could alternative solanaceous hosts act as refuges for the tomato leafminer, </w:t>
      </w:r>
      <w:r w:rsidRPr="00151C97">
        <w:rPr>
          <w:rFonts w:cs="Times New Roman"/>
          <w:i/>
        </w:rPr>
        <w:t>Tuta absoluta</w:t>
      </w:r>
      <w:r w:rsidRPr="00151C97">
        <w:rPr>
          <w:rFonts w:cs="Times New Roman"/>
        </w:rPr>
        <w:t xml:space="preserve">? </w:t>
      </w:r>
      <w:r w:rsidRPr="00151C97">
        <w:rPr>
          <w:rFonts w:cs="Times New Roman"/>
          <w:i/>
          <w:iCs/>
        </w:rPr>
        <w:t>Arthropod-Plant Interactions</w:t>
      </w:r>
      <w:r w:rsidRPr="00151C97">
        <w:rPr>
          <w:rFonts w:cs="Times New Roman"/>
        </w:rPr>
        <w:t xml:space="preserve">, </w:t>
      </w:r>
      <w:r w:rsidRPr="00151C97">
        <w:rPr>
          <w:rFonts w:cs="Times New Roman"/>
          <w:i/>
          <w:iCs/>
        </w:rPr>
        <w:t>9</w:t>
      </w:r>
      <w:r w:rsidRPr="00151C97">
        <w:rPr>
          <w:rFonts w:cs="Times New Roman"/>
        </w:rPr>
        <w:t>(4), 425–435.</w:t>
      </w:r>
    </w:p>
    <w:p w:rsidR="00A226F6" w:rsidRPr="00151C97" w:rsidRDefault="00A226F6" w:rsidP="00AA4A6A">
      <w:pPr>
        <w:pStyle w:val="Bibliography"/>
        <w:spacing w:after="240" w:line="240" w:lineRule="auto"/>
        <w:jc w:val="both"/>
        <w:rPr>
          <w:rFonts w:cs="Times New Roman"/>
        </w:rPr>
      </w:pPr>
      <w:r w:rsidRPr="00151C97">
        <w:rPr>
          <w:rFonts w:cs="Times New Roman"/>
        </w:rPr>
        <w:lastRenderedPageBreak/>
        <w:t xml:space="preserve">Bawin, T., Dujeu, D., De Backer, L., Francis, F., &amp; Verheggen, F. J. (2016). Ability of </w:t>
      </w:r>
      <w:r w:rsidRPr="00151C97">
        <w:rPr>
          <w:rFonts w:cs="Times New Roman"/>
          <w:i/>
        </w:rPr>
        <w:t>Tuta absoluta</w:t>
      </w:r>
      <w:r w:rsidRPr="00151C97">
        <w:rPr>
          <w:rFonts w:cs="Times New Roman"/>
        </w:rPr>
        <w:t xml:space="preserve"> (Lepidoptera: Gelechiidae) to develop on alternative host plant species. </w:t>
      </w:r>
      <w:r w:rsidRPr="00151C97">
        <w:rPr>
          <w:rFonts w:cs="Times New Roman"/>
          <w:i/>
          <w:iCs/>
        </w:rPr>
        <w:t>The Canadian Entomologist</w:t>
      </w:r>
      <w:r w:rsidRPr="00151C97">
        <w:rPr>
          <w:rFonts w:cs="Times New Roman"/>
        </w:rPr>
        <w:t xml:space="preserve">, </w:t>
      </w:r>
      <w:r w:rsidRPr="00151C97">
        <w:rPr>
          <w:rFonts w:cs="Times New Roman"/>
          <w:i/>
          <w:iCs/>
        </w:rPr>
        <w:t>148</w:t>
      </w:r>
      <w:r w:rsidRPr="00151C97">
        <w:rPr>
          <w:rFonts w:cs="Times New Roman"/>
        </w:rPr>
        <w:t>(4), 434–442.</w:t>
      </w:r>
    </w:p>
    <w:p w:rsidR="00A226F6" w:rsidRPr="00151C97" w:rsidRDefault="00A226F6" w:rsidP="00AA4A6A">
      <w:pPr>
        <w:pStyle w:val="Bibliography"/>
        <w:spacing w:after="240" w:line="240" w:lineRule="auto"/>
        <w:jc w:val="both"/>
        <w:rPr>
          <w:rFonts w:cs="Times New Roman"/>
        </w:rPr>
      </w:pPr>
      <w:r w:rsidRPr="00151C97">
        <w:rPr>
          <w:rFonts w:cs="Times New Roman"/>
        </w:rPr>
        <w:t xml:space="preserve">Bayram, Y., Büyük, M., Özaslan, C., Bektaş, Ö., Bayram, N., Mutlu, Ç., Ateş, E., &amp; Bükün, B. (2015). </w:t>
      </w:r>
      <w:r w:rsidR="00075C59" w:rsidRPr="00151C97">
        <w:rPr>
          <w:rFonts w:cs="Times New Roman"/>
          <w:iCs/>
        </w:rPr>
        <w:t>New host p</w:t>
      </w:r>
      <w:r w:rsidRPr="00151C97">
        <w:rPr>
          <w:rFonts w:cs="Times New Roman"/>
          <w:iCs/>
        </w:rPr>
        <w:t xml:space="preserve">lants of </w:t>
      </w:r>
      <w:r w:rsidRPr="00151C97">
        <w:rPr>
          <w:rFonts w:cs="Times New Roman"/>
          <w:i/>
          <w:iCs/>
        </w:rPr>
        <w:t xml:space="preserve">Tuta absoluta </w:t>
      </w:r>
      <w:r w:rsidRPr="00151C97">
        <w:rPr>
          <w:rFonts w:cs="Times New Roman"/>
          <w:iCs/>
        </w:rPr>
        <w:t>(Meyrick) (Lepidoptera: Gelechiidae) in Turkey</w:t>
      </w:r>
      <w:r w:rsidR="009D0BB5" w:rsidRPr="00151C97">
        <w:rPr>
          <w:rFonts w:cs="Times New Roman"/>
        </w:rPr>
        <w:t xml:space="preserve">. </w:t>
      </w:r>
      <w:r w:rsidR="009D0BB5" w:rsidRPr="00151C97">
        <w:rPr>
          <w:rFonts w:cs="Times New Roman"/>
          <w:i/>
        </w:rPr>
        <w:t>Journal of Tekirdag Agricultural Faculty,</w:t>
      </w:r>
      <w:r w:rsidR="009D0BB5" w:rsidRPr="00151C97">
        <w:rPr>
          <w:rFonts w:cs="Times New Roman"/>
        </w:rPr>
        <w:t xml:space="preserve"> </w:t>
      </w:r>
      <w:r w:rsidR="009D0BB5" w:rsidRPr="00151C97">
        <w:rPr>
          <w:rFonts w:cs="Times New Roman"/>
          <w:i/>
        </w:rPr>
        <w:t>12</w:t>
      </w:r>
      <w:r w:rsidR="009D0BB5" w:rsidRPr="00151C97">
        <w:rPr>
          <w:rFonts w:cs="Times New Roman"/>
        </w:rPr>
        <w:t>(2), 43</w:t>
      </w:r>
      <w:r w:rsidR="00D3099D" w:rsidRPr="00151C97">
        <w:rPr>
          <w:rFonts w:cs="Times New Roman"/>
        </w:rPr>
        <w:t>–</w:t>
      </w:r>
      <w:r w:rsidR="009D0BB5" w:rsidRPr="00151C97">
        <w:rPr>
          <w:rFonts w:cs="Times New Roman"/>
        </w:rPr>
        <w:t>46.</w:t>
      </w:r>
    </w:p>
    <w:p w:rsidR="00A226F6" w:rsidRPr="00151C97" w:rsidRDefault="00A226F6" w:rsidP="00AA4A6A">
      <w:pPr>
        <w:pStyle w:val="Bibliography"/>
        <w:spacing w:after="240" w:line="240" w:lineRule="auto"/>
        <w:jc w:val="both"/>
        <w:rPr>
          <w:rFonts w:cs="Times New Roman"/>
        </w:rPr>
      </w:pPr>
      <w:r w:rsidRPr="00151C97">
        <w:rPr>
          <w:rFonts w:cs="Times New Roman"/>
        </w:rPr>
        <w:t xml:space="preserve">Behura, S. K. (2006). Molecular marker systems in insects: Current trends and future avenues. </w:t>
      </w:r>
      <w:r w:rsidRPr="00151C97">
        <w:rPr>
          <w:rFonts w:cs="Times New Roman"/>
          <w:i/>
          <w:iCs/>
        </w:rPr>
        <w:t>Molecular Ecology</w:t>
      </w:r>
      <w:r w:rsidRPr="00151C97">
        <w:rPr>
          <w:rFonts w:cs="Times New Roman"/>
        </w:rPr>
        <w:t xml:space="preserve">, </w:t>
      </w:r>
      <w:r w:rsidRPr="00151C97">
        <w:rPr>
          <w:rFonts w:cs="Times New Roman"/>
          <w:i/>
          <w:iCs/>
        </w:rPr>
        <w:t>15</w:t>
      </w:r>
      <w:r w:rsidRPr="00151C97">
        <w:rPr>
          <w:rFonts w:cs="Times New Roman"/>
        </w:rPr>
        <w:t>(11), 3087–3113.</w:t>
      </w:r>
    </w:p>
    <w:p w:rsidR="00A226F6" w:rsidRPr="00151C97" w:rsidRDefault="00A226F6" w:rsidP="00AA4A6A">
      <w:pPr>
        <w:spacing w:line="240" w:lineRule="auto"/>
        <w:ind w:left="720" w:hanging="720"/>
        <w:jc w:val="both"/>
        <w:rPr>
          <w:rFonts w:cs="Times New Roman"/>
        </w:rPr>
      </w:pPr>
      <w:r w:rsidRPr="00151C97">
        <w:rPr>
          <w:rFonts w:cs="Times New Roman"/>
        </w:rPr>
        <w:t xml:space="preserve">Benvenga, S. R., Fernandes, O. A., &amp; Gravena, S. (2007). </w:t>
      </w:r>
      <w:r w:rsidR="00EA718C" w:rsidRPr="00151C97">
        <w:rPr>
          <w:rFonts w:eastAsia="Times New Roman" w:cs="Times New Roman"/>
          <w:szCs w:val="24"/>
        </w:rPr>
        <w:t xml:space="preserve">Decision making for integrated pest management of the South American tomato pinworm based on sexual pheromone traps. </w:t>
      </w:r>
      <w:r w:rsidR="00EA718C" w:rsidRPr="00151C97">
        <w:rPr>
          <w:rStyle w:val="publication-meta-journal"/>
          <w:rFonts w:cs="Times New Roman"/>
          <w:i/>
          <w:szCs w:val="24"/>
        </w:rPr>
        <w:t>Horticultura Brasileira</w:t>
      </w:r>
      <w:r w:rsidRPr="00151C97">
        <w:rPr>
          <w:rFonts w:cs="Times New Roman"/>
        </w:rPr>
        <w:t xml:space="preserve">, </w:t>
      </w:r>
      <w:r w:rsidRPr="00151C97">
        <w:rPr>
          <w:rFonts w:cs="Times New Roman"/>
          <w:i/>
          <w:iCs/>
        </w:rPr>
        <w:t>25</w:t>
      </w:r>
      <w:r w:rsidRPr="00151C97">
        <w:rPr>
          <w:rFonts w:cs="Times New Roman"/>
        </w:rPr>
        <w:t>(2), 164–169.</w:t>
      </w:r>
    </w:p>
    <w:p w:rsidR="00A226F6" w:rsidRPr="00151C97" w:rsidRDefault="00A226F6" w:rsidP="00AA4A6A">
      <w:pPr>
        <w:pStyle w:val="Bibliography"/>
        <w:spacing w:after="240" w:line="240" w:lineRule="auto"/>
        <w:jc w:val="both"/>
        <w:rPr>
          <w:rFonts w:cs="Times New Roman"/>
        </w:rPr>
      </w:pPr>
      <w:r w:rsidRPr="00151C97">
        <w:rPr>
          <w:rFonts w:cs="Times New Roman"/>
        </w:rPr>
        <w:t>Bettaïbi, A., Mezghani-Khemakhem, M., Bouktila, D., Makni, H., &amp; Makni, M. (2012). Genetic variability of the tomato leaf miner (</w:t>
      </w:r>
      <w:r w:rsidRPr="00151C97">
        <w:rPr>
          <w:rFonts w:cs="Times New Roman"/>
          <w:i/>
        </w:rPr>
        <w:t>Tuta absoluta</w:t>
      </w:r>
      <w:r w:rsidRPr="00151C97">
        <w:rPr>
          <w:rFonts w:cs="Times New Roman"/>
        </w:rPr>
        <w:t xml:space="preserve"> Meyrick; Lepidoptera: Gelechiidae), in Tunisia, inferred from RAPD-PCR. </w:t>
      </w:r>
      <w:r w:rsidRPr="00151C97">
        <w:rPr>
          <w:rFonts w:cs="Times New Roman"/>
          <w:i/>
          <w:iCs/>
        </w:rPr>
        <w:t>Chilean Journal of Agricultural Research</w:t>
      </w:r>
      <w:r w:rsidRPr="00151C97">
        <w:rPr>
          <w:rFonts w:cs="Times New Roman"/>
        </w:rPr>
        <w:t xml:space="preserve">, </w:t>
      </w:r>
      <w:r w:rsidRPr="00151C97">
        <w:rPr>
          <w:rFonts w:cs="Times New Roman"/>
          <w:i/>
          <w:iCs/>
        </w:rPr>
        <w:t>72</w:t>
      </w:r>
      <w:r w:rsidRPr="00151C97">
        <w:rPr>
          <w:rFonts w:cs="Times New Roman"/>
        </w:rPr>
        <w:t>(2), 212.</w:t>
      </w:r>
    </w:p>
    <w:p w:rsidR="00A226F6" w:rsidRPr="00151C97" w:rsidRDefault="00A226F6" w:rsidP="00AA4A6A">
      <w:pPr>
        <w:pStyle w:val="Bibliography"/>
        <w:spacing w:after="240" w:line="240" w:lineRule="auto"/>
        <w:jc w:val="both"/>
        <w:rPr>
          <w:rFonts w:cs="Times New Roman"/>
        </w:rPr>
      </w:pPr>
      <w:r w:rsidRPr="00151C97">
        <w:rPr>
          <w:rFonts w:cs="Times New Roman"/>
        </w:rPr>
        <w:t xml:space="preserve">Biondi, A., Guedes, R. N. C., Wan, F.-H., </w:t>
      </w:r>
      <w:r w:rsidR="00DE17A6" w:rsidRPr="00151C97">
        <w:rPr>
          <w:rFonts w:cs="Times New Roman"/>
        </w:rPr>
        <w:t>&amp; Desneux, N. (2018). Ecology, worldwide spread, and management of the i</w:t>
      </w:r>
      <w:r w:rsidRPr="00151C97">
        <w:rPr>
          <w:rFonts w:cs="Times New Roman"/>
        </w:rPr>
        <w:t>nva</w:t>
      </w:r>
      <w:r w:rsidR="00DE17A6" w:rsidRPr="00151C97">
        <w:rPr>
          <w:rFonts w:cs="Times New Roman"/>
        </w:rPr>
        <w:t>sive South American tomato p</w:t>
      </w:r>
      <w:r w:rsidRPr="00151C97">
        <w:rPr>
          <w:rFonts w:cs="Times New Roman"/>
        </w:rPr>
        <w:t xml:space="preserve">inworm, </w:t>
      </w:r>
      <w:r w:rsidRPr="00151C97">
        <w:rPr>
          <w:rFonts w:cs="Times New Roman"/>
          <w:i/>
        </w:rPr>
        <w:t>Tuta absoluta</w:t>
      </w:r>
      <w:r w:rsidR="00DE17A6" w:rsidRPr="00151C97">
        <w:rPr>
          <w:rFonts w:cs="Times New Roman"/>
        </w:rPr>
        <w:t xml:space="preserve">: past, present, </w:t>
      </w:r>
      <w:r w:rsidR="00355951" w:rsidRPr="00151C97">
        <w:rPr>
          <w:rFonts w:cs="Times New Roman"/>
        </w:rPr>
        <w:t>&amp;</w:t>
      </w:r>
      <w:r w:rsidR="00DE17A6" w:rsidRPr="00151C97">
        <w:rPr>
          <w:rFonts w:cs="Times New Roman"/>
        </w:rPr>
        <w:t xml:space="preserve"> f</w:t>
      </w:r>
      <w:r w:rsidRPr="00151C97">
        <w:rPr>
          <w:rFonts w:cs="Times New Roman"/>
        </w:rPr>
        <w:t xml:space="preserve">uture. </w:t>
      </w:r>
      <w:r w:rsidRPr="00151C97">
        <w:rPr>
          <w:rFonts w:cs="Times New Roman"/>
          <w:i/>
          <w:iCs/>
        </w:rPr>
        <w:t>Annual Review of Entomology</w:t>
      </w:r>
      <w:r w:rsidRPr="00151C97">
        <w:rPr>
          <w:rFonts w:cs="Times New Roman"/>
        </w:rPr>
        <w:t xml:space="preserve">, </w:t>
      </w:r>
      <w:r w:rsidRPr="00151C97">
        <w:rPr>
          <w:rFonts w:cs="Times New Roman"/>
          <w:i/>
          <w:iCs/>
        </w:rPr>
        <w:t>63</w:t>
      </w:r>
      <w:r w:rsidR="00D3099D" w:rsidRPr="00151C97">
        <w:rPr>
          <w:rFonts w:cs="Times New Roman"/>
        </w:rPr>
        <w:t>(1), 239–258.</w:t>
      </w:r>
    </w:p>
    <w:p w:rsidR="00A226F6" w:rsidRPr="00151C97" w:rsidRDefault="00A226F6" w:rsidP="00AA4A6A">
      <w:pPr>
        <w:pStyle w:val="Bibliography"/>
        <w:spacing w:after="240" w:line="240" w:lineRule="auto"/>
        <w:jc w:val="both"/>
        <w:rPr>
          <w:rFonts w:cs="Times New Roman"/>
        </w:rPr>
      </w:pPr>
      <w:r w:rsidRPr="00151C97">
        <w:rPr>
          <w:rFonts w:cs="Times New Roman"/>
        </w:rPr>
        <w:t xml:space="preserve">Biondi, A., Zappala, L., Desneux, N., Aparo, A., Siscaro, G., Rapisarda, C., Martin, T., &amp; Tropea Garzia, G. (2015). Potential toxicity of α-cypermethrin-treated nets on </w:t>
      </w:r>
      <w:r w:rsidRPr="00151C97">
        <w:rPr>
          <w:rFonts w:cs="Times New Roman"/>
          <w:i/>
        </w:rPr>
        <w:t>Tuta absoluta</w:t>
      </w:r>
      <w:r w:rsidRPr="00151C97">
        <w:rPr>
          <w:rFonts w:cs="Times New Roman"/>
        </w:rPr>
        <w:t xml:space="preserve"> (Lepidoptera: Gelechiidae). </w:t>
      </w:r>
      <w:r w:rsidRPr="00151C97">
        <w:rPr>
          <w:rFonts w:cs="Times New Roman"/>
          <w:i/>
          <w:iCs/>
        </w:rPr>
        <w:t>Journal of Economic Entomology</w:t>
      </w:r>
      <w:r w:rsidRPr="00151C97">
        <w:rPr>
          <w:rFonts w:cs="Times New Roman"/>
        </w:rPr>
        <w:t xml:space="preserve">, </w:t>
      </w:r>
      <w:r w:rsidRPr="00151C97">
        <w:rPr>
          <w:rFonts w:cs="Times New Roman"/>
          <w:i/>
          <w:iCs/>
        </w:rPr>
        <w:t>108</w:t>
      </w:r>
      <w:r w:rsidRPr="00151C97">
        <w:rPr>
          <w:rFonts w:cs="Times New Roman"/>
        </w:rPr>
        <w:t>(3), 1191–1197.</w:t>
      </w:r>
    </w:p>
    <w:p w:rsidR="00A226F6" w:rsidRPr="00151C97" w:rsidRDefault="00A226F6" w:rsidP="00AA4A6A">
      <w:pPr>
        <w:pStyle w:val="Bibliography"/>
        <w:spacing w:after="240" w:line="240" w:lineRule="auto"/>
        <w:jc w:val="both"/>
        <w:rPr>
          <w:rFonts w:cs="Times New Roman"/>
        </w:rPr>
      </w:pPr>
      <w:r w:rsidRPr="00151C97">
        <w:rPr>
          <w:rFonts w:cs="Times New Roman"/>
        </w:rPr>
        <w:t>Borisade, O. A., Kolawole, A. O., Adebo, G. M., &amp; Uwaidem, Y. I. (2017). The tomato leafminer (</w:t>
      </w:r>
      <w:r w:rsidRPr="00151C97">
        <w:rPr>
          <w:rFonts w:cs="Times New Roman"/>
          <w:i/>
        </w:rPr>
        <w:t>Tuta absoluta</w:t>
      </w:r>
      <w:r w:rsidRPr="00151C97">
        <w:rPr>
          <w:rFonts w:cs="Times New Roman"/>
        </w:rPr>
        <w:t>)</w:t>
      </w:r>
      <w:r w:rsidR="00827643" w:rsidRPr="00151C97">
        <w:rPr>
          <w:rFonts w:cs="Times New Roman"/>
        </w:rPr>
        <w:t xml:space="preserve"> </w:t>
      </w:r>
      <w:r w:rsidRPr="00151C97">
        <w:rPr>
          <w:rFonts w:cs="Times New Roman"/>
        </w:rPr>
        <w:t xml:space="preserve">(Lepidoptera: Gelechiidae) attack in Nigeria: effect of climate change on over-sighted pest or agro-bioterrorism? </w:t>
      </w:r>
      <w:r w:rsidRPr="00151C97">
        <w:rPr>
          <w:rFonts w:cs="Times New Roman"/>
          <w:i/>
          <w:iCs/>
        </w:rPr>
        <w:t>Journal of Agricultural Extension and Rural Development</w:t>
      </w:r>
      <w:r w:rsidRPr="00151C97">
        <w:rPr>
          <w:rFonts w:cs="Times New Roman"/>
        </w:rPr>
        <w:t xml:space="preserve">, </w:t>
      </w:r>
      <w:r w:rsidRPr="00151C97">
        <w:rPr>
          <w:rFonts w:cs="Times New Roman"/>
          <w:i/>
          <w:iCs/>
        </w:rPr>
        <w:t>9</w:t>
      </w:r>
      <w:r w:rsidRPr="00151C97">
        <w:rPr>
          <w:rFonts w:cs="Times New Roman"/>
        </w:rPr>
        <w:t>(8), 163–171.</w:t>
      </w:r>
    </w:p>
    <w:p w:rsidR="00A226F6" w:rsidRPr="00151C97" w:rsidRDefault="00A226F6" w:rsidP="00AA4A6A">
      <w:pPr>
        <w:pStyle w:val="Bibliography"/>
        <w:spacing w:after="240" w:line="240" w:lineRule="auto"/>
        <w:jc w:val="both"/>
        <w:rPr>
          <w:rFonts w:cs="Times New Roman"/>
        </w:rPr>
      </w:pPr>
      <w:r w:rsidRPr="00151C97">
        <w:rPr>
          <w:rFonts w:cs="Times New Roman"/>
        </w:rPr>
        <w:t xml:space="preserve">Boualem, M., Allaoui, H., Hamadi, R., &amp; Medjahed, M. (2012). Biologie et complexe des ennemis naturels de </w:t>
      </w:r>
      <w:r w:rsidRPr="00151C97">
        <w:rPr>
          <w:rFonts w:cs="Times New Roman"/>
          <w:i/>
        </w:rPr>
        <w:t>Tuta absoluta</w:t>
      </w:r>
      <w:r w:rsidRPr="00151C97">
        <w:rPr>
          <w:rFonts w:cs="Times New Roman"/>
        </w:rPr>
        <w:t xml:space="preserve"> à Mostaganem (Algérie). </w:t>
      </w:r>
      <w:r w:rsidRPr="00151C97">
        <w:rPr>
          <w:rFonts w:cs="Times New Roman"/>
          <w:i/>
          <w:iCs/>
        </w:rPr>
        <w:t>EPPO Bulletin</w:t>
      </w:r>
      <w:r w:rsidRPr="00151C97">
        <w:rPr>
          <w:rFonts w:cs="Times New Roman"/>
        </w:rPr>
        <w:t xml:space="preserve">, </w:t>
      </w:r>
      <w:r w:rsidRPr="00151C97">
        <w:rPr>
          <w:rFonts w:cs="Times New Roman"/>
          <w:i/>
          <w:iCs/>
        </w:rPr>
        <w:t>42</w:t>
      </w:r>
      <w:r w:rsidRPr="00151C97">
        <w:rPr>
          <w:rFonts w:cs="Times New Roman"/>
        </w:rPr>
        <w:t>(2), 268–274.</w:t>
      </w:r>
    </w:p>
    <w:p w:rsidR="00A226F6" w:rsidRPr="00151C97" w:rsidRDefault="00A226F6" w:rsidP="00AA4A6A">
      <w:pPr>
        <w:autoSpaceDE w:val="0"/>
        <w:autoSpaceDN w:val="0"/>
        <w:adjustRightInd w:val="0"/>
        <w:spacing w:line="240" w:lineRule="auto"/>
        <w:ind w:left="720" w:hanging="720"/>
        <w:jc w:val="both"/>
        <w:rPr>
          <w:rFonts w:cs="Times New Roman"/>
          <w:i/>
          <w:iCs/>
          <w:szCs w:val="24"/>
        </w:rPr>
      </w:pPr>
      <w:r w:rsidRPr="00151C97">
        <w:rPr>
          <w:rFonts w:cs="Times New Roman"/>
        </w:rPr>
        <w:t xml:space="preserve">Brambila, J., Lee, S., &amp; Passoa, S. (2010a). </w:t>
      </w:r>
      <w:r w:rsidRPr="00151C97">
        <w:rPr>
          <w:rFonts w:cs="Times New Roman"/>
          <w:i/>
        </w:rPr>
        <w:t>Tuta absoluta</w:t>
      </w:r>
      <w:r w:rsidRPr="00151C97">
        <w:rPr>
          <w:rFonts w:cs="Times New Roman"/>
        </w:rPr>
        <w:t xml:space="preserve">. The tomato leafminer: Field screening aid. </w:t>
      </w:r>
      <w:r w:rsidRPr="00151C97">
        <w:rPr>
          <w:rFonts w:cs="Times New Roman"/>
          <w:i/>
          <w:iCs/>
        </w:rPr>
        <w:t>Tuta Absoluta.</w:t>
      </w:r>
      <w:r w:rsidR="003B7E40" w:rsidRPr="00151C97">
        <w:rPr>
          <w:rFonts w:cs="Times New Roman"/>
          <w:szCs w:val="24"/>
        </w:rPr>
        <w:t xml:space="preserve"> Cooperative Agricultural Pest Survey (CAPS) Program. Retrieved from </w:t>
      </w:r>
      <w:hyperlink r:id="rId53" w:history="1">
        <w:r w:rsidR="00387338" w:rsidRPr="00151C97">
          <w:rPr>
            <w:rStyle w:val="Hyperlink"/>
            <w:rFonts w:cs="Times New Roman"/>
          </w:rPr>
          <w:t>https://download.ceris.purdue.edu/file/541</w:t>
        </w:r>
      </w:hyperlink>
      <w:r w:rsidR="00387338" w:rsidRPr="00151C97">
        <w:rPr>
          <w:rFonts w:cs="Times New Roman"/>
        </w:rPr>
        <w:t>.</w:t>
      </w:r>
    </w:p>
    <w:p w:rsidR="00A226F6" w:rsidRPr="00151C97" w:rsidRDefault="00A226F6" w:rsidP="00AA4A6A">
      <w:pPr>
        <w:pStyle w:val="Bibliography"/>
        <w:spacing w:after="240" w:line="240" w:lineRule="auto"/>
        <w:jc w:val="both"/>
        <w:rPr>
          <w:rFonts w:cs="Times New Roman"/>
        </w:rPr>
      </w:pPr>
      <w:r w:rsidRPr="00151C97">
        <w:rPr>
          <w:rFonts w:cs="Times New Roman"/>
        </w:rPr>
        <w:t xml:space="preserve">Brambila, J., Lee, S., &amp; Passoa, S. (2010b). </w:t>
      </w:r>
      <w:r w:rsidRPr="00151C97">
        <w:rPr>
          <w:rFonts w:cs="Times New Roman"/>
          <w:i/>
        </w:rPr>
        <w:t>Tuta absoluta</w:t>
      </w:r>
      <w:r w:rsidRPr="00151C97">
        <w:rPr>
          <w:rFonts w:cs="Times New Roman"/>
        </w:rPr>
        <w:t>. The tomato</w:t>
      </w:r>
      <w:r w:rsidR="003B7E40" w:rsidRPr="00151C97">
        <w:rPr>
          <w:rFonts w:cs="Times New Roman"/>
        </w:rPr>
        <w:t xml:space="preserve"> leafminer: Identification aid. </w:t>
      </w:r>
      <w:r w:rsidR="003B7E40" w:rsidRPr="00151C97">
        <w:rPr>
          <w:rFonts w:cs="Times New Roman"/>
          <w:szCs w:val="24"/>
        </w:rPr>
        <w:t>Cooperative Agricultural Pest Survey (CAPS) Program. Retrieved from</w:t>
      </w:r>
      <w:r w:rsidR="003B7E40" w:rsidRPr="00151C97">
        <w:rPr>
          <w:rStyle w:val="HTMLCite"/>
          <w:rFonts w:cs="Times New Roman"/>
          <w:szCs w:val="24"/>
        </w:rPr>
        <w:t xml:space="preserve"> </w:t>
      </w:r>
      <w:hyperlink r:id="rId54" w:history="1">
        <w:r w:rsidR="00387338" w:rsidRPr="00151C97">
          <w:rPr>
            <w:rStyle w:val="Hyperlink"/>
            <w:rFonts w:cs="Times New Roman"/>
          </w:rPr>
          <w:t>https://download.ceris.purdue.edu/file/542</w:t>
        </w:r>
      </w:hyperlink>
      <w:r w:rsidR="00387338" w:rsidRPr="00151C97">
        <w:rPr>
          <w:rFonts w:cs="Times New Roman"/>
        </w:rPr>
        <w:t>.</w:t>
      </w:r>
    </w:p>
    <w:p w:rsidR="00A226F6" w:rsidRPr="00151C97" w:rsidRDefault="002A5154" w:rsidP="00AA4A6A">
      <w:pPr>
        <w:pStyle w:val="Bibliography"/>
        <w:spacing w:after="240" w:line="240" w:lineRule="auto"/>
        <w:jc w:val="both"/>
        <w:rPr>
          <w:rFonts w:cs="Times New Roman"/>
        </w:rPr>
      </w:pPr>
      <w:r w:rsidRPr="00151C97">
        <w:rPr>
          <w:rFonts w:cs="Times New Roman"/>
        </w:rPr>
        <w:t xml:space="preserve">Brookfield, J. F. Y. </w:t>
      </w:r>
      <w:r w:rsidR="00A226F6" w:rsidRPr="00151C97">
        <w:rPr>
          <w:rFonts w:cs="Times New Roman"/>
        </w:rPr>
        <w:t xml:space="preserve">(1996). </w:t>
      </w:r>
      <w:r w:rsidR="00A226F6" w:rsidRPr="00151C97">
        <w:rPr>
          <w:rFonts w:cs="Times New Roman"/>
          <w:iCs/>
        </w:rPr>
        <w:t>A simple new method for estimating null allele frequency from heterozygote deficiency</w:t>
      </w:r>
      <w:r w:rsidR="00827643" w:rsidRPr="00151C97">
        <w:rPr>
          <w:rFonts w:cs="Times New Roman"/>
        </w:rPr>
        <w:t>.</w:t>
      </w:r>
      <w:r w:rsidRPr="00151C97">
        <w:rPr>
          <w:rFonts w:cs="Times New Roman"/>
        </w:rPr>
        <w:t xml:space="preserve"> </w:t>
      </w:r>
      <w:r w:rsidRPr="00151C97">
        <w:rPr>
          <w:rFonts w:cs="Times New Roman"/>
          <w:i/>
        </w:rPr>
        <w:t>Molecular Ecology Resources, 5</w:t>
      </w:r>
      <w:r w:rsidRPr="00151C97">
        <w:rPr>
          <w:rFonts w:cs="Times New Roman"/>
        </w:rPr>
        <w:t>(3), 453–455.</w:t>
      </w:r>
    </w:p>
    <w:p w:rsidR="00A226F6" w:rsidRPr="00151C97" w:rsidRDefault="00A226F6" w:rsidP="00AA4A6A">
      <w:pPr>
        <w:pStyle w:val="Bibliography"/>
        <w:spacing w:after="240" w:line="240" w:lineRule="auto"/>
        <w:jc w:val="both"/>
        <w:rPr>
          <w:rFonts w:cs="Times New Roman"/>
        </w:rPr>
      </w:pPr>
      <w:r w:rsidRPr="00151C97">
        <w:rPr>
          <w:rFonts w:cs="Times New Roman"/>
        </w:rPr>
        <w:lastRenderedPageBreak/>
        <w:t>Buthelezi, N. M., Conlong, D. E., &amp; Zharare, G. E. (2012). The groundnut leaf miner collected from South Africa is identified by mtDNA CO1 gene analysis as the Australian soybean moth (</w:t>
      </w:r>
      <w:r w:rsidRPr="00151C97">
        <w:rPr>
          <w:rFonts w:cs="Times New Roman"/>
          <w:i/>
        </w:rPr>
        <w:t>Aproaerema simplixella</w:t>
      </w:r>
      <w:r w:rsidRPr="00151C97">
        <w:rPr>
          <w:rFonts w:cs="Times New Roman"/>
        </w:rPr>
        <w:t>)</w:t>
      </w:r>
      <w:r w:rsidR="00827643" w:rsidRPr="00151C97">
        <w:rPr>
          <w:rFonts w:cs="Times New Roman"/>
        </w:rPr>
        <w:t xml:space="preserve"> </w:t>
      </w:r>
      <w:r w:rsidRPr="00151C97">
        <w:rPr>
          <w:rFonts w:cs="Times New Roman"/>
        </w:rPr>
        <w:t>(Walker)</w:t>
      </w:r>
      <w:r w:rsidR="00827643" w:rsidRPr="00151C97">
        <w:rPr>
          <w:rFonts w:cs="Times New Roman"/>
        </w:rPr>
        <w:t xml:space="preserve"> </w:t>
      </w:r>
      <w:r w:rsidRPr="00151C97">
        <w:rPr>
          <w:rFonts w:cs="Times New Roman"/>
        </w:rPr>
        <w:t xml:space="preserve">(Lepidoptera: Gelechiidae). </w:t>
      </w:r>
      <w:r w:rsidRPr="00151C97">
        <w:rPr>
          <w:rFonts w:cs="Times New Roman"/>
          <w:i/>
          <w:iCs/>
        </w:rPr>
        <w:t>African Journal of Agricultural Research</w:t>
      </w:r>
      <w:r w:rsidRPr="00151C97">
        <w:rPr>
          <w:rFonts w:cs="Times New Roman"/>
        </w:rPr>
        <w:t xml:space="preserve">, </w:t>
      </w:r>
      <w:r w:rsidRPr="00151C97">
        <w:rPr>
          <w:rFonts w:cs="Times New Roman"/>
          <w:i/>
          <w:iCs/>
        </w:rPr>
        <w:t>7</w:t>
      </w:r>
      <w:r w:rsidRPr="00151C97">
        <w:rPr>
          <w:rFonts w:cs="Times New Roman"/>
        </w:rPr>
        <w:t>(38), 5285–5292.</w:t>
      </w:r>
    </w:p>
    <w:p w:rsidR="00A226F6" w:rsidRPr="00151C97" w:rsidRDefault="00A226F6" w:rsidP="00AA4A6A">
      <w:pPr>
        <w:pStyle w:val="Bibliography"/>
        <w:spacing w:after="240" w:line="240" w:lineRule="auto"/>
        <w:jc w:val="both"/>
        <w:rPr>
          <w:rFonts w:cs="Times New Roman"/>
        </w:rPr>
      </w:pPr>
      <w:r w:rsidRPr="00151C97">
        <w:rPr>
          <w:rFonts w:cs="Times New Roman"/>
        </w:rPr>
        <w:t>Campos, M. R., Biondi, A., Adiga, A., Guedes, R. N. C., &amp; Desneux, N. (2017). From the Western Palaearctic reg</w:t>
      </w:r>
      <w:r w:rsidR="002D65B4" w:rsidRPr="00151C97">
        <w:rPr>
          <w:rFonts w:cs="Times New Roman"/>
        </w:rPr>
        <w:t xml:space="preserve">ion to beyond: </w:t>
      </w:r>
      <w:r w:rsidR="002D65B4" w:rsidRPr="00151C97">
        <w:rPr>
          <w:rFonts w:cs="Times New Roman"/>
          <w:i/>
        </w:rPr>
        <w:t>Tuta absoluta</w:t>
      </w:r>
      <w:r w:rsidR="002D65B4" w:rsidRPr="00151C97">
        <w:rPr>
          <w:rFonts w:cs="Times New Roman"/>
        </w:rPr>
        <w:t xml:space="preserve"> 10 </w:t>
      </w:r>
      <w:r w:rsidRPr="00151C97">
        <w:rPr>
          <w:rFonts w:cs="Times New Roman"/>
        </w:rPr>
        <w:t xml:space="preserve">years after invading Europe. </w:t>
      </w:r>
      <w:r w:rsidRPr="00151C97">
        <w:rPr>
          <w:rFonts w:cs="Times New Roman"/>
          <w:i/>
          <w:iCs/>
        </w:rPr>
        <w:t>Journal of Pest Science</w:t>
      </w:r>
      <w:r w:rsidRPr="00151C97">
        <w:rPr>
          <w:rFonts w:cs="Times New Roman"/>
        </w:rPr>
        <w:t xml:space="preserve">, </w:t>
      </w:r>
      <w:r w:rsidRPr="00151C97">
        <w:rPr>
          <w:rFonts w:cs="Times New Roman"/>
          <w:i/>
          <w:iCs/>
        </w:rPr>
        <w:t>90</w:t>
      </w:r>
      <w:r w:rsidRPr="00151C97">
        <w:rPr>
          <w:rFonts w:cs="Times New Roman"/>
        </w:rPr>
        <w:t>(3), 787–796.</w:t>
      </w:r>
    </w:p>
    <w:p w:rsidR="00A226F6" w:rsidRPr="00151C97" w:rsidRDefault="00A226F6" w:rsidP="00AA4A6A">
      <w:pPr>
        <w:pStyle w:val="Bibliography"/>
        <w:spacing w:after="240" w:line="240" w:lineRule="auto"/>
        <w:jc w:val="both"/>
        <w:rPr>
          <w:rFonts w:cs="Times New Roman"/>
        </w:rPr>
      </w:pPr>
      <w:r w:rsidRPr="00151C97">
        <w:rPr>
          <w:rFonts w:cs="Times New Roman"/>
        </w:rPr>
        <w:t xml:space="preserve">Castañé, C., Arnó, J., Gabarra, R., &amp; Alomar, O. (2011). Plant damage to vegetable crops by zoophytophagous mirid predators. </w:t>
      </w:r>
      <w:r w:rsidRPr="00151C97">
        <w:rPr>
          <w:rFonts w:cs="Times New Roman"/>
          <w:i/>
          <w:iCs/>
        </w:rPr>
        <w:t>Biological Control</w:t>
      </w:r>
      <w:r w:rsidRPr="00151C97">
        <w:rPr>
          <w:rFonts w:cs="Times New Roman"/>
        </w:rPr>
        <w:t xml:space="preserve">, </w:t>
      </w:r>
      <w:r w:rsidRPr="00151C97">
        <w:rPr>
          <w:rFonts w:cs="Times New Roman"/>
          <w:i/>
          <w:iCs/>
        </w:rPr>
        <w:t>59</w:t>
      </w:r>
      <w:r w:rsidR="00440178" w:rsidRPr="00151C97">
        <w:rPr>
          <w:rFonts w:cs="Times New Roman"/>
        </w:rPr>
        <w:t>(1), 22–29.</w:t>
      </w:r>
    </w:p>
    <w:p w:rsidR="00A226F6" w:rsidRPr="00151C97" w:rsidRDefault="00A226F6" w:rsidP="00AA4A6A">
      <w:pPr>
        <w:pStyle w:val="Bibliography"/>
        <w:spacing w:after="240" w:line="240" w:lineRule="auto"/>
        <w:jc w:val="both"/>
        <w:rPr>
          <w:rFonts w:cs="Times New Roman"/>
        </w:rPr>
      </w:pPr>
      <w:r w:rsidRPr="00151C97">
        <w:rPr>
          <w:rFonts w:cs="Times New Roman"/>
        </w:rPr>
        <w:t xml:space="preserve">Cely P, L., Cantor, F., &amp; Rodríguez, D. (2010). Determination of levels of damage caused by different densities of </w:t>
      </w:r>
      <w:r w:rsidRPr="00151C97">
        <w:rPr>
          <w:rFonts w:cs="Times New Roman"/>
          <w:i/>
        </w:rPr>
        <w:t>Tuta absoluta</w:t>
      </w:r>
      <w:r w:rsidRPr="00151C97">
        <w:rPr>
          <w:rFonts w:cs="Times New Roman"/>
        </w:rPr>
        <w:t xml:space="preserve"> populations (Lepidoptera: Gelechiidae) under greenhouse conditions. </w:t>
      </w:r>
      <w:r w:rsidRPr="00151C97">
        <w:rPr>
          <w:rFonts w:cs="Times New Roman"/>
          <w:i/>
          <w:iCs/>
        </w:rPr>
        <w:t>Agronomía Colombiana</w:t>
      </w:r>
      <w:r w:rsidRPr="00151C97">
        <w:rPr>
          <w:rFonts w:cs="Times New Roman"/>
        </w:rPr>
        <w:t xml:space="preserve">, </w:t>
      </w:r>
      <w:r w:rsidRPr="00151C97">
        <w:rPr>
          <w:rFonts w:cs="Times New Roman"/>
          <w:i/>
          <w:iCs/>
        </w:rPr>
        <w:t>28</w:t>
      </w:r>
      <w:r w:rsidRPr="00151C97">
        <w:rPr>
          <w:rFonts w:cs="Times New Roman"/>
        </w:rPr>
        <w:t>(3), 392–402.</w:t>
      </w:r>
    </w:p>
    <w:p w:rsidR="00C86FF2" w:rsidRPr="00151C97" w:rsidRDefault="00C86FF2" w:rsidP="00AA4A6A">
      <w:pPr>
        <w:pStyle w:val="Bibliography"/>
        <w:spacing w:after="240" w:line="240" w:lineRule="auto"/>
        <w:jc w:val="both"/>
        <w:rPr>
          <w:rFonts w:cs="Times New Roman"/>
          <w:szCs w:val="24"/>
        </w:rPr>
      </w:pPr>
      <w:r w:rsidRPr="00151C97">
        <w:rPr>
          <w:rFonts w:cs="Times New Roman"/>
        </w:rPr>
        <w:t>Centre for Agriculture and Biosci</w:t>
      </w:r>
      <w:r w:rsidR="00F808A7">
        <w:rPr>
          <w:rFonts w:cs="Times New Roman"/>
        </w:rPr>
        <w:t>ence International (CABI). (2022</w:t>
      </w:r>
      <w:r w:rsidRPr="00151C97">
        <w:rPr>
          <w:rFonts w:cs="Times New Roman"/>
        </w:rPr>
        <w:t xml:space="preserve">). </w:t>
      </w:r>
      <w:r w:rsidRPr="00151C97">
        <w:rPr>
          <w:rFonts w:cs="Times New Roman"/>
          <w:i/>
          <w:iCs/>
        </w:rPr>
        <w:t>Tuta absoluta (tomato leafminer)</w:t>
      </w:r>
      <w:r w:rsidRPr="00151C97">
        <w:rPr>
          <w:rFonts w:cs="Times New Roman"/>
        </w:rPr>
        <w:t>. Invasive Species Compendium</w:t>
      </w:r>
      <w:r w:rsidR="000E4879" w:rsidRPr="00151C97">
        <w:rPr>
          <w:rFonts w:cs="Times New Roman"/>
        </w:rPr>
        <w:t>.</w:t>
      </w:r>
      <w:r w:rsidRPr="00151C97">
        <w:rPr>
          <w:rFonts w:cs="Times New Roman"/>
        </w:rPr>
        <w:t xml:space="preserve"> </w:t>
      </w:r>
      <w:hyperlink r:id="rId55" w:history="1">
        <w:r w:rsidR="00387338" w:rsidRPr="00151C97">
          <w:rPr>
            <w:rStyle w:val="Hyperlink"/>
            <w:rFonts w:cs="Times New Roman"/>
          </w:rPr>
          <w:t>https://www.cabi.org/isc/datasheet/49260</w:t>
        </w:r>
      </w:hyperlink>
      <w:r w:rsidR="00387338" w:rsidRPr="00151C97">
        <w:rPr>
          <w:rFonts w:cs="Times New Roman"/>
        </w:rPr>
        <w:t>.</w:t>
      </w:r>
      <w:r w:rsidRPr="00151C97">
        <w:rPr>
          <w:rFonts w:cs="Times New Roman"/>
        </w:rPr>
        <w:t xml:space="preserve"> </w:t>
      </w:r>
      <w:r w:rsidR="00F00BFD">
        <w:rPr>
          <w:rFonts w:cs="Times New Roman"/>
          <w:szCs w:val="24"/>
        </w:rPr>
        <w:t>[Accessed 20</w:t>
      </w:r>
      <w:r w:rsidR="00F00BFD" w:rsidRPr="00F00BFD">
        <w:rPr>
          <w:rFonts w:cs="Times New Roman"/>
          <w:szCs w:val="24"/>
          <w:vertAlign w:val="superscript"/>
        </w:rPr>
        <w:t>th</w:t>
      </w:r>
      <w:r w:rsidR="00F00BFD">
        <w:rPr>
          <w:rFonts w:cs="Times New Roman"/>
          <w:szCs w:val="24"/>
        </w:rPr>
        <w:t xml:space="preserve"> May 2022</w:t>
      </w:r>
      <w:r w:rsidRPr="00151C97">
        <w:rPr>
          <w:rFonts w:cs="Times New Roman"/>
          <w:szCs w:val="24"/>
        </w:rPr>
        <w:t>].</w:t>
      </w:r>
    </w:p>
    <w:p w:rsidR="00CD4A95" w:rsidRPr="00151C97" w:rsidRDefault="00CD4A95" w:rsidP="00AA4A6A">
      <w:pPr>
        <w:spacing w:line="240" w:lineRule="auto"/>
        <w:ind w:left="426" w:hanging="426"/>
        <w:jc w:val="both"/>
        <w:rPr>
          <w:rFonts w:cs="Times New Roman"/>
        </w:rPr>
      </w:pPr>
      <w:r w:rsidRPr="00151C97">
        <w:rPr>
          <w:rFonts w:cs="Times New Roman"/>
          <w:szCs w:val="24"/>
        </w:rPr>
        <w:t xml:space="preserve">Chandel, R. S., V. K. Chandia, and B. P. Singh. 2005. Potato tuber moth </w:t>
      </w:r>
      <w:r w:rsidRPr="00151C97">
        <w:rPr>
          <w:rFonts w:cs="Times New Roman"/>
          <w:i/>
          <w:szCs w:val="24"/>
        </w:rPr>
        <w:t>Phthorimaea operculella</w:t>
      </w:r>
      <w:r w:rsidRPr="00151C97">
        <w:rPr>
          <w:rFonts w:cs="Times New Roman"/>
          <w:szCs w:val="24"/>
        </w:rPr>
        <w:t xml:space="preserve"> (Zeller), p 42. Technical Bulletin No. 65. Central Potato Research Institute. Shimla, India.</w:t>
      </w:r>
    </w:p>
    <w:p w:rsidR="00A226F6" w:rsidRPr="00151C97" w:rsidRDefault="00A226F6" w:rsidP="00AA4A6A">
      <w:pPr>
        <w:pStyle w:val="Bibliography"/>
        <w:spacing w:after="240" w:line="240" w:lineRule="auto"/>
        <w:jc w:val="both"/>
        <w:rPr>
          <w:rFonts w:cs="Times New Roman"/>
          <w:szCs w:val="24"/>
        </w:rPr>
      </w:pPr>
      <w:r w:rsidRPr="00151C97">
        <w:rPr>
          <w:rFonts w:cs="Times New Roman"/>
        </w:rPr>
        <w:t xml:space="preserve">Cherif, A., Mansour, R., &amp; Grissa-Lebdi, K. (2013). Biological aspects of tomato leafminer </w:t>
      </w:r>
      <w:r w:rsidRPr="00151C97">
        <w:rPr>
          <w:rFonts w:cs="Times New Roman"/>
          <w:i/>
        </w:rPr>
        <w:t>Tuta absoluta</w:t>
      </w:r>
      <w:r w:rsidRPr="00151C97">
        <w:rPr>
          <w:rFonts w:cs="Times New Roman"/>
        </w:rPr>
        <w:t xml:space="preserve"> (Lepidoptera: Gelechiidae) in </w:t>
      </w:r>
      <w:r w:rsidRPr="00151C97">
        <w:rPr>
          <w:rFonts w:cs="Times New Roman"/>
          <w:szCs w:val="24"/>
        </w:rPr>
        <w:t xml:space="preserve">conditions of Northeastern Tunisia: possible implications for pest management. </w:t>
      </w:r>
      <w:r w:rsidR="002A5154" w:rsidRPr="00151C97">
        <w:rPr>
          <w:rFonts w:cs="Times New Roman"/>
          <w:i/>
          <w:szCs w:val="24"/>
        </w:rPr>
        <w:t>Environmental and Experimental Biology</w:t>
      </w:r>
      <w:r w:rsidR="00A10F32" w:rsidRPr="00A10F32">
        <w:rPr>
          <w:rFonts w:cs="Times New Roman"/>
          <w:szCs w:val="24"/>
        </w:rPr>
        <w:t>,</w:t>
      </w:r>
      <w:r w:rsidR="002A5154" w:rsidRPr="00151C97">
        <w:rPr>
          <w:rFonts w:cs="Times New Roman"/>
          <w:i/>
          <w:szCs w:val="24"/>
        </w:rPr>
        <w:t xml:space="preserve"> </w:t>
      </w:r>
      <w:r w:rsidRPr="00151C97">
        <w:rPr>
          <w:rFonts w:cs="Times New Roman"/>
          <w:i/>
          <w:iCs/>
          <w:szCs w:val="24"/>
        </w:rPr>
        <w:t>11</w:t>
      </w:r>
      <w:r w:rsidRPr="00151C97">
        <w:rPr>
          <w:rFonts w:cs="Times New Roman"/>
          <w:szCs w:val="24"/>
        </w:rPr>
        <w:t>, 179–184.</w:t>
      </w:r>
    </w:p>
    <w:p w:rsidR="00A226F6" w:rsidRPr="00151C97" w:rsidRDefault="00A226F6" w:rsidP="00AA4A6A">
      <w:pPr>
        <w:pStyle w:val="Bibliography"/>
        <w:spacing w:after="240" w:line="240" w:lineRule="auto"/>
        <w:jc w:val="both"/>
        <w:rPr>
          <w:rFonts w:cs="Times New Roman"/>
        </w:rPr>
      </w:pPr>
      <w:r w:rsidRPr="00151C97">
        <w:rPr>
          <w:rFonts w:cs="Times New Roman"/>
          <w:szCs w:val="24"/>
        </w:rPr>
        <w:t xml:space="preserve">Cherif, A., &amp; Verheggen, F. (2019). A review of </w:t>
      </w:r>
      <w:r w:rsidRPr="00151C97">
        <w:rPr>
          <w:rFonts w:cs="Times New Roman"/>
          <w:i/>
          <w:szCs w:val="24"/>
        </w:rPr>
        <w:t>Tuta absoluta</w:t>
      </w:r>
      <w:r w:rsidRPr="00151C97">
        <w:rPr>
          <w:rFonts w:cs="Times New Roman"/>
        </w:rPr>
        <w:t xml:space="preserve"> (Lepidoptera: Gelechiidae) host plants and their impact on management strategies. </w:t>
      </w:r>
      <w:r w:rsidR="00583B27" w:rsidRPr="00151C97">
        <w:rPr>
          <w:rFonts w:cs="Times New Roman"/>
          <w:i/>
        </w:rPr>
        <w:t>Biotechnology, Agronomy, Society and Environment</w:t>
      </w:r>
      <w:r w:rsidRPr="00151C97">
        <w:rPr>
          <w:rFonts w:cs="Times New Roman"/>
          <w:i/>
        </w:rPr>
        <w:t>,</w:t>
      </w:r>
      <w:r w:rsidRPr="00151C97">
        <w:rPr>
          <w:rFonts w:cs="Times New Roman"/>
        </w:rPr>
        <w:t xml:space="preserve"> </w:t>
      </w:r>
      <w:r w:rsidRPr="00151C97">
        <w:rPr>
          <w:rFonts w:cs="Times New Roman"/>
          <w:i/>
          <w:iCs/>
        </w:rPr>
        <w:t>23</w:t>
      </w:r>
      <w:r w:rsidRPr="00151C97">
        <w:rPr>
          <w:rFonts w:cs="Times New Roman"/>
        </w:rPr>
        <w:t>(4)</w:t>
      </w:r>
      <w:r w:rsidR="00440178" w:rsidRPr="00151C97">
        <w:rPr>
          <w:rFonts w:cs="Times New Roman"/>
        </w:rPr>
        <w:t>, 270–278.</w:t>
      </w:r>
    </w:p>
    <w:p w:rsidR="00A226F6" w:rsidRPr="00151C97" w:rsidRDefault="00A226F6" w:rsidP="00AA4A6A">
      <w:pPr>
        <w:pStyle w:val="Bibliography"/>
        <w:spacing w:after="240" w:line="240" w:lineRule="auto"/>
        <w:jc w:val="both"/>
        <w:rPr>
          <w:rFonts w:cs="Times New Roman"/>
        </w:rPr>
      </w:pPr>
      <w:r w:rsidRPr="00151C97">
        <w:rPr>
          <w:rFonts w:cs="Times New Roman"/>
        </w:rPr>
        <w:t xml:space="preserve">Chermiti, B., Abbes, K., Aoun, M., Ben Othmane, S., Ouhibi, M., Gamoon, W., &amp; Kacem, S. (2009). First estimate of the damage of </w:t>
      </w:r>
      <w:r w:rsidRPr="00151C97">
        <w:rPr>
          <w:rFonts w:cs="Times New Roman"/>
          <w:i/>
        </w:rPr>
        <w:t>Tuta absoluta</w:t>
      </w:r>
      <w:r w:rsidRPr="00151C97">
        <w:rPr>
          <w:rFonts w:cs="Times New Roman"/>
        </w:rPr>
        <w:t xml:space="preserve"> (Povolny)</w:t>
      </w:r>
      <w:r w:rsidR="00440178" w:rsidRPr="00151C97">
        <w:rPr>
          <w:rFonts w:cs="Times New Roman"/>
        </w:rPr>
        <w:t xml:space="preserve"> </w:t>
      </w:r>
      <w:r w:rsidRPr="00151C97">
        <w:rPr>
          <w:rFonts w:cs="Times New Roman"/>
        </w:rPr>
        <w:t xml:space="preserve">(Lepidoptera: Gelecheiidae) and evaluation of the efficiency of sex pheromone traps in greenhouses of tomato crops in the Bekalta region, Tunisia. </w:t>
      </w:r>
      <w:r w:rsidRPr="00151C97">
        <w:rPr>
          <w:rFonts w:cs="Times New Roman"/>
          <w:i/>
          <w:iCs/>
        </w:rPr>
        <w:t>African Journal of Plant Science and Biotechnology</w:t>
      </w:r>
      <w:r w:rsidRPr="00151C97">
        <w:rPr>
          <w:rFonts w:cs="Times New Roman"/>
        </w:rPr>
        <w:t xml:space="preserve">, </w:t>
      </w:r>
      <w:r w:rsidRPr="00151C97">
        <w:rPr>
          <w:rFonts w:cs="Times New Roman"/>
          <w:i/>
          <w:iCs/>
        </w:rPr>
        <w:t>3</w:t>
      </w:r>
      <w:r w:rsidRPr="00151C97">
        <w:rPr>
          <w:rFonts w:cs="Times New Roman"/>
        </w:rPr>
        <w:t>, 49–52.</w:t>
      </w:r>
    </w:p>
    <w:p w:rsidR="00A226F6" w:rsidRPr="00151C97" w:rsidRDefault="00A226F6" w:rsidP="00AA4A6A">
      <w:pPr>
        <w:pStyle w:val="Bibliography"/>
        <w:spacing w:after="240" w:line="240" w:lineRule="auto"/>
        <w:jc w:val="both"/>
        <w:rPr>
          <w:rFonts w:cs="Times New Roman"/>
        </w:rPr>
      </w:pPr>
      <w:r w:rsidRPr="00151C97">
        <w:rPr>
          <w:rFonts w:cs="Times New Roman"/>
        </w:rPr>
        <w:t xml:space="preserve">Cifuentes, D., Chynoweth, R., &amp; Bielza, P. (2011). Genetic study of Mediterranean and South American populations of tomato leafminer </w:t>
      </w:r>
      <w:r w:rsidRPr="00151C97">
        <w:rPr>
          <w:rFonts w:cs="Times New Roman"/>
          <w:i/>
        </w:rPr>
        <w:t>Tuta absoluta</w:t>
      </w:r>
      <w:r w:rsidRPr="00151C97">
        <w:rPr>
          <w:rFonts w:cs="Times New Roman"/>
        </w:rPr>
        <w:t xml:space="preserve"> (Povolny, 1994)</w:t>
      </w:r>
      <w:r w:rsidR="00440178" w:rsidRPr="00151C97">
        <w:rPr>
          <w:rFonts w:cs="Times New Roman"/>
        </w:rPr>
        <w:t xml:space="preserve"> </w:t>
      </w:r>
      <w:r w:rsidRPr="00151C97">
        <w:rPr>
          <w:rFonts w:cs="Times New Roman"/>
        </w:rPr>
        <w:t xml:space="preserve">(Lepidoptera: Gelechiidae) using ribosomal and mitochondrial markers. </w:t>
      </w:r>
      <w:r w:rsidRPr="00151C97">
        <w:rPr>
          <w:rFonts w:cs="Times New Roman"/>
          <w:i/>
          <w:iCs/>
        </w:rPr>
        <w:t>Pest Management Science</w:t>
      </w:r>
      <w:r w:rsidRPr="00151C97">
        <w:rPr>
          <w:rFonts w:cs="Times New Roman"/>
        </w:rPr>
        <w:t xml:space="preserve">, </w:t>
      </w:r>
      <w:r w:rsidRPr="00151C97">
        <w:rPr>
          <w:rFonts w:cs="Times New Roman"/>
          <w:i/>
          <w:iCs/>
        </w:rPr>
        <w:t>67</w:t>
      </w:r>
      <w:r w:rsidRPr="00151C97">
        <w:rPr>
          <w:rFonts w:cs="Times New Roman"/>
        </w:rPr>
        <w:t>(9), 1155–1162.</w:t>
      </w:r>
    </w:p>
    <w:p w:rsidR="00A226F6" w:rsidRPr="00151C97" w:rsidRDefault="00A226F6" w:rsidP="00AA4A6A">
      <w:pPr>
        <w:pStyle w:val="Bibliography"/>
        <w:spacing w:after="240" w:line="240" w:lineRule="auto"/>
        <w:jc w:val="both"/>
        <w:rPr>
          <w:rFonts w:cs="Times New Roman"/>
        </w:rPr>
      </w:pPr>
      <w:r w:rsidRPr="00151C97">
        <w:rPr>
          <w:rFonts w:cs="Times New Roman"/>
        </w:rPr>
        <w:t xml:space="preserve">Clark, K., Karsch-Mizrachi, I., Lipman, D. J., Ostell, J., &amp; Sayers, E. W. (2016). GenBank. </w:t>
      </w:r>
      <w:r w:rsidRPr="00151C97">
        <w:rPr>
          <w:rFonts w:cs="Times New Roman"/>
          <w:i/>
          <w:iCs/>
        </w:rPr>
        <w:t>Nucleic Acids Research</w:t>
      </w:r>
      <w:r w:rsidRPr="00151C97">
        <w:rPr>
          <w:rFonts w:cs="Times New Roman"/>
        </w:rPr>
        <w:t xml:space="preserve">, </w:t>
      </w:r>
      <w:r w:rsidRPr="00151C97">
        <w:rPr>
          <w:rFonts w:cs="Times New Roman"/>
          <w:i/>
          <w:iCs/>
        </w:rPr>
        <w:t>44</w:t>
      </w:r>
      <w:r w:rsidR="00FA070B" w:rsidRPr="00151C97">
        <w:rPr>
          <w:rFonts w:cs="Times New Roman"/>
        </w:rPr>
        <w:t>(D1), D67–D72.</w:t>
      </w:r>
    </w:p>
    <w:p w:rsidR="00A226F6" w:rsidRPr="00151C97" w:rsidRDefault="00A226F6" w:rsidP="00AA4A6A">
      <w:pPr>
        <w:pStyle w:val="Bibliography"/>
        <w:spacing w:after="240" w:line="240" w:lineRule="auto"/>
        <w:jc w:val="both"/>
        <w:rPr>
          <w:rFonts w:cs="Times New Roman"/>
        </w:rPr>
      </w:pPr>
      <w:r w:rsidRPr="00151C97">
        <w:rPr>
          <w:rFonts w:cs="Times New Roman"/>
        </w:rPr>
        <w:lastRenderedPageBreak/>
        <w:t xml:space="preserve">Cocco, A., Deliperi, S., &amp; Delrio, G. (2013). Control of </w:t>
      </w:r>
      <w:r w:rsidRPr="00151C97">
        <w:rPr>
          <w:rFonts w:cs="Times New Roman"/>
          <w:i/>
        </w:rPr>
        <w:t>Tuta absoluta</w:t>
      </w:r>
      <w:r w:rsidRPr="00151C97">
        <w:rPr>
          <w:rFonts w:cs="Times New Roman"/>
        </w:rPr>
        <w:t xml:space="preserve"> (Meyrick)</w:t>
      </w:r>
      <w:r w:rsidR="00440178" w:rsidRPr="00151C97">
        <w:rPr>
          <w:rFonts w:cs="Times New Roman"/>
        </w:rPr>
        <w:t xml:space="preserve"> </w:t>
      </w:r>
      <w:r w:rsidRPr="00151C97">
        <w:rPr>
          <w:rFonts w:cs="Times New Roman"/>
        </w:rPr>
        <w:t xml:space="preserve">(Lepidoptera: Gelechiidae) in greenhouse tomato crops using the mating disruption technique. </w:t>
      </w:r>
      <w:r w:rsidRPr="00151C97">
        <w:rPr>
          <w:rFonts w:cs="Times New Roman"/>
          <w:i/>
          <w:iCs/>
        </w:rPr>
        <w:t>Journal of Applied Entomology</w:t>
      </w:r>
      <w:r w:rsidRPr="00151C97">
        <w:rPr>
          <w:rFonts w:cs="Times New Roman"/>
        </w:rPr>
        <w:t xml:space="preserve">, </w:t>
      </w:r>
      <w:r w:rsidRPr="00151C97">
        <w:rPr>
          <w:rFonts w:cs="Times New Roman"/>
          <w:i/>
          <w:iCs/>
        </w:rPr>
        <w:t>137</w:t>
      </w:r>
      <w:r w:rsidR="00440178" w:rsidRPr="00151C97">
        <w:rPr>
          <w:rFonts w:cs="Times New Roman"/>
        </w:rPr>
        <w:t xml:space="preserve">, </w:t>
      </w:r>
      <w:r w:rsidRPr="00151C97">
        <w:rPr>
          <w:rFonts w:cs="Times New Roman"/>
        </w:rPr>
        <w:t>16–28.</w:t>
      </w:r>
    </w:p>
    <w:p w:rsidR="001049D7" w:rsidRPr="00151C97" w:rsidRDefault="001049D7" w:rsidP="00AA4A6A">
      <w:pPr>
        <w:spacing w:line="240" w:lineRule="auto"/>
        <w:ind w:left="720" w:hanging="720"/>
        <w:jc w:val="both"/>
      </w:pPr>
      <w:r w:rsidRPr="00151C97">
        <w:t>Cuthbertson,</w:t>
      </w:r>
      <w:r w:rsidR="00D35037" w:rsidRPr="00151C97">
        <w:t xml:space="preserve"> </w:t>
      </w:r>
      <w:r w:rsidRPr="00151C97">
        <w:t>A</w:t>
      </w:r>
      <w:r w:rsidR="00D35037" w:rsidRPr="00151C97">
        <w:t xml:space="preserve">. </w:t>
      </w:r>
      <w:r w:rsidRPr="00151C97">
        <w:t>G</w:t>
      </w:r>
      <w:r w:rsidR="00D35037" w:rsidRPr="00151C97">
        <w:t xml:space="preserve">. </w:t>
      </w:r>
      <w:r w:rsidRPr="00151C97">
        <w:t>S</w:t>
      </w:r>
      <w:r w:rsidR="00D35037" w:rsidRPr="00151C97">
        <w:t>.</w:t>
      </w:r>
      <w:r w:rsidRPr="00151C97">
        <w:t>,</w:t>
      </w:r>
      <w:r w:rsidR="00D35037" w:rsidRPr="00151C97">
        <w:t xml:space="preserve"> Mathers, </w:t>
      </w:r>
      <w:r w:rsidRPr="00151C97">
        <w:t>J</w:t>
      </w:r>
      <w:r w:rsidR="00D35037" w:rsidRPr="00151C97">
        <w:t xml:space="preserve">. </w:t>
      </w:r>
      <w:r w:rsidRPr="00151C97">
        <w:t>J</w:t>
      </w:r>
      <w:r w:rsidR="00D35037" w:rsidRPr="00151C97">
        <w:t>.</w:t>
      </w:r>
      <w:r w:rsidRPr="00151C97">
        <w:t>, Blackburn</w:t>
      </w:r>
      <w:r w:rsidR="00D35037" w:rsidRPr="00151C97">
        <w:t xml:space="preserve">, </w:t>
      </w:r>
      <w:r w:rsidRPr="00151C97">
        <w:t>L</w:t>
      </w:r>
      <w:r w:rsidR="00D35037" w:rsidRPr="00151C97">
        <w:t xml:space="preserve">. </w:t>
      </w:r>
      <w:r w:rsidRPr="00151C97">
        <w:t>F</w:t>
      </w:r>
      <w:r w:rsidR="00D35037" w:rsidRPr="00151C97">
        <w:t>.</w:t>
      </w:r>
      <w:r w:rsidRPr="00151C97">
        <w:t>,</w:t>
      </w:r>
      <w:r w:rsidR="00D35037" w:rsidRPr="00151C97">
        <w:t xml:space="preserve"> </w:t>
      </w:r>
      <w:r w:rsidRPr="00151C97">
        <w:t>Korycinska</w:t>
      </w:r>
      <w:r w:rsidR="00D35037" w:rsidRPr="00151C97">
        <w:t xml:space="preserve">, </w:t>
      </w:r>
      <w:r w:rsidRPr="00151C97">
        <w:t>A</w:t>
      </w:r>
      <w:r w:rsidR="00D35037" w:rsidRPr="00151C97">
        <w:t>.</w:t>
      </w:r>
      <w:r w:rsidRPr="00151C97">
        <w:t>,</w:t>
      </w:r>
      <w:r w:rsidR="00D35037" w:rsidRPr="00151C97">
        <w:t xml:space="preserve"> </w:t>
      </w:r>
      <w:r w:rsidRPr="00151C97">
        <w:t>Luo</w:t>
      </w:r>
      <w:r w:rsidR="00D35037" w:rsidRPr="00151C97">
        <w:t>, W., Jacobson, R. J.</w:t>
      </w:r>
      <w:r w:rsidR="00D35037" w:rsidRPr="00151C97">
        <w:rPr>
          <w:rFonts w:cs="Times New Roman"/>
        </w:rPr>
        <w:t>, &amp; Northing, P. (</w:t>
      </w:r>
      <w:r w:rsidRPr="00151C97">
        <w:t>2013</w:t>
      </w:r>
      <w:r w:rsidR="00D35037" w:rsidRPr="00151C97">
        <w:t>)</w:t>
      </w:r>
      <w:r w:rsidRPr="00151C97">
        <w:t xml:space="preserve">. Population development of </w:t>
      </w:r>
      <w:r w:rsidRPr="00151C97">
        <w:rPr>
          <w:i/>
        </w:rPr>
        <w:t>Tuta absoluta</w:t>
      </w:r>
      <w:r w:rsidRPr="00151C97">
        <w:t xml:space="preserve"> (Meyrick) (Lepidoptera: Gelechiidae) under simulated UK glasshouse conditions. </w:t>
      </w:r>
      <w:r w:rsidRPr="00151C97">
        <w:rPr>
          <w:i/>
        </w:rPr>
        <w:t>Insects</w:t>
      </w:r>
      <w:r w:rsidR="00A10F32" w:rsidRPr="00A10F32">
        <w:t>,</w:t>
      </w:r>
      <w:r w:rsidRPr="00151C97">
        <w:rPr>
          <w:i/>
        </w:rPr>
        <w:t xml:space="preserve"> 4</w:t>
      </w:r>
      <w:r w:rsidR="00C30A90">
        <w:t>,</w:t>
      </w:r>
      <w:r w:rsidR="00A10F32">
        <w:t xml:space="preserve"> </w:t>
      </w:r>
      <w:r w:rsidRPr="00151C97">
        <w:t>185–</w:t>
      </w:r>
      <w:r w:rsidR="00D35037" w:rsidRPr="00151C97">
        <w:t>1</w:t>
      </w:r>
      <w:r w:rsidRPr="00151C97">
        <w:t>97</w:t>
      </w:r>
      <w:r w:rsidR="00D35037" w:rsidRPr="00151C97">
        <w:t>.</w:t>
      </w:r>
    </w:p>
    <w:p w:rsidR="00A226F6" w:rsidRPr="00151C97" w:rsidRDefault="00A226F6" w:rsidP="00AA4A6A">
      <w:pPr>
        <w:pStyle w:val="Bibliography"/>
        <w:spacing w:after="240" w:line="240" w:lineRule="auto"/>
        <w:jc w:val="both"/>
        <w:rPr>
          <w:rFonts w:cs="Times New Roman"/>
        </w:rPr>
      </w:pPr>
      <w:r w:rsidRPr="00151C97">
        <w:rPr>
          <w:rFonts w:cs="Times New Roman"/>
        </w:rPr>
        <w:t xml:space="preserve">Darriba, D., Taboada, G. L., Doallo, R., &amp; Posada, D. (2012). jModelTest 2: More models, new heuristics and parallel computing. </w:t>
      </w:r>
      <w:r w:rsidRPr="00151C97">
        <w:rPr>
          <w:rFonts w:cs="Times New Roman"/>
          <w:i/>
          <w:iCs/>
        </w:rPr>
        <w:t>Nature Methods</w:t>
      </w:r>
      <w:r w:rsidRPr="00151C97">
        <w:rPr>
          <w:rFonts w:cs="Times New Roman"/>
        </w:rPr>
        <w:t xml:space="preserve">, </w:t>
      </w:r>
      <w:r w:rsidRPr="00151C97">
        <w:rPr>
          <w:rFonts w:cs="Times New Roman"/>
          <w:i/>
          <w:iCs/>
        </w:rPr>
        <w:t>9</w:t>
      </w:r>
      <w:r w:rsidRPr="00151C97">
        <w:rPr>
          <w:rFonts w:cs="Times New Roman"/>
        </w:rPr>
        <w:t>(8), 772–772.</w:t>
      </w:r>
    </w:p>
    <w:p w:rsidR="00A226F6" w:rsidRPr="00151C97" w:rsidRDefault="00A226F6" w:rsidP="00AA4A6A">
      <w:pPr>
        <w:pStyle w:val="Bibliography"/>
        <w:spacing w:after="240" w:line="240" w:lineRule="auto"/>
        <w:jc w:val="both"/>
        <w:rPr>
          <w:rFonts w:cs="Times New Roman"/>
        </w:rPr>
      </w:pPr>
      <w:r w:rsidRPr="00151C97">
        <w:rPr>
          <w:rFonts w:cs="Times New Roman"/>
        </w:rPr>
        <w:t xml:space="preserve">De Backer, L., Megido, R. C., Haubruge, É., &amp; Verheggen, F. J. (2014). </w:t>
      </w:r>
      <w:r w:rsidRPr="00151C97">
        <w:rPr>
          <w:rFonts w:cs="Times New Roman"/>
          <w:i/>
        </w:rPr>
        <w:t>Macrolophus pygmaeus</w:t>
      </w:r>
      <w:r w:rsidRPr="00151C97">
        <w:rPr>
          <w:rFonts w:cs="Times New Roman"/>
        </w:rPr>
        <w:t xml:space="preserve"> (Rambur) as an efficient predator of the tomato leafminer </w:t>
      </w:r>
      <w:r w:rsidRPr="00151C97">
        <w:rPr>
          <w:rFonts w:cs="Times New Roman"/>
          <w:i/>
        </w:rPr>
        <w:t>Tuta absoluta</w:t>
      </w:r>
      <w:r w:rsidRPr="00151C97">
        <w:rPr>
          <w:rFonts w:cs="Times New Roman"/>
        </w:rPr>
        <w:t xml:space="preserve"> (Meyrick) in Europe. A review. </w:t>
      </w:r>
      <w:r w:rsidR="00583B27" w:rsidRPr="00151C97">
        <w:rPr>
          <w:rFonts w:cs="Times New Roman"/>
          <w:i/>
        </w:rPr>
        <w:t>Biotechnology, Agronomy, Society and Environment</w:t>
      </w:r>
      <w:r w:rsidR="00440178" w:rsidRPr="00151C97">
        <w:rPr>
          <w:rFonts w:cs="Times New Roman"/>
        </w:rPr>
        <w:t xml:space="preserve">, </w:t>
      </w:r>
      <w:r w:rsidR="00440178" w:rsidRPr="00151C97">
        <w:rPr>
          <w:rFonts w:cs="Times New Roman"/>
          <w:i/>
        </w:rPr>
        <w:t>18</w:t>
      </w:r>
      <w:r w:rsidR="00440178" w:rsidRPr="00151C97">
        <w:rPr>
          <w:rFonts w:cs="Times New Roman"/>
        </w:rPr>
        <w:t>(4), 53</w:t>
      </w:r>
      <w:r w:rsidR="00166DDB">
        <w:rPr>
          <w:rFonts w:cs="Times New Roman"/>
        </w:rPr>
        <w:t>6</w:t>
      </w:r>
      <w:r w:rsidR="00166DDB" w:rsidRPr="00151C97">
        <w:t>–</w:t>
      </w:r>
      <w:r w:rsidR="00440178" w:rsidRPr="00151C97">
        <w:rPr>
          <w:rFonts w:cs="Times New Roman"/>
        </w:rPr>
        <w:t>543.</w:t>
      </w:r>
    </w:p>
    <w:p w:rsidR="00A226F6" w:rsidRPr="00151C97" w:rsidRDefault="00A226F6" w:rsidP="00AA4A6A">
      <w:pPr>
        <w:pStyle w:val="Bibliography"/>
        <w:spacing w:after="240" w:line="240" w:lineRule="auto"/>
        <w:jc w:val="both"/>
        <w:rPr>
          <w:rFonts w:cs="Times New Roman"/>
        </w:rPr>
      </w:pPr>
      <w:r w:rsidRPr="00151C97">
        <w:rPr>
          <w:rFonts w:cs="Times New Roman"/>
        </w:rPr>
        <w:t xml:space="preserve">Dehliz, A., &amp; Guénaoui, Y. (2015). Natural enemies of </w:t>
      </w:r>
      <w:r w:rsidRPr="00151C97">
        <w:rPr>
          <w:rFonts w:cs="Times New Roman"/>
          <w:i/>
        </w:rPr>
        <w:t>Tuta absoluta</w:t>
      </w:r>
      <w:r w:rsidRPr="00151C97">
        <w:rPr>
          <w:rFonts w:cs="Times New Roman"/>
        </w:rPr>
        <w:t xml:space="preserve"> (Lepidoptera: Gelechiidae) in Oued Righ region, an arid area of Algeria. </w:t>
      </w:r>
      <w:r w:rsidRPr="00151C97">
        <w:rPr>
          <w:rFonts w:cs="Times New Roman"/>
          <w:i/>
          <w:iCs/>
        </w:rPr>
        <w:t>Academic Journal of Entomology</w:t>
      </w:r>
      <w:r w:rsidRPr="00151C97">
        <w:rPr>
          <w:rFonts w:cs="Times New Roman"/>
        </w:rPr>
        <w:t xml:space="preserve">, </w:t>
      </w:r>
      <w:r w:rsidRPr="00151C97">
        <w:rPr>
          <w:rFonts w:cs="Times New Roman"/>
          <w:i/>
          <w:iCs/>
        </w:rPr>
        <w:t>8</w:t>
      </w:r>
      <w:r w:rsidRPr="00151C97">
        <w:rPr>
          <w:rFonts w:cs="Times New Roman"/>
        </w:rPr>
        <w:t>(2), 72–79.</w:t>
      </w:r>
    </w:p>
    <w:p w:rsidR="00A226F6" w:rsidRPr="00151C97" w:rsidRDefault="00A226F6" w:rsidP="00AA4A6A">
      <w:pPr>
        <w:pStyle w:val="Bibliography"/>
        <w:spacing w:after="240" w:line="240" w:lineRule="auto"/>
        <w:jc w:val="both"/>
        <w:rPr>
          <w:rFonts w:cs="Times New Roman"/>
        </w:rPr>
      </w:pPr>
      <w:r w:rsidRPr="00151C97">
        <w:rPr>
          <w:rFonts w:cs="Times New Roman"/>
        </w:rPr>
        <w:t>Desneux, N., Decourtye</w:t>
      </w:r>
      <w:r w:rsidR="002C4CC0" w:rsidRPr="00151C97">
        <w:rPr>
          <w:rFonts w:cs="Times New Roman"/>
        </w:rPr>
        <w:t xml:space="preserve">, A., &amp; Delpuech, J.-M. (2007). </w:t>
      </w:r>
      <w:r w:rsidRPr="00151C97">
        <w:rPr>
          <w:rFonts w:cs="Times New Roman"/>
        </w:rPr>
        <w:t>The sublethal effects of pesticides on beneficial arthropods.</w:t>
      </w:r>
      <w:r w:rsidRPr="00151C97">
        <w:rPr>
          <w:rFonts w:cs="Times New Roman"/>
          <w:i/>
        </w:rPr>
        <w:t xml:space="preserve"> </w:t>
      </w:r>
      <w:r w:rsidR="00FA070B" w:rsidRPr="00151C97">
        <w:rPr>
          <w:rFonts w:cs="Times New Roman"/>
          <w:i/>
          <w:iCs/>
        </w:rPr>
        <w:t xml:space="preserve">Annual Review of </w:t>
      </w:r>
      <w:r w:rsidRPr="00151C97">
        <w:rPr>
          <w:rFonts w:cs="Times New Roman"/>
          <w:i/>
          <w:iCs/>
        </w:rPr>
        <w:t>Entomol</w:t>
      </w:r>
      <w:r w:rsidR="00FA070B" w:rsidRPr="00151C97">
        <w:rPr>
          <w:rFonts w:cs="Times New Roman"/>
          <w:i/>
          <w:iCs/>
        </w:rPr>
        <w:t>ogy,</w:t>
      </w:r>
      <w:r w:rsidRPr="00151C97">
        <w:rPr>
          <w:rFonts w:cs="Times New Roman"/>
        </w:rPr>
        <w:t xml:space="preserve"> </w:t>
      </w:r>
      <w:r w:rsidRPr="00151C97">
        <w:rPr>
          <w:rFonts w:cs="Times New Roman"/>
          <w:i/>
          <w:iCs/>
        </w:rPr>
        <w:t>52</w:t>
      </w:r>
      <w:r w:rsidRPr="00151C97">
        <w:rPr>
          <w:rFonts w:cs="Times New Roman"/>
        </w:rPr>
        <w:t>, 81–106.</w:t>
      </w:r>
    </w:p>
    <w:p w:rsidR="00A226F6" w:rsidRPr="00151C97" w:rsidRDefault="00A226F6" w:rsidP="00AA4A6A">
      <w:pPr>
        <w:pStyle w:val="Bibliography"/>
        <w:spacing w:after="240" w:line="240" w:lineRule="auto"/>
        <w:jc w:val="both"/>
        <w:rPr>
          <w:rFonts w:cs="Times New Roman"/>
        </w:rPr>
      </w:pPr>
      <w:r w:rsidRPr="00151C97">
        <w:rPr>
          <w:rFonts w:cs="Times New Roman"/>
        </w:rPr>
        <w:t xml:space="preserve">Desneux, N., Luna, M. G., Guillemaud, T., &amp; Urbaneja, A. (2011). The invasive South American tomato pinworm, </w:t>
      </w:r>
      <w:r w:rsidRPr="00151C97">
        <w:rPr>
          <w:rFonts w:cs="Times New Roman"/>
          <w:i/>
        </w:rPr>
        <w:t>Tuta absoluta</w:t>
      </w:r>
      <w:r w:rsidRPr="00151C97">
        <w:rPr>
          <w:rFonts w:cs="Times New Roman"/>
        </w:rPr>
        <w:t xml:space="preserve">, continues to spread in Afro-Eurasia and beyond: The new threat to tomato world production. </w:t>
      </w:r>
      <w:r w:rsidRPr="00151C97">
        <w:rPr>
          <w:rFonts w:cs="Times New Roman"/>
          <w:i/>
          <w:iCs/>
        </w:rPr>
        <w:t>Journal of Pest Science</w:t>
      </w:r>
      <w:r w:rsidRPr="00151C97">
        <w:rPr>
          <w:rFonts w:cs="Times New Roman"/>
        </w:rPr>
        <w:t xml:space="preserve">, </w:t>
      </w:r>
      <w:r w:rsidRPr="00151C97">
        <w:rPr>
          <w:rFonts w:cs="Times New Roman"/>
          <w:i/>
          <w:iCs/>
        </w:rPr>
        <w:t>84</w:t>
      </w:r>
      <w:r w:rsidRPr="00151C97">
        <w:rPr>
          <w:rFonts w:cs="Times New Roman"/>
        </w:rPr>
        <w:t>(4), 403–408.</w:t>
      </w:r>
    </w:p>
    <w:p w:rsidR="00A226F6" w:rsidRPr="00151C97" w:rsidRDefault="00A226F6" w:rsidP="00AA4A6A">
      <w:pPr>
        <w:pStyle w:val="Bibliography"/>
        <w:spacing w:after="240" w:line="240" w:lineRule="auto"/>
        <w:jc w:val="both"/>
        <w:rPr>
          <w:rFonts w:cs="Times New Roman"/>
        </w:rPr>
      </w:pPr>
      <w:r w:rsidRPr="00151C97">
        <w:rPr>
          <w:rFonts w:cs="Times New Roman"/>
        </w:rPr>
        <w:t xml:space="preserve">Desneux, N., Wajnberg, E., Wyckhuys, K. A. G., Burgio, G., Arpaia, S., Narváez-Vasquez, C. A., González-Cabrera, J., Catalán Ruescas, D., Tabone, E., Frandon, J., Pizzol, J., Poncet, C., Cabello, T., &amp; Urbaneja, A. (2010). Biological invasion of European tomato crops by </w:t>
      </w:r>
      <w:r w:rsidRPr="00151C97">
        <w:rPr>
          <w:rFonts w:cs="Times New Roman"/>
          <w:i/>
        </w:rPr>
        <w:t>Tuta absoluta</w:t>
      </w:r>
      <w:r w:rsidRPr="00151C97">
        <w:rPr>
          <w:rFonts w:cs="Times New Roman"/>
        </w:rPr>
        <w:t xml:space="preserve">: Ecology, geographic expansion and prospects for biological control. </w:t>
      </w:r>
      <w:r w:rsidRPr="00151C97">
        <w:rPr>
          <w:rFonts w:cs="Times New Roman"/>
          <w:i/>
          <w:iCs/>
        </w:rPr>
        <w:t>Journal of Pest Science</w:t>
      </w:r>
      <w:r w:rsidRPr="00151C97">
        <w:rPr>
          <w:rFonts w:cs="Times New Roman"/>
        </w:rPr>
        <w:t xml:space="preserve">, </w:t>
      </w:r>
      <w:r w:rsidRPr="00151C97">
        <w:rPr>
          <w:rFonts w:cs="Times New Roman"/>
          <w:i/>
          <w:iCs/>
        </w:rPr>
        <w:t>83</w:t>
      </w:r>
      <w:r w:rsidR="001D2E00" w:rsidRPr="00151C97">
        <w:rPr>
          <w:rFonts w:cs="Times New Roman"/>
        </w:rPr>
        <w:t>(3), 197–215.</w:t>
      </w:r>
    </w:p>
    <w:p w:rsidR="00A226F6" w:rsidRPr="00151C97" w:rsidRDefault="00A226F6" w:rsidP="00AA4A6A">
      <w:pPr>
        <w:pStyle w:val="Bibliography"/>
        <w:spacing w:after="240" w:line="240" w:lineRule="auto"/>
        <w:jc w:val="both"/>
        <w:rPr>
          <w:rFonts w:cs="Times New Roman"/>
        </w:rPr>
      </w:pPr>
      <w:r w:rsidRPr="00151C97">
        <w:rPr>
          <w:rFonts w:cs="Times New Roman"/>
        </w:rPr>
        <w:t xml:space="preserve">Dharmarajan, G., Beatty, W. S., &amp; Rhodes Jr, O. E. (2013). Heterozygote deficiencies caused by a Wahlund effect: Dispelling unfounded expectations. </w:t>
      </w:r>
      <w:r w:rsidRPr="00151C97">
        <w:rPr>
          <w:rFonts w:cs="Times New Roman"/>
          <w:i/>
          <w:iCs/>
        </w:rPr>
        <w:t>The Journal of Wildlife Management</w:t>
      </w:r>
      <w:r w:rsidRPr="00151C97">
        <w:rPr>
          <w:rFonts w:cs="Times New Roman"/>
        </w:rPr>
        <w:t xml:space="preserve">, </w:t>
      </w:r>
      <w:r w:rsidRPr="00151C97">
        <w:rPr>
          <w:rFonts w:cs="Times New Roman"/>
          <w:i/>
          <w:iCs/>
        </w:rPr>
        <w:t>77</w:t>
      </w:r>
      <w:r w:rsidRPr="00151C97">
        <w:rPr>
          <w:rFonts w:cs="Times New Roman"/>
        </w:rPr>
        <w:t>(2), 226–234.</w:t>
      </w:r>
    </w:p>
    <w:p w:rsidR="00A226F6" w:rsidRPr="00151C97" w:rsidRDefault="00A226F6" w:rsidP="00AA4A6A">
      <w:pPr>
        <w:pStyle w:val="Bibliography"/>
        <w:spacing w:after="240" w:line="240" w:lineRule="auto"/>
        <w:jc w:val="both"/>
        <w:rPr>
          <w:rFonts w:cs="Times New Roman"/>
        </w:rPr>
      </w:pPr>
      <w:r w:rsidRPr="00151C97">
        <w:rPr>
          <w:rFonts w:cs="Times New Roman"/>
        </w:rPr>
        <w:t xml:space="preserve">Dlugosch, K. M., &amp; Parker, I. M. (2008). Founding events in species invasions: Genetic variation, adaptive evolution, and the role of multiple introductions. </w:t>
      </w:r>
      <w:r w:rsidRPr="00151C97">
        <w:rPr>
          <w:rFonts w:cs="Times New Roman"/>
          <w:i/>
          <w:iCs/>
        </w:rPr>
        <w:t>Molecular Ecology</w:t>
      </w:r>
      <w:r w:rsidRPr="00151C97">
        <w:rPr>
          <w:rFonts w:cs="Times New Roman"/>
        </w:rPr>
        <w:t xml:space="preserve">, </w:t>
      </w:r>
      <w:r w:rsidRPr="00151C97">
        <w:rPr>
          <w:rFonts w:cs="Times New Roman"/>
          <w:i/>
          <w:iCs/>
        </w:rPr>
        <w:t>17</w:t>
      </w:r>
      <w:r w:rsidRPr="00151C97">
        <w:rPr>
          <w:rFonts w:cs="Times New Roman"/>
        </w:rPr>
        <w:t>(1), 431–449.</w:t>
      </w:r>
    </w:p>
    <w:p w:rsidR="00A226F6" w:rsidRPr="00151C97" w:rsidRDefault="00A226F6" w:rsidP="00AA4A6A">
      <w:pPr>
        <w:pStyle w:val="Bibliography"/>
        <w:spacing w:after="240" w:line="240" w:lineRule="auto"/>
        <w:jc w:val="both"/>
        <w:rPr>
          <w:rFonts w:cs="Times New Roman"/>
        </w:rPr>
      </w:pPr>
      <w:r w:rsidRPr="00151C97">
        <w:rPr>
          <w:rFonts w:cs="Times New Roman"/>
        </w:rPr>
        <w:t>D</w:t>
      </w:r>
      <w:r w:rsidR="00810994" w:rsidRPr="00151C97">
        <w:rPr>
          <w:rFonts w:cs="Times New Roman"/>
        </w:rPr>
        <w:t xml:space="preserve">oğanlar, </w:t>
      </w:r>
      <w:r w:rsidRPr="00151C97">
        <w:rPr>
          <w:rFonts w:cs="Times New Roman"/>
        </w:rPr>
        <w:t>M., &amp; Y</w:t>
      </w:r>
      <w:r w:rsidR="00810994" w:rsidRPr="00151C97">
        <w:rPr>
          <w:rFonts w:cs="Times New Roman"/>
        </w:rPr>
        <w:t>iğit</w:t>
      </w:r>
      <w:r w:rsidRPr="00151C97">
        <w:rPr>
          <w:rFonts w:cs="Times New Roman"/>
        </w:rPr>
        <w:t xml:space="preserve">, A. (2011). Parasitoids complex of the tomato leaf miner, </w:t>
      </w:r>
      <w:r w:rsidRPr="00151C97">
        <w:rPr>
          <w:rFonts w:cs="Times New Roman"/>
          <w:i/>
        </w:rPr>
        <w:t>Tuta absoluta</w:t>
      </w:r>
      <w:r w:rsidRPr="00151C97">
        <w:rPr>
          <w:rFonts w:cs="Times New Roman"/>
        </w:rPr>
        <w:t xml:space="preserve"> (Meyrick 1917),</w:t>
      </w:r>
      <w:r w:rsidR="00943708" w:rsidRPr="00151C97">
        <w:rPr>
          <w:rFonts w:cs="Times New Roman"/>
        </w:rPr>
        <w:t xml:space="preserve"> </w:t>
      </w:r>
      <w:r w:rsidRPr="00151C97">
        <w:rPr>
          <w:rFonts w:cs="Times New Roman"/>
        </w:rPr>
        <w:t xml:space="preserve">(Lepidoptera: Gelechiidae) in Hatay Turkey. </w:t>
      </w:r>
      <w:r w:rsidRPr="00151C97">
        <w:rPr>
          <w:rFonts w:cs="Times New Roman"/>
          <w:i/>
          <w:iCs/>
        </w:rPr>
        <w:t>Tarim ve Doga Dergisi</w:t>
      </w:r>
      <w:r w:rsidRPr="00151C97">
        <w:rPr>
          <w:rFonts w:cs="Times New Roman"/>
        </w:rPr>
        <w:t xml:space="preserve">, </w:t>
      </w:r>
      <w:r w:rsidRPr="00151C97">
        <w:rPr>
          <w:rFonts w:cs="Times New Roman"/>
          <w:i/>
          <w:iCs/>
        </w:rPr>
        <w:t>14</w:t>
      </w:r>
      <w:r w:rsidRPr="00151C97">
        <w:rPr>
          <w:rFonts w:cs="Times New Roman"/>
        </w:rPr>
        <w:t>(4), 28.</w:t>
      </w:r>
    </w:p>
    <w:p w:rsidR="00A226F6" w:rsidRPr="00151C97" w:rsidRDefault="00A226F6" w:rsidP="00AA4A6A">
      <w:pPr>
        <w:pStyle w:val="Bibliography"/>
        <w:spacing w:after="240" w:line="240" w:lineRule="auto"/>
        <w:jc w:val="both"/>
        <w:rPr>
          <w:rFonts w:cs="Times New Roman"/>
        </w:rPr>
      </w:pPr>
      <w:r w:rsidRPr="00151C97">
        <w:rPr>
          <w:rFonts w:cs="Times New Roman"/>
        </w:rPr>
        <w:lastRenderedPageBreak/>
        <w:t xml:space="preserve">Drouai, H., Mimeche, F., Zedam, A., Mimeche, H., Belhamra, M., &amp; Biche, M. (2016). New floristic records of </w:t>
      </w:r>
      <w:r w:rsidRPr="00151C97">
        <w:rPr>
          <w:rFonts w:cs="Times New Roman"/>
          <w:i/>
        </w:rPr>
        <w:t>Tuta absoluta</w:t>
      </w:r>
      <w:r w:rsidRPr="00151C97">
        <w:rPr>
          <w:rFonts w:cs="Times New Roman"/>
        </w:rPr>
        <w:t xml:space="preserve"> Meyrick 1917, in Zibans’s Oasis (Biskra Algeria). </w:t>
      </w:r>
      <w:r w:rsidRPr="00151C97">
        <w:rPr>
          <w:rFonts w:cs="Times New Roman"/>
          <w:i/>
          <w:iCs/>
        </w:rPr>
        <w:t>Journal of Entomology and Zoology Studies</w:t>
      </w:r>
      <w:r w:rsidRPr="00151C97">
        <w:rPr>
          <w:rFonts w:cs="Times New Roman"/>
        </w:rPr>
        <w:t xml:space="preserve">, </w:t>
      </w:r>
      <w:r w:rsidRPr="00151C97">
        <w:rPr>
          <w:rFonts w:cs="Times New Roman"/>
          <w:i/>
          <w:iCs/>
        </w:rPr>
        <w:t>4</w:t>
      </w:r>
      <w:r w:rsidRPr="00151C97">
        <w:rPr>
          <w:rFonts w:cs="Times New Roman"/>
        </w:rPr>
        <w:t>, 130–132.</w:t>
      </w:r>
    </w:p>
    <w:p w:rsidR="00A226F6" w:rsidRPr="00151C97" w:rsidRDefault="00A226F6" w:rsidP="00AA4A6A">
      <w:pPr>
        <w:pStyle w:val="Bibliography"/>
        <w:spacing w:after="240" w:line="240" w:lineRule="auto"/>
        <w:jc w:val="both"/>
        <w:rPr>
          <w:rFonts w:cs="Times New Roman"/>
        </w:rPr>
      </w:pPr>
      <w:r w:rsidRPr="00151C97">
        <w:rPr>
          <w:rFonts w:cs="Times New Roman"/>
        </w:rPr>
        <w:t xml:space="preserve">Đurić, Z., Delić, D., Hrnčić, S., &amp; Radonjić, S. (2014). Distribution and molecular identification of </w:t>
      </w:r>
      <w:r w:rsidRPr="00151C97">
        <w:rPr>
          <w:rFonts w:cs="Times New Roman"/>
          <w:i/>
        </w:rPr>
        <w:t>Tuta absoluta</w:t>
      </w:r>
      <w:r w:rsidRPr="00151C97">
        <w:rPr>
          <w:rFonts w:cs="Times New Roman"/>
        </w:rPr>
        <w:t xml:space="preserve"> (Meyrick, 1917)</w:t>
      </w:r>
      <w:r w:rsidR="00943708" w:rsidRPr="00151C97">
        <w:rPr>
          <w:rFonts w:cs="Times New Roman"/>
        </w:rPr>
        <w:t xml:space="preserve"> </w:t>
      </w:r>
      <w:r w:rsidRPr="00151C97">
        <w:rPr>
          <w:rFonts w:cs="Times New Roman"/>
        </w:rPr>
        <w:t xml:space="preserve">(Lepidoptera, Gelechiidae) populations in Bosnia and Herzegovina and Montenegro. </w:t>
      </w:r>
      <w:r w:rsidRPr="00151C97">
        <w:rPr>
          <w:rFonts w:cs="Times New Roman"/>
          <w:i/>
          <w:iCs/>
        </w:rPr>
        <w:t>Polish Journal of Entomology</w:t>
      </w:r>
      <w:r w:rsidRPr="00151C97">
        <w:rPr>
          <w:rFonts w:cs="Times New Roman"/>
        </w:rPr>
        <w:t xml:space="preserve">, </w:t>
      </w:r>
      <w:r w:rsidRPr="00151C97">
        <w:rPr>
          <w:rFonts w:cs="Times New Roman"/>
          <w:i/>
          <w:iCs/>
        </w:rPr>
        <w:t>83</w:t>
      </w:r>
      <w:r w:rsidRPr="00151C97">
        <w:rPr>
          <w:rFonts w:cs="Times New Roman"/>
        </w:rPr>
        <w:t>(2), 121–129.</w:t>
      </w:r>
    </w:p>
    <w:p w:rsidR="00A226F6" w:rsidRPr="00151C97" w:rsidRDefault="00A226F6" w:rsidP="00AA4A6A">
      <w:pPr>
        <w:pStyle w:val="Bibliography"/>
        <w:spacing w:after="240" w:line="240" w:lineRule="auto"/>
        <w:jc w:val="both"/>
        <w:rPr>
          <w:rFonts w:cs="Times New Roman"/>
        </w:rPr>
      </w:pPr>
      <w:r w:rsidRPr="00151C97">
        <w:rPr>
          <w:rFonts w:cs="Times New Roman"/>
        </w:rPr>
        <w:t xml:space="preserve">Earl, D. A., &amp; vonHoldt, B. M. (2012). STRUCTURE HARVESTER: A website and program for visualizing STRUCTURE output and implementing the Evanno method. </w:t>
      </w:r>
      <w:r w:rsidRPr="00151C97">
        <w:rPr>
          <w:rFonts w:cs="Times New Roman"/>
          <w:i/>
          <w:iCs/>
        </w:rPr>
        <w:t>Conservation Genetics Resources</w:t>
      </w:r>
      <w:r w:rsidRPr="00151C97">
        <w:rPr>
          <w:rFonts w:cs="Times New Roman"/>
        </w:rPr>
        <w:t xml:space="preserve">, </w:t>
      </w:r>
      <w:r w:rsidRPr="00151C97">
        <w:rPr>
          <w:rFonts w:cs="Times New Roman"/>
          <w:i/>
          <w:iCs/>
        </w:rPr>
        <w:t>4</w:t>
      </w:r>
      <w:r w:rsidR="00943708" w:rsidRPr="00151C97">
        <w:rPr>
          <w:rFonts w:cs="Times New Roman"/>
        </w:rPr>
        <w:t>(2), 359–361.</w:t>
      </w:r>
    </w:p>
    <w:p w:rsidR="00A226F6" w:rsidRPr="00151C97" w:rsidRDefault="00A226F6" w:rsidP="00AA4A6A">
      <w:pPr>
        <w:pStyle w:val="Bibliography"/>
        <w:spacing w:after="240" w:line="240" w:lineRule="auto"/>
        <w:jc w:val="both"/>
        <w:rPr>
          <w:rFonts w:cs="Times New Roman"/>
        </w:rPr>
      </w:pPr>
      <w:r w:rsidRPr="00151C97">
        <w:rPr>
          <w:rFonts w:cs="Times New Roman"/>
        </w:rPr>
        <w:t xml:space="preserve">Edgar, R. C. (2004). MUSCLE: Multiple sequence alignment with high accuracy and high throughput. </w:t>
      </w:r>
      <w:r w:rsidRPr="00151C97">
        <w:rPr>
          <w:rFonts w:cs="Times New Roman"/>
          <w:i/>
          <w:iCs/>
        </w:rPr>
        <w:t>Nucleic Acids Research</w:t>
      </w:r>
      <w:r w:rsidRPr="00151C97">
        <w:rPr>
          <w:rFonts w:cs="Times New Roman"/>
        </w:rPr>
        <w:t xml:space="preserve">, </w:t>
      </w:r>
      <w:r w:rsidRPr="00151C97">
        <w:rPr>
          <w:rFonts w:cs="Times New Roman"/>
          <w:i/>
          <w:iCs/>
        </w:rPr>
        <w:t>32</w:t>
      </w:r>
      <w:r w:rsidRPr="00151C97">
        <w:rPr>
          <w:rFonts w:cs="Times New Roman"/>
        </w:rPr>
        <w:t>(5), 1792–1797.</w:t>
      </w:r>
    </w:p>
    <w:p w:rsidR="00A226F6" w:rsidRPr="00151C97" w:rsidRDefault="00A226F6" w:rsidP="00AA4A6A">
      <w:pPr>
        <w:pStyle w:val="Bibliography"/>
        <w:spacing w:after="240" w:line="240" w:lineRule="auto"/>
        <w:jc w:val="both"/>
        <w:rPr>
          <w:rFonts w:cs="Times New Roman"/>
        </w:rPr>
      </w:pPr>
      <w:r w:rsidRPr="00151C97">
        <w:rPr>
          <w:rFonts w:cs="Times New Roman"/>
        </w:rPr>
        <w:t>Ekesi, S., Chabi-Olaye, A., Subramanian, S., &amp; Borgemeister, C. (2011). Horticultural pest management and the African economy: Successes, challenges and opportunities in</w:t>
      </w:r>
      <w:r w:rsidR="00336105" w:rsidRPr="00151C97">
        <w:rPr>
          <w:rFonts w:cs="Times New Roman"/>
        </w:rPr>
        <w:t xml:space="preserve"> a changing global environment. In </w:t>
      </w:r>
      <w:r w:rsidR="00336105" w:rsidRPr="00151C97">
        <w:rPr>
          <w:rFonts w:cs="Times New Roman"/>
          <w:i/>
        </w:rPr>
        <w:t xml:space="preserve">Proceedings of the First </w:t>
      </w:r>
      <w:r w:rsidRPr="00151C97">
        <w:rPr>
          <w:rFonts w:cs="Times New Roman"/>
          <w:i/>
          <w:iCs/>
        </w:rPr>
        <w:t>All Africa</w:t>
      </w:r>
      <w:r w:rsidR="00336105" w:rsidRPr="00151C97">
        <w:rPr>
          <w:rFonts w:cs="Times New Roman"/>
          <w:i/>
          <w:iCs/>
        </w:rPr>
        <w:t>n</w:t>
      </w:r>
      <w:r w:rsidRPr="00151C97">
        <w:rPr>
          <w:rFonts w:cs="Times New Roman"/>
          <w:i/>
          <w:iCs/>
        </w:rPr>
        <w:t xml:space="preserve"> Horticultural Congress 911</w:t>
      </w:r>
      <w:r w:rsidR="00336105" w:rsidRPr="00151C97">
        <w:rPr>
          <w:rFonts w:cs="Times New Roman"/>
        </w:rPr>
        <w:t xml:space="preserve">. pp. </w:t>
      </w:r>
      <w:r w:rsidRPr="00151C97">
        <w:rPr>
          <w:rFonts w:cs="Times New Roman"/>
        </w:rPr>
        <w:t>165–183.</w:t>
      </w:r>
    </w:p>
    <w:p w:rsidR="00A226F6" w:rsidRPr="00151C97" w:rsidRDefault="00A226F6" w:rsidP="00AA4A6A">
      <w:pPr>
        <w:pStyle w:val="Bibliography"/>
        <w:spacing w:after="240" w:line="240" w:lineRule="auto"/>
        <w:jc w:val="both"/>
        <w:rPr>
          <w:rFonts w:cs="Times New Roman"/>
        </w:rPr>
      </w:pPr>
      <w:r w:rsidRPr="00151C97">
        <w:rPr>
          <w:rFonts w:cs="Times New Roman"/>
        </w:rPr>
        <w:t xml:space="preserve">Erdogan, P., &amp; Babaroglu, N. E. (2014). Life table of the tomato leaf miner, </w:t>
      </w:r>
      <w:r w:rsidRPr="00151C97">
        <w:rPr>
          <w:rFonts w:cs="Times New Roman"/>
          <w:i/>
        </w:rPr>
        <w:t>Tuta absoluta</w:t>
      </w:r>
      <w:r w:rsidRPr="00151C97">
        <w:rPr>
          <w:rFonts w:cs="Times New Roman"/>
        </w:rPr>
        <w:t xml:space="preserve"> (Meyrick)</w:t>
      </w:r>
      <w:r w:rsidR="005B7C0D" w:rsidRPr="00151C97">
        <w:rPr>
          <w:rFonts w:cs="Times New Roman"/>
        </w:rPr>
        <w:t xml:space="preserve"> </w:t>
      </w:r>
      <w:r w:rsidRPr="00151C97">
        <w:rPr>
          <w:rFonts w:cs="Times New Roman"/>
        </w:rPr>
        <w:t xml:space="preserve">(Lepidoptera: Gelechiidae). </w:t>
      </w:r>
      <w:r w:rsidRPr="00151C97">
        <w:rPr>
          <w:rFonts w:cs="Times New Roman"/>
          <w:i/>
          <w:iCs/>
        </w:rPr>
        <w:t>Journal of Agricultural Faculty of Gaziosmanpasa University</w:t>
      </w:r>
      <w:r w:rsidRPr="00151C97">
        <w:rPr>
          <w:rFonts w:cs="Times New Roman"/>
        </w:rPr>
        <w:t xml:space="preserve">, </w:t>
      </w:r>
      <w:r w:rsidRPr="00151C97">
        <w:rPr>
          <w:rFonts w:cs="Times New Roman"/>
          <w:i/>
          <w:iCs/>
        </w:rPr>
        <w:t>31</w:t>
      </w:r>
      <w:r w:rsidRPr="00151C97">
        <w:rPr>
          <w:rFonts w:cs="Times New Roman"/>
        </w:rPr>
        <w:t>(2), 80–89.</w:t>
      </w:r>
    </w:p>
    <w:p w:rsidR="00A226F6" w:rsidRDefault="00A226F6" w:rsidP="00AA4A6A">
      <w:pPr>
        <w:pStyle w:val="Bibliography"/>
        <w:spacing w:after="240" w:line="240" w:lineRule="auto"/>
        <w:jc w:val="both"/>
        <w:rPr>
          <w:rFonts w:cs="Times New Roman"/>
        </w:rPr>
      </w:pPr>
      <w:r w:rsidRPr="00151C97">
        <w:rPr>
          <w:rFonts w:cs="Times New Roman"/>
        </w:rPr>
        <w:t xml:space="preserve">Estoup, A., &amp; Guillemaud, T. (2010). Reconstructing routes of invasion using genetic data: Why, how and so what? </w:t>
      </w:r>
      <w:r w:rsidRPr="00151C97">
        <w:rPr>
          <w:rFonts w:cs="Times New Roman"/>
          <w:i/>
          <w:iCs/>
        </w:rPr>
        <w:t>Molecular Ecology</w:t>
      </w:r>
      <w:r w:rsidRPr="00151C97">
        <w:rPr>
          <w:rFonts w:cs="Times New Roman"/>
        </w:rPr>
        <w:t xml:space="preserve">, </w:t>
      </w:r>
      <w:r w:rsidRPr="00151C97">
        <w:rPr>
          <w:rFonts w:cs="Times New Roman"/>
          <w:i/>
          <w:iCs/>
        </w:rPr>
        <w:t>19</w:t>
      </w:r>
      <w:r w:rsidRPr="00151C97">
        <w:rPr>
          <w:rFonts w:cs="Times New Roman"/>
        </w:rPr>
        <w:t>(19), 4113–4130.</w:t>
      </w:r>
    </w:p>
    <w:p w:rsidR="0024311F" w:rsidRPr="00151C97" w:rsidRDefault="0024311F" w:rsidP="00AA4A6A">
      <w:pPr>
        <w:spacing w:line="240" w:lineRule="auto"/>
        <w:ind w:left="720" w:hanging="720"/>
        <w:jc w:val="both"/>
        <w:rPr>
          <w:rFonts w:cs="Times New Roman"/>
        </w:rPr>
      </w:pPr>
      <w:r w:rsidRPr="00151C97">
        <w:rPr>
          <w:rFonts w:eastAsia="Calibri" w:cs="Times New Roman"/>
          <w:bCs/>
          <w:szCs w:val="24"/>
        </w:rPr>
        <w:t>E</w:t>
      </w:r>
      <w:r w:rsidRPr="00151C97">
        <w:rPr>
          <w:rFonts w:cs="Times New Roman"/>
          <w:szCs w:val="24"/>
        </w:rPr>
        <w:t>uropean and Mediterranean Plant Protection Organization (EPPO</w:t>
      </w:r>
      <w:r w:rsidRPr="00151C97">
        <w:rPr>
          <w:rFonts w:eastAsia="Calibri" w:cs="Times New Roman"/>
          <w:bCs/>
          <w:szCs w:val="24"/>
        </w:rPr>
        <w:t>). (2005).</w:t>
      </w:r>
      <w:r w:rsidRPr="00151C97">
        <w:rPr>
          <w:rFonts w:eastAsia="Calibri" w:cs="Times New Roman"/>
          <w:szCs w:val="24"/>
        </w:rPr>
        <w:t xml:space="preserve"> Data sheets on quarantine pests: </w:t>
      </w:r>
      <w:r w:rsidRPr="00151C97">
        <w:rPr>
          <w:rFonts w:eastAsia="Calibri" w:cs="Times New Roman"/>
          <w:i/>
          <w:iCs/>
          <w:szCs w:val="24"/>
        </w:rPr>
        <w:t>Tuta absoluta</w:t>
      </w:r>
      <w:r w:rsidRPr="00151C97">
        <w:rPr>
          <w:rFonts w:eastAsia="Calibri" w:cs="Times New Roman"/>
          <w:szCs w:val="24"/>
        </w:rPr>
        <w:t xml:space="preserve">. </w:t>
      </w:r>
      <w:r w:rsidRPr="00151C97">
        <w:rPr>
          <w:rFonts w:eastAsia="Calibri" w:cs="Times New Roman"/>
          <w:i/>
          <w:iCs/>
          <w:szCs w:val="24"/>
        </w:rPr>
        <w:t xml:space="preserve">EPPO Bulletin, </w:t>
      </w:r>
      <w:r w:rsidRPr="00C30A90">
        <w:rPr>
          <w:rFonts w:eastAsia="Calibri" w:cs="Times New Roman"/>
          <w:bCs/>
          <w:i/>
          <w:szCs w:val="24"/>
        </w:rPr>
        <w:t>35</w:t>
      </w:r>
      <w:r w:rsidRPr="00151C97">
        <w:rPr>
          <w:rFonts w:eastAsia="Calibri" w:cs="Times New Roman"/>
          <w:bCs/>
          <w:szCs w:val="24"/>
        </w:rPr>
        <w:t>,</w:t>
      </w:r>
      <w:r w:rsidRPr="00151C97">
        <w:rPr>
          <w:rFonts w:eastAsia="Calibri" w:cs="Times New Roman"/>
          <w:szCs w:val="24"/>
        </w:rPr>
        <w:t xml:space="preserve"> 434</w:t>
      </w:r>
      <w:r w:rsidRPr="00151C97">
        <w:rPr>
          <w:rFonts w:cs="Times New Roman"/>
        </w:rPr>
        <w:t>–</w:t>
      </w:r>
      <w:r w:rsidR="00AF2556">
        <w:rPr>
          <w:rFonts w:eastAsia="Calibri" w:cs="Times New Roman"/>
          <w:szCs w:val="24"/>
        </w:rPr>
        <w:t>435</w:t>
      </w:r>
      <w:r w:rsidRPr="00151C97">
        <w:rPr>
          <w:rFonts w:cs="Times New Roman"/>
        </w:rPr>
        <w:t>.</w:t>
      </w:r>
    </w:p>
    <w:p w:rsidR="0024311F" w:rsidRPr="0024311F" w:rsidRDefault="0024311F" w:rsidP="00AA4A6A">
      <w:pPr>
        <w:spacing w:line="240" w:lineRule="auto"/>
        <w:ind w:left="720" w:hanging="720"/>
        <w:jc w:val="both"/>
        <w:rPr>
          <w:rFonts w:cs="Times New Roman"/>
        </w:rPr>
      </w:pPr>
      <w:r w:rsidRPr="00151C97">
        <w:rPr>
          <w:rFonts w:eastAsia="Calibri" w:cs="Times New Roman"/>
          <w:bCs/>
          <w:szCs w:val="24"/>
        </w:rPr>
        <w:t>E</w:t>
      </w:r>
      <w:r w:rsidRPr="00151C97">
        <w:rPr>
          <w:rFonts w:cs="Times New Roman"/>
          <w:szCs w:val="24"/>
        </w:rPr>
        <w:t>uropean and Mediterranean Plant Protection Organization (EPPO</w:t>
      </w:r>
      <w:r>
        <w:rPr>
          <w:rFonts w:eastAsia="Calibri" w:cs="Times New Roman"/>
          <w:bCs/>
          <w:szCs w:val="24"/>
        </w:rPr>
        <w:t>). (2022</w:t>
      </w:r>
      <w:r w:rsidRPr="00151C97">
        <w:rPr>
          <w:rFonts w:eastAsia="Calibri" w:cs="Times New Roman"/>
          <w:bCs/>
          <w:szCs w:val="24"/>
        </w:rPr>
        <w:t xml:space="preserve">) </w:t>
      </w:r>
      <w:r w:rsidRPr="00151C97">
        <w:rPr>
          <w:rFonts w:eastAsia="Calibri" w:cs="Times New Roman"/>
          <w:bCs/>
          <w:i/>
          <w:szCs w:val="24"/>
        </w:rPr>
        <w:t>Tuta absoluta</w:t>
      </w:r>
      <w:r w:rsidRPr="00151C97">
        <w:rPr>
          <w:rFonts w:eastAsia="Calibri" w:cs="Times New Roman"/>
          <w:bCs/>
          <w:szCs w:val="24"/>
        </w:rPr>
        <w:t xml:space="preserve">. EPPO global database. </w:t>
      </w:r>
      <w:hyperlink r:id="rId56" w:history="1">
        <w:r w:rsidRPr="00151C97">
          <w:rPr>
            <w:rStyle w:val="Hyperlink"/>
            <w:rFonts w:cs="Times New Roman"/>
          </w:rPr>
          <w:t>https://gd.eppo.int/taxon/GNORAB/distribution</w:t>
        </w:r>
      </w:hyperlink>
      <w:r w:rsidRPr="00151C97">
        <w:rPr>
          <w:rFonts w:cs="Times New Roman"/>
        </w:rPr>
        <w:t xml:space="preserve"> </w:t>
      </w:r>
      <w:r>
        <w:rPr>
          <w:rFonts w:cs="Times New Roman"/>
          <w:szCs w:val="24"/>
        </w:rPr>
        <w:t>[Accessed 12</w:t>
      </w:r>
      <w:r w:rsidRPr="00F00BFD">
        <w:rPr>
          <w:rFonts w:cs="Times New Roman"/>
          <w:szCs w:val="24"/>
          <w:vertAlign w:val="superscript"/>
        </w:rPr>
        <w:t>th</w:t>
      </w:r>
      <w:r>
        <w:rPr>
          <w:rFonts w:cs="Times New Roman"/>
          <w:szCs w:val="24"/>
        </w:rPr>
        <w:t xml:space="preserve"> July</w:t>
      </w:r>
      <w:r w:rsidRPr="00151C97">
        <w:rPr>
          <w:rFonts w:cs="Times New Roman"/>
          <w:szCs w:val="24"/>
        </w:rPr>
        <w:t xml:space="preserve"> 202</w:t>
      </w:r>
      <w:r>
        <w:rPr>
          <w:rFonts w:cs="Times New Roman"/>
          <w:szCs w:val="24"/>
        </w:rPr>
        <w:t>2</w:t>
      </w:r>
      <w:r w:rsidRPr="00151C97">
        <w:rPr>
          <w:rFonts w:cs="Times New Roman"/>
          <w:szCs w:val="24"/>
        </w:rPr>
        <w:t>].</w:t>
      </w:r>
    </w:p>
    <w:p w:rsidR="00A226F6" w:rsidRPr="00151C97" w:rsidRDefault="00A226F6" w:rsidP="00AA4A6A">
      <w:pPr>
        <w:pStyle w:val="Bibliography"/>
        <w:spacing w:after="240" w:line="240" w:lineRule="auto"/>
        <w:jc w:val="both"/>
        <w:rPr>
          <w:rFonts w:cs="Times New Roman"/>
        </w:rPr>
      </w:pPr>
      <w:r w:rsidRPr="00151C97">
        <w:rPr>
          <w:rFonts w:cs="Times New Roman"/>
        </w:rPr>
        <w:t xml:space="preserve">Evanno, G., Regnaut, S., &amp; Goudet, J. (2005). Detecting the number of clusters of individuals using the software STRUCTURE: A simulation study. </w:t>
      </w:r>
      <w:r w:rsidRPr="00151C97">
        <w:rPr>
          <w:rFonts w:cs="Times New Roman"/>
          <w:i/>
          <w:iCs/>
        </w:rPr>
        <w:t>Molecular Ecology</w:t>
      </w:r>
      <w:r w:rsidRPr="00151C97">
        <w:rPr>
          <w:rFonts w:cs="Times New Roman"/>
        </w:rPr>
        <w:t xml:space="preserve">, </w:t>
      </w:r>
      <w:r w:rsidRPr="00151C97">
        <w:rPr>
          <w:rFonts w:cs="Times New Roman"/>
          <w:i/>
          <w:iCs/>
        </w:rPr>
        <w:t>14</w:t>
      </w:r>
      <w:r w:rsidRPr="00151C97">
        <w:rPr>
          <w:rFonts w:cs="Times New Roman"/>
        </w:rPr>
        <w:t>(8), 2611–2620.</w:t>
      </w:r>
    </w:p>
    <w:p w:rsidR="00A226F6" w:rsidRPr="00151C97" w:rsidRDefault="00A226F6" w:rsidP="00AA4A6A">
      <w:pPr>
        <w:pStyle w:val="Bibliography"/>
        <w:spacing w:after="240" w:line="240" w:lineRule="auto"/>
        <w:jc w:val="both"/>
        <w:rPr>
          <w:rFonts w:cs="Times New Roman"/>
        </w:rPr>
      </w:pPr>
      <w:r w:rsidRPr="00151C97">
        <w:rPr>
          <w:rFonts w:cs="Times New Roman"/>
        </w:rPr>
        <w:t xml:space="preserve">Facon, B., Genton, B. J., Shykoff, J., Jarne, P., Estoup, A., &amp; David, P. (2006). A general eco-evolutionary framework for understanding bioinvasions. </w:t>
      </w:r>
      <w:r w:rsidRPr="00151C97">
        <w:rPr>
          <w:rFonts w:cs="Times New Roman"/>
          <w:i/>
          <w:iCs/>
        </w:rPr>
        <w:t>Trends in Ecology &amp; Evolution</w:t>
      </w:r>
      <w:r w:rsidRPr="00151C97">
        <w:rPr>
          <w:rFonts w:cs="Times New Roman"/>
        </w:rPr>
        <w:t xml:space="preserve">, </w:t>
      </w:r>
      <w:r w:rsidRPr="00151C97">
        <w:rPr>
          <w:rFonts w:cs="Times New Roman"/>
          <w:i/>
          <w:iCs/>
        </w:rPr>
        <w:t>21</w:t>
      </w:r>
      <w:r w:rsidRPr="00151C97">
        <w:rPr>
          <w:rFonts w:cs="Times New Roman"/>
        </w:rPr>
        <w:t>(3), 130–135.</w:t>
      </w:r>
    </w:p>
    <w:p w:rsidR="00A226F6" w:rsidRPr="00151C97" w:rsidRDefault="00A226F6" w:rsidP="00AA4A6A">
      <w:pPr>
        <w:pStyle w:val="Bibliography"/>
        <w:spacing w:after="240" w:line="240" w:lineRule="auto"/>
        <w:jc w:val="both"/>
        <w:rPr>
          <w:rFonts w:cs="Times New Roman"/>
        </w:rPr>
      </w:pPr>
      <w:r w:rsidRPr="00151C97">
        <w:rPr>
          <w:rFonts w:cs="Times New Roman"/>
        </w:rPr>
        <w:t xml:space="preserve">Falush, D., Stephens, M., &amp; Pritchard, J. K. (2003). Inference of population structure using multilocus genotype data: Linked loci and correlated allele frequencies. </w:t>
      </w:r>
      <w:r w:rsidRPr="00151C97">
        <w:rPr>
          <w:rFonts w:cs="Times New Roman"/>
          <w:i/>
          <w:iCs/>
        </w:rPr>
        <w:t>Genetics</w:t>
      </w:r>
      <w:r w:rsidRPr="00151C97">
        <w:rPr>
          <w:rFonts w:cs="Times New Roman"/>
        </w:rPr>
        <w:t xml:space="preserve">, </w:t>
      </w:r>
      <w:r w:rsidRPr="00151C97">
        <w:rPr>
          <w:rFonts w:cs="Times New Roman"/>
          <w:i/>
          <w:iCs/>
        </w:rPr>
        <w:t>164</w:t>
      </w:r>
      <w:r w:rsidRPr="00151C97">
        <w:rPr>
          <w:rFonts w:cs="Times New Roman"/>
        </w:rPr>
        <w:t>(4), 1567–1587.</w:t>
      </w:r>
    </w:p>
    <w:p w:rsidR="00147535" w:rsidRPr="00151C97" w:rsidRDefault="00115879" w:rsidP="00AA4A6A">
      <w:pPr>
        <w:spacing w:line="240" w:lineRule="auto"/>
        <w:ind w:left="720" w:hanging="720"/>
        <w:jc w:val="both"/>
        <w:rPr>
          <w:rFonts w:eastAsia="Calibri" w:cs="Times New Roman"/>
          <w:bCs/>
          <w:szCs w:val="24"/>
        </w:rPr>
      </w:pPr>
      <w:r>
        <w:rPr>
          <w:rFonts w:eastAsia="Calibri" w:cs="Times New Roman"/>
          <w:bCs/>
          <w:szCs w:val="24"/>
        </w:rPr>
        <w:lastRenderedPageBreak/>
        <w:t>FAOSTAT. (2022</w:t>
      </w:r>
      <w:r w:rsidR="00147535" w:rsidRPr="00151C97">
        <w:rPr>
          <w:rFonts w:eastAsia="Calibri" w:cs="Times New Roman"/>
          <w:bCs/>
          <w:szCs w:val="24"/>
        </w:rPr>
        <w:t xml:space="preserve">). FAOSTAT statistical database. </w:t>
      </w:r>
      <w:hyperlink r:id="rId57" w:anchor="data/QC" w:history="1">
        <w:r w:rsidR="00387338" w:rsidRPr="00151C97">
          <w:rPr>
            <w:rStyle w:val="Hyperlink"/>
            <w:rFonts w:eastAsia="Calibri" w:cs="Times New Roman"/>
            <w:bCs/>
            <w:szCs w:val="24"/>
          </w:rPr>
          <w:t>http://www.fao.org/faostat/en/#data/QC</w:t>
        </w:r>
      </w:hyperlink>
      <w:r w:rsidR="00387338" w:rsidRPr="00151C97">
        <w:rPr>
          <w:rFonts w:eastAsia="Calibri" w:cs="Times New Roman"/>
          <w:bCs/>
          <w:szCs w:val="24"/>
        </w:rPr>
        <w:t xml:space="preserve"> </w:t>
      </w:r>
      <w:r>
        <w:rPr>
          <w:rFonts w:eastAsia="Calibri" w:cs="Times New Roman"/>
          <w:bCs/>
          <w:szCs w:val="24"/>
        </w:rPr>
        <w:t>[Accessed 20</w:t>
      </w:r>
      <w:r w:rsidR="002E4854" w:rsidRPr="00F00BFD">
        <w:rPr>
          <w:rFonts w:eastAsia="Calibri" w:cs="Times New Roman"/>
          <w:bCs/>
          <w:szCs w:val="24"/>
          <w:vertAlign w:val="superscript"/>
        </w:rPr>
        <w:t>th</w:t>
      </w:r>
      <w:r>
        <w:rPr>
          <w:rFonts w:eastAsia="Calibri" w:cs="Times New Roman"/>
          <w:bCs/>
          <w:szCs w:val="24"/>
        </w:rPr>
        <w:t xml:space="preserve"> </w:t>
      </w:r>
      <w:r w:rsidR="00F00BFD">
        <w:rPr>
          <w:rFonts w:eastAsia="Calibri" w:cs="Times New Roman"/>
          <w:bCs/>
          <w:szCs w:val="24"/>
        </w:rPr>
        <w:t>May 2022</w:t>
      </w:r>
      <w:r w:rsidR="00147535" w:rsidRPr="00151C97">
        <w:rPr>
          <w:rFonts w:eastAsia="Calibri" w:cs="Times New Roman"/>
          <w:bCs/>
          <w:szCs w:val="24"/>
        </w:rPr>
        <w:t>].</w:t>
      </w:r>
    </w:p>
    <w:p w:rsidR="00910ABA" w:rsidRPr="00151C97" w:rsidRDefault="00A2392C" w:rsidP="00AA4A6A">
      <w:pPr>
        <w:pStyle w:val="Bibliography"/>
        <w:spacing w:after="240" w:line="240" w:lineRule="auto"/>
        <w:jc w:val="both"/>
        <w:rPr>
          <w:rFonts w:cs="Times New Roman"/>
        </w:rPr>
      </w:pPr>
      <w:r w:rsidRPr="00151C97">
        <w:rPr>
          <w:rFonts w:cs="Times New Roman"/>
        </w:rPr>
        <w:t>Ferracini, C.</w:t>
      </w:r>
      <w:r w:rsidR="00910ABA" w:rsidRPr="00151C97">
        <w:rPr>
          <w:rFonts w:cs="Times New Roman"/>
        </w:rPr>
        <w:t>, Bueno</w:t>
      </w:r>
      <w:r w:rsidRPr="00151C97">
        <w:rPr>
          <w:rFonts w:cs="Times New Roman"/>
        </w:rPr>
        <w:t>, V. H. P.</w:t>
      </w:r>
      <w:r w:rsidR="00910ABA" w:rsidRPr="00151C97">
        <w:rPr>
          <w:rFonts w:cs="Times New Roman"/>
        </w:rPr>
        <w:t>, Dindo</w:t>
      </w:r>
      <w:r w:rsidRPr="00151C97">
        <w:rPr>
          <w:rFonts w:cs="Times New Roman"/>
        </w:rPr>
        <w:t xml:space="preserve">, M. L., </w:t>
      </w:r>
      <w:r w:rsidR="00910ABA" w:rsidRPr="00151C97">
        <w:rPr>
          <w:rFonts w:cs="Times New Roman"/>
        </w:rPr>
        <w:t>Ingegno</w:t>
      </w:r>
      <w:r w:rsidRPr="00151C97">
        <w:rPr>
          <w:rFonts w:cs="Times New Roman"/>
        </w:rPr>
        <w:t>, B. L., Luna</w:t>
      </w:r>
      <w:r w:rsidR="00910ABA" w:rsidRPr="00151C97">
        <w:rPr>
          <w:rFonts w:cs="Times New Roman"/>
        </w:rPr>
        <w:t>,</w:t>
      </w:r>
      <w:r w:rsidRPr="00151C97">
        <w:rPr>
          <w:rFonts w:cs="Times New Roman"/>
        </w:rPr>
        <w:t xml:space="preserve"> M. G., </w:t>
      </w:r>
      <w:r w:rsidR="00910ABA" w:rsidRPr="00151C97">
        <w:rPr>
          <w:rFonts w:cs="Times New Roman"/>
        </w:rPr>
        <w:t>Gervassio</w:t>
      </w:r>
      <w:r w:rsidRPr="00151C97">
        <w:rPr>
          <w:rFonts w:cs="Times New Roman"/>
        </w:rPr>
        <w:t xml:space="preserve">, N. G. S., </w:t>
      </w:r>
      <w:r w:rsidR="00910ABA" w:rsidRPr="00151C97">
        <w:rPr>
          <w:rFonts w:cs="Times New Roman"/>
        </w:rPr>
        <w:t>Sánchez,</w:t>
      </w:r>
      <w:r w:rsidRPr="00151C97">
        <w:rPr>
          <w:rFonts w:cs="Times New Roman"/>
        </w:rPr>
        <w:t xml:space="preserve"> N. E., </w:t>
      </w:r>
      <w:r w:rsidR="00910ABA" w:rsidRPr="00151C97">
        <w:rPr>
          <w:rFonts w:cs="Times New Roman"/>
        </w:rPr>
        <w:t>Siscaro</w:t>
      </w:r>
      <w:r w:rsidRPr="00151C97">
        <w:rPr>
          <w:rFonts w:cs="Times New Roman"/>
        </w:rPr>
        <w:t>, G., van Lenteren</w:t>
      </w:r>
      <w:r w:rsidR="00910ABA" w:rsidRPr="00151C97">
        <w:rPr>
          <w:rFonts w:cs="Times New Roman"/>
        </w:rPr>
        <w:t>,</w:t>
      </w:r>
      <w:r w:rsidRPr="00151C97">
        <w:rPr>
          <w:rFonts w:cs="Times New Roman"/>
        </w:rPr>
        <w:t xml:space="preserve"> J. C., Zappalà, L., &amp; Tavella, L. (2019). </w:t>
      </w:r>
      <w:r w:rsidR="00910ABA" w:rsidRPr="00151C97">
        <w:rPr>
          <w:rFonts w:cs="Times New Roman"/>
        </w:rPr>
        <w:t xml:space="preserve">Natural enemies of </w:t>
      </w:r>
      <w:r w:rsidR="00910ABA" w:rsidRPr="00151C97">
        <w:rPr>
          <w:rFonts w:cs="Times New Roman"/>
          <w:i/>
        </w:rPr>
        <w:t>Tuta absoluta</w:t>
      </w:r>
      <w:r w:rsidR="00910ABA" w:rsidRPr="00151C97">
        <w:rPr>
          <w:rFonts w:cs="Times New Roman"/>
        </w:rPr>
        <w:t xml:space="preserve"> in the Mediterranean basin, Europe and South America. </w:t>
      </w:r>
      <w:r w:rsidR="00910ABA" w:rsidRPr="00151C97">
        <w:rPr>
          <w:rFonts w:cs="Times New Roman"/>
          <w:i/>
        </w:rPr>
        <w:t>Biocontrol Science and Technology</w:t>
      </w:r>
      <w:r w:rsidR="00A10F32" w:rsidRPr="00A10F32">
        <w:rPr>
          <w:rFonts w:cs="Times New Roman"/>
        </w:rPr>
        <w:t>,</w:t>
      </w:r>
      <w:r w:rsidR="00910ABA" w:rsidRPr="00151C97">
        <w:rPr>
          <w:rFonts w:cs="Times New Roman"/>
          <w:i/>
        </w:rPr>
        <w:t xml:space="preserve"> 29</w:t>
      </w:r>
      <w:r w:rsidR="00910ABA" w:rsidRPr="00151C97">
        <w:rPr>
          <w:rFonts w:cs="Times New Roman"/>
        </w:rPr>
        <w:t>(6), 578–609.</w:t>
      </w:r>
    </w:p>
    <w:p w:rsidR="00A226F6" w:rsidRPr="00151C97" w:rsidRDefault="00A226F6" w:rsidP="00AA4A6A">
      <w:pPr>
        <w:pStyle w:val="Bibliography"/>
        <w:spacing w:after="240" w:line="240" w:lineRule="auto"/>
        <w:jc w:val="both"/>
        <w:rPr>
          <w:rFonts w:cs="Times New Roman"/>
        </w:rPr>
      </w:pPr>
      <w:r w:rsidRPr="00151C97">
        <w:rPr>
          <w:rFonts w:cs="Times New Roman"/>
        </w:rPr>
        <w:t xml:space="preserve">Ferracini, C., Ingegno, B. L., Navone, P., Ferrari, E., Mosti, M., Tavella, L., &amp; Alma, A. (2012). Adaptation of indigenous larval parasitoids to </w:t>
      </w:r>
      <w:r w:rsidRPr="00151C97">
        <w:rPr>
          <w:rFonts w:cs="Times New Roman"/>
          <w:i/>
        </w:rPr>
        <w:t>Tuta absoluta</w:t>
      </w:r>
      <w:r w:rsidRPr="00151C97">
        <w:rPr>
          <w:rFonts w:cs="Times New Roman"/>
        </w:rPr>
        <w:t xml:space="preserve"> (Lepidoptera: Gelechiidae) in Italy. </w:t>
      </w:r>
      <w:r w:rsidRPr="00151C97">
        <w:rPr>
          <w:rFonts w:cs="Times New Roman"/>
          <w:i/>
          <w:iCs/>
        </w:rPr>
        <w:t>Journal of Economic Entomology</w:t>
      </w:r>
      <w:r w:rsidRPr="00151C97">
        <w:rPr>
          <w:rFonts w:cs="Times New Roman"/>
        </w:rPr>
        <w:t xml:space="preserve">, </w:t>
      </w:r>
      <w:r w:rsidRPr="00151C97">
        <w:rPr>
          <w:rFonts w:cs="Times New Roman"/>
          <w:i/>
          <w:iCs/>
        </w:rPr>
        <w:t>105</w:t>
      </w:r>
      <w:r w:rsidRPr="00151C97">
        <w:rPr>
          <w:rFonts w:cs="Times New Roman"/>
        </w:rPr>
        <w:t>(4), 1311–1319.</w:t>
      </w:r>
    </w:p>
    <w:p w:rsidR="00A226F6" w:rsidRPr="00151C97" w:rsidRDefault="00A226F6" w:rsidP="00AA4A6A">
      <w:pPr>
        <w:pStyle w:val="Bibliography"/>
        <w:spacing w:after="240" w:line="240" w:lineRule="auto"/>
        <w:jc w:val="both"/>
        <w:rPr>
          <w:rFonts w:cs="Times New Roman"/>
        </w:rPr>
      </w:pPr>
      <w:r w:rsidRPr="00151C97">
        <w:rPr>
          <w:rFonts w:cs="Times New Roman"/>
        </w:rPr>
        <w:t>Finlay, C. M., Bradley, C. R., Preston, S. J., &amp; Provan, J. (2017). Low genetic diversity and potential inbreeding in an isolated population of alder buckthorn (</w:t>
      </w:r>
      <w:r w:rsidRPr="00151C97">
        <w:rPr>
          <w:rFonts w:cs="Times New Roman"/>
          <w:i/>
        </w:rPr>
        <w:t>Frangula alnus</w:t>
      </w:r>
      <w:r w:rsidRPr="00151C97">
        <w:rPr>
          <w:rFonts w:cs="Times New Roman"/>
        </w:rPr>
        <w:t xml:space="preserve">) following a founder effect. </w:t>
      </w:r>
      <w:r w:rsidRPr="00151C97">
        <w:rPr>
          <w:rFonts w:cs="Times New Roman"/>
          <w:i/>
          <w:iCs/>
        </w:rPr>
        <w:t>Scientific Reports</w:t>
      </w:r>
      <w:r w:rsidRPr="00151C97">
        <w:rPr>
          <w:rFonts w:cs="Times New Roman"/>
        </w:rPr>
        <w:t xml:space="preserve">, </w:t>
      </w:r>
      <w:r w:rsidRPr="00151C97">
        <w:rPr>
          <w:rFonts w:cs="Times New Roman"/>
          <w:i/>
          <w:iCs/>
        </w:rPr>
        <w:t>7</w:t>
      </w:r>
      <w:r w:rsidRPr="00151C97">
        <w:rPr>
          <w:rFonts w:cs="Times New Roman"/>
        </w:rPr>
        <w:t>(1), 1–8.</w:t>
      </w:r>
    </w:p>
    <w:p w:rsidR="00A226F6" w:rsidRPr="00151C97" w:rsidRDefault="00A226F6" w:rsidP="00AA4A6A">
      <w:pPr>
        <w:pStyle w:val="Bibliography"/>
        <w:spacing w:after="240" w:line="240" w:lineRule="auto"/>
        <w:jc w:val="both"/>
        <w:rPr>
          <w:rFonts w:cs="Times New Roman"/>
        </w:rPr>
      </w:pPr>
      <w:r w:rsidRPr="00151C97">
        <w:rPr>
          <w:rFonts w:cs="Times New Roman"/>
        </w:rPr>
        <w:t xml:space="preserve">Foba, C. N., Salifu, D., Lagat, Z. O., Gitonga, L. M., Akutse, K. S., &amp; Fiaboe, K. K. M. (2015). Species composition, distribution, and seasonal abundance of </w:t>
      </w:r>
      <w:r w:rsidRPr="00151C97">
        <w:rPr>
          <w:rFonts w:cs="Times New Roman"/>
          <w:i/>
        </w:rPr>
        <w:t>Liriomyza</w:t>
      </w:r>
      <w:r w:rsidRPr="00151C97">
        <w:rPr>
          <w:rFonts w:cs="Times New Roman"/>
        </w:rPr>
        <w:t xml:space="preserve"> leafminers (Diptera: Agromyzidae) under different vegetable production systems and agroecological zones in Kenya. </w:t>
      </w:r>
      <w:r w:rsidRPr="00151C97">
        <w:rPr>
          <w:rFonts w:cs="Times New Roman"/>
          <w:i/>
          <w:iCs/>
        </w:rPr>
        <w:t>Environmental Entomology</w:t>
      </w:r>
      <w:r w:rsidRPr="00151C97">
        <w:rPr>
          <w:rFonts w:cs="Times New Roman"/>
        </w:rPr>
        <w:t xml:space="preserve">, </w:t>
      </w:r>
      <w:r w:rsidRPr="00151C97">
        <w:rPr>
          <w:rFonts w:cs="Times New Roman"/>
          <w:i/>
          <w:iCs/>
        </w:rPr>
        <w:t>44</w:t>
      </w:r>
      <w:r w:rsidRPr="00151C97">
        <w:rPr>
          <w:rFonts w:cs="Times New Roman"/>
        </w:rPr>
        <w:t>(2), 223–232.</w:t>
      </w:r>
    </w:p>
    <w:p w:rsidR="00A226F6" w:rsidRPr="00151C97" w:rsidRDefault="00A226F6" w:rsidP="00AA4A6A">
      <w:pPr>
        <w:pStyle w:val="Bibliography"/>
        <w:spacing w:after="240" w:line="240" w:lineRule="auto"/>
        <w:jc w:val="both"/>
        <w:rPr>
          <w:rFonts w:cs="Times New Roman"/>
        </w:rPr>
      </w:pPr>
      <w:r w:rsidRPr="00151C97">
        <w:rPr>
          <w:rFonts w:cs="Times New Roman"/>
        </w:rPr>
        <w:t xml:space="preserve">Foba, C. N., Salifu, D., Lagat, Z. O., Gitonga, L. M., Akutse, K. S., &amp; Fiaboe, K. K. M. (2016). </w:t>
      </w:r>
      <w:r w:rsidRPr="00151C97">
        <w:rPr>
          <w:rFonts w:cs="Times New Roman"/>
          <w:i/>
        </w:rPr>
        <w:t>Liriomyza</w:t>
      </w:r>
      <w:r w:rsidRPr="00151C97">
        <w:rPr>
          <w:rFonts w:cs="Times New Roman"/>
        </w:rPr>
        <w:t xml:space="preserve"> leafminer (Diptera: Agromyzidae) parasitoid complex in different agroecological zones, seasons, and host plants in Kenya. </w:t>
      </w:r>
      <w:r w:rsidRPr="00151C97">
        <w:rPr>
          <w:rFonts w:cs="Times New Roman"/>
          <w:i/>
          <w:iCs/>
        </w:rPr>
        <w:t>Environmental Entomology</w:t>
      </w:r>
      <w:r w:rsidRPr="00151C97">
        <w:rPr>
          <w:rFonts w:cs="Times New Roman"/>
        </w:rPr>
        <w:t xml:space="preserve">, </w:t>
      </w:r>
      <w:r w:rsidRPr="00151C97">
        <w:rPr>
          <w:rFonts w:cs="Times New Roman"/>
          <w:i/>
          <w:iCs/>
        </w:rPr>
        <w:t>45</w:t>
      </w:r>
      <w:r w:rsidRPr="00151C97">
        <w:rPr>
          <w:rFonts w:cs="Times New Roman"/>
        </w:rPr>
        <w:t>(2), 357–366.</w:t>
      </w:r>
    </w:p>
    <w:p w:rsidR="00A226F6" w:rsidRPr="00151C97" w:rsidRDefault="005B7C0D" w:rsidP="00AA4A6A">
      <w:pPr>
        <w:pStyle w:val="Bibliography"/>
        <w:spacing w:after="240" w:line="240" w:lineRule="auto"/>
        <w:jc w:val="both"/>
        <w:rPr>
          <w:rFonts w:cs="Times New Roman"/>
        </w:rPr>
      </w:pPr>
      <w:r w:rsidRPr="00151C97">
        <w:rPr>
          <w:rFonts w:cs="Times New Roman"/>
        </w:rPr>
        <w:t xml:space="preserve">Folmer, </w:t>
      </w:r>
      <w:r w:rsidR="00A226F6" w:rsidRPr="00151C97">
        <w:rPr>
          <w:rFonts w:cs="Times New Roman"/>
        </w:rPr>
        <w:t>O.</w:t>
      </w:r>
      <w:r w:rsidR="00387338" w:rsidRPr="00151C97">
        <w:rPr>
          <w:rFonts w:cs="Times New Roman"/>
        </w:rPr>
        <w:t xml:space="preserve">, Black, </w:t>
      </w:r>
      <w:r w:rsidRPr="00151C97">
        <w:rPr>
          <w:rFonts w:cs="Times New Roman"/>
        </w:rPr>
        <w:t>M., Hoeh, W., Lutz, R., &amp; Vrijenhoek, R.</w:t>
      </w:r>
      <w:r w:rsidR="00A226F6" w:rsidRPr="00151C97">
        <w:rPr>
          <w:rFonts w:cs="Times New Roman"/>
        </w:rPr>
        <w:t xml:space="preserve"> (1994). DNA primers for amplification of mitochondrial cytochrome c oxidase subunit I from diverse metazoan invertebrates. </w:t>
      </w:r>
      <w:r w:rsidR="00A226F6" w:rsidRPr="00151C97">
        <w:rPr>
          <w:rFonts w:cs="Times New Roman"/>
          <w:i/>
          <w:iCs/>
        </w:rPr>
        <w:t>Mol</w:t>
      </w:r>
      <w:r w:rsidRPr="00151C97">
        <w:rPr>
          <w:rFonts w:cs="Times New Roman"/>
          <w:i/>
          <w:iCs/>
        </w:rPr>
        <w:t>ecular</w:t>
      </w:r>
      <w:r w:rsidR="00A226F6" w:rsidRPr="00151C97">
        <w:rPr>
          <w:rFonts w:cs="Times New Roman"/>
          <w:i/>
          <w:iCs/>
        </w:rPr>
        <w:t xml:space="preserve"> Mar</w:t>
      </w:r>
      <w:r w:rsidRPr="00151C97">
        <w:rPr>
          <w:rFonts w:cs="Times New Roman"/>
          <w:i/>
          <w:iCs/>
        </w:rPr>
        <w:t>ine</w:t>
      </w:r>
      <w:r w:rsidR="00A226F6" w:rsidRPr="00151C97">
        <w:rPr>
          <w:rFonts w:cs="Times New Roman"/>
          <w:i/>
          <w:iCs/>
        </w:rPr>
        <w:t xml:space="preserve"> Biol</w:t>
      </w:r>
      <w:r w:rsidRPr="00151C97">
        <w:rPr>
          <w:rFonts w:cs="Times New Roman"/>
          <w:i/>
          <w:iCs/>
        </w:rPr>
        <w:t>ogy and</w:t>
      </w:r>
      <w:r w:rsidR="00A226F6" w:rsidRPr="00151C97">
        <w:rPr>
          <w:rFonts w:cs="Times New Roman"/>
          <w:i/>
          <w:iCs/>
        </w:rPr>
        <w:t xml:space="preserve"> Biotechnol</w:t>
      </w:r>
      <w:r w:rsidRPr="00151C97">
        <w:rPr>
          <w:rFonts w:cs="Times New Roman"/>
          <w:i/>
          <w:iCs/>
        </w:rPr>
        <w:t>ogy</w:t>
      </w:r>
      <w:r w:rsidR="00A226F6" w:rsidRPr="00151C97">
        <w:rPr>
          <w:rFonts w:cs="Times New Roman"/>
        </w:rPr>
        <w:t xml:space="preserve">, </w:t>
      </w:r>
      <w:r w:rsidR="00A226F6" w:rsidRPr="00151C97">
        <w:rPr>
          <w:rFonts w:cs="Times New Roman"/>
          <w:i/>
          <w:iCs/>
        </w:rPr>
        <w:t>3</w:t>
      </w:r>
      <w:r w:rsidR="00A226F6" w:rsidRPr="00151C97">
        <w:rPr>
          <w:rFonts w:cs="Times New Roman"/>
        </w:rPr>
        <w:t>(5), 294–</w:t>
      </w:r>
      <w:r w:rsidRPr="00151C97">
        <w:rPr>
          <w:rFonts w:cs="Times New Roman"/>
        </w:rPr>
        <w:t>29</w:t>
      </w:r>
      <w:r w:rsidR="00A226F6" w:rsidRPr="00151C97">
        <w:rPr>
          <w:rFonts w:cs="Times New Roman"/>
        </w:rPr>
        <w:t>9.</w:t>
      </w:r>
    </w:p>
    <w:p w:rsidR="00A226F6" w:rsidRPr="00151C97" w:rsidRDefault="00971432" w:rsidP="00AA4A6A">
      <w:pPr>
        <w:pStyle w:val="Bibliography"/>
        <w:spacing w:after="240" w:line="240" w:lineRule="auto"/>
        <w:jc w:val="both"/>
        <w:rPr>
          <w:rFonts w:cs="Times New Roman"/>
        </w:rPr>
      </w:pPr>
      <w:r w:rsidRPr="00151C97">
        <w:rPr>
          <w:rFonts w:cs="Times New Roman"/>
        </w:rPr>
        <w:t>Fraimout, A., Loiseau, A., Price</w:t>
      </w:r>
      <w:r w:rsidR="00A226F6" w:rsidRPr="00151C97">
        <w:rPr>
          <w:rFonts w:cs="Times New Roman"/>
        </w:rPr>
        <w:t>, D.</w:t>
      </w:r>
      <w:r w:rsidRPr="00151C97">
        <w:rPr>
          <w:rFonts w:cs="Times New Roman"/>
        </w:rPr>
        <w:t xml:space="preserve"> K., Xuéreb, A., Martin</w:t>
      </w:r>
      <w:r w:rsidR="00A226F6" w:rsidRPr="00151C97">
        <w:rPr>
          <w:rFonts w:cs="Times New Roman"/>
        </w:rPr>
        <w:t xml:space="preserve">, J.-F., Vitalis, R., Fellous, S., Debat, V., &amp; Estoup, A. (2015). New set of microsatellite markers for the spotted-wing </w:t>
      </w:r>
      <w:r w:rsidR="00A226F6" w:rsidRPr="00151C97">
        <w:rPr>
          <w:rFonts w:cs="Times New Roman"/>
          <w:i/>
        </w:rPr>
        <w:t>Drosophila suzukii</w:t>
      </w:r>
      <w:r w:rsidR="00A226F6" w:rsidRPr="00151C97">
        <w:rPr>
          <w:rFonts w:cs="Times New Roman"/>
        </w:rPr>
        <w:t xml:space="preserve"> (Diptera: Drosophilidae): a promising molecular tool for inferring the invasion history of this major insect pest. </w:t>
      </w:r>
      <w:r w:rsidR="00A226F6" w:rsidRPr="00151C97">
        <w:rPr>
          <w:rFonts w:cs="Times New Roman"/>
          <w:i/>
          <w:iCs/>
        </w:rPr>
        <w:t>European Journal of Entomology</w:t>
      </w:r>
      <w:r w:rsidR="00A226F6" w:rsidRPr="00151C97">
        <w:rPr>
          <w:rFonts w:cs="Times New Roman"/>
        </w:rPr>
        <w:t xml:space="preserve">, </w:t>
      </w:r>
      <w:r w:rsidR="00A226F6" w:rsidRPr="00151C97">
        <w:rPr>
          <w:rFonts w:cs="Times New Roman"/>
          <w:i/>
          <w:iCs/>
        </w:rPr>
        <w:t>112</w:t>
      </w:r>
      <w:r w:rsidR="00A226F6" w:rsidRPr="00151C97">
        <w:rPr>
          <w:rFonts w:cs="Times New Roman"/>
        </w:rPr>
        <w:t>(4), 855</w:t>
      </w:r>
      <w:r w:rsidR="00BC3689" w:rsidRPr="00151C97">
        <w:rPr>
          <w:rFonts w:cs="Times New Roman"/>
        </w:rPr>
        <w:t>–859</w:t>
      </w:r>
      <w:r w:rsidR="00A226F6" w:rsidRPr="00151C97">
        <w:rPr>
          <w:rFonts w:cs="Times New Roman"/>
        </w:rPr>
        <w:t>.</w:t>
      </w:r>
    </w:p>
    <w:p w:rsidR="00A226F6" w:rsidRPr="00151C97" w:rsidRDefault="00A226F6" w:rsidP="00AA4A6A">
      <w:pPr>
        <w:pStyle w:val="Bibliography"/>
        <w:spacing w:after="240" w:line="240" w:lineRule="auto"/>
        <w:jc w:val="both"/>
        <w:rPr>
          <w:rFonts w:cs="Times New Roman"/>
        </w:rPr>
      </w:pPr>
      <w:r w:rsidRPr="00151C97">
        <w:rPr>
          <w:rFonts w:cs="Times New Roman"/>
        </w:rPr>
        <w:t xml:space="preserve">Furdui, E. M., Mărghitaş, L. A., Dezmirean, D. S., Paşca, I., Pop, I. F., Erler, S., &amp; Schlüns, E. A. (2014). Genetic characterization of </w:t>
      </w:r>
      <w:r w:rsidRPr="00151C97">
        <w:rPr>
          <w:rFonts w:cs="Times New Roman"/>
          <w:i/>
        </w:rPr>
        <w:t>Bombyx mori</w:t>
      </w:r>
      <w:r w:rsidRPr="00151C97">
        <w:rPr>
          <w:rFonts w:cs="Times New Roman"/>
        </w:rPr>
        <w:t xml:space="preserve"> (Lepidoptera: Bombycidae) breeding and hybrid lines with different geographic origins. </w:t>
      </w:r>
      <w:r w:rsidRPr="00151C97">
        <w:rPr>
          <w:rFonts w:cs="Times New Roman"/>
          <w:i/>
          <w:iCs/>
        </w:rPr>
        <w:t>Journal of Insect Science</w:t>
      </w:r>
      <w:r w:rsidRPr="00151C97">
        <w:rPr>
          <w:rFonts w:cs="Times New Roman"/>
        </w:rPr>
        <w:t xml:space="preserve">, </w:t>
      </w:r>
      <w:r w:rsidRPr="00151C97">
        <w:rPr>
          <w:rFonts w:cs="Times New Roman"/>
          <w:i/>
          <w:iCs/>
        </w:rPr>
        <w:t>14</w:t>
      </w:r>
      <w:r w:rsidRPr="00151C97">
        <w:rPr>
          <w:rFonts w:cs="Times New Roman"/>
        </w:rPr>
        <w:t>(1), 211.</w:t>
      </w:r>
    </w:p>
    <w:p w:rsidR="00A226F6" w:rsidRPr="00151C97" w:rsidRDefault="00A226F6" w:rsidP="00AA4A6A">
      <w:pPr>
        <w:pStyle w:val="Bibliography"/>
        <w:spacing w:after="240" w:line="240" w:lineRule="auto"/>
        <w:jc w:val="both"/>
        <w:rPr>
          <w:rFonts w:cs="Times New Roman"/>
        </w:rPr>
      </w:pPr>
      <w:r w:rsidRPr="00151C97">
        <w:rPr>
          <w:rFonts w:cs="Times New Roman"/>
        </w:rPr>
        <w:t xml:space="preserve">Gabarra, R., Arnó, J., Lara, L., Verdú, M. J., Ribes, A., Beitia, F., Urbaneja, A., del Mar Tellez, M., Mollá, O., &amp; Riudavets, J. (2014). Native parasitoids associated with </w:t>
      </w:r>
      <w:r w:rsidRPr="00151C97">
        <w:rPr>
          <w:rFonts w:cs="Times New Roman"/>
          <w:i/>
        </w:rPr>
        <w:t>Tuta absoluta</w:t>
      </w:r>
      <w:r w:rsidRPr="00151C97">
        <w:rPr>
          <w:rFonts w:cs="Times New Roman"/>
        </w:rPr>
        <w:t xml:space="preserve"> in the tomato production areas of the Spanish Mediterranean Coast. </w:t>
      </w:r>
      <w:r w:rsidRPr="00151C97">
        <w:rPr>
          <w:rFonts w:cs="Times New Roman"/>
          <w:i/>
          <w:iCs/>
        </w:rPr>
        <w:t>BioControl</w:t>
      </w:r>
      <w:r w:rsidRPr="00151C97">
        <w:rPr>
          <w:rFonts w:cs="Times New Roman"/>
        </w:rPr>
        <w:t xml:space="preserve">, </w:t>
      </w:r>
      <w:r w:rsidRPr="00151C97">
        <w:rPr>
          <w:rFonts w:cs="Times New Roman"/>
          <w:i/>
          <w:iCs/>
        </w:rPr>
        <w:t>59</w:t>
      </w:r>
      <w:r w:rsidRPr="00151C97">
        <w:rPr>
          <w:rFonts w:cs="Times New Roman"/>
        </w:rPr>
        <w:t>(1), 45–54.</w:t>
      </w:r>
    </w:p>
    <w:p w:rsidR="00A226F6" w:rsidRPr="00151C97" w:rsidRDefault="00A226F6" w:rsidP="00AA4A6A">
      <w:pPr>
        <w:pStyle w:val="Bibliography"/>
        <w:spacing w:after="240" w:line="240" w:lineRule="auto"/>
        <w:jc w:val="both"/>
        <w:rPr>
          <w:rFonts w:cs="Times New Roman"/>
        </w:rPr>
      </w:pPr>
      <w:r w:rsidRPr="00151C97">
        <w:rPr>
          <w:rFonts w:cs="Times New Roman"/>
        </w:rPr>
        <w:lastRenderedPageBreak/>
        <w:t xml:space="preserve">Galdino, T. V. da S., Picanço, M. C., Ferreira, D. O., Silva, G. A. R., de Souza, T. C., &amp; Silva, G. A. (2015). Is the performance of a specialist herbivore affected by female choices and the adaptability of the offspring? </w:t>
      </w:r>
      <w:r w:rsidRPr="00151C97">
        <w:rPr>
          <w:rFonts w:cs="Times New Roman"/>
          <w:i/>
          <w:iCs/>
        </w:rPr>
        <w:t>PloS One</w:t>
      </w:r>
      <w:r w:rsidRPr="00151C97">
        <w:rPr>
          <w:rFonts w:cs="Times New Roman"/>
        </w:rPr>
        <w:t xml:space="preserve">, </w:t>
      </w:r>
      <w:r w:rsidRPr="00151C97">
        <w:rPr>
          <w:rFonts w:cs="Times New Roman"/>
          <w:i/>
          <w:iCs/>
        </w:rPr>
        <w:t>10</w:t>
      </w:r>
      <w:r w:rsidRPr="00151C97">
        <w:rPr>
          <w:rFonts w:cs="Times New Roman"/>
        </w:rPr>
        <w:t>(11), e0143389.</w:t>
      </w:r>
    </w:p>
    <w:p w:rsidR="002D229D" w:rsidRPr="00151C97" w:rsidRDefault="00A226F6" w:rsidP="00AA4A6A">
      <w:pPr>
        <w:spacing w:line="240" w:lineRule="auto"/>
        <w:ind w:left="720" w:hanging="720"/>
        <w:jc w:val="both"/>
        <w:rPr>
          <w:rFonts w:cs="Times New Roman"/>
        </w:rPr>
      </w:pPr>
      <w:r w:rsidRPr="00151C97">
        <w:rPr>
          <w:rFonts w:cs="Times New Roman"/>
        </w:rPr>
        <w:t>Garnier-Géré, P., &amp; Chikhi, L</w:t>
      </w:r>
      <w:r w:rsidRPr="00151C97">
        <w:rPr>
          <w:rFonts w:cs="Times New Roman"/>
          <w:szCs w:val="24"/>
        </w:rPr>
        <w:t xml:space="preserve">. (2013). Population subdivision, Hardy–Weinberg equilibrium and the Wahlund effect. </w:t>
      </w:r>
      <w:r w:rsidR="00CE5350" w:rsidRPr="00151C97">
        <w:rPr>
          <w:rFonts w:cs="Times New Roman"/>
          <w:szCs w:val="24"/>
        </w:rPr>
        <w:t xml:space="preserve">Wiley Online Library, </w:t>
      </w:r>
      <w:r w:rsidR="00CE5350" w:rsidRPr="00151C97">
        <w:rPr>
          <w:rFonts w:cs="Times New Roman"/>
          <w:i/>
          <w:iCs/>
          <w:szCs w:val="24"/>
        </w:rPr>
        <w:t>e</w:t>
      </w:r>
      <w:r w:rsidRPr="00151C97">
        <w:rPr>
          <w:rFonts w:cs="Times New Roman"/>
          <w:i/>
          <w:iCs/>
          <w:szCs w:val="24"/>
        </w:rPr>
        <w:t>LS</w:t>
      </w:r>
      <w:r w:rsidRPr="00151C97">
        <w:rPr>
          <w:rFonts w:cs="Times New Roman"/>
          <w:szCs w:val="24"/>
        </w:rPr>
        <w:t>.</w:t>
      </w:r>
    </w:p>
    <w:p w:rsidR="00A226F6" w:rsidRPr="00151C97" w:rsidRDefault="00A226F6" w:rsidP="00AA4A6A">
      <w:pPr>
        <w:pStyle w:val="Bibliography"/>
        <w:spacing w:after="240" w:line="240" w:lineRule="auto"/>
        <w:jc w:val="both"/>
        <w:rPr>
          <w:rFonts w:cs="Times New Roman"/>
        </w:rPr>
      </w:pPr>
      <w:r w:rsidRPr="00151C97">
        <w:rPr>
          <w:rFonts w:cs="Times New Roman"/>
        </w:rPr>
        <w:t xml:space="preserve">Geurts, K., Mwatawala, M., De Meyer, M., &amp; Heckel, D. (2012). Indigenous and invasive fruit fly diversity along an altitudinal transect in Eastern Central Tanzania. </w:t>
      </w:r>
      <w:r w:rsidRPr="00151C97">
        <w:rPr>
          <w:rFonts w:cs="Times New Roman"/>
          <w:i/>
          <w:iCs/>
        </w:rPr>
        <w:t>Journal of Insect Science</w:t>
      </w:r>
      <w:r w:rsidRPr="00151C97">
        <w:rPr>
          <w:rFonts w:cs="Times New Roman"/>
        </w:rPr>
        <w:t xml:space="preserve">, </w:t>
      </w:r>
      <w:r w:rsidRPr="00151C97">
        <w:rPr>
          <w:rFonts w:cs="Times New Roman"/>
          <w:i/>
          <w:iCs/>
        </w:rPr>
        <w:t>12</w:t>
      </w:r>
      <w:r w:rsidRPr="00151C97">
        <w:rPr>
          <w:rFonts w:cs="Times New Roman"/>
        </w:rPr>
        <w:t>(1)</w:t>
      </w:r>
      <w:r w:rsidR="0075123A" w:rsidRPr="00151C97">
        <w:rPr>
          <w:rFonts w:cs="Times New Roman"/>
        </w:rPr>
        <w:t xml:space="preserve">, 12 </w:t>
      </w:r>
      <w:r w:rsidR="0075123A" w:rsidRPr="00151C97">
        <w:rPr>
          <w:rStyle w:val="doi"/>
          <w:rFonts w:cs="Times New Roman"/>
        </w:rPr>
        <w:t>doi:10.1673/031.012.1201</w:t>
      </w:r>
      <w:r w:rsidRPr="00151C97">
        <w:rPr>
          <w:rFonts w:cs="Times New Roman"/>
        </w:rPr>
        <w:t>.</w:t>
      </w:r>
    </w:p>
    <w:p w:rsidR="00A226F6" w:rsidRPr="00151C97" w:rsidRDefault="00A226F6" w:rsidP="00AA4A6A">
      <w:pPr>
        <w:pStyle w:val="Bibliography"/>
        <w:spacing w:after="240" w:line="240" w:lineRule="auto"/>
        <w:jc w:val="both"/>
        <w:rPr>
          <w:rFonts w:cs="Times New Roman"/>
        </w:rPr>
      </w:pPr>
      <w:r w:rsidRPr="00151C97">
        <w:rPr>
          <w:rFonts w:cs="Times New Roman"/>
        </w:rPr>
        <w:t xml:space="preserve">Goda, N. F., El-Heneidy, A. H., Djelouah, K., &amp; Hassan, N. (2015). Integrated pest management of the tomato leaf miner, </w:t>
      </w:r>
      <w:r w:rsidRPr="00151C97">
        <w:rPr>
          <w:rFonts w:cs="Times New Roman"/>
          <w:i/>
        </w:rPr>
        <w:t>Tuta absoluta</w:t>
      </w:r>
      <w:r w:rsidRPr="00151C97">
        <w:rPr>
          <w:rFonts w:cs="Times New Roman"/>
        </w:rPr>
        <w:t xml:space="preserve"> (Meyrick)</w:t>
      </w:r>
      <w:r w:rsidR="007B44F3" w:rsidRPr="00151C97">
        <w:rPr>
          <w:rFonts w:cs="Times New Roman"/>
        </w:rPr>
        <w:t xml:space="preserve"> </w:t>
      </w:r>
      <w:r w:rsidRPr="00151C97">
        <w:rPr>
          <w:rFonts w:cs="Times New Roman"/>
        </w:rPr>
        <w:t xml:space="preserve">(Lepidoptera: Gelechiidae) in tomato fields in Egypt. </w:t>
      </w:r>
      <w:r w:rsidRPr="00151C97">
        <w:rPr>
          <w:rFonts w:cs="Times New Roman"/>
          <w:i/>
          <w:iCs/>
        </w:rPr>
        <w:t>Egyptian Journal of Biological Pest Control</w:t>
      </w:r>
      <w:r w:rsidRPr="00151C97">
        <w:rPr>
          <w:rFonts w:cs="Times New Roman"/>
        </w:rPr>
        <w:t xml:space="preserve">, </w:t>
      </w:r>
      <w:r w:rsidRPr="00151C97">
        <w:rPr>
          <w:rFonts w:cs="Times New Roman"/>
          <w:i/>
          <w:iCs/>
        </w:rPr>
        <w:t>25</w:t>
      </w:r>
      <w:r w:rsidR="00110282" w:rsidRPr="00151C97">
        <w:rPr>
          <w:rFonts w:cs="Times New Roman"/>
        </w:rPr>
        <w:t>(3), 655–661</w:t>
      </w:r>
      <w:r w:rsidRPr="00151C97">
        <w:rPr>
          <w:rFonts w:cs="Times New Roman"/>
        </w:rPr>
        <w:t>.</w:t>
      </w:r>
    </w:p>
    <w:p w:rsidR="00A226F6" w:rsidRPr="00151C97" w:rsidRDefault="00A226F6" w:rsidP="00AA4A6A">
      <w:pPr>
        <w:pStyle w:val="Bibliography"/>
        <w:spacing w:after="240" w:line="240" w:lineRule="auto"/>
        <w:jc w:val="both"/>
        <w:rPr>
          <w:rFonts w:cs="Times New Roman"/>
        </w:rPr>
      </w:pPr>
      <w:r w:rsidRPr="00151C97">
        <w:rPr>
          <w:rFonts w:cs="Times New Roman"/>
        </w:rPr>
        <w:t>Goftishu, M., Seid, A., &amp; Dechassa, N. (2014). Occurrence and population dynamics of tomato leaf miner [</w:t>
      </w:r>
      <w:r w:rsidRPr="00151C97">
        <w:rPr>
          <w:rFonts w:cs="Times New Roman"/>
          <w:i/>
        </w:rPr>
        <w:t>Tuta absoluta</w:t>
      </w:r>
      <w:r w:rsidRPr="00151C97">
        <w:rPr>
          <w:rFonts w:cs="Times New Roman"/>
        </w:rPr>
        <w:t xml:space="preserve"> (Meyrick), Lepidoptera: Gelechiidae] in Eastern Ethiopia. </w:t>
      </w:r>
      <w:r w:rsidRPr="00151C97">
        <w:rPr>
          <w:rFonts w:cs="Times New Roman"/>
          <w:i/>
          <w:iCs/>
        </w:rPr>
        <w:t>East African Journal of Sciences</w:t>
      </w:r>
      <w:r w:rsidRPr="00151C97">
        <w:rPr>
          <w:rFonts w:cs="Times New Roman"/>
        </w:rPr>
        <w:t xml:space="preserve">, </w:t>
      </w:r>
      <w:r w:rsidRPr="00151C97">
        <w:rPr>
          <w:rFonts w:cs="Times New Roman"/>
          <w:i/>
          <w:iCs/>
        </w:rPr>
        <w:t>8</w:t>
      </w:r>
      <w:r w:rsidRPr="00151C97">
        <w:rPr>
          <w:rFonts w:cs="Times New Roman"/>
        </w:rPr>
        <w:t>(1), 59–64.</w:t>
      </w:r>
    </w:p>
    <w:p w:rsidR="008C4621" w:rsidRPr="00151C97" w:rsidRDefault="008C4621" w:rsidP="00AA4A6A">
      <w:pPr>
        <w:spacing w:line="240" w:lineRule="auto"/>
        <w:ind w:left="720" w:hanging="720"/>
        <w:jc w:val="both"/>
        <w:rPr>
          <w:rFonts w:cs="Times New Roman"/>
        </w:rPr>
      </w:pPr>
      <w:r w:rsidRPr="00151C97">
        <w:rPr>
          <w:rStyle w:val="author"/>
          <w:rFonts w:cs="Times New Roman"/>
        </w:rPr>
        <w:t>Gomide, E.</w:t>
      </w:r>
      <w:r w:rsidRPr="00151C97">
        <w:rPr>
          <w:rFonts w:cs="Times New Roman"/>
        </w:rPr>
        <w:t xml:space="preserve">, </w:t>
      </w:r>
      <w:r w:rsidRPr="00151C97">
        <w:rPr>
          <w:rStyle w:val="author"/>
          <w:rFonts w:cs="Times New Roman"/>
        </w:rPr>
        <w:t>Vilela, E. F.,</w:t>
      </w:r>
      <w:r w:rsidRPr="00151C97">
        <w:rPr>
          <w:rFonts w:cs="Times New Roman"/>
        </w:rPr>
        <w:t xml:space="preserve"> &amp; </w:t>
      </w:r>
      <w:r w:rsidRPr="00151C97">
        <w:rPr>
          <w:rStyle w:val="author"/>
          <w:rFonts w:cs="Times New Roman"/>
        </w:rPr>
        <w:t>Picanço, M</w:t>
      </w:r>
      <w:r w:rsidRPr="00151C97">
        <w:rPr>
          <w:rFonts w:cs="Times New Roman"/>
        </w:rPr>
        <w:t>. (</w:t>
      </w:r>
      <w:r w:rsidRPr="00151C97">
        <w:rPr>
          <w:rStyle w:val="pubyear"/>
          <w:rFonts w:cs="Times New Roman"/>
        </w:rPr>
        <w:t>2001</w:t>
      </w:r>
      <w:r w:rsidRPr="00151C97">
        <w:rPr>
          <w:rFonts w:cs="Times New Roman"/>
        </w:rPr>
        <w:t xml:space="preserve">). </w:t>
      </w:r>
      <w:r w:rsidRPr="00151C97">
        <w:rPr>
          <w:rStyle w:val="articletitle"/>
          <w:rFonts w:cs="Times New Roman"/>
        </w:rPr>
        <w:t xml:space="preserve">Comparison of sampling procedures for </w:t>
      </w:r>
      <w:r w:rsidRPr="00151C97">
        <w:rPr>
          <w:rStyle w:val="articletitle"/>
          <w:rFonts w:cs="Times New Roman"/>
          <w:i/>
          <w:iCs/>
        </w:rPr>
        <w:t>Tuta absoluta</w:t>
      </w:r>
      <w:r w:rsidRPr="00151C97">
        <w:rPr>
          <w:rStyle w:val="articletitle"/>
          <w:rFonts w:cs="Times New Roman"/>
        </w:rPr>
        <w:t xml:space="preserve"> (Meyrick) (Lepidoptera: Gelechiidae) in tomato crop</w:t>
      </w:r>
      <w:r w:rsidRPr="00151C97">
        <w:rPr>
          <w:rFonts w:cs="Times New Roman"/>
        </w:rPr>
        <w:t xml:space="preserve">. </w:t>
      </w:r>
      <w:r w:rsidRPr="00151C97">
        <w:rPr>
          <w:rFonts w:cs="Times New Roman"/>
          <w:i/>
          <w:iCs/>
        </w:rPr>
        <w:t>Neotropical Entomology</w:t>
      </w:r>
      <w:r w:rsidR="00A10F32" w:rsidRPr="00A10F32">
        <w:rPr>
          <w:rFonts w:cs="Times New Roman"/>
          <w:iCs/>
        </w:rPr>
        <w:t>,</w:t>
      </w:r>
      <w:r w:rsidRPr="00151C97">
        <w:rPr>
          <w:rFonts w:cs="Times New Roman"/>
        </w:rPr>
        <w:t xml:space="preserve"> </w:t>
      </w:r>
      <w:r w:rsidRPr="00C30A90">
        <w:rPr>
          <w:rStyle w:val="vol"/>
          <w:rFonts w:cs="Times New Roman"/>
          <w:i/>
        </w:rPr>
        <w:t>30</w:t>
      </w:r>
      <w:r w:rsidRPr="00151C97">
        <w:rPr>
          <w:rFonts w:cs="Times New Roman"/>
        </w:rPr>
        <w:t xml:space="preserve">, </w:t>
      </w:r>
      <w:r w:rsidRPr="00151C97">
        <w:rPr>
          <w:rStyle w:val="pagefirst"/>
          <w:rFonts w:cs="Times New Roman"/>
        </w:rPr>
        <w:t>697</w:t>
      </w:r>
      <w:r w:rsidRPr="00151C97">
        <w:rPr>
          <w:rFonts w:cs="Times New Roman"/>
        </w:rPr>
        <w:t xml:space="preserve">– </w:t>
      </w:r>
      <w:r w:rsidRPr="00151C97">
        <w:rPr>
          <w:rStyle w:val="pagelast"/>
          <w:rFonts w:cs="Times New Roman"/>
        </w:rPr>
        <w:t>705</w:t>
      </w:r>
      <w:r w:rsidRPr="00151C97">
        <w:rPr>
          <w:rFonts w:cs="Times New Roman"/>
        </w:rPr>
        <w:t xml:space="preserve"> (in Portuguese).</w:t>
      </w:r>
    </w:p>
    <w:p w:rsidR="00A226F6" w:rsidRPr="00151C97" w:rsidRDefault="00CD04F6" w:rsidP="00AA4A6A">
      <w:pPr>
        <w:pStyle w:val="Bibliography"/>
        <w:spacing w:after="240" w:line="240" w:lineRule="auto"/>
        <w:jc w:val="both"/>
        <w:rPr>
          <w:rFonts w:cs="Times New Roman"/>
        </w:rPr>
      </w:pPr>
      <w:r w:rsidRPr="00151C97">
        <w:rPr>
          <w:rFonts w:cs="Times New Roman"/>
        </w:rPr>
        <w:t>González-Cabrera</w:t>
      </w:r>
      <w:r w:rsidR="00A226F6" w:rsidRPr="00151C97">
        <w:rPr>
          <w:rFonts w:cs="Times New Roman"/>
        </w:rPr>
        <w:t>,</w:t>
      </w:r>
      <w:r w:rsidRPr="00151C97">
        <w:rPr>
          <w:rFonts w:cs="Times New Roman"/>
        </w:rPr>
        <w:t xml:space="preserve"> J., Mollá, O., Montόn, H., &amp; Urbaneja, A. </w:t>
      </w:r>
      <w:r w:rsidR="00A226F6" w:rsidRPr="00151C97">
        <w:rPr>
          <w:rFonts w:cs="Times New Roman"/>
        </w:rPr>
        <w:t xml:space="preserve">(2011). </w:t>
      </w:r>
      <w:r w:rsidR="00A226F6" w:rsidRPr="00151C97">
        <w:rPr>
          <w:rFonts w:cs="Times New Roman"/>
          <w:iCs/>
        </w:rPr>
        <w:t xml:space="preserve">Efficacy of </w:t>
      </w:r>
      <w:r w:rsidR="00A226F6" w:rsidRPr="00151C97">
        <w:rPr>
          <w:rFonts w:cs="Times New Roman"/>
          <w:i/>
          <w:iCs/>
        </w:rPr>
        <w:t>Bacillus thuringiensis</w:t>
      </w:r>
      <w:r w:rsidR="00A226F6" w:rsidRPr="00151C97">
        <w:rPr>
          <w:rFonts w:cs="Times New Roman"/>
          <w:iCs/>
        </w:rPr>
        <w:t xml:space="preserve"> (Berliner) in controlling the tomato borer, </w:t>
      </w:r>
      <w:r w:rsidR="00A226F6" w:rsidRPr="00151C97">
        <w:rPr>
          <w:rFonts w:cs="Times New Roman"/>
          <w:i/>
          <w:iCs/>
        </w:rPr>
        <w:t>Tuta absoluta</w:t>
      </w:r>
      <w:r w:rsidR="00A226F6" w:rsidRPr="00151C97">
        <w:rPr>
          <w:rFonts w:cs="Times New Roman"/>
          <w:iCs/>
        </w:rPr>
        <w:t xml:space="preserve"> (Meyrick) (Lepidoptera: Gelechiidae)</w:t>
      </w:r>
      <w:r w:rsidRPr="00151C97">
        <w:rPr>
          <w:rFonts w:cs="Times New Roman"/>
          <w:iCs/>
        </w:rPr>
        <w:t xml:space="preserve">. </w:t>
      </w:r>
      <w:r w:rsidRPr="00151C97">
        <w:rPr>
          <w:rFonts w:cs="Times New Roman"/>
          <w:i/>
          <w:iCs/>
        </w:rPr>
        <w:t>BioControl, 56,</w:t>
      </w:r>
      <w:r w:rsidRPr="00151C97">
        <w:rPr>
          <w:rFonts w:cs="Times New Roman"/>
          <w:iCs/>
        </w:rPr>
        <w:t xml:space="preserve"> 71</w:t>
      </w:r>
      <w:r w:rsidRPr="00151C97">
        <w:rPr>
          <w:rFonts w:cs="Times New Roman"/>
        </w:rPr>
        <w:t>–</w:t>
      </w:r>
      <w:r w:rsidRPr="00151C97">
        <w:rPr>
          <w:rFonts w:cs="Times New Roman"/>
          <w:iCs/>
        </w:rPr>
        <w:t>80.</w:t>
      </w:r>
    </w:p>
    <w:p w:rsidR="006D2126" w:rsidRPr="00151C97" w:rsidRDefault="00A226F6" w:rsidP="00AA4A6A">
      <w:pPr>
        <w:pStyle w:val="Bibliography"/>
        <w:spacing w:after="240" w:line="240" w:lineRule="auto"/>
        <w:jc w:val="both"/>
        <w:rPr>
          <w:rFonts w:cs="Times New Roman"/>
          <w:i/>
          <w:iCs/>
        </w:rPr>
      </w:pPr>
      <w:r w:rsidRPr="00151C97">
        <w:rPr>
          <w:rFonts w:cs="Times New Roman"/>
        </w:rPr>
        <w:t xml:space="preserve">Gray, M. E., Ratcliffe, S. T., &amp; Rice, M. E. (2009). The IPM paradigm: Concepts, strategies and tactics. </w:t>
      </w:r>
      <w:r w:rsidR="006D2126" w:rsidRPr="00151C97">
        <w:rPr>
          <w:rFonts w:cs="Times New Roman"/>
        </w:rPr>
        <w:t xml:space="preserve">In: </w:t>
      </w:r>
      <w:r w:rsidRPr="00151C97">
        <w:rPr>
          <w:rFonts w:cs="Times New Roman"/>
          <w:i/>
          <w:iCs/>
        </w:rPr>
        <w:t>Integrated Pest Management: Concepts, Tactics, Strategies &amp; Case Studies</w:t>
      </w:r>
      <w:r w:rsidR="006D2126" w:rsidRPr="00151C97">
        <w:rPr>
          <w:rFonts w:cs="Times New Roman"/>
          <w:iCs/>
        </w:rPr>
        <w:t xml:space="preserve">. (eds Radcliffe </w:t>
      </w:r>
      <w:r w:rsidR="0011719C" w:rsidRPr="0011719C">
        <w:rPr>
          <w:rFonts w:cs="Times New Roman"/>
          <w:i/>
          <w:iCs/>
        </w:rPr>
        <w:t>et al</w:t>
      </w:r>
      <w:r w:rsidR="006D2126" w:rsidRPr="00151C97">
        <w:rPr>
          <w:rFonts w:cs="Times New Roman"/>
          <w:iCs/>
        </w:rPr>
        <w:t>.).</w:t>
      </w:r>
      <w:r w:rsidR="006D2126" w:rsidRPr="00151C97">
        <w:rPr>
          <w:rFonts w:cs="Times New Roman"/>
        </w:rPr>
        <w:t xml:space="preserve"> pp. 1–13. </w:t>
      </w:r>
      <w:r w:rsidR="006D2126" w:rsidRPr="00151C97">
        <w:rPr>
          <w:rFonts w:cs="Times New Roman"/>
          <w:iCs/>
        </w:rPr>
        <w:t>Cambridge University Press,</w:t>
      </w:r>
      <w:r w:rsidR="006D2126" w:rsidRPr="00151C97">
        <w:rPr>
          <w:rFonts w:cs="Times New Roman"/>
          <w:i/>
          <w:iCs/>
        </w:rPr>
        <w:t xml:space="preserve"> </w:t>
      </w:r>
      <w:r w:rsidR="006D2126" w:rsidRPr="00151C97">
        <w:rPr>
          <w:rFonts w:cs="Times New Roman"/>
          <w:iCs/>
        </w:rPr>
        <w:t>New York</w:t>
      </w:r>
      <w:r w:rsidR="006D2126" w:rsidRPr="00151C97">
        <w:rPr>
          <w:rFonts w:cs="Times New Roman"/>
        </w:rPr>
        <w:t>.</w:t>
      </w:r>
    </w:p>
    <w:p w:rsidR="00A226F6" w:rsidRPr="00151C97" w:rsidRDefault="00A226F6" w:rsidP="00AA4A6A">
      <w:pPr>
        <w:pStyle w:val="Bibliography"/>
        <w:spacing w:after="240" w:line="240" w:lineRule="auto"/>
        <w:jc w:val="both"/>
        <w:rPr>
          <w:rFonts w:cs="Times New Roman"/>
        </w:rPr>
      </w:pPr>
      <w:r w:rsidRPr="00151C97">
        <w:rPr>
          <w:rFonts w:cs="Times New Roman"/>
        </w:rPr>
        <w:t xml:space="preserve">Greenberg, S. M., Sappington, T. W., Legaspi, B. C., Liu, T.-X., &amp; Setamou, M. (2001). Feeding and life history of </w:t>
      </w:r>
      <w:r w:rsidRPr="00151C97">
        <w:rPr>
          <w:rFonts w:cs="Times New Roman"/>
          <w:i/>
        </w:rPr>
        <w:t>Spodoptera exigua</w:t>
      </w:r>
      <w:r w:rsidRPr="00151C97">
        <w:rPr>
          <w:rFonts w:cs="Times New Roman"/>
        </w:rPr>
        <w:t xml:space="preserve"> (Lepidoptera: Noctuidae) on different host plants. </w:t>
      </w:r>
      <w:r w:rsidRPr="00151C97">
        <w:rPr>
          <w:rFonts w:cs="Times New Roman"/>
          <w:i/>
          <w:iCs/>
        </w:rPr>
        <w:t>Annals of the Entomological Society of America</w:t>
      </w:r>
      <w:r w:rsidRPr="00151C97">
        <w:rPr>
          <w:rFonts w:cs="Times New Roman"/>
        </w:rPr>
        <w:t xml:space="preserve">, </w:t>
      </w:r>
      <w:r w:rsidRPr="00151C97">
        <w:rPr>
          <w:rFonts w:cs="Times New Roman"/>
          <w:i/>
          <w:iCs/>
        </w:rPr>
        <w:t>94</w:t>
      </w:r>
      <w:r w:rsidRPr="00151C97">
        <w:rPr>
          <w:rFonts w:cs="Times New Roman"/>
        </w:rPr>
        <w:t>(4), 566–575.</w:t>
      </w:r>
    </w:p>
    <w:p w:rsidR="00A226F6" w:rsidRPr="00151C97" w:rsidRDefault="00A226F6" w:rsidP="00AA4A6A">
      <w:pPr>
        <w:pStyle w:val="Bibliography"/>
        <w:spacing w:after="240" w:line="240" w:lineRule="auto"/>
        <w:jc w:val="both"/>
        <w:rPr>
          <w:rFonts w:cs="Times New Roman"/>
        </w:rPr>
      </w:pPr>
      <w:r w:rsidRPr="00151C97">
        <w:rPr>
          <w:rFonts w:cs="Times New Roman"/>
        </w:rPr>
        <w:t>Guedes, R. N. C., &amp; Picanço, M</w:t>
      </w:r>
      <w:r w:rsidR="00A11C3C" w:rsidRPr="00151C97">
        <w:rPr>
          <w:rFonts w:cs="Times New Roman"/>
        </w:rPr>
        <w:t xml:space="preserve">. C. (2012). The tomato borer </w:t>
      </w:r>
      <w:r w:rsidR="00A11C3C" w:rsidRPr="00151C97">
        <w:rPr>
          <w:rFonts w:cs="Times New Roman"/>
          <w:i/>
        </w:rPr>
        <w:t>Tuta absoluta</w:t>
      </w:r>
      <w:r w:rsidR="00A11C3C" w:rsidRPr="00151C97">
        <w:rPr>
          <w:rFonts w:cs="Times New Roman"/>
        </w:rPr>
        <w:t xml:space="preserve"> in S</w:t>
      </w:r>
      <w:r w:rsidRPr="00151C97">
        <w:rPr>
          <w:rFonts w:cs="Times New Roman"/>
        </w:rPr>
        <w:t xml:space="preserve">outh A merica: Pest status, management and insecticide resistance. </w:t>
      </w:r>
      <w:r w:rsidRPr="00151C97">
        <w:rPr>
          <w:rFonts w:cs="Times New Roman"/>
          <w:i/>
          <w:iCs/>
        </w:rPr>
        <w:t>EPPO Bulletin</w:t>
      </w:r>
      <w:r w:rsidRPr="00151C97">
        <w:rPr>
          <w:rFonts w:cs="Times New Roman"/>
        </w:rPr>
        <w:t xml:space="preserve">, </w:t>
      </w:r>
      <w:r w:rsidRPr="00151C97">
        <w:rPr>
          <w:rFonts w:cs="Times New Roman"/>
          <w:i/>
          <w:iCs/>
        </w:rPr>
        <w:t>42</w:t>
      </w:r>
      <w:r w:rsidRPr="00151C97">
        <w:rPr>
          <w:rFonts w:cs="Times New Roman"/>
        </w:rPr>
        <w:t>(2), 211–216.</w:t>
      </w:r>
    </w:p>
    <w:p w:rsidR="00A226F6" w:rsidRPr="00151C97" w:rsidRDefault="00A226F6" w:rsidP="00AA4A6A">
      <w:pPr>
        <w:pStyle w:val="Bibliography"/>
        <w:spacing w:after="240" w:line="240" w:lineRule="auto"/>
        <w:jc w:val="both"/>
        <w:rPr>
          <w:rFonts w:cs="Times New Roman"/>
        </w:rPr>
      </w:pPr>
      <w:r w:rsidRPr="00151C97">
        <w:rPr>
          <w:rFonts w:cs="Times New Roman"/>
        </w:rPr>
        <w:t xml:space="preserve">Guillemaud, T., Blin, A., Le Goff, I., Desneux, N., Reyes, M., Tabone, E., Tsagkarakou, A., Nino, L., &amp; Lombaert, E. (2015). The tomato borer, </w:t>
      </w:r>
      <w:r w:rsidRPr="00151C97">
        <w:rPr>
          <w:rFonts w:cs="Times New Roman"/>
          <w:i/>
        </w:rPr>
        <w:t>Tuta absoluta</w:t>
      </w:r>
      <w:r w:rsidRPr="00151C97">
        <w:rPr>
          <w:rFonts w:cs="Times New Roman"/>
        </w:rPr>
        <w:t xml:space="preserve">, invading the Mediterranean Basin, originates from a single introduction from Central Chile. </w:t>
      </w:r>
      <w:r w:rsidRPr="00151C97">
        <w:rPr>
          <w:rFonts w:cs="Times New Roman"/>
          <w:i/>
          <w:iCs/>
        </w:rPr>
        <w:t>Scientific Reports</w:t>
      </w:r>
      <w:r w:rsidRPr="00151C97">
        <w:rPr>
          <w:rFonts w:cs="Times New Roman"/>
        </w:rPr>
        <w:t xml:space="preserve">, </w:t>
      </w:r>
      <w:r w:rsidRPr="00151C97">
        <w:rPr>
          <w:rFonts w:cs="Times New Roman"/>
          <w:i/>
          <w:iCs/>
        </w:rPr>
        <w:t>5</w:t>
      </w:r>
      <w:r w:rsidRPr="00151C97">
        <w:rPr>
          <w:rFonts w:cs="Times New Roman"/>
        </w:rPr>
        <w:t>, 8371.</w:t>
      </w:r>
    </w:p>
    <w:p w:rsidR="00A226F6" w:rsidRPr="00151C97" w:rsidRDefault="00A226F6" w:rsidP="00AA4A6A">
      <w:pPr>
        <w:pStyle w:val="Bibliography"/>
        <w:spacing w:after="240" w:line="240" w:lineRule="auto"/>
        <w:jc w:val="both"/>
        <w:rPr>
          <w:rFonts w:cs="Times New Roman"/>
        </w:rPr>
      </w:pPr>
      <w:r w:rsidRPr="00151C97">
        <w:rPr>
          <w:rFonts w:cs="Times New Roman"/>
        </w:rPr>
        <w:lastRenderedPageBreak/>
        <w:t>Hagstrum, D. W., &amp; Subraman</w:t>
      </w:r>
      <w:r w:rsidR="003E7513" w:rsidRPr="00151C97">
        <w:rPr>
          <w:rFonts w:cs="Times New Roman"/>
        </w:rPr>
        <w:t>yam, B. (2000). Monitoring and decision t</w:t>
      </w:r>
      <w:r w:rsidRPr="00151C97">
        <w:rPr>
          <w:rFonts w:cs="Times New Roman"/>
        </w:rPr>
        <w:t xml:space="preserve">ools. In B. Subramanyam &amp; D. W. Hagstrum (Eds.), </w:t>
      </w:r>
      <w:r w:rsidRPr="00151C97">
        <w:rPr>
          <w:rFonts w:cs="Times New Roman"/>
          <w:i/>
          <w:iCs/>
        </w:rPr>
        <w:t>Alternatives to Pesticides in Stored-Product IPM</w:t>
      </w:r>
      <w:r w:rsidR="00A11C3C" w:rsidRPr="00151C97">
        <w:rPr>
          <w:rFonts w:cs="Times New Roman"/>
        </w:rPr>
        <w:t xml:space="preserve"> (pp. 1–28). Springer US.</w:t>
      </w:r>
    </w:p>
    <w:p w:rsidR="00A226F6" w:rsidRPr="00151C97" w:rsidRDefault="00A226F6" w:rsidP="00AA4A6A">
      <w:pPr>
        <w:pStyle w:val="Bibliography"/>
        <w:spacing w:after="240" w:line="240" w:lineRule="auto"/>
        <w:jc w:val="both"/>
        <w:rPr>
          <w:rFonts w:cs="Times New Roman"/>
        </w:rPr>
      </w:pPr>
      <w:r w:rsidRPr="00151C97">
        <w:rPr>
          <w:rFonts w:cs="Times New Roman"/>
        </w:rPr>
        <w:t xml:space="preserve">Hajibabaei, M., Janzen, D. H., Burns, J. M., Hallwachs, W., &amp; Hebert, P. D. (2006). DNA barcodes distinguish species of tropical Lepidoptera. </w:t>
      </w:r>
      <w:r w:rsidRPr="00151C97">
        <w:rPr>
          <w:rFonts w:cs="Times New Roman"/>
          <w:i/>
          <w:iCs/>
        </w:rPr>
        <w:t>Proceedings of the National Academy of Sciences</w:t>
      </w:r>
      <w:r w:rsidRPr="00151C97">
        <w:rPr>
          <w:rFonts w:cs="Times New Roman"/>
        </w:rPr>
        <w:t xml:space="preserve">, </w:t>
      </w:r>
      <w:r w:rsidRPr="00151C97">
        <w:rPr>
          <w:rFonts w:cs="Times New Roman"/>
          <w:i/>
          <w:iCs/>
        </w:rPr>
        <w:t>103</w:t>
      </w:r>
      <w:r w:rsidRPr="00151C97">
        <w:rPr>
          <w:rFonts w:cs="Times New Roman"/>
        </w:rPr>
        <w:t>(4), 968–971.</w:t>
      </w:r>
    </w:p>
    <w:p w:rsidR="004810BA" w:rsidRPr="00151C97" w:rsidRDefault="004810BA" w:rsidP="00AA4A6A">
      <w:pPr>
        <w:spacing w:line="240" w:lineRule="auto"/>
        <w:ind w:left="720" w:hanging="720"/>
        <w:jc w:val="both"/>
      </w:pPr>
      <w:r w:rsidRPr="00151C97">
        <w:t xml:space="preserve">Hale, M. L., Burg, T. M., </w:t>
      </w:r>
      <w:r w:rsidRPr="00151C97">
        <w:rPr>
          <w:rFonts w:cs="Times New Roman"/>
        </w:rPr>
        <w:t xml:space="preserve">&amp; </w:t>
      </w:r>
      <w:r w:rsidRPr="00151C97">
        <w:t xml:space="preserve">Steeves, T. E. (2012). Sampling for microsatellite-based population genetic studies: 25 to 30 individuals per population is enough to accurately estimate allele frequencies. </w:t>
      </w:r>
      <w:r w:rsidRPr="00151C97">
        <w:rPr>
          <w:i/>
        </w:rPr>
        <w:t>PLoS ONE 7</w:t>
      </w:r>
      <w:r w:rsidR="00A10F32">
        <w:t>(9),</w:t>
      </w:r>
      <w:r w:rsidR="001978C1">
        <w:t xml:space="preserve"> e45170.</w:t>
      </w:r>
    </w:p>
    <w:p w:rsidR="00FC3315" w:rsidRPr="00151C97" w:rsidRDefault="00FC3315" w:rsidP="00AA4A6A">
      <w:pPr>
        <w:spacing w:line="240" w:lineRule="auto"/>
        <w:ind w:left="720" w:hanging="720"/>
        <w:jc w:val="both"/>
      </w:pPr>
      <w:r w:rsidRPr="00151C97">
        <w:t xml:space="preserve">Harbi, A., Abbes, K., Dridi-Almohandes, B., </w:t>
      </w:r>
      <w:r w:rsidRPr="00151C97">
        <w:rPr>
          <w:rFonts w:cs="Times New Roman"/>
        </w:rPr>
        <w:t xml:space="preserve">&amp; </w:t>
      </w:r>
      <w:r w:rsidRPr="00151C97">
        <w:t xml:space="preserve">Chermiti, B. (2015). Efficacy of insect-proof nets used in Tunisian tomato greenhouses against </w:t>
      </w:r>
      <w:r w:rsidRPr="00151C97">
        <w:rPr>
          <w:i/>
        </w:rPr>
        <w:t>Tuta absoluta</w:t>
      </w:r>
      <w:r w:rsidRPr="00151C97">
        <w:t xml:space="preserve"> (Meyrick) (Lepidoptera: Gelechiidae) and potential impact on plant growth and fruit quality. </w:t>
      </w:r>
      <w:r w:rsidRPr="00151C97">
        <w:rPr>
          <w:i/>
        </w:rPr>
        <w:t>Journal of Entomological and Acarological Research</w:t>
      </w:r>
      <w:r w:rsidR="001978C1" w:rsidRPr="001978C1">
        <w:t>,</w:t>
      </w:r>
      <w:r w:rsidRPr="00151C97">
        <w:rPr>
          <w:i/>
        </w:rPr>
        <w:t xml:space="preserve"> 47</w:t>
      </w:r>
      <w:r w:rsidRPr="00151C97">
        <w:t>, 109</w:t>
      </w:r>
      <w:r w:rsidRPr="00151C97">
        <w:rPr>
          <w:rFonts w:cs="Times New Roman"/>
        </w:rPr>
        <w:t>–116.</w:t>
      </w:r>
    </w:p>
    <w:p w:rsidR="00A226F6" w:rsidRPr="00151C97" w:rsidRDefault="00A226F6" w:rsidP="00AA4A6A">
      <w:pPr>
        <w:pStyle w:val="Bibliography"/>
        <w:spacing w:after="240" w:line="240" w:lineRule="auto"/>
        <w:jc w:val="both"/>
        <w:rPr>
          <w:rFonts w:cs="Times New Roman"/>
        </w:rPr>
      </w:pPr>
      <w:r w:rsidRPr="00151C97">
        <w:rPr>
          <w:rFonts w:cs="Times New Roman"/>
        </w:rPr>
        <w:t>Harizanova, V., Stoeva, A., &amp;</w:t>
      </w:r>
      <w:r w:rsidR="00752926">
        <w:rPr>
          <w:rFonts w:cs="Times New Roman"/>
        </w:rPr>
        <w:t xml:space="preserve"> Mohamedova, M. (2009). Tomato leafm</w:t>
      </w:r>
      <w:r w:rsidRPr="00151C97">
        <w:rPr>
          <w:rFonts w:cs="Times New Roman"/>
        </w:rPr>
        <w:t xml:space="preserve">iner, </w:t>
      </w:r>
      <w:r w:rsidRPr="00151C97">
        <w:rPr>
          <w:rFonts w:cs="Times New Roman"/>
          <w:i/>
        </w:rPr>
        <w:t>Tuta absoluta</w:t>
      </w:r>
      <w:r w:rsidRPr="00151C97">
        <w:rPr>
          <w:rFonts w:cs="Times New Roman"/>
        </w:rPr>
        <w:t xml:space="preserve"> (Povolny)</w:t>
      </w:r>
      <w:r w:rsidR="00A11C3C" w:rsidRPr="00151C97">
        <w:rPr>
          <w:rFonts w:cs="Times New Roman"/>
        </w:rPr>
        <w:t xml:space="preserve"> </w:t>
      </w:r>
      <w:r w:rsidRPr="00151C97">
        <w:rPr>
          <w:rFonts w:cs="Times New Roman"/>
        </w:rPr>
        <w:t xml:space="preserve">(Lepidoptera: Gelechiidae): First </w:t>
      </w:r>
      <w:r w:rsidR="003E7513" w:rsidRPr="00151C97">
        <w:rPr>
          <w:rFonts w:cs="Times New Roman"/>
        </w:rPr>
        <w:t>r</w:t>
      </w:r>
      <w:r w:rsidRPr="00151C97">
        <w:rPr>
          <w:rFonts w:cs="Times New Roman"/>
        </w:rPr>
        <w:t xml:space="preserve">ecord in Bulgaria. </w:t>
      </w:r>
      <w:r w:rsidRPr="00151C97">
        <w:rPr>
          <w:rFonts w:cs="Times New Roman"/>
          <w:i/>
          <w:iCs/>
        </w:rPr>
        <w:t>Agricultural Science and Technology</w:t>
      </w:r>
      <w:r w:rsidRPr="00151C97">
        <w:rPr>
          <w:rFonts w:cs="Times New Roman"/>
        </w:rPr>
        <w:t xml:space="preserve">, </w:t>
      </w:r>
      <w:r w:rsidRPr="00151C97">
        <w:rPr>
          <w:rFonts w:cs="Times New Roman"/>
          <w:i/>
          <w:iCs/>
        </w:rPr>
        <w:t>1</w:t>
      </w:r>
      <w:r w:rsidRPr="00151C97">
        <w:rPr>
          <w:rFonts w:cs="Times New Roman"/>
        </w:rPr>
        <w:t>(3), 95–98.</w:t>
      </w:r>
    </w:p>
    <w:p w:rsidR="00A226F6" w:rsidRPr="00151C97" w:rsidRDefault="00A226F6" w:rsidP="00AA4A6A">
      <w:pPr>
        <w:pStyle w:val="Bibliography"/>
        <w:spacing w:after="240" w:line="240" w:lineRule="auto"/>
        <w:jc w:val="both"/>
        <w:rPr>
          <w:rFonts w:cs="Times New Roman"/>
        </w:rPr>
      </w:pPr>
      <w:r w:rsidRPr="00151C97">
        <w:rPr>
          <w:rFonts w:cs="Times New Roman"/>
        </w:rPr>
        <w:t xml:space="preserve">Hassan, N., &amp; Al-Zaidi, S. (2010). Tutaroll—An innovative solution for </w:t>
      </w:r>
      <w:r w:rsidRPr="00151C97">
        <w:rPr>
          <w:rFonts w:cs="Times New Roman"/>
          <w:i/>
        </w:rPr>
        <w:t>Tuta absoluta</w:t>
      </w:r>
      <w:r w:rsidRPr="00151C97">
        <w:rPr>
          <w:rFonts w:cs="Times New Roman"/>
        </w:rPr>
        <w:t xml:space="preserve">. </w:t>
      </w:r>
      <w:r w:rsidRPr="00151C97">
        <w:rPr>
          <w:rFonts w:cs="Times New Roman"/>
          <w:i/>
          <w:iCs/>
        </w:rPr>
        <w:t>International Pest Control</w:t>
      </w:r>
      <w:r w:rsidRPr="00151C97">
        <w:rPr>
          <w:rFonts w:cs="Times New Roman"/>
        </w:rPr>
        <w:t xml:space="preserve">, </w:t>
      </w:r>
      <w:r w:rsidRPr="00151C97">
        <w:rPr>
          <w:rFonts w:cs="Times New Roman"/>
          <w:i/>
          <w:iCs/>
        </w:rPr>
        <w:t>52</w:t>
      </w:r>
      <w:r w:rsidRPr="00151C97">
        <w:rPr>
          <w:rFonts w:cs="Times New Roman"/>
        </w:rPr>
        <w:t>(5), 262.</w:t>
      </w:r>
    </w:p>
    <w:p w:rsidR="00A226F6" w:rsidRPr="00151C97" w:rsidRDefault="00A226F6" w:rsidP="00AA4A6A">
      <w:pPr>
        <w:pStyle w:val="Bibliography"/>
        <w:spacing w:after="240" w:line="240" w:lineRule="auto"/>
        <w:jc w:val="both"/>
        <w:rPr>
          <w:rFonts w:cs="Times New Roman"/>
        </w:rPr>
      </w:pPr>
      <w:r w:rsidRPr="00151C97">
        <w:rPr>
          <w:rFonts w:cs="Times New Roman"/>
        </w:rPr>
        <w:t>Hebert, P. D., Cywinska, A., Ball, S. L., &amp; Dewaard, J. R. (2003</w:t>
      </w:r>
      <w:r w:rsidR="00837277" w:rsidRPr="00151C97">
        <w:rPr>
          <w:rFonts w:cs="Times New Roman"/>
        </w:rPr>
        <w:t>a</w:t>
      </w:r>
      <w:r w:rsidRPr="00151C97">
        <w:rPr>
          <w:rFonts w:cs="Times New Roman"/>
        </w:rPr>
        <w:t xml:space="preserve">). Biological identifications through DNA barcodes. </w:t>
      </w:r>
      <w:r w:rsidRPr="00151C97">
        <w:rPr>
          <w:rFonts w:cs="Times New Roman"/>
          <w:i/>
          <w:iCs/>
        </w:rPr>
        <w:t>Proceedings of the Royal Society of London. Series B: Biological Sciences</w:t>
      </w:r>
      <w:r w:rsidRPr="00151C97">
        <w:rPr>
          <w:rFonts w:cs="Times New Roman"/>
        </w:rPr>
        <w:t xml:space="preserve">, </w:t>
      </w:r>
      <w:r w:rsidRPr="00151C97">
        <w:rPr>
          <w:rFonts w:cs="Times New Roman"/>
          <w:i/>
          <w:iCs/>
        </w:rPr>
        <w:t>270</w:t>
      </w:r>
      <w:r w:rsidRPr="00151C97">
        <w:rPr>
          <w:rFonts w:cs="Times New Roman"/>
        </w:rPr>
        <w:t>(1512), 313–321.</w:t>
      </w:r>
    </w:p>
    <w:p w:rsidR="00A226F6" w:rsidRPr="00151C97" w:rsidRDefault="00A226F6" w:rsidP="00AA4A6A">
      <w:pPr>
        <w:pStyle w:val="Bibliography"/>
        <w:spacing w:after="240" w:line="240" w:lineRule="auto"/>
        <w:jc w:val="both"/>
        <w:rPr>
          <w:rFonts w:cs="Times New Roman"/>
        </w:rPr>
      </w:pPr>
      <w:r w:rsidRPr="00151C97">
        <w:rPr>
          <w:rFonts w:cs="Times New Roman"/>
        </w:rPr>
        <w:t xml:space="preserve">Hebert, P. D., DeWaard, J. R., Zakharov, E. V., Prosser, S. W., Sones, J. E., McKeown, J. T., Mantle, B., &amp; La Salle, J. (2013). A DNA ‘Barcode Blitz’: Rapid digitization </w:t>
      </w:r>
      <w:r w:rsidR="00752926" w:rsidRPr="00151C97">
        <w:rPr>
          <w:rFonts w:cs="Times New Roman"/>
        </w:rPr>
        <w:t>&amp;</w:t>
      </w:r>
      <w:r w:rsidRPr="00151C97">
        <w:rPr>
          <w:rFonts w:cs="Times New Roman"/>
        </w:rPr>
        <w:t xml:space="preserve"> sequencing of a natural history collection. </w:t>
      </w:r>
      <w:r w:rsidRPr="00151C97">
        <w:rPr>
          <w:rFonts w:cs="Times New Roman"/>
          <w:i/>
          <w:iCs/>
        </w:rPr>
        <w:t>PloS One</w:t>
      </w:r>
      <w:r w:rsidRPr="00151C97">
        <w:rPr>
          <w:rFonts w:cs="Times New Roman"/>
        </w:rPr>
        <w:t xml:space="preserve">, </w:t>
      </w:r>
      <w:r w:rsidRPr="00151C97">
        <w:rPr>
          <w:rFonts w:cs="Times New Roman"/>
          <w:i/>
          <w:iCs/>
        </w:rPr>
        <w:t>8</w:t>
      </w:r>
      <w:r w:rsidRPr="00151C97">
        <w:rPr>
          <w:rFonts w:cs="Times New Roman"/>
        </w:rPr>
        <w:t>(7), e68535.</w:t>
      </w:r>
    </w:p>
    <w:p w:rsidR="00A226F6" w:rsidRPr="00151C97" w:rsidRDefault="00A226F6" w:rsidP="00AA4A6A">
      <w:pPr>
        <w:pStyle w:val="Bibliography"/>
        <w:spacing w:after="240" w:line="240" w:lineRule="auto"/>
        <w:jc w:val="both"/>
        <w:rPr>
          <w:rFonts w:cs="Times New Roman"/>
        </w:rPr>
      </w:pPr>
      <w:r w:rsidRPr="00151C97">
        <w:rPr>
          <w:rFonts w:cs="Times New Roman"/>
        </w:rPr>
        <w:t xml:space="preserve">Hebert, P. D., &amp; Gregory, T. R. (2005). The promise of DNA barcoding for taxonomy. </w:t>
      </w:r>
      <w:r w:rsidRPr="00151C97">
        <w:rPr>
          <w:rFonts w:cs="Times New Roman"/>
          <w:i/>
          <w:iCs/>
        </w:rPr>
        <w:t>Systematic Biology</w:t>
      </w:r>
      <w:r w:rsidRPr="00151C97">
        <w:rPr>
          <w:rFonts w:cs="Times New Roman"/>
        </w:rPr>
        <w:t xml:space="preserve">, </w:t>
      </w:r>
      <w:r w:rsidRPr="00151C97">
        <w:rPr>
          <w:rFonts w:cs="Times New Roman"/>
          <w:i/>
          <w:iCs/>
        </w:rPr>
        <w:t>54</w:t>
      </w:r>
      <w:r w:rsidRPr="00151C97">
        <w:rPr>
          <w:rFonts w:cs="Times New Roman"/>
        </w:rPr>
        <w:t>(5), 852–859.</w:t>
      </w:r>
    </w:p>
    <w:p w:rsidR="00A226F6" w:rsidRPr="00151C97" w:rsidRDefault="00A226F6" w:rsidP="00AA4A6A">
      <w:pPr>
        <w:pStyle w:val="Bibliography"/>
        <w:spacing w:after="240" w:line="240" w:lineRule="auto"/>
        <w:jc w:val="both"/>
        <w:rPr>
          <w:rFonts w:cs="Times New Roman"/>
        </w:rPr>
      </w:pPr>
      <w:r w:rsidRPr="00151C97">
        <w:rPr>
          <w:rFonts w:cs="Times New Roman"/>
        </w:rPr>
        <w:t xml:space="preserve">Hebert, P. D., Penton, E. H., Burns, J. M., Janzen, D. H., &amp; Hallwachs, W. (2004). Ten species in one: DNA barcoding </w:t>
      </w:r>
      <w:r w:rsidR="00837277" w:rsidRPr="00151C97">
        <w:rPr>
          <w:rFonts w:cs="Times New Roman"/>
        </w:rPr>
        <w:t>reveals cryptic species in the N</w:t>
      </w:r>
      <w:r w:rsidRPr="00151C97">
        <w:rPr>
          <w:rFonts w:cs="Times New Roman"/>
        </w:rPr>
        <w:t xml:space="preserve">eotropical skipper butterfly </w:t>
      </w:r>
      <w:r w:rsidRPr="00151C97">
        <w:rPr>
          <w:rFonts w:cs="Times New Roman"/>
          <w:i/>
        </w:rPr>
        <w:t>Astraptes fulgerator</w:t>
      </w:r>
      <w:r w:rsidRPr="00151C97">
        <w:rPr>
          <w:rFonts w:cs="Times New Roman"/>
        </w:rPr>
        <w:t xml:space="preserve">. </w:t>
      </w:r>
      <w:r w:rsidRPr="00151C97">
        <w:rPr>
          <w:rFonts w:cs="Times New Roman"/>
          <w:i/>
          <w:iCs/>
        </w:rPr>
        <w:t>Proceedings of the National Academy of Sciences</w:t>
      </w:r>
      <w:r w:rsidRPr="00151C97">
        <w:rPr>
          <w:rFonts w:cs="Times New Roman"/>
        </w:rPr>
        <w:t xml:space="preserve">, </w:t>
      </w:r>
      <w:r w:rsidRPr="00151C97">
        <w:rPr>
          <w:rFonts w:cs="Times New Roman"/>
          <w:i/>
          <w:iCs/>
        </w:rPr>
        <w:t>101</w:t>
      </w:r>
      <w:r w:rsidRPr="00151C97">
        <w:rPr>
          <w:rFonts w:cs="Times New Roman"/>
        </w:rPr>
        <w:t>(41), 14812–14817.</w:t>
      </w:r>
    </w:p>
    <w:p w:rsidR="00A226F6" w:rsidRPr="00151C97" w:rsidRDefault="00A226F6" w:rsidP="00AA4A6A">
      <w:pPr>
        <w:pStyle w:val="Bibliography"/>
        <w:spacing w:after="240" w:line="240" w:lineRule="auto"/>
        <w:jc w:val="both"/>
        <w:rPr>
          <w:rFonts w:cs="Times New Roman"/>
        </w:rPr>
      </w:pPr>
      <w:r w:rsidRPr="00151C97">
        <w:rPr>
          <w:rFonts w:cs="Times New Roman"/>
        </w:rPr>
        <w:t>Hebert, P. D., Ratnasingham, S., &amp; De Waard, J. R. (2003</w:t>
      </w:r>
      <w:r w:rsidR="00837277" w:rsidRPr="00151C97">
        <w:rPr>
          <w:rFonts w:cs="Times New Roman"/>
        </w:rPr>
        <w:t>b</w:t>
      </w:r>
      <w:r w:rsidRPr="00151C97">
        <w:rPr>
          <w:rFonts w:cs="Times New Roman"/>
        </w:rPr>
        <w:t xml:space="preserve">). Barcoding animal life: Cytochrome c oxidase subunit 1 divergences among closely related species. </w:t>
      </w:r>
      <w:r w:rsidRPr="00151C97">
        <w:rPr>
          <w:rFonts w:cs="Times New Roman"/>
          <w:i/>
          <w:iCs/>
        </w:rPr>
        <w:t>Proceedings of the Royal Society of London. Series B: Biological Sciences</w:t>
      </w:r>
      <w:r w:rsidRPr="00151C97">
        <w:rPr>
          <w:rFonts w:cs="Times New Roman"/>
        </w:rPr>
        <w:t xml:space="preserve">, </w:t>
      </w:r>
      <w:r w:rsidRPr="00151C97">
        <w:rPr>
          <w:rFonts w:cs="Times New Roman"/>
          <w:i/>
          <w:iCs/>
        </w:rPr>
        <w:t>270</w:t>
      </w:r>
      <w:r w:rsidRPr="00151C97">
        <w:rPr>
          <w:rFonts w:cs="Times New Roman"/>
        </w:rPr>
        <w:t>, S96–S99.</w:t>
      </w:r>
    </w:p>
    <w:p w:rsidR="00A226F6" w:rsidRPr="00151C97" w:rsidRDefault="00A226F6" w:rsidP="00AA4A6A">
      <w:pPr>
        <w:pStyle w:val="Bibliography"/>
        <w:spacing w:after="240" w:line="240" w:lineRule="auto"/>
        <w:jc w:val="both"/>
        <w:rPr>
          <w:rFonts w:cs="Times New Roman"/>
        </w:rPr>
      </w:pPr>
      <w:r w:rsidRPr="00151C97">
        <w:rPr>
          <w:rFonts w:cs="Times New Roman"/>
        </w:rPr>
        <w:t xml:space="preserve">Hernández-Fernández, J., Ramírez, L., Ramírez, N., Fuentes, L. S., &amp; Jiménez, J. (2011). Molecular and biological characterization of native </w:t>
      </w:r>
      <w:r w:rsidRPr="00151C97">
        <w:rPr>
          <w:rFonts w:cs="Times New Roman"/>
          <w:i/>
        </w:rPr>
        <w:t>Bacillus thuringiensis</w:t>
      </w:r>
      <w:r w:rsidRPr="00151C97">
        <w:rPr>
          <w:rFonts w:cs="Times New Roman"/>
        </w:rPr>
        <w:t xml:space="preserve"> strains for controlling tomato leafminer (</w:t>
      </w:r>
      <w:r w:rsidRPr="00151C97">
        <w:rPr>
          <w:rFonts w:cs="Times New Roman"/>
          <w:i/>
        </w:rPr>
        <w:t>Tuta absoluta</w:t>
      </w:r>
      <w:r w:rsidRPr="00151C97">
        <w:rPr>
          <w:rFonts w:cs="Times New Roman"/>
        </w:rPr>
        <w:t xml:space="preserve"> Meyrick) (Lepidoptera: </w:t>
      </w:r>
      <w:r w:rsidRPr="00151C97">
        <w:rPr>
          <w:rFonts w:cs="Times New Roman"/>
        </w:rPr>
        <w:lastRenderedPageBreak/>
        <w:t xml:space="preserve">Gelechiidae) in Colombia. </w:t>
      </w:r>
      <w:r w:rsidRPr="00151C97">
        <w:rPr>
          <w:rFonts w:cs="Times New Roman"/>
          <w:i/>
          <w:iCs/>
        </w:rPr>
        <w:t>World Journal of Microbiology and Biotechnology</w:t>
      </w:r>
      <w:r w:rsidRPr="00151C97">
        <w:rPr>
          <w:rFonts w:cs="Times New Roman"/>
        </w:rPr>
        <w:t xml:space="preserve">, </w:t>
      </w:r>
      <w:r w:rsidRPr="00151C97">
        <w:rPr>
          <w:rFonts w:cs="Times New Roman"/>
          <w:i/>
          <w:iCs/>
        </w:rPr>
        <w:t>27</w:t>
      </w:r>
      <w:r w:rsidR="00162428" w:rsidRPr="00151C97">
        <w:rPr>
          <w:rFonts w:cs="Times New Roman"/>
        </w:rPr>
        <w:t>(3), 579–590.</w:t>
      </w:r>
    </w:p>
    <w:p w:rsidR="00A226F6" w:rsidRPr="00151C97" w:rsidRDefault="00A226F6" w:rsidP="00AA4A6A">
      <w:pPr>
        <w:pStyle w:val="Bibliography"/>
        <w:spacing w:after="240" w:line="240" w:lineRule="auto"/>
        <w:jc w:val="both"/>
        <w:rPr>
          <w:rFonts w:cs="Times New Roman"/>
        </w:rPr>
      </w:pPr>
      <w:r w:rsidRPr="00151C97">
        <w:rPr>
          <w:rFonts w:cs="Times New Roman"/>
        </w:rPr>
        <w:t xml:space="preserve">Holling, C. S. (1965). The functional response of predators to prey density and its role in mimicry and population regulation. </w:t>
      </w:r>
      <w:r w:rsidRPr="00151C97">
        <w:rPr>
          <w:rFonts w:cs="Times New Roman"/>
          <w:i/>
          <w:iCs/>
        </w:rPr>
        <w:t>The Memoirs of the Entomological Society of Canada</w:t>
      </w:r>
      <w:r w:rsidRPr="00151C97">
        <w:rPr>
          <w:rFonts w:cs="Times New Roman"/>
        </w:rPr>
        <w:t xml:space="preserve">, </w:t>
      </w:r>
      <w:r w:rsidRPr="00151C97">
        <w:rPr>
          <w:rFonts w:cs="Times New Roman"/>
          <w:i/>
          <w:iCs/>
        </w:rPr>
        <w:t>97</w:t>
      </w:r>
      <w:r w:rsidR="007C0CBB" w:rsidRPr="00151C97">
        <w:rPr>
          <w:rFonts w:cs="Times New Roman"/>
        </w:rPr>
        <w:t>(</w:t>
      </w:r>
      <w:r w:rsidRPr="00151C97">
        <w:rPr>
          <w:rFonts w:cs="Times New Roman"/>
        </w:rPr>
        <w:t>45), 5–60.</w:t>
      </w:r>
    </w:p>
    <w:p w:rsidR="00A226F6" w:rsidRPr="00151C97" w:rsidRDefault="00A226F6" w:rsidP="00AA4A6A">
      <w:pPr>
        <w:pStyle w:val="Bibliography"/>
        <w:spacing w:after="240" w:line="240" w:lineRule="auto"/>
        <w:jc w:val="both"/>
        <w:rPr>
          <w:rFonts w:cs="Times New Roman"/>
        </w:rPr>
      </w:pPr>
      <w:r w:rsidRPr="00151C97">
        <w:rPr>
          <w:rFonts w:cs="Times New Roman"/>
        </w:rPr>
        <w:t xml:space="preserve">Holm, S. (1979). A </w:t>
      </w:r>
      <w:r w:rsidR="00B50AF8" w:rsidRPr="00151C97">
        <w:rPr>
          <w:rFonts w:cs="Times New Roman"/>
        </w:rPr>
        <w:t>simple sequentially rejective multiple test p</w:t>
      </w:r>
      <w:r w:rsidRPr="00151C97">
        <w:rPr>
          <w:rFonts w:cs="Times New Roman"/>
        </w:rPr>
        <w:t xml:space="preserve">rocedure. </w:t>
      </w:r>
      <w:r w:rsidRPr="00151C97">
        <w:rPr>
          <w:rFonts w:cs="Times New Roman"/>
          <w:i/>
          <w:iCs/>
        </w:rPr>
        <w:t>Scandinavian Journal of Statistics</w:t>
      </w:r>
      <w:r w:rsidRPr="00151C97">
        <w:rPr>
          <w:rFonts w:cs="Times New Roman"/>
        </w:rPr>
        <w:t xml:space="preserve">, </w:t>
      </w:r>
      <w:r w:rsidRPr="00151C97">
        <w:rPr>
          <w:rFonts w:cs="Times New Roman"/>
          <w:i/>
          <w:iCs/>
        </w:rPr>
        <w:t>6</w:t>
      </w:r>
      <w:r w:rsidRPr="00151C97">
        <w:rPr>
          <w:rFonts w:cs="Times New Roman"/>
        </w:rPr>
        <w:t>(2), 65–70.</w:t>
      </w:r>
    </w:p>
    <w:p w:rsidR="00390E29" w:rsidRPr="00151C97" w:rsidRDefault="00390E29" w:rsidP="00AA4A6A">
      <w:pPr>
        <w:spacing w:line="240" w:lineRule="auto"/>
        <w:ind w:left="720" w:hanging="720"/>
        <w:jc w:val="both"/>
        <w:rPr>
          <w:rFonts w:cs="Times New Roman"/>
          <w:szCs w:val="24"/>
        </w:rPr>
      </w:pPr>
      <w:r w:rsidRPr="00151C97">
        <w:rPr>
          <w:rFonts w:cs="Times New Roman"/>
          <w:szCs w:val="24"/>
        </w:rPr>
        <w:t>Horticultural Crops Directorate (HCD). (2017)</w:t>
      </w:r>
      <w:r w:rsidR="002E55B9" w:rsidRPr="00151C97">
        <w:rPr>
          <w:rFonts w:cs="Times New Roman"/>
          <w:szCs w:val="24"/>
        </w:rPr>
        <w:t>.</w:t>
      </w:r>
      <w:r w:rsidRPr="00151C97">
        <w:rPr>
          <w:rFonts w:cs="Times New Roman"/>
          <w:szCs w:val="24"/>
        </w:rPr>
        <w:t xml:space="preserve"> Horticulture Validated Report 2016-2017.</w:t>
      </w:r>
      <w:hyperlink r:id="rId58" w:history="1">
        <w:r w:rsidR="00626111" w:rsidRPr="00151C97">
          <w:rPr>
            <w:rStyle w:val="Hyperlink"/>
            <w:rFonts w:cs="Times New Roman"/>
            <w:szCs w:val="24"/>
          </w:rPr>
          <w:t>http://horticulture.agricultureauthority.go.ke/wp-content/uploads/2016/02/horticulture-validated-data-2016-2017.pdf</w:t>
        </w:r>
      </w:hyperlink>
      <w:r w:rsidR="00626111" w:rsidRPr="00151C97">
        <w:rPr>
          <w:rFonts w:cs="Times New Roman"/>
          <w:szCs w:val="24"/>
        </w:rPr>
        <w:t>.</w:t>
      </w:r>
    </w:p>
    <w:p w:rsidR="00390E29" w:rsidRPr="00151C97" w:rsidRDefault="00EA0114" w:rsidP="00AA4A6A">
      <w:pPr>
        <w:spacing w:line="240" w:lineRule="auto"/>
        <w:ind w:left="720" w:hanging="720"/>
        <w:jc w:val="both"/>
        <w:rPr>
          <w:rFonts w:cs="Times New Roman"/>
          <w:szCs w:val="24"/>
        </w:rPr>
      </w:pPr>
      <w:r w:rsidRPr="00151C97">
        <w:rPr>
          <w:rFonts w:cs="Times New Roman"/>
          <w:szCs w:val="24"/>
        </w:rPr>
        <w:t>Horticultural Crops Directorate (HCD). (2018)</w:t>
      </w:r>
      <w:r w:rsidR="002E55B9" w:rsidRPr="00151C97">
        <w:rPr>
          <w:rFonts w:cs="Times New Roman"/>
          <w:szCs w:val="24"/>
        </w:rPr>
        <w:t>.</w:t>
      </w:r>
      <w:r w:rsidRPr="00151C97">
        <w:rPr>
          <w:rFonts w:cs="Times New Roman"/>
          <w:szCs w:val="24"/>
        </w:rPr>
        <w:t xml:space="preserve"> Horticulture Validated Report 2017-2018.</w:t>
      </w:r>
      <w:hyperlink r:id="rId59" w:history="1">
        <w:r w:rsidR="00626111" w:rsidRPr="00151C97">
          <w:rPr>
            <w:rStyle w:val="Hyperlink"/>
            <w:rFonts w:cs="Times New Roman"/>
            <w:szCs w:val="24"/>
          </w:rPr>
          <w:t>https://agricultureauthority.go.ke/index.php/statistics/statistics/category/13-horticulture-repository</w:t>
        </w:r>
      </w:hyperlink>
      <w:r w:rsidR="00B96EAC" w:rsidRPr="00151C97">
        <w:rPr>
          <w:rFonts w:cs="Times New Roman"/>
          <w:szCs w:val="24"/>
        </w:rPr>
        <w:t>.</w:t>
      </w:r>
    </w:p>
    <w:p w:rsidR="00A226F6" w:rsidRPr="00151C97" w:rsidRDefault="00A226F6" w:rsidP="00AA4A6A">
      <w:pPr>
        <w:pStyle w:val="Bibliography"/>
        <w:spacing w:after="240" w:line="240" w:lineRule="auto"/>
        <w:jc w:val="both"/>
        <w:rPr>
          <w:rFonts w:cs="Times New Roman"/>
        </w:rPr>
      </w:pPr>
      <w:r w:rsidRPr="00151C97">
        <w:rPr>
          <w:rFonts w:cs="Times New Roman"/>
        </w:rPr>
        <w:t xml:space="preserve">Ingegno, B. L., Ferracini, C., Gallinotti, D., Alma, A., &amp; Tavella, L. (2013). Evaluation of the effectiveness of </w:t>
      </w:r>
      <w:r w:rsidRPr="00151C97">
        <w:rPr>
          <w:rFonts w:cs="Times New Roman"/>
          <w:i/>
        </w:rPr>
        <w:t>Dicyphus errans</w:t>
      </w:r>
      <w:r w:rsidRPr="00151C97">
        <w:rPr>
          <w:rFonts w:cs="Times New Roman"/>
        </w:rPr>
        <w:t xml:space="preserve"> (Wolff) as predator of </w:t>
      </w:r>
      <w:r w:rsidRPr="00151C97">
        <w:rPr>
          <w:rFonts w:cs="Times New Roman"/>
          <w:i/>
        </w:rPr>
        <w:t>Tuta absoluta</w:t>
      </w:r>
      <w:r w:rsidRPr="00151C97">
        <w:rPr>
          <w:rFonts w:cs="Times New Roman"/>
        </w:rPr>
        <w:t xml:space="preserve"> (Meyrick). </w:t>
      </w:r>
      <w:r w:rsidRPr="00151C97">
        <w:rPr>
          <w:rFonts w:cs="Times New Roman"/>
          <w:i/>
          <w:iCs/>
        </w:rPr>
        <w:t>Biological Control</w:t>
      </w:r>
      <w:r w:rsidRPr="00151C97">
        <w:rPr>
          <w:rFonts w:cs="Times New Roman"/>
        </w:rPr>
        <w:t xml:space="preserve">, </w:t>
      </w:r>
      <w:r w:rsidRPr="00151C97">
        <w:rPr>
          <w:rFonts w:cs="Times New Roman"/>
          <w:i/>
          <w:iCs/>
        </w:rPr>
        <w:t>67</w:t>
      </w:r>
      <w:r w:rsidRPr="00151C97">
        <w:rPr>
          <w:rFonts w:cs="Times New Roman"/>
        </w:rPr>
        <w:t>(2), 246–252.</w:t>
      </w:r>
    </w:p>
    <w:p w:rsidR="00A226F6" w:rsidRPr="00151C97" w:rsidRDefault="00A226F6" w:rsidP="00AA4A6A">
      <w:pPr>
        <w:pStyle w:val="Bibliography"/>
        <w:spacing w:after="240" w:line="240" w:lineRule="auto"/>
        <w:jc w:val="both"/>
        <w:rPr>
          <w:rFonts w:cs="Times New Roman"/>
        </w:rPr>
      </w:pPr>
      <w:r w:rsidRPr="00151C97">
        <w:rPr>
          <w:rFonts w:cs="Times New Roman"/>
        </w:rPr>
        <w:t xml:space="preserve">Jin, L., &amp; Chakraborty, R. (1994). Estimation of genetic distance and coefficient of gene diversity from single-probe multilocus DNA fingerprinting data. </w:t>
      </w:r>
      <w:r w:rsidRPr="00151C97">
        <w:rPr>
          <w:rFonts w:cs="Times New Roman"/>
          <w:i/>
          <w:iCs/>
        </w:rPr>
        <w:t>Molecular Biology and Evolution</w:t>
      </w:r>
      <w:r w:rsidRPr="00151C97">
        <w:rPr>
          <w:rFonts w:cs="Times New Roman"/>
        </w:rPr>
        <w:t xml:space="preserve">, </w:t>
      </w:r>
      <w:r w:rsidRPr="00151C97">
        <w:rPr>
          <w:rFonts w:cs="Times New Roman"/>
          <w:i/>
          <w:iCs/>
        </w:rPr>
        <w:t>11</w:t>
      </w:r>
      <w:r w:rsidRPr="00151C97">
        <w:rPr>
          <w:rFonts w:cs="Times New Roman"/>
        </w:rPr>
        <w:t>(1), 120–127.</w:t>
      </w:r>
    </w:p>
    <w:p w:rsidR="00A226F6" w:rsidRPr="00151C97" w:rsidRDefault="00A226F6" w:rsidP="00AA4A6A">
      <w:pPr>
        <w:pStyle w:val="Bibliography"/>
        <w:spacing w:after="240" w:line="240" w:lineRule="auto"/>
        <w:jc w:val="both"/>
        <w:rPr>
          <w:rFonts w:cs="Times New Roman"/>
        </w:rPr>
      </w:pPr>
      <w:r w:rsidRPr="00151C97">
        <w:rPr>
          <w:rFonts w:cs="Times New Roman"/>
        </w:rPr>
        <w:t xml:space="preserve">Kalinowski, S. T. (2004). Counting alleles with rarefaction: Private alleles and hierarchical sampling designs. </w:t>
      </w:r>
      <w:r w:rsidRPr="00151C97">
        <w:rPr>
          <w:rFonts w:cs="Times New Roman"/>
          <w:i/>
          <w:iCs/>
        </w:rPr>
        <w:t>Conservation Genetics</w:t>
      </w:r>
      <w:r w:rsidRPr="00151C97">
        <w:rPr>
          <w:rFonts w:cs="Times New Roman"/>
        </w:rPr>
        <w:t xml:space="preserve">, </w:t>
      </w:r>
      <w:r w:rsidRPr="00151C97">
        <w:rPr>
          <w:rFonts w:cs="Times New Roman"/>
          <w:i/>
          <w:iCs/>
        </w:rPr>
        <w:t>5</w:t>
      </w:r>
      <w:r w:rsidRPr="00151C97">
        <w:rPr>
          <w:rFonts w:cs="Times New Roman"/>
        </w:rPr>
        <w:t>(4), 539–543.</w:t>
      </w:r>
    </w:p>
    <w:p w:rsidR="00A226F6" w:rsidRPr="00151C97" w:rsidRDefault="00A226F6" w:rsidP="00AA4A6A">
      <w:pPr>
        <w:pStyle w:val="Bibliography"/>
        <w:spacing w:after="240" w:line="240" w:lineRule="auto"/>
        <w:jc w:val="both"/>
        <w:rPr>
          <w:rFonts w:cs="Times New Roman"/>
        </w:rPr>
      </w:pPr>
      <w:r w:rsidRPr="00151C97">
        <w:rPr>
          <w:rFonts w:cs="Times New Roman"/>
        </w:rPr>
        <w:t xml:space="preserve">Karsholt, O., Mutanen, M., Lee, S., &amp; Kaila, L. (2013). A molecular analysis of the Gelechiidae (Lepidoptera, Gelechioidea) with an interpretative grouping of its taxa. </w:t>
      </w:r>
      <w:r w:rsidRPr="00151C97">
        <w:rPr>
          <w:rFonts w:cs="Times New Roman"/>
          <w:i/>
          <w:iCs/>
        </w:rPr>
        <w:t>Systematic Entomology</w:t>
      </w:r>
      <w:r w:rsidRPr="00151C97">
        <w:rPr>
          <w:rFonts w:cs="Times New Roman"/>
        </w:rPr>
        <w:t xml:space="preserve">, </w:t>
      </w:r>
      <w:r w:rsidRPr="00151C97">
        <w:rPr>
          <w:rFonts w:cs="Times New Roman"/>
          <w:i/>
          <w:iCs/>
        </w:rPr>
        <w:t>38</w:t>
      </w:r>
      <w:r w:rsidRPr="00151C97">
        <w:rPr>
          <w:rFonts w:cs="Times New Roman"/>
        </w:rPr>
        <w:t>(2), 334–348.</w:t>
      </w:r>
    </w:p>
    <w:p w:rsidR="00A226F6" w:rsidRPr="00151C97" w:rsidRDefault="00A226F6" w:rsidP="00AA4A6A">
      <w:pPr>
        <w:pStyle w:val="Bibliography"/>
        <w:spacing w:after="240" w:line="240" w:lineRule="auto"/>
        <w:jc w:val="both"/>
        <w:rPr>
          <w:rFonts w:cs="Times New Roman"/>
        </w:rPr>
      </w:pPr>
      <w:r w:rsidRPr="00151C97">
        <w:rPr>
          <w:rFonts w:cs="Times New Roman"/>
        </w:rPr>
        <w:t xml:space="preserve">Keller, S. R., &amp; Taylor, D. R. (2010). Genomic admixture increases fitness during a biological invasion. </w:t>
      </w:r>
      <w:r w:rsidRPr="00151C97">
        <w:rPr>
          <w:rFonts w:cs="Times New Roman"/>
          <w:i/>
          <w:iCs/>
        </w:rPr>
        <w:t>Journal of Evolutionary Biology</w:t>
      </w:r>
      <w:r w:rsidRPr="00151C97">
        <w:rPr>
          <w:rFonts w:cs="Times New Roman"/>
        </w:rPr>
        <w:t xml:space="preserve">, </w:t>
      </w:r>
      <w:r w:rsidRPr="00151C97">
        <w:rPr>
          <w:rFonts w:cs="Times New Roman"/>
          <w:i/>
          <w:iCs/>
        </w:rPr>
        <w:t>23</w:t>
      </w:r>
      <w:r w:rsidRPr="00151C97">
        <w:rPr>
          <w:rFonts w:cs="Times New Roman"/>
        </w:rPr>
        <w:t>(8), 1720–1731.</w:t>
      </w:r>
    </w:p>
    <w:p w:rsidR="00C77D8D" w:rsidRPr="00151C97" w:rsidRDefault="00C77D8D" w:rsidP="00AA4A6A">
      <w:pPr>
        <w:pStyle w:val="NormalWeb"/>
        <w:spacing w:before="0" w:beforeAutospacing="0"/>
        <w:ind w:left="720" w:hanging="720"/>
        <w:jc w:val="both"/>
      </w:pPr>
      <w:r w:rsidRPr="00151C97">
        <w:rPr>
          <w:rStyle w:val="Emphasis"/>
          <w:i w:val="0"/>
        </w:rPr>
        <w:t>Kenya Agricultural &amp; Livestock Research Organization (KALRO). (2014). Tomato leafminer (</w:t>
      </w:r>
      <w:r w:rsidRPr="00151C97">
        <w:rPr>
          <w:rStyle w:val="Emphasis"/>
        </w:rPr>
        <w:t>Tuta absoluta</w:t>
      </w:r>
      <w:r w:rsidRPr="00151C97">
        <w:rPr>
          <w:rStyle w:val="Emphasis"/>
          <w:i w:val="0"/>
        </w:rPr>
        <w:t xml:space="preserve">). KARI E-mimea plant clinic. </w:t>
      </w:r>
      <w:hyperlink r:id="rId60" w:history="1">
        <w:r w:rsidR="00626111" w:rsidRPr="00151C97">
          <w:rPr>
            <w:rStyle w:val="Hyperlink"/>
          </w:rPr>
          <w:t>https://www.kalro.org/emimi/sites/default/files/tomato_tuta.pdf</w:t>
        </w:r>
      </w:hyperlink>
      <w:r w:rsidR="00626111" w:rsidRPr="00151C97">
        <w:rPr>
          <w:rStyle w:val="Emphasis"/>
          <w:i w:val="0"/>
        </w:rPr>
        <w:t>.</w:t>
      </w:r>
    </w:p>
    <w:p w:rsidR="00A226F6" w:rsidRDefault="00A226F6" w:rsidP="00AA4A6A">
      <w:pPr>
        <w:pStyle w:val="Bibliography"/>
        <w:spacing w:after="240" w:line="240" w:lineRule="auto"/>
        <w:jc w:val="both"/>
        <w:rPr>
          <w:rFonts w:cs="Times New Roman"/>
        </w:rPr>
      </w:pPr>
      <w:r w:rsidRPr="00151C97">
        <w:rPr>
          <w:rFonts w:cs="Times New Roman"/>
        </w:rPr>
        <w:t xml:space="preserve">Khamis, F. M., Karam, N., Ekesi, S., De Meyer, M., Bonomi, A., Gomulski, L. M., Scolari, F., Gabrieli, P., Siciliano, P., &amp; Masiga, D. (2009). Uncovering the tracks of a recent </w:t>
      </w:r>
      <w:r w:rsidR="008D28BA" w:rsidRPr="00151C97">
        <w:rPr>
          <w:rFonts w:cs="Times New Roman"/>
        </w:rPr>
        <w:t>&amp;</w:t>
      </w:r>
      <w:r w:rsidRPr="00151C97">
        <w:rPr>
          <w:rFonts w:cs="Times New Roman"/>
        </w:rPr>
        <w:t xml:space="preserve"> </w:t>
      </w:r>
      <w:r w:rsidR="008D28BA">
        <w:rPr>
          <w:rFonts w:cs="Times New Roman"/>
        </w:rPr>
        <w:t xml:space="preserve">rapid invasion: Case of </w:t>
      </w:r>
      <w:r w:rsidRPr="00151C97">
        <w:rPr>
          <w:rFonts w:cs="Times New Roman"/>
        </w:rPr>
        <w:t xml:space="preserve">fruit fly pest </w:t>
      </w:r>
      <w:r w:rsidRPr="00151C97">
        <w:rPr>
          <w:rFonts w:cs="Times New Roman"/>
          <w:i/>
        </w:rPr>
        <w:t>Bactrocera invadens</w:t>
      </w:r>
      <w:r w:rsidRPr="00151C97">
        <w:rPr>
          <w:rFonts w:cs="Times New Roman"/>
        </w:rPr>
        <w:t xml:space="preserve"> (Diptera: Tephritidae) in Africa. </w:t>
      </w:r>
      <w:r w:rsidRPr="00151C97">
        <w:rPr>
          <w:rFonts w:cs="Times New Roman"/>
          <w:i/>
          <w:iCs/>
        </w:rPr>
        <w:t>Molecular Ecology</w:t>
      </w:r>
      <w:r w:rsidRPr="00151C97">
        <w:rPr>
          <w:rFonts w:cs="Times New Roman"/>
        </w:rPr>
        <w:t xml:space="preserve">, </w:t>
      </w:r>
      <w:r w:rsidRPr="00151C97">
        <w:rPr>
          <w:rFonts w:cs="Times New Roman"/>
          <w:i/>
          <w:iCs/>
        </w:rPr>
        <w:t>18</w:t>
      </w:r>
      <w:r w:rsidRPr="00151C97">
        <w:rPr>
          <w:rFonts w:cs="Times New Roman"/>
        </w:rPr>
        <w:t>(23), 4798–4810.</w:t>
      </w:r>
    </w:p>
    <w:p w:rsidR="00A36658" w:rsidRPr="00151C97" w:rsidRDefault="00A36658" w:rsidP="00AA4A6A">
      <w:pPr>
        <w:pStyle w:val="Bibliography"/>
        <w:spacing w:after="240" w:line="240" w:lineRule="auto"/>
        <w:jc w:val="both"/>
        <w:rPr>
          <w:rFonts w:cs="Times New Roman"/>
        </w:rPr>
      </w:pPr>
      <w:r>
        <w:rPr>
          <w:rFonts w:cs="Times New Roman"/>
        </w:rPr>
        <w:t xml:space="preserve">Khamis, F. </w:t>
      </w:r>
      <w:r w:rsidRPr="00151C97">
        <w:rPr>
          <w:rFonts w:cs="Times New Roman"/>
        </w:rPr>
        <w:t xml:space="preserve">M., Masiga, D. K., Mohamed, S. A., Salifu, D., de Meyer, M., &amp; Ekesi, S. (2012). Taxonomic identity of the invasive fruit fly pest, </w:t>
      </w:r>
      <w:r w:rsidRPr="00151C97">
        <w:rPr>
          <w:rFonts w:cs="Times New Roman"/>
          <w:i/>
        </w:rPr>
        <w:t>Bactrocera invadens</w:t>
      </w:r>
      <w:r w:rsidRPr="00151C97">
        <w:rPr>
          <w:rFonts w:cs="Times New Roman"/>
        </w:rPr>
        <w:t xml:space="preserve">: Concordance in morphometry and DNA barcoding. </w:t>
      </w:r>
      <w:r w:rsidRPr="00151C97">
        <w:rPr>
          <w:rFonts w:cs="Times New Roman"/>
          <w:i/>
          <w:iCs/>
        </w:rPr>
        <w:t>PLoS One</w:t>
      </w:r>
      <w:r w:rsidRPr="00151C97">
        <w:rPr>
          <w:rFonts w:cs="Times New Roman"/>
        </w:rPr>
        <w:t xml:space="preserve">, </w:t>
      </w:r>
      <w:r w:rsidRPr="00151C97">
        <w:rPr>
          <w:rFonts w:cs="Times New Roman"/>
          <w:i/>
          <w:iCs/>
        </w:rPr>
        <w:t>7</w:t>
      </w:r>
      <w:r w:rsidRPr="00151C97">
        <w:rPr>
          <w:rFonts w:cs="Times New Roman"/>
        </w:rPr>
        <w:t>(9), e44862.</w:t>
      </w:r>
    </w:p>
    <w:p w:rsidR="00A226F6" w:rsidRPr="00151C97" w:rsidRDefault="00A226F6" w:rsidP="00AA4A6A">
      <w:pPr>
        <w:pStyle w:val="Bibliography"/>
        <w:spacing w:after="240" w:line="240" w:lineRule="auto"/>
        <w:jc w:val="both"/>
        <w:rPr>
          <w:rFonts w:cs="Times New Roman"/>
        </w:rPr>
      </w:pPr>
      <w:r w:rsidRPr="00151C97">
        <w:rPr>
          <w:rFonts w:cs="Times New Roman"/>
        </w:rPr>
        <w:lastRenderedPageBreak/>
        <w:t xml:space="preserve">Khamis, F. M., Rwomushana, I., Ombura, L. O., Cook, G., Mohamed, S. A., Tanga, C. M., Nderitu, P. W., Borgemeister, C., Sétamou, M., &amp; Grout, T. G. (2017). DNA Barcode Reference Library for the African citrus triozid, </w:t>
      </w:r>
      <w:r w:rsidRPr="00151C97">
        <w:rPr>
          <w:rFonts w:cs="Times New Roman"/>
          <w:i/>
        </w:rPr>
        <w:t>Trioza erytreae</w:t>
      </w:r>
      <w:r w:rsidRPr="00151C97">
        <w:rPr>
          <w:rFonts w:cs="Times New Roman"/>
        </w:rPr>
        <w:t xml:space="preserve"> (Hemiptera: Triozidae): vector of African citrus greening. </w:t>
      </w:r>
      <w:r w:rsidRPr="00151C97">
        <w:rPr>
          <w:rFonts w:cs="Times New Roman"/>
          <w:i/>
          <w:iCs/>
        </w:rPr>
        <w:t>Journal of Economic Entomology</w:t>
      </w:r>
      <w:r w:rsidRPr="00151C97">
        <w:rPr>
          <w:rFonts w:cs="Times New Roman"/>
        </w:rPr>
        <w:t xml:space="preserve">, </w:t>
      </w:r>
      <w:r w:rsidRPr="00151C97">
        <w:rPr>
          <w:rFonts w:cs="Times New Roman"/>
          <w:i/>
          <w:iCs/>
        </w:rPr>
        <w:t>110</w:t>
      </w:r>
      <w:r w:rsidRPr="00151C97">
        <w:rPr>
          <w:rFonts w:cs="Times New Roman"/>
        </w:rPr>
        <w:t>(6), 2637–2646.</w:t>
      </w:r>
    </w:p>
    <w:p w:rsidR="00A226F6" w:rsidRPr="00151C97" w:rsidRDefault="00A226F6" w:rsidP="00AA4A6A">
      <w:pPr>
        <w:pStyle w:val="Bibliography"/>
        <w:spacing w:after="240" w:line="240" w:lineRule="auto"/>
        <w:jc w:val="both"/>
        <w:rPr>
          <w:rFonts w:cs="Times New Roman"/>
        </w:rPr>
      </w:pPr>
      <w:r w:rsidRPr="00151C97">
        <w:rPr>
          <w:rFonts w:cs="Times New Roman"/>
        </w:rPr>
        <w:t xml:space="preserve">Kim, K. S., &amp; Sappington, T. W. (2005). Genetic structuring of western corn rootworm (Coleoptera: Chrysomelidae) populations in the United States based on microsatellite loci analysis. </w:t>
      </w:r>
      <w:r w:rsidRPr="00151C97">
        <w:rPr>
          <w:rFonts w:cs="Times New Roman"/>
          <w:i/>
          <w:iCs/>
        </w:rPr>
        <w:t>Environmental Entomology</w:t>
      </w:r>
      <w:r w:rsidRPr="00151C97">
        <w:rPr>
          <w:rFonts w:cs="Times New Roman"/>
        </w:rPr>
        <w:t xml:space="preserve">, </w:t>
      </w:r>
      <w:r w:rsidRPr="00151C97">
        <w:rPr>
          <w:rFonts w:cs="Times New Roman"/>
          <w:i/>
          <w:iCs/>
        </w:rPr>
        <w:t>34</w:t>
      </w:r>
      <w:r w:rsidRPr="00151C97">
        <w:rPr>
          <w:rFonts w:cs="Times New Roman"/>
        </w:rPr>
        <w:t>(2), 494–503.</w:t>
      </w:r>
    </w:p>
    <w:p w:rsidR="00A226F6" w:rsidRPr="00151C97" w:rsidRDefault="00A226F6" w:rsidP="00AA4A6A">
      <w:pPr>
        <w:pStyle w:val="Bibliography"/>
        <w:spacing w:after="240" w:line="240" w:lineRule="auto"/>
        <w:jc w:val="both"/>
        <w:rPr>
          <w:rFonts w:cs="Times New Roman"/>
        </w:rPr>
      </w:pPr>
      <w:r w:rsidRPr="00151C97">
        <w:rPr>
          <w:rFonts w:cs="Times New Roman"/>
        </w:rPr>
        <w:t xml:space="preserve">Kinyanjui, G., Khamis, F. M., Mohamed, S., Ombura, L. O., Warigia, M., &amp; Ekesi, S. (2016). Identification of aphid (Hemiptera: Aphididae) species of economic importance in Kenya using DNA barcodes and PCR-RFLP-based approach. </w:t>
      </w:r>
      <w:r w:rsidRPr="00151C97">
        <w:rPr>
          <w:rFonts w:cs="Times New Roman"/>
          <w:i/>
          <w:iCs/>
        </w:rPr>
        <w:t>Bulletin of Entomological Research</w:t>
      </w:r>
      <w:r w:rsidRPr="00151C97">
        <w:rPr>
          <w:rFonts w:cs="Times New Roman"/>
        </w:rPr>
        <w:t xml:space="preserve">, </w:t>
      </w:r>
      <w:r w:rsidRPr="00151C97">
        <w:rPr>
          <w:rFonts w:cs="Times New Roman"/>
          <w:i/>
          <w:iCs/>
        </w:rPr>
        <w:t>106</w:t>
      </w:r>
      <w:r w:rsidR="00F15577" w:rsidRPr="00151C97">
        <w:rPr>
          <w:rFonts w:cs="Times New Roman"/>
        </w:rPr>
        <w:t>, 63–72.</w:t>
      </w:r>
    </w:p>
    <w:p w:rsidR="00A226F6" w:rsidRPr="00151C97" w:rsidRDefault="00A226F6" w:rsidP="00AA4A6A">
      <w:pPr>
        <w:pStyle w:val="Bibliography"/>
        <w:spacing w:after="240" w:line="240" w:lineRule="auto"/>
        <w:jc w:val="both"/>
        <w:rPr>
          <w:rFonts w:cs="Times New Roman"/>
        </w:rPr>
      </w:pPr>
      <w:r w:rsidRPr="00151C97">
        <w:rPr>
          <w:rFonts w:cs="Times New Roman"/>
        </w:rPr>
        <w:t xml:space="preserve">Krechemer, F. S., &amp; Foerster, L. A. (2017). Development, reproduction, survival, and demographic patterns of </w:t>
      </w:r>
      <w:r w:rsidRPr="00151C97">
        <w:rPr>
          <w:rFonts w:cs="Times New Roman"/>
          <w:i/>
        </w:rPr>
        <w:t>Tuta absoluta</w:t>
      </w:r>
      <w:r w:rsidRPr="00151C97">
        <w:rPr>
          <w:rFonts w:cs="Times New Roman"/>
        </w:rPr>
        <w:t xml:space="preserve"> (Meyrick)</w:t>
      </w:r>
      <w:r w:rsidR="00C17CFA" w:rsidRPr="00151C97">
        <w:rPr>
          <w:rFonts w:cs="Times New Roman"/>
        </w:rPr>
        <w:t xml:space="preserve"> </w:t>
      </w:r>
      <w:r w:rsidRPr="00151C97">
        <w:rPr>
          <w:rFonts w:cs="Times New Roman"/>
        </w:rPr>
        <w:t xml:space="preserve">(Lepidoptera: Gelechiidae) on different commercial tomato cultivars. </w:t>
      </w:r>
      <w:r w:rsidRPr="00151C97">
        <w:rPr>
          <w:rFonts w:cs="Times New Roman"/>
          <w:i/>
          <w:iCs/>
        </w:rPr>
        <w:t>Neotropical Entomology</w:t>
      </w:r>
      <w:r w:rsidRPr="00151C97">
        <w:rPr>
          <w:rFonts w:cs="Times New Roman"/>
        </w:rPr>
        <w:t xml:space="preserve">, </w:t>
      </w:r>
      <w:r w:rsidRPr="00151C97">
        <w:rPr>
          <w:rFonts w:cs="Times New Roman"/>
          <w:i/>
          <w:iCs/>
        </w:rPr>
        <w:t>46</w:t>
      </w:r>
      <w:r w:rsidRPr="00151C97">
        <w:rPr>
          <w:rFonts w:cs="Times New Roman"/>
        </w:rPr>
        <w:t>(6), 694–700.</w:t>
      </w:r>
    </w:p>
    <w:p w:rsidR="00A226F6" w:rsidRPr="00151C97" w:rsidRDefault="00A226F6" w:rsidP="00AA4A6A">
      <w:pPr>
        <w:pStyle w:val="Bibliography"/>
        <w:spacing w:after="240" w:line="240" w:lineRule="auto"/>
        <w:jc w:val="both"/>
        <w:rPr>
          <w:rFonts w:cs="Times New Roman"/>
        </w:rPr>
      </w:pPr>
      <w:r w:rsidRPr="00151C97">
        <w:rPr>
          <w:rFonts w:cs="Times New Roman"/>
        </w:rPr>
        <w:t xml:space="preserve">Kumar, S., Stecher, G., Li, M., Knyaz, C., &amp; Tamura, K. (2018). MEGA X: Molecular evolutionary genetics analysis across computing platforms. </w:t>
      </w:r>
      <w:r w:rsidRPr="00151C97">
        <w:rPr>
          <w:rFonts w:cs="Times New Roman"/>
          <w:i/>
          <w:iCs/>
        </w:rPr>
        <w:t>Molecular Biology and Evolution</w:t>
      </w:r>
      <w:r w:rsidRPr="00151C97">
        <w:rPr>
          <w:rFonts w:cs="Times New Roman"/>
        </w:rPr>
        <w:t xml:space="preserve">, </w:t>
      </w:r>
      <w:r w:rsidRPr="00151C97">
        <w:rPr>
          <w:rFonts w:cs="Times New Roman"/>
          <w:i/>
          <w:iCs/>
        </w:rPr>
        <w:t>35</w:t>
      </w:r>
      <w:r w:rsidRPr="00151C97">
        <w:rPr>
          <w:rFonts w:cs="Times New Roman"/>
        </w:rPr>
        <w:t>(6), 1547–1549.</w:t>
      </w:r>
    </w:p>
    <w:p w:rsidR="00A226F6" w:rsidRPr="00151C97" w:rsidRDefault="00A226F6" w:rsidP="00AA4A6A">
      <w:pPr>
        <w:pStyle w:val="Bibliography"/>
        <w:spacing w:after="240" w:line="240" w:lineRule="auto"/>
        <w:jc w:val="both"/>
        <w:rPr>
          <w:rFonts w:cs="Times New Roman"/>
        </w:rPr>
      </w:pPr>
      <w:r w:rsidRPr="00151C97">
        <w:rPr>
          <w:rFonts w:cs="Times New Roman"/>
        </w:rPr>
        <w:t xml:space="preserve">Lanzavecchia, S. B., Juri, M., Bonomi, A., Gomulski, L., Scannapieco, A. C., Segura, D. F., Malacrida, A., Cladera, J. L., &amp; Gasperi, G. (2014). </w:t>
      </w:r>
      <w:r w:rsidR="00AD6F1B">
        <w:rPr>
          <w:rFonts w:cs="Times New Roman"/>
        </w:rPr>
        <w:t xml:space="preserve">Microsatellite markers from the </w:t>
      </w:r>
      <w:r w:rsidRPr="00151C97">
        <w:rPr>
          <w:rFonts w:cs="Times New Roman"/>
        </w:rPr>
        <w:t>South American fruit fly’</w:t>
      </w:r>
      <w:r w:rsidRPr="00151C97">
        <w:rPr>
          <w:rFonts w:cs="Times New Roman"/>
          <w:i/>
        </w:rPr>
        <w:t>Anastrepha fraterculus</w:t>
      </w:r>
      <w:r w:rsidRPr="00151C97">
        <w:rPr>
          <w:rFonts w:cs="Times New Roman"/>
        </w:rPr>
        <w:t xml:space="preserve">: A valuable tool for population genetic analysis and SIT applications. </w:t>
      </w:r>
      <w:r w:rsidRPr="00151C97">
        <w:rPr>
          <w:rFonts w:cs="Times New Roman"/>
          <w:i/>
          <w:iCs/>
        </w:rPr>
        <w:t>BMC Genetics</w:t>
      </w:r>
      <w:r w:rsidRPr="00151C97">
        <w:rPr>
          <w:rFonts w:cs="Times New Roman"/>
        </w:rPr>
        <w:t xml:space="preserve">, </w:t>
      </w:r>
      <w:r w:rsidRPr="00151C97">
        <w:rPr>
          <w:rFonts w:cs="Times New Roman"/>
          <w:i/>
          <w:iCs/>
        </w:rPr>
        <w:t>15</w:t>
      </w:r>
      <w:r w:rsidRPr="00151C97">
        <w:rPr>
          <w:rFonts w:cs="Times New Roman"/>
        </w:rPr>
        <w:t>(S2), S13.</w:t>
      </w:r>
    </w:p>
    <w:p w:rsidR="00A226F6" w:rsidRPr="00151C97" w:rsidRDefault="00A226F6" w:rsidP="00AA4A6A">
      <w:pPr>
        <w:pStyle w:val="Bibliography"/>
        <w:spacing w:after="240" w:line="240" w:lineRule="auto"/>
        <w:jc w:val="both"/>
        <w:rPr>
          <w:rFonts w:cs="Times New Roman"/>
        </w:rPr>
      </w:pPr>
      <w:r w:rsidRPr="00151C97">
        <w:rPr>
          <w:rFonts w:cs="Times New Roman"/>
        </w:rPr>
        <w:t>Lazgeen, H. A., Feyroz, R. H., Halgurd, R. I., &amp; Salah, A. S. (2013). Populat</w:t>
      </w:r>
      <w:r w:rsidR="00854D3A" w:rsidRPr="00151C97">
        <w:rPr>
          <w:rFonts w:cs="Times New Roman"/>
        </w:rPr>
        <w:t>ion d</w:t>
      </w:r>
      <w:r w:rsidR="00CB605D" w:rsidRPr="00151C97">
        <w:rPr>
          <w:rFonts w:cs="Times New Roman"/>
        </w:rPr>
        <w:t>ensity of t</w:t>
      </w:r>
      <w:r w:rsidRPr="00151C97">
        <w:rPr>
          <w:rFonts w:cs="Times New Roman"/>
        </w:rPr>
        <w:t xml:space="preserve">omato leaf miner </w:t>
      </w:r>
      <w:r w:rsidRPr="00151C97">
        <w:rPr>
          <w:rFonts w:cs="Times New Roman"/>
          <w:i/>
        </w:rPr>
        <w:t>Tuta absoluta</w:t>
      </w:r>
      <w:r w:rsidRPr="00151C97">
        <w:rPr>
          <w:rFonts w:cs="Times New Roman"/>
        </w:rPr>
        <w:t xml:space="preserve"> Meyrick (Lepidoptera: Gelechiidae) under plastic houses conditions. </w:t>
      </w:r>
      <w:r w:rsidRPr="00151C97">
        <w:rPr>
          <w:rFonts w:cs="Times New Roman"/>
          <w:i/>
          <w:iCs/>
        </w:rPr>
        <w:t>International Organization of Scientific Research Journal of Agriculture and Veterinary Science</w:t>
      </w:r>
      <w:r w:rsidRPr="00151C97">
        <w:rPr>
          <w:rFonts w:cs="Times New Roman"/>
        </w:rPr>
        <w:t xml:space="preserve">, </w:t>
      </w:r>
      <w:r w:rsidRPr="00151C97">
        <w:rPr>
          <w:rFonts w:cs="Times New Roman"/>
          <w:i/>
          <w:iCs/>
        </w:rPr>
        <w:t>5</w:t>
      </w:r>
      <w:r w:rsidRPr="00151C97">
        <w:rPr>
          <w:rFonts w:cs="Times New Roman"/>
        </w:rPr>
        <w:t>(4), 7–10.</w:t>
      </w:r>
    </w:p>
    <w:p w:rsidR="00A226F6" w:rsidRPr="00151C97" w:rsidRDefault="00A226F6" w:rsidP="00AA4A6A">
      <w:pPr>
        <w:pStyle w:val="Bibliography"/>
        <w:spacing w:after="240" w:line="240" w:lineRule="auto"/>
        <w:jc w:val="both"/>
        <w:rPr>
          <w:rFonts w:cs="Times New Roman"/>
        </w:rPr>
      </w:pPr>
      <w:r w:rsidRPr="00151C97">
        <w:rPr>
          <w:rFonts w:cs="Times New Roman"/>
        </w:rPr>
        <w:t xml:space="preserve">Li, M.-M., Li, B.-L., Jiang, S.-X., Zhao, Y.-W., Xu, X.-L., &amp; Wu, J.-X. (2019). Microsatellite-based analysis of genetic structure and gene flow of </w:t>
      </w:r>
      <w:r w:rsidRPr="00151C97">
        <w:rPr>
          <w:rFonts w:cs="Times New Roman"/>
          <w:i/>
        </w:rPr>
        <w:t>Mythimna separata</w:t>
      </w:r>
      <w:r w:rsidRPr="00151C97">
        <w:rPr>
          <w:rFonts w:cs="Times New Roman"/>
        </w:rPr>
        <w:t xml:space="preserve"> (Walker)</w:t>
      </w:r>
      <w:r w:rsidR="00C17CFA" w:rsidRPr="00151C97">
        <w:rPr>
          <w:rFonts w:cs="Times New Roman"/>
        </w:rPr>
        <w:t xml:space="preserve"> </w:t>
      </w:r>
      <w:r w:rsidRPr="00151C97">
        <w:rPr>
          <w:rFonts w:cs="Times New Roman"/>
        </w:rPr>
        <w:t xml:space="preserve">(Lepidoptera: Noctuidae) in China. </w:t>
      </w:r>
      <w:r w:rsidRPr="00151C97">
        <w:rPr>
          <w:rFonts w:cs="Times New Roman"/>
          <w:i/>
          <w:iCs/>
        </w:rPr>
        <w:t>Ecology and Evolution</w:t>
      </w:r>
      <w:r w:rsidRPr="00151C97">
        <w:rPr>
          <w:rFonts w:cs="Times New Roman"/>
        </w:rPr>
        <w:t xml:space="preserve">, </w:t>
      </w:r>
      <w:r w:rsidRPr="00151C97">
        <w:rPr>
          <w:rFonts w:cs="Times New Roman"/>
          <w:i/>
          <w:iCs/>
        </w:rPr>
        <w:t>9</w:t>
      </w:r>
      <w:r w:rsidRPr="00151C97">
        <w:rPr>
          <w:rFonts w:cs="Times New Roman"/>
        </w:rPr>
        <w:t>(23), 13426–13437.</w:t>
      </w:r>
    </w:p>
    <w:p w:rsidR="00A226F6" w:rsidRPr="00151C97" w:rsidRDefault="00A226F6" w:rsidP="00AA4A6A">
      <w:pPr>
        <w:pStyle w:val="Bibliography"/>
        <w:spacing w:after="240" w:line="240" w:lineRule="auto"/>
        <w:jc w:val="both"/>
        <w:rPr>
          <w:rFonts w:cs="Times New Roman"/>
        </w:rPr>
      </w:pPr>
      <w:r w:rsidRPr="00151C97">
        <w:rPr>
          <w:rFonts w:cs="Times New Roman"/>
        </w:rPr>
        <w:t xml:space="preserve">Lim, G. S., Sivapragasam, A., &amp; Loke, W. H. (1996). </w:t>
      </w:r>
      <w:r w:rsidRPr="00151C97">
        <w:rPr>
          <w:rFonts w:cs="Times New Roman"/>
          <w:iCs/>
        </w:rPr>
        <w:t>Crucifer insect pest problems: Trends, issues and management strategies</w:t>
      </w:r>
      <w:r w:rsidRPr="00151C97">
        <w:rPr>
          <w:rFonts w:cs="Times New Roman"/>
        </w:rPr>
        <w:t xml:space="preserve">. </w:t>
      </w:r>
      <w:r w:rsidR="00BB75B0" w:rsidRPr="00151C97">
        <w:rPr>
          <w:rFonts w:cs="Times New Roman"/>
        </w:rPr>
        <w:t xml:space="preserve">In: The management of Diamondback Moth and Other Crucifer Pests. </w:t>
      </w:r>
      <w:r w:rsidR="0076294B" w:rsidRPr="00151C97">
        <w:rPr>
          <w:rFonts w:cs="Times New Roman"/>
        </w:rPr>
        <w:t>Proceedings</w:t>
      </w:r>
      <w:r w:rsidR="00BB75B0" w:rsidRPr="00151C97">
        <w:rPr>
          <w:rFonts w:cs="Times New Roman"/>
        </w:rPr>
        <w:t xml:space="preserve"> of the Third International Workshop, Kuala Lumpur, Malaysia. 29 October-1 November, </w:t>
      </w:r>
      <w:r w:rsidRPr="00151C97">
        <w:rPr>
          <w:rFonts w:cs="Times New Roman"/>
        </w:rPr>
        <w:t>14.</w:t>
      </w:r>
    </w:p>
    <w:p w:rsidR="00A226F6" w:rsidRPr="00151C97" w:rsidRDefault="00A226F6" w:rsidP="00AA4A6A">
      <w:pPr>
        <w:pStyle w:val="Bibliography"/>
        <w:spacing w:after="240" w:line="240" w:lineRule="auto"/>
        <w:jc w:val="both"/>
        <w:rPr>
          <w:rFonts w:cs="Times New Roman"/>
        </w:rPr>
      </w:pPr>
      <w:r w:rsidRPr="00151C97">
        <w:rPr>
          <w:rFonts w:cs="Times New Roman"/>
        </w:rPr>
        <w:t xml:space="preserve">Liu, K., &amp; Muse, S. V. (2005). PowerMarker: An integrated analysis environment for genetic marker analysis. </w:t>
      </w:r>
      <w:r w:rsidRPr="00151C97">
        <w:rPr>
          <w:rFonts w:cs="Times New Roman"/>
          <w:i/>
          <w:iCs/>
        </w:rPr>
        <w:t>Bioinformatics</w:t>
      </w:r>
      <w:r w:rsidRPr="00151C97">
        <w:rPr>
          <w:rFonts w:cs="Times New Roman"/>
        </w:rPr>
        <w:t xml:space="preserve">, </w:t>
      </w:r>
      <w:r w:rsidRPr="00151C97">
        <w:rPr>
          <w:rFonts w:cs="Times New Roman"/>
          <w:i/>
          <w:iCs/>
        </w:rPr>
        <w:t>21</w:t>
      </w:r>
      <w:r w:rsidRPr="00151C97">
        <w:rPr>
          <w:rFonts w:cs="Times New Roman"/>
        </w:rPr>
        <w:t>(9), 2128–2129.</w:t>
      </w:r>
    </w:p>
    <w:p w:rsidR="00A226F6" w:rsidRPr="00151C97" w:rsidRDefault="00A226F6" w:rsidP="00AA4A6A">
      <w:pPr>
        <w:pStyle w:val="Bibliography"/>
        <w:spacing w:after="240" w:line="240" w:lineRule="auto"/>
        <w:jc w:val="both"/>
        <w:rPr>
          <w:rFonts w:cs="Times New Roman"/>
        </w:rPr>
      </w:pPr>
      <w:r w:rsidRPr="00151C97">
        <w:rPr>
          <w:rFonts w:cs="Times New Roman"/>
        </w:rPr>
        <w:t>Luna, M. G., Sánchez, N. E., Pereyra, P. C., Nieves, E., Savino, V., Luft, E., Virla, E., &amp; Speranza, S. (2012). Biological</w:t>
      </w:r>
      <w:r w:rsidR="00BA1E60" w:rsidRPr="00151C97">
        <w:rPr>
          <w:rFonts w:cs="Times New Roman"/>
        </w:rPr>
        <w:t xml:space="preserve"> control of </w:t>
      </w:r>
      <w:r w:rsidR="00BA1E60" w:rsidRPr="00151C97">
        <w:rPr>
          <w:rFonts w:cs="Times New Roman"/>
          <w:i/>
        </w:rPr>
        <w:t>T</w:t>
      </w:r>
      <w:r w:rsidR="00485F78" w:rsidRPr="00151C97">
        <w:rPr>
          <w:rFonts w:cs="Times New Roman"/>
          <w:i/>
        </w:rPr>
        <w:t>uta absoluta</w:t>
      </w:r>
      <w:r w:rsidR="00485F78" w:rsidRPr="00151C97">
        <w:rPr>
          <w:rFonts w:cs="Times New Roman"/>
        </w:rPr>
        <w:t xml:space="preserve"> in A</w:t>
      </w:r>
      <w:r w:rsidR="00BA1E60" w:rsidRPr="00151C97">
        <w:rPr>
          <w:rFonts w:cs="Times New Roman"/>
        </w:rPr>
        <w:t>rgentina and I</w:t>
      </w:r>
      <w:r w:rsidRPr="00151C97">
        <w:rPr>
          <w:rFonts w:cs="Times New Roman"/>
        </w:rPr>
        <w:t xml:space="preserve">taly: </w:t>
      </w:r>
      <w:r w:rsidRPr="00151C97">
        <w:rPr>
          <w:rFonts w:cs="Times New Roman"/>
        </w:rPr>
        <w:lastRenderedPageBreak/>
        <w:t xml:space="preserve">Evaluation of indigenous insects as natural enemies. </w:t>
      </w:r>
      <w:r w:rsidRPr="00151C97">
        <w:rPr>
          <w:rFonts w:cs="Times New Roman"/>
          <w:i/>
          <w:iCs/>
        </w:rPr>
        <w:t>EPPO Bulletin</w:t>
      </w:r>
      <w:r w:rsidRPr="00151C97">
        <w:rPr>
          <w:rFonts w:cs="Times New Roman"/>
        </w:rPr>
        <w:t xml:space="preserve">, </w:t>
      </w:r>
      <w:r w:rsidRPr="00151C97">
        <w:rPr>
          <w:rFonts w:cs="Times New Roman"/>
          <w:i/>
          <w:iCs/>
        </w:rPr>
        <w:t>42</w:t>
      </w:r>
      <w:r w:rsidRPr="00151C97">
        <w:rPr>
          <w:rFonts w:cs="Times New Roman"/>
        </w:rPr>
        <w:t>(2), 260–267.</w:t>
      </w:r>
    </w:p>
    <w:p w:rsidR="00A226F6" w:rsidRPr="00151C97" w:rsidRDefault="00A226F6" w:rsidP="00AA4A6A">
      <w:pPr>
        <w:pStyle w:val="Bibliography"/>
        <w:spacing w:after="240" w:line="240" w:lineRule="auto"/>
        <w:jc w:val="both"/>
        <w:rPr>
          <w:rFonts w:cs="Times New Roman"/>
        </w:rPr>
      </w:pPr>
      <w:r w:rsidRPr="00151C97">
        <w:rPr>
          <w:rFonts w:cs="Times New Roman"/>
        </w:rPr>
        <w:t xml:space="preserve">Mansour, R., Brévault, T., Chailleux, A., Cherif, A., Grissa-Lebdi, K., Haddi, K., Mohamed, S. A., Nofemela, R. S., Oke, A., Sylla, S., Tonnang, H. E. Z., Zappalà, L., Kenis, M., Desneux, N., &amp; Biondi, A. (2018). Occurrence, biology, natural enemies and management of </w:t>
      </w:r>
      <w:r w:rsidRPr="00151C97">
        <w:rPr>
          <w:rFonts w:cs="Times New Roman"/>
          <w:i/>
        </w:rPr>
        <w:t>Tuta absoluta</w:t>
      </w:r>
      <w:r w:rsidRPr="00151C97">
        <w:rPr>
          <w:rFonts w:cs="Times New Roman"/>
        </w:rPr>
        <w:t xml:space="preserve"> in Africa. </w:t>
      </w:r>
      <w:r w:rsidRPr="00151C97">
        <w:rPr>
          <w:rFonts w:cs="Times New Roman"/>
          <w:i/>
          <w:iCs/>
        </w:rPr>
        <w:t>Entomologia Generalis</w:t>
      </w:r>
      <w:r w:rsidRPr="00151C97">
        <w:rPr>
          <w:rFonts w:cs="Times New Roman"/>
        </w:rPr>
        <w:t xml:space="preserve">, </w:t>
      </w:r>
      <w:r w:rsidRPr="00151C97">
        <w:rPr>
          <w:rFonts w:cs="Times New Roman"/>
          <w:i/>
          <w:iCs/>
        </w:rPr>
        <w:t>38</w:t>
      </w:r>
      <w:r w:rsidRPr="00151C97">
        <w:rPr>
          <w:rFonts w:cs="Times New Roman"/>
        </w:rPr>
        <w:t>(2), 83–112.</w:t>
      </w:r>
    </w:p>
    <w:p w:rsidR="00A226F6" w:rsidRPr="00151C97" w:rsidRDefault="00A226F6" w:rsidP="00AA4A6A">
      <w:pPr>
        <w:pStyle w:val="Bibliography"/>
        <w:spacing w:after="240" w:line="240" w:lineRule="auto"/>
        <w:jc w:val="both"/>
        <w:rPr>
          <w:rFonts w:cs="Times New Roman"/>
        </w:rPr>
      </w:pPr>
      <w:r w:rsidRPr="00151C97">
        <w:rPr>
          <w:rFonts w:cs="Times New Roman"/>
        </w:rPr>
        <w:t xml:space="preserve">Martin, T., Palix, R., Kamal, A., Delétré, E., Bonafos, R., Simon, S., &amp; Ngouajio, M. (2013). A repellent net as a new technology to protect cabbage crops. </w:t>
      </w:r>
      <w:r w:rsidRPr="00151C97">
        <w:rPr>
          <w:rFonts w:cs="Times New Roman"/>
          <w:i/>
          <w:iCs/>
        </w:rPr>
        <w:t>Journal of Economic Entomology</w:t>
      </w:r>
      <w:r w:rsidRPr="00151C97">
        <w:rPr>
          <w:rFonts w:cs="Times New Roman"/>
        </w:rPr>
        <w:t xml:space="preserve">, </w:t>
      </w:r>
      <w:r w:rsidRPr="00151C97">
        <w:rPr>
          <w:rFonts w:cs="Times New Roman"/>
          <w:i/>
          <w:iCs/>
        </w:rPr>
        <w:t>106</w:t>
      </w:r>
      <w:r w:rsidRPr="00151C97">
        <w:rPr>
          <w:rFonts w:cs="Times New Roman"/>
        </w:rPr>
        <w:t>(4), 1699–1706.</w:t>
      </w:r>
    </w:p>
    <w:p w:rsidR="00A226F6" w:rsidRPr="00151C97" w:rsidRDefault="00A226F6" w:rsidP="00AA4A6A">
      <w:pPr>
        <w:pStyle w:val="Bibliography"/>
        <w:spacing w:after="240" w:line="240" w:lineRule="auto"/>
        <w:jc w:val="both"/>
        <w:rPr>
          <w:rFonts w:cs="Times New Roman"/>
        </w:rPr>
      </w:pPr>
      <w:r w:rsidRPr="00151C97">
        <w:rPr>
          <w:rFonts w:cs="Times New Roman"/>
        </w:rPr>
        <w:t>Martínez-García</w:t>
      </w:r>
      <w:r w:rsidR="00CD14BC" w:rsidRPr="00151C97">
        <w:rPr>
          <w:rFonts w:cs="Times New Roman"/>
        </w:rPr>
        <w:t xml:space="preserve">, H., </w:t>
      </w:r>
      <w:r w:rsidR="00CD14BC" w:rsidRPr="00151C97">
        <w:rPr>
          <w:rStyle w:val="authors-list-item"/>
          <w:rFonts w:cs="Times New Roman"/>
        </w:rPr>
        <w:t>Román-Fernández, L., Sáenz-Romo</w:t>
      </w:r>
      <w:r w:rsidR="00CD14BC" w:rsidRPr="00151C97">
        <w:rPr>
          <w:rStyle w:val="author-sup-separator"/>
          <w:rFonts w:cs="Times New Roman"/>
        </w:rPr>
        <w:t>,</w:t>
      </w:r>
      <w:r w:rsidR="00CD14BC" w:rsidRPr="00151C97">
        <w:rPr>
          <w:rStyle w:val="author-sup-separator"/>
          <w:rFonts w:cs="Times New Roman"/>
          <w:vertAlign w:val="superscript"/>
        </w:rPr>
        <w:t xml:space="preserve"> </w:t>
      </w:r>
      <w:r w:rsidR="00CD14BC" w:rsidRPr="00151C97">
        <w:rPr>
          <w:rStyle w:val="authors-list-item"/>
          <w:rFonts w:cs="Times New Roman"/>
        </w:rPr>
        <w:t xml:space="preserve">M. G., Pérez-Moreno, I., </w:t>
      </w:r>
      <w:r w:rsidR="00CD14BC" w:rsidRPr="00151C97">
        <w:rPr>
          <w:rFonts w:cs="Times New Roman"/>
        </w:rPr>
        <w:t xml:space="preserve">&amp; </w:t>
      </w:r>
      <w:r w:rsidR="00CD14BC" w:rsidRPr="00151C97">
        <w:rPr>
          <w:rStyle w:val="authors-list-item"/>
          <w:rFonts w:cs="Times New Roman"/>
        </w:rPr>
        <w:t>Marco-Mancebón, V. S.</w:t>
      </w:r>
      <w:r w:rsidR="00CD14BC" w:rsidRPr="00151C97">
        <w:rPr>
          <w:rStyle w:val="author-sup-separator"/>
          <w:rFonts w:cs="Times New Roman"/>
        </w:rPr>
        <w:t xml:space="preserve"> </w:t>
      </w:r>
      <w:r w:rsidRPr="00151C97">
        <w:rPr>
          <w:rFonts w:cs="Times New Roman"/>
        </w:rPr>
        <w:t xml:space="preserve">(2016). </w:t>
      </w:r>
      <w:r w:rsidRPr="00151C97">
        <w:rPr>
          <w:rFonts w:cs="Times New Roman"/>
          <w:iCs/>
        </w:rPr>
        <w:t xml:space="preserve">Optimizing </w:t>
      </w:r>
      <w:r w:rsidRPr="0076294B">
        <w:rPr>
          <w:rFonts w:cs="Times New Roman"/>
          <w:i/>
          <w:iCs/>
        </w:rPr>
        <w:t>Nesidiocoris tenuis</w:t>
      </w:r>
      <w:r w:rsidRPr="00151C97">
        <w:rPr>
          <w:rFonts w:cs="Times New Roman"/>
          <w:iCs/>
        </w:rPr>
        <w:t xml:space="preserve"> (Hemiptera: Miridae) as a biological control agent: mathematical models for predicting its development</w:t>
      </w:r>
      <w:r w:rsidR="00CD14BC" w:rsidRPr="00151C97">
        <w:rPr>
          <w:rFonts w:cs="Times New Roman"/>
          <w:iCs/>
        </w:rPr>
        <w:t xml:space="preserve"> as a function of temperature. </w:t>
      </w:r>
      <w:r w:rsidR="00CD14BC" w:rsidRPr="00151C97">
        <w:rPr>
          <w:rFonts w:cs="Times New Roman"/>
          <w:i/>
          <w:iCs/>
        </w:rPr>
        <w:t>Bulletin of Entomological Research, 106</w:t>
      </w:r>
      <w:r w:rsidR="00CD14BC" w:rsidRPr="00151C97">
        <w:rPr>
          <w:rFonts w:cs="Times New Roman"/>
          <w:iCs/>
        </w:rPr>
        <w:t>(2), 215</w:t>
      </w:r>
      <w:r w:rsidR="00CD14BC" w:rsidRPr="00151C97">
        <w:rPr>
          <w:rFonts w:cs="Times New Roman"/>
        </w:rPr>
        <w:t>–</w:t>
      </w:r>
      <w:r w:rsidR="00CD14BC" w:rsidRPr="00151C97">
        <w:rPr>
          <w:rFonts w:cs="Times New Roman"/>
          <w:iCs/>
        </w:rPr>
        <w:t>224.</w:t>
      </w:r>
    </w:p>
    <w:p w:rsidR="00A226F6" w:rsidRPr="00151C97" w:rsidRDefault="00A226F6" w:rsidP="00AA4A6A">
      <w:pPr>
        <w:pStyle w:val="Bibliography"/>
        <w:spacing w:after="240" w:line="240" w:lineRule="auto"/>
        <w:jc w:val="both"/>
        <w:rPr>
          <w:rFonts w:cs="Times New Roman"/>
        </w:rPr>
      </w:pPr>
      <w:r w:rsidRPr="00151C97">
        <w:rPr>
          <w:rFonts w:cs="Times New Roman"/>
        </w:rPr>
        <w:t xml:space="preserve">Mashtoly, T. A., &amp; Helal, N. A. (2016). </w:t>
      </w:r>
      <w:r w:rsidR="00BA1E60" w:rsidRPr="00151C97">
        <w:rPr>
          <w:rFonts w:cs="Times New Roman"/>
        </w:rPr>
        <w:t xml:space="preserve">Comparative efficiency of new insecticide formulations against tomato leafminer, </w:t>
      </w:r>
      <w:r w:rsidR="00BA1E60" w:rsidRPr="00151C97">
        <w:rPr>
          <w:rFonts w:cs="Times New Roman"/>
          <w:i/>
        </w:rPr>
        <w:t>Tuta absoluta</w:t>
      </w:r>
      <w:r w:rsidR="00BA1E60" w:rsidRPr="00151C97">
        <w:rPr>
          <w:rFonts w:cs="Times New Roman"/>
        </w:rPr>
        <w:t>, Meyrick (Lepidoptera: Gelechiidae) in Egypt</w:t>
      </w:r>
      <w:r w:rsidRPr="00151C97">
        <w:rPr>
          <w:rFonts w:cs="Times New Roman"/>
        </w:rPr>
        <w:t xml:space="preserve">. </w:t>
      </w:r>
      <w:r w:rsidRPr="00151C97">
        <w:rPr>
          <w:rFonts w:cs="Times New Roman"/>
          <w:i/>
          <w:iCs/>
        </w:rPr>
        <w:t>Journal of Plant Protection and Pathology</w:t>
      </w:r>
      <w:r w:rsidRPr="00151C97">
        <w:rPr>
          <w:rFonts w:cs="Times New Roman"/>
        </w:rPr>
        <w:t xml:space="preserve">, </w:t>
      </w:r>
      <w:r w:rsidRPr="00151C97">
        <w:rPr>
          <w:rFonts w:cs="Times New Roman"/>
          <w:i/>
          <w:iCs/>
        </w:rPr>
        <w:t>7</w:t>
      </w:r>
      <w:r w:rsidRPr="00151C97">
        <w:rPr>
          <w:rFonts w:cs="Times New Roman"/>
        </w:rPr>
        <w:t>(3), 199–204.</w:t>
      </w:r>
    </w:p>
    <w:p w:rsidR="00A226F6" w:rsidRPr="00151C97" w:rsidRDefault="00A226F6" w:rsidP="00AA4A6A">
      <w:pPr>
        <w:pStyle w:val="Bibliography"/>
        <w:spacing w:after="240" w:line="240" w:lineRule="auto"/>
        <w:jc w:val="both"/>
        <w:rPr>
          <w:rFonts w:cs="Times New Roman"/>
        </w:rPr>
      </w:pPr>
      <w:r w:rsidRPr="00151C97">
        <w:rPr>
          <w:rFonts w:cs="Times New Roman"/>
        </w:rPr>
        <w:t>Matendo</w:t>
      </w:r>
      <w:r w:rsidR="00F46949" w:rsidRPr="00151C97">
        <w:rPr>
          <w:rFonts w:cs="Times New Roman"/>
        </w:rPr>
        <w:t>,</w:t>
      </w:r>
      <w:r w:rsidRPr="00151C97">
        <w:rPr>
          <w:rFonts w:cs="Times New Roman"/>
        </w:rPr>
        <w:t xml:space="preserve"> R</w:t>
      </w:r>
      <w:r w:rsidR="00F46949" w:rsidRPr="00151C97">
        <w:rPr>
          <w:rFonts w:cs="Times New Roman"/>
        </w:rPr>
        <w:t>. E.</w:t>
      </w:r>
      <w:r w:rsidRPr="00151C97">
        <w:rPr>
          <w:rFonts w:cs="Times New Roman"/>
        </w:rPr>
        <w:t>, Nonga</w:t>
      </w:r>
      <w:r w:rsidR="00F46949" w:rsidRPr="00151C97">
        <w:rPr>
          <w:rFonts w:cs="Times New Roman"/>
        </w:rPr>
        <w:t>,</w:t>
      </w:r>
      <w:r w:rsidRPr="00151C97">
        <w:rPr>
          <w:rFonts w:cs="Times New Roman"/>
        </w:rPr>
        <w:t xml:space="preserve"> H</w:t>
      </w:r>
      <w:r w:rsidR="00F46949" w:rsidRPr="00151C97">
        <w:rPr>
          <w:rFonts w:cs="Times New Roman"/>
        </w:rPr>
        <w:t>.</w:t>
      </w:r>
      <w:r w:rsidRPr="00151C97">
        <w:rPr>
          <w:rFonts w:cs="Times New Roman"/>
        </w:rPr>
        <w:t xml:space="preserve"> E</w:t>
      </w:r>
      <w:r w:rsidR="00F46949" w:rsidRPr="00151C97">
        <w:rPr>
          <w:rFonts w:cs="Times New Roman"/>
        </w:rPr>
        <w:t>.</w:t>
      </w:r>
      <w:r w:rsidRPr="00151C97">
        <w:rPr>
          <w:rFonts w:cs="Times New Roman"/>
        </w:rPr>
        <w:t>, Bakari</w:t>
      </w:r>
      <w:r w:rsidR="00F46949" w:rsidRPr="00151C97">
        <w:rPr>
          <w:rFonts w:cs="Times New Roman"/>
        </w:rPr>
        <w:t>,</w:t>
      </w:r>
      <w:r w:rsidRPr="00151C97">
        <w:rPr>
          <w:rFonts w:cs="Times New Roman"/>
        </w:rPr>
        <w:t xml:space="preserve"> G</w:t>
      </w:r>
      <w:r w:rsidR="00F46949" w:rsidRPr="00151C97">
        <w:rPr>
          <w:rFonts w:cs="Times New Roman"/>
        </w:rPr>
        <w:t>.</w:t>
      </w:r>
      <w:r w:rsidRPr="00151C97">
        <w:rPr>
          <w:rFonts w:cs="Times New Roman"/>
        </w:rPr>
        <w:t xml:space="preserve"> G</w:t>
      </w:r>
      <w:r w:rsidR="00F46949" w:rsidRPr="00151C97">
        <w:rPr>
          <w:rFonts w:cs="Times New Roman"/>
        </w:rPr>
        <w:t>.</w:t>
      </w:r>
      <w:r w:rsidRPr="00151C97">
        <w:rPr>
          <w:rFonts w:cs="Times New Roman"/>
        </w:rPr>
        <w:t>, Ndusha</w:t>
      </w:r>
      <w:r w:rsidR="00F46949" w:rsidRPr="00151C97">
        <w:rPr>
          <w:rFonts w:cs="Times New Roman"/>
        </w:rPr>
        <w:t>,</w:t>
      </w:r>
      <w:r w:rsidRPr="00151C97">
        <w:rPr>
          <w:rFonts w:cs="Times New Roman"/>
        </w:rPr>
        <w:t xml:space="preserve"> N</w:t>
      </w:r>
      <w:r w:rsidR="00F46949" w:rsidRPr="00151C97">
        <w:rPr>
          <w:rFonts w:cs="Times New Roman"/>
        </w:rPr>
        <w:t>.</w:t>
      </w:r>
      <w:r w:rsidRPr="00151C97">
        <w:rPr>
          <w:rFonts w:cs="Times New Roman"/>
        </w:rPr>
        <w:t xml:space="preserve"> B</w:t>
      </w:r>
      <w:r w:rsidR="00F46949" w:rsidRPr="00151C97">
        <w:rPr>
          <w:rFonts w:cs="Times New Roman"/>
        </w:rPr>
        <w:t>.</w:t>
      </w:r>
      <w:r w:rsidRPr="00151C97">
        <w:rPr>
          <w:rFonts w:cs="Times New Roman"/>
        </w:rPr>
        <w:t>, Mwatawala</w:t>
      </w:r>
      <w:r w:rsidR="00F46949" w:rsidRPr="00151C97">
        <w:rPr>
          <w:rFonts w:cs="Times New Roman"/>
        </w:rPr>
        <w:t>,</w:t>
      </w:r>
      <w:r w:rsidRPr="00151C97">
        <w:rPr>
          <w:rFonts w:cs="Times New Roman"/>
        </w:rPr>
        <w:t xml:space="preserve"> M</w:t>
      </w:r>
      <w:r w:rsidR="00F46949" w:rsidRPr="00151C97">
        <w:rPr>
          <w:rFonts w:cs="Times New Roman"/>
        </w:rPr>
        <w:t>.</w:t>
      </w:r>
      <w:r w:rsidRPr="00151C97">
        <w:rPr>
          <w:rFonts w:cs="Times New Roman"/>
        </w:rPr>
        <w:t xml:space="preserve"> W</w:t>
      </w:r>
      <w:r w:rsidR="00F46949" w:rsidRPr="00151C97">
        <w:rPr>
          <w:rFonts w:cs="Times New Roman"/>
        </w:rPr>
        <w:t>.</w:t>
      </w:r>
      <w:r w:rsidRPr="00151C97">
        <w:rPr>
          <w:rFonts w:cs="Times New Roman"/>
        </w:rPr>
        <w:t>, &amp; Maerere</w:t>
      </w:r>
      <w:r w:rsidR="00F46949" w:rsidRPr="00151C97">
        <w:rPr>
          <w:rFonts w:cs="Times New Roman"/>
        </w:rPr>
        <w:t>,</w:t>
      </w:r>
      <w:r w:rsidRPr="00151C97">
        <w:rPr>
          <w:rFonts w:cs="Times New Roman"/>
        </w:rPr>
        <w:t xml:space="preserve"> A</w:t>
      </w:r>
      <w:r w:rsidR="00F46949" w:rsidRPr="00151C97">
        <w:rPr>
          <w:rFonts w:cs="Times New Roman"/>
        </w:rPr>
        <w:t>.</w:t>
      </w:r>
      <w:r w:rsidRPr="00151C97">
        <w:rPr>
          <w:rFonts w:cs="Times New Roman"/>
        </w:rPr>
        <w:t xml:space="preserve"> P. (2019). Controlling </w:t>
      </w:r>
      <w:r w:rsidRPr="00151C97">
        <w:rPr>
          <w:rFonts w:cs="Times New Roman"/>
          <w:i/>
        </w:rPr>
        <w:t>Tuta absoluta</w:t>
      </w:r>
      <w:r w:rsidR="00317342" w:rsidRPr="00151C97">
        <w:rPr>
          <w:rFonts w:cs="Times New Roman"/>
        </w:rPr>
        <w:t xml:space="preserve"> (Meyrick) by selected c</w:t>
      </w:r>
      <w:r w:rsidRPr="00151C97">
        <w:rPr>
          <w:rFonts w:cs="Times New Roman"/>
        </w:rPr>
        <w:t xml:space="preserve">rude </w:t>
      </w:r>
      <w:r w:rsidR="0076294B">
        <w:rPr>
          <w:rFonts w:cs="Times New Roman"/>
        </w:rPr>
        <w:t>plant extracts in the l</w:t>
      </w:r>
      <w:r w:rsidR="00317342" w:rsidRPr="00151C97">
        <w:rPr>
          <w:rFonts w:cs="Times New Roman"/>
        </w:rPr>
        <w:t>aboratory and in the screen h</w:t>
      </w:r>
      <w:r w:rsidRPr="00151C97">
        <w:rPr>
          <w:rFonts w:cs="Times New Roman"/>
        </w:rPr>
        <w:t xml:space="preserve">ouse. </w:t>
      </w:r>
      <w:r w:rsidRPr="00151C97">
        <w:rPr>
          <w:rFonts w:cs="Times New Roman"/>
          <w:i/>
          <w:iCs/>
        </w:rPr>
        <w:t>Journal of Agricultural Science and Technology A</w:t>
      </w:r>
      <w:r w:rsidRPr="00151C97">
        <w:rPr>
          <w:rFonts w:cs="Times New Roman"/>
        </w:rPr>
        <w:t xml:space="preserve">, </w:t>
      </w:r>
      <w:r w:rsidRPr="00151C97">
        <w:rPr>
          <w:rFonts w:cs="Times New Roman"/>
          <w:i/>
          <w:iCs/>
        </w:rPr>
        <w:t>9</w:t>
      </w:r>
      <w:r w:rsidRPr="00151C97">
        <w:rPr>
          <w:rFonts w:cs="Times New Roman"/>
        </w:rPr>
        <w:t>(4)</w:t>
      </w:r>
      <w:r w:rsidR="00F46949" w:rsidRPr="00151C97">
        <w:rPr>
          <w:rFonts w:cs="Times New Roman"/>
        </w:rPr>
        <w:t>, 227–239</w:t>
      </w:r>
      <w:r w:rsidRPr="00151C97">
        <w:rPr>
          <w:rFonts w:cs="Times New Roman"/>
        </w:rPr>
        <w:t>.</w:t>
      </w:r>
    </w:p>
    <w:p w:rsidR="00181B05" w:rsidRPr="00151C97" w:rsidRDefault="00181B05" w:rsidP="00AA4A6A">
      <w:pPr>
        <w:pStyle w:val="Bibliography"/>
        <w:spacing w:after="240" w:line="240" w:lineRule="auto"/>
        <w:jc w:val="both"/>
        <w:rPr>
          <w:rFonts w:cs="Times New Roman"/>
        </w:rPr>
      </w:pPr>
      <w:r w:rsidRPr="00151C97">
        <w:rPr>
          <w:rFonts w:cs="Times New Roman"/>
        </w:rPr>
        <w:t>Megi</w:t>
      </w:r>
      <w:r w:rsidR="00440178" w:rsidRPr="00151C97">
        <w:rPr>
          <w:rFonts w:cs="Times New Roman"/>
        </w:rPr>
        <w:t>do, R. C.,</w:t>
      </w:r>
      <w:r w:rsidRPr="00151C97">
        <w:rPr>
          <w:rFonts w:cs="Times New Roman"/>
        </w:rPr>
        <w:t xml:space="preserve"> Haubruge, E., &amp; Verheggen, F.</w:t>
      </w:r>
      <w:r w:rsidR="00440178" w:rsidRPr="00151C97">
        <w:rPr>
          <w:rFonts w:cs="Times New Roman"/>
        </w:rPr>
        <w:t xml:space="preserve"> J.</w:t>
      </w:r>
      <w:r w:rsidRPr="00151C97">
        <w:rPr>
          <w:rFonts w:cs="Times New Roman"/>
        </w:rPr>
        <w:t xml:space="preserve"> (2013). Pheromone-based management strategies to control the tomato leafminer, </w:t>
      </w:r>
      <w:r w:rsidRPr="00151C97">
        <w:rPr>
          <w:rFonts w:cs="Times New Roman"/>
          <w:i/>
        </w:rPr>
        <w:t>Tuta absoluta</w:t>
      </w:r>
      <w:r w:rsidRPr="00151C97">
        <w:rPr>
          <w:rFonts w:cs="Times New Roman"/>
        </w:rPr>
        <w:t xml:space="preserve"> (Lepidoptera: Gelechiidae). A review. </w:t>
      </w:r>
      <w:r w:rsidR="00583B27" w:rsidRPr="00151C97">
        <w:rPr>
          <w:rFonts w:cs="Times New Roman"/>
          <w:i/>
        </w:rPr>
        <w:t xml:space="preserve">Biotechnology, Agronomy, Society and Environment, </w:t>
      </w:r>
      <w:r w:rsidRPr="00151C97">
        <w:rPr>
          <w:rFonts w:cs="Times New Roman"/>
          <w:i/>
          <w:iCs/>
        </w:rPr>
        <w:t>17</w:t>
      </w:r>
      <w:r w:rsidRPr="00151C97">
        <w:rPr>
          <w:rFonts w:cs="Times New Roman"/>
        </w:rPr>
        <w:t>(3), 475–482.</w:t>
      </w:r>
    </w:p>
    <w:p w:rsidR="00A226F6" w:rsidRPr="00151C97" w:rsidRDefault="00A226F6" w:rsidP="00AA4A6A">
      <w:pPr>
        <w:pStyle w:val="Bibliography"/>
        <w:spacing w:after="240" w:line="240" w:lineRule="auto"/>
        <w:jc w:val="both"/>
        <w:rPr>
          <w:rFonts w:cs="Times New Roman"/>
        </w:rPr>
      </w:pPr>
      <w:r w:rsidRPr="00151C97">
        <w:rPr>
          <w:rFonts w:cs="Times New Roman"/>
        </w:rPr>
        <w:t xml:space="preserve">Meng, Q.-W., Xu, Q.-Y., Zhu, T.-T., Jin, L., Fu, K.-Y., Guo, W.-C., &amp; Li, G.-Q. (2019). Hormonal signaling cascades required for phototaxis switch in wandering </w:t>
      </w:r>
      <w:r w:rsidRPr="00151C97">
        <w:rPr>
          <w:rFonts w:cs="Times New Roman"/>
          <w:i/>
        </w:rPr>
        <w:t>Leptinotarsa decemlineata</w:t>
      </w:r>
      <w:r w:rsidRPr="00151C97">
        <w:rPr>
          <w:rFonts w:cs="Times New Roman"/>
        </w:rPr>
        <w:t xml:space="preserve"> larvae. </w:t>
      </w:r>
      <w:r w:rsidRPr="00151C97">
        <w:rPr>
          <w:rFonts w:cs="Times New Roman"/>
          <w:i/>
          <w:iCs/>
        </w:rPr>
        <w:t>PLoS Genetics</w:t>
      </w:r>
      <w:r w:rsidRPr="00151C97">
        <w:rPr>
          <w:rFonts w:cs="Times New Roman"/>
        </w:rPr>
        <w:t xml:space="preserve">, </w:t>
      </w:r>
      <w:r w:rsidRPr="00151C97">
        <w:rPr>
          <w:rFonts w:cs="Times New Roman"/>
          <w:i/>
          <w:iCs/>
        </w:rPr>
        <w:t>15</w:t>
      </w:r>
      <w:r w:rsidRPr="00151C97">
        <w:rPr>
          <w:rFonts w:cs="Times New Roman"/>
        </w:rPr>
        <w:t>(1), e1007423.</w:t>
      </w:r>
    </w:p>
    <w:p w:rsidR="00A226F6" w:rsidRPr="00151C97" w:rsidRDefault="00A226F6" w:rsidP="00AA4A6A">
      <w:pPr>
        <w:pStyle w:val="Bibliography"/>
        <w:spacing w:after="240" w:line="240" w:lineRule="auto"/>
        <w:jc w:val="both"/>
        <w:rPr>
          <w:rFonts w:cs="Times New Roman"/>
        </w:rPr>
      </w:pPr>
      <w:r w:rsidRPr="00151C97">
        <w:rPr>
          <w:rFonts w:cs="Times New Roman"/>
        </w:rPr>
        <w:t xml:space="preserve">Mills, L. S., &amp; Allendorf, F. W. (1996). The one-migrant-per-generation rule in conservation and management. </w:t>
      </w:r>
      <w:r w:rsidRPr="00151C97">
        <w:rPr>
          <w:rFonts w:cs="Times New Roman"/>
          <w:i/>
          <w:iCs/>
        </w:rPr>
        <w:t>Conservation Biology</w:t>
      </w:r>
      <w:r w:rsidRPr="00151C97">
        <w:rPr>
          <w:rFonts w:cs="Times New Roman"/>
        </w:rPr>
        <w:t xml:space="preserve">, </w:t>
      </w:r>
      <w:r w:rsidRPr="00151C97">
        <w:rPr>
          <w:rFonts w:cs="Times New Roman"/>
          <w:i/>
          <w:iCs/>
        </w:rPr>
        <w:t>10</w:t>
      </w:r>
      <w:r w:rsidRPr="00151C97">
        <w:rPr>
          <w:rFonts w:cs="Times New Roman"/>
        </w:rPr>
        <w:t>(6), 1509–1518.</w:t>
      </w:r>
    </w:p>
    <w:p w:rsidR="00964E1D" w:rsidRPr="00151C97" w:rsidRDefault="00964E1D" w:rsidP="00AA4A6A">
      <w:pPr>
        <w:spacing w:line="240" w:lineRule="auto"/>
        <w:ind w:left="720" w:hanging="720"/>
        <w:jc w:val="both"/>
        <w:rPr>
          <w:rFonts w:cs="Times New Roman"/>
          <w:szCs w:val="24"/>
        </w:rPr>
      </w:pPr>
      <w:r w:rsidRPr="00151C97">
        <w:rPr>
          <w:rFonts w:cs="Times New Roman"/>
          <w:szCs w:val="24"/>
        </w:rPr>
        <w:t xml:space="preserve">Ministry of agriculture livestock and fisheries (MoALF). (2015) Economic review of agriculture [ERA] 2015. </w:t>
      </w:r>
      <w:hyperlink r:id="rId61" w:history="1">
        <w:r w:rsidR="00626111" w:rsidRPr="00151C97">
          <w:rPr>
            <w:rStyle w:val="Hyperlink"/>
            <w:rFonts w:cs="Times New Roman"/>
            <w:szCs w:val="24"/>
          </w:rPr>
          <w:t>http://www.kilimo.go.ke/wp-content/uploads/2015/10/Economic-Review-of-Agriculture_2015-6.pdf</w:t>
        </w:r>
      </w:hyperlink>
      <w:r w:rsidR="00626111" w:rsidRPr="00151C97">
        <w:rPr>
          <w:rFonts w:cs="Times New Roman"/>
          <w:szCs w:val="24"/>
        </w:rPr>
        <w:t>.</w:t>
      </w:r>
    </w:p>
    <w:p w:rsidR="00A226F6" w:rsidRPr="00151C97" w:rsidRDefault="00A226F6" w:rsidP="00AA4A6A">
      <w:pPr>
        <w:pStyle w:val="Bibliography"/>
        <w:spacing w:after="240" w:line="240" w:lineRule="auto"/>
        <w:jc w:val="both"/>
        <w:rPr>
          <w:rFonts w:cs="Times New Roman"/>
        </w:rPr>
      </w:pPr>
      <w:r w:rsidRPr="00151C97">
        <w:rPr>
          <w:rFonts w:cs="Times New Roman"/>
        </w:rPr>
        <w:t>Mohamed, E. S. I., Mahmoud, M. E. E., Elhaj, M. A. M., Mohamed, S. A., &amp; Ekesi, S. (2015). Host plants</w:t>
      </w:r>
      <w:r w:rsidR="00B456B4" w:rsidRPr="00151C97">
        <w:rPr>
          <w:rFonts w:cs="Times New Roman"/>
        </w:rPr>
        <w:t xml:space="preserve"> record for tomato leafminer </w:t>
      </w:r>
      <w:r w:rsidR="00B456B4" w:rsidRPr="00151C97">
        <w:rPr>
          <w:rFonts w:cs="Times New Roman"/>
          <w:i/>
        </w:rPr>
        <w:t>T</w:t>
      </w:r>
      <w:r w:rsidRPr="00151C97">
        <w:rPr>
          <w:rFonts w:cs="Times New Roman"/>
          <w:i/>
        </w:rPr>
        <w:t>uta absoluta</w:t>
      </w:r>
      <w:r w:rsidRPr="00151C97">
        <w:rPr>
          <w:rFonts w:cs="Times New Roman"/>
        </w:rPr>
        <w:t xml:space="preserve"> (Meyrick) in Sudan. </w:t>
      </w:r>
      <w:r w:rsidRPr="00151C97">
        <w:rPr>
          <w:rFonts w:cs="Times New Roman"/>
          <w:i/>
          <w:iCs/>
        </w:rPr>
        <w:t>EPPO Bulletin</w:t>
      </w:r>
      <w:r w:rsidRPr="00151C97">
        <w:rPr>
          <w:rFonts w:cs="Times New Roman"/>
        </w:rPr>
        <w:t xml:space="preserve">, </w:t>
      </w:r>
      <w:r w:rsidRPr="00151C97">
        <w:rPr>
          <w:rFonts w:cs="Times New Roman"/>
          <w:i/>
          <w:iCs/>
        </w:rPr>
        <w:t>45</w:t>
      </w:r>
      <w:r w:rsidRPr="00151C97">
        <w:rPr>
          <w:rFonts w:cs="Times New Roman"/>
        </w:rPr>
        <w:t>(1), 108–111.</w:t>
      </w:r>
    </w:p>
    <w:p w:rsidR="00A226F6" w:rsidRPr="00151C97" w:rsidRDefault="00A226F6" w:rsidP="00AA4A6A">
      <w:pPr>
        <w:pStyle w:val="Bibliography"/>
        <w:spacing w:after="240" w:line="240" w:lineRule="auto"/>
        <w:jc w:val="both"/>
        <w:rPr>
          <w:rFonts w:cs="Times New Roman"/>
        </w:rPr>
      </w:pPr>
      <w:r w:rsidRPr="00151C97">
        <w:rPr>
          <w:rFonts w:cs="Times New Roman"/>
        </w:rPr>
        <w:lastRenderedPageBreak/>
        <w:t>Mohamed, E. S. I., Mohamed, M. E., &amp; Gamiel, S. A. (2012). First re</w:t>
      </w:r>
      <w:r w:rsidR="00B456B4" w:rsidRPr="00151C97">
        <w:rPr>
          <w:rFonts w:cs="Times New Roman"/>
        </w:rPr>
        <w:t xml:space="preserve">cord of the tomato leafminer, </w:t>
      </w:r>
      <w:r w:rsidR="00B456B4" w:rsidRPr="00151C97">
        <w:rPr>
          <w:rFonts w:cs="Times New Roman"/>
          <w:i/>
        </w:rPr>
        <w:t>T</w:t>
      </w:r>
      <w:r w:rsidRPr="00151C97">
        <w:rPr>
          <w:rFonts w:cs="Times New Roman"/>
          <w:i/>
        </w:rPr>
        <w:t>uta abso</w:t>
      </w:r>
      <w:r w:rsidR="00B456B4" w:rsidRPr="00151C97">
        <w:rPr>
          <w:rFonts w:cs="Times New Roman"/>
          <w:i/>
        </w:rPr>
        <w:t>luta</w:t>
      </w:r>
      <w:r w:rsidR="00B456B4" w:rsidRPr="00151C97">
        <w:rPr>
          <w:rFonts w:cs="Times New Roman"/>
        </w:rPr>
        <w:t xml:space="preserve"> (Meyrick) (Lepidoptera: Gelechiidae) in S</w:t>
      </w:r>
      <w:r w:rsidRPr="00151C97">
        <w:rPr>
          <w:rFonts w:cs="Times New Roman"/>
        </w:rPr>
        <w:t xml:space="preserve">udan. </w:t>
      </w:r>
      <w:r w:rsidRPr="00151C97">
        <w:rPr>
          <w:rFonts w:cs="Times New Roman"/>
          <w:i/>
          <w:iCs/>
        </w:rPr>
        <w:t>EPPO Bulletin</w:t>
      </w:r>
      <w:r w:rsidRPr="00151C97">
        <w:rPr>
          <w:rFonts w:cs="Times New Roman"/>
        </w:rPr>
        <w:t xml:space="preserve">, </w:t>
      </w:r>
      <w:r w:rsidRPr="00151C97">
        <w:rPr>
          <w:rFonts w:cs="Times New Roman"/>
          <w:i/>
          <w:iCs/>
        </w:rPr>
        <w:t>42</w:t>
      </w:r>
      <w:r w:rsidRPr="00151C97">
        <w:rPr>
          <w:rFonts w:cs="Times New Roman"/>
        </w:rPr>
        <w:t>(2), 325–327.</w:t>
      </w:r>
    </w:p>
    <w:p w:rsidR="00A226F6" w:rsidRPr="00151C97" w:rsidRDefault="00A226F6" w:rsidP="00AA4A6A">
      <w:pPr>
        <w:pStyle w:val="Bibliography"/>
        <w:spacing w:after="240" w:line="240" w:lineRule="auto"/>
        <w:jc w:val="both"/>
        <w:rPr>
          <w:rFonts w:cs="Times New Roman"/>
        </w:rPr>
      </w:pPr>
      <w:r w:rsidRPr="00151C97">
        <w:rPr>
          <w:rFonts w:cs="Times New Roman"/>
        </w:rPr>
        <w:t xml:space="preserve">Mollá, O., González-Cabrera, J., &amp; Urbaneja, A. (2011). The combined use of </w:t>
      </w:r>
      <w:r w:rsidRPr="00151C97">
        <w:rPr>
          <w:rFonts w:cs="Times New Roman"/>
          <w:i/>
        </w:rPr>
        <w:t>Bacillus thuringiensis</w:t>
      </w:r>
      <w:r w:rsidRPr="00151C97">
        <w:rPr>
          <w:rFonts w:cs="Times New Roman"/>
        </w:rPr>
        <w:t xml:space="preserve"> and </w:t>
      </w:r>
      <w:r w:rsidRPr="00151C97">
        <w:rPr>
          <w:rFonts w:cs="Times New Roman"/>
          <w:i/>
        </w:rPr>
        <w:t>Nesidiocoris tenuis</w:t>
      </w:r>
      <w:r w:rsidRPr="00151C97">
        <w:rPr>
          <w:rFonts w:cs="Times New Roman"/>
        </w:rPr>
        <w:t xml:space="preserve"> against the tomato borer </w:t>
      </w:r>
      <w:r w:rsidRPr="00151C97">
        <w:rPr>
          <w:rFonts w:cs="Times New Roman"/>
          <w:i/>
        </w:rPr>
        <w:t>Tuta absoluta.</w:t>
      </w:r>
      <w:r w:rsidRPr="00151C97">
        <w:rPr>
          <w:rFonts w:cs="Times New Roman"/>
        </w:rPr>
        <w:t xml:space="preserve"> </w:t>
      </w:r>
      <w:r w:rsidRPr="00151C97">
        <w:rPr>
          <w:rFonts w:cs="Times New Roman"/>
          <w:i/>
          <w:iCs/>
        </w:rPr>
        <w:t>BioControl</w:t>
      </w:r>
      <w:r w:rsidRPr="00151C97">
        <w:rPr>
          <w:rFonts w:cs="Times New Roman"/>
        </w:rPr>
        <w:t xml:space="preserve">, </w:t>
      </w:r>
      <w:r w:rsidRPr="00151C97">
        <w:rPr>
          <w:rFonts w:cs="Times New Roman"/>
          <w:i/>
          <w:iCs/>
        </w:rPr>
        <w:t>56</w:t>
      </w:r>
      <w:r w:rsidRPr="00151C97">
        <w:rPr>
          <w:rFonts w:cs="Times New Roman"/>
        </w:rPr>
        <w:t>(6), 883–891.</w:t>
      </w:r>
    </w:p>
    <w:p w:rsidR="00A226F6" w:rsidRPr="00151C97" w:rsidRDefault="00A226F6" w:rsidP="00AA4A6A">
      <w:pPr>
        <w:pStyle w:val="Bibliography"/>
        <w:spacing w:after="240" w:line="240" w:lineRule="auto"/>
        <w:jc w:val="both"/>
        <w:rPr>
          <w:rFonts w:cs="Times New Roman"/>
        </w:rPr>
      </w:pPr>
      <w:r w:rsidRPr="00151C97">
        <w:rPr>
          <w:rFonts w:cs="Times New Roman"/>
        </w:rPr>
        <w:t xml:space="preserve">Mollá, Ó., Montón, H., Vanaclocha, P., Beitia, F., &amp; Urbaneja, A. (2009). Predation by the mirids </w:t>
      </w:r>
      <w:r w:rsidRPr="00151C97">
        <w:rPr>
          <w:rFonts w:cs="Times New Roman"/>
          <w:i/>
        </w:rPr>
        <w:t>Nesidiocoris tenuis</w:t>
      </w:r>
      <w:r w:rsidRPr="00151C97">
        <w:rPr>
          <w:rFonts w:cs="Times New Roman"/>
        </w:rPr>
        <w:t xml:space="preserve"> and </w:t>
      </w:r>
      <w:r w:rsidRPr="00151C97">
        <w:rPr>
          <w:rFonts w:cs="Times New Roman"/>
          <w:i/>
        </w:rPr>
        <w:t>Macrolophus pygmaeus</w:t>
      </w:r>
      <w:r w:rsidRPr="00151C97">
        <w:rPr>
          <w:rFonts w:cs="Times New Roman"/>
        </w:rPr>
        <w:t xml:space="preserve"> on the tomato borer </w:t>
      </w:r>
      <w:r w:rsidRPr="00151C97">
        <w:rPr>
          <w:rFonts w:cs="Times New Roman"/>
          <w:i/>
        </w:rPr>
        <w:t>Tuta absoluta</w:t>
      </w:r>
      <w:r w:rsidRPr="00151C97">
        <w:rPr>
          <w:rFonts w:cs="Times New Roman"/>
        </w:rPr>
        <w:t xml:space="preserve">. </w:t>
      </w:r>
      <w:r w:rsidR="00994264" w:rsidRPr="00151C97">
        <w:rPr>
          <w:rFonts w:cs="Times New Roman"/>
          <w:i/>
          <w:iCs/>
        </w:rPr>
        <w:t>IOBC/WPRS Bulletin</w:t>
      </w:r>
      <w:r w:rsidR="0076294B" w:rsidRPr="0076294B">
        <w:rPr>
          <w:rFonts w:cs="Times New Roman"/>
          <w:iCs/>
        </w:rPr>
        <w:t>,</w:t>
      </w:r>
      <w:r w:rsidR="00994264" w:rsidRPr="00151C97">
        <w:rPr>
          <w:rFonts w:cs="Times New Roman"/>
          <w:i/>
          <w:iCs/>
        </w:rPr>
        <w:t xml:space="preserve"> 49, </w:t>
      </w:r>
      <w:r w:rsidRPr="00151C97">
        <w:rPr>
          <w:rFonts w:cs="Times New Roman"/>
        </w:rPr>
        <w:t>209–214.</w:t>
      </w:r>
    </w:p>
    <w:p w:rsidR="00333BE5" w:rsidRPr="00151C97" w:rsidRDefault="00333BE5" w:rsidP="00AA4A6A">
      <w:pPr>
        <w:pStyle w:val="Bibliography"/>
        <w:spacing w:after="240" w:line="240" w:lineRule="auto"/>
        <w:jc w:val="both"/>
        <w:rPr>
          <w:rFonts w:cs="Times New Roman"/>
        </w:rPr>
      </w:pPr>
      <w:r w:rsidRPr="00151C97">
        <w:rPr>
          <w:rFonts w:cs="Times New Roman"/>
        </w:rPr>
        <w:t>Moon, R. G., &amp; Wilson, L. T. (2009). Sampling for detection, estimation</w:t>
      </w:r>
      <w:r w:rsidR="00D8003F">
        <w:rPr>
          <w:rFonts w:cs="Times New Roman"/>
        </w:rPr>
        <w:t>,</w:t>
      </w:r>
      <w:r w:rsidRPr="00151C97">
        <w:rPr>
          <w:rFonts w:cs="Times New Roman"/>
        </w:rPr>
        <w:t xml:space="preserve"> and IPM decision making. In: </w:t>
      </w:r>
      <w:r w:rsidRPr="00151C97">
        <w:rPr>
          <w:rFonts w:cs="Times New Roman"/>
          <w:i/>
          <w:iCs/>
        </w:rPr>
        <w:t>Integrated pest management: Concepts, tactics, strategies</w:t>
      </w:r>
      <w:r w:rsidR="00D8003F">
        <w:rPr>
          <w:rFonts w:cs="Times New Roman"/>
          <w:i/>
          <w:iCs/>
        </w:rPr>
        <w:t>,</w:t>
      </w:r>
      <w:r w:rsidRPr="00151C97">
        <w:rPr>
          <w:rFonts w:cs="Times New Roman"/>
          <w:i/>
          <w:iCs/>
        </w:rPr>
        <w:t xml:space="preserve"> and case studies</w:t>
      </w:r>
      <w:r w:rsidRPr="00151C97">
        <w:rPr>
          <w:rFonts w:cs="Times New Roman"/>
        </w:rPr>
        <w:t xml:space="preserve">. </w:t>
      </w:r>
      <w:r w:rsidRPr="00151C97">
        <w:rPr>
          <w:rFonts w:cs="Times New Roman"/>
          <w:iCs/>
        </w:rPr>
        <w:t xml:space="preserve">(eds Radcliffe </w:t>
      </w:r>
      <w:r w:rsidR="0011719C" w:rsidRPr="0011719C">
        <w:rPr>
          <w:rFonts w:cs="Times New Roman"/>
          <w:i/>
          <w:iCs/>
        </w:rPr>
        <w:t>et al</w:t>
      </w:r>
      <w:r w:rsidRPr="00151C97">
        <w:rPr>
          <w:rFonts w:cs="Times New Roman"/>
          <w:iCs/>
        </w:rPr>
        <w:t>.).</w:t>
      </w:r>
      <w:r w:rsidRPr="00151C97">
        <w:rPr>
          <w:rFonts w:cs="Times New Roman"/>
        </w:rPr>
        <w:t xml:space="preserve"> pp. 75–89. </w:t>
      </w:r>
      <w:r w:rsidRPr="00151C97">
        <w:rPr>
          <w:rFonts w:cs="Times New Roman"/>
          <w:iCs/>
        </w:rPr>
        <w:t>Cambridge University Press,</w:t>
      </w:r>
      <w:r w:rsidRPr="00151C97">
        <w:rPr>
          <w:rFonts w:cs="Times New Roman"/>
          <w:i/>
          <w:iCs/>
        </w:rPr>
        <w:t xml:space="preserve"> </w:t>
      </w:r>
      <w:r w:rsidRPr="00151C97">
        <w:rPr>
          <w:rFonts w:cs="Times New Roman"/>
          <w:iCs/>
        </w:rPr>
        <w:t>New York</w:t>
      </w:r>
      <w:r w:rsidRPr="00151C97">
        <w:rPr>
          <w:rFonts w:cs="Times New Roman"/>
        </w:rPr>
        <w:t>.</w:t>
      </w:r>
    </w:p>
    <w:p w:rsidR="00765BAA" w:rsidRPr="00151C97" w:rsidRDefault="00765BAA" w:rsidP="00AA4A6A">
      <w:pPr>
        <w:spacing w:after="240" w:line="240" w:lineRule="auto"/>
        <w:ind w:left="720" w:hanging="720"/>
        <w:jc w:val="both"/>
        <w:rPr>
          <w:rFonts w:cs="Times New Roman"/>
          <w:szCs w:val="24"/>
        </w:rPr>
      </w:pPr>
      <w:r w:rsidRPr="00151C97">
        <w:rPr>
          <w:rFonts w:cs="Times New Roman"/>
          <w:szCs w:val="24"/>
        </w:rPr>
        <w:t>Mugo, W. (2014, October)</w:t>
      </w:r>
      <w:r w:rsidR="004D54C6">
        <w:rPr>
          <w:rFonts w:cs="Times New Roman"/>
          <w:szCs w:val="24"/>
        </w:rPr>
        <w:t>.</w:t>
      </w:r>
      <w:r w:rsidRPr="00151C97">
        <w:rPr>
          <w:rFonts w:cs="Times New Roman"/>
          <w:szCs w:val="24"/>
        </w:rPr>
        <w:t xml:space="preserve"> New pest poses danger to tomato production. </w:t>
      </w:r>
      <w:r w:rsidRPr="00151C97">
        <w:rPr>
          <w:rFonts w:cs="Times New Roman"/>
          <w:i/>
          <w:szCs w:val="24"/>
        </w:rPr>
        <w:t>The Organic Farmer</w:t>
      </w:r>
      <w:r w:rsidRPr="00151C97">
        <w:rPr>
          <w:rFonts w:cs="Times New Roman"/>
          <w:szCs w:val="24"/>
        </w:rPr>
        <w:t xml:space="preserve"> 113, 3. </w:t>
      </w:r>
      <w:r w:rsidRPr="00151C97">
        <w:rPr>
          <w:rFonts w:cs="Times New Roman"/>
          <w:i/>
          <w:szCs w:val="24"/>
        </w:rPr>
        <w:t>icipe</w:t>
      </w:r>
      <w:r w:rsidRPr="00151C97">
        <w:rPr>
          <w:rFonts w:cs="Times New Roman"/>
          <w:szCs w:val="24"/>
        </w:rPr>
        <w:t>-African Insect Science for Food and Health, Nairobi. 8 pp.</w:t>
      </w:r>
    </w:p>
    <w:p w:rsidR="00A226F6" w:rsidRPr="00151C97" w:rsidRDefault="00A226F6" w:rsidP="00AA4A6A">
      <w:pPr>
        <w:pStyle w:val="Bibliography"/>
        <w:spacing w:after="240" w:line="240" w:lineRule="auto"/>
        <w:jc w:val="both"/>
        <w:rPr>
          <w:rFonts w:cs="Times New Roman"/>
        </w:rPr>
      </w:pPr>
      <w:r w:rsidRPr="00151C97">
        <w:rPr>
          <w:rFonts w:cs="Times New Roman"/>
        </w:rPr>
        <w:t xml:space="preserve">Multini, L. C., Wilke, A. B. B., Suesdek, L., &amp; Marrelli, M. T. (2016). Population genetic structure of </w:t>
      </w:r>
      <w:r w:rsidRPr="00151C97">
        <w:rPr>
          <w:rFonts w:cs="Times New Roman"/>
          <w:i/>
        </w:rPr>
        <w:t>Aedes fluviatilis</w:t>
      </w:r>
      <w:r w:rsidRPr="00151C97">
        <w:rPr>
          <w:rFonts w:cs="Times New Roman"/>
        </w:rPr>
        <w:t xml:space="preserve"> (Diptera: Culicidae). </w:t>
      </w:r>
      <w:r w:rsidRPr="00151C97">
        <w:rPr>
          <w:rFonts w:cs="Times New Roman"/>
          <w:i/>
          <w:iCs/>
        </w:rPr>
        <w:t>PLoS One</w:t>
      </w:r>
      <w:r w:rsidRPr="00151C97">
        <w:rPr>
          <w:rFonts w:cs="Times New Roman"/>
        </w:rPr>
        <w:t xml:space="preserve">, </w:t>
      </w:r>
      <w:r w:rsidRPr="00151C97">
        <w:rPr>
          <w:rFonts w:cs="Times New Roman"/>
          <w:i/>
          <w:iCs/>
        </w:rPr>
        <w:t>11</w:t>
      </w:r>
      <w:r w:rsidRPr="00151C97">
        <w:rPr>
          <w:rFonts w:cs="Times New Roman"/>
        </w:rPr>
        <w:t>(9), e0162328.</w:t>
      </w:r>
    </w:p>
    <w:p w:rsidR="00A226F6" w:rsidRDefault="00A226F6" w:rsidP="00AA4A6A">
      <w:pPr>
        <w:pStyle w:val="Bibliography"/>
        <w:spacing w:after="240" w:line="240" w:lineRule="auto"/>
        <w:jc w:val="both"/>
        <w:rPr>
          <w:rFonts w:cs="Times New Roman"/>
        </w:rPr>
      </w:pPr>
      <w:r w:rsidRPr="00151C97">
        <w:rPr>
          <w:rFonts w:cs="Times New Roman"/>
        </w:rPr>
        <w:t xml:space="preserve">Mutamiswa, R., Machekano, H., &amp; Nyamukondiwa, C. (2017). First report of tomato leaf miner, </w:t>
      </w:r>
      <w:r w:rsidRPr="00151C97">
        <w:rPr>
          <w:rFonts w:cs="Times New Roman"/>
          <w:i/>
        </w:rPr>
        <w:t>Tuta absoluta</w:t>
      </w:r>
      <w:r w:rsidRPr="00151C97">
        <w:rPr>
          <w:rFonts w:cs="Times New Roman"/>
        </w:rPr>
        <w:t xml:space="preserve"> (Meyrick)</w:t>
      </w:r>
      <w:r w:rsidR="00FA7BA4" w:rsidRPr="00151C97">
        <w:rPr>
          <w:rFonts w:cs="Times New Roman"/>
        </w:rPr>
        <w:t xml:space="preserve"> </w:t>
      </w:r>
      <w:r w:rsidRPr="00151C97">
        <w:rPr>
          <w:rFonts w:cs="Times New Roman"/>
        </w:rPr>
        <w:t xml:space="preserve">(Lepidoptera: Gelechiidae), in Botswana. </w:t>
      </w:r>
      <w:r w:rsidRPr="00151C97">
        <w:rPr>
          <w:rFonts w:cs="Times New Roman"/>
          <w:i/>
          <w:iCs/>
        </w:rPr>
        <w:t>Agriculture &amp; Food Security</w:t>
      </w:r>
      <w:r w:rsidRPr="00151C97">
        <w:rPr>
          <w:rFonts w:cs="Times New Roman"/>
        </w:rPr>
        <w:t xml:space="preserve">, </w:t>
      </w:r>
      <w:r w:rsidRPr="00151C97">
        <w:rPr>
          <w:rFonts w:cs="Times New Roman"/>
          <w:i/>
          <w:iCs/>
        </w:rPr>
        <w:t>6</w:t>
      </w:r>
      <w:r w:rsidRPr="00151C97">
        <w:rPr>
          <w:rFonts w:cs="Times New Roman"/>
        </w:rPr>
        <w:t>(1), 1–10.</w:t>
      </w:r>
    </w:p>
    <w:p w:rsidR="00DD304C" w:rsidRPr="00DD304C" w:rsidRDefault="00DD304C" w:rsidP="00AA4A6A">
      <w:pPr>
        <w:pStyle w:val="Bibliography"/>
        <w:spacing w:line="240" w:lineRule="auto"/>
        <w:jc w:val="both"/>
        <w:rPr>
          <w:rFonts w:cs="Times New Roman"/>
          <w:szCs w:val="24"/>
        </w:rPr>
      </w:pPr>
      <w:r w:rsidRPr="00C019E9">
        <w:rPr>
          <w:rFonts w:cs="Times New Roman"/>
          <w:szCs w:val="24"/>
        </w:rPr>
        <w:t xml:space="preserve">Nagy, Z. T. (2010). A hands-on overview of tissue preservation methods for molecular genetic analyses. </w:t>
      </w:r>
      <w:r w:rsidRPr="00C019E9">
        <w:rPr>
          <w:rFonts w:cs="Times New Roman"/>
          <w:i/>
          <w:iCs/>
          <w:szCs w:val="24"/>
        </w:rPr>
        <w:t>Organisms Diversity &amp; Evolution</w:t>
      </w:r>
      <w:r w:rsidRPr="00C019E9">
        <w:rPr>
          <w:rFonts w:cs="Times New Roman"/>
          <w:szCs w:val="24"/>
        </w:rPr>
        <w:t xml:space="preserve">, </w:t>
      </w:r>
      <w:r w:rsidRPr="00C019E9">
        <w:rPr>
          <w:rFonts w:cs="Times New Roman"/>
          <w:i/>
          <w:iCs/>
          <w:szCs w:val="24"/>
        </w:rPr>
        <w:t>10</w:t>
      </w:r>
      <w:r w:rsidRPr="00C019E9">
        <w:rPr>
          <w:rFonts w:cs="Times New Roman"/>
          <w:szCs w:val="24"/>
        </w:rPr>
        <w:t>(1), 91–105.</w:t>
      </w:r>
    </w:p>
    <w:p w:rsidR="00A226F6" w:rsidRPr="00151C97" w:rsidRDefault="00A13D3F" w:rsidP="00AA4A6A">
      <w:pPr>
        <w:spacing w:before="100" w:beforeAutospacing="1" w:after="100" w:afterAutospacing="1" w:line="240" w:lineRule="auto"/>
        <w:ind w:left="720" w:hanging="720"/>
        <w:jc w:val="both"/>
        <w:rPr>
          <w:rFonts w:cs="Times New Roman"/>
        </w:rPr>
      </w:pPr>
      <w:r w:rsidRPr="00151C97">
        <w:rPr>
          <w:rFonts w:cs="Times New Roman"/>
        </w:rPr>
        <w:t xml:space="preserve">Ndalo, V., Gathu, R., </w:t>
      </w:r>
      <w:r w:rsidR="00A226F6" w:rsidRPr="00151C97">
        <w:rPr>
          <w:rFonts w:cs="Times New Roman"/>
        </w:rPr>
        <w:t>M</w:t>
      </w:r>
      <w:r w:rsidRPr="00151C97">
        <w:rPr>
          <w:rFonts w:cs="Times New Roman"/>
        </w:rPr>
        <w:t>wangi, M</w:t>
      </w:r>
      <w:r w:rsidR="00A226F6" w:rsidRPr="00151C97">
        <w:rPr>
          <w:rFonts w:cs="Times New Roman"/>
        </w:rPr>
        <w:t xml:space="preserve">. (2019). Prevalence of </w:t>
      </w:r>
      <w:r w:rsidR="00A226F6" w:rsidRPr="00151C97">
        <w:rPr>
          <w:rFonts w:cs="Times New Roman"/>
          <w:i/>
        </w:rPr>
        <w:t>Tuta absoluta</w:t>
      </w:r>
      <w:r w:rsidR="00A226F6" w:rsidRPr="00151C97">
        <w:rPr>
          <w:rFonts w:cs="Times New Roman"/>
        </w:rPr>
        <w:t xml:space="preserve"> (Meyrick) and Chemical Management in Loitoktok, Kajiado County, Kenya. </w:t>
      </w:r>
      <w:r w:rsidRPr="00151C97">
        <w:rPr>
          <w:rFonts w:cs="Times New Roman"/>
        </w:rPr>
        <w:t>Journal of Biology, Agriculture and Healthcare</w:t>
      </w:r>
      <w:r w:rsidR="00A226F6" w:rsidRPr="00151C97">
        <w:rPr>
          <w:rFonts w:cs="Times New Roman"/>
        </w:rPr>
        <w:t xml:space="preserve">, </w:t>
      </w:r>
      <w:r w:rsidR="00A226F6" w:rsidRPr="00151C97">
        <w:rPr>
          <w:rFonts w:cs="Times New Roman"/>
          <w:i/>
          <w:iCs/>
        </w:rPr>
        <w:t>9</w:t>
      </w:r>
      <w:r w:rsidR="00A226F6" w:rsidRPr="00151C97">
        <w:rPr>
          <w:rFonts w:cs="Times New Roman"/>
        </w:rPr>
        <w:t>(22)</w:t>
      </w:r>
      <w:r w:rsidR="007E1DFC" w:rsidRPr="00151C97">
        <w:rPr>
          <w:rFonts w:cs="Times New Roman"/>
        </w:rPr>
        <w:t>.</w:t>
      </w:r>
      <w:r w:rsidRPr="00151C97">
        <w:rPr>
          <w:rFonts w:cs="Times New Roman"/>
        </w:rPr>
        <w:t xml:space="preserve"> </w:t>
      </w:r>
      <w:r w:rsidR="00706849" w:rsidRPr="00151C97">
        <w:rPr>
          <w:rStyle w:val="doi"/>
          <w:rFonts w:cs="Times New Roman"/>
        </w:rPr>
        <w:t>doi:</w:t>
      </w:r>
      <w:r w:rsidRPr="00151C97">
        <w:rPr>
          <w:rFonts w:cs="Times New Roman"/>
        </w:rPr>
        <w:t>10.7176/JBAH/9-22-05.</w:t>
      </w:r>
    </w:p>
    <w:p w:rsidR="00A226F6" w:rsidRPr="00151C97" w:rsidRDefault="00A226F6" w:rsidP="00AA4A6A">
      <w:pPr>
        <w:pStyle w:val="Bibliography"/>
        <w:spacing w:after="240" w:line="240" w:lineRule="auto"/>
        <w:jc w:val="both"/>
        <w:rPr>
          <w:rFonts w:cs="Times New Roman"/>
        </w:rPr>
      </w:pPr>
      <w:r w:rsidRPr="00151C97">
        <w:rPr>
          <w:rFonts w:cs="Times New Roman"/>
        </w:rPr>
        <w:t xml:space="preserve">Ndereyimana, A., Nyalala, S., Murerwa, P., &amp; Gaidashova, S. (2019). Pathogenicity of some commercial formulations of entomopathogenic fungi on the tomato leaf miner, </w:t>
      </w:r>
      <w:r w:rsidRPr="00151C97">
        <w:rPr>
          <w:rFonts w:cs="Times New Roman"/>
          <w:i/>
        </w:rPr>
        <w:t xml:space="preserve">Tuta absoluta </w:t>
      </w:r>
      <w:r w:rsidRPr="00151C97">
        <w:rPr>
          <w:rFonts w:cs="Times New Roman"/>
        </w:rPr>
        <w:t>(Meyrick)</w:t>
      </w:r>
      <w:r w:rsidR="00FA7BA4" w:rsidRPr="00151C97">
        <w:rPr>
          <w:rFonts w:cs="Times New Roman"/>
        </w:rPr>
        <w:t xml:space="preserve"> </w:t>
      </w:r>
      <w:r w:rsidRPr="00151C97">
        <w:rPr>
          <w:rFonts w:cs="Times New Roman"/>
        </w:rPr>
        <w:t xml:space="preserve">(Lepidoptera: Gelechiidae). </w:t>
      </w:r>
      <w:r w:rsidRPr="00151C97">
        <w:rPr>
          <w:rFonts w:cs="Times New Roman"/>
          <w:i/>
          <w:iCs/>
        </w:rPr>
        <w:t>Egyptian Journal of Biological Pest Control</w:t>
      </w:r>
      <w:r w:rsidRPr="00151C97">
        <w:rPr>
          <w:rFonts w:cs="Times New Roman"/>
        </w:rPr>
        <w:t xml:space="preserve">, </w:t>
      </w:r>
      <w:r w:rsidRPr="00151C97">
        <w:rPr>
          <w:rFonts w:cs="Times New Roman"/>
          <w:i/>
          <w:iCs/>
        </w:rPr>
        <w:t>29</w:t>
      </w:r>
      <w:r w:rsidRPr="00151C97">
        <w:rPr>
          <w:rFonts w:cs="Times New Roman"/>
        </w:rPr>
        <w:t>(1), 70</w:t>
      </w:r>
      <w:r w:rsidR="00666508" w:rsidRPr="00151C97">
        <w:rPr>
          <w:rFonts w:cs="Times New Roman"/>
        </w:rPr>
        <w:t>–</w:t>
      </w:r>
      <w:r w:rsidR="00A24CC2" w:rsidRPr="00151C97">
        <w:rPr>
          <w:rFonts w:cs="Times New Roman"/>
        </w:rPr>
        <w:t>74</w:t>
      </w:r>
      <w:r w:rsidRPr="00151C97">
        <w:rPr>
          <w:rFonts w:cs="Times New Roman"/>
        </w:rPr>
        <w:t>.</w:t>
      </w:r>
    </w:p>
    <w:p w:rsidR="00A226F6" w:rsidRPr="00151C97" w:rsidRDefault="00A226F6" w:rsidP="00AA4A6A">
      <w:pPr>
        <w:pStyle w:val="Bibliography"/>
        <w:spacing w:after="240" w:line="240" w:lineRule="auto"/>
        <w:jc w:val="both"/>
        <w:rPr>
          <w:rFonts w:cs="Times New Roman"/>
        </w:rPr>
      </w:pPr>
      <w:r w:rsidRPr="00151C97">
        <w:rPr>
          <w:rFonts w:cs="Times New Roman"/>
        </w:rPr>
        <w:t xml:space="preserve">Nderitu, P. W., Muturi, J., Otieno, M., Arunga, E. E., &amp; Mattias, J. (2018). </w:t>
      </w:r>
      <w:r w:rsidRPr="00151C97">
        <w:rPr>
          <w:rFonts w:cs="Times New Roman"/>
          <w:iCs/>
        </w:rPr>
        <w:t>Tomato Leaf miner (</w:t>
      </w:r>
      <w:r w:rsidRPr="00151C97">
        <w:rPr>
          <w:rFonts w:cs="Times New Roman"/>
          <w:i/>
          <w:iCs/>
        </w:rPr>
        <w:t>Tuta absoluta</w:t>
      </w:r>
      <w:r w:rsidRPr="00151C97">
        <w:rPr>
          <w:rFonts w:cs="Times New Roman"/>
          <w:iCs/>
        </w:rPr>
        <w:t>)</w:t>
      </w:r>
      <w:r w:rsidR="00FA7BA4" w:rsidRPr="00151C97">
        <w:rPr>
          <w:rFonts w:cs="Times New Roman"/>
          <w:iCs/>
        </w:rPr>
        <w:t xml:space="preserve"> </w:t>
      </w:r>
      <w:r w:rsidRPr="00151C97">
        <w:rPr>
          <w:rFonts w:cs="Times New Roman"/>
          <w:iCs/>
        </w:rPr>
        <w:t>(Meyrick 1917)</w:t>
      </w:r>
      <w:r w:rsidR="00FA7BA4" w:rsidRPr="00151C97">
        <w:rPr>
          <w:rFonts w:cs="Times New Roman"/>
          <w:iCs/>
        </w:rPr>
        <w:t xml:space="preserve"> </w:t>
      </w:r>
      <w:r w:rsidRPr="00151C97">
        <w:rPr>
          <w:rFonts w:cs="Times New Roman"/>
          <w:iCs/>
        </w:rPr>
        <w:t>(Lepidoptera: Gelechiidae) prevalence and farmer management practices in Kirinyanga County, Kenya</w:t>
      </w:r>
      <w:r w:rsidRPr="00151C97">
        <w:rPr>
          <w:rFonts w:cs="Times New Roman"/>
        </w:rPr>
        <w:t>.</w:t>
      </w:r>
      <w:r w:rsidR="00FA7BA4" w:rsidRPr="00151C97">
        <w:rPr>
          <w:rFonts w:cs="Times New Roman"/>
        </w:rPr>
        <w:t xml:space="preserve"> </w:t>
      </w:r>
      <w:r w:rsidR="00FA7BA4" w:rsidRPr="00151C97">
        <w:rPr>
          <w:rFonts w:cs="Times New Roman"/>
          <w:i/>
        </w:rPr>
        <w:t>Journal of Entomology and Nematology, 10</w:t>
      </w:r>
      <w:r w:rsidR="00FA7BA4" w:rsidRPr="00151C97">
        <w:rPr>
          <w:rFonts w:cs="Times New Roman"/>
        </w:rPr>
        <w:t>(6), 43</w:t>
      </w:r>
      <w:r w:rsidR="00666508" w:rsidRPr="00151C97">
        <w:rPr>
          <w:rFonts w:cs="Times New Roman"/>
        </w:rPr>
        <w:t>–</w:t>
      </w:r>
      <w:r w:rsidR="00FA7BA4" w:rsidRPr="00151C97">
        <w:rPr>
          <w:rFonts w:cs="Times New Roman"/>
        </w:rPr>
        <w:t>49.</w:t>
      </w:r>
    </w:p>
    <w:p w:rsidR="00A226F6" w:rsidRPr="00151C97" w:rsidRDefault="00A226F6" w:rsidP="00AA4A6A">
      <w:pPr>
        <w:pStyle w:val="Bibliography"/>
        <w:spacing w:after="240" w:line="240" w:lineRule="auto"/>
        <w:jc w:val="both"/>
        <w:rPr>
          <w:rFonts w:cs="Times New Roman"/>
        </w:rPr>
      </w:pPr>
      <w:r w:rsidRPr="00151C97">
        <w:rPr>
          <w:rFonts w:cs="Times New Roman"/>
        </w:rPr>
        <w:t xml:space="preserve">Negi, S., Sharma, P. L., Sharma, K. C., &amp; Verma, S. C. (2018). Effect of host plants on developmental and population parameters of invasive leafminer, </w:t>
      </w:r>
      <w:r w:rsidRPr="00151C97">
        <w:rPr>
          <w:rFonts w:cs="Times New Roman"/>
          <w:i/>
        </w:rPr>
        <w:t>Tuta absoluta</w:t>
      </w:r>
      <w:r w:rsidRPr="00151C97">
        <w:rPr>
          <w:rFonts w:cs="Times New Roman"/>
        </w:rPr>
        <w:t xml:space="preserve"> (Meyrick) (Lepidoptera: Gelechiidae). </w:t>
      </w:r>
      <w:r w:rsidRPr="00151C97">
        <w:rPr>
          <w:rFonts w:cs="Times New Roman"/>
          <w:i/>
          <w:iCs/>
        </w:rPr>
        <w:t>Phytoparasitica</w:t>
      </w:r>
      <w:r w:rsidRPr="00151C97">
        <w:rPr>
          <w:rFonts w:cs="Times New Roman"/>
        </w:rPr>
        <w:t xml:space="preserve">, </w:t>
      </w:r>
      <w:r w:rsidRPr="00151C97">
        <w:rPr>
          <w:rFonts w:cs="Times New Roman"/>
          <w:i/>
          <w:iCs/>
        </w:rPr>
        <w:t>46</w:t>
      </w:r>
      <w:r w:rsidRPr="00151C97">
        <w:rPr>
          <w:rFonts w:cs="Times New Roman"/>
        </w:rPr>
        <w:t>(2)</w:t>
      </w:r>
      <w:r w:rsidR="00F945E3" w:rsidRPr="00151C97">
        <w:rPr>
          <w:rFonts w:cs="Times New Roman"/>
        </w:rPr>
        <w:t>, 213–221.</w:t>
      </w:r>
    </w:p>
    <w:p w:rsidR="00640C0B" w:rsidRPr="00151C97" w:rsidRDefault="00640C0B" w:rsidP="00AA4A6A">
      <w:pPr>
        <w:spacing w:line="240" w:lineRule="auto"/>
        <w:ind w:left="720" w:hanging="720"/>
        <w:jc w:val="both"/>
        <w:rPr>
          <w:rFonts w:cs="Times New Roman"/>
        </w:rPr>
      </w:pPr>
      <w:r w:rsidRPr="00151C97">
        <w:rPr>
          <w:rFonts w:cs="Times New Roman"/>
          <w:szCs w:val="24"/>
        </w:rPr>
        <w:lastRenderedPageBreak/>
        <w:t>Otolo, J. R. A.</w:t>
      </w:r>
      <w:r w:rsidR="00A36658">
        <w:rPr>
          <w:rFonts w:cs="Times New Roman"/>
          <w:szCs w:val="24"/>
        </w:rPr>
        <w:t>,</w:t>
      </w:r>
      <w:r w:rsidRPr="00151C97">
        <w:rPr>
          <w:rFonts w:cs="Times New Roman"/>
          <w:szCs w:val="24"/>
        </w:rPr>
        <w:t xml:space="preserve"> </w:t>
      </w:r>
      <w:r w:rsidRPr="00151C97">
        <w:rPr>
          <w:rFonts w:cs="Times New Roman"/>
          <w:bCs/>
          <w:szCs w:val="24"/>
        </w:rPr>
        <w:t>&amp;</w:t>
      </w:r>
      <w:r w:rsidRPr="00151C97">
        <w:rPr>
          <w:rFonts w:cs="Times New Roman"/>
          <w:szCs w:val="24"/>
        </w:rPr>
        <w:t xml:space="preserve"> Wakhungu, J. W. (2013) Factors influencing livelihood zonation in Kenya. </w:t>
      </w:r>
      <w:r w:rsidRPr="00151C97">
        <w:rPr>
          <w:rFonts w:cs="Times New Roman"/>
          <w:i/>
          <w:szCs w:val="24"/>
        </w:rPr>
        <w:t xml:space="preserve">International Journal of Education and Research </w:t>
      </w:r>
      <w:r w:rsidRPr="00151C97">
        <w:rPr>
          <w:rFonts w:cs="Times New Roman"/>
          <w:szCs w:val="24"/>
        </w:rPr>
        <w:t>1, (12) ISSN: 2201-6333 (Print) ISSN: 2201-6740.</w:t>
      </w:r>
    </w:p>
    <w:p w:rsidR="00A226F6" w:rsidRPr="00151C97" w:rsidRDefault="00A226F6" w:rsidP="00AA4A6A">
      <w:pPr>
        <w:pStyle w:val="Bibliography"/>
        <w:spacing w:after="240" w:line="240" w:lineRule="auto"/>
        <w:jc w:val="both"/>
        <w:rPr>
          <w:rFonts w:cs="Times New Roman"/>
        </w:rPr>
      </w:pPr>
      <w:r w:rsidRPr="00151C97">
        <w:rPr>
          <w:rFonts w:cs="Times New Roman"/>
        </w:rPr>
        <w:t xml:space="preserve">Ovalle, T. M., Parsa, S., Hernández, M. P., &amp; Becerra Lopez-Lavalle, L. A. (2014). Reliable molecular identification of nine tropical whitefly species. </w:t>
      </w:r>
      <w:r w:rsidRPr="00151C97">
        <w:rPr>
          <w:rFonts w:cs="Times New Roman"/>
          <w:i/>
          <w:iCs/>
        </w:rPr>
        <w:t>Ecology and Evolution</w:t>
      </w:r>
      <w:r w:rsidRPr="00151C97">
        <w:rPr>
          <w:rFonts w:cs="Times New Roman"/>
        </w:rPr>
        <w:t xml:space="preserve">, </w:t>
      </w:r>
      <w:r w:rsidRPr="00151C97">
        <w:rPr>
          <w:rFonts w:cs="Times New Roman"/>
          <w:i/>
          <w:iCs/>
        </w:rPr>
        <w:t>4</w:t>
      </w:r>
      <w:r w:rsidRPr="00151C97">
        <w:rPr>
          <w:rFonts w:cs="Times New Roman"/>
        </w:rPr>
        <w:t>(19), 3778–3787.</w:t>
      </w:r>
    </w:p>
    <w:p w:rsidR="00A226F6" w:rsidRPr="00151C97" w:rsidRDefault="00A226F6" w:rsidP="00AA4A6A">
      <w:pPr>
        <w:pStyle w:val="Bibliography"/>
        <w:spacing w:after="240" w:line="240" w:lineRule="auto"/>
        <w:jc w:val="both"/>
        <w:rPr>
          <w:rFonts w:cs="Times New Roman"/>
        </w:rPr>
      </w:pPr>
      <w:r w:rsidRPr="00151C97">
        <w:rPr>
          <w:rFonts w:cs="Times New Roman"/>
        </w:rPr>
        <w:t>Ozturk, R. C., &amp; Altinok, I. (2017). Analy</w:t>
      </w:r>
      <w:r w:rsidR="00773513" w:rsidRPr="00151C97">
        <w:rPr>
          <w:rFonts w:cs="Times New Roman"/>
        </w:rPr>
        <w:t>sis of Microsatellite data for population genetics of aquatic o</w:t>
      </w:r>
      <w:r w:rsidRPr="00151C97">
        <w:rPr>
          <w:rFonts w:cs="Times New Roman"/>
        </w:rPr>
        <w:t xml:space="preserve">rganisms. </w:t>
      </w:r>
      <w:r w:rsidRPr="00151C97">
        <w:rPr>
          <w:rFonts w:cs="Times New Roman"/>
          <w:i/>
          <w:iCs/>
        </w:rPr>
        <w:t>Genetics of Aquatic Organisms</w:t>
      </w:r>
      <w:r w:rsidRPr="00151C97">
        <w:rPr>
          <w:rFonts w:cs="Times New Roman"/>
        </w:rPr>
        <w:t xml:space="preserve">, </w:t>
      </w:r>
      <w:r w:rsidRPr="00151C97">
        <w:rPr>
          <w:rFonts w:cs="Times New Roman"/>
          <w:i/>
          <w:iCs/>
        </w:rPr>
        <w:t>1</w:t>
      </w:r>
      <w:r w:rsidRPr="00151C97">
        <w:rPr>
          <w:rFonts w:cs="Times New Roman"/>
        </w:rPr>
        <w:t>(2), 61–69.</w:t>
      </w:r>
    </w:p>
    <w:p w:rsidR="00A226F6" w:rsidRPr="00151C97" w:rsidRDefault="00A226F6" w:rsidP="00AA4A6A">
      <w:pPr>
        <w:pStyle w:val="Bibliography"/>
        <w:spacing w:after="240" w:line="240" w:lineRule="auto"/>
        <w:jc w:val="both"/>
        <w:rPr>
          <w:rFonts w:cs="Times New Roman"/>
        </w:rPr>
      </w:pPr>
      <w:r w:rsidRPr="00151C97">
        <w:rPr>
          <w:rFonts w:cs="Times New Roman"/>
        </w:rPr>
        <w:t xml:space="preserve">Park, S. D. E. (2001). The excel microsatellite toolkit (version 3.1). </w:t>
      </w:r>
      <w:r w:rsidRPr="00151C97">
        <w:rPr>
          <w:rFonts w:cs="Times New Roman"/>
          <w:iCs/>
        </w:rPr>
        <w:t>Animal Genomics</w:t>
      </w:r>
      <w:r w:rsidRPr="00151C97">
        <w:rPr>
          <w:rFonts w:cs="Times New Roman"/>
          <w:i/>
          <w:iCs/>
        </w:rPr>
        <w:t xml:space="preserve"> </w:t>
      </w:r>
      <w:r w:rsidRPr="00151C97">
        <w:rPr>
          <w:rFonts w:cs="Times New Roman"/>
          <w:iCs/>
        </w:rPr>
        <w:t>Laboratory, U</w:t>
      </w:r>
      <w:r w:rsidR="00666508" w:rsidRPr="00151C97">
        <w:rPr>
          <w:rFonts w:cs="Times New Roman"/>
          <w:iCs/>
        </w:rPr>
        <w:t xml:space="preserve">niversity </w:t>
      </w:r>
      <w:r w:rsidRPr="00151C97">
        <w:rPr>
          <w:rFonts w:cs="Times New Roman"/>
          <w:iCs/>
        </w:rPr>
        <w:t>C</w:t>
      </w:r>
      <w:r w:rsidR="00666508" w:rsidRPr="00151C97">
        <w:rPr>
          <w:rFonts w:cs="Times New Roman"/>
          <w:iCs/>
        </w:rPr>
        <w:t xml:space="preserve">ollege; </w:t>
      </w:r>
      <w:r w:rsidRPr="00151C97">
        <w:rPr>
          <w:rFonts w:cs="Times New Roman"/>
          <w:iCs/>
        </w:rPr>
        <w:t>D</w:t>
      </w:r>
      <w:r w:rsidR="00666508" w:rsidRPr="00151C97">
        <w:rPr>
          <w:rFonts w:cs="Times New Roman"/>
          <w:iCs/>
        </w:rPr>
        <w:t>ublin</w:t>
      </w:r>
      <w:r w:rsidRPr="00151C97">
        <w:rPr>
          <w:rFonts w:cs="Times New Roman"/>
          <w:iCs/>
        </w:rPr>
        <w:t>, Ireland</w:t>
      </w:r>
      <w:r w:rsidRPr="00151C97">
        <w:rPr>
          <w:rFonts w:cs="Times New Roman"/>
        </w:rPr>
        <w:t>.</w:t>
      </w:r>
    </w:p>
    <w:p w:rsidR="00A226F6" w:rsidRPr="00151C97" w:rsidRDefault="00A226F6" w:rsidP="00AA4A6A">
      <w:pPr>
        <w:pStyle w:val="Bibliography"/>
        <w:spacing w:after="240" w:line="240" w:lineRule="auto"/>
        <w:jc w:val="both"/>
        <w:rPr>
          <w:rFonts w:cs="Times New Roman"/>
        </w:rPr>
      </w:pPr>
      <w:r w:rsidRPr="00151C97">
        <w:rPr>
          <w:rFonts w:cs="Times New Roman"/>
        </w:rPr>
        <w:t xml:space="preserve">Peakall, R. O. D., &amp; Smouse, P. E. (2006). GENALEX 6: Genetic analysis in Excel. Population genetic software for teaching and research. </w:t>
      </w:r>
      <w:r w:rsidRPr="00151C97">
        <w:rPr>
          <w:rFonts w:cs="Times New Roman"/>
          <w:i/>
          <w:iCs/>
        </w:rPr>
        <w:t>Molecular Ecology Notes</w:t>
      </w:r>
      <w:r w:rsidRPr="00151C97">
        <w:rPr>
          <w:rFonts w:cs="Times New Roman"/>
        </w:rPr>
        <w:t xml:space="preserve">, </w:t>
      </w:r>
      <w:r w:rsidRPr="00151C97">
        <w:rPr>
          <w:rFonts w:cs="Times New Roman"/>
          <w:i/>
          <w:iCs/>
        </w:rPr>
        <w:t>6</w:t>
      </w:r>
      <w:r w:rsidRPr="00151C97">
        <w:rPr>
          <w:rFonts w:cs="Times New Roman"/>
        </w:rPr>
        <w:t>(1), 288–295.</w:t>
      </w:r>
    </w:p>
    <w:p w:rsidR="00A226F6" w:rsidRPr="00151C97" w:rsidRDefault="00A226F6" w:rsidP="00AA4A6A">
      <w:pPr>
        <w:pStyle w:val="Bibliography"/>
        <w:spacing w:after="240" w:line="240" w:lineRule="auto"/>
        <w:jc w:val="both"/>
        <w:rPr>
          <w:rFonts w:cs="Times New Roman"/>
        </w:rPr>
      </w:pPr>
      <w:r w:rsidRPr="00151C97">
        <w:rPr>
          <w:rFonts w:cs="Times New Roman"/>
        </w:rPr>
        <w:t xml:space="preserve">Penton, E. H., Hebert, P. D. N., &amp; Crease, T. J. (2004). Mitochondrial DNA variation in North American populations of </w:t>
      </w:r>
      <w:r w:rsidRPr="00151C97">
        <w:rPr>
          <w:rFonts w:cs="Times New Roman"/>
          <w:i/>
        </w:rPr>
        <w:t>Daphnia obtusa</w:t>
      </w:r>
      <w:r w:rsidRPr="00151C97">
        <w:rPr>
          <w:rFonts w:cs="Times New Roman"/>
        </w:rPr>
        <w:t xml:space="preserve">: Continentalism or cryptic endemism? </w:t>
      </w:r>
      <w:r w:rsidRPr="00151C97">
        <w:rPr>
          <w:rFonts w:cs="Times New Roman"/>
          <w:i/>
          <w:iCs/>
        </w:rPr>
        <w:t>Molecular Ecology</w:t>
      </w:r>
      <w:r w:rsidRPr="00151C97">
        <w:rPr>
          <w:rFonts w:cs="Times New Roman"/>
        </w:rPr>
        <w:t xml:space="preserve">, </w:t>
      </w:r>
      <w:r w:rsidRPr="00151C97">
        <w:rPr>
          <w:rFonts w:cs="Times New Roman"/>
          <w:i/>
          <w:iCs/>
        </w:rPr>
        <w:t>13</w:t>
      </w:r>
      <w:r w:rsidRPr="00151C97">
        <w:rPr>
          <w:rFonts w:cs="Times New Roman"/>
        </w:rPr>
        <w:t>(1), 97–107.</w:t>
      </w:r>
    </w:p>
    <w:p w:rsidR="00A226F6" w:rsidRPr="00151C97" w:rsidRDefault="00A226F6" w:rsidP="00AA4A6A">
      <w:pPr>
        <w:pStyle w:val="Bibliography"/>
        <w:spacing w:after="240" w:line="240" w:lineRule="auto"/>
        <w:jc w:val="both"/>
        <w:rPr>
          <w:rFonts w:cs="Times New Roman"/>
        </w:rPr>
      </w:pPr>
      <w:r w:rsidRPr="00151C97">
        <w:rPr>
          <w:rFonts w:cs="Times New Roman"/>
        </w:rPr>
        <w:t xml:space="preserve">Perdikis, D., Fantinou, A., Garantonakis, N., Kitsis, P., Maselou, D., &amp; Panagakis, S. (2009). Studies on the damage potential of the predator </w:t>
      </w:r>
      <w:r w:rsidRPr="00151C97">
        <w:rPr>
          <w:rFonts w:cs="Times New Roman"/>
          <w:i/>
        </w:rPr>
        <w:t>Nesidiocoris tenuis</w:t>
      </w:r>
      <w:r w:rsidRPr="00151C97">
        <w:rPr>
          <w:rFonts w:cs="Times New Roman"/>
        </w:rPr>
        <w:t xml:space="preserve"> on tomato plants. </w:t>
      </w:r>
      <w:r w:rsidRPr="00151C97">
        <w:rPr>
          <w:rFonts w:cs="Times New Roman"/>
          <w:i/>
          <w:iCs/>
        </w:rPr>
        <w:t>Bulletin of Insectology</w:t>
      </w:r>
      <w:r w:rsidRPr="00151C97">
        <w:rPr>
          <w:rFonts w:cs="Times New Roman"/>
        </w:rPr>
        <w:t xml:space="preserve">, </w:t>
      </w:r>
      <w:r w:rsidRPr="00151C97">
        <w:rPr>
          <w:rFonts w:cs="Times New Roman"/>
          <w:i/>
          <w:iCs/>
        </w:rPr>
        <w:t>62</w:t>
      </w:r>
      <w:r w:rsidRPr="00151C97">
        <w:rPr>
          <w:rFonts w:cs="Times New Roman"/>
        </w:rPr>
        <w:t>(1), 41–46.</w:t>
      </w:r>
    </w:p>
    <w:p w:rsidR="00A226F6" w:rsidRPr="00151C97" w:rsidRDefault="00666508" w:rsidP="00AA4A6A">
      <w:pPr>
        <w:pStyle w:val="Bibliography"/>
        <w:spacing w:after="240" w:line="240" w:lineRule="auto"/>
        <w:jc w:val="both"/>
        <w:rPr>
          <w:rFonts w:cs="Times New Roman"/>
        </w:rPr>
      </w:pPr>
      <w:r w:rsidRPr="00151C97">
        <w:rPr>
          <w:rFonts w:cs="Times New Roman"/>
        </w:rPr>
        <w:t>Pereyra, P. C., &amp; Sá</w:t>
      </w:r>
      <w:r w:rsidR="00A226F6" w:rsidRPr="00151C97">
        <w:rPr>
          <w:rFonts w:cs="Times New Roman"/>
        </w:rPr>
        <w:t>nchez</w:t>
      </w:r>
      <w:r w:rsidRPr="00151C97">
        <w:rPr>
          <w:rFonts w:cs="Times New Roman"/>
        </w:rPr>
        <w:t>, N. E</w:t>
      </w:r>
      <w:r w:rsidR="00A226F6" w:rsidRPr="00151C97">
        <w:rPr>
          <w:rFonts w:cs="Times New Roman"/>
        </w:rPr>
        <w:t xml:space="preserve">. (2006). </w:t>
      </w:r>
      <w:r w:rsidR="00A226F6" w:rsidRPr="00151C97">
        <w:rPr>
          <w:rFonts w:cs="Times New Roman"/>
          <w:iCs/>
        </w:rPr>
        <w:t xml:space="preserve">Effect of two solanaceous plants on developmental and population parameters of the tomato leaf miner, </w:t>
      </w:r>
      <w:r w:rsidR="00A226F6" w:rsidRPr="00151C97">
        <w:rPr>
          <w:rFonts w:cs="Times New Roman"/>
          <w:i/>
          <w:iCs/>
        </w:rPr>
        <w:t>Tuta absoluta</w:t>
      </w:r>
      <w:r w:rsidR="00A226F6" w:rsidRPr="00151C97">
        <w:rPr>
          <w:rFonts w:cs="Times New Roman"/>
          <w:iCs/>
        </w:rPr>
        <w:t xml:space="preserve"> (Meyrick) (Lepidoptera: Gelechiidae)</w:t>
      </w:r>
      <w:r w:rsidR="00773513" w:rsidRPr="00151C97">
        <w:rPr>
          <w:rFonts w:cs="Times New Roman"/>
        </w:rPr>
        <w:t>.</w:t>
      </w:r>
      <w:r w:rsidRPr="00151C97">
        <w:rPr>
          <w:rFonts w:cs="Times New Roman"/>
        </w:rPr>
        <w:t xml:space="preserve"> </w:t>
      </w:r>
      <w:r w:rsidRPr="00151C97">
        <w:rPr>
          <w:rFonts w:cs="Times New Roman"/>
          <w:i/>
        </w:rPr>
        <w:t>Neotropical Entomology,</w:t>
      </w:r>
      <w:r w:rsidRPr="00151C97">
        <w:rPr>
          <w:rFonts w:cs="Times New Roman"/>
        </w:rPr>
        <w:t xml:space="preserve"> </w:t>
      </w:r>
      <w:r w:rsidRPr="00C30A90">
        <w:rPr>
          <w:rFonts w:cs="Times New Roman"/>
          <w:i/>
        </w:rPr>
        <w:t>26</w:t>
      </w:r>
      <w:r w:rsidRPr="00151C97">
        <w:rPr>
          <w:rFonts w:cs="Times New Roman"/>
        </w:rPr>
        <w:t>, 671–676.</w:t>
      </w:r>
    </w:p>
    <w:p w:rsidR="00A226F6" w:rsidRPr="00151C97" w:rsidRDefault="00A226F6" w:rsidP="00AA4A6A">
      <w:pPr>
        <w:pStyle w:val="Bibliography"/>
        <w:spacing w:after="240" w:line="240" w:lineRule="auto"/>
        <w:jc w:val="both"/>
        <w:rPr>
          <w:rFonts w:cs="Times New Roman"/>
        </w:rPr>
      </w:pPr>
      <w:r w:rsidRPr="00151C97">
        <w:rPr>
          <w:rFonts w:cs="Times New Roman"/>
        </w:rPr>
        <w:t xml:space="preserve">Pérez-Hedo, M., &amp; Urbaneja, A. (2015). Prospects for predatory mirid bugs as biocontrol agents of aphids in sweet peppers. </w:t>
      </w:r>
      <w:r w:rsidRPr="00151C97">
        <w:rPr>
          <w:rFonts w:cs="Times New Roman"/>
          <w:i/>
          <w:iCs/>
        </w:rPr>
        <w:t>Journal of Pest Science</w:t>
      </w:r>
      <w:r w:rsidRPr="00151C97">
        <w:rPr>
          <w:rFonts w:cs="Times New Roman"/>
        </w:rPr>
        <w:t xml:space="preserve">, </w:t>
      </w:r>
      <w:r w:rsidRPr="00151C97">
        <w:rPr>
          <w:rFonts w:cs="Times New Roman"/>
          <w:i/>
          <w:iCs/>
        </w:rPr>
        <w:t>88</w:t>
      </w:r>
      <w:r w:rsidRPr="00151C97">
        <w:rPr>
          <w:rFonts w:cs="Times New Roman"/>
        </w:rPr>
        <w:t>(1), 65–73.</w:t>
      </w:r>
    </w:p>
    <w:p w:rsidR="00A226F6" w:rsidRPr="00151C97" w:rsidRDefault="00A226F6" w:rsidP="00AA4A6A">
      <w:pPr>
        <w:pStyle w:val="Bibliography"/>
        <w:spacing w:after="240" w:line="240" w:lineRule="auto"/>
        <w:jc w:val="both"/>
        <w:rPr>
          <w:rFonts w:cs="Times New Roman"/>
        </w:rPr>
      </w:pPr>
      <w:r w:rsidRPr="00151C97">
        <w:rPr>
          <w:rFonts w:cs="Times New Roman"/>
        </w:rPr>
        <w:t xml:space="preserve">Pires, L. M., Marques, E. J., Oliveira, J. V. de, &amp; Alves, S. B. (2010). </w:t>
      </w:r>
      <w:r w:rsidR="006716F3" w:rsidRPr="00151C97">
        <w:rPr>
          <w:rFonts w:cs="Times New Roman"/>
        </w:rPr>
        <w:t xml:space="preserve">Selection of isolates of entomopathogenic fungi for controlling </w:t>
      </w:r>
      <w:r w:rsidR="006716F3" w:rsidRPr="00151C97">
        <w:rPr>
          <w:rFonts w:cs="Times New Roman"/>
          <w:i/>
        </w:rPr>
        <w:t>Tuta absoluta</w:t>
      </w:r>
      <w:r w:rsidR="006716F3" w:rsidRPr="00151C97">
        <w:rPr>
          <w:rFonts w:cs="Times New Roman"/>
        </w:rPr>
        <w:t xml:space="preserve"> (Meyrick) (Lepidoptera: Gelechiidae) and their compatibility with insecticides used in tomato crop</w:t>
      </w:r>
      <w:r w:rsidRPr="00151C97">
        <w:rPr>
          <w:rFonts w:cs="Times New Roman"/>
        </w:rPr>
        <w:t xml:space="preserve">. </w:t>
      </w:r>
      <w:r w:rsidRPr="00151C97">
        <w:rPr>
          <w:rFonts w:cs="Times New Roman"/>
          <w:i/>
          <w:iCs/>
        </w:rPr>
        <w:t>Neotropical Entomology</w:t>
      </w:r>
      <w:r w:rsidRPr="00151C97">
        <w:rPr>
          <w:rFonts w:cs="Times New Roman"/>
        </w:rPr>
        <w:t xml:space="preserve">, </w:t>
      </w:r>
      <w:r w:rsidRPr="00151C97">
        <w:rPr>
          <w:rFonts w:cs="Times New Roman"/>
          <w:i/>
          <w:iCs/>
        </w:rPr>
        <w:t>39</w:t>
      </w:r>
      <w:r w:rsidRPr="00151C97">
        <w:rPr>
          <w:rFonts w:cs="Times New Roman"/>
        </w:rPr>
        <w:t xml:space="preserve">(6), </w:t>
      </w:r>
      <w:r w:rsidR="00666508" w:rsidRPr="00151C97">
        <w:rPr>
          <w:rFonts w:cs="Times New Roman"/>
        </w:rPr>
        <w:t>977–984.</w:t>
      </w:r>
    </w:p>
    <w:p w:rsidR="00CD4A95" w:rsidRPr="00C30A90" w:rsidRDefault="00CD4A95" w:rsidP="00AA4A6A">
      <w:pPr>
        <w:spacing w:line="240" w:lineRule="auto"/>
        <w:ind w:left="720" w:hanging="720"/>
        <w:jc w:val="both"/>
        <w:rPr>
          <w:rStyle w:val="HTMLCite"/>
          <w:rFonts w:cs="Times New Roman"/>
          <w:i w:val="0"/>
          <w:szCs w:val="24"/>
        </w:rPr>
      </w:pPr>
      <w:r w:rsidRPr="00151C97">
        <w:rPr>
          <w:rFonts w:cs="Times New Roman"/>
          <w:szCs w:val="24"/>
        </w:rPr>
        <w:t xml:space="preserve">Potatoes South Africa (PSA). 2015. Fact sheet: Potato tuber moth. Retrieved from </w:t>
      </w:r>
      <w:hyperlink r:id="rId62" w:history="1">
        <w:r w:rsidR="00C30A90" w:rsidRPr="009E556A">
          <w:rPr>
            <w:rStyle w:val="Hyperlink"/>
            <w:rFonts w:cs="Times New Roman"/>
            <w:szCs w:val="24"/>
          </w:rPr>
          <w:t>www.potatoes.co.za/SiteResources/documents/Potato%20tuber%20moth.pdf</w:t>
        </w:r>
      </w:hyperlink>
      <w:r w:rsidRPr="00151C97">
        <w:rPr>
          <w:rStyle w:val="HTMLCite"/>
          <w:rFonts w:cs="Times New Roman"/>
          <w:szCs w:val="24"/>
        </w:rPr>
        <w:t>.</w:t>
      </w:r>
      <w:r w:rsidR="00C30A90">
        <w:rPr>
          <w:rStyle w:val="HTMLCite"/>
          <w:rFonts w:cs="Times New Roman"/>
          <w:i w:val="0"/>
          <w:szCs w:val="24"/>
        </w:rPr>
        <w:t xml:space="preserve"> </w:t>
      </w:r>
    </w:p>
    <w:p w:rsidR="00A226F6" w:rsidRPr="00151C97" w:rsidRDefault="00A226F6" w:rsidP="00AA4A6A">
      <w:pPr>
        <w:pStyle w:val="Bibliography"/>
        <w:spacing w:after="240" w:line="240" w:lineRule="auto"/>
        <w:jc w:val="both"/>
        <w:rPr>
          <w:rFonts w:cs="Times New Roman"/>
        </w:rPr>
      </w:pPr>
      <w:r w:rsidRPr="00151C97">
        <w:rPr>
          <w:rFonts w:cs="Times New Roman"/>
        </w:rPr>
        <w:t xml:space="preserve">Pratt, C. F., Constantine, K. L., &amp; Murphy, S. T. (2017). Economic impacts of invasive alien species on African smallholder livelihoods. </w:t>
      </w:r>
      <w:r w:rsidRPr="00151C97">
        <w:rPr>
          <w:rFonts w:cs="Times New Roman"/>
          <w:i/>
          <w:iCs/>
        </w:rPr>
        <w:t>Global Food Security</w:t>
      </w:r>
      <w:r w:rsidRPr="00151C97">
        <w:rPr>
          <w:rFonts w:cs="Times New Roman"/>
        </w:rPr>
        <w:t xml:space="preserve">, </w:t>
      </w:r>
      <w:r w:rsidRPr="00151C97">
        <w:rPr>
          <w:rFonts w:cs="Times New Roman"/>
          <w:i/>
          <w:iCs/>
        </w:rPr>
        <w:t>14</w:t>
      </w:r>
      <w:r w:rsidR="00773513" w:rsidRPr="00151C97">
        <w:rPr>
          <w:rFonts w:cs="Times New Roman"/>
        </w:rPr>
        <w:t>, 31–37.</w:t>
      </w:r>
    </w:p>
    <w:p w:rsidR="00A226F6" w:rsidRPr="00151C97" w:rsidRDefault="00A226F6" w:rsidP="00AA4A6A">
      <w:pPr>
        <w:pStyle w:val="Bibliography"/>
        <w:spacing w:after="240" w:line="240" w:lineRule="auto"/>
        <w:jc w:val="both"/>
        <w:rPr>
          <w:rFonts w:cs="Times New Roman"/>
        </w:rPr>
      </w:pPr>
      <w:r w:rsidRPr="00151C97">
        <w:rPr>
          <w:rFonts w:cs="Times New Roman"/>
        </w:rPr>
        <w:t xml:space="preserve">Pritchard, J. K., Stephens, M., &amp; Donnelly, P. (2000). Inference of population structure using multilocus genotype data. </w:t>
      </w:r>
      <w:r w:rsidRPr="00151C97">
        <w:rPr>
          <w:rFonts w:cs="Times New Roman"/>
          <w:i/>
          <w:iCs/>
        </w:rPr>
        <w:t>Genetics</w:t>
      </w:r>
      <w:r w:rsidRPr="00151C97">
        <w:rPr>
          <w:rFonts w:cs="Times New Roman"/>
        </w:rPr>
        <w:t xml:space="preserve">, </w:t>
      </w:r>
      <w:r w:rsidRPr="00151C97">
        <w:rPr>
          <w:rFonts w:cs="Times New Roman"/>
          <w:i/>
          <w:iCs/>
        </w:rPr>
        <w:t>155</w:t>
      </w:r>
      <w:r w:rsidRPr="00151C97">
        <w:rPr>
          <w:rFonts w:cs="Times New Roman"/>
        </w:rPr>
        <w:t>(2), 945–959.</w:t>
      </w:r>
    </w:p>
    <w:p w:rsidR="00A226F6" w:rsidRPr="00151C97" w:rsidRDefault="00A226F6" w:rsidP="00AA4A6A">
      <w:pPr>
        <w:pStyle w:val="Bibliography"/>
        <w:spacing w:after="240" w:line="240" w:lineRule="auto"/>
        <w:jc w:val="both"/>
        <w:rPr>
          <w:rFonts w:cs="Times New Roman"/>
        </w:rPr>
      </w:pPr>
      <w:r w:rsidRPr="00151C97">
        <w:rPr>
          <w:rFonts w:cs="Times New Roman"/>
        </w:rPr>
        <w:lastRenderedPageBreak/>
        <w:t xml:space="preserve">Proffit, M., Birgersson, G., Bengtsson, M., Reis, R., Witzgall, P., &amp; Lima, E. </w:t>
      </w:r>
      <w:r w:rsidR="00DC008F" w:rsidRPr="00151C97">
        <w:rPr>
          <w:rFonts w:cs="Times New Roman"/>
        </w:rPr>
        <w:t>(2011). Attraction and o</w:t>
      </w:r>
      <w:r w:rsidRPr="00151C97">
        <w:rPr>
          <w:rFonts w:cs="Times New Roman"/>
        </w:rPr>
        <w:t xml:space="preserve">viposition of </w:t>
      </w:r>
      <w:r w:rsidRPr="00151C97">
        <w:rPr>
          <w:rFonts w:cs="Times New Roman"/>
          <w:i/>
        </w:rPr>
        <w:t>Tuta absoluta</w:t>
      </w:r>
      <w:r w:rsidR="00DC008F" w:rsidRPr="00151C97">
        <w:rPr>
          <w:rFonts w:cs="Times New Roman"/>
        </w:rPr>
        <w:t xml:space="preserve"> females in response to tomato leaf v</w:t>
      </w:r>
      <w:r w:rsidRPr="00151C97">
        <w:rPr>
          <w:rFonts w:cs="Times New Roman"/>
        </w:rPr>
        <w:t xml:space="preserve">olatiles. </w:t>
      </w:r>
      <w:r w:rsidRPr="00151C97">
        <w:rPr>
          <w:rFonts w:cs="Times New Roman"/>
          <w:i/>
          <w:iCs/>
        </w:rPr>
        <w:t>Journal of Chemical Ecology</w:t>
      </w:r>
      <w:r w:rsidRPr="00151C97">
        <w:rPr>
          <w:rFonts w:cs="Times New Roman"/>
        </w:rPr>
        <w:t xml:space="preserve">, </w:t>
      </w:r>
      <w:r w:rsidRPr="00151C97">
        <w:rPr>
          <w:rFonts w:cs="Times New Roman"/>
          <w:i/>
          <w:iCs/>
        </w:rPr>
        <w:t>37</w:t>
      </w:r>
      <w:r w:rsidR="00DC008F" w:rsidRPr="00151C97">
        <w:rPr>
          <w:rFonts w:cs="Times New Roman"/>
        </w:rPr>
        <w:t>(6), 565–574.</w:t>
      </w:r>
    </w:p>
    <w:p w:rsidR="008162EC" w:rsidRPr="00151C97" w:rsidRDefault="008162EC" w:rsidP="00AA4A6A">
      <w:pPr>
        <w:pStyle w:val="HTMLPreformatted"/>
        <w:spacing w:after="240"/>
        <w:ind w:left="720" w:hanging="720"/>
        <w:jc w:val="both"/>
        <w:rPr>
          <w:rFonts w:ascii="Times New Roman" w:hAnsi="Times New Roman" w:cs="Times New Roman"/>
          <w:sz w:val="24"/>
          <w:szCs w:val="24"/>
        </w:rPr>
      </w:pPr>
      <w:r w:rsidRPr="00151C97">
        <w:rPr>
          <w:rFonts w:ascii="Times New Roman" w:hAnsi="Times New Roman" w:cs="Times New Roman"/>
          <w:sz w:val="24"/>
          <w:szCs w:val="24"/>
        </w:rPr>
        <w:t>R Development Core Team. 201</w:t>
      </w:r>
      <w:r w:rsidR="001A13DF" w:rsidRPr="00151C97">
        <w:rPr>
          <w:rFonts w:ascii="Times New Roman" w:hAnsi="Times New Roman" w:cs="Times New Roman"/>
          <w:sz w:val="24"/>
          <w:szCs w:val="24"/>
        </w:rPr>
        <w:t>5</w:t>
      </w:r>
      <w:r w:rsidRPr="00151C97">
        <w:rPr>
          <w:rFonts w:ascii="Times New Roman" w:hAnsi="Times New Roman" w:cs="Times New Roman"/>
          <w:sz w:val="24"/>
          <w:szCs w:val="24"/>
        </w:rPr>
        <w:t>. R: A language and environment for statistical computing. R Foundation for Statistical Comput</w:t>
      </w:r>
      <w:r w:rsidR="003938C1" w:rsidRPr="00151C97">
        <w:rPr>
          <w:rFonts w:ascii="Times New Roman" w:hAnsi="Times New Roman" w:cs="Times New Roman"/>
          <w:sz w:val="24"/>
          <w:szCs w:val="24"/>
        </w:rPr>
        <w:t>ing, Vienna, Austria.</w:t>
      </w:r>
      <w:r w:rsidRPr="00151C97">
        <w:rPr>
          <w:rFonts w:ascii="Times New Roman" w:hAnsi="Times New Roman" w:cs="Times New Roman"/>
          <w:sz w:val="24"/>
          <w:szCs w:val="24"/>
        </w:rPr>
        <w:t xml:space="preserve"> </w:t>
      </w:r>
      <w:hyperlink r:id="rId63" w:history="1">
        <w:r w:rsidR="00476934" w:rsidRPr="00151C97">
          <w:rPr>
            <w:rStyle w:val="Hyperlink"/>
            <w:rFonts w:ascii="Times New Roman" w:hAnsi="Times New Roman" w:cs="Times New Roman"/>
            <w:sz w:val="24"/>
            <w:szCs w:val="24"/>
          </w:rPr>
          <w:t>http://www.R-project.org</w:t>
        </w:r>
      </w:hyperlink>
      <w:r w:rsidRPr="00151C97">
        <w:rPr>
          <w:rFonts w:ascii="Times New Roman" w:hAnsi="Times New Roman" w:cs="Times New Roman"/>
          <w:sz w:val="24"/>
          <w:szCs w:val="24"/>
        </w:rPr>
        <w:t xml:space="preserve"> [Accessed 20 October 2020].</w:t>
      </w:r>
    </w:p>
    <w:p w:rsidR="00A226F6" w:rsidRPr="00151C97" w:rsidRDefault="00A226F6" w:rsidP="00AA4A6A">
      <w:pPr>
        <w:pStyle w:val="HTMLPreformatted"/>
        <w:spacing w:after="240"/>
        <w:ind w:left="720" w:hanging="720"/>
        <w:jc w:val="both"/>
        <w:rPr>
          <w:rFonts w:ascii="Times New Roman" w:hAnsi="Times New Roman" w:cs="Times New Roman"/>
          <w:sz w:val="24"/>
          <w:szCs w:val="24"/>
        </w:rPr>
      </w:pPr>
      <w:r w:rsidRPr="00151C97">
        <w:rPr>
          <w:rFonts w:ascii="Times New Roman" w:hAnsi="Times New Roman" w:cs="Times New Roman"/>
          <w:sz w:val="24"/>
          <w:szCs w:val="24"/>
        </w:rPr>
        <w:t>Radwan, E. M., &amp; T</w:t>
      </w:r>
      <w:r w:rsidR="00DC008F" w:rsidRPr="00151C97">
        <w:rPr>
          <w:rFonts w:ascii="Times New Roman" w:hAnsi="Times New Roman" w:cs="Times New Roman"/>
          <w:sz w:val="24"/>
          <w:szCs w:val="24"/>
        </w:rPr>
        <w:t>aha, H. S. (2017). Efficacy of certain pesticides against larvae of tomato l</w:t>
      </w:r>
      <w:r w:rsidRPr="00151C97">
        <w:rPr>
          <w:rFonts w:ascii="Times New Roman" w:hAnsi="Times New Roman" w:cs="Times New Roman"/>
          <w:sz w:val="24"/>
          <w:szCs w:val="24"/>
        </w:rPr>
        <w:t xml:space="preserve">eafminer, </w:t>
      </w:r>
      <w:r w:rsidRPr="00151C97">
        <w:rPr>
          <w:rFonts w:ascii="Times New Roman" w:hAnsi="Times New Roman" w:cs="Times New Roman"/>
          <w:i/>
          <w:sz w:val="24"/>
          <w:szCs w:val="24"/>
        </w:rPr>
        <w:t>Tuta absoluta</w:t>
      </w:r>
      <w:r w:rsidRPr="00151C97">
        <w:rPr>
          <w:rFonts w:ascii="Times New Roman" w:hAnsi="Times New Roman" w:cs="Times New Roman"/>
          <w:sz w:val="24"/>
          <w:szCs w:val="24"/>
        </w:rPr>
        <w:t xml:space="preserve"> (Meyrick)</w:t>
      </w:r>
      <w:r w:rsidR="00DC008F" w:rsidRPr="00151C97">
        <w:rPr>
          <w:rFonts w:ascii="Times New Roman" w:hAnsi="Times New Roman" w:cs="Times New Roman"/>
          <w:sz w:val="24"/>
          <w:szCs w:val="24"/>
        </w:rPr>
        <w:t xml:space="preserve"> </w:t>
      </w:r>
      <w:r w:rsidRPr="00151C97">
        <w:rPr>
          <w:rFonts w:ascii="Times New Roman" w:hAnsi="Times New Roman" w:cs="Times New Roman"/>
          <w:sz w:val="24"/>
          <w:szCs w:val="24"/>
        </w:rPr>
        <w:t xml:space="preserve">(Lepidoptera: Gelechiidae). </w:t>
      </w:r>
      <w:r w:rsidRPr="00151C97">
        <w:rPr>
          <w:rFonts w:ascii="Times New Roman" w:hAnsi="Times New Roman" w:cs="Times New Roman"/>
          <w:i/>
          <w:iCs/>
          <w:sz w:val="24"/>
          <w:szCs w:val="24"/>
        </w:rPr>
        <w:t>Egyptian Academic Journal of Biological Sciences. C, Physiology and Molecular Biology</w:t>
      </w:r>
      <w:r w:rsidRPr="00151C97">
        <w:rPr>
          <w:rFonts w:ascii="Times New Roman" w:hAnsi="Times New Roman" w:cs="Times New Roman"/>
          <w:sz w:val="24"/>
          <w:szCs w:val="24"/>
        </w:rPr>
        <w:t xml:space="preserve">, </w:t>
      </w:r>
      <w:r w:rsidRPr="00151C97">
        <w:rPr>
          <w:rFonts w:ascii="Times New Roman" w:hAnsi="Times New Roman" w:cs="Times New Roman"/>
          <w:i/>
          <w:iCs/>
          <w:sz w:val="24"/>
          <w:szCs w:val="24"/>
        </w:rPr>
        <w:t>9</w:t>
      </w:r>
      <w:r w:rsidRPr="00151C97">
        <w:rPr>
          <w:rFonts w:ascii="Times New Roman" w:hAnsi="Times New Roman" w:cs="Times New Roman"/>
          <w:sz w:val="24"/>
          <w:szCs w:val="24"/>
        </w:rPr>
        <w:t>(1), 81–95.</w:t>
      </w:r>
    </w:p>
    <w:p w:rsidR="00A226F6" w:rsidRPr="00151C97" w:rsidRDefault="00A226F6" w:rsidP="00AA4A6A">
      <w:pPr>
        <w:pStyle w:val="Bibliography"/>
        <w:spacing w:after="240" w:line="240" w:lineRule="auto"/>
        <w:jc w:val="both"/>
        <w:rPr>
          <w:rFonts w:cs="Times New Roman"/>
        </w:rPr>
      </w:pPr>
      <w:r w:rsidRPr="00151C97">
        <w:rPr>
          <w:rFonts w:cs="Times New Roman"/>
          <w:szCs w:val="24"/>
        </w:rPr>
        <w:t>Ratnasingham, S., &amp; Hebert, P. D. (2007). BOLD: The Barcode of Life Data S</w:t>
      </w:r>
      <w:r w:rsidR="001D299B" w:rsidRPr="00151C97">
        <w:rPr>
          <w:rFonts w:cs="Times New Roman"/>
          <w:szCs w:val="24"/>
        </w:rPr>
        <w:t>ystem</w:t>
      </w:r>
      <w:r w:rsidR="003938C1" w:rsidRPr="00151C97">
        <w:rPr>
          <w:rFonts w:cs="Times New Roman"/>
          <w:szCs w:val="24"/>
        </w:rPr>
        <w:t>.</w:t>
      </w:r>
      <w:r w:rsidR="001D299B" w:rsidRPr="00151C97">
        <w:rPr>
          <w:rFonts w:cs="Times New Roman"/>
          <w:szCs w:val="24"/>
        </w:rPr>
        <w:t xml:space="preserve"> (</w:t>
      </w:r>
      <w:hyperlink r:id="rId64" w:history="1">
        <w:r w:rsidR="001D299B" w:rsidRPr="00151C97">
          <w:rPr>
            <w:rStyle w:val="Hyperlink"/>
            <w:rFonts w:cs="Times New Roman"/>
            <w:szCs w:val="24"/>
          </w:rPr>
          <w:t>http://www.barcodinglife.org</w:t>
        </w:r>
      </w:hyperlink>
      <w:r w:rsidR="001D299B" w:rsidRPr="00151C97">
        <w:rPr>
          <w:rFonts w:cs="Times New Roman"/>
          <w:szCs w:val="24"/>
        </w:rPr>
        <w:t>)</w:t>
      </w:r>
      <w:r w:rsidRPr="00151C97">
        <w:rPr>
          <w:rFonts w:cs="Times New Roman"/>
          <w:szCs w:val="24"/>
        </w:rPr>
        <w:t xml:space="preserve">. </w:t>
      </w:r>
      <w:r w:rsidRPr="00151C97">
        <w:rPr>
          <w:rFonts w:cs="Times New Roman"/>
          <w:i/>
          <w:iCs/>
          <w:szCs w:val="24"/>
        </w:rPr>
        <w:t>Molecular Ecology</w:t>
      </w:r>
      <w:r w:rsidRPr="00151C97">
        <w:rPr>
          <w:rFonts w:cs="Times New Roman"/>
          <w:i/>
          <w:iCs/>
        </w:rPr>
        <w:t xml:space="preserve"> Notes</w:t>
      </w:r>
      <w:r w:rsidRPr="00151C97">
        <w:rPr>
          <w:rFonts w:cs="Times New Roman"/>
        </w:rPr>
        <w:t xml:space="preserve">, </w:t>
      </w:r>
      <w:r w:rsidRPr="00151C97">
        <w:rPr>
          <w:rFonts w:cs="Times New Roman"/>
          <w:i/>
          <w:iCs/>
        </w:rPr>
        <w:t>7</w:t>
      </w:r>
      <w:r w:rsidRPr="00151C97">
        <w:rPr>
          <w:rFonts w:cs="Times New Roman"/>
        </w:rPr>
        <w:t>(3), 355–364.</w:t>
      </w:r>
    </w:p>
    <w:p w:rsidR="00A226F6" w:rsidRPr="00151C97" w:rsidRDefault="00A226F6" w:rsidP="00AA4A6A">
      <w:pPr>
        <w:pStyle w:val="Bibliography"/>
        <w:spacing w:after="240" w:line="240" w:lineRule="auto"/>
        <w:jc w:val="both"/>
        <w:rPr>
          <w:rFonts w:cs="Times New Roman"/>
        </w:rPr>
      </w:pPr>
      <w:r w:rsidRPr="00151C97">
        <w:rPr>
          <w:rFonts w:cs="Times New Roman"/>
        </w:rPr>
        <w:t xml:space="preserve">Refki, E., Sadok, B. M., &amp; Ali, B. B. (2016). Study of the biotic potential of indigenous predator </w:t>
      </w:r>
      <w:r w:rsidRPr="00151C97">
        <w:rPr>
          <w:rFonts w:cs="Times New Roman"/>
          <w:i/>
        </w:rPr>
        <w:t>Nesidiocoris tenuis</w:t>
      </w:r>
      <w:r w:rsidRPr="00151C97">
        <w:rPr>
          <w:rFonts w:cs="Times New Roman"/>
        </w:rPr>
        <w:t xml:space="preserve"> on </w:t>
      </w:r>
      <w:r w:rsidRPr="00151C97">
        <w:rPr>
          <w:rFonts w:cs="Times New Roman"/>
          <w:i/>
        </w:rPr>
        <w:t>Tuta absoluta</w:t>
      </w:r>
      <w:r w:rsidRPr="00151C97">
        <w:rPr>
          <w:rFonts w:cs="Times New Roman"/>
        </w:rPr>
        <w:t xml:space="preserve"> pest of geothermal culture in the south of Tunisia. </w:t>
      </w:r>
      <w:r w:rsidRPr="00151C97">
        <w:rPr>
          <w:rFonts w:cs="Times New Roman"/>
          <w:i/>
          <w:iCs/>
        </w:rPr>
        <w:t>Journal of Entomology and Zoology Studies</w:t>
      </w:r>
      <w:r w:rsidR="00DC008F" w:rsidRPr="00151C97">
        <w:rPr>
          <w:rFonts w:cs="Times New Roman"/>
        </w:rPr>
        <w:t xml:space="preserve">, </w:t>
      </w:r>
      <w:r w:rsidR="00DC008F" w:rsidRPr="00C30A90">
        <w:rPr>
          <w:rFonts w:cs="Times New Roman"/>
          <w:i/>
        </w:rPr>
        <w:t>4</w:t>
      </w:r>
      <w:r w:rsidR="00DC008F" w:rsidRPr="00151C97">
        <w:rPr>
          <w:rFonts w:cs="Times New Roman"/>
        </w:rPr>
        <w:t>(6), 692–695</w:t>
      </w:r>
      <w:r w:rsidRPr="00151C97">
        <w:rPr>
          <w:rFonts w:cs="Times New Roman"/>
        </w:rPr>
        <w:t>.</w:t>
      </w:r>
    </w:p>
    <w:p w:rsidR="00A226F6" w:rsidRPr="00151C97" w:rsidRDefault="00A226F6" w:rsidP="00AA4A6A">
      <w:pPr>
        <w:pStyle w:val="Bibliography"/>
        <w:spacing w:after="240" w:line="240" w:lineRule="auto"/>
        <w:jc w:val="both"/>
        <w:rPr>
          <w:rFonts w:cs="Times New Roman"/>
        </w:rPr>
      </w:pPr>
      <w:r w:rsidRPr="00151C97">
        <w:rPr>
          <w:rFonts w:cs="Times New Roman"/>
        </w:rPr>
        <w:t xml:space="preserve">Robertson, A., &amp; Hill, W. G. (1984). </w:t>
      </w:r>
      <w:r w:rsidR="006B1FF6">
        <w:rPr>
          <w:rFonts w:cs="Times New Roman"/>
        </w:rPr>
        <w:t>Deviations from Hardy-Weinberg p</w:t>
      </w:r>
      <w:r w:rsidR="006B6150">
        <w:rPr>
          <w:rFonts w:cs="Times New Roman"/>
        </w:rPr>
        <w:t>roportions: s</w:t>
      </w:r>
      <w:r w:rsidR="006B1FF6">
        <w:rPr>
          <w:rFonts w:cs="Times New Roman"/>
        </w:rPr>
        <w:t>ampling variances and use in estimation of inbreeding c</w:t>
      </w:r>
      <w:r w:rsidRPr="00151C97">
        <w:rPr>
          <w:rFonts w:cs="Times New Roman"/>
        </w:rPr>
        <w:t xml:space="preserve">oefficients. </w:t>
      </w:r>
      <w:r w:rsidRPr="00151C97">
        <w:rPr>
          <w:rFonts w:cs="Times New Roman"/>
          <w:i/>
          <w:iCs/>
        </w:rPr>
        <w:t>Genetics</w:t>
      </w:r>
      <w:r w:rsidRPr="00151C97">
        <w:rPr>
          <w:rFonts w:cs="Times New Roman"/>
        </w:rPr>
        <w:t xml:space="preserve">, </w:t>
      </w:r>
      <w:r w:rsidRPr="00151C97">
        <w:rPr>
          <w:rFonts w:cs="Times New Roman"/>
          <w:i/>
          <w:iCs/>
        </w:rPr>
        <w:t>107</w:t>
      </w:r>
      <w:r w:rsidRPr="00151C97">
        <w:rPr>
          <w:rFonts w:cs="Times New Roman"/>
        </w:rPr>
        <w:t>(4), 703–718.</w:t>
      </w:r>
    </w:p>
    <w:p w:rsidR="00A226F6" w:rsidRPr="00151C97" w:rsidRDefault="00A226F6" w:rsidP="00AA4A6A">
      <w:pPr>
        <w:pStyle w:val="Bibliography"/>
        <w:spacing w:after="240" w:line="240" w:lineRule="auto"/>
        <w:jc w:val="both"/>
        <w:rPr>
          <w:rFonts w:cs="Times New Roman"/>
        </w:rPr>
      </w:pPr>
      <w:r w:rsidRPr="00151C97">
        <w:rPr>
          <w:rFonts w:cs="Times New Roman"/>
        </w:rPr>
        <w:t xml:space="preserve">Roderick, G. K., &amp; Navajas, M. (2003). Genes in new environments: Genetics and evolution in biological control. </w:t>
      </w:r>
      <w:r w:rsidRPr="00151C97">
        <w:rPr>
          <w:rFonts w:cs="Times New Roman"/>
          <w:i/>
          <w:iCs/>
        </w:rPr>
        <w:t>Nature Reviews Genetics</w:t>
      </w:r>
      <w:r w:rsidRPr="00151C97">
        <w:rPr>
          <w:rFonts w:cs="Times New Roman"/>
        </w:rPr>
        <w:t xml:space="preserve">, </w:t>
      </w:r>
      <w:r w:rsidRPr="00151C97">
        <w:rPr>
          <w:rFonts w:cs="Times New Roman"/>
          <w:i/>
          <w:iCs/>
        </w:rPr>
        <w:t>4</w:t>
      </w:r>
      <w:r w:rsidRPr="00151C97">
        <w:rPr>
          <w:rFonts w:cs="Times New Roman"/>
        </w:rPr>
        <w:t>(11), 889–899.</w:t>
      </w:r>
    </w:p>
    <w:p w:rsidR="00A226F6" w:rsidRPr="00151C97" w:rsidRDefault="00A226F6" w:rsidP="00AA4A6A">
      <w:pPr>
        <w:pStyle w:val="Bibliography"/>
        <w:spacing w:after="240" w:line="240" w:lineRule="auto"/>
        <w:jc w:val="both"/>
        <w:rPr>
          <w:rFonts w:cs="Times New Roman"/>
        </w:rPr>
      </w:pPr>
      <w:r w:rsidRPr="00151C97">
        <w:rPr>
          <w:rFonts w:cs="Times New Roman"/>
        </w:rPr>
        <w:t xml:space="preserve">Roditakis, E., Papachristos, D., &amp; Roditakis, N. E. (2010). Current status of the tomato leafminer </w:t>
      </w:r>
      <w:r w:rsidRPr="00151C97">
        <w:rPr>
          <w:rFonts w:cs="Times New Roman"/>
          <w:i/>
        </w:rPr>
        <w:t>Tuta absoluta</w:t>
      </w:r>
      <w:r w:rsidRPr="00151C97">
        <w:rPr>
          <w:rFonts w:cs="Times New Roman"/>
        </w:rPr>
        <w:t xml:space="preserve"> in Greece. </w:t>
      </w:r>
      <w:r w:rsidRPr="00151C97">
        <w:rPr>
          <w:rFonts w:cs="Times New Roman"/>
          <w:i/>
          <w:iCs/>
        </w:rPr>
        <w:t>EPPO Bulletin</w:t>
      </w:r>
      <w:r w:rsidRPr="00151C97">
        <w:rPr>
          <w:rFonts w:cs="Times New Roman"/>
        </w:rPr>
        <w:t xml:space="preserve">, </w:t>
      </w:r>
      <w:r w:rsidRPr="00151C97">
        <w:rPr>
          <w:rFonts w:cs="Times New Roman"/>
          <w:i/>
          <w:iCs/>
        </w:rPr>
        <w:t>40</w:t>
      </w:r>
      <w:r w:rsidRPr="00151C97">
        <w:rPr>
          <w:rFonts w:cs="Times New Roman"/>
        </w:rPr>
        <w:t>(1), 163–166.</w:t>
      </w:r>
    </w:p>
    <w:p w:rsidR="00A226F6" w:rsidRPr="00151C97" w:rsidRDefault="00A226F6" w:rsidP="00AA4A6A">
      <w:pPr>
        <w:pStyle w:val="Bibliography"/>
        <w:spacing w:after="240" w:line="240" w:lineRule="auto"/>
        <w:jc w:val="both"/>
        <w:rPr>
          <w:rFonts w:cs="Times New Roman"/>
        </w:rPr>
      </w:pPr>
      <w:r w:rsidRPr="00151C97">
        <w:rPr>
          <w:rFonts w:cs="Times New Roman"/>
        </w:rPr>
        <w:t xml:space="preserve">Rollins, L. A., Moles, A. T., Lam, S., Buitenwerf, R., Buswell, J. M., Brandenburger, C. R., Flores-Moreno, H., Nielsen, K. B., Couchman, E., &amp; Brown, G. S. (2013). High genetic diversity is not essential for successful introduction. </w:t>
      </w:r>
      <w:r w:rsidRPr="00151C97">
        <w:rPr>
          <w:rFonts w:cs="Times New Roman"/>
          <w:i/>
          <w:iCs/>
        </w:rPr>
        <w:t>Ecology and Evolution</w:t>
      </w:r>
      <w:r w:rsidRPr="00151C97">
        <w:rPr>
          <w:rFonts w:cs="Times New Roman"/>
        </w:rPr>
        <w:t xml:space="preserve">, </w:t>
      </w:r>
      <w:r w:rsidRPr="00151C97">
        <w:rPr>
          <w:rFonts w:cs="Times New Roman"/>
          <w:i/>
          <w:iCs/>
        </w:rPr>
        <w:t>3</w:t>
      </w:r>
      <w:r w:rsidRPr="00151C97">
        <w:rPr>
          <w:rFonts w:cs="Times New Roman"/>
        </w:rPr>
        <w:t>(13), 4501–4517.</w:t>
      </w:r>
    </w:p>
    <w:p w:rsidR="00A226F6" w:rsidRPr="00151C97" w:rsidRDefault="00A226F6" w:rsidP="00AA4A6A">
      <w:pPr>
        <w:pStyle w:val="Bibliography"/>
        <w:spacing w:after="240" w:line="240" w:lineRule="auto"/>
        <w:jc w:val="both"/>
        <w:rPr>
          <w:rFonts w:cs="Times New Roman"/>
        </w:rPr>
      </w:pPr>
      <w:r w:rsidRPr="00151C97">
        <w:rPr>
          <w:rFonts w:cs="Times New Roman"/>
        </w:rPr>
        <w:t xml:space="preserve">Rousset. (2008). </w:t>
      </w:r>
      <w:r w:rsidRPr="00151C97">
        <w:rPr>
          <w:rFonts w:cs="Times New Roman"/>
          <w:iCs/>
        </w:rPr>
        <w:t>genepop’007</w:t>
      </w:r>
      <w:r w:rsidRPr="00151C97">
        <w:rPr>
          <w:rFonts w:cs="Times New Roman"/>
          <w:i/>
          <w:iCs/>
        </w:rPr>
        <w:t xml:space="preserve">: </w:t>
      </w:r>
      <w:r w:rsidRPr="00151C97">
        <w:rPr>
          <w:rFonts w:cs="Times New Roman"/>
          <w:iCs/>
        </w:rPr>
        <w:t>A complete re</w:t>
      </w:r>
      <w:r w:rsidRPr="00151C97">
        <w:rPr>
          <w:rFonts w:ascii="Cambria Math" w:hAnsi="Cambria Math" w:cs="Cambria Math"/>
          <w:iCs/>
        </w:rPr>
        <w:t>‐</w:t>
      </w:r>
      <w:r w:rsidRPr="00151C97">
        <w:rPr>
          <w:rFonts w:cs="Times New Roman"/>
          <w:iCs/>
        </w:rPr>
        <w:t>implementation of the genepop software for Windows and Linux</w:t>
      </w:r>
      <w:r w:rsidR="00DC008F" w:rsidRPr="00151C97">
        <w:rPr>
          <w:rFonts w:cs="Times New Roman"/>
        </w:rPr>
        <w:t>.</w:t>
      </w:r>
      <w:r w:rsidR="008931F3" w:rsidRPr="00151C97">
        <w:rPr>
          <w:rFonts w:cs="Times New Roman"/>
        </w:rPr>
        <w:t xml:space="preserve"> </w:t>
      </w:r>
      <w:r w:rsidR="008931F3" w:rsidRPr="00151C97">
        <w:rPr>
          <w:rFonts w:cs="Times New Roman"/>
          <w:i/>
        </w:rPr>
        <w:t>Molecular Ecology Resources, 8</w:t>
      </w:r>
      <w:r w:rsidR="008931F3" w:rsidRPr="00151C97">
        <w:rPr>
          <w:rFonts w:cs="Times New Roman"/>
        </w:rPr>
        <w:t>(1), 103–106.</w:t>
      </w:r>
    </w:p>
    <w:p w:rsidR="00A226F6" w:rsidRPr="00151C97" w:rsidRDefault="00A226F6" w:rsidP="00AA4A6A">
      <w:pPr>
        <w:pStyle w:val="Bibliography"/>
        <w:spacing w:after="240" w:line="240" w:lineRule="auto"/>
        <w:jc w:val="both"/>
        <w:rPr>
          <w:rFonts w:cs="Times New Roman"/>
        </w:rPr>
      </w:pPr>
      <w:r w:rsidRPr="00151C97">
        <w:rPr>
          <w:rFonts w:cs="Times New Roman"/>
        </w:rPr>
        <w:t xml:space="preserve">Rwomushana, I., Beale, T., Chipabika, G., Day, R., Gonzalez-Moreno, P., Lamontagne-Godwin, J., Makale, F., Pratt, C., &amp; Tambo, J. (2019). </w:t>
      </w:r>
      <w:r w:rsidR="00D35658" w:rsidRPr="00151C97">
        <w:rPr>
          <w:rFonts w:cs="Times New Roman"/>
        </w:rPr>
        <w:t xml:space="preserve">Evidence Note. </w:t>
      </w:r>
      <w:r w:rsidRPr="00151C97">
        <w:rPr>
          <w:rFonts w:cs="Times New Roman"/>
        </w:rPr>
        <w:t>Tomato leafminer (</w:t>
      </w:r>
      <w:r w:rsidRPr="00151C97">
        <w:rPr>
          <w:rFonts w:cs="Times New Roman"/>
          <w:i/>
        </w:rPr>
        <w:t>Tuta absoluta</w:t>
      </w:r>
      <w:r w:rsidR="00D35658" w:rsidRPr="00151C97">
        <w:rPr>
          <w:rFonts w:cs="Times New Roman"/>
        </w:rPr>
        <w:t>): i</w:t>
      </w:r>
      <w:r w:rsidRPr="00151C97">
        <w:rPr>
          <w:rFonts w:cs="Times New Roman"/>
        </w:rPr>
        <w:t>mpacts and coping strategies for Africa.</w:t>
      </w:r>
      <w:r w:rsidR="00D35658" w:rsidRPr="00151C97">
        <w:rPr>
          <w:rFonts w:cs="Times New Roman"/>
        </w:rPr>
        <w:t xml:space="preserve"> C</w:t>
      </w:r>
      <w:r w:rsidR="001D299B" w:rsidRPr="00151C97">
        <w:rPr>
          <w:rFonts w:cs="Times New Roman"/>
        </w:rPr>
        <w:t>ABI Working Paper 12, 56pp</w:t>
      </w:r>
      <w:r w:rsidR="006B6150">
        <w:rPr>
          <w:rFonts w:cs="Times New Roman"/>
        </w:rPr>
        <w:t>.</w:t>
      </w:r>
    </w:p>
    <w:p w:rsidR="00A226F6" w:rsidRPr="00151C97" w:rsidRDefault="00A226F6" w:rsidP="00AA4A6A">
      <w:pPr>
        <w:pStyle w:val="Bibliography"/>
        <w:spacing w:after="240" w:line="240" w:lineRule="auto"/>
        <w:jc w:val="both"/>
        <w:rPr>
          <w:rFonts w:cs="Times New Roman"/>
        </w:rPr>
      </w:pPr>
      <w:r w:rsidRPr="00151C97">
        <w:rPr>
          <w:rFonts w:cs="Times New Roman"/>
        </w:rPr>
        <w:t xml:space="preserve">Saikia, J., Goswami, M. M., &amp; Bhattacharyya, B. (2014). Biology and detection technique of Angoumois grain moth, </w:t>
      </w:r>
      <w:r w:rsidRPr="00151C97">
        <w:rPr>
          <w:rFonts w:cs="Times New Roman"/>
          <w:i/>
        </w:rPr>
        <w:t>Sitotroga cerealella</w:t>
      </w:r>
      <w:r w:rsidRPr="00151C97">
        <w:rPr>
          <w:rFonts w:cs="Times New Roman"/>
        </w:rPr>
        <w:t xml:space="preserve"> Olivier (Lepidoptera: Gelechiidae) on stored rice and maize grains. </w:t>
      </w:r>
      <w:r w:rsidR="008931F3" w:rsidRPr="00151C97">
        <w:rPr>
          <w:rFonts w:cs="Times New Roman"/>
          <w:i/>
          <w:iCs/>
        </w:rPr>
        <w:t>Journal of Entomolology and</w:t>
      </w:r>
      <w:r w:rsidRPr="00151C97">
        <w:rPr>
          <w:rFonts w:cs="Times New Roman"/>
          <w:i/>
          <w:iCs/>
        </w:rPr>
        <w:t xml:space="preserve"> Zool</w:t>
      </w:r>
      <w:r w:rsidR="008931F3" w:rsidRPr="00151C97">
        <w:rPr>
          <w:rFonts w:cs="Times New Roman"/>
          <w:i/>
          <w:iCs/>
        </w:rPr>
        <w:t xml:space="preserve">ogy </w:t>
      </w:r>
      <w:r w:rsidRPr="00151C97">
        <w:rPr>
          <w:rFonts w:cs="Times New Roman"/>
          <w:i/>
          <w:iCs/>
        </w:rPr>
        <w:t>Stud</w:t>
      </w:r>
      <w:r w:rsidR="008931F3" w:rsidRPr="00151C97">
        <w:rPr>
          <w:rFonts w:cs="Times New Roman"/>
          <w:i/>
          <w:iCs/>
        </w:rPr>
        <w:t>ies</w:t>
      </w:r>
      <w:r w:rsidRPr="00151C97">
        <w:rPr>
          <w:rFonts w:cs="Times New Roman"/>
        </w:rPr>
        <w:t xml:space="preserve">, </w:t>
      </w:r>
      <w:r w:rsidRPr="00151C97">
        <w:rPr>
          <w:rFonts w:cs="Times New Roman"/>
          <w:i/>
          <w:iCs/>
        </w:rPr>
        <w:t>2</w:t>
      </w:r>
      <w:r w:rsidRPr="00151C97">
        <w:rPr>
          <w:rFonts w:cs="Times New Roman"/>
        </w:rPr>
        <w:t>, 9–11.</w:t>
      </w:r>
    </w:p>
    <w:p w:rsidR="00943708" w:rsidRPr="00151C97" w:rsidRDefault="00943708" w:rsidP="00AA4A6A">
      <w:pPr>
        <w:pStyle w:val="Bibliography"/>
        <w:spacing w:after="240" w:line="240" w:lineRule="auto"/>
        <w:jc w:val="both"/>
        <w:rPr>
          <w:rFonts w:cs="Times New Roman"/>
        </w:rPr>
      </w:pPr>
      <w:r w:rsidRPr="00151C97">
        <w:rPr>
          <w:rFonts w:cs="Times New Roman"/>
        </w:rPr>
        <w:lastRenderedPageBreak/>
        <w:t>Salama, H. S. A. E-R., Ismail, I. A.-K., Ebadah, I., Shehata</w:t>
      </w:r>
      <w:r w:rsidR="0084136D">
        <w:rPr>
          <w:rFonts w:cs="Times New Roman"/>
        </w:rPr>
        <w:t>, I., &amp; Fouda, M. (2015). Some ecological and behavioral a</w:t>
      </w:r>
      <w:r w:rsidRPr="00151C97">
        <w:rPr>
          <w:rFonts w:cs="Times New Roman"/>
        </w:rPr>
        <w:t>spects</w:t>
      </w:r>
      <w:r w:rsidR="0084136D">
        <w:rPr>
          <w:rFonts w:cs="Times New Roman"/>
        </w:rPr>
        <w:t xml:space="preserve"> of the tomato leaf m</w:t>
      </w:r>
      <w:r w:rsidRPr="00151C97">
        <w:rPr>
          <w:rFonts w:cs="Times New Roman"/>
        </w:rPr>
        <w:t xml:space="preserve">iner </w:t>
      </w:r>
      <w:r w:rsidRPr="00151C97">
        <w:rPr>
          <w:rFonts w:cs="Times New Roman"/>
          <w:i/>
        </w:rPr>
        <w:t>Tuta absoluta</w:t>
      </w:r>
      <w:r w:rsidRPr="00151C97">
        <w:rPr>
          <w:rFonts w:cs="Times New Roman"/>
        </w:rPr>
        <w:t xml:space="preserve"> (Meyrick) (Lepidoptera: Gelechiidae). </w:t>
      </w:r>
      <w:r w:rsidRPr="00151C97">
        <w:rPr>
          <w:rFonts w:cs="Times New Roman"/>
          <w:i/>
          <w:iCs/>
        </w:rPr>
        <w:t>Ecologia Balkanica</w:t>
      </w:r>
      <w:r w:rsidRPr="00151C97">
        <w:rPr>
          <w:rFonts w:cs="Times New Roman"/>
        </w:rPr>
        <w:t xml:space="preserve">, </w:t>
      </w:r>
      <w:r w:rsidRPr="00151C97">
        <w:rPr>
          <w:rFonts w:cs="Times New Roman"/>
          <w:i/>
          <w:iCs/>
        </w:rPr>
        <w:t>7</w:t>
      </w:r>
      <w:r w:rsidRPr="00151C97">
        <w:rPr>
          <w:rFonts w:cs="Times New Roman"/>
        </w:rPr>
        <w:t>(2), 35–44.</w:t>
      </w:r>
    </w:p>
    <w:p w:rsidR="00A226F6" w:rsidRPr="00151C97" w:rsidRDefault="00A226F6" w:rsidP="00AA4A6A">
      <w:pPr>
        <w:pStyle w:val="Bibliography"/>
        <w:spacing w:after="240" w:line="240" w:lineRule="auto"/>
        <w:jc w:val="both"/>
        <w:rPr>
          <w:rFonts w:cs="Times New Roman"/>
        </w:rPr>
      </w:pPr>
      <w:r w:rsidRPr="00151C97">
        <w:rPr>
          <w:rFonts w:cs="Times New Roman"/>
        </w:rPr>
        <w:t xml:space="preserve">Sanchez, J. A., &amp; Lacasa, A. (2008). Impact of the zoophytophagous plant bug </w:t>
      </w:r>
      <w:r w:rsidRPr="00151C97">
        <w:rPr>
          <w:rFonts w:cs="Times New Roman"/>
          <w:i/>
        </w:rPr>
        <w:t>Nesidiocoris tenuis</w:t>
      </w:r>
      <w:r w:rsidRPr="00151C97">
        <w:rPr>
          <w:rFonts w:cs="Times New Roman"/>
        </w:rPr>
        <w:t xml:space="preserve"> (Heteroptera: Miridae) on tomato yield. </w:t>
      </w:r>
      <w:r w:rsidRPr="00151C97">
        <w:rPr>
          <w:rFonts w:cs="Times New Roman"/>
          <w:i/>
          <w:iCs/>
        </w:rPr>
        <w:t>Journal of Economic Entomology</w:t>
      </w:r>
      <w:r w:rsidRPr="00151C97">
        <w:rPr>
          <w:rFonts w:cs="Times New Roman"/>
        </w:rPr>
        <w:t xml:space="preserve">, </w:t>
      </w:r>
      <w:r w:rsidRPr="00151C97">
        <w:rPr>
          <w:rFonts w:cs="Times New Roman"/>
          <w:i/>
          <w:iCs/>
        </w:rPr>
        <w:t>101</w:t>
      </w:r>
      <w:r w:rsidRPr="00151C97">
        <w:rPr>
          <w:rFonts w:cs="Times New Roman"/>
        </w:rPr>
        <w:t>(6), 1864–1870.</w:t>
      </w:r>
    </w:p>
    <w:p w:rsidR="00A226F6" w:rsidRPr="00151C97" w:rsidRDefault="00A226F6" w:rsidP="00AA4A6A">
      <w:pPr>
        <w:pStyle w:val="Bibliography"/>
        <w:spacing w:after="240" w:line="240" w:lineRule="auto"/>
        <w:jc w:val="both"/>
        <w:rPr>
          <w:rFonts w:cs="Times New Roman"/>
        </w:rPr>
      </w:pPr>
      <w:r w:rsidRPr="00151C97">
        <w:rPr>
          <w:rFonts w:cs="Times New Roman"/>
        </w:rPr>
        <w:t xml:space="preserve">Sanchez, J. A., Lacasa, A., Arnó, J., Castane, C., &amp; Alomar, O. (2009). Life history parameters for </w:t>
      </w:r>
      <w:r w:rsidRPr="00151C97">
        <w:rPr>
          <w:rFonts w:cs="Times New Roman"/>
          <w:i/>
        </w:rPr>
        <w:t>Nesidiocoris tenuis</w:t>
      </w:r>
      <w:r w:rsidRPr="00151C97">
        <w:rPr>
          <w:rFonts w:cs="Times New Roman"/>
        </w:rPr>
        <w:t xml:space="preserve"> (Reuter)</w:t>
      </w:r>
      <w:r w:rsidR="00DC008F" w:rsidRPr="00151C97">
        <w:rPr>
          <w:rFonts w:cs="Times New Roman"/>
        </w:rPr>
        <w:t xml:space="preserve"> </w:t>
      </w:r>
      <w:r w:rsidRPr="00151C97">
        <w:rPr>
          <w:rFonts w:cs="Times New Roman"/>
        </w:rPr>
        <w:t xml:space="preserve">(Het., Miridae) under different temperature regimes. </w:t>
      </w:r>
      <w:r w:rsidRPr="00151C97">
        <w:rPr>
          <w:rFonts w:cs="Times New Roman"/>
          <w:i/>
          <w:iCs/>
        </w:rPr>
        <w:t>Journal of Applied Entomology</w:t>
      </w:r>
      <w:r w:rsidRPr="00151C97">
        <w:rPr>
          <w:rFonts w:cs="Times New Roman"/>
        </w:rPr>
        <w:t xml:space="preserve">, </w:t>
      </w:r>
      <w:r w:rsidRPr="00151C97">
        <w:rPr>
          <w:rFonts w:cs="Times New Roman"/>
          <w:i/>
          <w:iCs/>
        </w:rPr>
        <w:t>133</w:t>
      </w:r>
      <w:r w:rsidRPr="00151C97">
        <w:rPr>
          <w:rFonts w:cs="Times New Roman"/>
        </w:rPr>
        <w:t>(2), 125–132.</w:t>
      </w:r>
    </w:p>
    <w:p w:rsidR="00A226F6" w:rsidRPr="00151C97" w:rsidRDefault="00C22860" w:rsidP="00AA4A6A">
      <w:pPr>
        <w:pStyle w:val="Bibliography"/>
        <w:spacing w:after="240" w:line="240" w:lineRule="auto"/>
        <w:jc w:val="both"/>
        <w:rPr>
          <w:rFonts w:cs="Times New Roman"/>
        </w:rPr>
      </w:pPr>
      <w:r>
        <w:rPr>
          <w:rFonts w:cs="Times New Roman"/>
        </w:rPr>
        <w:t>Sanchez, J.</w:t>
      </w:r>
      <w:r w:rsidR="00A226F6" w:rsidRPr="00151C97">
        <w:rPr>
          <w:rFonts w:cs="Times New Roman"/>
        </w:rPr>
        <w:t xml:space="preserve"> A., López-Gallego, E., Pérez-Marcos, M., Perera-Fernández, L. G., &amp; Ramírez-Soria, M. J. (2018). How safe is it to rely on </w:t>
      </w:r>
      <w:r w:rsidR="00A226F6" w:rsidRPr="00151C97">
        <w:rPr>
          <w:rFonts w:cs="Times New Roman"/>
          <w:i/>
        </w:rPr>
        <w:t>Macrolophus pygmaeus</w:t>
      </w:r>
      <w:r w:rsidR="00A226F6" w:rsidRPr="00151C97">
        <w:rPr>
          <w:rFonts w:cs="Times New Roman"/>
        </w:rPr>
        <w:t xml:space="preserve"> (Hemiptera: Miridae) as a biocontrol agent in tomato crops? </w:t>
      </w:r>
      <w:r w:rsidR="00A226F6" w:rsidRPr="00151C97">
        <w:rPr>
          <w:rFonts w:cs="Times New Roman"/>
          <w:i/>
          <w:iCs/>
        </w:rPr>
        <w:t>Frontiers in Ecology and Evolution</w:t>
      </w:r>
      <w:r w:rsidR="00A226F6" w:rsidRPr="00151C97">
        <w:rPr>
          <w:rFonts w:cs="Times New Roman"/>
        </w:rPr>
        <w:t xml:space="preserve">, </w:t>
      </w:r>
      <w:r w:rsidR="00A226F6" w:rsidRPr="00151C97">
        <w:rPr>
          <w:rFonts w:cs="Times New Roman"/>
          <w:i/>
          <w:iCs/>
        </w:rPr>
        <w:t>6</w:t>
      </w:r>
      <w:r w:rsidR="00A226F6" w:rsidRPr="00151C97">
        <w:rPr>
          <w:rFonts w:cs="Times New Roman"/>
        </w:rPr>
        <w:t>, 132.</w:t>
      </w:r>
    </w:p>
    <w:p w:rsidR="00A226F6" w:rsidRPr="00151C97" w:rsidRDefault="00A226F6" w:rsidP="00AA4A6A">
      <w:pPr>
        <w:pStyle w:val="Bibliography"/>
        <w:spacing w:after="240" w:line="240" w:lineRule="auto"/>
        <w:jc w:val="both"/>
        <w:rPr>
          <w:rFonts w:cs="Times New Roman"/>
        </w:rPr>
      </w:pPr>
      <w:r w:rsidRPr="00151C97">
        <w:rPr>
          <w:rFonts w:cs="Times New Roman"/>
        </w:rPr>
        <w:t xml:space="preserve">Selkoe, K. A., &amp; Toonen, R. J. (2006). Microsatellites for ecologists: A practical guide to using and evaluating microsatellite markers. </w:t>
      </w:r>
      <w:r w:rsidRPr="00151C97">
        <w:rPr>
          <w:rFonts w:cs="Times New Roman"/>
          <w:i/>
          <w:iCs/>
        </w:rPr>
        <w:t>Ecology Letters</w:t>
      </w:r>
      <w:r w:rsidRPr="00151C97">
        <w:rPr>
          <w:rFonts w:cs="Times New Roman"/>
        </w:rPr>
        <w:t xml:space="preserve">, </w:t>
      </w:r>
      <w:r w:rsidRPr="00151C97">
        <w:rPr>
          <w:rFonts w:cs="Times New Roman"/>
          <w:i/>
          <w:iCs/>
        </w:rPr>
        <w:t>9</w:t>
      </w:r>
      <w:r w:rsidRPr="00151C97">
        <w:rPr>
          <w:rFonts w:cs="Times New Roman"/>
        </w:rPr>
        <w:t>(5), 615–629.</w:t>
      </w:r>
    </w:p>
    <w:p w:rsidR="00A226F6" w:rsidRPr="00151C97" w:rsidRDefault="00A226F6" w:rsidP="00AA4A6A">
      <w:pPr>
        <w:pStyle w:val="Bibliography"/>
        <w:spacing w:after="240" w:line="240" w:lineRule="auto"/>
        <w:jc w:val="both"/>
        <w:rPr>
          <w:rFonts w:cs="Times New Roman"/>
        </w:rPr>
      </w:pPr>
      <w:r w:rsidRPr="00151C97">
        <w:rPr>
          <w:rFonts w:cs="Times New Roman"/>
        </w:rPr>
        <w:t xml:space="preserve">Sétamou, M., Graça, J. V. da, &amp; Sandoval, J. L. (2016). Suitability of native North American Rutaceae to serve as host plants for the Asian citrus psyllid (Hemiptera: Liviidae). </w:t>
      </w:r>
      <w:r w:rsidRPr="00151C97">
        <w:rPr>
          <w:rFonts w:cs="Times New Roman"/>
          <w:i/>
          <w:iCs/>
        </w:rPr>
        <w:t>Journal of Applied Entomology</w:t>
      </w:r>
      <w:r w:rsidRPr="00151C97">
        <w:rPr>
          <w:rFonts w:cs="Times New Roman"/>
        </w:rPr>
        <w:t xml:space="preserve">, </w:t>
      </w:r>
      <w:r w:rsidRPr="00151C97">
        <w:rPr>
          <w:rFonts w:cs="Times New Roman"/>
          <w:i/>
          <w:iCs/>
        </w:rPr>
        <w:t>140</w:t>
      </w:r>
      <w:r w:rsidR="00FB1CA1" w:rsidRPr="00151C97">
        <w:rPr>
          <w:rFonts w:cs="Times New Roman"/>
        </w:rPr>
        <w:t>(9), 645–654.</w:t>
      </w:r>
    </w:p>
    <w:p w:rsidR="00A226F6" w:rsidRPr="00151C97" w:rsidRDefault="00A226F6" w:rsidP="00AA4A6A">
      <w:pPr>
        <w:pStyle w:val="Bibliography"/>
        <w:spacing w:after="240" w:line="240" w:lineRule="auto"/>
        <w:jc w:val="both"/>
        <w:rPr>
          <w:rFonts w:cs="Times New Roman"/>
        </w:rPr>
      </w:pPr>
      <w:r w:rsidRPr="00151C97">
        <w:rPr>
          <w:rFonts w:cs="Times New Roman"/>
        </w:rPr>
        <w:t xml:space="preserve">Sétamou, M., Schulthess, F., Bosque-Perez, N. A., Poehling, H.-M., &amp; Borgemeister, C. (1999). Bionomics of </w:t>
      </w:r>
      <w:r w:rsidRPr="00151C97">
        <w:rPr>
          <w:rFonts w:cs="Times New Roman"/>
          <w:i/>
        </w:rPr>
        <w:t>Mussidia nigrivenella</w:t>
      </w:r>
      <w:r w:rsidRPr="00151C97">
        <w:rPr>
          <w:rFonts w:cs="Times New Roman"/>
        </w:rPr>
        <w:t xml:space="preserve"> (Lepidoptera: Pyralidae) on three host plants. </w:t>
      </w:r>
      <w:r w:rsidRPr="00151C97">
        <w:rPr>
          <w:rFonts w:cs="Times New Roman"/>
          <w:i/>
          <w:iCs/>
        </w:rPr>
        <w:t>Bulletin of Entomological Research 89</w:t>
      </w:r>
      <w:r w:rsidRPr="00151C97">
        <w:rPr>
          <w:rFonts w:cs="Times New Roman"/>
        </w:rPr>
        <w:t>(5), 465–471.</w:t>
      </w:r>
    </w:p>
    <w:p w:rsidR="008730F3" w:rsidRPr="00151C97" w:rsidRDefault="008730F3" w:rsidP="00AA4A6A">
      <w:pPr>
        <w:spacing w:line="240" w:lineRule="auto"/>
        <w:ind w:left="426" w:hanging="426"/>
        <w:jc w:val="both"/>
        <w:rPr>
          <w:rFonts w:cs="Times New Roman"/>
          <w:szCs w:val="24"/>
        </w:rPr>
      </w:pPr>
      <w:r w:rsidRPr="00151C97">
        <w:rPr>
          <w:rFonts w:cs="Times New Roman"/>
          <w:szCs w:val="24"/>
        </w:rPr>
        <w:t xml:space="preserve">Shamsudeen, R. S. M. 2013. Systematic studies on subfamily Gelechiinae (Lepidoptera: Gelechiidae) with new record to Western Ghats. </w:t>
      </w:r>
      <w:r w:rsidRPr="00151C97">
        <w:rPr>
          <w:rFonts w:cs="Times New Roman"/>
          <w:i/>
          <w:szCs w:val="24"/>
        </w:rPr>
        <w:t>Acad</w:t>
      </w:r>
      <w:r w:rsidR="00D01235" w:rsidRPr="00151C97">
        <w:rPr>
          <w:rFonts w:cs="Times New Roman"/>
          <w:i/>
          <w:szCs w:val="24"/>
        </w:rPr>
        <w:t xml:space="preserve">emic </w:t>
      </w:r>
      <w:r w:rsidRPr="00151C97">
        <w:rPr>
          <w:rFonts w:cs="Times New Roman"/>
          <w:i/>
          <w:szCs w:val="24"/>
        </w:rPr>
        <w:t>J</w:t>
      </w:r>
      <w:r w:rsidR="00D01235" w:rsidRPr="00151C97">
        <w:rPr>
          <w:rFonts w:cs="Times New Roman"/>
          <w:i/>
          <w:szCs w:val="24"/>
        </w:rPr>
        <w:t>ournal of</w:t>
      </w:r>
      <w:r w:rsidRPr="00151C97">
        <w:rPr>
          <w:rFonts w:cs="Times New Roman"/>
          <w:i/>
          <w:szCs w:val="24"/>
        </w:rPr>
        <w:t xml:space="preserve"> Entomol</w:t>
      </w:r>
      <w:r w:rsidR="00D01235" w:rsidRPr="00151C97">
        <w:rPr>
          <w:rFonts w:cs="Times New Roman"/>
          <w:i/>
          <w:szCs w:val="24"/>
        </w:rPr>
        <w:t>ogy</w:t>
      </w:r>
      <w:r w:rsidR="00D01235" w:rsidRPr="00151C97">
        <w:rPr>
          <w:rFonts w:cs="Times New Roman"/>
          <w:szCs w:val="24"/>
        </w:rPr>
        <w:t xml:space="preserve">, </w:t>
      </w:r>
      <w:r w:rsidR="00D01235" w:rsidRPr="00151C97">
        <w:rPr>
          <w:rFonts w:cs="Times New Roman"/>
          <w:i/>
          <w:szCs w:val="24"/>
        </w:rPr>
        <w:t>6</w:t>
      </w:r>
      <w:r w:rsidR="00D01235" w:rsidRPr="00151C97">
        <w:rPr>
          <w:rFonts w:cs="Times New Roman"/>
          <w:szCs w:val="24"/>
        </w:rPr>
        <w:t>(2),</w:t>
      </w:r>
      <w:r w:rsidRPr="00151C97">
        <w:rPr>
          <w:rFonts w:cs="Times New Roman"/>
          <w:szCs w:val="24"/>
        </w:rPr>
        <w:t xml:space="preserve"> 74</w:t>
      </w:r>
      <w:r w:rsidR="00D01235" w:rsidRPr="00151C97">
        <w:rPr>
          <w:rFonts w:cs="Times New Roman"/>
        </w:rPr>
        <w:t>–</w:t>
      </w:r>
      <w:r w:rsidRPr="00151C97">
        <w:rPr>
          <w:rFonts w:cs="Times New Roman"/>
          <w:szCs w:val="24"/>
        </w:rPr>
        <w:t>78.</w:t>
      </w:r>
    </w:p>
    <w:p w:rsidR="00A226F6" w:rsidRPr="00151C97" w:rsidRDefault="00A226F6" w:rsidP="00AA4A6A">
      <w:pPr>
        <w:pStyle w:val="Bibliography"/>
        <w:spacing w:after="240" w:line="240" w:lineRule="auto"/>
        <w:jc w:val="both"/>
        <w:rPr>
          <w:rFonts w:cs="Times New Roman"/>
        </w:rPr>
      </w:pPr>
      <w:r w:rsidRPr="00151C97">
        <w:rPr>
          <w:rFonts w:cs="Times New Roman"/>
        </w:rPr>
        <w:t xml:space="preserve">Shashank, P. R., Twinkle, S., Chandrashekar, K., Meshram, N. M., Suroshe, S. S., &amp; Bajracharya, A. S. R. (2018). Genetic homogeneity in South American tomato pinworm, </w:t>
      </w:r>
      <w:r w:rsidRPr="00151C97">
        <w:rPr>
          <w:rFonts w:cs="Times New Roman"/>
          <w:i/>
        </w:rPr>
        <w:t>Tuta absoluta</w:t>
      </w:r>
      <w:r w:rsidRPr="00151C97">
        <w:rPr>
          <w:rFonts w:cs="Times New Roman"/>
        </w:rPr>
        <w:t xml:space="preserve">: A new invasive pest to oriental region. </w:t>
      </w:r>
      <w:r w:rsidRPr="00151C97">
        <w:rPr>
          <w:rFonts w:cs="Times New Roman"/>
          <w:i/>
          <w:iCs/>
        </w:rPr>
        <w:t>3 Biotech</w:t>
      </w:r>
      <w:r w:rsidRPr="00151C97">
        <w:rPr>
          <w:rFonts w:cs="Times New Roman"/>
        </w:rPr>
        <w:t xml:space="preserve">, </w:t>
      </w:r>
      <w:r w:rsidRPr="00151C97">
        <w:rPr>
          <w:rFonts w:cs="Times New Roman"/>
          <w:i/>
          <w:iCs/>
        </w:rPr>
        <w:t>8</w:t>
      </w:r>
      <w:r w:rsidRPr="00151C97">
        <w:rPr>
          <w:rFonts w:cs="Times New Roman"/>
        </w:rPr>
        <w:t>(8), 350</w:t>
      </w:r>
      <w:r w:rsidR="00AF2556">
        <w:rPr>
          <w:rFonts w:cs="Times New Roman"/>
        </w:rPr>
        <w:t>.</w:t>
      </w:r>
    </w:p>
    <w:p w:rsidR="00A226F6" w:rsidRPr="00151C97" w:rsidRDefault="00A226F6" w:rsidP="00AA4A6A">
      <w:pPr>
        <w:pStyle w:val="Bibliography"/>
        <w:spacing w:after="240" w:line="240" w:lineRule="auto"/>
        <w:jc w:val="both"/>
        <w:rPr>
          <w:rFonts w:cs="Times New Roman"/>
        </w:rPr>
      </w:pPr>
      <w:r w:rsidRPr="00151C97">
        <w:rPr>
          <w:rFonts w:cs="Times New Roman"/>
        </w:rPr>
        <w:t>Shehata, I., Ebada, I., Ismail, I. A., Fouda, M., &amp; Salama, H</w:t>
      </w:r>
      <w:r w:rsidR="00603253" w:rsidRPr="00151C97">
        <w:rPr>
          <w:rFonts w:cs="Times New Roman"/>
        </w:rPr>
        <w:t>. S. (2016). On the population d</w:t>
      </w:r>
      <w:r w:rsidRPr="00151C97">
        <w:rPr>
          <w:rFonts w:cs="Times New Roman"/>
        </w:rPr>
        <w:t xml:space="preserve">ynamics of the </w:t>
      </w:r>
      <w:r w:rsidR="00603253" w:rsidRPr="00151C97">
        <w:rPr>
          <w:rFonts w:cs="Times New Roman"/>
        </w:rPr>
        <w:t>tomato leaf m</w:t>
      </w:r>
      <w:r w:rsidRPr="00151C97">
        <w:rPr>
          <w:rFonts w:cs="Times New Roman"/>
        </w:rPr>
        <w:t xml:space="preserve">iner </w:t>
      </w:r>
      <w:r w:rsidRPr="00151C97">
        <w:rPr>
          <w:rFonts w:cs="Times New Roman"/>
          <w:i/>
        </w:rPr>
        <w:t>Tuta absoluta</w:t>
      </w:r>
      <w:r w:rsidRPr="00151C97">
        <w:rPr>
          <w:rFonts w:cs="Times New Roman"/>
        </w:rPr>
        <w:t xml:space="preserve"> (Meyrick)</w:t>
      </w:r>
      <w:r w:rsidR="00603253" w:rsidRPr="00151C97">
        <w:rPr>
          <w:rFonts w:cs="Times New Roman"/>
        </w:rPr>
        <w:t xml:space="preserve"> </w:t>
      </w:r>
      <w:r w:rsidRPr="00151C97">
        <w:rPr>
          <w:rFonts w:cs="Times New Roman"/>
        </w:rPr>
        <w:t xml:space="preserve">(Lepidoptera: Gelechiidae) in Egypt. </w:t>
      </w:r>
      <w:r w:rsidRPr="00151C97">
        <w:rPr>
          <w:rFonts w:cs="Times New Roman"/>
          <w:i/>
          <w:iCs/>
        </w:rPr>
        <w:t>Ecologia Balkanica</w:t>
      </w:r>
      <w:r w:rsidRPr="00151C97">
        <w:rPr>
          <w:rFonts w:cs="Times New Roman"/>
        </w:rPr>
        <w:t xml:space="preserve">, </w:t>
      </w:r>
      <w:r w:rsidRPr="00151C97">
        <w:rPr>
          <w:rFonts w:cs="Times New Roman"/>
          <w:i/>
          <w:iCs/>
        </w:rPr>
        <w:t>8</w:t>
      </w:r>
      <w:r w:rsidR="00603253" w:rsidRPr="00151C97">
        <w:rPr>
          <w:rFonts w:cs="Times New Roman"/>
        </w:rPr>
        <w:t>(2), 65–75.</w:t>
      </w:r>
    </w:p>
    <w:p w:rsidR="00A226F6" w:rsidRPr="00151C97" w:rsidRDefault="00A226F6" w:rsidP="00AA4A6A">
      <w:pPr>
        <w:pStyle w:val="Bibliography"/>
        <w:spacing w:after="240" w:line="240" w:lineRule="auto"/>
        <w:jc w:val="both"/>
        <w:rPr>
          <w:rFonts w:cs="Times New Roman"/>
        </w:rPr>
      </w:pPr>
      <w:r w:rsidRPr="00151C97">
        <w:rPr>
          <w:rFonts w:cs="Times New Roman"/>
        </w:rPr>
        <w:t xml:space="preserve">Shi, W., Kerdelhue, C., &amp; Ye, H. (2012). Genetic structure and inferences on potential source areas for </w:t>
      </w:r>
      <w:r w:rsidRPr="00151C97">
        <w:rPr>
          <w:rFonts w:cs="Times New Roman"/>
          <w:i/>
        </w:rPr>
        <w:t>Bactrocera dorsalis</w:t>
      </w:r>
      <w:r w:rsidRPr="00151C97">
        <w:rPr>
          <w:rFonts w:cs="Times New Roman"/>
        </w:rPr>
        <w:t xml:space="preserve"> (Hendel) based on mitochondrial and microsatellite markers. </w:t>
      </w:r>
      <w:r w:rsidRPr="00151C97">
        <w:rPr>
          <w:rFonts w:cs="Times New Roman"/>
          <w:i/>
          <w:iCs/>
        </w:rPr>
        <w:t>PLoS One</w:t>
      </w:r>
      <w:r w:rsidRPr="00151C97">
        <w:rPr>
          <w:rFonts w:cs="Times New Roman"/>
        </w:rPr>
        <w:t xml:space="preserve">, </w:t>
      </w:r>
      <w:r w:rsidRPr="00151C97">
        <w:rPr>
          <w:rFonts w:cs="Times New Roman"/>
          <w:i/>
          <w:iCs/>
        </w:rPr>
        <w:t>7</w:t>
      </w:r>
      <w:r w:rsidRPr="00151C97">
        <w:rPr>
          <w:rFonts w:cs="Times New Roman"/>
        </w:rPr>
        <w:t>(5), e37083.</w:t>
      </w:r>
    </w:p>
    <w:p w:rsidR="00A226F6" w:rsidRPr="00151C97" w:rsidRDefault="00A226F6" w:rsidP="00AA4A6A">
      <w:pPr>
        <w:pStyle w:val="Bibliography"/>
        <w:spacing w:after="240" w:line="240" w:lineRule="auto"/>
        <w:jc w:val="both"/>
        <w:rPr>
          <w:rFonts w:cs="Times New Roman"/>
        </w:rPr>
      </w:pPr>
      <w:r w:rsidRPr="00151C97">
        <w:rPr>
          <w:rFonts w:cs="Times New Roman"/>
        </w:rPr>
        <w:t xml:space="preserve">Silva, D. B., Bueno, V. H. P., Calvo, F. J., &amp; Van Lenteren, J. C. (2017). Do nymphs and adults of three Neotropical zoophytophagous mirids damage leaves and fruits of tomato? </w:t>
      </w:r>
      <w:r w:rsidRPr="00151C97">
        <w:rPr>
          <w:rFonts w:cs="Times New Roman"/>
          <w:i/>
          <w:iCs/>
        </w:rPr>
        <w:t>Bulletin of Entomological Research</w:t>
      </w:r>
      <w:r w:rsidRPr="00151C97">
        <w:rPr>
          <w:rFonts w:cs="Times New Roman"/>
        </w:rPr>
        <w:t xml:space="preserve">, </w:t>
      </w:r>
      <w:r w:rsidRPr="00151C97">
        <w:rPr>
          <w:rFonts w:cs="Times New Roman"/>
          <w:i/>
          <w:iCs/>
        </w:rPr>
        <w:t>107</w:t>
      </w:r>
      <w:r w:rsidRPr="00151C97">
        <w:rPr>
          <w:rFonts w:cs="Times New Roman"/>
        </w:rPr>
        <w:t>(2), 200–207.</w:t>
      </w:r>
    </w:p>
    <w:p w:rsidR="00A226F6" w:rsidRPr="00151C97" w:rsidRDefault="00A226F6" w:rsidP="00AA4A6A">
      <w:pPr>
        <w:pStyle w:val="Bibliography"/>
        <w:spacing w:after="240" w:line="240" w:lineRule="auto"/>
        <w:jc w:val="both"/>
        <w:rPr>
          <w:rFonts w:cs="Times New Roman"/>
        </w:rPr>
      </w:pPr>
      <w:r w:rsidRPr="00151C97">
        <w:rPr>
          <w:rFonts w:cs="Times New Roman"/>
        </w:rPr>
        <w:lastRenderedPageBreak/>
        <w:t xml:space="preserve">Simon, C., Frati, F., Beckenbach, A., Crespi, B., Liu, H., &amp; Flook, P. (1994). Evolution, weighting, and phylogenetic utility of mitochondrial gene sequences and a compilation of conserved polymerase chain reaction primers. </w:t>
      </w:r>
      <w:r w:rsidRPr="00151C97">
        <w:rPr>
          <w:rFonts w:cs="Times New Roman"/>
          <w:i/>
          <w:iCs/>
        </w:rPr>
        <w:t>Annals of the Entomological Society of America</w:t>
      </w:r>
      <w:r w:rsidRPr="00151C97">
        <w:rPr>
          <w:rFonts w:cs="Times New Roman"/>
        </w:rPr>
        <w:t xml:space="preserve">, </w:t>
      </w:r>
      <w:r w:rsidRPr="00151C97">
        <w:rPr>
          <w:rFonts w:cs="Times New Roman"/>
          <w:i/>
          <w:iCs/>
        </w:rPr>
        <w:t>87</w:t>
      </w:r>
      <w:r w:rsidRPr="00151C97">
        <w:rPr>
          <w:rFonts w:cs="Times New Roman"/>
        </w:rPr>
        <w:t>(6), 651–701.</w:t>
      </w:r>
    </w:p>
    <w:p w:rsidR="00A226F6" w:rsidRPr="00151C97" w:rsidRDefault="00A226F6" w:rsidP="00AA4A6A">
      <w:pPr>
        <w:pStyle w:val="Bibliography"/>
        <w:spacing w:after="240" w:line="240" w:lineRule="auto"/>
        <w:jc w:val="both"/>
        <w:rPr>
          <w:rFonts w:cs="Times New Roman"/>
        </w:rPr>
      </w:pPr>
      <w:r w:rsidRPr="00151C97">
        <w:rPr>
          <w:rFonts w:cs="Times New Roman"/>
        </w:rPr>
        <w:t xml:space="preserve">Sinelle, S. (2018). </w:t>
      </w:r>
      <w:r w:rsidRPr="00151C97">
        <w:rPr>
          <w:rFonts w:cs="Times New Roman"/>
          <w:i/>
        </w:rPr>
        <w:t>Potato Variety Adoption and Dis-adoption in Kenya</w:t>
      </w:r>
      <w:r w:rsidRPr="00151C97">
        <w:rPr>
          <w:rFonts w:cs="Times New Roman"/>
        </w:rPr>
        <w:t xml:space="preserve">. </w:t>
      </w:r>
      <w:r w:rsidRPr="00151C97">
        <w:rPr>
          <w:rFonts w:cs="Times New Roman"/>
          <w:iCs/>
        </w:rPr>
        <w:t>Nairobi: CIP and Syngenta Foundation</w:t>
      </w:r>
      <w:r w:rsidRPr="00151C97">
        <w:rPr>
          <w:rFonts w:cs="Times New Roman"/>
        </w:rPr>
        <w:t>.</w:t>
      </w:r>
    </w:p>
    <w:p w:rsidR="002A7A48" w:rsidRPr="00C30A90" w:rsidRDefault="002A7A48" w:rsidP="00AA4A6A">
      <w:pPr>
        <w:spacing w:line="240" w:lineRule="auto"/>
        <w:ind w:left="720" w:hanging="720"/>
        <w:jc w:val="both"/>
        <w:rPr>
          <w:rFonts w:cs="Times New Roman"/>
          <w:szCs w:val="24"/>
        </w:rPr>
      </w:pPr>
      <w:r w:rsidRPr="00151C97">
        <w:rPr>
          <w:rFonts w:cs="Times New Roman"/>
          <w:szCs w:val="24"/>
        </w:rPr>
        <w:t xml:space="preserve">Singh, A. 2015. Pink bollworm strikes Bt- cotton. Cotton statistics and news, No. 35. Cotton Association of India. Mumbai. Retrieved from </w:t>
      </w:r>
      <w:hyperlink r:id="rId65" w:history="1">
        <w:r w:rsidR="00F00BFD" w:rsidRPr="009E556A">
          <w:rPr>
            <w:rStyle w:val="Hyperlink"/>
            <w:rFonts w:cs="Times New Roman"/>
            <w:szCs w:val="24"/>
          </w:rPr>
          <w:t>www.cicr.org.in/pdf/Kranthi_art/Pinkbollworm.pdf</w:t>
        </w:r>
      </w:hyperlink>
      <w:r w:rsidRPr="00151C97">
        <w:rPr>
          <w:rStyle w:val="HTMLCite"/>
          <w:rFonts w:cs="Times New Roman"/>
          <w:szCs w:val="24"/>
        </w:rPr>
        <w:t>.</w:t>
      </w:r>
    </w:p>
    <w:p w:rsidR="00A226F6" w:rsidRPr="00151C97" w:rsidRDefault="00A226F6" w:rsidP="00AA4A6A">
      <w:pPr>
        <w:pStyle w:val="Bibliography"/>
        <w:spacing w:after="240" w:line="240" w:lineRule="auto"/>
        <w:jc w:val="both"/>
        <w:rPr>
          <w:rFonts w:cs="Times New Roman"/>
        </w:rPr>
      </w:pPr>
      <w:r w:rsidRPr="00151C97">
        <w:rPr>
          <w:rFonts w:cs="Times New Roman"/>
        </w:rPr>
        <w:t xml:space="preserve">Slatkin, M. (1985). Gene flow in natural populations. </w:t>
      </w:r>
      <w:r w:rsidRPr="00151C97">
        <w:rPr>
          <w:rFonts w:cs="Times New Roman"/>
          <w:i/>
          <w:iCs/>
        </w:rPr>
        <w:t>Annual Review of Ecology and Systematics</w:t>
      </w:r>
      <w:r w:rsidRPr="00151C97">
        <w:rPr>
          <w:rFonts w:cs="Times New Roman"/>
        </w:rPr>
        <w:t xml:space="preserve">, </w:t>
      </w:r>
      <w:r w:rsidRPr="00151C97">
        <w:rPr>
          <w:rFonts w:cs="Times New Roman"/>
          <w:i/>
          <w:iCs/>
        </w:rPr>
        <w:t>16</w:t>
      </w:r>
      <w:r w:rsidRPr="00151C97">
        <w:rPr>
          <w:rFonts w:cs="Times New Roman"/>
        </w:rPr>
        <w:t>(1), 393–430.</w:t>
      </w:r>
    </w:p>
    <w:p w:rsidR="00A226F6" w:rsidRPr="00151C97" w:rsidRDefault="00A226F6" w:rsidP="00AA4A6A">
      <w:pPr>
        <w:pStyle w:val="Bibliography"/>
        <w:spacing w:after="240" w:line="240" w:lineRule="auto"/>
        <w:jc w:val="both"/>
        <w:rPr>
          <w:rFonts w:cs="Times New Roman"/>
        </w:rPr>
      </w:pPr>
      <w:r w:rsidRPr="00151C97">
        <w:rPr>
          <w:rFonts w:cs="Times New Roman"/>
        </w:rPr>
        <w:t xml:space="preserve">Smith, J. D., Dubois, T., Mallogo, R., Njau, E.-F., Tua, S., &amp; Srinivasan, R. (2018). Host range of the invasive tomato pest </w:t>
      </w:r>
      <w:r w:rsidRPr="00151C97">
        <w:rPr>
          <w:rFonts w:cs="Times New Roman"/>
          <w:i/>
        </w:rPr>
        <w:t>Tuta absoluta</w:t>
      </w:r>
      <w:r w:rsidRPr="00151C97">
        <w:rPr>
          <w:rFonts w:cs="Times New Roman"/>
        </w:rPr>
        <w:t xml:space="preserve"> Meyrick (Lepidoptera: Gelechiidae) on solanaceous crops and weeds in Tanzania. </w:t>
      </w:r>
      <w:r w:rsidRPr="00151C97">
        <w:rPr>
          <w:rFonts w:cs="Times New Roman"/>
          <w:i/>
          <w:iCs/>
        </w:rPr>
        <w:t>The Florida Entomologist</w:t>
      </w:r>
      <w:r w:rsidRPr="00151C97">
        <w:rPr>
          <w:rFonts w:cs="Times New Roman"/>
        </w:rPr>
        <w:t xml:space="preserve">, </w:t>
      </w:r>
      <w:r w:rsidRPr="00151C97">
        <w:rPr>
          <w:rFonts w:cs="Times New Roman"/>
          <w:i/>
          <w:iCs/>
        </w:rPr>
        <w:t>101</w:t>
      </w:r>
      <w:r w:rsidRPr="00151C97">
        <w:rPr>
          <w:rFonts w:cs="Times New Roman"/>
        </w:rPr>
        <w:t>(4), 573–579.</w:t>
      </w:r>
    </w:p>
    <w:p w:rsidR="00A226F6" w:rsidRPr="00151C97" w:rsidRDefault="00A226F6" w:rsidP="00AA4A6A">
      <w:pPr>
        <w:pStyle w:val="Bibliography"/>
        <w:spacing w:after="240" w:line="240" w:lineRule="auto"/>
        <w:jc w:val="both"/>
        <w:rPr>
          <w:rFonts w:cs="Times New Roman"/>
        </w:rPr>
      </w:pPr>
      <w:r w:rsidRPr="00151C97">
        <w:rPr>
          <w:rFonts w:cs="Times New Roman"/>
        </w:rPr>
        <w:t xml:space="preserve">Smith, M. A., Wood, D. M., Janzen, D. H., Hallwachs, W., &amp; Hebert, P. D. (2007). DNA barcodes affirm that 16 species of apparently generalist tropical parasitoid flies (Diptera, Tachinidae) are not all generalists. </w:t>
      </w:r>
      <w:r w:rsidRPr="00151C97">
        <w:rPr>
          <w:rFonts w:cs="Times New Roman"/>
          <w:i/>
          <w:iCs/>
        </w:rPr>
        <w:t>Proceedings of the National Academy of Sciences</w:t>
      </w:r>
      <w:r w:rsidRPr="00151C97">
        <w:rPr>
          <w:rFonts w:cs="Times New Roman"/>
        </w:rPr>
        <w:t xml:space="preserve">, </w:t>
      </w:r>
      <w:r w:rsidRPr="00151C97">
        <w:rPr>
          <w:rFonts w:cs="Times New Roman"/>
          <w:i/>
          <w:iCs/>
        </w:rPr>
        <w:t>104</w:t>
      </w:r>
      <w:r w:rsidRPr="00151C97">
        <w:rPr>
          <w:rFonts w:cs="Times New Roman"/>
        </w:rPr>
        <w:t>(12), 4967–4972.</w:t>
      </w:r>
    </w:p>
    <w:p w:rsidR="00A226F6" w:rsidRPr="00151C97" w:rsidRDefault="00A226F6" w:rsidP="00AA4A6A">
      <w:pPr>
        <w:pStyle w:val="Bibliography"/>
        <w:spacing w:after="240" w:line="240" w:lineRule="auto"/>
        <w:jc w:val="both"/>
        <w:rPr>
          <w:rFonts w:cs="Times New Roman"/>
        </w:rPr>
      </w:pPr>
      <w:r w:rsidRPr="00151C97">
        <w:rPr>
          <w:rFonts w:cs="Times New Roman"/>
        </w:rPr>
        <w:t xml:space="preserve">Sohrabi, F., Nooryazdan, H., Gharati, B., &amp; Saeidi, Z. (2016). Evaluation of ten tomato cultivars for resistance against tomato leaf miner, </w:t>
      </w:r>
      <w:r w:rsidRPr="00151C97">
        <w:rPr>
          <w:rFonts w:cs="Times New Roman"/>
          <w:i/>
        </w:rPr>
        <w:t>Tuta absoluta</w:t>
      </w:r>
      <w:r w:rsidRPr="00151C97">
        <w:rPr>
          <w:rFonts w:cs="Times New Roman"/>
        </w:rPr>
        <w:t xml:space="preserve"> (Meyrick) (Lepidoptera: Gelechiidae) under field infestation conditions. </w:t>
      </w:r>
      <w:r w:rsidRPr="00151C97">
        <w:rPr>
          <w:rFonts w:cs="Times New Roman"/>
          <w:i/>
          <w:iCs/>
        </w:rPr>
        <w:t>Entomologia Generalis</w:t>
      </w:r>
      <w:r w:rsidRPr="00151C97">
        <w:rPr>
          <w:rFonts w:cs="Times New Roman"/>
        </w:rPr>
        <w:t xml:space="preserve">, </w:t>
      </w:r>
      <w:r w:rsidRPr="00151C97">
        <w:rPr>
          <w:rFonts w:cs="Times New Roman"/>
          <w:i/>
          <w:iCs/>
        </w:rPr>
        <w:t>36</w:t>
      </w:r>
      <w:r w:rsidRPr="00151C97">
        <w:rPr>
          <w:rFonts w:cs="Times New Roman"/>
        </w:rPr>
        <w:t>(2), 163–175.</w:t>
      </w:r>
    </w:p>
    <w:p w:rsidR="00A226F6" w:rsidRPr="00151C97" w:rsidRDefault="00A226F6" w:rsidP="00AA4A6A">
      <w:pPr>
        <w:pStyle w:val="Bibliography"/>
        <w:spacing w:after="240" w:line="240" w:lineRule="auto"/>
        <w:jc w:val="both"/>
        <w:rPr>
          <w:rFonts w:cs="Times New Roman"/>
        </w:rPr>
      </w:pPr>
      <w:r w:rsidRPr="00151C97">
        <w:rPr>
          <w:rFonts w:cs="Times New Roman"/>
        </w:rPr>
        <w:t xml:space="preserve">Song, W., Cao, L.-J., Wang, Y.-Z., Li, B.-Y., &amp; Wei, S.-J. (2017). Novel microsatellite markers for the oriental fruit moth </w:t>
      </w:r>
      <w:r w:rsidRPr="00151C97">
        <w:rPr>
          <w:rFonts w:cs="Times New Roman"/>
          <w:i/>
        </w:rPr>
        <w:t>Grapholita molesta</w:t>
      </w:r>
      <w:r w:rsidRPr="00151C97">
        <w:rPr>
          <w:rFonts w:cs="Times New Roman"/>
        </w:rPr>
        <w:t xml:space="preserve"> (Lepidoptera: Tortricidae) and effects of null alleles on population genetics analyses. </w:t>
      </w:r>
      <w:r w:rsidRPr="00151C97">
        <w:rPr>
          <w:rFonts w:cs="Times New Roman"/>
          <w:i/>
          <w:iCs/>
        </w:rPr>
        <w:t>Bulletin of Entomological Research</w:t>
      </w:r>
      <w:r w:rsidRPr="00151C97">
        <w:rPr>
          <w:rFonts w:cs="Times New Roman"/>
        </w:rPr>
        <w:t xml:space="preserve">, </w:t>
      </w:r>
      <w:r w:rsidRPr="00151C97">
        <w:rPr>
          <w:rFonts w:cs="Times New Roman"/>
          <w:i/>
          <w:iCs/>
        </w:rPr>
        <w:t>107</w:t>
      </w:r>
      <w:r w:rsidRPr="00151C97">
        <w:rPr>
          <w:rFonts w:cs="Times New Roman"/>
        </w:rPr>
        <w:t>(3), 349–358.</w:t>
      </w:r>
    </w:p>
    <w:p w:rsidR="00A226F6" w:rsidRPr="00151C97" w:rsidRDefault="00A226F6" w:rsidP="00AA4A6A">
      <w:pPr>
        <w:pStyle w:val="Bibliography"/>
        <w:spacing w:after="240" w:line="240" w:lineRule="auto"/>
        <w:jc w:val="both"/>
        <w:rPr>
          <w:rFonts w:cs="Times New Roman"/>
        </w:rPr>
      </w:pPr>
      <w:r w:rsidRPr="00151C97">
        <w:rPr>
          <w:rFonts w:cs="Times New Roman"/>
        </w:rPr>
        <w:t xml:space="preserve">Sridhar, V., Chakravarthy, A. K., Asokan, R., Vinesh, L. S., Rebijith, K. B., &amp; Vennila, S. (2014). </w:t>
      </w:r>
      <w:r w:rsidRPr="00151C97">
        <w:rPr>
          <w:rFonts w:cs="Times New Roman"/>
          <w:iCs/>
        </w:rPr>
        <w:t>New record of the invasive South American tomato leaf miner, Tuta absoluta (Meyrick)</w:t>
      </w:r>
      <w:r w:rsidR="002B5A16" w:rsidRPr="00151C97">
        <w:rPr>
          <w:rFonts w:cs="Times New Roman"/>
          <w:iCs/>
        </w:rPr>
        <w:t xml:space="preserve"> </w:t>
      </w:r>
      <w:r w:rsidRPr="00151C97">
        <w:rPr>
          <w:rFonts w:cs="Times New Roman"/>
          <w:iCs/>
        </w:rPr>
        <w:t>(Lepidoptera: Gelechiidae) in India</w:t>
      </w:r>
      <w:r w:rsidR="002B5A16" w:rsidRPr="00151C97">
        <w:rPr>
          <w:rFonts w:cs="Times New Roman"/>
        </w:rPr>
        <w:t xml:space="preserve">. </w:t>
      </w:r>
      <w:r w:rsidR="002B5A16" w:rsidRPr="00151C97">
        <w:rPr>
          <w:rFonts w:cs="Times New Roman"/>
          <w:i/>
        </w:rPr>
        <w:t>Pest Management in Horticultural Ecosystems, 20</w:t>
      </w:r>
      <w:r w:rsidR="002B5A16" w:rsidRPr="00151C97">
        <w:rPr>
          <w:rFonts w:cs="Times New Roman"/>
        </w:rPr>
        <w:t>(2), 148–154.</w:t>
      </w:r>
    </w:p>
    <w:p w:rsidR="00A226F6" w:rsidRPr="00151C97" w:rsidRDefault="00A226F6" w:rsidP="00AA4A6A">
      <w:pPr>
        <w:pStyle w:val="Bibliography"/>
        <w:spacing w:after="240" w:line="240" w:lineRule="auto"/>
        <w:jc w:val="both"/>
        <w:rPr>
          <w:rFonts w:cs="Times New Roman"/>
        </w:rPr>
      </w:pPr>
      <w:r w:rsidRPr="00151C97">
        <w:rPr>
          <w:rFonts w:cs="Times New Roman"/>
        </w:rPr>
        <w:t xml:space="preserve">Suinaga, F. A., Casali, V. W. D., Picanço, M., &amp; Foster, J. (2004). Genetic divergence among tomato leafminer populations based on AFLP analysis. </w:t>
      </w:r>
      <w:r w:rsidRPr="00151C97">
        <w:rPr>
          <w:rFonts w:cs="Times New Roman"/>
          <w:i/>
          <w:iCs/>
        </w:rPr>
        <w:t>Pesquisa Agropecuária Brasileira</w:t>
      </w:r>
      <w:r w:rsidRPr="00151C97">
        <w:rPr>
          <w:rFonts w:cs="Times New Roman"/>
        </w:rPr>
        <w:t xml:space="preserve">, </w:t>
      </w:r>
      <w:r w:rsidRPr="00151C97">
        <w:rPr>
          <w:rFonts w:cs="Times New Roman"/>
          <w:i/>
          <w:iCs/>
        </w:rPr>
        <w:t>39</w:t>
      </w:r>
      <w:r w:rsidRPr="00151C97">
        <w:rPr>
          <w:rFonts w:cs="Times New Roman"/>
        </w:rPr>
        <w:t>(7), 645–651.</w:t>
      </w:r>
    </w:p>
    <w:p w:rsidR="00A226F6" w:rsidRPr="00151C97" w:rsidRDefault="00A226F6" w:rsidP="00AA4A6A">
      <w:pPr>
        <w:pStyle w:val="Bibliography"/>
        <w:spacing w:after="240" w:line="240" w:lineRule="auto"/>
        <w:jc w:val="both"/>
        <w:rPr>
          <w:rFonts w:cs="Times New Roman"/>
        </w:rPr>
      </w:pPr>
      <w:r w:rsidRPr="00151C97">
        <w:rPr>
          <w:rFonts w:cs="Times New Roman"/>
        </w:rPr>
        <w:t xml:space="preserve">Tamura, K., Stecher, G., Peterson, D., Filipski, A., &amp; Kumar, S. (2013). MEGA6: Molecular evolutionary genetics analysis version 6.0. </w:t>
      </w:r>
      <w:r w:rsidRPr="00151C97">
        <w:rPr>
          <w:rFonts w:cs="Times New Roman"/>
          <w:i/>
          <w:iCs/>
        </w:rPr>
        <w:t>Molecular Biology and Evolution</w:t>
      </w:r>
      <w:r w:rsidRPr="00151C97">
        <w:rPr>
          <w:rFonts w:cs="Times New Roman"/>
        </w:rPr>
        <w:t xml:space="preserve">, </w:t>
      </w:r>
      <w:r w:rsidRPr="00151C97">
        <w:rPr>
          <w:rFonts w:cs="Times New Roman"/>
          <w:i/>
          <w:iCs/>
        </w:rPr>
        <w:t>30</w:t>
      </w:r>
      <w:r w:rsidRPr="00151C97">
        <w:rPr>
          <w:rFonts w:cs="Times New Roman"/>
        </w:rPr>
        <w:t>(12), 2725–2729.</w:t>
      </w:r>
    </w:p>
    <w:p w:rsidR="00A226F6" w:rsidRPr="00151C97" w:rsidRDefault="00A226F6" w:rsidP="00AA4A6A">
      <w:pPr>
        <w:pStyle w:val="Bibliography"/>
        <w:spacing w:after="240" w:line="240" w:lineRule="auto"/>
        <w:jc w:val="both"/>
        <w:rPr>
          <w:rFonts w:cs="Times New Roman"/>
        </w:rPr>
      </w:pPr>
      <w:r w:rsidRPr="00151C97">
        <w:rPr>
          <w:rFonts w:cs="Times New Roman"/>
        </w:rPr>
        <w:lastRenderedPageBreak/>
        <w:t>Terzidis, A. N., Wilcockson, S., &amp; Leifert, C. (2014). The tomato leaf miner (</w:t>
      </w:r>
      <w:r w:rsidRPr="00151C97">
        <w:rPr>
          <w:rFonts w:cs="Times New Roman"/>
          <w:i/>
        </w:rPr>
        <w:t>Tuta absoluta</w:t>
      </w:r>
      <w:r w:rsidRPr="00151C97">
        <w:rPr>
          <w:rFonts w:cs="Times New Roman"/>
        </w:rPr>
        <w:t xml:space="preserve">): Conventional pest problem, organic management solutions? </w:t>
      </w:r>
      <w:r w:rsidRPr="00151C97">
        <w:rPr>
          <w:rFonts w:cs="Times New Roman"/>
          <w:i/>
          <w:iCs/>
        </w:rPr>
        <w:t>Organic Agriculture</w:t>
      </w:r>
      <w:r w:rsidRPr="00151C97">
        <w:rPr>
          <w:rFonts w:cs="Times New Roman"/>
        </w:rPr>
        <w:t xml:space="preserve">, </w:t>
      </w:r>
      <w:r w:rsidRPr="00151C97">
        <w:rPr>
          <w:rFonts w:cs="Times New Roman"/>
          <w:i/>
          <w:iCs/>
        </w:rPr>
        <w:t>4</w:t>
      </w:r>
      <w:r w:rsidRPr="00151C97">
        <w:rPr>
          <w:rFonts w:cs="Times New Roman"/>
        </w:rPr>
        <w:t>(1), 43–61.</w:t>
      </w:r>
    </w:p>
    <w:p w:rsidR="00A226F6" w:rsidRPr="00151C97" w:rsidRDefault="00A226F6" w:rsidP="00AA4A6A">
      <w:pPr>
        <w:pStyle w:val="Bibliography"/>
        <w:spacing w:after="240" w:line="240" w:lineRule="auto"/>
        <w:jc w:val="both"/>
        <w:rPr>
          <w:rFonts w:cs="Times New Roman"/>
        </w:rPr>
      </w:pPr>
      <w:r w:rsidRPr="00151C97">
        <w:rPr>
          <w:rFonts w:cs="Times New Roman"/>
        </w:rPr>
        <w:t xml:space="preserve">Tonnang, H. E., Mohamed, S. F., Khamis, F., &amp; Ekesi, S. (2015). Identification and risk assessment for worldwide invasion and spread of </w:t>
      </w:r>
      <w:r w:rsidRPr="00151C97">
        <w:rPr>
          <w:rFonts w:cs="Times New Roman"/>
          <w:i/>
        </w:rPr>
        <w:t>Tuta absoluta</w:t>
      </w:r>
      <w:r w:rsidRPr="00151C97">
        <w:rPr>
          <w:rFonts w:cs="Times New Roman"/>
        </w:rPr>
        <w:t xml:space="preserve"> with a focus on Sub-Saharan Africa: Implications for phytosanitary measures and management. </w:t>
      </w:r>
      <w:r w:rsidRPr="00151C97">
        <w:rPr>
          <w:rFonts w:cs="Times New Roman"/>
          <w:i/>
          <w:iCs/>
        </w:rPr>
        <w:t>PloS One</w:t>
      </w:r>
      <w:r w:rsidRPr="00151C97">
        <w:rPr>
          <w:rFonts w:cs="Times New Roman"/>
        </w:rPr>
        <w:t xml:space="preserve">, </w:t>
      </w:r>
      <w:r w:rsidRPr="00151C97">
        <w:rPr>
          <w:rFonts w:cs="Times New Roman"/>
          <w:i/>
          <w:iCs/>
        </w:rPr>
        <w:t>10</w:t>
      </w:r>
      <w:r w:rsidRPr="00151C97">
        <w:rPr>
          <w:rFonts w:cs="Times New Roman"/>
        </w:rPr>
        <w:t>(8), e0135283.</w:t>
      </w:r>
    </w:p>
    <w:p w:rsidR="00A226F6" w:rsidRPr="00151C97" w:rsidRDefault="00A226F6" w:rsidP="00AA4A6A">
      <w:pPr>
        <w:pStyle w:val="Bibliography"/>
        <w:spacing w:after="240" w:line="240" w:lineRule="auto"/>
        <w:jc w:val="both"/>
        <w:rPr>
          <w:rFonts w:cs="Times New Roman"/>
        </w:rPr>
      </w:pPr>
      <w:r w:rsidRPr="00151C97">
        <w:rPr>
          <w:rFonts w:cs="Times New Roman"/>
        </w:rPr>
        <w:t xml:space="preserve">Toševski, I., Jović, J., Mitrović, M., Cvrković, T., Krstić, O., &amp; Krnjajić, S. (2011). </w:t>
      </w:r>
      <w:r w:rsidRPr="00151C97">
        <w:rPr>
          <w:rFonts w:cs="Times New Roman"/>
          <w:i/>
        </w:rPr>
        <w:t>Tuta absoluta</w:t>
      </w:r>
      <w:r w:rsidRPr="00151C97">
        <w:rPr>
          <w:rFonts w:cs="Times New Roman"/>
        </w:rPr>
        <w:t xml:space="preserve"> (Meyrick, 1917)</w:t>
      </w:r>
      <w:r w:rsidR="00CF1A77" w:rsidRPr="00151C97">
        <w:rPr>
          <w:rFonts w:cs="Times New Roman"/>
        </w:rPr>
        <w:t xml:space="preserve"> </w:t>
      </w:r>
      <w:r w:rsidRPr="00151C97">
        <w:rPr>
          <w:rFonts w:cs="Times New Roman"/>
        </w:rPr>
        <w:t xml:space="preserve">(Lepidoptera, Gelechiidae): A new pest of tomato in Serbia. </w:t>
      </w:r>
      <w:r w:rsidRPr="00151C97">
        <w:rPr>
          <w:rFonts w:cs="Times New Roman"/>
          <w:i/>
          <w:iCs/>
        </w:rPr>
        <w:t>Pesticidi i Fitomedicina</w:t>
      </w:r>
      <w:r w:rsidRPr="00151C97">
        <w:rPr>
          <w:rFonts w:cs="Times New Roman"/>
        </w:rPr>
        <w:t xml:space="preserve">, </w:t>
      </w:r>
      <w:r w:rsidRPr="00151C97">
        <w:rPr>
          <w:rFonts w:cs="Times New Roman"/>
          <w:i/>
          <w:iCs/>
        </w:rPr>
        <w:t>26</w:t>
      </w:r>
      <w:r w:rsidRPr="00151C97">
        <w:rPr>
          <w:rFonts w:cs="Times New Roman"/>
        </w:rPr>
        <w:t>(3), 197–204.</w:t>
      </w:r>
    </w:p>
    <w:p w:rsidR="00A226F6" w:rsidRPr="00151C97" w:rsidRDefault="00A226F6" w:rsidP="00AA4A6A">
      <w:pPr>
        <w:pStyle w:val="Bibliography"/>
        <w:spacing w:after="240" w:line="240" w:lineRule="auto"/>
        <w:jc w:val="both"/>
        <w:rPr>
          <w:rFonts w:cs="Times New Roman"/>
        </w:rPr>
      </w:pPr>
      <w:r w:rsidRPr="00151C97">
        <w:rPr>
          <w:rFonts w:cs="Times New Roman"/>
        </w:rPr>
        <w:t xml:space="preserve">Tropea Garzia, G., Siscaro, G., Biondi, A., &amp; Zappalà, L. (2012). </w:t>
      </w:r>
      <w:r w:rsidRPr="00151C97">
        <w:rPr>
          <w:rFonts w:cs="Times New Roman"/>
          <w:i/>
        </w:rPr>
        <w:t>Tuta absoluta</w:t>
      </w:r>
      <w:r w:rsidRPr="00151C97">
        <w:rPr>
          <w:rFonts w:cs="Times New Roman"/>
        </w:rPr>
        <w:t xml:space="preserve">, a South American pest of tomato now in the EPPO region: Biology, distribution and damage. </w:t>
      </w:r>
      <w:r w:rsidRPr="00151C97">
        <w:rPr>
          <w:rFonts w:cs="Times New Roman"/>
          <w:i/>
          <w:iCs/>
        </w:rPr>
        <w:t>EPPO Bulletin</w:t>
      </w:r>
      <w:r w:rsidRPr="00151C97">
        <w:rPr>
          <w:rFonts w:cs="Times New Roman"/>
        </w:rPr>
        <w:t xml:space="preserve">, </w:t>
      </w:r>
      <w:r w:rsidRPr="00151C97">
        <w:rPr>
          <w:rFonts w:cs="Times New Roman"/>
          <w:i/>
          <w:iCs/>
        </w:rPr>
        <w:t>42</w:t>
      </w:r>
      <w:r w:rsidRPr="00151C97">
        <w:rPr>
          <w:rFonts w:cs="Times New Roman"/>
        </w:rPr>
        <w:t>(2), 205–210.</w:t>
      </w:r>
    </w:p>
    <w:p w:rsidR="00A226F6" w:rsidRPr="00151C97" w:rsidRDefault="00A226F6" w:rsidP="00AA4A6A">
      <w:pPr>
        <w:pStyle w:val="Bibliography"/>
        <w:spacing w:after="240" w:line="240" w:lineRule="auto"/>
        <w:jc w:val="both"/>
        <w:rPr>
          <w:rFonts w:cs="Times New Roman"/>
        </w:rPr>
      </w:pPr>
      <w:r w:rsidRPr="00151C97">
        <w:rPr>
          <w:rFonts w:cs="Times New Roman"/>
        </w:rPr>
        <w:t xml:space="preserve">Tumuhaise, V., Khamis, F. M., Agona, A., Sseruwu, G., &amp; Mohamed, S. A. (2016). First record of </w:t>
      </w:r>
      <w:r w:rsidRPr="00151C97">
        <w:rPr>
          <w:rFonts w:cs="Times New Roman"/>
          <w:i/>
        </w:rPr>
        <w:t>Tuta absoluta</w:t>
      </w:r>
      <w:r w:rsidRPr="00151C97">
        <w:rPr>
          <w:rFonts w:cs="Times New Roman"/>
        </w:rPr>
        <w:t xml:space="preserve"> (Lepidoptera: Gelechiidae) in Uganda. </w:t>
      </w:r>
      <w:r w:rsidRPr="00151C97">
        <w:rPr>
          <w:rFonts w:cs="Times New Roman"/>
          <w:i/>
          <w:iCs/>
        </w:rPr>
        <w:t>International Journal of Tropical Insect Science</w:t>
      </w:r>
      <w:r w:rsidRPr="00151C97">
        <w:rPr>
          <w:rFonts w:cs="Times New Roman"/>
        </w:rPr>
        <w:t xml:space="preserve">, </w:t>
      </w:r>
      <w:r w:rsidRPr="00151C97">
        <w:rPr>
          <w:rFonts w:cs="Times New Roman"/>
          <w:i/>
          <w:iCs/>
        </w:rPr>
        <w:t>36</w:t>
      </w:r>
      <w:r w:rsidRPr="00151C97">
        <w:rPr>
          <w:rFonts w:cs="Times New Roman"/>
        </w:rPr>
        <w:t>(3), 135–139.</w:t>
      </w:r>
    </w:p>
    <w:p w:rsidR="0098619F" w:rsidRPr="00151C97" w:rsidRDefault="0098619F" w:rsidP="00AA4A6A">
      <w:pPr>
        <w:spacing w:line="240" w:lineRule="auto"/>
        <w:ind w:left="720" w:hanging="720"/>
        <w:jc w:val="both"/>
        <w:rPr>
          <w:rFonts w:cs="Times New Roman"/>
          <w:szCs w:val="24"/>
        </w:rPr>
      </w:pPr>
      <w:r w:rsidRPr="00151C97">
        <w:rPr>
          <w:rFonts w:cs="Times New Roman"/>
          <w:szCs w:val="24"/>
        </w:rPr>
        <w:t xml:space="preserve">Urbaneja, A., Desneux, N., Gabarra, R., Arnó, J., González-Cabrera, J., Mafra-Neto, A., Stoltman, L., Pinto, A. de S., </w:t>
      </w:r>
      <w:r w:rsidRPr="00151C97">
        <w:rPr>
          <w:rFonts w:cs="Times New Roman"/>
        </w:rPr>
        <w:t>&amp;</w:t>
      </w:r>
      <w:r w:rsidRPr="00151C97">
        <w:rPr>
          <w:rFonts w:cs="Times New Roman"/>
          <w:szCs w:val="24"/>
        </w:rPr>
        <w:t xml:space="preserve"> Parra, J. R. P. (2013). Biology, ecology and management of the South American tomato pinworm, </w:t>
      </w:r>
      <w:r w:rsidRPr="00151C97">
        <w:rPr>
          <w:rFonts w:cs="Times New Roman"/>
          <w:i/>
          <w:szCs w:val="24"/>
        </w:rPr>
        <w:t>Tuta absoluta</w:t>
      </w:r>
      <w:r w:rsidRPr="00151C97">
        <w:rPr>
          <w:rFonts w:cs="Times New Roman"/>
          <w:szCs w:val="24"/>
        </w:rPr>
        <w:t xml:space="preserve">. In: </w:t>
      </w:r>
      <w:r w:rsidRPr="00151C97">
        <w:rPr>
          <w:rFonts w:cs="Times New Roman"/>
          <w:i/>
          <w:szCs w:val="24"/>
        </w:rPr>
        <w:t xml:space="preserve">Potential invasive pests of agricultural crops </w:t>
      </w:r>
      <w:r w:rsidRPr="00151C97">
        <w:rPr>
          <w:rFonts w:cs="Times New Roman"/>
          <w:szCs w:val="24"/>
        </w:rPr>
        <w:t>(ed Peña, J. E). pp. 98</w:t>
      </w:r>
      <w:r w:rsidRPr="00151C97">
        <w:rPr>
          <w:rFonts w:cs="Times New Roman"/>
        </w:rPr>
        <w:t>–</w:t>
      </w:r>
      <w:r w:rsidRPr="00151C97">
        <w:rPr>
          <w:rFonts w:cs="Times New Roman"/>
          <w:szCs w:val="24"/>
        </w:rPr>
        <w:t>125. CAB International, UK.</w:t>
      </w:r>
    </w:p>
    <w:p w:rsidR="00A226F6" w:rsidRPr="00151C97" w:rsidRDefault="006C4CCF" w:rsidP="00AA4A6A">
      <w:pPr>
        <w:pStyle w:val="Bibliography"/>
        <w:spacing w:after="240" w:line="240" w:lineRule="auto"/>
        <w:jc w:val="both"/>
        <w:rPr>
          <w:rFonts w:cs="Times New Roman"/>
        </w:rPr>
      </w:pPr>
      <w:r w:rsidRPr="00151C97">
        <w:rPr>
          <w:rFonts w:cs="Times New Roman"/>
        </w:rPr>
        <w:t>Urbaneja, A.</w:t>
      </w:r>
      <w:r w:rsidR="00A226F6" w:rsidRPr="00151C97">
        <w:rPr>
          <w:rFonts w:cs="Times New Roman"/>
        </w:rPr>
        <w:t xml:space="preserve">, González-Cabrera, J., Arno, J., &amp; Gabarra, R. (2012). Prospects for the biological control of </w:t>
      </w:r>
      <w:r w:rsidR="00A226F6" w:rsidRPr="00151C97">
        <w:rPr>
          <w:rFonts w:cs="Times New Roman"/>
          <w:i/>
        </w:rPr>
        <w:t>Tuta absoluta</w:t>
      </w:r>
      <w:r w:rsidR="00A226F6" w:rsidRPr="00151C97">
        <w:rPr>
          <w:rFonts w:cs="Times New Roman"/>
        </w:rPr>
        <w:t xml:space="preserve"> in tomatoes of the Mediterranean basin. </w:t>
      </w:r>
      <w:r w:rsidR="00A226F6" w:rsidRPr="00151C97">
        <w:rPr>
          <w:rFonts w:cs="Times New Roman"/>
          <w:i/>
          <w:iCs/>
        </w:rPr>
        <w:t>Pest Management Science</w:t>
      </w:r>
      <w:r w:rsidR="00A226F6" w:rsidRPr="00151C97">
        <w:rPr>
          <w:rFonts w:cs="Times New Roman"/>
        </w:rPr>
        <w:t xml:space="preserve">, </w:t>
      </w:r>
      <w:r w:rsidR="00A226F6" w:rsidRPr="00151C97">
        <w:rPr>
          <w:rFonts w:cs="Times New Roman"/>
          <w:i/>
          <w:iCs/>
        </w:rPr>
        <w:t>68</w:t>
      </w:r>
      <w:r w:rsidR="00A226F6" w:rsidRPr="00151C97">
        <w:rPr>
          <w:rFonts w:cs="Times New Roman"/>
        </w:rPr>
        <w:t>(9), 1215–1222.</w:t>
      </w:r>
    </w:p>
    <w:p w:rsidR="0098619F" w:rsidRPr="00151C97" w:rsidRDefault="0098619F" w:rsidP="00AA4A6A">
      <w:pPr>
        <w:pStyle w:val="Bibliography"/>
        <w:spacing w:after="240" w:line="240" w:lineRule="auto"/>
        <w:jc w:val="both"/>
        <w:rPr>
          <w:rFonts w:cs="Times New Roman"/>
        </w:rPr>
      </w:pPr>
      <w:r w:rsidRPr="00151C97">
        <w:rPr>
          <w:rFonts w:cs="Times New Roman"/>
        </w:rPr>
        <w:t xml:space="preserve">Urbaneja, A., Montón, H., &amp; Mollá, O. (2009). Suitability of the tomato borer </w:t>
      </w:r>
      <w:r w:rsidRPr="00151C97">
        <w:rPr>
          <w:rFonts w:cs="Times New Roman"/>
          <w:i/>
        </w:rPr>
        <w:t>Tuta absoluta</w:t>
      </w:r>
      <w:r w:rsidRPr="00151C97">
        <w:rPr>
          <w:rFonts w:cs="Times New Roman"/>
        </w:rPr>
        <w:t xml:space="preserve"> as prey for </w:t>
      </w:r>
      <w:r w:rsidRPr="00151C97">
        <w:rPr>
          <w:rFonts w:cs="Times New Roman"/>
          <w:i/>
        </w:rPr>
        <w:t>Macrolophus pygmaeus</w:t>
      </w:r>
      <w:r w:rsidRPr="00151C97">
        <w:rPr>
          <w:rFonts w:cs="Times New Roman"/>
        </w:rPr>
        <w:t xml:space="preserve"> and </w:t>
      </w:r>
      <w:r w:rsidRPr="00151C97">
        <w:rPr>
          <w:rFonts w:cs="Times New Roman"/>
          <w:i/>
        </w:rPr>
        <w:t>Nesidiocoris tenuis</w:t>
      </w:r>
      <w:r w:rsidRPr="00151C97">
        <w:rPr>
          <w:rFonts w:cs="Times New Roman"/>
        </w:rPr>
        <w:t xml:space="preserve">. </w:t>
      </w:r>
      <w:r w:rsidRPr="00151C97">
        <w:rPr>
          <w:rFonts w:cs="Times New Roman"/>
          <w:i/>
          <w:iCs/>
        </w:rPr>
        <w:t>Journal of Applied Entomology</w:t>
      </w:r>
      <w:r w:rsidRPr="00151C97">
        <w:rPr>
          <w:rFonts w:cs="Times New Roman"/>
        </w:rPr>
        <w:t xml:space="preserve">, </w:t>
      </w:r>
      <w:r w:rsidRPr="00151C97">
        <w:rPr>
          <w:rFonts w:cs="Times New Roman"/>
          <w:i/>
          <w:iCs/>
        </w:rPr>
        <w:t>133</w:t>
      </w:r>
      <w:r w:rsidRPr="00151C97">
        <w:rPr>
          <w:rFonts w:cs="Times New Roman"/>
        </w:rPr>
        <w:t>(4), 292–296.</w:t>
      </w:r>
    </w:p>
    <w:p w:rsidR="0098619F" w:rsidRPr="00151C97" w:rsidRDefault="0098619F" w:rsidP="00AA4A6A">
      <w:pPr>
        <w:pStyle w:val="Bibliography"/>
        <w:spacing w:after="240" w:line="240" w:lineRule="auto"/>
        <w:jc w:val="both"/>
        <w:rPr>
          <w:rFonts w:cs="Times New Roman"/>
        </w:rPr>
      </w:pPr>
      <w:r w:rsidRPr="00151C97">
        <w:rPr>
          <w:rFonts w:cs="Times New Roman"/>
        </w:rPr>
        <w:t xml:space="preserve">Urbaneja, A., Tapia, G., &amp; Stansly, P. (2005). Influence of host plant and prey availability on developmental time and surviorship of </w:t>
      </w:r>
      <w:r w:rsidRPr="00151C97">
        <w:rPr>
          <w:rFonts w:cs="Times New Roman"/>
          <w:i/>
        </w:rPr>
        <w:t>Nesidiocoris tenius</w:t>
      </w:r>
      <w:r w:rsidRPr="00151C97">
        <w:rPr>
          <w:rFonts w:cs="Times New Roman"/>
        </w:rPr>
        <w:t xml:space="preserve"> (Het.: Miridae). </w:t>
      </w:r>
      <w:r w:rsidRPr="00151C97">
        <w:rPr>
          <w:rFonts w:cs="Times New Roman"/>
          <w:i/>
          <w:iCs/>
        </w:rPr>
        <w:t>Biocontrol Science and Technology</w:t>
      </w:r>
      <w:r w:rsidRPr="00151C97">
        <w:rPr>
          <w:rFonts w:cs="Times New Roman"/>
        </w:rPr>
        <w:t xml:space="preserve">, </w:t>
      </w:r>
      <w:r w:rsidRPr="00151C97">
        <w:rPr>
          <w:rFonts w:cs="Times New Roman"/>
          <w:i/>
          <w:iCs/>
        </w:rPr>
        <w:t>15</w:t>
      </w:r>
      <w:r w:rsidRPr="00151C97">
        <w:rPr>
          <w:rFonts w:cs="Times New Roman"/>
        </w:rPr>
        <w:t>(5), 513–518.</w:t>
      </w:r>
    </w:p>
    <w:p w:rsidR="00A226F6" w:rsidRPr="00151C97" w:rsidRDefault="00A226F6" w:rsidP="00AA4A6A">
      <w:pPr>
        <w:pStyle w:val="Bibliography"/>
        <w:spacing w:after="240" w:line="240" w:lineRule="auto"/>
        <w:jc w:val="both"/>
        <w:rPr>
          <w:rFonts w:cs="Times New Roman"/>
        </w:rPr>
      </w:pPr>
      <w:r w:rsidRPr="00151C97">
        <w:rPr>
          <w:rFonts w:cs="Times New Roman"/>
        </w:rPr>
        <w:t xml:space="preserve">Vacas, S., Alfaro, C., Primo, J., &amp; Navarro-Llopis, V. (2011). Studies on the development of a mating disruption system to control the tomato leafminer, </w:t>
      </w:r>
      <w:r w:rsidRPr="00151C97">
        <w:rPr>
          <w:rFonts w:cs="Times New Roman"/>
          <w:i/>
        </w:rPr>
        <w:t>Tuta absoluta</w:t>
      </w:r>
      <w:r w:rsidRPr="00151C97">
        <w:rPr>
          <w:rFonts w:cs="Times New Roman"/>
        </w:rPr>
        <w:t xml:space="preserve"> Povolny (Lepidoptera: Gelechiidae). </w:t>
      </w:r>
      <w:r w:rsidRPr="00151C97">
        <w:rPr>
          <w:rFonts w:cs="Times New Roman"/>
          <w:i/>
          <w:iCs/>
        </w:rPr>
        <w:t>Pest Management Science</w:t>
      </w:r>
      <w:r w:rsidRPr="00151C97">
        <w:rPr>
          <w:rFonts w:cs="Times New Roman"/>
        </w:rPr>
        <w:t xml:space="preserve">, </w:t>
      </w:r>
      <w:r w:rsidRPr="00151C97">
        <w:rPr>
          <w:rFonts w:cs="Times New Roman"/>
          <w:i/>
          <w:iCs/>
        </w:rPr>
        <w:t>67</w:t>
      </w:r>
      <w:r w:rsidRPr="00151C97">
        <w:rPr>
          <w:rFonts w:cs="Times New Roman"/>
        </w:rPr>
        <w:t>(11), 1473–1480.</w:t>
      </w:r>
    </w:p>
    <w:p w:rsidR="00A226F6" w:rsidRPr="00151C97" w:rsidRDefault="00A226F6" w:rsidP="00AA4A6A">
      <w:pPr>
        <w:pStyle w:val="Bibliography"/>
        <w:spacing w:after="240" w:line="240" w:lineRule="auto"/>
        <w:jc w:val="both"/>
        <w:rPr>
          <w:rFonts w:cs="Times New Roman"/>
        </w:rPr>
      </w:pPr>
      <w:r w:rsidRPr="00151C97">
        <w:rPr>
          <w:rFonts w:cs="Times New Roman"/>
        </w:rPr>
        <w:t xml:space="preserve">Van Lenteren, J. C., Hemerik, L., Lins, J. C., &amp; Bueno, V. H. (2016). Functional responses of three </w:t>
      </w:r>
      <w:r w:rsidR="0099290F" w:rsidRPr="00151C97">
        <w:rPr>
          <w:rFonts w:cs="Times New Roman"/>
        </w:rPr>
        <w:t>Neotropical</w:t>
      </w:r>
      <w:r w:rsidRPr="00151C97">
        <w:rPr>
          <w:rFonts w:cs="Times New Roman"/>
        </w:rPr>
        <w:t xml:space="preserve"> mirid predators to eggs of </w:t>
      </w:r>
      <w:r w:rsidRPr="00151C97">
        <w:rPr>
          <w:rFonts w:cs="Times New Roman"/>
          <w:i/>
        </w:rPr>
        <w:t>Tuta absoluta</w:t>
      </w:r>
      <w:r w:rsidRPr="00151C97">
        <w:rPr>
          <w:rFonts w:cs="Times New Roman"/>
        </w:rPr>
        <w:t xml:space="preserve"> on tomato. </w:t>
      </w:r>
      <w:r w:rsidRPr="00151C97">
        <w:rPr>
          <w:rFonts w:cs="Times New Roman"/>
          <w:i/>
          <w:iCs/>
        </w:rPr>
        <w:t>Insects</w:t>
      </w:r>
      <w:r w:rsidRPr="00151C97">
        <w:rPr>
          <w:rFonts w:cs="Times New Roman"/>
        </w:rPr>
        <w:t xml:space="preserve">, </w:t>
      </w:r>
      <w:r w:rsidRPr="00151C97">
        <w:rPr>
          <w:rFonts w:cs="Times New Roman"/>
          <w:i/>
          <w:iCs/>
        </w:rPr>
        <w:t>7</w:t>
      </w:r>
      <w:r w:rsidRPr="00151C97">
        <w:rPr>
          <w:rFonts w:cs="Times New Roman"/>
        </w:rPr>
        <w:t>(3), 34.</w:t>
      </w:r>
    </w:p>
    <w:p w:rsidR="00A226F6" w:rsidRDefault="00A226F6" w:rsidP="00AA4A6A">
      <w:pPr>
        <w:pStyle w:val="Bibliography"/>
        <w:spacing w:after="240" w:line="240" w:lineRule="auto"/>
        <w:jc w:val="both"/>
        <w:rPr>
          <w:rFonts w:cs="Times New Roman"/>
        </w:rPr>
      </w:pPr>
      <w:r w:rsidRPr="00151C97">
        <w:rPr>
          <w:rFonts w:cs="Times New Roman"/>
        </w:rPr>
        <w:lastRenderedPageBreak/>
        <w:t xml:space="preserve">Van Oosterhout, C., Hutchinson, W. F., Wills, D. P., &amp; Shipley, P. (2004). MICRO-CHECKER: Software for identifying and correcting genotyping errors in microsatellite data. </w:t>
      </w:r>
      <w:r w:rsidRPr="00151C97">
        <w:rPr>
          <w:rFonts w:cs="Times New Roman"/>
          <w:i/>
          <w:iCs/>
        </w:rPr>
        <w:t>Molecular Ecology Notes</w:t>
      </w:r>
      <w:r w:rsidRPr="00151C97">
        <w:rPr>
          <w:rFonts w:cs="Times New Roman"/>
        </w:rPr>
        <w:t xml:space="preserve">, </w:t>
      </w:r>
      <w:r w:rsidRPr="00151C97">
        <w:rPr>
          <w:rFonts w:cs="Times New Roman"/>
          <w:i/>
          <w:iCs/>
        </w:rPr>
        <w:t>4</w:t>
      </w:r>
      <w:r w:rsidRPr="00151C97">
        <w:rPr>
          <w:rFonts w:cs="Times New Roman"/>
        </w:rPr>
        <w:t>(3), 535–538.</w:t>
      </w:r>
    </w:p>
    <w:p w:rsidR="00262892" w:rsidRPr="00262892" w:rsidRDefault="00262892" w:rsidP="00AA4A6A">
      <w:pPr>
        <w:spacing w:line="240" w:lineRule="auto"/>
        <w:ind w:left="720" w:hanging="720"/>
        <w:jc w:val="both"/>
        <w:rPr>
          <w:rFonts w:eastAsia="Times New Roman" w:cs="Times New Roman"/>
          <w:szCs w:val="24"/>
        </w:rPr>
      </w:pPr>
      <w:r w:rsidRPr="00151C97">
        <w:rPr>
          <w:rFonts w:eastAsia="Times New Roman" w:cs="Times New Roman"/>
          <w:szCs w:val="24"/>
        </w:rPr>
        <w:t xml:space="preserve">Varela, A. M., Seif, A., </w:t>
      </w:r>
      <w:r w:rsidRPr="00151C97">
        <w:rPr>
          <w:rFonts w:cs="Times New Roman"/>
        </w:rPr>
        <w:t>&amp;</w:t>
      </w:r>
      <w:r w:rsidRPr="00151C97">
        <w:rPr>
          <w:rFonts w:eastAsia="Times New Roman" w:cs="Times New Roman"/>
          <w:szCs w:val="24"/>
        </w:rPr>
        <w:t xml:space="preserve"> Löhr, B. (2003). </w:t>
      </w:r>
      <w:r w:rsidRPr="00151C97">
        <w:rPr>
          <w:rFonts w:eastAsia="Times New Roman" w:cs="Times New Roman"/>
          <w:i/>
          <w:szCs w:val="24"/>
        </w:rPr>
        <w:t>A guide to IPM in tomato production in Eastern and Southern Africa</w:t>
      </w:r>
      <w:r w:rsidRPr="00151C97">
        <w:rPr>
          <w:rFonts w:eastAsia="Times New Roman" w:cs="Times New Roman"/>
          <w:szCs w:val="24"/>
        </w:rPr>
        <w:t xml:space="preserve">. ICIPE Science Press. Nairobi, Kenya. </w:t>
      </w:r>
      <w:r w:rsidRPr="00151C97">
        <w:rPr>
          <w:rFonts w:cs="Times New Roman"/>
        </w:rPr>
        <w:t>ISBN: 92 9064 149 5.</w:t>
      </w:r>
    </w:p>
    <w:p w:rsidR="00A226F6" w:rsidRPr="00151C97" w:rsidRDefault="00A226F6" w:rsidP="00AA4A6A">
      <w:pPr>
        <w:pStyle w:val="Bibliography"/>
        <w:spacing w:after="240" w:line="240" w:lineRule="auto"/>
        <w:jc w:val="both"/>
        <w:rPr>
          <w:rFonts w:cs="Times New Roman"/>
        </w:rPr>
      </w:pPr>
      <w:r w:rsidRPr="00151C97">
        <w:rPr>
          <w:rFonts w:cs="Times New Roman"/>
        </w:rPr>
        <w:t xml:space="preserve">Venette, R. C., &amp; Koch, R. L. (2009). IPM for invasive species. </w:t>
      </w:r>
      <w:r w:rsidR="006C486A" w:rsidRPr="00151C97">
        <w:rPr>
          <w:rFonts w:cs="Times New Roman"/>
        </w:rPr>
        <w:t xml:space="preserve">In: </w:t>
      </w:r>
      <w:r w:rsidRPr="00151C97">
        <w:rPr>
          <w:rFonts w:cs="Times New Roman"/>
          <w:i/>
          <w:iCs/>
        </w:rPr>
        <w:t>Integrated Pest Management: Concepts Tactics Strategies, and Case Studies.</w:t>
      </w:r>
      <w:r w:rsidR="006C486A" w:rsidRPr="00151C97">
        <w:rPr>
          <w:rFonts w:cs="Times New Roman"/>
          <w:iCs/>
        </w:rPr>
        <w:t xml:space="preserve"> (ed</w:t>
      </w:r>
      <w:r w:rsidR="006D2126" w:rsidRPr="00151C97">
        <w:rPr>
          <w:rFonts w:cs="Times New Roman"/>
          <w:iCs/>
        </w:rPr>
        <w:t>s</w:t>
      </w:r>
      <w:r w:rsidR="003A6A8E" w:rsidRPr="00151C97">
        <w:rPr>
          <w:rFonts w:cs="Times New Roman"/>
          <w:iCs/>
        </w:rPr>
        <w:t xml:space="preserve"> Radcliffe </w:t>
      </w:r>
      <w:r w:rsidR="0011719C" w:rsidRPr="0011719C">
        <w:rPr>
          <w:rFonts w:cs="Times New Roman"/>
          <w:i/>
          <w:iCs/>
        </w:rPr>
        <w:t>et al</w:t>
      </w:r>
      <w:r w:rsidR="003A6A8E" w:rsidRPr="00151C97">
        <w:rPr>
          <w:rFonts w:cs="Times New Roman"/>
          <w:iCs/>
        </w:rPr>
        <w:t>.</w:t>
      </w:r>
      <w:r w:rsidR="006C486A" w:rsidRPr="00151C97">
        <w:rPr>
          <w:rFonts w:cs="Times New Roman"/>
          <w:iCs/>
        </w:rPr>
        <w:t>).</w:t>
      </w:r>
      <w:r w:rsidR="006C486A" w:rsidRPr="00151C97">
        <w:rPr>
          <w:rFonts w:cs="Times New Roman"/>
        </w:rPr>
        <w:t xml:space="preserve"> </w:t>
      </w:r>
      <w:r w:rsidR="003A6A8E" w:rsidRPr="00151C97">
        <w:rPr>
          <w:rFonts w:cs="Times New Roman"/>
        </w:rPr>
        <w:t xml:space="preserve">pp. </w:t>
      </w:r>
      <w:r w:rsidR="006C486A" w:rsidRPr="00151C97">
        <w:rPr>
          <w:rFonts w:cs="Times New Roman"/>
        </w:rPr>
        <w:t xml:space="preserve">424–436. </w:t>
      </w:r>
      <w:r w:rsidRPr="00151C97">
        <w:rPr>
          <w:rFonts w:cs="Times New Roman"/>
          <w:i/>
          <w:iCs/>
        </w:rPr>
        <w:t>Cambridge University Press</w:t>
      </w:r>
      <w:r w:rsidRPr="00151C97">
        <w:rPr>
          <w:rFonts w:cs="Times New Roman"/>
          <w:iCs/>
        </w:rPr>
        <w:t>,</w:t>
      </w:r>
      <w:r w:rsidRPr="00151C97">
        <w:rPr>
          <w:rFonts w:cs="Times New Roman"/>
          <w:i/>
          <w:iCs/>
        </w:rPr>
        <w:t xml:space="preserve"> </w:t>
      </w:r>
      <w:r w:rsidRPr="00151C97">
        <w:rPr>
          <w:rFonts w:cs="Times New Roman"/>
          <w:iCs/>
        </w:rPr>
        <w:t>New York</w:t>
      </w:r>
      <w:r w:rsidR="006C486A" w:rsidRPr="00151C97">
        <w:rPr>
          <w:rFonts w:cs="Times New Roman"/>
        </w:rPr>
        <w:t>.</w:t>
      </w:r>
    </w:p>
    <w:p w:rsidR="002A7A48" w:rsidRPr="00151C97" w:rsidRDefault="002A7A48" w:rsidP="00AA4A6A">
      <w:pPr>
        <w:spacing w:line="240" w:lineRule="auto"/>
        <w:ind w:left="720" w:hanging="720"/>
        <w:jc w:val="both"/>
        <w:rPr>
          <w:rFonts w:cs="Times New Roman"/>
        </w:rPr>
      </w:pPr>
      <w:r w:rsidRPr="00151C97">
        <w:rPr>
          <w:rFonts w:cs="Times New Roman"/>
          <w:szCs w:val="24"/>
        </w:rPr>
        <w:t xml:space="preserve">Vennila, S., V. K. Biradar, M. Sabesh, and O. M. Bambawale. 2007. Know your cotton pest Pink bollworm. Central Institute for Cotton Research, Nagpur, Retrieved from </w:t>
      </w:r>
      <w:hyperlink r:id="rId66" w:history="1">
        <w:r w:rsidR="00C30A90" w:rsidRPr="009E556A">
          <w:rPr>
            <w:rStyle w:val="Hyperlink"/>
            <w:rFonts w:cs="Times New Roman"/>
            <w:szCs w:val="24"/>
          </w:rPr>
          <w:t>www.cicr.org.in/PDF/kycp_pink.pdf</w:t>
        </w:r>
      </w:hyperlink>
      <w:r w:rsidR="00C30A90">
        <w:rPr>
          <w:rFonts w:cs="Times New Roman"/>
          <w:szCs w:val="24"/>
        </w:rPr>
        <w:t xml:space="preserve">. </w:t>
      </w:r>
    </w:p>
    <w:p w:rsidR="00A226F6" w:rsidRPr="00151C97" w:rsidRDefault="00A226F6" w:rsidP="00AA4A6A">
      <w:pPr>
        <w:pStyle w:val="Bibliography"/>
        <w:spacing w:after="240" w:line="240" w:lineRule="auto"/>
        <w:jc w:val="both"/>
        <w:rPr>
          <w:rFonts w:cs="Times New Roman"/>
        </w:rPr>
      </w:pPr>
      <w:r w:rsidRPr="00151C97">
        <w:rPr>
          <w:rFonts w:cs="Times New Roman"/>
        </w:rPr>
        <w:t>Wafula, G., Waceke, J., &amp; Macharia, C. (2018</w:t>
      </w:r>
      <w:r w:rsidR="0099290F" w:rsidRPr="00151C97">
        <w:rPr>
          <w:rFonts w:cs="Times New Roman"/>
        </w:rPr>
        <w:t>). Role of mass trapping in the management of l</w:t>
      </w:r>
      <w:r w:rsidRPr="00151C97">
        <w:rPr>
          <w:rFonts w:cs="Times New Roman"/>
        </w:rPr>
        <w:t>eafminer (</w:t>
      </w:r>
      <w:r w:rsidRPr="00151C97">
        <w:rPr>
          <w:rFonts w:cs="Times New Roman"/>
          <w:i/>
        </w:rPr>
        <w:t>Tuta</w:t>
      </w:r>
      <w:r w:rsidR="0099290F" w:rsidRPr="00151C97">
        <w:rPr>
          <w:rFonts w:cs="Times New Roman"/>
          <w:i/>
        </w:rPr>
        <w:t xml:space="preserve"> </w:t>
      </w:r>
      <w:r w:rsidRPr="00151C97">
        <w:rPr>
          <w:rFonts w:cs="Times New Roman"/>
          <w:i/>
        </w:rPr>
        <w:t>absoluta</w:t>
      </w:r>
      <w:r w:rsidR="0099290F" w:rsidRPr="00151C97">
        <w:rPr>
          <w:rFonts w:cs="Times New Roman"/>
        </w:rPr>
        <w:t>) on tomato in the Central h</w:t>
      </w:r>
      <w:r w:rsidRPr="00151C97">
        <w:rPr>
          <w:rFonts w:cs="Times New Roman"/>
        </w:rPr>
        <w:t xml:space="preserve">ighlands of Kenya. </w:t>
      </w:r>
      <w:r w:rsidRPr="00151C97">
        <w:rPr>
          <w:rFonts w:cs="Times New Roman"/>
          <w:i/>
          <w:iCs/>
        </w:rPr>
        <w:t>Journal of Agriculture and Life Sciences Vol</w:t>
      </w:r>
      <w:r w:rsidRPr="00151C97">
        <w:rPr>
          <w:rFonts w:cs="Times New Roman"/>
        </w:rPr>
        <w:t xml:space="preserve">, </w:t>
      </w:r>
      <w:r w:rsidRPr="00151C97">
        <w:rPr>
          <w:rFonts w:cs="Times New Roman"/>
          <w:i/>
          <w:iCs/>
        </w:rPr>
        <w:t>5</w:t>
      </w:r>
      <w:r w:rsidRPr="00151C97">
        <w:rPr>
          <w:rFonts w:cs="Times New Roman"/>
        </w:rPr>
        <w:t>(1)</w:t>
      </w:r>
      <w:r w:rsidR="0099290F" w:rsidRPr="00151C97">
        <w:rPr>
          <w:rFonts w:cs="Times New Roman"/>
        </w:rPr>
        <w:t>, 28–33</w:t>
      </w:r>
      <w:r w:rsidRPr="00151C97">
        <w:rPr>
          <w:rFonts w:cs="Times New Roman"/>
        </w:rPr>
        <w:t>.</w:t>
      </w:r>
    </w:p>
    <w:p w:rsidR="00A226F6" w:rsidRPr="00151C97" w:rsidRDefault="00A226F6" w:rsidP="00AA4A6A">
      <w:pPr>
        <w:pStyle w:val="Bibliography"/>
        <w:spacing w:after="240" w:line="240" w:lineRule="auto"/>
        <w:jc w:val="both"/>
        <w:rPr>
          <w:rFonts w:cs="Times New Roman"/>
        </w:rPr>
      </w:pPr>
      <w:r w:rsidRPr="00151C97">
        <w:rPr>
          <w:rFonts w:cs="Times New Roman"/>
        </w:rPr>
        <w:t xml:space="preserve">Wang, X.-Y., Yang, X.-M., Lu, B., Zhou, L.-H., &amp; Wu, K.-M. (2017). Genetic variation and phylogeographic structure of the cotton aphid, </w:t>
      </w:r>
      <w:r w:rsidRPr="00151C97">
        <w:rPr>
          <w:rFonts w:cs="Times New Roman"/>
          <w:i/>
        </w:rPr>
        <w:t>Aphis gossypii</w:t>
      </w:r>
      <w:r w:rsidRPr="00151C97">
        <w:rPr>
          <w:rFonts w:cs="Times New Roman"/>
        </w:rPr>
        <w:t xml:space="preserve">, based on mitochondrial DNA and microsatellite markers. </w:t>
      </w:r>
      <w:r w:rsidRPr="00151C97">
        <w:rPr>
          <w:rFonts w:cs="Times New Roman"/>
          <w:i/>
          <w:iCs/>
        </w:rPr>
        <w:t>Scientific Reports</w:t>
      </w:r>
      <w:r w:rsidRPr="00151C97">
        <w:rPr>
          <w:rFonts w:cs="Times New Roman"/>
        </w:rPr>
        <w:t xml:space="preserve">, </w:t>
      </w:r>
      <w:r w:rsidRPr="00151C97">
        <w:rPr>
          <w:rFonts w:cs="Times New Roman"/>
          <w:i/>
          <w:iCs/>
        </w:rPr>
        <w:t>7</w:t>
      </w:r>
      <w:r w:rsidRPr="00151C97">
        <w:rPr>
          <w:rFonts w:cs="Times New Roman"/>
        </w:rPr>
        <w:t>(1), 1–14.</w:t>
      </w:r>
    </w:p>
    <w:p w:rsidR="00A226F6" w:rsidRPr="00151C97" w:rsidRDefault="00A226F6" w:rsidP="00AA4A6A">
      <w:pPr>
        <w:pStyle w:val="Bibliography"/>
        <w:spacing w:after="240" w:line="240" w:lineRule="auto"/>
        <w:jc w:val="both"/>
        <w:rPr>
          <w:rFonts w:cs="Times New Roman"/>
        </w:rPr>
      </w:pPr>
      <w:r w:rsidRPr="00151C97">
        <w:rPr>
          <w:rFonts w:cs="Times New Roman"/>
        </w:rPr>
        <w:t xml:space="preserve">Waterhouse, A. M., Procter, J. B., Martin, D. M., Clamp, M., &amp; Barton, G. J. (2009). Jalview Version 2—A multiple sequence alignment editor and analysis workbench. </w:t>
      </w:r>
      <w:r w:rsidRPr="00151C97">
        <w:rPr>
          <w:rFonts w:cs="Times New Roman"/>
          <w:i/>
          <w:iCs/>
        </w:rPr>
        <w:t>Bioinformatics</w:t>
      </w:r>
      <w:r w:rsidRPr="00151C97">
        <w:rPr>
          <w:rFonts w:cs="Times New Roman"/>
        </w:rPr>
        <w:t xml:space="preserve">, </w:t>
      </w:r>
      <w:r w:rsidRPr="00151C97">
        <w:rPr>
          <w:rFonts w:cs="Times New Roman"/>
          <w:i/>
          <w:iCs/>
        </w:rPr>
        <w:t>25</w:t>
      </w:r>
      <w:r w:rsidRPr="00151C97">
        <w:rPr>
          <w:rFonts w:cs="Times New Roman"/>
        </w:rPr>
        <w:t>(9), 1189–1191.</w:t>
      </w:r>
    </w:p>
    <w:p w:rsidR="00A226F6" w:rsidRPr="00151C97" w:rsidRDefault="00A226F6" w:rsidP="00AA4A6A">
      <w:pPr>
        <w:pStyle w:val="Bibliography"/>
        <w:spacing w:after="240" w:line="240" w:lineRule="auto"/>
        <w:jc w:val="both"/>
        <w:rPr>
          <w:rFonts w:cs="Times New Roman"/>
        </w:rPr>
      </w:pPr>
      <w:r w:rsidRPr="00151C97">
        <w:rPr>
          <w:rFonts w:cs="Times New Roman"/>
        </w:rPr>
        <w:t xml:space="preserve">Weir, B. S., &amp; Cockerham, C. C. (1984). Estimating F-statistics for the analysis of population structure. </w:t>
      </w:r>
      <w:r w:rsidRPr="00151C97">
        <w:rPr>
          <w:rFonts w:cs="Times New Roman"/>
          <w:i/>
          <w:iCs/>
        </w:rPr>
        <w:t>Evolution</w:t>
      </w:r>
      <w:r w:rsidRPr="00151C97">
        <w:rPr>
          <w:rFonts w:cs="Times New Roman"/>
        </w:rPr>
        <w:t>, 1358–1370.</w:t>
      </w:r>
    </w:p>
    <w:p w:rsidR="00A226F6" w:rsidRPr="00151C97" w:rsidRDefault="00A226F6" w:rsidP="00AA4A6A">
      <w:pPr>
        <w:pStyle w:val="Bibliography"/>
        <w:spacing w:after="240" w:line="240" w:lineRule="auto"/>
        <w:jc w:val="both"/>
        <w:rPr>
          <w:rFonts w:cs="Times New Roman"/>
        </w:rPr>
      </w:pPr>
      <w:r w:rsidRPr="00151C97">
        <w:rPr>
          <w:rFonts w:cs="Times New Roman"/>
        </w:rPr>
        <w:t>Wiklund, C., S</w:t>
      </w:r>
      <w:r w:rsidR="0099290F" w:rsidRPr="00151C97">
        <w:rPr>
          <w:rFonts w:cs="Times New Roman"/>
        </w:rPr>
        <w:t>tefanescu</w:t>
      </w:r>
      <w:r w:rsidRPr="00151C97">
        <w:rPr>
          <w:rFonts w:cs="Times New Roman"/>
        </w:rPr>
        <w:t xml:space="preserve">, C., &amp; Friberg, M. (2017). Host plant exodus and larval wandering behaviour in a butterfly: Diapause generation larvae wander for longer periods than do non-diapause generation larvae. </w:t>
      </w:r>
      <w:r w:rsidRPr="00151C97">
        <w:rPr>
          <w:rFonts w:cs="Times New Roman"/>
          <w:i/>
          <w:iCs/>
        </w:rPr>
        <w:t>Ecological Entomology</w:t>
      </w:r>
      <w:r w:rsidRPr="00151C97">
        <w:rPr>
          <w:rFonts w:cs="Times New Roman"/>
        </w:rPr>
        <w:t xml:space="preserve">, </w:t>
      </w:r>
      <w:r w:rsidRPr="00151C97">
        <w:rPr>
          <w:rFonts w:cs="Times New Roman"/>
          <w:i/>
          <w:iCs/>
        </w:rPr>
        <w:t>42</w:t>
      </w:r>
      <w:r w:rsidRPr="00151C97">
        <w:rPr>
          <w:rFonts w:cs="Times New Roman"/>
        </w:rPr>
        <w:t>(4), 531–534.</w:t>
      </w:r>
    </w:p>
    <w:p w:rsidR="00A226F6" w:rsidRPr="00151C97" w:rsidRDefault="00A226F6" w:rsidP="00AA4A6A">
      <w:pPr>
        <w:pStyle w:val="Bibliography"/>
        <w:spacing w:after="240" w:line="240" w:lineRule="auto"/>
        <w:jc w:val="both"/>
        <w:rPr>
          <w:rFonts w:cs="Times New Roman"/>
        </w:rPr>
      </w:pPr>
      <w:r w:rsidRPr="00151C97">
        <w:rPr>
          <w:rFonts w:cs="Times New Roman"/>
        </w:rPr>
        <w:t xml:space="preserve">Wright, S. (1949). The genetical structure of populations. </w:t>
      </w:r>
      <w:r w:rsidRPr="00151C97">
        <w:rPr>
          <w:rFonts w:cs="Times New Roman"/>
          <w:i/>
          <w:iCs/>
        </w:rPr>
        <w:t>Annals of Eugenics</w:t>
      </w:r>
      <w:r w:rsidRPr="00151C97">
        <w:rPr>
          <w:rFonts w:cs="Times New Roman"/>
        </w:rPr>
        <w:t xml:space="preserve">, </w:t>
      </w:r>
      <w:r w:rsidRPr="00151C97">
        <w:rPr>
          <w:rFonts w:cs="Times New Roman"/>
          <w:i/>
          <w:iCs/>
        </w:rPr>
        <w:t>15</w:t>
      </w:r>
      <w:r w:rsidRPr="00151C97">
        <w:rPr>
          <w:rFonts w:cs="Times New Roman"/>
        </w:rPr>
        <w:t>(1), 323–354.</w:t>
      </w:r>
    </w:p>
    <w:p w:rsidR="00A226F6" w:rsidRPr="00151C97" w:rsidRDefault="00A226F6" w:rsidP="00AA4A6A">
      <w:pPr>
        <w:pStyle w:val="Bibliography"/>
        <w:spacing w:after="240" w:line="240" w:lineRule="auto"/>
        <w:jc w:val="both"/>
        <w:rPr>
          <w:rFonts w:cs="Times New Roman"/>
        </w:rPr>
      </w:pPr>
      <w:r w:rsidRPr="00151C97">
        <w:rPr>
          <w:rFonts w:cs="Times New Roman"/>
        </w:rPr>
        <w:t xml:space="preserve">Yang, X.-M., Sun, J.-T., Xue, X.-F., Li, J.-B., &amp; Hong, X.-Y. (2012). Invasion genetics of the western flower thrips in China: Evidence for genetic bottleneck, hybridization and bridgehead effect. </w:t>
      </w:r>
      <w:r w:rsidRPr="00151C97">
        <w:rPr>
          <w:rFonts w:cs="Times New Roman"/>
          <w:i/>
          <w:iCs/>
        </w:rPr>
        <w:t>PLoS One</w:t>
      </w:r>
      <w:r w:rsidRPr="00151C97">
        <w:rPr>
          <w:rFonts w:cs="Times New Roman"/>
        </w:rPr>
        <w:t xml:space="preserve">, </w:t>
      </w:r>
      <w:r w:rsidRPr="00151C97">
        <w:rPr>
          <w:rFonts w:cs="Times New Roman"/>
          <w:i/>
          <w:iCs/>
        </w:rPr>
        <w:t>7</w:t>
      </w:r>
      <w:r w:rsidRPr="00151C97">
        <w:rPr>
          <w:rFonts w:cs="Times New Roman"/>
        </w:rPr>
        <w:t>(4), e34567.</w:t>
      </w:r>
    </w:p>
    <w:p w:rsidR="00A226F6" w:rsidRPr="00151C97" w:rsidRDefault="00A226F6" w:rsidP="00AA4A6A">
      <w:pPr>
        <w:pStyle w:val="Bibliography"/>
        <w:spacing w:after="240" w:line="240" w:lineRule="auto"/>
        <w:jc w:val="both"/>
        <w:rPr>
          <w:rFonts w:cs="Times New Roman"/>
        </w:rPr>
      </w:pPr>
      <w:r w:rsidRPr="00151C97">
        <w:rPr>
          <w:rFonts w:cs="Times New Roman"/>
        </w:rPr>
        <w:t xml:space="preserve">Yao, Y.-X., Shang, X.-P., Yang, J., Lin, R.-Z., Huai, W.-X., &amp; Zhao, W.-X. (2020). Genetic variation may have promoted the successful colonization of the invasive gall midge, </w:t>
      </w:r>
      <w:r w:rsidRPr="00151C97">
        <w:rPr>
          <w:rFonts w:cs="Times New Roman"/>
          <w:i/>
        </w:rPr>
        <w:t>Obolodiplosis robiniae</w:t>
      </w:r>
      <w:r w:rsidRPr="00151C97">
        <w:rPr>
          <w:rFonts w:cs="Times New Roman"/>
        </w:rPr>
        <w:t xml:space="preserve">, in China. </w:t>
      </w:r>
      <w:r w:rsidRPr="00151C97">
        <w:rPr>
          <w:rFonts w:cs="Times New Roman"/>
          <w:i/>
          <w:iCs/>
        </w:rPr>
        <w:t>Frontiers in Genetics</w:t>
      </w:r>
      <w:r w:rsidRPr="00151C97">
        <w:rPr>
          <w:rFonts w:cs="Times New Roman"/>
        </w:rPr>
        <w:t xml:space="preserve">, </w:t>
      </w:r>
      <w:r w:rsidRPr="00151C97">
        <w:rPr>
          <w:rFonts w:cs="Times New Roman"/>
          <w:i/>
          <w:iCs/>
        </w:rPr>
        <w:t>11</w:t>
      </w:r>
      <w:r w:rsidRPr="00151C97">
        <w:rPr>
          <w:rFonts w:cs="Times New Roman"/>
        </w:rPr>
        <w:t>, 387.</w:t>
      </w:r>
    </w:p>
    <w:p w:rsidR="00A226F6" w:rsidRPr="00151C97" w:rsidRDefault="00A226F6" w:rsidP="00AA4A6A">
      <w:pPr>
        <w:pStyle w:val="Bibliography"/>
        <w:spacing w:after="240" w:line="240" w:lineRule="auto"/>
        <w:jc w:val="both"/>
        <w:rPr>
          <w:rFonts w:cs="Times New Roman"/>
        </w:rPr>
      </w:pPr>
      <w:r w:rsidRPr="00151C97">
        <w:rPr>
          <w:rFonts w:cs="Times New Roman"/>
        </w:rPr>
        <w:t xml:space="preserve">Zappala, L., Bernardo, U., Biondi, A., Cocco, A., Deliperi, S., Delrio, G., Giorgini, M., Pedata, P., Rapisarda, C., &amp; Garzia, G. T. (2012). Recruitment of native parasitoids </w:t>
      </w:r>
      <w:r w:rsidRPr="00151C97">
        <w:rPr>
          <w:rFonts w:cs="Times New Roman"/>
        </w:rPr>
        <w:lastRenderedPageBreak/>
        <w:t xml:space="preserve">by the exotic pest </w:t>
      </w:r>
      <w:r w:rsidRPr="00151C97">
        <w:rPr>
          <w:rFonts w:cs="Times New Roman"/>
          <w:i/>
        </w:rPr>
        <w:t>Tuta absoluta</w:t>
      </w:r>
      <w:r w:rsidRPr="00151C97">
        <w:rPr>
          <w:rFonts w:cs="Times New Roman"/>
        </w:rPr>
        <w:t xml:space="preserve"> in Southern Italy. </w:t>
      </w:r>
      <w:r w:rsidRPr="00151C97">
        <w:rPr>
          <w:rFonts w:cs="Times New Roman"/>
          <w:i/>
          <w:iCs/>
        </w:rPr>
        <w:t>Bulletin of Insectology</w:t>
      </w:r>
      <w:r w:rsidRPr="00151C97">
        <w:rPr>
          <w:rFonts w:cs="Times New Roman"/>
        </w:rPr>
        <w:t xml:space="preserve">, </w:t>
      </w:r>
      <w:r w:rsidRPr="00151C97">
        <w:rPr>
          <w:rFonts w:cs="Times New Roman"/>
          <w:i/>
          <w:iCs/>
        </w:rPr>
        <w:t>65</w:t>
      </w:r>
      <w:r w:rsidRPr="00151C97">
        <w:rPr>
          <w:rFonts w:cs="Times New Roman"/>
        </w:rPr>
        <w:t>(1), 51–61.</w:t>
      </w:r>
    </w:p>
    <w:p w:rsidR="00A226F6" w:rsidRPr="00151C97" w:rsidRDefault="00A226F6" w:rsidP="00AA4A6A">
      <w:pPr>
        <w:pStyle w:val="Bibliography"/>
        <w:spacing w:after="240" w:line="240" w:lineRule="auto"/>
        <w:jc w:val="both"/>
        <w:rPr>
          <w:rFonts w:cs="Times New Roman"/>
        </w:rPr>
      </w:pPr>
      <w:r w:rsidRPr="00151C97">
        <w:rPr>
          <w:rFonts w:cs="Times New Roman"/>
        </w:rPr>
        <w:t xml:space="preserve">Zappala, L., Biondi, A., Alma, A., Al-Jboory, I. J., Arno, J., Bayram, A., Chailleux, A., El-Arnaouty, A., Gerling, D., &amp; Guenaoui, Y. (2013). Natural enemies of the South American moth, </w:t>
      </w:r>
      <w:r w:rsidRPr="00151C97">
        <w:rPr>
          <w:rFonts w:cs="Times New Roman"/>
          <w:i/>
        </w:rPr>
        <w:t>Tuta absoluta</w:t>
      </w:r>
      <w:r w:rsidRPr="00151C97">
        <w:rPr>
          <w:rFonts w:cs="Times New Roman"/>
        </w:rPr>
        <w:t>, in Europe, North Africa</w:t>
      </w:r>
      <w:r w:rsidR="00D8003F">
        <w:rPr>
          <w:rFonts w:cs="Times New Roman"/>
        </w:rPr>
        <w:t>,</w:t>
      </w:r>
      <w:r w:rsidRPr="00151C97">
        <w:rPr>
          <w:rFonts w:cs="Times New Roman"/>
        </w:rPr>
        <w:t xml:space="preserve"> and Middle East, and their potential use in pest control strategies. </w:t>
      </w:r>
      <w:r w:rsidRPr="00151C97">
        <w:rPr>
          <w:rFonts w:cs="Times New Roman"/>
          <w:i/>
          <w:iCs/>
        </w:rPr>
        <w:t>Journal of Pest Science</w:t>
      </w:r>
      <w:r w:rsidRPr="00151C97">
        <w:rPr>
          <w:rFonts w:cs="Times New Roman"/>
        </w:rPr>
        <w:t xml:space="preserve">, </w:t>
      </w:r>
      <w:r w:rsidRPr="00151C97">
        <w:rPr>
          <w:rFonts w:cs="Times New Roman"/>
          <w:i/>
          <w:iCs/>
        </w:rPr>
        <w:t>86</w:t>
      </w:r>
      <w:r w:rsidRPr="00151C97">
        <w:rPr>
          <w:rFonts w:cs="Times New Roman"/>
        </w:rPr>
        <w:t>(4), 635–647.</w:t>
      </w:r>
    </w:p>
    <w:p w:rsidR="00A226F6" w:rsidRPr="00151C97" w:rsidRDefault="00A226F6" w:rsidP="00AA4A6A">
      <w:pPr>
        <w:pStyle w:val="Bibliography"/>
        <w:spacing w:after="240" w:line="240" w:lineRule="auto"/>
        <w:jc w:val="both"/>
        <w:rPr>
          <w:rFonts w:cs="Times New Roman"/>
        </w:rPr>
      </w:pPr>
      <w:r w:rsidRPr="00151C97">
        <w:rPr>
          <w:rFonts w:cs="Times New Roman"/>
        </w:rPr>
        <w:t xml:space="preserve">Zepeda-Paulo, F. A., Simon, J.-C., Ramirez, C. C., Fuentes-Contreras, E., Margaritopoulos, J. T., Wilson, A. C. C., Sorenson, C. E., Briones, L. M., Azevedo, R., &amp; Ohashi, D. V. (2010). The invasion route for an insect pest species: The tobacco aphid in the New World. </w:t>
      </w:r>
      <w:r w:rsidRPr="00151C97">
        <w:rPr>
          <w:rFonts w:cs="Times New Roman"/>
          <w:i/>
          <w:iCs/>
        </w:rPr>
        <w:t>Molecular Ecology</w:t>
      </w:r>
      <w:r w:rsidRPr="00151C97">
        <w:rPr>
          <w:rFonts w:cs="Times New Roman"/>
        </w:rPr>
        <w:t xml:space="preserve">, </w:t>
      </w:r>
      <w:r w:rsidRPr="00151C97">
        <w:rPr>
          <w:rFonts w:cs="Times New Roman"/>
          <w:i/>
          <w:iCs/>
        </w:rPr>
        <w:t>19</w:t>
      </w:r>
      <w:r w:rsidRPr="00151C97">
        <w:rPr>
          <w:rFonts w:cs="Times New Roman"/>
        </w:rPr>
        <w:t>(21), 4738–4752.</w:t>
      </w:r>
    </w:p>
    <w:p w:rsidR="00AB1EBA" w:rsidRDefault="00FB550C">
      <w:pPr>
        <w:rPr>
          <w:rFonts w:cs="Times New Roman"/>
        </w:rPr>
        <w:sectPr w:rsidR="00AB1EBA" w:rsidSect="00602BC0">
          <w:type w:val="nextColumn"/>
          <w:pgSz w:w="12240" w:h="15840"/>
          <w:pgMar w:top="1418" w:right="1418" w:bottom="1418" w:left="2268" w:header="720" w:footer="720" w:gutter="0"/>
          <w:cols w:space="720"/>
          <w:docGrid w:linePitch="360"/>
        </w:sectPr>
      </w:pPr>
      <w:r w:rsidRPr="00151C97">
        <w:rPr>
          <w:rFonts w:cs="Times New Roman"/>
        </w:rPr>
        <w:br w:type="page"/>
      </w:r>
    </w:p>
    <w:p w:rsidR="009E64FA" w:rsidRDefault="00FB550C" w:rsidP="009E64FA">
      <w:pPr>
        <w:pStyle w:val="Heading1"/>
        <w:spacing w:before="0" w:line="360" w:lineRule="auto"/>
        <w:jc w:val="center"/>
        <w:rPr>
          <w:rFonts w:ascii="Times New Roman" w:hAnsi="Times New Roman"/>
          <w:sz w:val="24"/>
          <w:szCs w:val="24"/>
        </w:rPr>
      </w:pPr>
      <w:bookmarkStart w:id="1545" w:name="_Toc59392894"/>
      <w:bookmarkStart w:id="1546" w:name="_Toc59395450"/>
      <w:bookmarkStart w:id="1547" w:name="_Toc59398031"/>
      <w:bookmarkStart w:id="1548" w:name="_Toc59403862"/>
      <w:bookmarkStart w:id="1549" w:name="_Toc109498774"/>
      <w:bookmarkStart w:id="1550" w:name="_Toc112751316"/>
      <w:bookmarkStart w:id="1551" w:name="_Toc112934942"/>
      <w:bookmarkStart w:id="1552" w:name="_Toc112935051"/>
      <w:bookmarkStart w:id="1553" w:name="_Toc112974019"/>
      <w:bookmarkStart w:id="1554" w:name="_Toc112982387"/>
      <w:r w:rsidRPr="00151C97">
        <w:rPr>
          <w:rFonts w:ascii="Times New Roman" w:hAnsi="Times New Roman"/>
          <w:sz w:val="24"/>
          <w:szCs w:val="24"/>
        </w:rPr>
        <w:lastRenderedPageBreak/>
        <w:t>APPENDICES</w:t>
      </w:r>
      <w:bookmarkStart w:id="1555" w:name="_Toc59355110"/>
      <w:bookmarkEnd w:id="1545"/>
      <w:bookmarkEnd w:id="1546"/>
      <w:bookmarkEnd w:id="1547"/>
      <w:bookmarkEnd w:id="1548"/>
      <w:bookmarkEnd w:id="1549"/>
      <w:bookmarkEnd w:id="1550"/>
      <w:bookmarkEnd w:id="1551"/>
      <w:bookmarkEnd w:id="1552"/>
      <w:bookmarkEnd w:id="1553"/>
      <w:bookmarkEnd w:id="1554"/>
    </w:p>
    <w:p w:rsidR="00AB1EBA" w:rsidRPr="00633B1A" w:rsidRDefault="00AB1EBA" w:rsidP="00AA4A6A">
      <w:pPr>
        <w:pStyle w:val="Heading1"/>
        <w:spacing w:before="0" w:after="0" w:line="276" w:lineRule="auto"/>
        <w:ind w:left="0" w:firstLine="0"/>
        <w:jc w:val="left"/>
        <w:rPr>
          <w:rFonts w:ascii="Times New Roman" w:hAnsi="Times New Roman"/>
          <w:b w:val="0"/>
          <w:sz w:val="24"/>
          <w:szCs w:val="24"/>
        </w:rPr>
      </w:pPr>
      <w:bookmarkStart w:id="1556" w:name="_Toc59355116"/>
      <w:bookmarkStart w:id="1557" w:name="_Toc59392901"/>
      <w:bookmarkStart w:id="1558" w:name="_Toc59395457"/>
      <w:bookmarkStart w:id="1559" w:name="_Toc59397200"/>
      <w:bookmarkStart w:id="1560" w:name="_Toc59398038"/>
      <w:bookmarkStart w:id="1561" w:name="_Toc59398920"/>
      <w:bookmarkStart w:id="1562" w:name="_Toc59403869"/>
      <w:bookmarkStart w:id="1563" w:name="_Toc109498781"/>
      <w:bookmarkStart w:id="1564" w:name="_Toc112934943"/>
      <w:bookmarkStart w:id="1565" w:name="_Toc112935052"/>
      <w:bookmarkStart w:id="1566" w:name="_Toc112973147"/>
      <w:bookmarkStart w:id="1567" w:name="_Toc112974020"/>
      <w:bookmarkStart w:id="1568" w:name="_Toc112982388"/>
      <w:r w:rsidRPr="00633B1A">
        <w:rPr>
          <w:rFonts w:ascii="Times New Roman" w:hAnsi="Times New Roman"/>
          <w:b w:val="0"/>
          <w:sz w:val="24"/>
          <w:szCs w:val="24"/>
        </w:rPr>
        <w:t xml:space="preserve">Appendix 1: Sampling localities for </w:t>
      </w:r>
      <w:r w:rsidRPr="00633B1A">
        <w:rPr>
          <w:rFonts w:ascii="Times New Roman" w:hAnsi="Times New Roman"/>
          <w:b w:val="0"/>
          <w:i/>
          <w:sz w:val="24"/>
          <w:szCs w:val="24"/>
        </w:rPr>
        <w:t>Tuta absoluta</w:t>
      </w:r>
      <w:r w:rsidRPr="00633B1A">
        <w:rPr>
          <w:rFonts w:ascii="Times New Roman" w:hAnsi="Times New Roman"/>
          <w:b w:val="0"/>
          <w:sz w:val="24"/>
          <w:szCs w:val="24"/>
        </w:rPr>
        <w:t xml:space="preserve"> </w:t>
      </w:r>
      <w:r w:rsidR="00504B4F" w:rsidRPr="00633B1A">
        <w:rPr>
          <w:rFonts w:ascii="Times New Roman" w:hAnsi="Times New Roman"/>
          <w:b w:val="0"/>
          <w:sz w:val="24"/>
          <w:szCs w:val="24"/>
        </w:rPr>
        <w:t>adults, leaf infestations</w:t>
      </w:r>
      <w:r w:rsidR="009D1712" w:rsidRPr="00633B1A">
        <w:rPr>
          <w:rFonts w:ascii="Times New Roman" w:hAnsi="Times New Roman"/>
          <w:b w:val="0"/>
          <w:sz w:val="24"/>
          <w:szCs w:val="24"/>
        </w:rPr>
        <w:t>,</w:t>
      </w:r>
      <w:r w:rsidR="00504B4F" w:rsidRPr="00633B1A">
        <w:rPr>
          <w:rFonts w:ascii="Times New Roman" w:hAnsi="Times New Roman"/>
          <w:b w:val="0"/>
          <w:sz w:val="24"/>
          <w:szCs w:val="24"/>
        </w:rPr>
        <w:t xml:space="preserve"> </w:t>
      </w:r>
      <w:r w:rsidRPr="00633B1A">
        <w:rPr>
          <w:rFonts w:ascii="Times New Roman" w:hAnsi="Times New Roman"/>
          <w:b w:val="0"/>
          <w:sz w:val="24"/>
          <w:szCs w:val="24"/>
        </w:rPr>
        <w:t>and associated indigenous natural enemies with GPS coordinates and elevation</w:t>
      </w:r>
      <w:bookmarkEnd w:id="1556"/>
      <w:bookmarkEnd w:id="1557"/>
      <w:bookmarkEnd w:id="1558"/>
      <w:bookmarkEnd w:id="1559"/>
      <w:bookmarkEnd w:id="1560"/>
      <w:bookmarkEnd w:id="1561"/>
      <w:bookmarkEnd w:id="1562"/>
      <w:bookmarkEnd w:id="1563"/>
      <w:bookmarkEnd w:id="1564"/>
      <w:bookmarkEnd w:id="1565"/>
      <w:bookmarkEnd w:id="1566"/>
      <w:bookmarkEnd w:id="1567"/>
      <w:bookmarkEnd w:id="1568"/>
    </w:p>
    <w:tbl>
      <w:tblPr>
        <w:tblW w:w="12765" w:type="dxa"/>
        <w:tblLook w:val="04A0" w:firstRow="1" w:lastRow="0" w:firstColumn="1" w:lastColumn="0" w:noHBand="0" w:noVBand="1"/>
      </w:tblPr>
      <w:tblGrid>
        <w:gridCol w:w="817"/>
        <w:gridCol w:w="1534"/>
        <w:gridCol w:w="1657"/>
        <w:gridCol w:w="3185"/>
        <w:gridCol w:w="1752"/>
        <w:gridCol w:w="2362"/>
        <w:gridCol w:w="1458"/>
      </w:tblGrid>
      <w:tr w:rsidR="00AB1EBA" w:rsidRPr="00151C97" w:rsidTr="00200FEB">
        <w:trPr>
          <w:trHeight w:val="315"/>
          <w:tblHeader/>
        </w:trPr>
        <w:tc>
          <w:tcPr>
            <w:tcW w:w="817" w:type="dxa"/>
            <w:tcBorders>
              <w:top w:val="single" w:sz="12" w:space="0" w:color="auto"/>
              <w:left w:val="nil"/>
              <w:bottom w:val="single" w:sz="8" w:space="0" w:color="auto"/>
              <w:right w:val="nil"/>
            </w:tcBorders>
            <w:shd w:val="clear" w:color="auto" w:fill="auto"/>
            <w:noWrap/>
            <w:hideMark/>
          </w:tcPr>
          <w:p w:rsidR="00AB1EBA" w:rsidRPr="0063594F" w:rsidRDefault="00AB1EBA" w:rsidP="00200FEB">
            <w:pPr>
              <w:spacing w:after="0" w:line="360" w:lineRule="auto"/>
              <w:rPr>
                <w:rFonts w:eastAsia="Times New Roman" w:cs="Times New Roman"/>
                <w:b/>
                <w:color w:val="000000"/>
                <w:szCs w:val="24"/>
              </w:rPr>
            </w:pPr>
            <w:r w:rsidRPr="0063594F">
              <w:rPr>
                <w:rFonts w:eastAsia="Times New Roman" w:cs="Times New Roman"/>
                <w:b/>
                <w:color w:val="000000"/>
                <w:szCs w:val="24"/>
              </w:rPr>
              <w:t>Site</w:t>
            </w:r>
          </w:p>
        </w:tc>
        <w:tc>
          <w:tcPr>
            <w:tcW w:w="1534" w:type="dxa"/>
            <w:tcBorders>
              <w:top w:val="single" w:sz="12" w:space="0" w:color="auto"/>
              <w:left w:val="nil"/>
              <w:bottom w:val="single" w:sz="8" w:space="0" w:color="auto"/>
              <w:right w:val="nil"/>
            </w:tcBorders>
            <w:shd w:val="clear" w:color="auto" w:fill="auto"/>
            <w:noWrap/>
            <w:hideMark/>
          </w:tcPr>
          <w:p w:rsidR="00AB1EBA" w:rsidRPr="0063594F" w:rsidRDefault="00AB1EBA" w:rsidP="00200FEB">
            <w:pPr>
              <w:spacing w:after="0" w:line="360" w:lineRule="auto"/>
              <w:rPr>
                <w:rFonts w:eastAsia="Times New Roman" w:cs="Times New Roman"/>
                <w:b/>
                <w:color w:val="000000"/>
                <w:szCs w:val="24"/>
              </w:rPr>
            </w:pPr>
            <w:r w:rsidRPr="0063594F">
              <w:rPr>
                <w:rFonts w:eastAsia="Times New Roman" w:cs="Times New Roman"/>
                <w:b/>
                <w:color w:val="000000"/>
                <w:szCs w:val="24"/>
              </w:rPr>
              <w:t>Locality</w:t>
            </w:r>
          </w:p>
        </w:tc>
        <w:tc>
          <w:tcPr>
            <w:tcW w:w="1657" w:type="dxa"/>
            <w:tcBorders>
              <w:top w:val="single" w:sz="12" w:space="0" w:color="auto"/>
              <w:left w:val="nil"/>
              <w:bottom w:val="single" w:sz="8" w:space="0" w:color="auto"/>
              <w:right w:val="nil"/>
            </w:tcBorders>
            <w:shd w:val="clear" w:color="auto" w:fill="auto"/>
            <w:noWrap/>
            <w:hideMark/>
          </w:tcPr>
          <w:p w:rsidR="00AB1EBA" w:rsidRPr="0063594F" w:rsidRDefault="00AB1EBA" w:rsidP="00200FEB">
            <w:pPr>
              <w:spacing w:after="0" w:line="360" w:lineRule="auto"/>
              <w:rPr>
                <w:rFonts w:eastAsia="Times New Roman" w:cs="Times New Roman"/>
                <w:b/>
                <w:color w:val="000000"/>
                <w:szCs w:val="24"/>
              </w:rPr>
            </w:pPr>
            <w:r w:rsidRPr="0063594F">
              <w:rPr>
                <w:rFonts w:eastAsia="Times New Roman" w:cs="Times New Roman"/>
                <w:b/>
                <w:color w:val="000000"/>
                <w:szCs w:val="24"/>
              </w:rPr>
              <w:t>County</w:t>
            </w:r>
          </w:p>
        </w:tc>
        <w:tc>
          <w:tcPr>
            <w:tcW w:w="3185" w:type="dxa"/>
            <w:tcBorders>
              <w:top w:val="single" w:sz="12" w:space="0" w:color="auto"/>
              <w:left w:val="nil"/>
              <w:bottom w:val="single" w:sz="8" w:space="0" w:color="auto"/>
              <w:right w:val="nil"/>
            </w:tcBorders>
            <w:shd w:val="clear" w:color="auto" w:fill="auto"/>
            <w:noWrap/>
            <w:hideMark/>
          </w:tcPr>
          <w:p w:rsidR="00AB1EBA" w:rsidRPr="0063594F" w:rsidRDefault="00AB1EBA" w:rsidP="00200FEB">
            <w:pPr>
              <w:spacing w:after="0" w:line="360" w:lineRule="auto"/>
              <w:rPr>
                <w:rFonts w:eastAsia="Times New Roman" w:cs="Times New Roman"/>
                <w:b/>
                <w:color w:val="000000"/>
                <w:szCs w:val="24"/>
              </w:rPr>
            </w:pPr>
            <w:r w:rsidRPr="0063594F">
              <w:rPr>
                <w:rFonts w:eastAsia="Times New Roman" w:cs="Times New Roman"/>
                <w:b/>
                <w:color w:val="000000"/>
                <w:szCs w:val="24"/>
              </w:rPr>
              <w:t>GPS coordinates</w:t>
            </w:r>
          </w:p>
        </w:tc>
        <w:tc>
          <w:tcPr>
            <w:tcW w:w="1752" w:type="dxa"/>
            <w:tcBorders>
              <w:top w:val="single" w:sz="12" w:space="0" w:color="auto"/>
              <w:left w:val="nil"/>
              <w:bottom w:val="single" w:sz="8" w:space="0" w:color="auto"/>
              <w:right w:val="nil"/>
            </w:tcBorders>
            <w:shd w:val="clear" w:color="auto" w:fill="auto"/>
            <w:noWrap/>
            <w:hideMark/>
          </w:tcPr>
          <w:p w:rsidR="00AB1EBA" w:rsidRPr="0063594F" w:rsidRDefault="00AB1EBA" w:rsidP="00200FEB">
            <w:pPr>
              <w:spacing w:after="0" w:line="360" w:lineRule="auto"/>
              <w:rPr>
                <w:rFonts w:eastAsia="Times New Roman" w:cs="Times New Roman"/>
                <w:b/>
                <w:color w:val="000000"/>
                <w:szCs w:val="24"/>
              </w:rPr>
            </w:pPr>
            <w:r w:rsidRPr="0063594F">
              <w:rPr>
                <w:rFonts w:eastAsia="Times New Roman" w:cs="Times New Roman"/>
                <w:b/>
                <w:color w:val="000000"/>
                <w:szCs w:val="24"/>
              </w:rPr>
              <w:t>Elevation (m)</w:t>
            </w:r>
          </w:p>
        </w:tc>
        <w:tc>
          <w:tcPr>
            <w:tcW w:w="2362" w:type="dxa"/>
            <w:tcBorders>
              <w:top w:val="single" w:sz="12" w:space="0" w:color="auto"/>
              <w:left w:val="nil"/>
              <w:bottom w:val="single" w:sz="8" w:space="0" w:color="auto"/>
              <w:right w:val="nil"/>
            </w:tcBorders>
            <w:shd w:val="clear" w:color="auto" w:fill="auto"/>
            <w:noWrap/>
            <w:hideMark/>
          </w:tcPr>
          <w:p w:rsidR="00AB1EBA" w:rsidRPr="0063594F" w:rsidRDefault="00AB1EBA" w:rsidP="00200FEB">
            <w:pPr>
              <w:spacing w:after="0" w:line="360" w:lineRule="auto"/>
              <w:rPr>
                <w:rFonts w:eastAsia="Times New Roman" w:cs="Times New Roman"/>
                <w:b/>
                <w:color w:val="000000"/>
                <w:szCs w:val="24"/>
              </w:rPr>
            </w:pPr>
            <w:r w:rsidRPr="0063594F">
              <w:rPr>
                <w:rFonts w:eastAsia="Times New Roman" w:cs="Times New Roman"/>
                <w:b/>
                <w:color w:val="000000"/>
                <w:szCs w:val="24"/>
              </w:rPr>
              <w:t>Parasitoids</w:t>
            </w:r>
          </w:p>
        </w:tc>
        <w:tc>
          <w:tcPr>
            <w:tcW w:w="1458" w:type="dxa"/>
            <w:tcBorders>
              <w:top w:val="single" w:sz="12" w:space="0" w:color="auto"/>
              <w:left w:val="nil"/>
              <w:bottom w:val="single" w:sz="8" w:space="0" w:color="auto"/>
              <w:right w:val="nil"/>
            </w:tcBorders>
            <w:shd w:val="clear" w:color="auto" w:fill="auto"/>
            <w:noWrap/>
            <w:hideMark/>
          </w:tcPr>
          <w:p w:rsidR="00AB1EBA" w:rsidRPr="0063594F" w:rsidRDefault="00AB1EBA" w:rsidP="00200FEB">
            <w:pPr>
              <w:spacing w:after="0" w:line="360" w:lineRule="auto"/>
              <w:rPr>
                <w:rFonts w:eastAsia="Times New Roman" w:cs="Times New Roman"/>
                <w:b/>
                <w:color w:val="000000"/>
                <w:szCs w:val="24"/>
              </w:rPr>
            </w:pPr>
            <w:r w:rsidRPr="0063594F">
              <w:rPr>
                <w:rFonts w:eastAsia="Times New Roman" w:cs="Times New Roman"/>
                <w:b/>
                <w:color w:val="000000"/>
                <w:szCs w:val="24"/>
              </w:rPr>
              <w:t>Predators</w:t>
            </w:r>
          </w:p>
        </w:tc>
      </w:tr>
      <w:tr w:rsidR="00AB1EBA" w:rsidRPr="00151C97" w:rsidTr="00200FEB">
        <w:trPr>
          <w:trHeight w:val="300"/>
        </w:trPr>
        <w:tc>
          <w:tcPr>
            <w:tcW w:w="2351" w:type="dxa"/>
            <w:gridSpan w:val="2"/>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b/>
                <w:bCs/>
                <w:color w:val="000000"/>
                <w:szCs w:val="24"/>
              </w:rPr>
            </w:pPr>
            <w:r w:rsidRPr="00151C97">
              <w:rPr>
                <w:rFonts w:eastAsia="Times New Roman" w:cs="Times New Roman"/>
                <w:b/>
                <w:color w:val="000000"/>
                <w:szCs w:val="24"/>
              </w:rPr>
              <w:t>Open fields</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b/>
                <w:bCs/>
                <w:color w:val="000000"/>
                <w:szCs w:val="24"/>
              </w:rPr>
            </w:pP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b/>
                <w:bCs/>
                <w:color w:val="000000"/>
                <w:szCs w:val="24"/>
              </w:rPr>
            </w:pP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b/>
                <w:bCs/>
                <w:color w:val="000000"/>
                <w:szCs w:val="24"/>
              </w:rPr>
            </w:pP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b/>
                <w:bCs/>
                <w:color w:val="000000"/>
                <w:szCs w:val="24"/>
              </w:rPr>
            </w:pP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b/>
                <w:bCs/>
                <w:color w:val="000000"/>
                <w:szCs w:val="24"/>
              </w:rPr>
            </w:pP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Mwea</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Kirinyaga</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S00°36'24.8"/E037°22'30.0"</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1217</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4 Nt</w:t>
            </w: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2</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Mwea</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Kirinyaga</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S00°37'23.7"/E037°21'39.3"</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1213</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 Di, 3 Go, 2 Br</w:t>
            </w: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11 Nt</w:t>
            </w: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3</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Mwea</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Kirinyaga</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S00°36'24.2"/E037°22'27.0"</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1212</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2 Nt</w:t>
            </w: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Gichugu</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Kirinyaga</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S00°27'55.1"/E037°18'36.8"</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1634</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4 Di, 4 Nf, 3 Br</w:t>
            </w: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7 Nt, 1 Mp</w:t>
            </w: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2</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Gichugu</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Kirinyaga</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S00°28'02.9"/E037°18'56.0"</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1624</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3 Di, 2 Br, 1 Nf</w:t>
            </w: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3</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Gichugu</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Kirinyaga</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S00°27'52.7"/E037°18'49.4"</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1650</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Kisii</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Kisii</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S00°40'41.8"/E035°03'14.4"</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1838</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 Di</w:t>
            </w: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2 Nt</w:t>
            </w: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2</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Kisii</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Kisii</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S00°40'16.6"/E035°02'24.9"</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1899</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 Nt</w:t>
            </w: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3</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Kisii</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Kisii</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S00°46'54.8"/E035°03'06.5"</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1878</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Taveta</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Taita-Taveta</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S03°26'55.4"/E037°39'22.9"</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732</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7 By, 14 Ho, 3 Ne</w:t>
            </w: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6 Nt</w:t>
            </w: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2</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Taveta</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Taita-Taveta</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S03°22'53.3"/E037°43'11.5"</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767</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3 Ne, 5 By, 9 Ho</w:t>
            </w: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2 Nt</w:t>
            </w: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3</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Taveta</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Taita-Taveta</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S03°25'53.5"/E037°43'57.6"</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737</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9 Ho, 7 By, 5 Ne</w:t>
            </w: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 Nt</w:t>
            </w: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Loitoktok</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Kajiado</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S02°50'57.9"/E037°32'15.9"</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1427</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5 By, 7 Ho, 3 Ne</w:t>
            </w: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2</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Loitoktok</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Kajiado</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S02°50'29.7"/E037°32'20.2"</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1410</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 By</w:t>
            </w: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2 Nt</w:t>
            </w: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3</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Loitoktok</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Kajiado</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Pr>
                <w:rFonts w:eastAsia="Times New Roman" w:cs="Times New Roman"/>
                <w:color w:val="000000"/>
                <w:szCs w:val="24"/>
              </w:rPr>
              <w:t>S02°55'48.1"</w:t>
            </w:r>
            <w:r w:rsidRPr="00151C97">
              <w:rPr>
                <w:rFonts w:eastAsia="Times New Roman" w:cs="Times New Roman"/>
                <w:color w:val="000000"/>
                <w:szCs w:val="24"/>
              </w:rPr>
              <w:t>/E037°30'27.9"</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1775</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3 Ho, 2 By</w:t>
            </w: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Isiolo</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Isiolo</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N00°19'33.0"/E037°33'14.1"</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1160</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2 Nt</w:t>
            </w: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2</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Isiolo</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Isiolo</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N00°19'54.7"/E037°33'16.4"</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1165</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lastRenderedPageBreak/>
              <w:t>3</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Isiolo</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Isiolo</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N00°19'45.6"/E037°33'23.5"</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1160</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Meru</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Meru</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N00°00'21.6"/E037°51'03.9"</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920</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2 Nt</w:t>
            </w: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2</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Meru</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Meru</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Pr>
                <w:rFonts w:eastAsia="Times New Roman" w:cs="Times New Roman"/>
                <w:color w:val="000000"/>
                <w:szCs w:val="24"/>
              </w:rPr>
              <w:t>S00°00'43.1"</w:t>
            </w:r>
            <w:r w:rsidRPr="00151C97">
              <w:rPr>
                <w:rFonts w:eastAsia="Times New Roman" w:cs="Times New Roman"/>
                <w:color w:val="000000"/>
                <w:szCs w:val="24"/>
              </w:rPr>
              <w:t>/E037°49'16.1"</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976</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2 Go, 3 Sr, 1 Di, 9 Cb</w:t>
            </w: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7 Nt</w:t>
            </w: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3</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Meru</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Meru</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N00°00'34.6"/E037°51'35.6"</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907</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3 Ne, 4 Cb, 1Di</w:t>
            </w: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4 Nt</w:t>
            </w: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Nakuru</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Nakuru</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N00°03'02.9"/E036°13'42.6"</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1955</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2</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Nakuru</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Nakuru</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N00°03'22.9"/E036°13'44.7"</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1956</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3</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Nakuru</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Nakuru</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Pr>
                <w:rFonts w:eastAsia="Times New Roman" w:cs="Times New Roman"/>
                <w:color w:val="000000"/>
                <w:szCs w:val="24"/>
              </w:rPr>
              <w:t>S00°09'05.8"</w:t>
            </w:r>
            <w:r w:rsidRPr="00151C97">
              <w:rPr>
                <w:rFonts w:eastAsia="Times New Roman" w:cs="Times New Roman"/>
                <w:color w:val="000000"/>
                <w:szCs w:val="24"/>
              </w:rPr>
              <w:t>/E036°08'41.6"</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2057</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Nyahururu</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Laikipia</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N00°03'32.6"/E036°21'41.4"</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2382</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szCs w:val="24"/>
              </w:rPr>
            </w:pPr>
            <w:r w:rsidRPr="00151C97">
              <w:rPr>
                <w:rFonts w:eastAsia="Times New Roman" w:cs="Times New Roman"/>
                <w:szCs w:val="24"/>
              </w:rPr>
              <w:t>2</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Nyahururu</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Laikipia</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szCs w:val="24"/>
              </w:rPr>
            </w:pPr>
            <w:r>
              <w:rPr>
                <w:rFonts w:eastAsia="Times New Roman" w:cs="Times New Roman"/>
                <w:szCs w:val="24"/>
              </w:rPr>
              <w:t>S00°02'32.4"</w:t>
            </w:r>
            <w:r w:rsidRPr="00151C97">
              <w:rPr>
                <w:rFonts w:eastAsia="Times New Roman" w:cs="Times New Roman"/>
                <w:color w:val="000000"/>
                <w:szCs w:val="24"/>
              </w:rPr>
              <w:t>/</w:t>
            </w:r>
            <w:r w:rsidRPr="00151C97">
              <w:rPr>
                <w:rFonts w:eastAsia="Times New Roman" w:cs="Times New Roman"/>
                <w:szCs w:val="24"/>
              </w:rPr>
              <w:t>E036°19'14.6"</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szCs w:val="24"/>
              </w:rPr>
            </w:pPr>
            <w:r w:rsidRPr="00151C97">
              <w:rPr>
                <w:rFonts w:eastAsia="Times New Roman" w:cs="Times New Roman"/>
                <w:szCs w:val="24"/>
              </w:rPr>
              <w:t>2426</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szCs w:val="24"/>
              </w:rPr>
            </w:pPr>
            <w:r w:rsidRPr="00151C97">
              <w:rPr>
                <w:rFonts w:eastAsia="Times New Roman" w:cs="Times New Roman"/>
                <w:color w:val="000000"/>
                <w:szCs w:val="24"/>
              </w:rPr>
              <w:t>-</w:t>
            </w: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szCs w:val="24"/>
              </w:rPr>
            </w:pPr>
            <w:r w:rsidRPr="00151C97">
              <w:rPr>
                <w:rFonts w:eastAsia="Times New Roman" w:cs="Times New Roman"/>
                <w:szCs w:val="24"/>
              </w:rPr>
              <w:t>1 Nt</w:t>
            </w: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szCs w:val="24"/>
              </w:rPr>
            </w:pPr>
            <w:r w:rsidRPr="00151C97">
              <w:rPr>
                <w:rFonts w:eastAsia="Times New Roman" w:cs="Times New Roman"/>
                <w:szCs w:val="24"/>
              </w:rPr>
              <w:t>3</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Nyahururu</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Laikipia</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szCs w:val="24"/>
              </w:rPr>
            </w:pPr>
            <w:r w:rsidRPr="00151C97">
              <w:rPr>
                <w:rFonts w:eastAsia="Times New Roman" w:cs="Times New Roman"/>
                <w:szCs w:val="24"/>
              </w:rPr>
              <w:t>N00°03'20.4"</w:t>
            </w:r>
            <w:r w:rsidRPr="00151C97">
              <w:rPr>
                <w:rFonts w:eastAsia="Times New Roman" w:cs="Times New Roman"/>
                <w:color w:val="000000"/>
                <w:szCs w:val="24"/>
              </w:rPr>
              <w:t>/</w:t>
            </w:r>
            <w:r w:rsidRPr="00151C97">
              <w:rPr>
                <w:rFonts w:eastAsia="Times New Roman" w:cs="Times New Roman"/>
                <w:szCs w:val="24"/>
              </w:rPr>
              <w:t>E036°21'48.2"</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szCs w:val="24"/>
              </w:rPr>
            </w:pPr>
            <w:r w:rsidRPr="00151C97">
              <w:rPr>
                <w:rFonts w:eastAsia="Times New Roman" w:cs="Times New Roman"/>
                <w:szCs w:val="24"/>
              </w:rPr>
              <w:t>2380</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szCs w:val="24"/>
              </w:rPr>
            </w:pPr>
            <w:r w:rsidRPr="00151C97">
              <w:rPr>
                <w:rFonts w:eastAsia="Times New Roman" w:cs="Times New Roman"/>
                <w:color w:val="000000"/>
                <w:szCs w:val="24"/>
              </w:rPr>
              <w:t>-</w:t>
            </w: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szCs w:val="24"/>
              </w:rPr>
            </w:pPr>
            <w:r w:rsidRPr="00151C97">
              <w:rPr>
                <w:rFonts w:eastAsia="Times New Roman" w:cs="Times New Roman"/>
                <w:szCs w:val="24"/>
              </w:rPr>
              <w:t>3 Nt</w:t>
            </w: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Nyeri</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Nyeri</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S00°27'44.0"/E036°55'48.5"</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1854</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2</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Nyeri</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Nyeri</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S00°27'59.8"/E036°56'22.1"</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1860</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 Di,</w:t>
            </w: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3</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Nyeri</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Nyeri</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S00°27'28.5"/E036°57'01.4"</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1804</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 Nf</w:t>
            </w: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Kwale</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Kwale</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S04°23'26.0"/E039°29'43.6"</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25</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 Ne, 3 Ho</w:t>
            </w: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2</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Kwale</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Kwale</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S04°19'16.4"/E039°31'14.2"</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47</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7 By, 5 Ho, 1 Ne</w:t>
            </w: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3 Nt</w:t>
            </w: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3</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Kwale</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Kwale</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S04°19'27.1"/E039°31'13.0"</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48</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Malindi</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Kilifi</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S03°05'04.8"/E040°06'14.5"</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46</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2</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Malindi</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Kilifi</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S03°01'00.1"/E040°00'44.7"</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123</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3</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Malindi</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Kilifi</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S03°08'36.0"/E040°06'26.6"</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6</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Kilifi</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Kilifi</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S03°36'35.2"/E039°49'57.2"</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10</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2</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Kilifi</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Kilifi</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S03°35'58.1"/E039°49'08.3"</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szCs w:val="24"/>
              </w:rPr>
            </w:pPr>
            <w:r w:rsidRPr="00151C97">
              <w:rPr>
                <w:rFonts w:eastAsia="Times New Roman" w:cs="Times New Roman"/>
                <w:szCs w:val="24"/>
              </w:rPr>
              <w:t>48</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lastRenderedPageBreak/>
              <w:t>3</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Kilifi</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Kilifi</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S03°34'24.4"/E039°49'10.4"</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szCs w:val="24"/>
              </w:rPr>
            </w:pPr>
            <w:r w:rsidRPr="00151C97">
              <w:rPr>
                <w:rFonts w:eastAsia="Times New Roman" w:cs="Times New Roman"/>
                <w:szCs w:val="24"/>
              </w:rPr>
              <w:t>103</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Murang'a</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Murang'a</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S00°45'20.9"/E037°08'45.4"</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1292</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2</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Murang'a</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Murang'a</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S00°45'29.3"/E037°08'48.1"</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1297</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3</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Murang'a</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Murang'a</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S00°45'08.6"/E037°08'00.6"</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1331</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Limuru</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Kiambu</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S01°05'01.7"/E036°37'30.6"</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2356</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2 Nt</w:t>
            </w: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2</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Limuru</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Kiambu</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S01°05'00.8"/E036°37'21.7"</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2366</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3</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Limuru</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Kiambu</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S01°04'07.9"/E036°37'58.4"</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2377</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Kiambu</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Kiambu</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S01°05'18.0"/E036°49'09.2"</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1871</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2</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Kiambu</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Kiambu</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S01°03'42.0"/E036°47'15.4"</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1855</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3</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Kiambu</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Kiambu</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S00°54'46.7"/E037°04'51.8"</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1850</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Machakos</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Machakos</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S01°09'47.4"/E037°31'52.6"</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1270</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2</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Machakos</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Machakos</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S01°13'56.0"/E037°27'31.5"</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1195</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3</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Machakos</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Machakos</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S01°10'01.5"/E037°31'45.5"</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1276</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Kitui</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Kitui</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S00°56'02.9"/E038°03'20.9"</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1008</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2</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Kitui</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Kitui</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S00°50'56.5"/E038°00'21.4"</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871</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3</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Kitui</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Kitui</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S00°50'48.9"/E038°00'23.6"</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881</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 xml:space="preserve">Thika </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Kiambu</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S01°03'31.0"/E037°07'27.0"</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1478</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2</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 xml:space="preserve">Thika </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Kiambu</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S01°03'49.2"/E037°10'45.8"</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1455</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szCs w:val="24"/>
              </w:rPr>
            </w:pPr>
            <w:r w:rsidRPr="00151C97">
              <w:rPr>
                <w:rFonts w:eastAsia="Times New Roman" w:cs="Times New Roman"/>
                <w:szCs w:val="24"/>
              </w:rPr>
              <w:t>3</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szCs w:val="24"/>
              </w:rPr>
            </w:pPr>
            <w:r w:rsidRPr="00151C97">
              <w:rPr>
                <w:rFonts w:eastAsia="Times New Roman" w:cs="Times New Roman"/>
                <w:szCs w:val="24"/>
              </w:rPr>
              <w:t xml:space="preserve">Thika </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szCs w:val="24"/>
              </w:rPr>
            </w:pPr>
            <w:r w:rsidRPr="00151C97">
              <w:rPr>
                <w:rFonts w:eastAsia="Times New Roman" w:cs="Times New Roman"/>
                <w:szCs w:val="24"/>
              </w:rPr>
              <w:t>Kiambu</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szCs w:val="24"/>
              </w:rPr>
            </w:pPr>
            <w:r>
              <w:rPr>
                <w:rFonts w:eastAsia="Times New Roman" w:cs="Times New Roman"/>
                <w:szCs w:val="24"/>
              </w:rPr>
              <w:t>S01°03'41.8"</w:t>
            </w:r>
            <w:r w:rsidRPr="00151C97">
              <w:rPr>
                <w:rFonts w:eastAsia="Times New Roman" w:cs="Times New Roman"/>
                <w:color w:val="000000"/>
                <w:szCs w:val="24"/>
              </w:rPr>
              <w:t>/</w:t>
            </w:r>
            <w:r w:rsidRPr="00151C97">
              <w:rPr>
                <w:rFonts w:eastAsia="Times New Roman" w:cs="Times New Roman"/>
                <w:szCs w:val="24"/>
              </w:rPr>
              <w:t>E037°10'49.4"</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szCs w:val="24"/>
              </w:rPr>
            </w:pPr>
            <w:r w:rsidRPr="00151C97">
              <w:rPr>
                <w:rFonts w:eastAsia="Times New Roman" w:cs="Times New Roman"/>
                <w:szCs w:val="24"/>
              </w:rPr>
              <w:t>1452</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szCs w:val="24"/>
              </w:rPr>
            </w:pPr>
            <w:r w:rsidRPr="00151C97">
              <w:rPr>
                <w:rFonts w:eastAsia="Times New Roman" w:cs="Times New Roman"/>
                <w:color w:val="000000"/>
                <w:szCs w:val="24"/>
              </w:rPr>
              <w:t>-</w:t>
            </w: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szCs w:val="24"/>
              </w:rPr>
            </w:pPr>
            <w:r w:rsidRPr="00151C97">
              <w:rPr>
                <w:rFonts w:eastAsia="Times New Roman" w:cs="Times New Roman"/>
                <w:color w:val="000000"/>
                <w:szCs w:val="24"/>
              </w:rPr>
              <w:t>-</w:t>
            </w: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Sergoit</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E-Marakwet</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N00°41'18.2"/E035°25'49.7"</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2206</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2</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Sergoit</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E-Marakwet</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N00°41'18.8"/E035°25'35.1"</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2173</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szCs w:val="24"/>
              </w:rPr>
            </w:pPr>
            <w:r w:rsidRPr="00151C97">
              <w:rPr>
                <w:rFonts w:eastAsia="Times New Roman" w:cs="Times New Roman"/>
                <w:szCs w:val="24"/>
              </w:rPr>
              <w:lastRenderedPageBreak/>
              <w:t>3</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Sergoit</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szCs w:val="24"/>
              </w:rPr>
            </w:pPr>
            <w:r w:rsidRPr="00151C97">
              <w:rPr>
                <w:rFonts w:eastAsia="Times New Roman" w:cs="Times New Roman"/>
                <w:szCs w:val="24"/>
              </w:rPr>
              <w:t>E-Marakwet</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szCs w:val="24"/>
              </w:rPr>
            </w:pPr>
            <w:r w:rsidRPr="00151C97">
              <w:rPr>
                <w:rFonts w:eastAsia="Times New Roman" w:cs="Times New Roman"/>
                <w:szCs w:val="24"/>
              </w:rPr>
              <w:t>N00°41'17.9"</w:t>
            </w:r>
            <w:r w:rsidRPr="00151C97">
              <w:rPr>
                <w:rFonts w:eastAsia="Times New Roman" w:cs="Times New Roman"/>
                <w:color w:val="000000"/>
                <w:szCs w:val="24"/>
              </w:rPr>
              <w:t>/</w:t>
            </w:r>
            <w:r w:rsidRPr="00151C97">
              <w:rPr>
                <w:rFonts w:eastAsia="Times New Roman" w:cs="Times New Roman"/>
                <w:szCs w:val="24"/>
              </w:rPr>
              <w:t>E035°25'50.2"</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szCs w:val="24"/>
              </w:rPr>
            </w:pPr>
            <w:r w:rsidRPr="00151C97">
              <w:rPr>
                <w:rFonts w:eastAsia="Times New Roman" w:cs="Times New Roman"/>
                <w:szCs w:val="24"/>
              </w:rPr>
              <w:t>2182</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szCs w:val="24"/>
              </w:rPr>
            </w:pPr>
            <w:r w:rsidRPr="00151C97">
              <w:rPr>
                <w:rFonts w:eastAsia="Times New Roman" w:cs="Times New Roman"/>
                <w:color w:val="000000"/>
                <w:szCs w:val="24"/>
              </w:rPr>
              <w:t>-</w:t>
            </w: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szCs w:val="24"/>
              </w:rPr>
            </w:pPr>
            <w:r w:rsidRPr="00151C97">
              <w:rPr>
                <w:rFonts w:eastAsia="Times New Roman" w:cs="Times New Roman"/>
                <w:color w:val="000000"/>
                <w:szCs w:val="24"/>
              </w:rPr>
              <w:t>-</w:t>
            </w: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Eldoret</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Uasin-Gishu</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 xml:space="preserve">N00°52'21.6"/E035°21'53.1" </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1940</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2</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Eldoret</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Uasin-Gishu</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N00°52'19.7"/E035°21'59.4"</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1934</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3</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Eldoret</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Uasin-Gishu</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N00°52'21.4"/E035°21'54.7"</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1940</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Embu</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Embu</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S00°32'33.9"/E037°28'20.8"</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1295</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2</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Embu</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Embu</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S00°32'24.2"/E037°28'39.6"</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1359</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3</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Embu</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Embu</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S00°28'28.3"/E037°34'53.0"</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1294</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Migori</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Migori</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S01°03'47.0"/E034°28'09.3"</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1358</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2 Nt</w:t>
            </w: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2</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Migori</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Migori</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S01°05'35.3"/E034°25'52.1"</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1401</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3</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Migori</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Migori</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S01°05'16.1"/E034°25'58.6"</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1387</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4 Nt</w:t>
            </w: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Homa Bay</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Homa-Bay</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S00°28'23.1"/E034°33'45.5"</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1155</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2</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Homa Bay</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Homa-Bay</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S00°27'29.6"/E034°33'35.5"</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1152</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3</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Homa Bay</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Homa-Bay</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Pr>
                <w:rFonts w:eastAsia="Times New Roman" w:cs="Times New Roman"/>
                <w:color w:val="000000"/>
                <w:szCs w:val="24"/>
              </w:rPr>
              <w:t>S00°27'31.4"</w:t>
            </w:r>
            <w:r w:rsidRPr="00151C97">
              <w:rPr>
                <w:rFonts w:eastAsia="Times New Roman" w:cs="Times New Roman"/>
                <w:color w:val="000000"/>
                <w:szCs w:val="24"/>
              </w:rPr>
              <w:t>/E034°38'08.6"</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1150</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Kakamega</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Kakamega</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N00°45'22.5"/E035°08'06.4"</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1918</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2 Nt</w:t>
            </w: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2</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Kakamega</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Kakamega</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N00°41'00.8"/E035°09'12.9"</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1961</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3</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Kakamega</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Kakamega</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N00°40'45.5"/E035°08'03.8"</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1954</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3 Di</w:t>
            </w: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4 Nt</w:t>
            </w: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Bungoma</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Bungoma</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N00°48'47.1"/E034°29'15.3"</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1671</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2</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Bungoma</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Bungoma</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N00°47'45.5"/E034°30'39.1"</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1638</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 Go</w:t>
            </w: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3</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Bungoma</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Bungoma</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N00°47'02.1"/E034°30'48.9"</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1650</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Nanyuki</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Laikipia</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N00°04'39.9"/E037°07'00.0"</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1885</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5 Go</w:t>
            </w: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 Mp</w:t>
            </w: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2</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Nanyuki</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Laikipia</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N00°04'34.5"/E037°07'07.2"</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1862</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2 Go</w:t>
            </w: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3 Nt</w:t>
            </w: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lastRenderedPageBreak/>
              <w:t>3</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Nanyuki</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Laikipia</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N00°04'07.5"/E037°06'45.2"</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1851</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Makueni</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Makueni</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S02°23'18.1"/E038°00'03.0"</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849</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2</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Makueni</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Makueni</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S02°23'06.6"/E038°00'09.5"</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835</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3</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Makueni</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Makueni</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szCs w:val="24"/>
              </w:rPr>
            </w:pPr>
            <w:r w:rsidRPr="00151C97">
              <w:rPr>
                <w:rFonts w:eastAsia="Times New Roman" w:cs="Times New Roman"/>
                <w:szCs w:val="24"/>
              </w:rPr>
              <w:t>S00°23'00.5"</w:t>
            </w:r>
            <w:r w:rsidRPr="00151C97">
              <w:rPr>
                <w:rFonts w:eastAsia="Times New Roman" w:cs="Times New Roman"/>
                <w:color w:val="000000"/>
                <w:szCs w:val="24"/>
              </w:rPr>
              <w:t>/</w:t>
            </w:r>
            <w:r w:rsidRPr="00151C97">
              <w:rPr>
                <w:rFonts w:eastAsia="Times New Roman" w:cs="Times New Roman"/>
                <w:szCs w:val="24"/>
              </w:rPr>
              <w:t>E038°00'16.8"</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szCs w:val="24"/>
              </w:rPr>
            </w:pPr>
            <w:r w:rsidRPr="00151C97">
              <w:rPr>
                <w:rFonts w:eastAsia="Times New Roman" w:cs="Times New Roman"/>
                <w:szCs w:val="24"/>
              </w:rPr>
              <w:t>828</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Kilgoris</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Narok</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S00°54'57.0"/E034°56'55.6"</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1946</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2</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Kilgoris</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Narok</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S00°54'56.7"/E034°57'00.6"</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1946</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szCs w:val="24"/>
              </w:rPr>
            </w:pPr>
            <w:r w:rsidRPr="00151C97">
              <w:rPr>
                <w:rFonts w:eastAsia="Times New Roman" w:cs="Times New Roman"/>
                <w:szCs w:val="24"/>
              </w:rPr>
              <w:t>3</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szCs w:val="24"/>
              </w:rPr>
            </w:pPr>
            <w:r w:rsidRPr="00151C97">
              <w:rPr>
                <w:rFonts w:eastAsia="Times New Roman" w:cs="Times New Roman"/>
                <w:szCs w:val="24"/>
              </w:rPr>
              <w:t>Kilgoris</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szCs w:val="24"/>
              </w:rPr>
            </w:pPr>
            <w:r w:rsidRPr="00151C97">
              <w:rPr>
                <w:rFonts w:eastAsia="Times New Roman" w:cs="Times New Roman"/>
                <w:szCs w:val="24"/>
              </w:rPr>
              <w:t>Narok</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szCs w:val="24"/>
              </w:rPr>
            </w:pPr>
            <w:r w:rsidRPr="00151C97">
              <w:rPr>
                <w:rFonts w:eastAsia="Times New Roman" w:cs="Times New Roman"/>
                <w:szCs w:val="24"/>
              </w:rPr>
              <w:t>S00°54'56.3"</w:t>
            </w:r>
            <w:r w:rsidRPr="00151C97">
              <w:rPr>
                <w:rFonts w:eastAsia="Times New Roman" w:cs="Times New Roman"/>
                <w:color w:val="000000"/>
                <w:szCs w:val="24"/>
              </w:rPr>
              <w:t>/</w:t>
            </w:r>
            <w:r w:rsidRPr="00151C97">
              <w:rPr>
                <w:rFonts w:eastAsia="Times New Roman" w:cs="Times New Roman"/>
                <w:szCs w:val="24"/>
              </w:rPr>
              <w:t>E034°57'08.0"</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szCs w:val="24"/>
              </w:rPr>
            </w:pPr>
            <w:r w:rsidRPr="00151C97">
              <w:rPr>
                <w:rFonts w:eastAsia="Times New Roman" w:cs="Times New Roman"/>
                <w:szCs w:val="24"/>
              </w:rPr>
              <w:t>1959</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szCs w:val="24"/>
              </w:rPr>
            </w:pPr>
            <w:r w:rsidRPr="00151C97">
              <w:rPr>
                <w:rFonts w:eastAsia="Times New Roman" w:cs="Times New Roman"/>
                <w:color w:val="000000"/>
                <w:szCs w:val="24"/>
              </w:rPr>
              <w:t>-</w:t>
            </w: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szCs w:val="24"/>
              </w:rPr>
            </w:pPr>
            <w:r w:rsidRPr="00151C97">
              <w:rPr>
                <w:rFonts w:eastAsia="Times New Roman" w:cs="Times New Roman"/>
                <w:color w:val="000000"/>
                <w:szCs w:val="24"/>
              </w:rPr>
              <w:t>-</w:t>
            </w: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szCs w:val="24"/>
              </w:rPr>
            </w:pPr>
            <w:r w:rsidRPr="00151C97">
              <w:rPr>
                <w:rFonts w:eastAsia="Times New Roman" w:cs="Times New Roman"/>
                <w:szCs w:val="24"/>
              </w:rPr>
              <w:t>1</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szCs w:val="24"/>
              </w:rPr>
            </w:pPr>
            <w:r w:rsidRPr="00151C97">
              <w:rPr>
                <w:rFonts w:eastAsia="Times New Roman" w:cs="Times New Roman"/>
                <w:szCs w:val="24"/>
              </w:rPr>
              <w:t>Narok</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szCs w:val="24"/>
              </w:rPr>
            </w:pPr>
            <w:r w:rsidRPr="00151C97">
              <w:rPr>
                <w:rFonts w:eastAsia="Times New Roman" w:cs="Times New Roman"/>
                <w:szCs w:val="24"/>
              </w:rPr>
              <w:t>Narok</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szCs w:val="24"/>
              </w:rPr>
            </w:pPr>
            <w:r w:rsidRPr="00151C97">
              <w:rPr>
                <w:rFonts w:eastAsia="Times New Roman" w:cs="Times New Roman"/>
                <w:szCs w:val="24"/>
              </w:rPr>
              <w:t>S00°58'35.2"</w:t>
            </w:r>
            <w:r w:rsidRPr="00151C97">
              <w:rPr>
                <w:rFonts w:eastAsia="Times New Roman" w:cs="Times New Roman"/>
                <w:color w:val="000000"/>
                <w:szCs w:val="24"/>
              </w:rPr>
              <w:t>/</w:t>
            </w:r>
            <w:r w:rsidRPr="00151C97">
              <w:rPr>
                <w:rFonts w:eastAsia="Times New Roman" w:cs="Times New Roman"/>
                <w:szCs w:val="24"/>
              </w:rPr>
              <w:t>E034°58'20.9"</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szCs w:val="24"/>
              </w:rPr>
            </w:pPr>
            <w:r w:rsidRPr="00151C97">
              <w:rPr>
                <w:rFonts w:eastAsia="Times New Roman" w:cs="Times New Roman"/>
                <w:szCs w:val="24"/>
              </w:rPr>
              <w:t>1765</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szCs w:val="24"/>
              </w:rPr>
            </w:pPr>
            <w:r w:rsidRPr="00151C97">
              <w:rPr>
                <w:rFonts w:eastAsia="Times New Roman" w:cs="Times New Roman"/>
                <w:color w:val="000000"/>
                <w:szCs w:val="24"/>
              </w:rPr>
              <w:t>-</w:t>
            </w: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szCs w:val="24"/>
              </w:rPr>
            </w:pPr>
            <w:r w:rsidRPr="00151C97">
              <w:rPr>
                <w:rFonts w:eastAsia="Times New Roman" w:cs="Times New Roman"/>
                <w:color w:val="000000"/>
                <w:szCs w:val="24"/>
              </w:rPr>
              <w:t>-</w:t>
            </w: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szCs w:val="24"/>
              </w:rPr>
            </w:pPr>
            <w:r w:rsidRPr="00151C97">
              <w:rPr>
                <w:rFonts w:eastAsia="Times New Roman" w:cs="Times New Roman"/>
                <w:szCs w:val="24"/>
              </w:rPr>
              <w:t>2</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szCs w:val="24"/>
              </w:rPr>
            </w:pPr>
            <w:r w:rsidRPr="00151C97">
              <w:rPr>
                <w:rFonts w:eastAsia="Times New Roman" w:cs="Times New Roman"/>
                <w:szCs w:val="24"/>
              </w:rPr>
              <w:t>Narok</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szCs w:val="24"/>
              </w:rPr>
            </w:pPr>
            <w:r w:rsidRPr="00151C97">
              <w:rPr>
                <w:rFonts w:eastAsia="Times New Roman" w:cs="Times New Roman"/>
                <w:szCs w:val="24"/>
              </w:rPr>
              <w:t>Narok</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szCs w:val="24"/>
              </w:rPr>
            </w:pPr>
            <w:r w:rsidRPr="00151C97">
              <w:rPr>
                <w:rFonts w:eastAsia="Times New Roman" w:cs="Times New Roman"/>
                <w:szCs w:val="24"/>
              </w:rPr>
              <w:t>S00°59'33.8"</w:t>
            </w:r>
            <w:r w:rsidRPr="00151C97">
              <w:rPr>
                <w:rFonts w:eastAsia="Times New Roman" w:cs="Times New Roman"/>
                <w:color w:val="000000"/>
                <w:szCs w:val="24"/>
              </w:rPr>
              <w:t>/</w:t>
            </w:r>
            <w:r w:rsidRPr="00151C97">
              <w:rPr>
                <w:rFonts w:eastAsia="Times New Roman" w:cs="Times New Roman"/>
                <w:szCs w:val="24"/>
              </w:rPr>
              <w:t>E034°58'58.9"</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szCs w:val="24"/>
              </w:rPr>
            </w:pPr>
            <w:r w:rsidRPr="00151C97">
              <w:rPr>
                <w:rFonts w:eastAsia="Times New Roman" w:cs="Times New Roman"/>
                <w:szCs w:val="24"/>
              </w:rPr>
              <w:t>1754</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szCs w:val="24"/>
              </w:rPr>
            </w:pPr>
            <w:r w:rsidRPr="00151C97">
              <w:rPr>
                <w:rFonts w:eastAsia="Times New Roman" w:cs="Times New Roman"/>
                <w:color w:val="000000"/>
                <w:szCs w:val="24"/>
              </w:rPr>
              <w:t>-</w:t>
            </w: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szCs w:val="24"/>
              </w:rPr>
            </w:pPr>
            <w:r w:rsidRPr="00151C97">
              <w:rPr>
                <w:rFonts w:eastAsia="Times New Roman" w:cs="Times New Roman"/>
                <w:color w:val="000000"/>
                <w:szCs w:val="24"/>
              </w:rPr>
              <w:t>-</w:t>
            </w: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3</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Narok</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Narok</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S00°06'13.3"/E035°51'55.8"</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1848</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OlKalou</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Nyandarua</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S00°15'18.0"/E036°23'03.2"</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1771</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2</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OlKalou</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Nyandarua</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S00°11'47.7"</w:t>
            </w:r>
            <w:r>
              <w:rPr>
                <w:rFonts w:eastAsia="Times New Roman" w:cs="Times New Roman"/>
                <w:color w:val="000000"/>
                <w:szCs w:val="24"/>
              </w:rPr>
              <w:t>/</w:t>
            </w:r>
            <w:r w:rsidRPr="00151C97">
              <w:rPr>
                <w:rFonts w:eastAsia="Times New Roman" w:cs="Times New Roman"/>
                <w:color w:val="000000"/>
                <w:szCs w:val="24"/>
              </w:rPr>
              <w:t>E036°28'47.8"</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2356</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3</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OlKalou</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Nyandarua</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S00°11'47.9"/E036°28'48.5"</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2350</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2 Nt</w:t>
            </w: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Wiyumirie</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Laikipia</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S00°04'09.9"</w:t>
            </w:r>
            <w:r>
              <w:rPr>
                <w:rFonts w:eastAsia="Times New Roman" w:cs="Times New Roman"/>
                <w:color w:val="000000"/>
                <w:szCs w:val="24"/>
              </w:rPr>
              <w:t>/</w:t>
            </w:r>
            <w:r w:rsidRPr="00151C97">
              <w:rPr>
                <w:rFonts w:eastAsia="Times New Roman" w:cs="Times New Roman"/>
                <w:color w:val="000000"/>
                <w:szCs w:val="24"/>
              </w:rPr>
              <w:t>E036°34'27.8"</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2236</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2</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Wiyumirie</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Laikipia</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S00°04'16.9"/E036°34'29.1"</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2240</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3</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Wiyumirie</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Laikipia</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S00°04'04.7"/E036°32'06.9"</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2366</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Lamu</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Lamu</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Pr>
                <w:rFonts w:eastAsia="Times New Roman" w:cs="Times New Roman"/>
                <w:color w:val="000000"/>
                <w:szCs w:val="24"/>
              </w:rPr>
              <w:t>S02°23'09.8"</w:t>
            </w:r>
            <w:r w:rsidRPr="00151C97">
              <w:rPr>
                <w:rFonts w:eastAsia="Times New Roman" w:cs="Times New Roman"/>
                <w:color w:val="000000"/>
                <w:szCs w:val="24"/>
              </w:rPr>
              <w:t>/E040°26'58.2"</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16</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Trans-Nzoia</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Trans-Nzoia</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N00°58'47.9"/E035°07'14.6"</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1919</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2</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Trans-Nzoia</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Trans-Nzoia</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N00°58'59.5"/E035°07'13.7"</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1924</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w:t>
            </w: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szCs w:val="24"/>
              </w:rPr>
            </w:pPr>
            <w:r w:rsidRPr="00151C97">
              <w:rPr>
                <w:rFonts w:eastAsia="Times New Roman" w:cs="Times New Roman"/>
                <w:szCs w:val="24"/>
              </w:rPr>
              <w:t>3</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Trans-Nzoia</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szCs w:val="24"/>
              </w:rPr>
            </w:pPr>
            <w:r w:rsidRPr="00151C97">
              <w:rPr>
                <w:rFonts w:eastAsia="Times New Roman" w:cs="Times New Roman"/>
                <w:szCs w:val="24"/>
              </w:rPr>
              <w:t>Trans-Nzoia</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szCs w:val="24"/>
              </w:rPr>
            </w:pPr>
            <w:r w:rsidRPr="00151C97">
              <w:rPr>
                <w:rFonts w:eastAsia="Times New Roman" w:cs="Times New Roman"/>
                <w:szCs w:val="24"/>
              </w:rPr>
              <w:t>N00°58'59.7"</w:t>
            </w:r>
            <w:r w:rsidRPr="00151C97">
              <w:rPr>
                <w:rFonts w:eastAsia="Times New Roman" w:cs="Times New Roman"/>
                <w:color w:val="000000"/>
                <w:szCs w:val="24"/>
              </w:rPr>
              <w:t>/</w:t>
            </w:r>
            <w:r w:rsidRPr="00151C97">
              <w:rPr>
                <w:rFonts w:eastAsia="Times New Roman" w:cs="Times New Roman"/>
                <w:szCs w:val="24"/>
              </w:rPr>
              <w:t>E035°05'53.4"</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szCs w:val="24"/>
              </w:rPr>
            </w:pPr>
            <w:r w:rsidRPr="00151C97">
              <w:rPr>
                <w:rFonts w:eastAsia="Times New Roman" w:cs="Times New Roman"/>
                <w:szCs w:val="24"/>
              </w:rPr>
              <w:t>1822</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szCs w:val="24"/>
              </w:rPr>
            </w:pPr>
            <w:r w:rsidRPr="00151C97">
              <w:rPr>
                <w:rFonts w:eastAsia="Times New Roman" w:cs="Times New Roman"/>
                <w:color w:val="000000"/>
                <w:szCs w:val="24"/>
              </w:rPr>
              <w:t>-</w:t>
            </w: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szCs w:val="24"/>
              </w:rPr>
            </w:pPr>
            <w:r w:rsidRPr="00151C97">
              <w:rPr>
                <w:rFonts w:eastAsia="Times New Roman" w:cs="Times New Roman"/>
                <w:color w:val="000000"/>
                <w:szCs w:val="24"/>
              </w:rPr>
              <w:t>-</w:t>
            </w:r>
          </w:p>
        </w:tc>
      </w:tr>
      <w:tr w:rsidR="00AB1EBA" w:rsidRPr="00151C97" w:rsidTr="00200FEB">
        <w:trPr>
          <w:trHeight w:val="300"/>
        </w:trPr>
        <w:tc>
          <w:tcPr>
            <w:tcW w:w="2351" w:type="dxa"/>
            <w:gridSpan w:val="2"/>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b/>
                <w:color w:val="000000"/>
                <w:szCs w:val="24"/>
              </w:rPr>
            </w:pPr>
            <w:r w:rsidRPr="00151C97">
              <w:rPr>
                <w:rFonts w:eastAsia="Times New Roman" w:cs="Times New Roman"/>
                <w:b/>
                <w:color w:val="000000"/>
                <w:szCs w:val="24"/>
              </w:rPr>
              <w:t>Greenhouses*</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lastRenderedPageBreak/>
              <w:t>1</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Kisii</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Kisii</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S00°40'43.4"/E035°03'15.2"</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1842</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2</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Kisii</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Kisii</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S00°46'55.1"/E035°03'05.5"</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1828</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3</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Kisii</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Kisii</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S00°45'57.1"/E034°59'22.3"</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2070</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Taveta</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Taita-Taveta</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S03°22'52.1"/E037°43'10.7"</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763</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2</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Taveta</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Taita-Taveta</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S03°36'33.7"/E038°22'45.0"</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734</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3</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Taveta</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Taita-Taveta</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S03°25'53.5"/E037°43'57.6"</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737</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Mwatate</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Taita-Taveta</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S03°36'36.7"/E038°22'20.2"</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866</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2</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Mwatate</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Taita-Taveta</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S03°36'36.8"/E038°22'25.5"</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859</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3</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Mwatate</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Taita-Taveta</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Pr>
                <w:rFonts w:eastAsia="Times New Roman" w:cs="Times New Roman"/>
                <w:color w:val="000000"/>
                <w:szCs w:val="24"/>
              </w:rPr>
              <w:t>S03°33'32.7"</w:t>
            </w:r>
            <w:r w:rsidRPr="00151C97">
              <w:rPr>
                <w:rFonts w:eastAsia="Times New Roman" w:cs="Times New Roman"/>
                <w:color w:val="000000"/>
                <w:szCs w:val="24"/>
              </w:rPr>
              <w:t>/E038°22'39.5"</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872</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szCs w:val="24"/>
              </w:rPr>
            </w:pPr>
            <w:r w:rsidRPr="00151C97">
              <w:rPr>
                <w:rFonts w:eastAsia="Times New Roman" w:cs="Times New Roman"/>
                <w:szCs w:val="24"/>
              </w:rPr>
              <w:t>1</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Nyahururu</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Laikipia</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szCs w:val="24"/>
              </w:rPr>
            </w:pPr>
            <w:r w:rsidRPr="00151C97">
              <w:rPr>
                <w:rFonts w:eastAsia="Times New Roman" w:cs="Times New Roman"/>
                <w:szCs w:val="24"/>
              </w:rPr>
              <w:t>N00°02'21.1"</w:t>
            </w:r>
            <w:r w:rsidRPr="00151C97">
              <w:rPr>
                <w:rFonts w:eastAsia="Times New Roman" w:cs="Times New Roman"/>
                <w:color w:val="000000"/>
                <w:szCs w:val="24"/>
              </w:rPr>
              <w:t>/</w:t>
            </w:r>
            <w:r w:rsidRPr="00151C97">
              <w:rPr>
                <w:rFonts w:eastAsia="Times New Roman" w:cs="Times New Roman"/>
                <w:szCs w:val="24"/>
              </w:rPr>
              <w:t>E036°21'43.0"</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szCs w:val="24"/>
              </w:rPr>
            </w:pPr>
            <w:r w:rsidRPr="00151C97">
              <w:rPr>
                <w:rFonts w:eastAsia="Times New Roman" w:cs="Times New Roman"/>
                <w:szCs w:val="24"/>
              </w:rPr>
              <w:t>2372</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szCs w:val="24"/>
              </w:rPr>
            </w:pP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szCs w:val="24"/>
              </w:rPr>
            </w:pP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szCs w:val="24"/>
              </w:rPr>
            </w:pPr>
            <w:r w:rsidRPr="00151C97">
              <w:rPr>
                <w:rFonts w:eastAsia="Times New Roman" w:cs="Times New Roman"/>
                <w:szCs w:val="24"/>
              </w:rPr>
              <w:t>2</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Nyahururu</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Laikipia</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szCs w:val="24"/>
              </w:rPr>
            </w:pPr>
            <w:r w:rsidRPr="00151C97">
              <w:rPr>
                <w:rFonts w:eastAsia="Times New Roman" w:cs="Times New Roman"/>
                <w:szCs w:val="24"/>
              </w:rPr>
              <w:t>N00°03'20.4"</w:t>
            </w:r>
            <w:r w:rsidRPr="00151C97">
              <w:rPr>
                <w:rFonts w:eastAsia="Times New Roman" w:cs="Times New Roman"/>
                <w:color w:val="000000"/>
                <w:szCs w:val="24"/>
              </w:rPr>
              <w:t>/</w:t>
            </w:r>
            <w:r w:rsidRPr="00151C97">
              <w:rPr>
                <w:rFonts w:eastAsia="Times New Roman" w:cs="Times New Roman"/>
                <w:szCs w:val="24"/>
              </w:rPr>
              <w:t>E036°21'48.2"</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szCs w:val="24"/>
              </w:rPr>
            </w:pPr>
            <w:r w:rsidRPr="00151C97">
              <w:rPr>
                <w:rFonts w:eastAsia="Times New Roman" w:cs="Times New Roman"/>
                <w:szCs w:val="24"/>
              </w:rPr>
              <w:t>2380</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szCs w:val="24"/>
              </w:rPr>
            </w:pP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szCs w:val="24"/>
              </w:rPr>
            </w:pP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szCs w:val="24"/>
              </w:rPr>
            </w:pPr>
            <w:r w:rsidRPr="00151C97">
              <w:rPr>
                <w:rFonts w:eastAsia="Times New Roman" w:cs="Times New Roman"/>
                <w:szCs w:val="24"/>
              </w:rPr>
              <w:t>3</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Nyahururu</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Laikipia</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szCs w:val="24"/>
              </w:rPr>
            </w:pPr>
            <w:r w:rsidRPr="00151C97">
              <w:rPr>
                <w:rFonts w:eastAsia="Times New Roman" w:cs="Times New Roman"/>
                <w:szCs w:val="24"/>
              </w:rPr>
              <w:t>N00°03'13.8"</w:t>
            </w:r>
            <w:r w:rsidRPr="00151C97">
              <w:rPr>
                <w:rFonts w:eastAsia="Times New Roman" w:cs="Times New Roman"/>
                <w:color w:val="000000"/>
                <w:szCs w:val="24"/>
              </w:rPr>
              <w:t>/</w:t>
            </w:r>
            <w:r w:rsidRPr="00151C97">
              <w:rPr>
                <w:rFonts w:eastAsia="Times New Roman" w:cs="Times New Roman"/>
                <w:szCs w:val="24"/>
              </w:rPr>
              <w:t>E036°21'51.3"</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szCs w:val="24"/>
              </w:rPr>
            </w:pPr>
            <w:r w:rsidRPr="00151C97">
              <w:rPr>
                <w:rFonts w:eastAsia="Times New Roman" w:cs="Times New Roman"/>
                <w:szCs w:val="24"/>
              </w:rPr>
              <w:t>2389</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szCs w:val="24"/>
              </w:rPr>
            </w:pP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szCs w:val="24"/>
              </w:rPr>
            </w:pP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Kilifi</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Kilifi</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S03°33'35.7"/E039°50'32.4"</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43</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2</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Kilifi</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Kilifi</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S03°42'05.1"/E039°49'53.0"</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35</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3</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Kilifi</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Kilifi</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S03°41'11.5"/E039°51'21.2"</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18</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Kabete</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Kiambu</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S01°14'24.5"/E036°43'53.6"</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1812</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2</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Kabete</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Kiambu</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S01°14'16.8"/E036°42'56.2"</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1871</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3</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Kabete</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Kiambu</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S01°14'28.7"/E036°44'47.8"</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szCs w:val="24"/>
              </w:rPr>
            </w:pPr>
            <w:r w:rsidRPr="00151C97">
              <w:rPr>
                <w:rFonts w:eastAsia="Times New Roman" w:cs="Times New Roman"/>
                <w:szCs w:val="24"/>
              </w:rPr>
              <w:t>1804</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Limuru</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Kiambu</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S01°09'33.1"/E036°38'35.2"</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2251</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2</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Limuru</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Kiambu</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S01°05'01.3"/E036°37'29.1"</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szCs w:val="24"/>
              </w:rPr>
            </w:pPr>
            <w:r w:rsidRPr="00151C97">
              <w:rPr>
                <w:rFonts w:eastAsia="Times New Roman" w:cs="Times New Roman"/>
                <w:szCs w:val="24"/>
              </w:rPr>
              <w:t>2357</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3</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Limuru</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Kiambu</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S01°05'21.1"/E036°38'37.9"</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szCs w:val="24"/>
              </w:rPr>
            </w:pPr>
            <w:r w:rsidRPr="00151C97">
              <w:rPr>
                <w:rFonts w:eastAsia="Times New Roman" w:cs="Times New Roman"/>
                <w:szCs w:val="24"/>
              </w:rPr>
              <w:t>2332</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lastRenderedPageBreak/>
              <w:t>1</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Machakos</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Machakos</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S01°10'12.2"/E037°31'40.8"</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1279</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2</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Machakos</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Machakos</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S01°09'47.4"/E037°31'52.6"</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1270</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3</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Machakos</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Machakos</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S01°06'52.4"/E037°22'24.5"</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1336</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Migori</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Migori</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S01°06'21.2"/E034°28'18.2"</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1380</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2</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Migori</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Migori</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S01°01'27.5"/E034°28'51.0"</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1538</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3</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Migori</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Migori</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Pr>
                <w:rFonts w:eastAsia="Times New Roman" w:cs="Times New Roman"/>
                <w:color w:val="000000"/>
                <w:szCs w:val="24"/>
              </w:rPr>
              <w:t>S01°03'30.9"</w:t>
            </w:r>
            <w:r w:rsidRPr="00151C97">
              <w:rPr>
                <w:rFonts w:eastAsia="Times New Roman" w:cs="Times New Roman"/>
                <w:color w:val="000000"/>
                <w:szCs w:val="24"/>
              </w:rPr>
              <w:t>/E034°27'56.1"</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1358</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Kakamega</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Kakamega</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N00°46'29.1"/E035°04'37.5"</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1794</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2</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Kakamega</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Kakamega</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N00°44'53.0"/E035°07'00.3"</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1913</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3</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Kakamega</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Kakamega</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N00°42'05.4"/E035°09'15.1"</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1965</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Busia</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Busia</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N00°26'53.2"/E034°06'38.5"</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1213</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2</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Busia</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Busia</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N00°23'13.3"/E034°14'25.5"</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1229</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3</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Busia</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Busia</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N00°24'55.7"/E034°06'18.4"</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1189</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Nairobi</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Nairobi</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S01°13'26.6"/E036°53'49.1"</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1608</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szCs w:val="24"/>
              </w:rPr>
            </w:pPr>
            <w:r w:rsidRPr="00151C97">
              <w:rPr>
                <w:rFonts w:eastAsia="Times New Roman" w:cs="Times New Roman"/>
                <w:szCs w:val="24"/>
              </w:rPr>
              <w:t>2</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szCs w:val="24"/>
              </w:rPr>
            </w:pPr>
            <w:r w:rsidRPr="00151C97">
              <w:rPr>
                <w:rFonts w:eastAsia="Times New Roman" w:cs="Times New Roman"/>
                <w:szCs w:val="24"/>
              </w:rPr>
              <w:t>Nairobi</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szCs w:val="24"/>
              </w:rPr>
            </w:pPr>
            <w:r w:rsidRPr="00151C97">
              <w:rPr>
                <w:rFonts w:eastAsia="Times New Roman" w:cs="Times New Roman"/>
                <w:szCs w:val="24"/>
              </w:rPr>
              <w:t>Nairobi</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szCs w:val="24"/>
              </w:rPr>
            </w:pPr>
            <w:r w:rsidRPr="00151C97">
              <w:rPr>
                <w:rFonts w:eastAsia="Times New Roman" w:cs="Times New Roman"/>
                <w:szCs w:val="24"/>
              </w:rPr>
              <w:t>S01°16'30.7"</w:t>
            </w:r>
            <w:r w:rsidRPr="00151C97">
              <w:rPr>
                <w:rFonts w:eastAsia="Times New Roman" w:cs="Times New Roman"/>
                <w:color w:val="000000"/>
                <w:szCs w:val="24"/>
              </w:rPr>
              <w:t>/</w:t>
            </w:r>
            <w:r w:rsidRPr="00151C97">
              <w:rPr>
                <w:rFonts w:eastAsia="Times New Roman" w:cs="Times New Roman"/>
                <w:szCs w:val="24"/>
              </w:rPr>
              <w:t>E036°42'59.5"</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szCs w:val="24"/>
              </w:rPr>
            </w:pPr>
            <w:r w:rsidRPr="00151C97">
              <w:rPr>
                <w:rFonts w:eastAsia="Times New Roman" w:cs="Times New Roman"/>
                <w:szCs w:val="24"/>
              </w:rPr>
              <w:t>1856</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szCs w:val="24"/>
              </w:rPr>
            </w:pP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szCs w:val="24"/>
              </w:rPr>
            </w:pP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szCs w:val="24"/>
              </w:rPr>
            </w:pPr>
            <w:r w:rsidRPr="00151C97">
              <w:rPr>
                <w:rFonts w:eastAsia="Times New Roman" w:cs="Times New Roman"/>
                <w:szCs w:val="24"/>
              </w:rPr>
              <w:t>3</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szCs w:val="24"/>
              </w:rPr>
            </w:pPr>
            <w:r w:rsidRPr="00151C97">
              <w:rPr>
                <w:rFonts w:eastAsia="Times New Roman" w:cs="Times New Roman"/>
                <w:szCs w:val="24"/>
              </w:rPr>
              <w:t>Nairobi</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szCs w:val="24"/>
              </w:rPr>
            </w:pPr>
            <w:r w:rsidRPr="00151C97">
              <w:rPr>
                <w:rFonts w:eastAsia="Times New Roman" w:cs="Times New Roman"/>
                <w:szCs w:val="24"/>
              </w:rPr>
              <w:t>Nairobi</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szCs w:val="24"/>
              </w:rPr>
            </w:pPr>
            <w:r w:rsidRPr="00151C97">
              <w:rPr>
                <w:rFonts w:eastAsia="Times New Roman" w:cs="Times New Roman"/>
                <w:szCs w:val="24"/>
              </w:rPr>
              <w:t>S01°16'21.5"</w:t>
            </w:r>
            <w:r w:rsidRPr="00151C97">
              <w:rPr>
                <w:rFonts w:eastAsia="Times New Roman" w:cs="Times New Roman"/>
                <w:color w:val="000000"/>
                <w:szCs w:val="24"/>
              </w:rPr>
              <w:t>/</w:t>
            </w:r>
            <w:r w:rsidRPr="00151C97">
              <w:rPr>
                <w:rFonts w:eastAsia="Times New Roman" w:cs="Times New Roman"/>
                <w:szCs w:val="24"/>
              </w:rPr>
              <w:t>E036°43'06.4"</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szCs w:val="24"/>
              </w:rPr>
            </w:pPr>
            <w:r w:rsidRPr="00151C97">
              <w:rPr>
                <w:rFonts w:eastAsia="Times New Roman" w:cs="Times New Roman"/>
                <w:szCs w:val="24"/>
              </w:rPr>
              <w:t>1840</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szCs w:val="24"/>
              </w:rPr>
            </w:pP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szCs w:val="24"/>
              </w:rPr>
            </w:pPr>
          </w:p>
        </w:tc>
      </w:tr>
      <w:tr w:rsidR="00AB1EBA" w:rsidRPr="00151C97" w:rsidTr="00200FEB">
        <w:trPr>
          <w:trHeight w:val="300"/>
        </w:trPr>
        <w:tc>
          <w:tcPr>
            <w:tcW w:w="81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w:t>
            </w:r>
          </w:p>
        </w:tc>
        <w:tc>
          <w:tcPr>
            <w:tcW w:w="1534"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Naivasha</w:t>
            </w:r>
          </w:p>
        </w:tc>
        <w:tc>
          <w:tcPr>
            <w:tcW w:w="1657"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Nakuru</w:t>
            </w:r>
          </w:p>
        </w:tc>
        <w:tc>
          <w:tcPr>
            <w:tcW w:w="3185"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szCs w:val="24"/>
              </w:rPr>
            </w:pPr>
            <w:r>
              <w:rPr>
                <w:rFonts w:eastAsia="Times New Roman" w:cs="Times New Roman"/>
                <w:szCs w:val="24"/>
              </w:rPr>
              <w:t>S00°49'28.4"</w:t>
            </w:r>
            <w:r w:rsidRPr="00151C97">
              <w:rPr>
                <w:rFonts w:eastAsia="Times New Roman" w:cs="Times New Roman"/>
                <w:color w:val="000000"/>
                <w:szCs w:val="24"/>
              </w:rPr>
              <w:t>/</w:t>
            </w:r>
            <w:r w:rsidRPr="00151C97">
              <w:rPr>
                <w:rFonts w:eastAsia="Times New Roman" w:cs="Times New Roman"/>
                <w:szCs w:val="24"/>
              </w:rPr>
              <w:t>E036°32'42.9"</w:t>
            </w:r>
          </w:p>
        </w:tc>
        <w:tc>
          <w:tcPr>
            <w:tcW w:w="175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szCs w:val="24"/>
              </w:rPr>
            </w:pPr>
            <w:r w:rsidRPr="00151C97">
              <w:rPr>
                <w:rFonts w:eastAsia="Times New Roman" w:cs="Times New Roman"/>
                <w:szCs w:val="24"/>
              </w:rPr>
              <w:t>2515</w:t>
            </w:r>
          </w:p>
        </w:tc>
        <w:tc>
          <w:tcPr>
            <w:tcW w:w="2362"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p>
        </w:tc>
        <w:tc>
          <w:tcPr>
            <w:tcW w:w="1458" w:type="dxa"/>
            <w:tcBorders>
              <w:top w:val="nil"/>
              <w:left w:val="nil"/>
              <w:bottom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p>
        </w:tc>
      </w:tr>
      <w:tr w:rsidR="00AB1EBA" w:rsidRPr="00151C97" w:rsidTr="00200FEB">
        <w:trPr>
          <w:trHeight w:val="300"/>
        </w:trPr>
        <w:tc>
          <w:tcPr>
            <w:tcW w:w="817" w:type="dxa"/>
            <w:tcBorders>
              <w:top w:val="nil"/>
              <w:left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2</w:t>
            </w:r>
          </w:p>
        </w:tc>
        <w:tc>
          <w:tcPr>
            <w:tcW w:w="1534" w:type="dxa"/>
            <w:tcBorders>
              <w:top w:val="nil"/>
              <w:left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Naivasha</w:t>
            </w:r>
          </w:p>
        </w:tc>
        <w:tc>
          <w:tcPr>
            <w:tcW w:w="1657" w:type="dxa"/>
            <w:tcBorders>
              <w:top w:val="nil"/>
              <w:left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Nakuru</w:t>
            </w:r>
          </w:p>
        </w:tc>
        <w:tc>
          <w:tcPr>
            <w:tcW w:w="3185" w:type="dxa"/>
            <w:tcBorders>
              <w:top w:val="nil"/>
              <w:left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S00°40'05.6"/E036°23'09.1"</w:t>
            </w:r>
          </w:p>
        </w:tc>
        <w:tc>
          <w:tcPr>
            <w:tcW w:w="1752" w:type="dxa"/>
            <w:tcBorders>
              <w:top w:val="nil"/>
              <w:left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1900</w:t>
            </w:r>
          </w:p>
        </w:tc>
        <w:tc>
          <w:tcPr>
            <w:tcW w:w="2362" w:type="dxa"/>
            <w:tcBorders>
              <w:top w:val="nil"/>
              <w:left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p>
        </w:tc>
        <w:tc>
          <w:tcPr>
            <w:tcW w:w="1458" w:type="dxa"/>
            <w:tcBorders>
              <w:top w:val="nil"/>
              <w:left w:val="nil"/>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p>
        </w:tc>
      </w:tr>
      <w:tr w:rsidR="00AB1EBA" w:rsidRPr="00151C97" w:rsidTr="00200FEB">
        <w:trPr>
          <w:trHeight w:val="315"/>
        </w:trPr>
        <w:tc>
          <w:tcPr>
            <w:tcW w:w="817" w:type="dxa"/>
            <w:tcBorders>
              <w:top w:val="nil"/>
              <w:left w:val="nil"/>
              <w:bottom w:val="single" w:sz="12" w:space="0" w:color="auto"/>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3</w:t>
            </w:r>
          </w:p>
        </w:tc>
        <w:tc>
          <w:tcPr>
            <w:tcW w:w="1534" w:type="dxa"/>
            <w:tcBorders>
              <w:top w:val="nil"/>
              <w:left w:val="nil"/>
              <w:bottom w:val="single" w:sz="12" w:space="0" w:color="auto"/>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Naivasha</w:t>
            </w:r>
          </w:p>
        </w:tc>
        <w:tc>
          <w:tcPr>
            <w:tcW w:w="1657" w:type="dxa"/>
            <w:tcBorders>
              <w:top w:val="nil"/>
              <w:left w:val="nil"/>
              <w:bottom w:val="single" w:sz="12" w:space="0" w:color="auto"/>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Nakuru</w:t>
            </w:r>
          </w:p>
        </w:tc>
        <w:tc>
          <w:tcPr>
            <w:tcW w:w="3185" w:type="dxa"/>
            <w:tcBorders>
              <w:top w:val="nil"/>
              <w:left w:val="nil"/>
              <w:bottom w:val="single" w:sz="12" w:space="0" w:color="auto"/>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Pr>
                <w:rFonts w:eastAsia="Times New Roman" w:cs="Times New Roman"/>
                <w:color w:val="000000"/>
                <w:szCs w:val="24"/>
              </w:rPr>
              <w:t>S00°37'35.7"</w:t>
            </w:r>
            <w:r w:rsidRPr="00151C97">
              <w:rPr>
                <w:rFonts w:eastAsia="Times New Roman" w:cs="Times New Roman"/>
                <w:color w:val="000000"/>
                <w:szCs w:val="24"/>
              </w:rPr>
              <w:t>/E036°22'49.5"</w:t>
            </w:r>
          </w:p>
        </w:tc>
        <w:tc>
          <w:tcPr>
            <w:tcW w:w="1752" w:type="dxa"/>
            <w:tcBorders>
              <w:top w:val="nil"/>
              <w:left w:val="nil"/>
              <w:bottom w:val="single" w:sz="12" w:space="0" w:color="auto"/>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r w:rsidRPr="00151C97">
              <w:rPr>
                <w:rFonts w:eastAsia="Times New Roman" w:cs="Times New Roman"/>
                <w:color w:val="000000"/>
                <w:szCs w:val="24"/>
              </w:rPr>
              <w:t>1903</w:t>
            </w:r>
          </w:p>
        </w:tc>
        <w:tc>
          <w:tcPr>
            <w:tcW w:w="2362" w:type="dxa"/>
            <w:tcBorders>
              <w:top w:val="nil"/>
              <w:left w:val="nil"/>
              <w:bottom w:val="single" w:sz="12" w:space="0" w:color="auto"/>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p>
        </w:tc>
        <w:tc>
          <w:tcPr>
            <w:tcW w:w="1458" w:type="dxa"/>
            <w:tcBorders>
              <w:top w:val="nil"/>
              <w:left w:val="nil"/>
              <w:bottom w:val="single" w:sz="12" w:space="0" w:color="auto"/>
              <w:right w:val="nil"/>
            </w:tcBorders>
            <w:shd w:val="clear" w:color="auto" w:fill="auto"/>
            <w:noWrap/>
            <w:hideMark/>
          </w:tcPr>
          <w:p w:rsidR="00AB1EBA" w:rsidRPr="00151C97" w:rsidRDefault="00AB1EBA" w:rsidP="00200FEB">
            <w:pPr>
              <w:spacing w:after="0" w:line="360" w:lineRule="auto"/>
              <w:rPr>
                <w:rFonts w:eastAsia="Times New Roman" w:cs="Times New Roman"/>
                <w:color w:val="000000"/>
                <w:szCs w:val="24"/>
              </w:rPr>
            </w:pPr>
          </w:p>
        </w:tc>
      </w:tr>
    </w:tbl>
    <w:p w:rsidR="00AB1EBA" w:rsidRPr="002D54E6" w:rsidRDefault="00AB1EBA" w:rsidP="00AA4A6A">
      <w:pPr>
        <w:spacing w:after="0"/>
        <w:jc w:val="both"/>
        <w:rPr>
          <w:rFonts w:cs="Times New Roman"/>
        </w:rPr>
      </w:pPr>
      <w:r w:rsidRPr="00151C97">
        <w:rPr>
          <w:rFonts w:eastAsia="Times New Roman" w:cs="Times New Roman"/>
          <w:szCs w:val="24"/>
        </w:rPr>
        <w:t xml:space="preserve">Natural enemies of </w:t>
      </w:r>
      <w:r w:rsidRPr="00151C97">
        <w:rPr>
          <w:rFonts w:eastAsia="Times New Roman" w:cs="Times New Roman"/>
          <w:i/>
          <w:szCs w:val="24"/>
        </w:rPr>
        <w:t>Tuta absoluta</w:t>
      </w:r>
      <w:r w:rsidRPr="00151C97">
        <w:rPr>
          <w:rFonts w:eastAsia="Times New Roman" w:cs="Times New Roman"/>
          <w:szCs w:val="24"/>
        </w:rPr>
        <w:t xml:space="preserve">: Di- </w:t>
      </w:r>
      <w:r w:rsidRPr="00151C97">
        <w:rPr>
          <w:rFonts w:eastAsia="Times New Roman" w:cs="Times New Roman"/>
          <w:i/>
          <w:szCs w:val="24"/>
        </w:rPr>
        <w:t xml:space="preserve">Diglyphus isaea </w:t>
      </w:r>
      <w:r w:rsidRPr="00151C97">
        <w:rPr>
          <w:rFonts w:eastAsia="Times New Roman" w:cs="Times New Roman"/>
          <w:szCs w:val="24"/>
        </w:rPr>
        <w:t>(</w:t>
      </w:r>
      <w:r w:rsidRPr="00151C97">
        <w:rPr>
          <w:rFonts w:cs="Times New Roman"/>
          <w:szCs w:val="24"/>
        </w:rPr>
        <w:t>Walker)</w:t>
      </w:r>
      <w:r w:rsidRPr="00151C97">
        <w:rPr>
          <w:rFonts w:eastAsia="Times New Roman" w:cs="Times New Roman"/>
          <w:szCs w:val="24"/>
        </w:rPr>
        <w:t xml:space="preserve">, Nf- </w:t>
      </w:r>
      <w:r w:rsidRPr="00151C97">
        <w:rPr>
          <w:rFonts w:eastAsia="Times New Roman" w:cs="Times New Roman"/>
          <w:i/>
          <w:szCs w:val="24"/>
        </w:rPr>
        <w:t xml:space="preserve">Neochrysocharis formosa </w:t>
      </w:r>
      <w:r w:rsidRPr="00151C97">
        <w:rPr>
          <w:rFonts w:eastAsia="Times New Roman" w:cs="Times New Roman"/>
          <w:szCs w:val="24"/>
        </w:rPr>
        <w:t>(</w:t>
      </w:r>
      <w:r w:rsidRPr="00151C97">
        <w:rPr>
          <w:rFonts w:cs="Times New Roman"/>
          <w:szCs w:val="24"/>
        </w:rPr>
        <w:t>Westwood)</w:t>
      </w:r>
      <w:r w:rsidRPr="00151C97">
        <w:rPr>
          <w:rFonts w:eastAsia="Times New Roman" w:cs="Times New Roman"/>
          <w:szCs w:val="24"/>
        </w:rPr>
        <w:t xml:space="preserve">, Br- </w:t>
      </w:r>
      <w:r w:rsidRPr="00151C97">
        <w:rPr>
          <w:rFonts w:eastAsia="Times New Roman" w:cs="Times New Roman"/>
          <w:i/>
          <w:szCs w:val="24"/>
        </w:rPr>
        <w:t>Bracon</w:t>
      </w:r>
      <w:r w:rsidRPr="00151C97">
        <w:rPr>
          <w:rFonts w:eastAsia="Times New Roman" w:cs="Times New Roman"/>
          <w:szCs w:val="24"/>
        </w:rPr>
        <w:t xml:space="preserve"> sp., Ho- </w:t>
      </w:r>
      <w:r w:rsidRPr="00151C97">
        <w:rPr>
          <w:rFonts w:eastAsia="Times New Roman" w:cs="Times New Roman"/>
          <w:i/>
          <w:szCs w:val="24"/>
        </w:rPr>
        <w:t>Hockeria</w:t>
      </w:r>
      <w:r w:rsidRPr="00151C97">
        <w:rPr>
          <w:rFonts w:eastAsia="Times New Roman" w:cs="Times New Roman"/>
          <w:szCs w:val="24"/>
        </w:rPr>
        <w:t xml:space="preserve"> sp., By- </w:t>
      </w:r>
      <w:r w:rsidRPr="00151C97">
        <w:rPr>
          <w:rFonts w:eastAsia="Times New Roman" w:cs="Times New Roman"/>
          <w:i/>
          <w:szCs w:val="24"/>
        </w:rPr>
        <w:t>Brachymeria</w:t>
      </w:r>
      <w:r w:rsidRPr="00151C97">
        <w:rPr>
          <w:rFonts w:eastAsia="Times New Roman" w:cs="Times New Roman"/>
          <w:szCs w:val="24"/>
        </w:rPr>
        <w:t xml:space="preserve"> sp., Ne- </w:t>
      </w:r>
      <w:r w:rsidRPr="00151C97">
        <w:rPr>
          <w:rFonts w:eastAsia="Times New Roman" w:cs="Times New Roman"/>
          <w:i/>
          <w:szCs w:val="24"/>
        </w:rPr>
        <w:t>Necremnus</w:t>
      </w:r>
      <w:r w:rsidRPr="00151C97">
        <w:rPr>
          <w:rFonts w:eastAsia="Times New Roman" w:cs="Times New Roman"/>
          <w:szCs w:val="24"/>
        </w:rPr>
        <w:t xml:space="preserve"> sp., Go- </w:t>
      </w:r>
      <w:r w:rsidRPr="00151C97">
        <w:rPr>
          <w:rFonts w:eastAsia="Times New Roman" w:cs="Times New Roman"/>
          <w:i/>
          <w:szCs w:val="24"/>
        </w:rPr>
        <w:t>Goniozus</w:t>
      </w:r>
      <w:r w:rsidRPr="00151C97">
        <w:rPr>
          <w:rFonts w:eastAsia="Times New Roman" w:cs="Times New Roman"/>
          <w:szCs w:val="24"/>
        </w:rPr>
        <w:t xml:space="preserve"> sp., Cb- </w:t>
      </w:r>
      <w:r w:rsidRPr="00151C97">
        <w:rPr>
          <w:rFonts w:eastAsia="Times New Roman" w:cs="Times New Roman"/>
          <w:i/>
          <w:szCs w:val="24"/>
        </w:rPr>
        <w:t>Chelonus blackburni</w:t>
      </w:r>
      <w:r w:rsidRPr="00151C97">
        <w:rPr>
          <w:rFonts w:eastAsia="Times New Roman" w:cs="Times New Roman"/>
          <w:szCs w:val="24"/>
        </w:rPr>
        <w:t xml:space="preserve"> </w:t>
      </w:r>
      <w:r w:rsidRPr="00151C97">
        <w:rPr>
          <w:rFonts w:cs="Times New Roman"/>
          <w:szCs w:val="24"/>
        </w:rPr>
        <w:t xml:space="preserve">(Cameron), </w:t>
      </w:r>
      <w:r w:rsidRPr="00151C97">
        <w:rPr>
          <w:rFonts w:eastAsia="Times New Roman" w:cs="Times New Roman"/>
          <w:szCs w:val="24"/>
        </w:rPr>
        <w:t xml:space="preserve">Sr- </w:t>
      </w:r>
      <w:r w:rsidRPr="00151C97">
        <w:rPr>
          <w:rFonts w:eastAsia="Times New Roman" w:cs="Times New Roman"/>
          <w:i/>
          <w:szCs w:val="24"/>
        </w:rPr>
        <w:t xml:space="preserve">Stenomesius rufescens </w:t>
      </w:r>
      <w:r w:rsidRPr="00151C97">
        <w:rPr>
          <w:rFonts w:eastAsia="Times New Roman" w:cs="Times New Roman"/>
          <w:szCs w:val="24"/>
        </w:rPr>
        <w:t>(</w:t>
      </w:r>
      <w:r w:rsidRPr="00151C97">
        <w:rPr>
          <w:rFonts w:cs="Times New Roman"/>
          <w:szCs w:val="24"/>
        </w:rPr>
        <w:t>Retzius)</w:t>
      </w:r>
      <w:r w:rsidRPr="00151C97">
        <w:rPr>
          <w:rFonts w:eastAsia="Times New Roman" w:cs="Times New Roman"/>
          <w:szCs w:val="24"/>
        </w:rPr>
        <w:t>, Nt-</w:t>
      </w:r>
      <w:r w:rsidRPr="00151C97">
        <w:rPr>
          <w:rFonts w:cs="Times New Roman"/>
          <w:i/>
          <w:szCs w:val="24"/>
        </w:rPr>
        <w:t xml:space="preserve"> Nesidiocoris tenuis </w:t>
      </w:r>
      <w:r w:rsidRPr="00151C97">
        <w:rPr>
          <w:rFonts w:cs="Times New Roman"/>
          <w:szCs w:val="24"/>
        </w:rPr>
        <w:t>(Reuter)</w:t>
      </w:r>
      <w:r w:rsidRPr="00151C97">
        <w:rPr>
          <w:rFonts w:cs="Times New Roman"/>
          <w:i/>
          <w:szCs w:val="24"/>
        </w:rPr>
        <w:t xml:space="preserve"> </w:t>
      </w:r>
      <w:r w:rsidRPr="00151C97">
        <w:rPr>
          <w:rFonts w:cs="Times New Roman"/>
          <w:szCs w:val="24"/>
        </w:rPr>
        <w:t xml:space="preserve">and Mp- </w:t>
      </w:r>
      <w:r w:rsidRPr="00151C97">
        <w:rPr>
          <w:rFonts w:cs="Times New Roman"/>
          <w:i/>
          <w:szCs w:val="24"/>
        </w:rPr>
        <w:t xml:space="preserve">Macrolophus pygmaeus </w:t>
      </w:r>
      <w:r w:rsidRPr="00151C97">
        <w:rPr>
          <w:rFonts w:cs="Times New Roman"/>
          <w:szCs w:val="24"/>
        </w:rPr>
        <w:t xml:space="preserve">(Rambur). </w:t>
      </w:r>
      <w:r w:rsidRPr="00151C97">
        <w:rPr>
          <w:rFonts w:eastAsia="Times New Roman" w:cs="Times New Roman"/>
          <w:color w:val="000000"/>
          <w:szCs w:val="24"/>
        </w:rPr>
        <w:t>-</w:t>
      </w:r>
      <w:r w:rsidRPr="00151C97">
        <w:rPr>
          <w:rFonts w:cs="Times New Roman"/>
          <w:szCs w:val="24"/>
        </w:rPr>
        <w:t xml:space="preserve"> represents no parasitoids and predators were sampled. </w:t>
      </w:r>
      <w:r w:rsidRPr="00151C97">
        <w:rPr>
          <w:rFonts w:eastAsia="Times New Roman" w:cs="Times New Roman"/>
          <w:color w:val="000000"/>
          <w:szCs w:val="24"/>
        </w:rPr>
        <w:t>Greenhouses* = No parasitoids and predators were sampled from greenhouses</w:t>
      </w:r>
      <w:r>
        <w:rPr>
          <w:rFonts w:eastAsia="Times New Roman" w:cs="Times New Roman"/>
          <w:color w:val="000000"/>
          <w:szCs w:val="24"/>
        </w:rPr>
        <w:t>.</w:t>
      </w:r>
    </w:p>
    <w:p w:rsidR="004F4A40" w:rsidRDefault="004F4A40">
      <w:pPr>
        <w:sectPr w:rsidR="004F4A40" w:rsidSect="00602BC0">
          <w:type w:val="nextColumn"/>
          <w:pgSz w:w="15840" w:h="12240" w:orient="landscape"/>
          <w:pgMar w:top="1418" w:right="1418" w:bottom="1418" w:left="2268" w:header="720" w:footer="720" w:gutter="0"/>
          <w:cols w:space="720"/>
          <w:docGrid w:linePitch="360"/>
        </w:sectPr>
      </w:pPr>
    </w:p>
    <w:p w:rsidR="00504B4F" w:rsidRPr="00633B1A" w:rsidRDefault="00504B4F" w:rsidP="00633B1A">
      <w:pPr>
        <w:pStyle w:val="Heading1"/>
        <w:spacing w:before="0" w:after="0" w:line="360" w:lineRule="auto"/>
        <w:ind w:left="0" w:firstLine="0"/>
        <w:rPr>
          <w:rFonts w:ascii="Times New Roman" w:hAnsi="Times New Roman"/>
          <w:b w:val="0"/>
          <w:sz w:val="24"/>
          <w:szCs w:val="24"/>
        </w:rPr>
      </w:pPr>
      <w:bookmarkStart w:id="1569" w:name="_Toc112934944"/>
      <w:bookmarkStart w:id="1570" w:name="_Toc112935053"/>
      <w:bookmarkStart w:id="1571" w:name="_Toc112973148"/>
      <w:bookmarkStart w:id="1572" w:name="_Toc112974021"/>
      <w:bookmarkStart w:id="1573" w:name="_Toc112982389"/>
      <w:r w:rsidRPr="00633B1A">
        <w:rPr>
          <w:rFonts w:ascii="Times New Roman" w:hAnsi="Times New Roman"/>
          <w:b w:val="0"/>
          <w:sz w:val="24"/>
          <w:szCs w:val="24"/>
        </w:rPr>
        <w:lastRenderedPageBreak/>
        <w:t xml:space="preserve">Appendix 2: Sampling localities for tomato fruits infestation by </w:t>
      </w:r>
      <w:r w:rsidRPr="00633B1A">
        <w:rPr>
          <w:rFonts w:ascii="Times New Roman" w:hAnsi="Times New Roman"/>
          <w:b w:val="0"/>
          <w:i/>
          <w:sz w:val="24"/>
          <w:szCs w:val="24"/>
        </w:rPr>
        <w:t>Tuta absoluta</w:t>
      </w:r>
      <w:r w:rsidRPr="00633B1A">
        <w:rPr>
          <w:rFonts w:ascii="Times New Roman" w:hAnsi="Times New Roman"/>
          <w:b w:val="0"/>
          <w:sz w:val="24"/>
          <w:szCs w:val="24"/>
        </w:rPr>
        <w:t xml:space="preserve"> with GPS coordinates and elevation</w:t>
      </w:r>
      <w:bookmarkEnd w:id="1569"/>
      <w:bookmarkEnd w:id="1570"/>
      <w:bookmarkEnd w:id="1571"/>
      <w:bookmarkEnd w:id="1572"/>
      <w:bookmarkEnd w:id="1573"/>
    </w:p>
    <w:tbl>
      <w:tblPr>
        <w:tblW w:w="9075" w:type="dxa"/>
        <w:tblLook w:val="04A0" w:firstRow="1" w:lastRow="0" w:firstColumn="1" w:lastColumn="0" w:noHBand="0" w:noVBand="1"/>
      </w:tblPr>
      <w:tblGrid>
        <w:gridCol w:w="993"/>
        <w:gridCol w:w="1417"/>
        <w:gridCol w:w="1843"/>
        <w:gridCol w:w="3056"/>
        <w:gridCol w:w="1766"/>
      </w:tblGrid>
      <w:tr w:rsidR="004F4A40" w:rsidRPr="00504B4F" w:rsidTr="004F4A40">
        <w:trPr>
          <w:trHeight w:val="300"/>
        </w:trPr>
        <w:tc>
          <w:tcPr>
            <w:tcW w:w="993" w:type="dxa"/>
            <w:tcBorders>
              <w:top w:val="single" w:sz="12" w:space="0" w:color="auto"/>
              <w:left w:val="nil"/>
              <w:bottom w:val="single" w:sz="4" w:space="0" w:color="auto"/>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b/>
                <w:bCs/>
                <w:color w:val="000000"/>
                <w:szCs w:val="24"/>
              </w:rPr>
            </w:pPr>
            <w:r w:rsidRPr="00504B4F">
              <w:rPr>
                <w:rFonts w:eastAsia="Times New Roman" w:cs="Times New Roman"/>
                <w:b/>
                <w:bCs/>
                <w:color w:val="000000"/>
                <w:szCs w:val="24"/>
              </w:rPr>
              <w:t>Site</w:t>
            </w:r>
          </w:p>
        </w:tc>
        <w:tc>
          <w:tcPr>
            <w:tcW w:w="1417" w:type="dxa"/>
            <w:tcBorders>
              <w:top w:val="single" w:sz="12" w:space="0" w:color="auto"/>
              <w:left w:val="nil"/>
              <w:bottom w:val="single" w:sz="4" w:space="0" w:color="auto"/>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b/>
                <w:bCs/>
                <w:color w:val="000000"/>
                <w:szCs w:val="24"/>
              </w:rPr>
            </w:pPr>
            <w:r w:rsidRPr="00504B4F">
              <w:rPr>
                <w:rFonts w:eastAsia="Times New Roman" w:cs="Times New Roman"/>
                <w:b/>
                <w:bCs/>
                <w:color w:val="000000"/>
                <w:szCs w:val="24"/>
              </w:rPr>
              <w:t>Locality</w:t>
            </w:r>
          </w:p>
        </w:tc>
        <w:tc>
          <w:tcPr>
            <w:tcW w:w="1843" w:type="dxa"/>
            <w:tcBorders>
              <w:top w:val="single" w:sz="12" w:space="0" w:color="auto"/>
              <w:left w:val="nil"/>
              <w:bottom w:val="single" w:sz="4" w:space="0" w:color="auto"/>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b/>
                <w:bCs/>
                <w:color w:val="000000"/>
                <w:szCs w:val="24"/>
              </w:rPr>
            </w:pPr>
            <w:r w:rsidRPr="00504B4F">
              <w:rPr>
                <w:rFonts w:eastAsia="Times New Roman" w:cs="Times New Roman"/>
                <w:b/>
                <w:bCs/>
                <w:color w:val="000000"/>
                <w:szCs w:val="24"/>
              </w:rPr>
              <w:t>County</w:t>
            </w:r>
          </w:p>
        </w:tc>
        <w:tc>
          <w:tcPr>
            <w:tcW w:w="3056" w:type="dxa"/>
            <w:tcBorders>
              <w:top w:val="single" w:sz="12" w:space="0" w:color="auto"/>
              <w:left w:val="nil"/>
              <w:bottom w:val="single" w:sz="4" w:space="0" w:color="auto"/>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b/>
                <w:bCs/>
                <w:color w:val="000000"/>
                <w:szCs w:val="24"/>
              </w:rPr>
            </w:pPr>
            <w:r w:rsidRPr="00504B4F">
              <w:rPr>
                <w:rFonts w:eastAsia="Times New Roman" w:cs="Times New Roman"/>
                <w:b/>
                <w:bCs/>
                <w:color w:val="000000"/>
                <w:szCs w:val="24"/>
              </w:rPr>
              <w:t>GPS coordinates</w:t>
            </w:r>
          </w:p>
        </w:tc>
        <w:tc>
          <w:tcPr>
            <w:tcW w:w="1766" w:type="dxa"/>
            <w:tcBorders>
              <w:top w:val="single" w:sz="12" w:space="0" w:color="auto"/>
              <w:left w:val="nil"/>
              <w:bottom w:val="single" w:sz="4" w:space="0" w:color="auto"/>
              <w:right w:val="nil"/>
            </w:tcBorders>
            <w:shd w:val="clear" w:color="auto" w:fill="auto"/>
            <w:noWrap/>
            <w:vAlign w:val="bottom"/>
            <w:hideMark/>
          </w:tcPr>
          <w:p w:rsidR="00504B4F" w:rsidRPr="00504B4F" w:rsidRDefault="00504B4F" w:rsidP="004F4A40">
            <w:pPr>
              <w:spacing w:after="0" w:line="360" w:lineRule="auto"/>
              <w:jc w:val="center"/>
              <w:rPr>
                <w:rFonts w:eastAsia="Times New Roman" w:cs="Times New Roman"/>
                <w:b/>
                <w:bCs/>
                <w:color w:val="000000"/>
                <w:szCs w:val="24"/>
              </w:rPr>
            </w:pPr>
            <w:r w:rsidRPr="00504B4F">
              <w:rPr>
                <w:rFonts w:eastAsia="Times New Roman" w:cs="Times New Roman"/>
                <w:b/>
                <w:bCs/>
                <w:color w:val="000000"/>
                <w:szCs w:val="24"/>
              </w:rPr>
              <w:t>Elevation (m)</w:t>
            </w:r>
          </w:p>
        </w:tc>
      </w:tr>
      <w:tr w:rsidR="00504B4F" w:rsidRPr="00504B4F" w:rsidTr="004F4A40">
        <w:trPr>
          <w:trHeight w:val="300"/>
        </w:trPr>
        <w:tc>
          <w:tcPr>
            <w:tcW w:w="2410" w:type="dxa"/>
            <w:gridSpan w:val="2"/>
            <w:tcBorders>
              <w:top w:val="single" w:sz="4" w:space="0" w:color="auto"/>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b/>
                <w:bCs/>
                <w:color w:val="000000"/>
                <w:szCs w:val="24"/>
              </w:rPr>
            </w:pPr>
            <w:r w:rsidRPr="00504B4F">
              <w:rPr>
                <w:rFonts w:eastAsia="Times New Roman" w:cs="Times New Roman"/>
                <w:b/>
                <w:bCs/>
                <w:color w:val="000000"/>
                <w:szCs w:val="24"/>
              </w:rPr>
              <w:t>Open fields</w:t>
            </w:r>
          </w:p>
        </w:tc>
        <w:tc>
          <w:tcPr>
            <w:tcW w:w="1843" w:type="dxa"/>
            <w:tcBorders>
              <w:top w:val="single" w:sz="4" w:space="0" w:color="auto"/>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b/>
                <w:bCs/>
                <w:color w:val="000000"/>
                <w:szCs w:val="24"/>
              </w:rPr>
            </w:pPr>
          </w:p>
        </w:tc>
        <w:tc>
          <w:tcPr>
            <w:tcW w:w="3056" w:type="dxa"/>
            <w:tcBorders>
              <w:top w:val="single" w:sz="4" w:space="0" w:color="auto"/>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szCs w:val="24"/>
              </w:rPr>
            </w:pPr>
          </w:p>
        </w:tc>
        <w:tc>
          <w:tcPr>
            <w:tcW w:w="1766" w:type="dxa"/>
            <w:tcBorders>
              <w:top w:val="single" w:sz="4" w:space="0" w:color="auto"/>
              <w:left w:val="nil"/>
              <w:bottom w:val="nil"/>
              <w:right w:val="nil"/>
            </w:tcBorders>
            <w:shd w:val="clear" w:color="auto" w:fill="auto"/>
            <w:noWrap/>
            <w:vAlign w:val="bottom"/>
            <w:hideMark/>
          </w:tcPr>
          <w:p w:rsidR="00504B4F" w:rsidRPr="00504B4F" w:rsidRDefault="00504B4F" w:rsidP="004F4A40">
            <w:pPr>
              <w:spacing w:after="0" w:line="360" w:lineRule="auto"/>
              <w:jc w:val="center"/>
              <w:rPr>
                <w:rFonts w:eastAsia="Times New Roman" w:cs="Times New Roman"/>
                <w:szCs w:val="24"/>
              </w:rPr>
            </w:pPr>
          </w:p>
        </w:tc>
      </w:tr>
      <w:tr w:rsidR="00504B4F" w:rsidRPr="00504B4F" w:rsidTr="004F4A40">
        <w:trPr>
          <w:trHeight w:val="300"/>
        </w:trPr>
        <w:tc>
          <w:tcPr>
            <w:tcW w:w="993"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1</w:t>
            </w:r>
          </w:p>
        </w:tc>
        <w:tc>
          <w:tcPr>
            <w:tcW w:w="1417"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Mwea</w:t>
            </w:r>
          </w:p>
        </w:tc>
        <w:tc>
          <w:tcPr>
            <w:tcW w:w="1843"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Kirinyaga</w:t>
            </w:r>
          </w:p>
        </w:tc>
        <w:tc>
          <w:tcPr>
            <w:tcW w:w="3056" w:type="dxa"/>
            <w:tcBorders>
              <w:top w:val="nil"/>
              <w:left w:val="nil"/>
              <w:bottom w:val="nil"/>
              <w:right w:val="nil"/>
            </w:tcBorders>
            <w:shd w:val="clear" w:color="auto" w:fill="auto"/>
            <w:noWrap/>
            <w:vAlign w:val="bottom"/>
            <w:hideMark/>
          </w:tcPr>
          <w:p w:rsidR="00504B4F" w:rsidRPr="00504B4F" w:rsidRDefault="004F4A40" w:rsidP="004F4A40">
            <w:pPr>
              <w:spacing w:after="0" w:line="360" w:lineRule="auto"/>
              <w:rPr>
                <w:rFonts w:eastAsia="Times New Roman" w:cs="Times New Roman"/>
                <w:szCs w:val="24"/>
              </w:rPr>
            </w:pPr>
            <w:r>
              <w:rPr>
                <w:rFonts w:eastAsia="Times New Roman" w:cs="Times New Roman"/>
                <w:szCs w:val="24"/>
              </w:rPr>
              <w:t>S00°37'27.1</w:t>
            </w:r>
            <w:r w:rsidR="008510D3">
              <w:rPr>
                <w:rFonts w:eastAsia="Times New Roman" w:cs="Times New Roman"/>
                <w:szCs w:val="24"/>
              </w:rPr>
              <w:t>"/</w:t>
            </w:r>
            <w:r>
              <w:rPr>
                <w:rFonts w:eastAsia="Times New Roman" w:cs="Times New Roman"/>
                <w:szCs w:val="24"/>
              </w:rPr>
              <w:t>E037°20'44.7</w:t>
            </w:r>
            <w:r w:rsidR="00504B4F" w:rsidRPr="00504B4F">
              <w:rPr>
                <w:rFonts w:eastAsia="Times New Roman" w:cs="Times New Roman"/>
                <w:szCs w:val="24"/>
              </w:rPr>
              <w:t>"</w:t>
            </w:r>
          </w:p>
        </w:tc>
        <w:tc>
          <w:tcPr>
            <w:tcW w:w="1766"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jc w:val="center"/>
              <w:rPr>
                <w:rFonts w:eastAsia="Times New Roman" w:cs="Times New Roman"/>
                <w:szCs w:val="24"/>
              </w:rPr>
            </w:pPr>
            <w:r w:rsidRPr="00504B4F">
              <w:rPr>
                <w:rFonts w:eastAsia="Times New Roman" w:cs="Times New Roman"/>
                <w:szCs w:val="24"/>
              </w:rPr>
              <w:t>1196</w:t>
            </w:r>
          </w:p>
        </w:tc>
      </w:tr>
      <w:tr w:rsidR="00504B4F" w:rsidRPr="00504B4F" w:rsidTr="004F4A40">
        <w:trPr>
          <w:trHeight w:val="300"/>
        </w:trPr>
        <w:tc>
          <w:tcPr>
            <w:tcW w:w="993"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2</w:t>
            </w:r>
          </w:p>
        </w:tc>
        <w:tc>
          <w:tcPr>
            <w:tcW w:w="1417"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Mwea</w:t>
            </w:r>
          </w:p>
        </w:tc>
        <w:tc>
          <w:tcPr>
            <w:tcW w:w="1843"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Kirinyaga</w:t>
            </w:r>
          </w:p>
        </w:tc>
        <w:tc>
          <w:tcPr>
            <w:tcW w:w="3056"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szCs w:val="24"/>
              </w:rPr>
            </w:pPr>
            <w:r w:rsidRPr="00504B4F">
              <w:rPr>
                <w:rFonts w:eastAsia="Times New Roman" w:cs="Times New Roman"/>
                <w:szCs w:val="24"/>
              </w:rPr>
              <w:t>S00°37'27.6</w:t>
            </w:r>
            <w:r w:rsidR="004F4A40">
              <w:rPr>
                <w:rFonts w:eastAsia="Times New Roman" w:cs="Times New Roman"/>
                <w:szCs w:val="24"/>
              </w:rPr>
              <w:t>"</w:t>
            </w:r>
            <w:r w:rsidR="008510D3">
              <w:rPr>
                <w:rFonts w:eastAsia="Times New Roman" w:cs="Times New Roman"/>
                <w:szCs w:val="24"/>
              </w:rPr>
              <w:t>/</w:t>
            </w:r>
            <w:r w:rsidRPr="00504B4F">
              <w:rPr>
                <w:rFonts w:eastAsia="Times New Roman" w:cs="Times New Roman"/>
                <w:szCs w:val="24"/>
              </w:rPr>
              <w:t>E037°20'55.1"</w:t>
            </w:r>
          </w:p>
        </w:tc>
        <w:tc>
          <w:tcPr>
            <w:tcW w:w="1766"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jc w:val="center"/>
              <w:rPr>
                <w:rFonts w:eastAsia="Times New Roman" w:cs="Times New Roman"/>
                <w:szCs w:val="24"/>
              </w:rPr>
            </w:pPr>
            <w:r w:rsidRPr="00504B4F">
              <w:rPr>
                <w:rFonts w:eastAsia="Times New Roman" w:cs="Times New Roman"/>
                <w:szCs w:val="24"/>
              </w:rPr>
              <w:t>1196</w:t>
            </w:r>
          </w:p>
        </w:tc>
      </w:tr>
      <w:tr w:rsidR="00504B4F" w:rsidRPr="00504B4F" w:rsidTr="004F4A40">
        <w:trPr>
          <w:trHeight w:val="300"/>
        </w:trPr>
        <w:tc>
          <w:tcPr>
            <w:tcW w:w="993"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1</w:t>
            </w:r>
          </w:p>
        </w:tc>
        <w:tc>
          <w:tcPr>
            <w:tcW w:w="1417"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Gichugu</w:t>
            </w:r>
          </w:p>
        </w:tc>
        <w:tc>
          <w:tcPr>
            <w:tcW w:w="1843"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Kirinyaga</w:t>
            </w:r>
          </w:p>
        </w:tc>
        <w:tc>
          <w:tcPr>
            <w:tcW w:w="3056" w:type="dxa"/>
            <w:tcBorders>
              <w:top w:val="nil"/>
              <w:left w:val="nil"/>
              <w:bottom w:val="nil"/>
              <w:right w:val="nil"/>
            </w:tcBorders>
            <w:shd w:val="clear" w:color="auto" w:fill="auto"/>
            <w:noWrap/>
            <w:vAlign w:val="bottom"/>
            <w:hideMark/>
          </w:tcPr>
          <w:p w:rsidR="00504B4F" w:rsidRPr="00504B4F" w:rsidRDefault="008510D3" w:rsidP="004F4A40">
            <w:pPr>
              <w:spacing w:after="0" w:line="360" w:lineRule="auto"/>
              <w:rPr>
                <w:rFonts w:eastAsia="Times New Roman" w:cs="Times New Roman"/>
                <w:szCs w:val="24"/>
              </w:rPr>
            </w:pPr>
            <w:r>
              <w:rPr>
                <w:rFonts w:eastAsia="Times New Roman" w:cs="Times New Roman"/>
                <w:szCs w:val="24"/>
              </w:rPr>
              <w:t>S00°28'02.9"/</w:t>
            </w:r>
            <w:r w:rsidR="00504B4F" w:rsidRPr="00504B4F">
              <w:rPr>
                <w:rFonts w:eastAsia="Times New Roman" w:cs="Times New Roman"/>
                <w:szCs w:val="24"/>
              </w:rPr>
              <w:t>E037°18'56.0"</w:t>
            </w:r>
          </w:p>
        </w:tc>
        <w:tc>
          <w:tcPr>
            <w:tcW w:w="1766"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jc w:val="center"/>
              <w:rPr>
                <w:rFonts w:eastAsia="Times New Roman" w:cs="Times New Roman"/>
                <w:szCs w:val="24"/>
              </w:rPr>
            </w:pPr>
            <w:r w:rsidRPr="00504B4F">
              <w:rPr>
                <w:rFonts w:eastAsia="Times New Roman" w:cs="Times New Roman"/>
                <w:szCs w:val="24"/>
              </w:rPr>
              <w:t>1624</w:t>
            </w:r>
          </w:p>
        </w:tc>
      </w:tr>
      <w:tr w:rsidR="00504B4F" w:rsidRPr="00504B4F" w:rsidTr="004F4A40">
        <w:trPr>
          <w:trHeight w:val="300"/>
        </w:trPr>
        <w:tc>
          <w:tcPr>
            <w:tcW w:w="993"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2</w:t>
            </w:r>
          </w:p>
        </w:tc>
        <w:tc>
          <w:tcPr>
            <w:tcW w:w="1417"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Gichugu</w:t>
            </w:r>
          </w:p>
        </w:tc>
        <w:tc>
          <w:tcPr>
            <w:tcW w:w="1843"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Kirinyaga</w:t>
            </w:r>
          </w:p>
        </w:tc>
        <w:tc>
          <w:tcPr>
            <w:tcW w:w="3056" w:type="dxa"/>
            <w:tcBorders>
              <w:top w:val="nil"/>
              <w:left w:val="nil"/>
              <w:bottom w:val="nil"/>
              <w:right w:val="nil"/>
            </w:tcBorders>
            <w:shd w:val="clear" w:color="auto" w:fill="auto"/>
            <w:noWrap/>
            <w:vAlign w:val="bottom"/>
            <w:hideMark/>
          </w:tcPr>
          <w:p w:rsidR="00504B4F" w:rsidRPr="00504B4F" w:rsidRDefault="008510D3" w:rsidP="004F4A40">
            <w:pPr>
              <w:spacing w:after="0" w:line="360" w:lineRule="auto"/>
              <w:rPr>
                <w:rFonts w:eastAsia="Times New Roman" w:cs="Times New Roman"/>
                <w:szCs w:val="24"/>
              </w:rPr>
            </w:pPr>
            <w:r>
              <w:rPr>
                <w:rFonts w:eastAsia="Times New Roman" w:cs="Times New Roman"/>
                <w:szCs w:val="24"/>
              </w:rPr>
              <w:t>S00°27'52.7"/</w:t>
            </w:r>
            <w:r w:rsidR="00504B4F" w:rsidRPr="00504B4F">
              <w:rPr>
                <w:rFonts w:eastAsia="Times New Roman" w:cs="Times New Roman"/>
                <w:szCs w:val="24"/>
              </w:rPr>
              <w:t>E037°18'49.4"</w:t>
            </w:r>
          </w:p>
        </w:tc>
        <w:tc>
          <w:tcPr>
            <w:tcW w:w="1766"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jc w:val="center"/>
              <w:rPr>
                <w:rFonts w:eastAsia="Times New Roman" w:cs="Times New Roman"/>
                <w:szCs w:val="24"/>
              </w:rPr>
            </w:pPr>
            <w:r w:rsidRPr="00504B4F">
              <w:rPr>
                <w:rFonts w:eastAsia="Times New Roman" w:cs="Times New Roman"/>
                <w:szCs w:val="24"/>
              </w:rPr>
              <w:t>1650</w:t>
            </w:r>
          </w:p>
        </w:tc>
      </w:tr>
      <w:tr w:rsidR="00504B4F" w:rsidRPr="00504B4F" w:rsidTr="004F4A40">
        <w:trPr>
          <w:trHeight w:val="300"/>
        </w:trPr>
        <w:tc>
          <w:tcPr>
            <w:tcW w:w="993"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1</w:t>
            </w:r>
          </w:p>
        </w:tc>
        <w:tc>
          <w:tcPr>
            <w:tcW w:w="1417"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Taveta</w:t>
            </w:r>
          </w:p>
        </w:tc>
        <w:tc>
          <w:tcPr>
            <w:tcW w:w="1843"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Taita_Taveta</w:t>
            </w:r>
          </w:p>
        </w:tc>
        <w:tc>
          <w:tcPr>
            <w:tcW w:w="3056" w:type="dxa"/>
            <w:tcBorders>
              <w:top w:val="nil"/>
              <w:left w:val="nil"/>
              <w:bottom w:val="nil"/>
              <w:right w:val="nil"/>
            </w:tcBorders>
            <w:shd w:val="clear" w:color="auto" w:fill="auto"/>
            <w:noWrap/>
            <w:vAlign w:val="bottom"/>
            <w:hideMark/>
          </w:tcPr>
          <w:p w:rsidR="00504B4F" w:rsidRPr="00504B4F" w:rsidRDefault="008510D3" w:rsidP="004F4A40">
            <w:pPr>
              <w:spacing w:after="0" w:line="360" w:lineRule="auto"/>
              <w:rPr>
                <w:rFonts w:eastAsia="Times New Roman" w:cs="Times New Roman"/>
                <w:szCs w:val="24"/>
              </w:rPr>
            </w:pPr>
            <w:r>
              <w:rPr>
                <w:rFonts w:eastAsia="Times New Roman" w:cs="Times New Roman"/>
                <w:szCs w:val="24"/>
              </w:rPr>
              <w:t>S03°25'53.5"/</w:t>
            </w:r>
            <w:r w:rsidR="00504B4F" w:rsidRPr="00504B4F">
              <w:rPr>
                <w:rFonts w:eastAsia="Times New Roman" w:cs="Times New Roman"/>
                <w:szCs w:val="24"/>
              </w:rPr>
              <w:t>E037°43'57.6"</w:t>
            </w:r>
          </w:p>
        </w:tc>
        <w:tc>
          <w:tcPr>
            <w:tcW w:w="1766"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jc w:val="center"/>
              <w:rPr>
                <w:rFonts w:eastAsia="Times New Roman" w:cs="Times New Roman"/>
                <w:szCs w:val="24"/>
              </w:rPr>
            </w:pPr>
            <w:r w:rsidRPr="00504B4F">
              <w:rPr>
                <w:rFonts w:eastAsia="Times New Roman" w:cs="Times New Roman"/>
                <w:szCs w:val="24"/>
              </w:rPr>
              <w:t>737</w:t>
            </w:r>
          </w:p>
        </w:tc>
      </w:tr>
      <w:tr w:rsidR="00504B4F" w:rsidRPr="00504B4F" w:rsidTr="004F4A40">
        <w:trPr>
          <w:trHeight w:val="300"/>
        </w:trPr>
        <w:tc>
          <w:tcPr>
            <w:tcW w:w="993"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2</w:t>
            </w:r>
          </w:p>
        </w:tc>
        <w:tc>
          <w:tcPr>
            <w:tcW w:w="1417"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Taveta</w:t>
            </w:r>
          </w:p>
        </w:tc>
        <w:tc>
          <w:tcPr>
            <w:tcW w:w="1843"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Taita_Taveta</w:t>
            </w:r>
          </w:p>
        </w:tc>
        <w:tc>
          <w:tcPr>
            <w:tcW w:w="3056" w:type="dxa"/>
            <w:tcBorders>
              <w:top w:val="nil"/>
              <w:left w:val="nil"/>
              <w:bottom w:val="nil"/>
              <w:right w:val="nil"/>
            </w:tcBorders>
            <w:shd w:val="clear" w:color="auto" w:fill="auto"/>
            <w:noWrap/>
            <w:vAlign w:val="bottom"/>
            <w:hideMark/>
          </w:tcPr>
          <w:p w:rsidR="00504B4F" w:rsidRPr="00504B4F" w:rsidRDefault="008510D3" w:rsidP="004F4A40">
            <w:pPr>
              <w:spacing w:after="0" w:line="360" w:lineRule="auto"/>
              <w:rPr>
                <w:rFonts w:eastAsia="Times New Roman" w:cs="Times New Roman"/>
                <w:szCs w:val="24"/>
              </w:rPr>
            </w:pPr>
            <w:r>
              <w:rPr>
                <w:rFonts w:eastAsia="Times New Roman" w:cs="Times New Roman"/>
                <w:szCs w:val="24"/>
              </w:rPr>
              <w:t>S03°33'32.7"/</w:t>
            </w:r>
            <w:r w:rsidR="00504B4F" w:rsidRPr="00504B4F">
              <w:rPr>
                <w:rFonts w:eastAsia="Times New Roman" w:cs="Times New Roman"/>
                <w:szCs w:val="24"/>
              </w:rPr>
              <w:t>E038°22'39.5"</w:t>
            </w:r>
          </w:p>
        </w:tc>
        <w:tc>
          <w:tcPr>
            <w:tcW w:w="1766"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jc w:val="center"/>
              <w:rPr>
                <w:rFonts w:eastAsia="Times New Roman" w:cs="Times New Roman"/>
                <w:szCs w:val="24"/>
              </w:rPr>
            </w:pPr>
            <w:r w:rsidRPr="00504B4F">
              <w:rPr>
                <w:rFonts w:eastAsia="Times New Roman" w:cs="Times New Roman"/>
                <w:szCs w:val="24"/>
              </w:rPr>
              <w:t>872</w:t>
            </w:r>
          </w:p>
        </w:tc>
      </w:tr>
      <w:tr w:rsidR="00504B4F" w:rsidRPr="00504B4F" w:rsidTr="004F4A40">
        <w:trPr>
          <w:trHeight w:val="300"/>
        </w:trPr>
        <w:tc>
          <w:tcPr>
            <w:tcW w:w="993"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1</w:t>
            </w:r>
          </w:p>
        </w:tc>
        <w:tc>
          <w:tcPr>
            <w:tcW w:w="1417"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Loitoktok</w:t>
            </w:r>
          </w:p>
        </w:tc>
        <w:tc>
          <w:tcPr>
            <w:tcW w:w="1843"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Kajiado</w:t>
            </w:r>
          </w:p>
        </w:tc>
        <w:tc>
          <w:tcPr>
            <w:tcW w:w="3056" w:type="dxa"/>
            <w:tcBorders>
              <w:top w:val="nil"/>
              <w:left w:val="nil"/>
              <w:bottom w:val="nil"/>
              <w:right w:val="nil"/>
            </w:tcBorders>
            <w:shd w:val="clear" w:color="auto" w:fill="auto"/>
            <w:noWrap/>
            <w:vAlign w:val="bottom"/>
            <w:hideMark/>
          </w:tcPr>
          <w:p w:rsidR="00504B4F" w:rsidRPr="00504B4F" w:rsidRDefault="008510D3" w:rsidP="004F4A40">
            <w:pPr>
              <w:spacing w:after="0" w:line="360" w:lineRule="auto"/>
              <w:rPr>
                <w:rFonts w:eastAsia="Times New Roman" w:cs="Times New Roman"/>
                <w:szCs w:val="24"/>
              </w:rPr>
            </w:pPr>
            <w:r>
              <w:rPr>
                <w:rFonts w:eastAsia="Times New Roman" w:cs="Times New Roman"/>
                <w:szCs w:val="24"/>
              </w:rPr>
              <w:t>S02°50'47.1"/</w:t>
            </w:r>
            <w:r w:rsidR="00504B4F" w:rsidRPr="00504B4F">
              <w:rPr>
                <w:rFonts w:eastAsia="Times New Roman" w:cs="Times New Roman"/>
                <w:szCs w:val="24"/>
              </w:rPr>
              <w:t>E037°32'17.8"</w:t>
            </w:r>
          </w:p>
        </w:tc>
        <w:tc>
          <w:tcPr>
            <w:tcW w:w="1766"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jc w:val="center"/>
              <w:rPr>
                <w:rFonts w:eastAsia="Times New Roman" w:cs="Times New Roman"/>
                <w:szCs w:val="24"/>
              </w:rPr>
            </w:pPr>
            <w:r w:rsidRPr="00504B4F">
              <w:rPr>
                <w:rFonts w:eastAsia="Times New Roman" w:cs="Times New Roman"/>
                <w:szCs w:val="24"/>
              </w:rPr>
              <w:t>1449</w:t>
            </w:r>
          </w:p>
        </w:tc>
      </w:tr>
      <w:tr w:rsidR="00504B4F" w:rsidRPr="00504B4F" w:rsidTr="004F4A40">
        <w:trPr>
          <w:trHeight w:val="300"/>
        </w:trPr>
        <w:tc>
          <w:tcPr>
            <w:tcW w:w="993"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2</w:t>
            </w:r>
          </w:p>
        </w:tc>
        <w:tc>
          <w:tcPr>
            <w:tcW w:w="1417"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Loitoktok</w:t>
            </w:r>
          </w:p>
        </w:tc>
        <w:tc>
          <w:tcPr>
            <w:tcW w:w="1843"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Kajiado</w:t>
            </w:r>
          </w:p>
        </w:tc>
        <w:tc>
          <w:tcPr>
            <w:tcW w:w="3056" w:type="dxa"/>
            <w:tcBorders>
              <w:top w:val="nil"/>
              <w:left w:val="nil"/>
              <w:bottom w:val="nil"/>
              <w:right w:val="nil"/>
            </w:tcBorders>
            <w:shd w:val="clear" w:color="auto" w:fill="auto"/>
            <w:noWrap/>
            <w:vAlign w:val="bottom"/>
            <w:hideMark/>
          </w:tcPr>
          <w:p w:rsidR="00504B4F" w:rsidRPr="00504B4F" w:rsidRDefault="008510D3" w:rsidP="004F4A40">
            <w:pPr>
              <w:spacing w:after="0" w:line="360" w:lineRule="auto"/>
              <w:rPr>
                <w:rFonts w:eastAsia="Times New Roman" w:cs="Times New Roman"/>
                <w:szCs w:val="24"/>
              </w:rPr>
            </w:pPr>
            <w:r>
              <w:rPr>
                <w:rFonts w:eastAsia="Times New Roman" w:cs="Times New Roman"/>
                <w:szCs w:val="24"/>
              </w:rPr>
              <w:t>S02°50'56.6"/</w:t>
            </w:r>
            <w:r w:rsidR="00504B4F" w:rsidRPr="00504B4F">
              <w:rPr>
                <w:rFonts w:eastAsia="Times New Roman" w:cs="Times New Roman"/>
                <w:szCs w:val="24"/>
              </w:rPr>
              <w:t>E037</w:t>
            </w:r>
            <w:r w:rsidR="004F4A40" w:rsidRPr="00504B4F">
              <w:rPr>
                <w:rFonts w:eastAsia="Times New Roman" w:cs="Times New Roman"/>
                <w:szCs w:val="24"/>
              </w:rPr>
              <w:t>°</w:t>
            </w:r>
            <w:r w:rsidR="00504B4F" w:rsidRPr="00504B4F">
              <w:rPr>
                <w:rFonts w:eastAsia="Times New Roman" w:cs="Times New Roman"/>
                <w:szCs w:val="24"/>
              </w:rPr>
              <w:t>32'16.5"</w:t>
            </w:r>
          </w:p>
        </w:tc>
        <w:tc>
          <w:tcPr>
            <w:tcW w:w="1766"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jc w:val="center"/>
              <w:rPr>
                <w:rFonts w:eastAsia="Times New Roman" w:cs="Times New Roman"/>
                <w:szCs w:val="24"/>
              </w:rPr>
            </w:pPr>
            <w:r w:rsidRPr="00504B4F">
              <w:rPr>
                <w:rFonts w:eastAsia="Times New Roman" w:cs="Times New Roman"/>
                <w:szCs w:val="24"/>
              </w:rPr>
              <w:t>1457</w:t>
            </w:r>
          </w:p>
        </w:tc>
      </w:tr>
      <w:tr w:rsidR="00504B4F" w:rsidRPr="00504B4F" w:rsidTr="004F4A40">
        <w:trPr>
          <w:trHeight w:val="300"/>
        </w:trPr>
        <w:tc>
          <w:tcPr>
            <w:tcW w:w="993"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1</w:t>
            </w:r>
          </w:p>
        </w:tc>
        <w:tc>
          <w:tcPr>
            <w:tcW w:w="1417"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Nanyuki</w:t>
            </w:r>
          </w:p>
        </w:tc>
        <w:tc>
          <w:tcPr>
            <w:tcW w:w="1843"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Laikipia</w:t>
            </w:r>
          </w:p>
        </w:tc>
        <w:tc>
          <w:tcPr>
            <w:tcW w:w="3056" w:type="dxa"/>
            <w:tcBorders>
              <w:top w:val="nil"/>
              <w:left w:val="nil"/>
              <w:bottom w:val="nil"/>
              <w:right w:val="nil"/>
            </w:tcBorders>
            <w:shd w:val="clear" w:color="auto" w:fill="auto"/>
            <w:noWrap/>
            <w:vAlign w:val="bottom"/>
            <w:hideMark/>
          </w:tcPr>
          <w:p w:rsidR="00504B4F" w:rsidRPr="00504B4F" w:rsidRDefault="008510D3" w:rsidP="004F4A40">
            <w:pPr>
              <w:spacing w:after="0" w:line="360" w:lineRule="auto"/>
              <w:rPr>
                <w:rFonts w:eastAsia="Times New Roman" w:cs="Times New Roman"/>
                <w:color w:val="000000"/>
                <w:szCs w:val="24"/>
              </w:rPr>
            </w:pPr>
            <w:r>
              <w:rPr>
                <w:rFonts w:eastAsia="Times New Roman" w:cs="Times New Roman"/>
                <w:color w:val="000000"/>
                <w:szCs w:val="24"/>
              </w:rPr>
              <w:t>N00°04'34.5"/</w:t>
            </w:r>
            <w:r w:rsidR="00504B4F" w:rsidRPr="00504B4F">
              <w:rPr>
                <w:rFonts w:eastAsia="Times New Roman" w:cs="Times New Roman"/>
                <w:color w:val="000000"/>
                <w:szCs w:val="24"/>
              </w:rPr>
              <w:t>E037°07'07.2"</w:t>
            </w:r>
          </w:p>
        </w:tc>
        <w:tc>
          <w:tcPr>
            <w:tcW w:w="1766"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jc w:val="center"/>
              <w:rPr>
                <w:rFonts w:eastAsia="Times New Roman" w:cs="Times New Roman"/>
                <w:color w:val="000000"/>
                <w:szCs w:val="24"/>
              </w:rPr>
            </w:pPr>
            <w:r w:rsidRPr="00504B4F">
              <w:rPr>
                <w:rFonts w:eastAsia="Times New Roman" w:cs="Times New Roman"/>
                <w:color w:val="000000"/>
                <w:szCs w:val="24"/>
              </w:rPr>
              <w:t>1862</w:t>
            </w:r>
          </w:p>
        </w:tc>
      </w:tr>
      <w:tr w:rsidR="00504B4F" w:rsidRPr="00504B4F" w:rsidTr="004F4A40">
        <w:trPr>
          <w:trHeight w:val="300"/>
        </w:trPr>
        <w:tc>
          <w:tcPr>
            <w:tcW w:w="993"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2</w:t>
            </w:r>
          </w:p>
        </w:tc>
        <w:tc>
          <w:tcPr>
            <w:tcW w:w="1417"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Nanyuki</w:t>
            </w:r>
          </w:p>
        </w:tc>
        <w:tc>
          <w:tcPr>
            <w:tcW w:w="1843"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Laikipia</w:t>
            </w:r>
          </w:p>
        </w:tc>
        <w:tc>
          <w:tcPr>
            <w:tcW w:w="3056" w:type="dxa"/>
            <w:tcBorders>
              <w:top w:val="nil"/>
              <w:left w:val="nil"/>
              <w:bottom w:val="nil"/>
              <w:right w:val="nil"/>
            </w:tcBorders>
            <w:shd w:val="clear" w:color="auto" w:fill="auto"/>
            <w:noWrap/>
            <w:vAlign w:val="bottom"/>
            <w:hideMark/>
          </w:tcPr>
          <w:p w:rsidR="00504B4F" w:rsidRPr="00504B4F" w:rsidRDefault="008510D3" w:rsidP="004F4A40">
            <w:pPr>
              <w:spacing w:after="0" w:line="360" w:lineRule="auto"/>
              <w:rPr>
                <w:rFonts w:eastAsia="Times New Roman" w:cs="Times New Roman"/>
                <w:szCs w:val="24"/>
              </w:rPr>
            </w:pPr>
            <w:r>
              <w:rPr>
                <w:rFonts w:eastAsia="Times New Roman" w:cs="Times New Roman"/>
                <w:szCs w:val="24"/>
              </w:rPr>
              <w:t>N00°04'37.9"/</w:t>
            </w:r>
            <w:r w:rsidR="00504B4F" w:rsidRPr="00504B4F">
              <w:rPr>
                <w:rFonts w:eastAsia="Times New Roman" w:cs="Times New Roman"/>
                <w:szCs w:val="24"/>
              </w:rPr>
              <w:t>E037°07'10.0"</w:t>
            </w:r>
          </w:p>
        </w:tc>
        <w:tc>
          <w:tcPr>
            <w:tcW w:w="1766"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jc w:val="center"/>
              <w:rPr>
                <w:rFonts w:eastAsia="Times New Roman" w:cs="Times New Roman"/>
                <w:szCs w:val="24"/>
              </w:rPr>
            </w:pPr>
            <w:r w:rsidRPr="00504B4F">
              <w:rPr>
                <w:rFonts w:eastAsia="Times New Roman" w:cs="Times New Roman"/>
                <w:szCs w:val="24"/>
              </w:rPr>
              <w:t>1856</w:t>
            </w:r>
          </w:p>
        </w:tc>
      </w:tr>
      <w:tr w:rsidR="00504B4F" w:rsidRPr="00504B4F" w:rsidTr="004F4A40">
        <w:trPr>
          <w:trHeight w:val="300"/>
        </w:trPr>
        <w:tc>
          <w:tcPr>
            <w:tcW w:w="993"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1</w:t>
            </w:r>
          </w:p>
        </w:tc>
        <w:tc>
          <w:tcPr>
            <w:tcW w:w="1417"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Isiolo</w:t>
            </w:r>
          </w:p>
        </w:tc>
        <w:tc>
          <w:tcPr>
            <w:tcW w:w="1843"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Isiolo</w:t>
            </w:r>
          </w:p>
        </w:tc>
        <w:tc>
          <w:tcPr>
            <w:tcW w:w="3056" w:type="dxa"/>
            <w:tcBorders>
              <w:top w:val="nil"/>
              <w:left w:val="nil"/>
              <w:bottom w:val="nil"/>
              <w:right w:val="nil"/>
            </w:tcBorders>
            <w:shd w:val="clear" w:color="auto" w:fill="auto"/>
            <w:noWrap/>
            <w:vAlign w:val="bottom"/>
            <w:hideMark/>
          </w:tcPr>
          <w:p w:rsidR="00504B4F" w:rsidRPr="00504B4F" w:rsidRDefault="008510D3" w:rsidP="004F4A40">
            <w:pPr>
              <w:spacing w:after="0" w:line="360" w:lineRule="auto"/>
              <w:rPr>
                <w:rFonts w:eastAsia="Times New Roman" w:cs="Times New Roman"/>
                <w:szCs w:val="24"/>
              </w:rPr>
            </w:pPr>
            <w:r>
              <w:rPr>
                <w:rFonts w:eastAsia="Times New Roman" w:cs="Times New Roman"/>
                <w:szCs w:val="24"/>
              </w:rPr>
              <w:t>N00°19'54.7"/</w:t>
            </w:r>
            <w:r w:rsidR="00504B4F" w:rsidRPr="00504B4F">
              <w:rPr>
                <w:rFonts w:eastAsia="Times New Roman" w:cs="Times New Roman"/>
                <w:szCs w:val="24"/>
              </w:rPr>
              <w:t>E037°33'16.4"</w:t>
            </w:r>
          </w:p>
        </w:tc>
        <w:tc>
          <w:tcPr>
            <w:tcW w:w="1766"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jc w:val="center"/>
              <w:rPr>
                <w:rFonts w:eastAsia="Times New Roman" w:cs="Times New Roman"/>
                <w:szCs w:val="24"/>
              </w:rPr>
            </w:pPr>
            <w:r w:rsidRPr="00504B4F">
              <w:rPr>
                <w:rFonts w:eastAsia="Times New Roman" w:cs="Times New Roman"/>
                <w:szCs w:val="24"/>
              </w:rPr>
              <w:t>1165</w:t>
            </w:r>
          </w:p>
        </w:tc>
      </w:tr>
      <w:tr w:rsidR="00504B4F" w:rsidRPr="00504B4F" w:rsidTr="004F4A40">
        <w:trPr>
          <w:trHeight w:val="300"/>
        </w:trPr>
        <w:tc>
          <w:tcPr>
            <w:tcW w:w="993"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2</w:t>
            </w:r>
          </w:p>
        </w:tc>
        <w:tc>
          <w:tcPr>
            <w:tcW w:w="1417"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Isiolo</w:t>
            </w:r>
          </w:p>
        </w:tc>
        <w:tc>
          <w:tcPr>
            <w:tcW w:w="1843"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Isiolo</w:t>
            </w:r>
          </w:p>
        </w:tc>
        <w:tc>
          <w:tcPr>
            <w:tcW w:w="3056" w:type="dxa"/>
            <w:tcBorders>
              <w:top w:val="nil"/>
              <w:left w:val="nil"/>
              <w:bottom w:val="nil"/>
              <w:right w:val="nil"/>
            </w:tcBorders>
            <w:shd w:val="clear" w:color="auto" w:fill="auto"/>
            <w:noWrap/>
            <w:vAlign w:val="bottom"/>
            <w:hideMark/>
          </w:tcPr>
          <w:p w:rsidR="00504B4F" w:rsidRPr="00504B4F" w:rsidRDefault="008510D3" w:rsidP="004F4A40">
            <w:pPr>
              <w:spacing w:after="0" w:line="360" w:lineRule="auto"/>
              <w:rPr>
                <w:rFonts w:eastAsia="Times New Roman" w:cs="Times New Roman"/>
                <w:szCs w:val="24"/>
              </w:rPr>
            </w:pPr>
            <w:r>
              <w:rPr>
                <w:rFonts w:eastAsia="Times New Roman" w:cs="Times New Roman"/>
                <w:szCs w:val="24"/>
              </w:rPr>
              <w:t>N00°19'52.1"/</w:t>
            </w:r>
            <w:r w:rsidR="00504B4F" w:rsidRPr="00504B4F">
              <w:rPr>
                <w:rFonts w:eastAsia="Times New Roman" w:cs="Times New Roman"/>
                <w:szCs w:val="24"/>
              </w:rPr>
              <w:t>E037°33'20.6"</w:t>
            </w:r>
          </w:p>
        </w:tc>
        <w:tc>
          <w:tcPr>
            <w:tcW w:w="1766"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jc w:val="center"/>
              <w:rPr>
                <w:rFonts w:eastAsia="Times New Roman" w:cs="Times New Roman"/>
                <w:szCs w:val="24"/>
              </w:rPr>
            </w:pPr>
            <w:r w:rsidRPr="00504B4F">
              <w:rPr>
                <w:rFonts w:eastAsia="Times New Roman" w:cs="Times New Roman"/>
                <w:szCs w:val="24"/>
              </w:rPr>
              <w:t>1161</w:t>
            </w:r>
          </w:p>
        </w:tc>
      </w:tr>
      <w:tr w:rsidR="00504B4F" w:rsidRPr="00504B4F" w:rsidTr="004F4A40">
        <w:trPr>
          <w:trHeight w:val="300"/>
        </w:trPr>
        <w:tc>
          <w:tcPr>
            <w:tcW w:w="993"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1</w:t>
            </w:r>
          </w:p>
        </w:tc>
        <w:tc>
          <w:tcPr>
            <w:tcW w:w="1417"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Meru</w:t>
            </w:r>
          </w:p>
        </w:tc>
        <w:tc>
          <w:tcPr>
            <w:tcW w:w="1843"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Meru</w:t>
            </w:r>
          </w:p>
        </w:tc>
        <w:tc>
          <w:tcPr>
            <w:tcW w:w="3056" w:type="dxa"/>
            <w:tcBorders>
              <w:top w:val="nil"/>
              <w:left w:val="nil"/>
              <w:bottom w:val="nil"/>
              <w:right w:val="nil"/>
            </w:tcBorders>
            <w:shd w:val="clear" w:color="auto" w:fill="auto"/>
            <w:noWrap/>
            <w:vAlign w:val="bottom"/>
            <w:hideMark/>
          </w:tcPr>
          <w:p w:rsidR="00504B4F" w:rsidRPr="00504B4F" w:rsidRDefault="008510D3" w:rsidP="004F4A40">
            <w:pPr>
              <w:spacing w:after="0" w:line="360" w:lineRule="auto"/>
              <w:rPr>
                <w:rFonts w:eastAsia="Times New Roman" w:cs="Times New Roman"/>
                <w:color w:val="000000"/>
                <w:szCs w:val="24"/>
              </w:rPr>
            </w:pPr>
            <w:r>
              <w:rPr>
                <w:rFonts w:eastAsia="Times New Roman" w:cs="Times New Roman"/>
                <w:color w:val="000000"/>
                <w:szCs w:val="24"/>
              </w:rPr>
              <w:t>N00°03'24.9"/</w:t>
            </w:r>
            <w:r w:rsidR="00504B4F" w:rsidRPr="00504B4F">
              <w:rPr>
                <w:rFonts w:eastAsia="Times New Roman" w:cs="Times New Roman"/>
                <w:color w:val="000000"/>
                <w:szCs w:val="24"/>
              </w:rPr>
              <w:t>E037°42'15.7"</w:t>
            </w:r>
          </w:p>
        </w:tc>
        <w:tc>
          <w:tcPr>
            <w:tcW w:w="1766"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jc w:val="center"/>
              <w:rPr>
                <w:rFonts w:eastAsia="Times New Roman" w:cs="Times New Roman"/>
                <w:color w:val="000000"/>
                <w:szCs w:val="24"/>
              </w:rPr>
            </w:pPr>
            <w:r w:rsidRPr="00504B4F">
              <w:rPr>
                <w:rFonts w:eastAsia="Times New Roman" w:cs="Times New Roman"/>
                <w:color w:val="000000"/>
                <w:szCs w:val="24"/>
              </w:rPr>
              <w:t>1231</w:t>
            </w:r>
          </w:p>
        </w:tc>
      </w:tr>
      <w:tr w:rsidR="00504B4F" w:rsidRPr="00504B4F" w:rsidTr="004F4A40">
        <w:trPr>
          <w:trHeight w:val="300"/>
        </w:trPr>
        <w:tc>
          <w:tcPr>
            <w:tcW w:w="993"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2</w:t>
            </w:r>
          </w:p>
        </w:tc>
        <w:tc>
          <w:tcPr>
            <w:tcW w:w="1417"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Meru</w:t>
            </w:r>
          </w:p>
        </w:tc>
        <w:tc>
          <w:tcPr>
            <w:tcW w:w="1843"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Meru</w:t>
            </w:r>
          </w:p>
        </w:tc>
        <w:tc>
          <w:tcPr>
            <w:tcW w:w="3056" w:type="dxa"/>
            <w:tcBorders>
              <w:top w:val="nil"/>
              <w:left w:val="nil"/>
              <w:bottom w:val="nil"/>
              <w:right w:val="nil"/>
            </w:tcBorders>
            <w:shd w:val="clear" w:color="auto" w:fill="auto"/>
            <w:noWrap/>
            <w:vAlign w:val="bottom"/>
            <w:hideMark/>
          </w:tcPr>
          <w:p w:rsidR="00504B4F" w:rsidRPr="00504B4F" w:rsidRDefault="008510D3" w:rsidP="004F4A40">
            <w:pPr>
              <w:spacing w:after="0" w:line="360" w:lineRule="auto"/>
              <w:rPr>
                <w:rFonts w:eastAsia="Times New Roman" w:cs="Times New Roman"/>
                <w:color w:val="000000"/>
                <w:szCs w:val="24"/>
              </w:rPr>
            </w:pPr>
            <w:r>
              <w:rPr>
                <w:rFonts w:eastAsia="Times New Roman" w:cs="Times New Roman"/>
                <w:color w:val="000000"/>
                <w:szCs w:val="24"/>
              </w:rPr>
              <w:t>S00°00'43.1"/</w:t>
            </w:r>
            <w:r w:rsidR="00504B4F" w:rsidRPr="00504B4F">
              <w:rPr>
                <w:rFonts w:eastAsia="Times New Roman" w:cs="Times New Roman"/>
                <w:color w:val="000000"/>
                <w:szCs w:val="24"/>
              </w:rPr>
              <w:t>E037°49'16.1"</w:t>
            </w:r>
          </w:p>
        </w:tc>
        <w:tc>
          <w:tcPr>
            <w:tcW w:w="1766"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jc w:val="center"/>
              <w:rPr>
                <w:rFonts w:eastAsia="Times New Roman" w:cs="Times New Roman"/>
                <w:color w:val="000000"/>
                <w:szCs w:val="24"/>
              </w:rPr>
            </w:pPr>
            <w:r w:rsidRPr="00504B4F">
              <w:rPr>
                <w:rFonts w:eastAsia="Times New Roman" w:cs="Times New Roman"/>
                <w:color w:val="000000"/>
                <w:szCs w:val="24"/>
              </w:rPr>
              <w:t>976</w:t>
            </w:r>
          </w:p>
        </w:tc>
      </w:tr>
      <w:tr w:rsidR="00504B4F" w:rsidRPr="00504B4F" w:rsidTr="004F4A40">
        <w:trPr>
          <w:trHeight w:val="300"/>
        </w:trPr>
        <w:tc>
          <w:tcPr>
            <w:tcW w:w="993"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szCs w:val="24"/>
              </w:rPr>
            </w:pPr>
            <w:r w:rsidRPr="00504B4F">
              <w:rPr>
                <w:rFonts w:eastAsia="Times New Roman" w:cs="Times New Roman"/>
                <w:szCs w:val="24"/>
              </w:rPr>
              <w:t>1</w:t>
            </w:r>
          </w:p>
        </w:tc>
        <w:tc>
          <w:tcPr>
            <w:tcW w:w="1417"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szCs w:val="24"/>
              </w:rPr>
            </w:pPr>
            <w:r w:rsidRPr="00504B4F">
              <w:rPr>
                <w:rFonts w:eastAsia="Times New Roman" w:cs="Times New Roman"/>
                <w:szCs w:val="24"/>
              </w:rPr>
              <w:t>OlKalou</w:t>
            </w:r>
          </w:p>
        </w:tc>
        <w:tc>
          <w:tcPr>
            <w:tcW w:w="1843"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szCs w:val="24"/>
              </w:rPr>
            </w:pPr>
            <w:r w:rsidRPr="00504B4F">
              <w:rPr>
                <w:rFonts w:eastAsia="Times New Roman" w:cs="Times New Roman"/>
                <w:szCs w:val="24"/>
              </w:rPr>
              <w:t>Nyandarua</w:t>
            </w:r>
          </w:p>
        </w:tc>
        <w:tc>
          <w:tcPr>
            <w:tcW w:w="3056" w:type="dxa"/>
            <w:tcBorders>
              <w:top w:val="nil"/>
              <w:left w:val="nil"/>
              <w:bottom w:val="nil"/>
              <w:right w:val="nil"/>
            </w:tcBorders>
            <w:shd w:val="clear" w:color="auto" w:fill="auto"/>
            <w:noWrap/>
            <w:vAlign w:val="bottom"/>
            <w:hideMark/>
          </w:tcPr>
          <w:p w:rsidR="00504B4F" w:rsidRPr="00504B4F" w:rsidRDefault="008510D3" w:rsidP="004F4A40">
            <w:pPr>
              <w:spacing w:after="0" w:line="360" w:lineRule="auto"/>
              <w:rPr>
                <w:rFonts w:eastAsia="Times New Roman" w:cs="Times New Roman"/>
                <w:szCs w:val="24"/>
              </w:rPr>
            </w:pPr>
            <w:r>
              <w:rPr>
                <w:rFonts w:eastAsia="Times New Roman" w:cs="Times New Roman"/>
                <w:szCs w:val="24"/>
              </w:rPr>
              <w:t>S00°01'19.2"/</w:t>
            </w:r>
            <w:r w:rsidR="00504B4F" w:rsidRPr="00504B4F">
              <w:rPr>
                <w:rFonts w:eastAsia="Times New Roman" w:cs="Times New Roman"/>
                <w:szCs w:val="24"/>
              </w:rPr>
              <w:t>E036°34'30.4"</w:t>
            </w:r>
          </w:p>
        </w:tc>
        <w:tc>
          <w:tcPr>
            <w:tcW w:w="1766"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jc w:val="center"/>
              <w:rPr>
                <w:rFonts w:eastAsia="Times New Roman" w:cs="Times New Roman"/>
                <w:szCs w:val="24"/>
              </w:rPr>
            </w:pPr>
            <w:r w:rsidRPr="00504B4F">
              <w:rPr>
                <w:rFonts w:eastAsia="Times New Roman" w:cs="Times New Roman"/>
                <w:szCs w:val="24"/>
              </w:rPr>
              <w:t>2156</w:t>
            </w:r>
          </w:p>
        </w:tc>
      </w:tr>
      <w:tr w:rsidR="00504B4F" w:rsidRPr="00504B4F" w:rsidTr="004F4A40">
        <w:trPr>
          <w:trHeight w:val="300"/>
        </w:trPr>
        <w:tc>
          <w:tcPr>
            <w:tcW w:w="993"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szCs w:val="24"/>
              </w:rPr>
            </w:pPr>
            <w:r w:rsidRPr="00504B4F">
              <w:rPr>
                <w:rFonts w:eastAsia="Times New Roman" w:cs="Times New Roman"/>
                <w:szCs w:val="24"/>
              </w:rPr>
              <w:t>2</w:t>
            </w:r>
          </w:p>
        </w:tc>
        <w:tc>
          <w:tcPr>
            <w:tcW w:w="1417"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szCs w:val="24"/>
              </w:rPr>
            </w:pPr>
            <w:r w:rsidRPr="00504B4F">
              <w:rPr>
                <w:rFonts w:eastAsia="Times New Roman" w:cs="Times New Roman"/>
                <w:szCs w:val="24"/>
              </w:rPr>
              <w:t>OlKalou</w:t>
            </w:r>
          </w:p>
        </w:tc>
        <w:tc>
          <w:tcPr>
            <w:tcW w:w="1843"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szCs w:val="24"/>
              </w:rPr>
            </w:pPr>
            <w:r w:rsidRPr="00504B4F">
              <w:rPr>
                <w:rFonts w:eastAsia="Times New Roman" w:cs="Times New Roman"/>
                <w:szCs w:val="24"/>
              </w:rPr>
              <w:t>Nyandarua</w:t>
            </w:r>
          </w:p>
        </w:tc>
        <w:tc>
          <w:tcPr>
            <w:tcW w:w="3056" w:type="dxa"/>
            <w:tcBorders>
              <w:top w:val="nil"/>
              <w:left w:val="nil"/>
              <w:bottom w:val="nil"/>
              <w:right w:val="nil"/>
            </w:tcBorders>
            <w:shd w:val="clear" w:color="auto" w:fill="auto"/>
            <w:noWrap/>
            <w:vAlign w:val="bottom"/>
            <w:hideMark/>
          </w:tcPr>
          <w:p w:rsidR="00504B4F" w:rsidRPr="00504B4F" w:rsidRDefault="008510D3" w:rsidP="004F4A40">
            <w:pPr>
              <w:spacing w:after="0" w:line="360" w:lineRule="auto"/>
              <w:rPr>
                <w:rFonts w:eastAsia="Times New Roman" w:cs="Times New Roman"/>
                <w:szCs w:val="24"/>
              </w:rPr>
            </w:pPr>
            <w:r>
              <w:rPr>
                <w:rFonts w:eastAsia="Times New Roman" w:cs="Times New Roman"/>
                <w:szCs w:val="24"/>
              </w:rPr>
              <w:t>S00°00'52.6"/</w:t>
            </w:r>
            <w:r w:rsidR="00504B4F" w:rsidRPr="00504B4F">
              <w:rPr>
                <w:rFonts w:eastAsia="Times New Roman" w:cs="Times New Roman"/>
                <w:szCs w:val="24"/>
              </w:rPr>
              <w:t>E036°35'02.1"</w:t>
            </w:r>
          </w:p>
        </w:tc>
        <w:tc>
          <w:tcPr>
            <w:tcW w:w="1766"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jc w:val="center"/>
              <w:rPr>
                <w:rFonts w:eastAsia="Times New Roman" w:cs="Times New Roman"/>
                <w:szCs w:val="24"/>
              </w:rPr>
            </w:pPr>
            <w:r w:rsidRPr="00504B4F">
              <w:rPr>
                <w:rFonts w:eastAsia="Times New Roman" w:cs="Times New Roman"/>
                <w:szCs w:val="24"/>
              </w:rPr>
              <w:t>2141</w:t>
            </w:r>
          </w:p>
        </w:tc>
      </w:tr>
      <w:tr w:rsidR="00504B4F" w:rsidRPr="00504B4F" w:rsidTr="004F4A40">
        <w:trPr>
          <w:trHeight w:val="300"/>
        </w:trPr>
        <w:tc>
          <w:tcPr>
            <w:tcW w:w="993"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1</w:t>
            </w:r>
          </w:p>
        </w:tc>
        <w:tc>
          <w:tcPr>
            <w:tcW w:w="1417"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Nyeri</w:t>
            </w:r>
          </w:p>
        </w:tc>
        <w:tc>
          <w:tcPr>
            <w:tcW w:w="1843"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Nyeri</w:t>
            </w:r>
          </w:p>
        </w:tc>
        <w:tc>
          <w:tcPr>
            <w:tcW w:w="3056" w:type="dxa"/>
            <w:tcBorders>
              <w:top w:val="nil"/>
              <w:left w:val="nil"/>
              <w:bottom w:val="nil"/>
              <w:right w:val="nil"/>
            </w:tcBorders>
            <w:shd w:val="clear" w:color="auto" w:fill="auto"/>
            <w:noWrap/>
            <w:vAlign w:val="bottom"/>
            <w:hideMark/>
          </w:tcPr>
          <w:p w:rsidR="00504B4F" w:rsidRPr="00504B4F" w:rsidRDefault="008510D3" w:rsidP="004F4A40">
            <w:pPr>
              <w:spacing w:after="0" w:line="360" w:lineRule="auto"/>
              <w:rPr>
                <w:rFonts w:eastAsia="Times New Roman" w:cs="Times New Roman"/>
                <w:szCs w:val="24"/>
              </w:rPr>
            </w:pPr>
            <w:r>
              <w:rPr>
                <w:rFonts w:eastAsia="Times New Roman" w:cs="Times New Roman"/>
                <w:szCs w:val="24"/>
              </w:rPr>
              <w:t>S00°29'55.0"/</w:t>
            </w:r>
            <w:r w:rsidR="00504B4F" w:rsidRPr="00504B4F">
              <w:rPr>
                <w:rFonts w:eastAsia="Times New Roman" w:cs="Times New Roman"/>
                <w:szCs w:val="24"/>
              </w:rPr>
              <w:t>E037°01'08.3"</w:t>
            </w:r>
          </w:p>
        </w:tc>
        <w:tc>
          <w:tcPr>
            <w:tcW w:w="1766"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jc w:val="center"/>
              <w:rPr>
                <w:rFonts w:eastAsia="Times New Roman" w:cs="Times New Roman"/>
                <w:szCs w:val="24"/>
              </w:rPr>
            </w:pPr>
            <w:r w:rsidRPr="00504B4F">
              <w:rPr>
                <w:rFonts w:eastAsia="Times New Roman" w:cs="Times New Roman"/>
                <w:szCs w:val="24"/>
              </w:rPr>
              <w:t>1772</w:t>
            </w:r>
          </w:p>
        </w:tc>
      </w:tr>
      <w:tr w:rsidR="00504B4F" w:rsidRPr="00504B4F" w:rsidTr="004F4A40">
        <w:trPr>
          <w:trHeight w:val="300"/>
        </w:trPr>
        <w:tc>
          <w:tcPr>
            <w:tcW w:w="993"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2</w:t>
            </w:r>
          </w:p>
        </w:tc>
        <w:tc>
          <w:tcPr>
            <w:tcW w:w="1417"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Nyeri</w:t>
            </w:r>
          </w:p>
        </w:tc>
        <w:tc>
          <w:tcPr>
            <w:tcW w:w="1843"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Nyeri</w:t>
            </w:r>
          </w:p>
        </w:tc>
        <w:tc>
          <w:tcPr>
            <w:tcW w:w="3056" w:type="dxa"/>
            <w:tcBorders>
              <w:top w:val="nil"/>
              <w:left w:val="nil"/>
              <w:bottom w:val="nil"/>
              <w:right w:val="nil"/>
            </w:tcBorders>
            <w:shd w:val="clear" w:color="auto" w:fill="auto"/>
            <w:noWrap/>
            <w:vAlign w:val="bottom"/>
            <w:hideMark/>
          </w:tcPr>
          <w:p w:rsidR="00504B4F" w:rsidRPr="00504B4F" w:rsidRDefault="008510D3" w:rsidP="004F4A40">
            <w:pPr>
              <w:spacing w:after="0" w:line="360" w:lineRule="auto"/>
              <w:rPr>
                <w:rFonts w:eastAsia="Times New Roman" w:cs="Times New Roman"/>
                <w:szCs w:val="24"/>
              </w:rPr>
            </w:pPr>
            <w:r>
              <w:rPr>
                <w:rFonts w:eastAsia="Times New Roman" w:cs="Times New Roman"/>
                <w:szCs w:val="24"/>
              </w:rPr>
              <w:t>S00°13'26.6"/</w:t>
            </w:r>
            <w:r w:rsidR="00504B4F" w:rsidRPr="00504B4F">
              <w:rPr>
                <w:rFonts w:eastAsia="Times New Roman" w:cs="Times New Roman"/>
                <w:szCs w:val="24"/>
              </w:rPr>
              <w:t>E037°03'08.9"</w:t>
            </w:r>
          </w:p>
        </w:tc>
        <w:tc>
          <w:tcPr>
            <w:tcW w:w="1766"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jc w:val="center"/>
              <w:rPr>
                <w:rFonts w:eastAsia="Times New Roman" w:cs="Times New Roman"/>
                <w:szCs w:val="24"/>
              </w:rPr>
            </w:pPr>
            <w:r w:rsidRPr="00504B4F">
              <w:rPr>
                <w:rFonts w:eastAsia="Times New Roman" w:cs="Times New Roman"/>
                <w:szCs w:val="24"/>
              </w:rPr>
              <w:t>2027</w:t>
            </w:r>
          </w:p>
        </w:tc>
      </w:tr>
      <w:tr w:rsidR="00504B4F" w:rsidRPr="00504B4F" w:rsidTr="004F4A40">
        <w:trPr>
          <w:trHeight w:val="300"/>
        </w:trPr>
        <w:tc>
          <w:tcPr>
            <w:tcW w:w="993"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1</w:t>
            </w:r>
          </w:p>
        </w:tc>
        <w:tc>
          <w:tcPr>
            <w:tcW w:w="1417"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Kwale</w:t>
            </w:r>
          </w:p>
        </w:tc>
        <w:tc>
          <w:tcPr>
            <w:tcW w:w="1843"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Kwale</w:t>
            </w:r>
          </w:p>
        </w:tc>
        <w:tc>
          <w:tcPr>
            <w:tcW w:w="3056" w:type="dxa"/>
            <w:tcBorders>
              <w:top w:val="nil"/>
              <w:left w:val="nil"/>
              <w:bottom w:val="nil"/>
              <w:right w:val="nil"/>
            </w:tcBorders>
            <w:shd w:val="clear" w:color="auto" w:fill="auto"/>
            <w:noWrap/>
            <w:vAlign w:val="bottom"/>
            <w:hideMark/>
          </w:tcPr>
          <w:p w:rsidR="00504B4F" w:rsidRPr="00504B4F" w:rsidRDefault="008510D3" w:rsidP="004F4A40">
            <w:pPr>
              <w:spacing w:after="0" w:line="360" w:lineRule="auto"/>
              <w:rPr>
                <w:rFonts w:eastAsia="Times New Roman" w:cs="Times New Roman"/>
                <w:szCs w:val="24"/>
              </w:rPr>
            </w:pPr>
            <w:r>
              <w:rPr>
                <w:rFonts w:eastAsia="Times New Roman" w:cs="Times New Roman"/>
                <w:szCs w:val="24"/>
              </w:rPr>
              <w:t>S04°23'57.3"/</w:t>
            </w:r>
            <w:r w:rsidR="00504B4F" w:rsidRPr="00504B4F">
              <w:rPr>
                <w:rFonts w:eastAsia="Times New Roman" w:cs="Times New Roman"/>
                <w:szCs w:val="24"/>
              </w:rPr>
              <w:t>E039°29'04.8"</w:t>
            </w:r>
          </w:p>
        </w:tc>
        <w:tc>
          <w:tcPr>
            <w:tcW w:w="1766"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jc w:val="center"/>
              <w:rPr>
                <w:rFonts w:eastAsia="Times New Roman" w:cs="Times New Roman"/>
                <w:szCs w:val="24"/>
              </w:rPr>
            </w:pPr>
            <w:r w:rsidRPr="00504B4F">
              <w:rPr>
                <w:rFonts w:eastAsia="Times New Roman" w:cs="Times New Roman"/>
                <w:szCs w:val="24"/>
              </w:rPr>
              <w:t>22</w:t>
            </w:r>
          </w:p>
        </w:tc>
      </w:tr>
      <w:tr w:rsidR="00504B4F" w:rsidRPr="00504B4F" w:rsidTr="004F4A40">
        <w:trPr>
          <w:trHeight w:val="300"/>
        </w:trPr>
        <w:tc>
          <w:tcPr>
            <w:tcW w:w="993"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2</w:t>
            </w:r>
          </w:p>
        </w:tc>
        <w:tc>
          <w:tcPr>
            <w:tcW w:w="1417"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Kwale</w:t>
            </w:r>
          </w:p>
        </w:tc>
        <w:tc>
          <w:tcPr>
            <w:tcW w:w="1843"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Kwale</w:t>
            </w:r>
          </w:p>
        </w:tc>
        <w:tc>
          <w:tcPr>
            <w:tcW w:w="3056" w:type="dxa"/>
            <w:tcBorders>
              <w:top w:val="nil"/>
              <w:left w:val="nil"/>
              <w:bottom w:val="nil"/>
              <w:right w:val="nil"/>
            </w:tcBorders>
            <w:shd w:val="clear" w:color="auto" w:fill="auto"/>
            <w:noWrap/>
            <w:vAlign w:val="bottom"/>
            <w:hideMark/>
          </w:tcPr>
          <w:p w:rsidR="00504B4F" w:rsidRPr="00504B4F" w:rsidRDefault="008510D3" w:rsidP="004F4A40">
            <w:pPr>
              <w:spacing w:after="0" w:line="360" w:lineRule="auto"/>
              <w:rPr>
                <w:rFonts w:eastAsia="Times New Roman" w:cs="Times New Roman"/>
                <w:szCs w:val="24"/>
              </w:rPr>
            </w:pPr>
            <w:r>
              <w:rPr>
                <w:rFonts w:eastAsia="Times New Roman" w:cs="Times New Roman"/>
                <w:szCs w:val="24"/>
              </w:rPr>
              <w:t>S04°23'26.0"/</w:t>
            </w:r>
            <w:r w:rsidR="00504B4F" w:rsidRPr="00504B4F">
              <w:rPr>
                <w:rFonts w:eastAsia="Times New Roman" w:cs="Times New Roman"/>
                <w:szCs w:val="24"/>
              </w:rPr>
              <w:t>E039°29'43.6"</w:t>
            </w:r>
          </w:p>
        </w:tc>
        <w:tc>
          <w:tcPr>
            <w:tcW w:w="1766"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jc w:val="center"/>
              <w:rPr>
                <w:rFonts w:eastAsia="Times New Roman" w:cs="Times New Roman"/>
                <w:szCs w:val="24"/>
              </w:rPr>
            </w:pPr>
            <w:r w:rsidRPr="00504B4F">
              <w:rPr>
                <w:rFonts w:eastAsia="Times New Roman" w:cs="Times New Roman"/>
                <w:szCs w:val="24"/>
              </w:rPr>
              <w:t>25</w:t>
            </w:r>
          </w:p>
        </w:tc>
      </w:tr>
      <w:tr w:rsidR="00504B4F" w:rsidRPr="00504B4F" w:rsidTr="004F4A40">
        <w:trPr>
          <w:trHeight w:val="300"/>
        </w:trPr>
        <w:tc>
          <w:tcPr>
            <w:tcW w:w="993"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1</w:t>
            </w:r>
          </w:p>
        </w:tc>
        <w:tc>
          <w:tcPr>
            <w:tcW w:w="1417"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Kilifi</w:t>
            </w:r>
          </w:p>
        </w:tc>
        <w:tc>
          <w:tcPr>
            <w:tcW w:w="1843"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Kilifi</w:t>
            </w:r>
          </w:p>
        </w:tc>
        <w:tc>
          <w:tcPr>
            <w:tcW w:w="3056" w:type="dxa"/>
            <w:tcBorders>
              <w:top w:val="nil"/>
              <w:left w:val="nil"/>
              <w:bottom w:val="nil"/>
              <w:right w:val="nil"/>
            </w:tcBorders>
            <w:shd w:val="clear" w:color="auto" w:fill="auto"/>
            <w:noWrap/>
            <w:vAlign w:val="bottom"/>
            <w:hideMark/>
          </w:tcPr>
          <w:p w:rsidR="00504B4F" w:rsidRPr="00504B4F" w:rsidRDefault="008510D3" w:rsidP="004F4A40">
            <w:pPr>
              <w:spacing w:after="0" w:line="360" w:lineRule="auto"/>
              <w:rPr>
                <w:rFonts w:eastAsia="Times New Roman" w:cs="Times New Roman"/>
                <w:color w:val="000000"/>
                <w:szCs w:val="24"/>
              </w:rPr>
            </w:pPr>
            <w:r>
              <w:rPr>
                <w:rFonts w:eastAsia="Times New Roman" w:cs="Times New Roman"/>
                <w:color w:val="000000"/>
                <w:szCs w:val="24"/>
              </w:rPr>
              <w:t>S03°33'35.7"/</w:t>
            </w:r>
            <w:r w:rsidR="00504B4F" w:rsidRPr="00504B4F">
              <w:rPr>
                <w:rFonts w:eastAsia="Times New Roman" w:cs="Times New Roman"/>
                <w:color w:val="000000"/>
                <w:szCs w:val="24"/>
              </w:rPr>
              <w:t>E039°50'32.4"</w:t>
            </w:r>
          </w:p>
        </w:tc>
        <w:tc>
          <w:tcPr>
            <w:tcW w:w="1766"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jc w:val="center"/>
              <w:rPr>
                <w:rFonts w:eastAsia="Times New Roman" w:cs="Times New Roman"/>
                <w:szCs w:val="24"/>
              </w:rPr>
            </w:pPr>
            <w:r w:rsidRPr="00504B4F">
              <w:rPr>
                <w:rFonts w:eastAsia="Times New Roman" w:cs="Times New Roman"/>
                <w:szCs w:val="24"/>
              </w:rPr>
              <w:t>43</w:t>
            </w:r>
          </w:p>
        </w:tc>
      </w:tr>
      <w:tr w:rsidR="00504B4F" w:rsidRPr="00504B4F" w:rsidTr="004F4A40">
        <w:trPr>
          <w:trHeight w:val="300"/>
        </w:trPr>
        <w:tc>
          <w:tcPr>
            <w:tcW w:w="993"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2</w:t>
            </w:r>
          </w:p>
        </w:tc>
        <w:tc>
          <w:tcPr>
            <w:tcW w:w="1417"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Kilifi</w:t>
            </w:r>
          </w:p>
        </w:tc>
        <w:tc>
          <w:tcPr>
            <w:tcW w:w="1843"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Kilifi</w:t>
            </w:r>
          </w:p>
        </w:tc>
        <w:tc>
          <w:tcPr>
            <w:tcW w:w="3056" w:type="dxa"/>
            <w:tcBorders>
              <w:top w:val="nil"/>
              <w:left w:val="nil"/>
              <w:bottom w:val="nil"/>
              <w:right w:val="nil"/>
            </w:tcBorders>
            <w:shd w:val="clear" w:color="auto" w:fill="auto"/>
            <w:noWrap/>
            <w:vAlign w:val="bottom"/>
            <w:hideMark/>
          </w:tcPr>
          <w:p w:rsidR="00504B4F" w:rsidRPr="00504B4F" w:rsidRDefault="008510D3" w:rsidP="004F4A40">
            <w:pPr>
              <w:spacing w:after="0" w:line="360" w:lineRule="auto"/>
              <w:rPr>
                <w:rFonts w:eastAsia="Times New Roman" w:cs="Times New Roman"/>
                <w:color w:val="000000"/>
                <w:szCs w:val="24"/>
              </w:rPr>
            </w:pPr>
            <w:r>
              <w:rPr>
                <w:rFonts w:eastAsia="Times New Roman" w:cs="Times New Roman"/>
                <w:color w:val="000000"/>
                <w:szCs w:val="24"/>
              </w:rPr>
              <w:t>S03°42'05.1"/</w:t>
            </w:r>
            <w:r w:rsidR="00504B4F" w:rsidRPr="00504B4F">
              <w:rPr>
                <w:rFonts w:eastAsia="Times New Roman" w:cs="Times New Roman"/>
                <w:color w:val="000000"/>
                <w:szCs w:val="24"/>
              </w:rPr>
              <w:t>E039°49'53.0"</w:t>
            </w:r>
          </w:p>
        </w:tc>
        <w:tc>
          <w:tcPr>
            <w:tcW w:w="1766"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jc w:val="center"/>
              <w:rPr>
                <w:rFonts w:eastAsia="Times New Roman" w:cs="Times New Roman"/>
                <w:szCs w:val="24"/>
              </w:rPr>
            </w:pPr>
            <w:r w:rsidRPr="00504B4F">
              <w:rPr>
                <w:rFonts w:eastAsia="Times New Roman" w:cs="Times New Roman"/>
                <w:szCs w:val="24"/>
              </w:rPr>
              <w:t>35</w:t>
            </w:r>
          </w:p>
        </w:tc>
      </w:tr>
      <w:tr w:rsidR="00504B4F" w:rsidRPr="00504B4F" w:rsidTr="004F4A40">
        <w:trPr>
          <w:trHeight w:val="300"/>
        </w:trPr>
        <w:tc>
          <w:tcPr>
            <w:tcW w:w="993"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1</w:t>
            </w:r>
          </w:p>
        </w:tc>
        <w:tc>
          <w:tcPr>
            <w:tcW w:w="1417"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Murang'a</w:t>
            </w:r>
          </w:p>
        </w:tc>
        <w:tc>
          <w:tcPr>
            <w:tcW w:w="1843"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Murang'a</w:t>
            </w:r>
          </w:p>
        </w:tc>
        <w:tc>
          <w:tcPr>
            <w:tcW w:w="3056" w:type="dxa"/>
            <w:tcBorders>
              <w:top w:val="nil"/>
              <w:left w:val="nil"/>
              <w:bottom w:val="nil"/>
              <w:right w:val="nil"/>
            </w:tcBorders>
            <w:shd w:val="clear" w:color="auto" w:fill="auto"/>
            <w:noWrap/>
            <w:vAlign w:val="bottom"/>
            <w:hideMark/>
          </w:tcPr>
          <w:p w:rsidR="00504B4F" w:rsidRPr="00504B4F" w:rsidRDefault="008510D3" w:rsidP="004F4A40">
            <w:pPr>
              <w:spacing w:after="0" w:line="360" w:lineRule="auto"/>
              <w:rPr>
                <w:rFonts w:eastAsia="Times New Roman" w:cs="Times New Roman"/>
                <w:color w:val="000000"/>
                <w:szCs w:val="24"/>
              </w:rPr>
            </w:pPr>
            <w:r>
              <w:rPr>
                <w:rFonts w:eastAsia="Times New Roman" w:cs="Times New Roman"/>
                <w:color w:val="000000"/>
                <w:szCs w:val="24"/>
              </w:rPr>
              <w:t>S00°45'29.3"/</w:t>
            </w:r>
            <w:r w:rsidR="00504B4F" w:rsidRPr="00504B4F">
              <w:rPr>
                <w:rFonts w:eastAsia="Times New Roman" w:cs="Times New Roman"/>
                <w:color w:val="000000"/>
                <w:szCs w:val="24"/>
              </w:rPr>
              <w:t>E037°08'48.1"</w:t>
            </w:r>
          </w:p>
        </w:tc>
        <w:tc>
          <w:tcPr>
            <w:tcW w:w="1766"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jc w:val="center"/>
              <w:rPr>
                <w:rFonts w:eastAsia="Times New Roman" w:cs="Times New Roman"/>
                <w:szCs w:val="24"/>
              </w:rPr>
            </w:pPr>
            <w:r w:rsidRPr="00504B4F">
              <w:rPr>
                <w:rFonts w:eastAsia="Times New Roman" w:cs="Times New Roman"/>
                <w:szCs w:val="24"/>
              </w:rPr>
              <w:t>1297</w:t>
            </w:r>
          </w:p>
        </w:tc>
      </w:tr>
      <w:tr w:rsidR="00504B4F" w:rsidRPr="00504B4F" w:rsidTr="004F4A40">
        <w:trPr>
          <w:trHeight w:val="300"/>
        </w:trPr>
        <w:tc>
          <w:tcPr>
            <w:tcW w:w="993"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2</w:t>
            </w:r>
          </w:p>
        </w:tc>
        <w:tc>
          <w:tcPr>
            <w:tcW w:w="1417"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Murang'a</w:t>
            </w:r>
          </w:p>
        </w:tc>
        <w:tc>
          <w:tcPr>
            <w:tcW w:w="1843"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Murang'a</w:t>
            </w:r>
          </w:p>
        </w:tc>
        <w:tc>
          <w:tcPr>
            <w:tcW w:w="3056" w:type="dxa"/>
            <w:tcBorders>
              <w:top w:val="nil"/>
              <w:left w:val="nil"/>
              <w:bottom w:val="nil"/>
              <w:right w:val="nil"/>
            </w:tcBorders>
            <w:shd w:val="clear" w:color="auto" w:fill="auto"/>
            <w:noWrap/>
            <w:vAlign w:val="bottom"/>
            <w:hideMark/>
          </w:tcPr>
          <w:p w:rsidR="00504B4F" w:rsidRPr="00504B4F" w:rsidRDefault="008510D3" w:rsidP="004F4A40">
            <w:pPr>
              <w:spacing w:after="0" w:line="360" w:lineRule="auto"/>
              <w:rPr>
                <w:rFonts w:eastAsia="Times New Roman" w:cs="Times New Roman"/>
                <w:szCs w:val="24"/>
              </w:rPr>
            </w:pPr>
            <w:r>
              <w:rPr>
                <w:rFonts w:eastAsia="Times New Roman" w:cs="Times New Roman"/>
                <w:szCs w:val="24"/>
              </w:rPr>
              <w:t>S00°45'26.5"/</w:t>
            </w:r>
            <w:r w:rsidR="00504B4F" w:rsidRPr="00504B4F">
              <w:rPr>
                <w:rFonts w:eastAsia="Times New Roman" w:cs="Times New Roman"/>
                <w:szCs w:val="24"/>
              </w:rPr>
              <w:t>E037°08'43.9"</w:t>
            </w:r>
          </w:p>
        </w:tc>
        <w:tc>
          <w:tcPr>
            <w:tcW w:w="1766"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jc w:val="center"/>
              <w:rPr>
                <w:rFonts w:eastAsia="Times New Roman" w:cs="Times New Roman"/>
                <w:szCs w:val="24"/>
              </w:rPr>
            </w:pPr>
            <w:r w:rsidRPr="00504B4F">
              <w:rPr>
                <w:rFonts w:eastAsia="Times New Roman" w:cs="Times New Roman"/>
                <w:szCs w:val="24"/>
              </w:rPr>
              <w:t>1301</w:t>
            </w:r>
          </w:p>
        </w:tc>
      </w:tr>
      <w:tr w:rsidR="00504B4F" w:rsidRPr="00504B4F" w:rsidTr="004F4A40">
        <w:trPr>
          <w:trHeight w:val="300"/>
        </w:trPr>
        <w:tc>
          <w:tcPr>
            <w:tcW w:w="993"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1</w:t>
            </w:r>
          </w:p>
        </w:tc>
        <w:tc>
          <w:tcPr>
            <w:tcW w:w="1417"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Machakos</w:t>
            </w:r>
          </w:p>
        </w:tc>
        <w:tc>
          <w:tcPr>
            <w:tcW w:w="1843"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Machakos</w:t>
            </w:r>
          </w:p>
        </w:tc>
        <w:tc>
          <w:tcPr>
            <w:tcW w:w="3056" w:type="dxa"/>
            <w:tcBorders>
              <w:top w:val="nil"/>
              <w:left w:val="nil"/>
              <w:bottom w:val="nil"/>
              <w:right w:val="nil"/>
            </w:tcBorders>
            <w:shd w:val="clear" w:color="auto" w:fill="auto"/>
            <w:noWrap/>
            <w:vAlign w:val="bottom"/>
            <w:hideMark/>
          </w:tcPr>
          <w:p w:rsidR="00504B4F" w:rsidRPr="00504B4F" w:rsidRDefault="008510D3" w:rsidP="004F4A40">
            <w:pPr>
              <w:spacing w:after="0" w:line="360" w:lineRule="auto"/>
              <w:rPr>
                <w:rFonts w:eastAsia="Times New Roman" w:cs="Times New Roman"/>
                <w:szCs w:val="24"/>
              </w:rPr>
            </w:pPr>
            <w:r>
              <w:rPr>
                <w:rFonts w:eastAsia="Times New Roman" w:cs="Times New Roman"/>
                <w:szCs w:val="24"/>
              </w:rPr>
              <w:t>S01°13'56.0"/</w:t>
            </w:r>
            <w:r w:rsidR="00504B4F" w:rsidRPr="00504B4F">
              <w:rPr>
                <w:rFonts w:eastAsia="Times New Roman" w:cs="Times New Roman"/>
                <w:szCs w:val="24"/>
              </w:rPr>
              <w:t>E037°27'31.5"</w:t>
            </w:r>
          </w:p>
        </w:tc>
        <w:tc>
          <w:tcPr>
            <w:tcW w:w="1766"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jc w:val="center"/>
              <w:rPr>
                <w:rFonts w:eastAsia="Times New Roman" w:cs="Times New Roman"/>
                <w:szCs w:val="24"/>
              </w:rPr>
            </w:pPr>
            <w:r w:rsidRPr="00504B4F">
              <w:rPr>
                <w:rFonts w:eastAsia="Times New Roman" w:cs="Times New Roman"/>
                <w:szCs w:val="24"/>
              </w:rPr>
              <w:t>1195</w:t>
            </w:r>
          </w:p>
        </w:tc>
      </w:tr>
      <w:tr w:rsidR="00504B4F" w:rsidRPr="00504B4F" w:rsidTr="004F4A40">
        <w:trPr>
          <w:trHeight w:val="300"/>
        </w:trPr>
        <w:tc>
          <w:tcPr>
            <w:tcW w:w="993"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2</w:t>
            </w:r>
          </w:p>
        </w:tc>
        <w:tc>
          <w:tcPr>
            <w:tcW w:w="1417"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Machakos</w:t>
            </w:r>
          </w:p>
        </w:tc>
        <w:tc>
          <w:tcPr>
            <w:tcW w:w="1843"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Machakos</w:t>
            </w:r>
          </w:p>
        </w:tc>
        <w:tc>
          <w:tcPr>
            <w:tcW w:w="3056" w:type="dxa"/>
            <w:tcBorders>
              <w:top w:val="nil"/>
              <w:left w:val="nil"/>
              <w:bottom w:val="nil"/>
              <w:right w:val="nil"/>
            </w:tcBorders>
            <w:shd w:val="clear" w:color="auto" w:fill="auto"/>
            <w:noWrap/>
            <w:vAlign w:val="bottom"/>
            <w:hideMark/>
          </w:tcPr>
          <w:p w:rsidR="00504B4F" w:rsidRPr="00504B4F" w:rsidRDefault="008510D3" w:rsidP="004F4A40">
            <w:pPr>
              <w:spacing w:after="0" w:line="360" w:lineRule="auto"/>
              <w:rPr>
                <w:rFonts w:eastAsia="Times New Roman" w:cs="Times New Roman"/>
                <w:szCs w:val="24"/>
              </w:rPr>
            </w:pPr>
            <w:r>
              <w:rPr>
                <w:rFonts w:eastAsia="Times New Roman" w:cs="Times New Roman"/>
                <w:szCs w:val="24"/>
              </w:rPr>
              <w:t>S01°06'52.4"/</w:t>
            </w:r>
            <w:r w:rsidR="00504B4F" w:rsidRPr="00504B4F">
              <w:rPr>
                <w:rFonts w:eastAsia="Times New Roman" w:cs="Times New Roman"/>
                <w:szCs w:val="24"/>
              </w:rPr>
              <w:t>E037°22'24.5"</w:t>
            </w:r>
          </w:p>
        </w:tc>
        <w:tc>
          <w:tcPr>
            <w:tcW w:w="1766"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jc w:val="center"/>
              <w:rPr>
                <w:rFonts w:eastAsia="Times New Roman" w:cs="Times New Roman"/>
                <w:szCs w:val="24"/>
              </w:rPr>
            </w:pPr>
            <w:r w:rsidRPr="00504B4F">
              <w:rPr>
                <w:rFonts w:eastAsia="Times New Roman" w:cs="Times New Roman"/>
                <w:szCs w:val="24"/>
              </w:rPr>
              <w:t>1336</w:t>
            </w:r>
          </w:p>
        </w:tc>
      </w:tr>
      <w:tr w:rsidR="00504B4F" w:rsidRPr="00504B4F" w:rsidTr="004F4A40">
        <w:trPr>
          <w:trHeight w:val="300"/>
        </w:trPr>
        <w:tc>
          <w:tcPr>
            <w:tcW w:w="993"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1</w:t>
            </w:r>
          </w:p>
        </w:tc>
        <w:tc>
          <w:tcPr>
            <w:tcW w:w="1417"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Sergoit</w:t>
            </w:r>
          </w:p>
        </w:tc>
        <w:tc>
          <w:tcPr>
            <w:tcW w:w="1843" w:type="dxa"/>
            <w:tcBorders>
              <w:top w:val="nil"/>
              <w:left w:val="nil"/>
              <w:bottom w:val="nil"/>
              <w:right w:val="nil"/>
            </w:tcBorders>
            <w:shd w:val="clear" w:color="auto" w:fill="auto"/>
            <w:noWrap/>
            <w:vAlign w:val="bottom"/>
            <w:hideMark/>
          </w:tcPr>
          <w:p w:rsidR="00504B4F" w:rsidRPr="00504B4F" w:rsidRDefault="004F4A40" w:rsidP="004F4A40">
            <w:pPr>
              <w:spacing w:after="0" w:line="360" w:lineRule="auto"/>
              <w:rPr>
                <w:rFonts w:eastAsia="Times New Roman" w:cs="Times New Roman"/>
                <w:color w:val="000000"/>
                <w:szCs w:val="24"/>
              </w:rPr>
            </w:pPr>
            <w:r>
              <w:rPr>
                <w:rFonts w:eastAsia="Times New Roman" w:cs="Times New Roman"/>
                <w:color w:val="000000"/>
                <w:szCs w:val="24"/>
              </w:rPr>
              <w:t>E</w:t>
            </w:r>
            <w:r w:rsidR="00504B4F" w:rsidRPr="00504B4F">
              <w:rPr>
                <w:rFonts w:eastAsia="Times New Roman" w:cs="Times New Roman"/>
                <w:color w:val="000000"/>
                <w:szCs w:val="24"/>
              </w:rPr>
              <w:t>-Marakwet</w:t>
            </w:r>
          </w:p>
        </w:tc>
        <w:tc>
          <w:tcPr>
            <w:tcW w:w="3056" w:type="dxa"/>
            <w:tcBorders>
              <w:top w:val="nil"/>
              <w:left w:val="nil"/>
              <w:bottom w:val="nil"/>
              <w:right w:val="nil"/>
            </w:tcBorders>
            <w:shd w:val="clear" w:color="auto" w:fill="auto"/>
            <w:noWrap/>
            <w:vAlign w:val="bottom"/>
            <w:hideMark/>
          </w:tcPr>
          <w:p w:rsidR="00504B4F" w:rsidRPr="00504B4F" w:rsidRDefault="008510D3" w:rsidP="004F4A40">
            <w:pPr>
              <w:spacing w:after="0" w:line="360" w:lineRule="auto"/>
              <w:rPr>
                <w:rFonts w:eastAsia="Times New Roman" w:cs="Times New Roman"/>
                <w:szCs w:val="24"/>
              </w:rPr>
            </w:pPr>
            <w:r>
              <w:rPr>
                <w:rFonts w:eastAsia="Times New Roman" w:cs="Times New Roman"/>
                <w:szCs w:val="24"/>
              </w:rPr>
              <w:t>N00°41'18.3"/</w:t>
            </w:r>
            <w:r w:rsidR="00504B4F" w:rsidRPr="00504B4F">
              <w:rPr>
                <w:rFonts w:eastAsia="Times New Roman" w:cs="Times New Roman"/>
                <w:szCs w:val="24"/>
              </w:rPr>
              <w:t>E035°25'49.7"</w:t>
            </w:r>
          </w:p>
        </w:tc>
        <w:tc>
          <w:tcPr>
            <w:tcW w:w="1766"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jc w:val="center"/>
              <w:rPr>
                <w:rFonts w:eastAsia="Times New Roman" w:cs="Times New Roman"/>
                <w:szCs w:val="24"/>
              </w:rPr>
            </w:pPr>
            <w:r w:rsidRPr="00504B4F">
              <w:rPr>
                <w:rFonts w:eastAsia="Times New Roman" w:cs="Times New Roman"/>
                <w:szCs w:val="24"/>
              </w:rPr>
              <w:t>2206</w:t>
            </w:r>
          </w:p>
        </w:tc>
      </w:tr>
      <w:tr w:rsidR="00504B4F" w:rsidRPr="00504B4F" w:rsidTr="004F4A40">
        <w:trPr>
          <w:trHeight w:val="300"/>
        </w:trPr>
        <w:tc>
          <w:tcPr>
            <w:tcW w:w="993"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lastRenderedPageBreak/>
              <w:t>2</w:t>
            </w:r>
          </w:p>
        </w:tc>
        <w:tc>
          <w:tcPr>
            <w:tcW w:w="1417"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Sergoit</w:t>
            </w:r>
          </w:p>
        </w:tc>
        <w:tc>
          <w:tcPr>
            <w:tcW w:w="1843" w:type="dxa"/>
            <w:tcBorders>
              <w:top w:val="nil"/>
              <w:left w:val="nil"/>
              <w:bottom w:val="nil"/>
              <w:right w:val="nil"/>
            </w:tcBorders>
            <w:shd w:val="clear" w:color="auto" w:fill="auto"/>
            <w:noWrap/>
            <w:vAlign w:val="bottom"/>
            <w:hideMark/>
          </w:tcPr>
          <w:p w:rsidR="00504B4F" w:rsidRPr="00504B4F" w:rsidRDefault="004F4A40" w:rsidP="004F4A40">
            <w:pPr>
              <w:spacing w:after="0" w:line="360" w:lineRule="auto"/>
              <w:rPr>
                <w:rFonts w:eastAsia="Times New Roman" w:cs="Times New Roman"/>
                <w:color w:val="000000"/>
                <w:szCs w:val="24"/>
              </w:rPr>
            </w:pPr>
            <w:r>
              <w:rPr>
                <w:rFonts w:eastAsia="Times New Roman" w:cs="Times New Roman"/>
                <w:color w:val="000000"/>
                <w:szCs w:val="24"/>
              </w:rPr>
              <w:t>E</w:t>
            </w:r>
            <w:r w:rsidRPr="00504B4F">
              <w:rPr>
                <w:rFonts w:eastAsia="Times New Roman" w:cs="Times New Roman"/>
                <w:color w:val="000000"/>
                <w:szCs w:val="24"/>
              </w:rPr>
              <w:t>-Marakwet</w:t>
            </w:r>
          </w:p>
        </w:tc>
        <w:tc>
          <w:tcPr>
            <w:tcW w:w="3056" w:type="dxa"/>
            <w:tcBorders>
              <w:top w:val="nil"/>
              <w:left w:val="nil"/>
              <w:bottom w:val="nil"/>
              <w:right w:val="nil"/>
            </w:tcBorders>
            <w:shd w:val="clear" w:color="auto" w:fill="auto"/>
            <w:noWrap/>
            <w:vAlign w:val="bottom"/>
            <w:hideMark/>
          </w:tcPr>
          <w:p w:rsidR="00504B4F" w:rsidRPr="00504B4F" w:rsidRDefault="008510D3" w:rsidP="004F4A40">
            <w:pPr>
              <w:spacing w:after="0" w:line="360" w:lineRule="auto"/>
              <w:rPr>
                <w:rFonts w:eastAsia="Times New Roman" w:cs="Times New Roman"/>
                <w:szCs w:val="24"/>
              </w:rPr>
            </w:pPr>
            <w:r>
              <w:rPr>
                <w:rFonts w:eastAsia="Times New Roman" w:cs="Times New Roman"/>
                <w:szCs w:val="24"/>
              </w:rPr>
              <w:t>N00°41'18.8"/</w:t>
            </w:r>
            <w:r w:rsidR="00504B4F" w:rsidRPr="00504B4F">
              <w:rPr>
                <w:rFonts w:eastAsia="Times New Roman" w:cs="Times New Roman"/>
                <w:szCs w:val="24"/>
              </w:rPr>
              <w:t>E035°25'35.1"</w:t>
            </w:r>
          </w:p>
        </w:tc>
        <w:tc>
          <w:tcPr>
            <w:tcW w:w="1766"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jc w:val="center"/>
              <w:rPr>
                <w:rFonts w:eastAsia="Times New Roman" w:cs="Times New Roman"/>
                <w:szCs w:val="24"/>
              </w:rPr>
            </w:pPr>
            <w:r w:rsidRPr="00504B4F">
              <w:rPr>
                <w:rFonts w:eastAsia="Times New Roman" w:cs="Times New Roman"/>
                <w:szCs w:val="24"/>
              </w:rPr>
              <w:t>2173</w:t>
            </w:r>
          </w:p>
        </w:tc>
      </w:tr>
      <w:tr w:rsidR="00504B4F" w:rsidRPr="00504B4F" w:rsidTr="004F4A40">
        <w:trPr>
          <w:trHeight w:val="300"/>
        </w:trPr>
        <w:tc>
          <w:tcPr>
            <w:tcW w:w="993"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1</w:t>
            </w:r>
          </w:p>
        </w:tc>
        <w:tc>
          <w:tcPr>
            <w:tcW w:w="1417"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Embu</w:t>
            </w:r>
          </w:p>
        </w:tc>
        <w:tc>
          <w:tcPr>
            <w:tcW w:w="1843"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Embu</w:t>
            </w:r>
          </w:p>
        </w:tc>
        <w:tc>
          <w:tcPr>
            <w:tcW w:w="3056" w:type="dxa"/>
            <w:tcBorders>
              <w:top w:val="nil"/>
              <w:left w:val="nil"/>
              <w:bottom w:val="nil"/>
              <w:right w:val="nil"/>
            </w:tcBorders>
            <w:shd w:val="clear" w:color="auto" w:fill="auto"/>
            <w:noWrap/>
            <w:vAlign w:val="bottom"/>
            <w:hideMark/>
          </w:tcPr>
          <w:p w:rsidR="00504B4F" w:rsidRPr="00504B4F" w:rsidRDefault="008510D3" w:rsidP="004F4A40">
            <w:pPr>
              <w:spacing w:after="0" w:line="360" w:lineRule="auto"/>
              <w:rPr>
                <w:rFonts w:eastAsia="Times New Roman" w:cs="Times New Roman"/>
                <w:color w:val="000000"/>
                <w:szCs w:val="24"/>
              </w:rPr>
            </w:pPr>
            <w:r>
              <w:rPr>
                <w:rFonts w:eastAsia="Times New Roman" w:cs="Times New Roman"/>
                <w:color w:val="000000"/>
                <w:szCs w:val="24"/>
              </w:rPr>
              <w:t>S00°32'24.2"/</w:t>
            </w:r>
            <w:r w:rsidR="00504B4F" w:rsidRPr="00504B4F">
              <w:rPr>
                <w:rFonts w:eastAsia="Times New Roman" w:cs="Times New Roman"/>
                <w:color w:val="000000"/>
                <w:szCs w:val="24"/>
              </w:rPr>
              <w:t>E037°28'39.6"</w:t>
            </w:r>
          </w:p>
        </w:tc>
        <w:tc>
          <w:tcPr>
            <w:tcW w:w="1766"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jc w:val="center"/>
              <w:rPr>
                <w:rFonts w:eastAsia="Times New Roman" w:cs="Times New Roman"/>
                <w:color w:val="000000"/>
                <w:szCs w:val="24"/>
              </w:rPr>
            </w:pPr>
            <w:r w:rsidRPr="00504B4F">
              <w:rPr>
                <w:rFonts w:eastAsia="Times New Roman" w:cs="Times New Roman"/>
                <w:color w:val="000000"/>
                <w:szCs w:val="24"/>
              </w:rPr>
              <w:t>1359</w:t>
            </w:r>
          </w:p>
        </w:tc>
      </w:tr>
      <w:tr w:rsidR="00504B4F" w:rsidRPr="00504B4F" w:rsidTr="004F4A40">
        <w:trPr>
          <w:trHeight w:val="300"/>
        </w:trPr>
        <w:tc>
          <w:tcPr>
            <w:tcW w:w="993"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2</w:t>
            </w:r>
          </w:p>
        </w:tc>
        <w:tc>
          <w:tcPr>
            <w:tcW w:w="1417"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Embu</w:t>
            </w:r>
          </w:p>
        </w:tc>
        <w:tc>
          <w:tcPr>
            <w:tcW w:w="1843"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Embu</w:t>
            </w:r>
          </w:p>
        </w:tc>
        <w:tc>
          <w:tcPr>
            <w:tcW w:w="3056" w:type="dxa"/>
            <w:tcBorders>
              <w:top w:val="nil"/>
              <w:left w:val="nil"/>
              <w:bottom w:val="nil"/>
              <w:right w:val="nil"/>
            </w:tcBorders>
            <w:shd w:val="clear" w:color="auto" w:fill="auto"/>
            <w:noWrap/>
            <w:vAlign w:val="bottom"/>
            <w:hideMark/>
          </w:tcPr>
          <w:p w:rsidR="00504B4F" w:rsidRPr="00504B4F" w:rsidRDefault="008510D3" w:rsidP="004F4A40">
            <w:pPr>
              <w:spacing w:after="0" w:line="360" w:lineRule="auto"/>
              <w:rPr>
                <w:rFonts w:eastAsia="Times New Roman" w:cs="Times New Roman"/>
                <w:color w:val="000000"/>
                <w:szCs w:val="24"/>
              </w:rPr>
            </w:pPr>
            <w:r>
              <w:rPr>
                <w:rFonts w:eastAsia="Times New Roman" w:cs="Times New Roman"/>
                <w:color w:val="000000"/>
                <w:szCs w:val="24"/>
              </w:rPr>
              <w:t>S00°32'27.2"/</w:t>
            </w:r>
            <w:r w:rsidR="00504B4F" w:rsidRPr="00504B4F">
              <w:rPr>
                <w:rFonts w:eastAsia="Times New Roman" w:cs="Times New Roman"/>
                <w:color w:val="000000"/>
                <w:szCs w:val="24"/>
              </w:rPr>
              <w:t>E037°28' 41.2"</w:t>
            </w:r>
          </w:p>
        </w:tc>
        <w:tc>
          <w:tcPr>
            <w:tcW w:w="1766"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jc w:val="center"/>
              <w:rPr>
                <w:rFonts w:eastAsia="Times New Roman" w:cs="Times New Roman"/>
                <w:color w:val="000000"/>
                <w:szCs w:val="24"/>
              </w:rPr>
            </w:pPr>
            <w:r w:rsidRPr="00504B4F">
              <w:rPr>
                <w:rFonts w:eastAsia="Times New Roman" w:cs="Times New Roman"/>
                <w:color w:val="000000"/>
                <w:szCs w:val="24"/>
              </w:rPr>
              <w:t>1355</w:t>
            </w:r>
          </w:p>
        </w:tc>
      </w:tr>
      <w:tr w:rsidR="00504B4F" w:rsidRPr="00504B4F" w:rsidTr="004F4A40">
        <w:trPr>
          <w:trHeight w:val="300"/>
        </w:trPr>
        <w:tc>
          <w:tcPr>
            <w:tcW w:w="993"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1</w:t>
            </w:r>
          </w:p>
        </w:tc>
        <w:tc>
          <w:tcPr>
            <w:tcW w:w="1417"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Makueni</w:t>
            </w:r>
          </w:p>
        </w:tc>
        <w:tc>
          <w:tcPr>
            <w:tcW w:w="1843"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Makueni</w:t>
            </w:r>
          </w:p>
        </w:tc>
        <w:tc>
          <w:tcPr>
            <w:tcW w:w="3056" w:type="dxa"/>
            <w:tcBorders>
              <w:top w:val="nil"/>
              <w:left w:val="nil"/>
              <w:bottom w:val="nil"/>
              <w:right w:val="nil"/>
            </w:tcBorders>
            <w:shd w:val="clear" w:color="auto" w:fill="auto"/>
            <w:noWrap/>
            <w:vAlign w:val="bottom"/>
            <w:hideMark/>
          </w:tcPr>
          <w:p w:rsidR="00504B4F" w:rsidRPr="00504B4F" w:rsidRDefault="008510D3" w:rsidP="004F4A40">
            <w:pPr>
              <w:spacing w:after="0" w:line="360" w:lineRule="auto"/>
              <w:rPr>
                <w:rFonts w:eastAsia="Times New Roman" w:cs="Times New Roman"/>
                <w:szCs w:val="24"/>
              </w:rPr>
            </w:pPr>
            <w:r>
              <w:rPr>
                <w:rFonts w:eastAsia="Times New Roman" w:cs="Times New Roman"/>
                <w:szCs w:val="24"/>
              </w:rPr>
              <w:t>S00°23'00.5"/</w:t>
            </w:r>
            <w:r w:rsidR="00504B4F" w:rsidRPr="00504B4F">
              <w:rPr>
                <w:rFonts w:eastAsia="Times New Roman" w:cs="Times New Roman"/>
                <w:szCs w:val="24"/>
              </w:rPr>
              <w:t>E038°00'16.8"</w:t>
            </w:r>
          </w:p>
        </w:tc>
        <w:tc>
          <w:tcPr>
            <w:tcW w:w="1766"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jc w:val="center"/>
              <w:rPr>
                <w:rFonts w:eastAsia="Times New Roman" w:cs="Times New Roman"/>
                <w:szCs w:val="24"/>
              </w:rPr>
            </w:pPr>
            <w:r w:rsidRPr="00504B4F">
              <w:rPr>
                <w:rFonts w:eastAsia="Times New Roman" w:cs="Times New Roman"/>
                <w:szCs w:val="24"/>
              </w:rPr>
              <w:t>828</w:t>
            </w:r>
          </w:p>
        </w:tc>
      </w:tr>
      <w:tr w:rsidR="00504B4F" w:rsidRPr="00504B4F" w:rsidTr="004F4A40">
        <w:trPr>
          <w:trHeight w:val="300"/>
        </w:trPr>
        <w:tc>
          <w:tcPr>
            <w:tcW w:w="993"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2</w:t>
            </w:r>
          </w:p>
        </w:tc>
        <w:tc>
          <w:tcPr>
            <w:tcW w:w="1417"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Makueni</w:t>
            </w:r>
          </w:p>
        </w:tc>
        <w:tc>
          <w:tcPr>
            <w:tcW w:w="1843"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Makueni</w:t>
            </w:r>
          </w:p>
        </w:tc>
        <w:tc>
          <w:tcPr>
            <w:tcW w:w="3056" w:type="dxa"/>
            <w:tcBorders>
              <w:top w:val="nil"/>
              <w:left w:val="nil"/>
              <w:bottom w:val="nil"/>
              <w:right w:val="nil"/>
            </w:tcBorders>
            <w:shd w:val="clear" w:color="auto" w:fill="auto"/>
            <w:noWrap/>
            <w:vAlign w:val="bottom"/>
            <w:hideMark/>
          </w:tcPr>
          <w:p w:rsidR="00504B4F" w:rsidRPr="00504B4F" w:rsidRDefault="008510D3" w:rsidP="004F4A40">
            <w:pPr>
              <w:spacing w:after="0" w:line="360" w:lineRule="auto"/>
              <w:rPr>
                <w:rFonts w:eastAsia="Times New Roman" w:cs="Times New Roman"/>
                <w:szCs w:val="24"/>
              </w:rPr>
            </w:pPr>
            <w:r>
              <w:rPr>
                <w:rFonts w:eastAsia="Times New Roman" w:cs="Times New Roman"/>
                <w:szCs w:val="24"/>
              </w:rPr>
              <w:t>S00°23'06.6"/</w:t>
            </w:r>
            <w:r w:rsidR="00504B4F" w:rsidRPr="00504B4F">
              <w:rPr>
                <w:rFonts w:eastAsia="Times New Roman" w:cs="Times New Roman"/>
                <w:szCs w:val="24"/>
              </w:rPr>
              <w:t>E038°00'09.5"</w:t>
            </w:r>
          </w:p>
        </w:tc>
        <w:tc>
          <w:tcPr>
            <w:tcW w:w="1766"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jc w:val="center"/>
              <w:rPr>
                <w:rFonts w:eastAsia="Times New Roman" w:cs="Times New Roman"/>
                <w:szCs w:val="24"/>
              </w:rPr>
            </w:pPr>
            <w:r w:rsidRPr="00504B4F">
              <w:rPr>
                <w:rFonts w:eastAsia="Times New Roman" w:cs="Times New Roman"/>
                <w:szCs w:val="24"/>
              </w:rPr>
              <w:t>834</w:t>
            </w:r>
          </w:p>
        </w:tc>
      </w:tr>
      <w:tr w:rsidR="00504B4F" w:rsidRPr="00504B4F" w:rsidTr="004F4A40">
        <w:trPr>
          <w:trHeight w:val="300"/>
        </w:trPr>
        <w:tc>
          <w:tcPr>
            <w:tcW w:w="993"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1</w:t>
            </w:r>
          </w:p>
        </w:tc>
        <w:tc>
          <w:tcPr>
            <w:tcW w:w="1417"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Nyahururu</w:t>
            </w:r>
          </w:p>
        </w:tc>
        <w:tc>
          <w:tcPr>
            <w:tcW w:w="1843"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Laikipia</w:t>
            </w:r>
          </w:p>
        </w:tc>
        <w:tc>
          <w:tcPr>
            <w:tcW w:w="3056" w:type="dxa"/>
            <w:tcBorders>
              <w:top w:val="nil"/>
              <w:left w:val="nil"/>
              <w:bottom w:val="nil"/>
              <w:right w:val="nil"/>
            </w:tcBorders>
            <w:shd w:val="clear" w:color="auto" w:fill="auto"/>
            <w:noWrap/>
            <w:vAlign w:val="bottom"/>
            <w:hideMark/>
          </w:tcPr>
          <w:p w:rsidR="00504B4F" w:rsidRPr="00504B4F" w:rsidRDefault="008510D3" w:rsidP="004F4A40">
            <w:pPr>
              <w:spacing w:after="0" w:line="360" w:lineRule="auto"/>
              <w:rPr>
                <w:rFonts w:eastAsia="Times New Roman" w:cs="Times New Roman"/>
                <w:szCs w:val="24"/>
              </w:rPr>
            </w:pPr>
            <w:r>
              <w:rPr>
                <w:rFonts w:eastAsia="Times New Roman" w:cs="Times New Roman"/>
                <w:szCs w:val="24"/>
              </w:rPr>
              <w:t>N00°02'22.9"/</w:t>
            </w:r>
            <w:r w:rsidR="00504B4F" w:rsidRPr="00504B4F">
              <w:rPr>
                <w:rFonts w:eastAsia="Times New Roman" w:cs="Times New Roman"/>
                <w:szCs w:val="24"/>
              </w:rPr>
              <w:t>E036°19'18.1"</w:t>
            </w:r>
          </w:p>
        </w:tc>
        <w:tc>
          <w:tcPr>
            <w:tcW w:w="1766"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jc w:val="center"/>
              <w:rPr>
                <w:rFonts w:eastAsia="Times New Roman" w:cs="Times New Roman"/>
                <w:szCs w:val="24"/>
              </w:rPr>
            </w:pPr>
            <w:r w:rsidRPr="00504B4F">
              <w:rPr>
                <w:rFonts w:eastAsia="Times New Roman" w:cs="Times New Roman"/>
                <w:szCs w:val="24"/>
              </w:rPr>
              <w:t>2422</w:t>
            </w:r>
          </w:p>
        </w:tc>
      </w:tr>
      <w:tr w:rsidR="00504B4F" w:rsidRPr="00504B4F" w:rsidTr="004F4A40">
        <w:trPr>
          <w:trHeight w:val="300"/>
        </w:trPr>
        <w:tc>
          <w:tcPr>
            <w:tcW w:w="993"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2</w:t>
            </w:r>
          </w:p>
        </w:tc>
        <w:tc>
          <w:tcPr>
            <w:tcW w:w="1417"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Nyahururu</w:t>
            </w:r>
          </w:p>
        </w:tc>
        <w:tc>
          <w:tcPr>
            <w:tcW w:w="1843"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Laikipia</w:t>
            </w:r>
          </w:p>
        </w:tc>
        <w:tc>
          <w:tcPr>
            <w:tcW w:w="3056" w:type="dxa"/>
            <w:tcBorders>
              <w:top w:val="nil"/>
              <w:left w:val="nil"/>
              <w:bottom w:val="nil"/>
              <w:right w:val="nil"/>
            </w:tcBorders>
            <w:shd w:val="clear" w:color="auto" w:fill="auto"/>
            <w:noWrap/>
            <w:vAlign w:val="bottom"/>
            <w:hideMark/>
          </w:tcPr>
          <w:p w:rsidR="00504B4F" w:rsidRPr="00504B4F" w:rsidRDefault="008510D3" w:rsidP="004F4A40">
            <w:pPr>
              <w:spacing w:after="0" w:line="360" w:lineRule="auto"/>
              <w:rPr>
                <w:rFonts w:eastAsia="Times New Roman" w:cs="Times New Roman"/>
                <w:szCs w:val="24"/>
              </w:rPr>
            </w:pPr>
            <w:r>
              <w:rPr>
                <w:rFonts w:eastAsia="Times New Roman" w:cs="Times New Roman"/>
                <w:szCs w:val="24"/>
              </w:rPr>
              <w:t>N00°02'31.1"/</w:t>
            </w:r>
            <w:r w:rsidR="00504B4F" w:rsidRPr="00504B4F">
              <w:rPr>
                <w:rFonts w:eastAsia="Times New Roman" w:cs="Times New Roman"/>
                <w:szCs w:val="24"/>
              </w:rPr>
              <w:t>E036°17'52.6"</w:t>
            </w:r>
          </w:p>
        </w:tc>
        <w:tc>
          <w:tcPr>
            <w:tcW w:w="1766"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jc w:val="center"/>
              <w:rPr>
                <w:rFonts w:eastAsia="Times New Roman" w:cs="Times New Roman"/>
                <w:szCs w:val="24"/>
              </w:rPr>
            </w:pPr>
            <w:r w:rsidRPr="00504B4F">
              <w:rPr>
                <w:rFonts w:eastAsia="Times New Roman" w:cs="Times New Roman"/>
                <w:szCs w:val="24"/>
              </w:rPr>
              <w:t>2416</w:t>
            </w:r>
          </w:p>
        </w:tc>
      </w:tr>
      <w:tr w:rsidR="00504B4F" w:rsidRPr="00504B4F" w:rsidTr="004F4A40">
        <w:trPr>
          <w:trHeight w:val="300"/>
        </w:trPr>
        <w:tc>
          <w:tcPr>
            <w:tcW w:w="993"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1</w:t>
            </w:r>
          </w:p>
        </w:tc>
        <w:tc>
          <w:tcPr>
            <w:tcW w:w="1417"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HomaBay</w:t>
            </w:r>
          </w:p>
        </w:tc>
        <w:tc>
          <w:tcPr>
            <w:tcW w:w="1843"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HomaBay</w:t>
            </w:r>
          </w:p>
        </w:tc>
        <w:tc>
          <w:tcPr>
            <w:tcW w:w="3056" w:type="dxa"/>
            <w:tcBorders>
              <w:top w:val="nil"/>
              <w:left w:val="nil"/>
              <w:bottom w:val="nil"/>
              <w:right w:val="nil"/>
            </w:tcBorders>
            <w:shd w:val="clear" w:color="auto" w:fill="auto"/>
            <w:noWrap/>
            <w:vAlign w:val="bottom"/>
            <w:hideMark/>
          </w:tcPr>
          <w:p w:rsidR="00504B4F" w:rsidRPr="00504B4F" w:rsidRDefault="008510D3" w:rsidP="004F4A40">
            <w:pPr>
              <w:spacing w:after="0" w:line="360" w:lineRule="auto"/>
              <w:rPr>
                <w:rFonts w:eastAsia="Times New Roman" w:cs="Times New Roman"/>
                <w:szCs w:val="24"/>
              </w:rPr>
            </w:pPr>
            <w:r>
              <w:rPr>
                <w:rFonts w:eastAsia="Times New Roman" w:cs="Times New Roman"/>
                <w:szCs w:val="24"/>
              </w:rPr>
              <w:t>S00°21'00.3"/</w:t>
            </w:r>
            <w:r w:rsidR="00504B4F" w:rsidRPr="00504B4F">
              <w:rPr>
                <w:rFonts w:eastAsia="Times New Roman" w:cs="Times New Roman"/>
                <w:szCs w:val="24"/>
              </w:rPr>
              <w:t>E034°44'43.0"</w:t>
            </w:r>
          </w:p>
        </w:tc>
        <w:tc>
          <w:tcPr>
            <w:tcW w:w="1766"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jc w:val="center"/>
              <w:rPr>
                <w:rFonts w:eastAsia="Times New Roman" w:cs="Times New Roman"/>
                <w:szCs w:val="24"/>
              </w:rPr>
            </w:pPr>
            <w:r w:rsidRPr="00504B4F">
              <w:rPr>
                <w:rFonts w:eastAsia="Times New Roman" w:cs="Times New Roman"/>
                <w:szCs w:val="24"/>
              </w:rPr>
              <w:t>1135</w:t>
            </w:r>
          </w:p>
        </w:tc>
      </w:tr>
      <w:tr w:rsidR="00504B4F" w:rsidRPr="00504B4F" w:rsidTr="004F4A40">
        <w:trPr>
          <w:trHeight w:val="300"/>
        </w:trPr>
        <w:tc>
          <w:tcPr>
            <w:tcW w:w="993"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2</w:t>
            </w:r>
          </w:p>
        </w:tc>
        <w:tc>
          <w:tcPr>
            <w:tcW w:w="1417"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HomaBay</w:t>
            </w:r>
          </w:p>
        </w:tc>
        <w:tc>
          <w:tcPr>
            <w:tcW w:w="1843"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HomaBay</w:t>
            </w:r>
          </w:p>
        </w:tc>
        <w:tc>
          <w:tcPr>
            <w:tcW w:w="3056" w:type="dxa"/>
            <w:tcBorders>
              <w:top w:val="nil"/>
              <w:left w:val="nil"/>
              <w:bottom w:val="nil"/>
              <w:right w:val="nil"/>
            </w:tcBorders>
            <w:shd w:val="clear" w:color="auto" w:fill="auto"/>
            <w:noWrap/>
            <w:vAlign w:val="bottom"/>
            <w:hideMark/>
          </w:tcPr>
          <w:p w:rsidR="00504B4F" w:rsidRPr="00504B4F" w:rsidRDefault="008510D3" w:rsidP="004F4A40">
            <w:pPr>
              <w:spacing w:after="0" w:line="360" w:lineRule="auto"/>
              <w:rPr>
                <w:rFonts w:eastAsia="Times New Roman" w:cs="Times New Roman"/>
                <w:szCs w:val="24"/>
              </w:rPr>
            </w:pPr>
            <w:r>
              <w:rPr>
                <w:rFonts w:eastAsia="Times New Roman" w:cs="Times New Roman"/>
                <w:szCs w:val="24"/>
              </w:rPr>
              <w:t>S00°20'59.2"/</w:t>
            </w:r>
            <w:r w:rsidR="00504B4F" w:rsidRPr="00504B4F">
              <w:rPr>
                <w:rFonts w:eastAsia="Times New Roman" w:cs="Times New Roman"/>
                <w:szCs w:val="24"/>
              </w:rPr>
              <w:t>E034°44'41.5"</w:t>
            </w:r>
          </w:p>
        </w:tc>
        <w:tc>
          <w:tcPr>
            <w:tcW w:w="1766"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jc w:val="center"/>
              <w:rPr>
                <w:rFonts w:eastAsia="Times New Roman" w:cs="Times New Roman"/>
                <w:szCs w:val="24"/>
              </w:rPr>
            </w:pPr>
            <w:r w:rsidRPr="00504B4F">
              <w:rPr>
                <w:rFonts w:eastAsia="Times New Roman" w:cs="Times New Roman"/>
                <w:szCs w:val="24"/>
              </w:rPr>
              <w:t>1135</w:t>
            </w:r>
          </w:p>
        </w:tc>
      </w:tr>
      <w:tr w:rsidR="00504B4F" w:rsidRPr="00504B4F" w:rsidTr="004F4A40">
        <w:trPr>
          <w:trHeight w:val="300"/>
        </w:trPr>
        <w:tc>
          <w:tcPr>
            <w:tcW w:w="993"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1</w:t>
            </w:r>
          </w:p>
        </w:tc>
        <w:tc>
          <w:tcPr>
            <w:tcW w:w="1417"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Bungoma</w:t>
            </w:r>
          </w:p>
        </w:tc>
        <w:tc>
          <w:tcPr>
            <w:tcW w:w="1843"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Bungoma</w:t>
            </w:r>
          </w:p>
        </w:tc>
        <w:tc>
          <w:tcPr>
            <w:tcW w:w="3056" w:type="dxa"/>
            <w:tcBorders>
              <w:top w:val="nil"/>
              <w:left w:val="nil"/>
              <w:bottom w:val="nil"/>
              <w:right w:val="nil"/>
            </w:tcBorders>
            <w:shd w:val="clear" w:color="auto" w:fill="auto"/>
            <w:noWrap/>
            <w:vAlign w:val="bottom"/>
            <w:hideMark/>
          </w:tcPr>
          <w:p w:rsidR="00504B4F" w:rsidRPr="00504B4F" w:rsidRDefault="008510D3" w:rsidP="004F4A40">
            <w:pPr>
              <w:spacing w:after="0" w:line="360" w:lineRule="auto"/>
              <w:rPr>
                <w:rFonts w:eastAsia="Times New Roman" w:cs="Times New Roman"/>
                <w:szCs w:val="24"/>
              </w:rPr>
            </w:pPr>
            <w:r>
              <w:rPr>
                <w:rFonts w:eastAsia="Times New Roman" w:cs="Times New Roman"/>
                <w:szCs w:val="24"/>
              </w:rPr>
              <w:t>N00°47'27.4"/</w:t>
            </w:r>
            <w:r w:rsidR="00504B4F" w:rsidRPr="00504B4F">
              <w:rPr>
                <w:rFonts w:eastAsia="Times New Roman" w:cs="Times New Roman"/>
                <w:szCs w:val="24"/>
              </w:rPr>
              <w:t>E034°30'42.6"</w:t>
            </w:r>
          </w:p>
        </w:tc>
        <w:tc>
          <w:tcPr>
            <w:tcW w:w="1766"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jc w:val="center"/>
              <w:rPr>
                <w:rFonts w:eastAsia="Times New Roman" w:cs="Times New Roman"/>
                <w:szCs w:val="24"/>
              </w:rPr>
            </w:pPr>
            <w:r w:rsidRPr="00504B4F">
              <w:rPr>
                <w:rFonts w:eastAsia="Times New Roman" w:cs="Times New Roman"/>
                <w:szCs w:val="24"/>
              </w:rPr>
              <w:t>1639</w:t>
            </w:r>
          </w:p>
        </w:tc>
      </w:tr>
      <w:tr w:rsidR="00504B4F" w:rsidRPr="00504B4F" w:rsidTr="004F4A40">
        <w:trPr>
          <w:trHeight w:val="300"/>
        </w:trPr>
        <w:tc>
          <w:tcPr>
            <w:tcW w:w="993"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2</w:t>
            </w:r>
          </w:p>
        </w:tc>
        <w:tc>
          <w:tcPr>
            <w:tcW w:w="1417"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Bungoma</w:t>
            </w:r>
          </w:p>
        </w:tc>
        <w:tc>
          <w:tcPr>
            <w:tcW w:w="1843"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Bungoma</w:t>
            </w:r>
          </w:p>
        </w:tc>
        <w:tc>
          <w:tcPr>
            <w:tcW w:w="3056" w:type="dxa"/>
            <w:tcBorders>
              <w:top w:val="nil"/>
              <w:left w:val="nil"/>
              <w:bottom w:val="nil"/>
              <w:right w:val="nil"/>
            </w:tcBorders>
            <w:shd w:val="clear" w:color="auto" w:fill="auto"/>
            <w:noWrap/>
            <w:vAlign w:val="bottom"/>
            <w:hideMark/>
          </w:tcPr>
          <w:p w:rsidR="00504B4F" w:rsidRPr="00504B4F" w:rsidRDefault="008510D3" w:rsidP="004F4A40">
            <w:pPr>
              <w:spacing w:after="0" w:line="360" w:lineRule="auto"/>
              <w:rPr>
                <w:rFonts w:eastAsia="Times New Roman" w:cs="Times New Roman"/>
                <w:szCs w:val="24"/>
              </w:rPr>
            </w:pPr>
            <w:r>
              <w:rPr>
                <w:rFonts w:eastAsia="Times New Roman" w:cs="Times New Roman"/>
                <w:szCs w:val="24"/>
              </w:rPr>
              <w:t>N00°48'47.1"/</w:t>
            </w:r>
            <w:r w:rsidR="00504B4F" w:rsidRPr="00504B4F">
              <w:rPr>
                <w:rFonts w:eastAsia="Times New Roman" w:cs="Times New Roman"/>
                <w:szCs w:val="24"/>
              </w:rPr>
              <w:t>E034°27'43.2"</w:t>
            </w:r>
          </w:p>
        </w:tc>
        <w:tc>
          <w:tcPr>
            <w:tcW w:w="1766"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jc w:val="center"/>
              <w:rPr>
                <w:rFonts w:eastAsia="Times New Roman" w:cs="Times New Roman"/>
                <w:szCs w:val="24"/>
              </w:rPr>
            </w:pPr>
            <w:r w:rsidRPr="00504B4F">
              <w:rPr>
                <w:rFonts w:eastAsia="Times New Roman" w:cs="Times New Roman"/>
                <w:szCs w:val="24"/>
              </w:rPr>
              <w:t>1613</w:t>
            </w:r>
          </w:p>
        </w:tc>
      </w:tr>
      <w:tr w:rsidR="00504B4F" w:rsidRPr="00504B4F" w:rsidTr="004F4A40">
        <w:trPr>
          <w:trHeight w:val="300"/>
        </w:trPr>
        <w:tc>
          <w:tcPr>
            <w:tcW w:w="2410" w:type="dxa"/>
            <w:gridSpan w:val="2"/>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b/>
                <w:bCs/>
                <w:color w:val="000000"/>
                <w:szCs w:val="24"/>
              </w:rPr>
            </w:pPr>
            <w:r w:rsidRPr="00504B4F">
              <w:rPr>
                <w:rFonts w:eastAsia="Times New Roman" w:cs="Times New Roman"/>
                <w:b/>
                <w:bCs/>
                <w:color w:val="000000"/>
                <w:szCs w:val="24"/>
              </w:rPr>
              <w:t xml:space="preserve">Greenhouses </w:t>
            </w:r>
          </w:p>
        </w:tc>
        <w:tc>
          <w:tcPr>
            <w:tcW w:w="1843"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b/>
                <w:bCs/>
                <w:color w:val="000000"/>
                <w:szCs w:val="24"/>
              </w:rPr>
            </w:pPr>
          </w:p>
        </w:tc>
        <w:tc>
          <w:tcPr>
            <w:tcW w:w="3056"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szCs w:val="24"/>
              </w:rPr>
            </w:pPr>
          </w:p>
        </w:tc>
        <w:tc>
          <w:tcPr>
            <w:tcW w:w="1766"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jc w:val="center"/>
              <w:rPr>
                <w:rFonts w:eastAsia="Times New Roman" w:cs="Times New Roman"/>
                <w:szCs w:val="24"/>
              </w:rPr>
            </w:pPr>
          </w:p>
        </w:tc>
      </w:tr>
      <w:tr w:rsidR="00504B4F" w:rsidRPr="00504B4F" w:rsidTr="004F4A40">
        <w:trPr>
          <w:trHeight w:val="300"/>
        </w:trPr>
        <w:tc>
          <w:tcPr>
            <w:tcW w:w="993"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1</w:t>
            </w:r>
          </w:p>
        </w:tc>
        <w:tc>
          <w:tcPr>
            <w:tcW w:w="1417"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Kisii</w:t>
            </w:r>
          </w:p>
        </w:tc>
        <w:tc>
          <w:tcPr>
            <w:tcW w:w="1843"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Kisii</w:t>
            </w:r>
          </w:p>
        </w:tc>
        <w:tc>
          <w:tcPr>
            <w:tcW w:w="3056" w:type="dxa"/>
            <w:tcBorders>
              <w:top w:val="nil"/>
              <w:left w:val="nil"/>
              <w:bottom w:val="nil"/>
              <w:right w:val="nil"/>
            </w:tcBorders>
            <w:shd w:val="clear" w:color="auto" w:fill="auto"/>
            <w:noWrap/>
            <w:vAlign w:val="bottom"/>
            <w:hideMark/>
          </w:tcPr>
          <w:p w:rsidR="00504B4F" w:rsidRPr="00504B4F" w:rsidRDefault="008510D3" w:rsidP="004F4A40">
            <w:pPr>
              <w:spacing w:after="0" w:line="360" w:lineRule="auto"/>
              <w:rPr>
                <w:rFonts w:eastAsia="Times New Roman" w:cs="Times New Roman"/>
                <w:szCs w:val="24"/>
              </w:rPr>
            </w:pPr>
            <w:r>
              <w:rPr>
                <w:rFonts w:eastAsia="Times New Roman" w:cs="Times New Roman"/>
                <w:szCs w:val="24"/>
              </w:rPr>
              <w:t>S00°40'41.8"/</w:t>
            </w:r>
            <w:r w:rsidR="00504B4F" w:rsidRPr="00504B4F">
              <w:rPr>
                <w:rFonts w:eastAsia="Times New Roman" w:cs="Times New Roman"/>
                <w:szCs w:val="24"/>
              </w:rPr>
              <w:t>E035°03'14.4"</w:t>
            </w:r>
          </w:p>
        </w:tc>
        <w:tc>
          <w:tcPr>
            <w:tcW w:w="1766"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jc w:val="center"/>
              <w:rPr>
                <w:rFonts w:eastAsia="Times New Roman" w:cs="Times New Roman"/>
                <w:szCs w:val="24"/>
              </w:rPr>
            </w:pPr>
            <w:r w:rsidRPr="00504B4F">
              <w:rPr>
                <w:rFonts w:eastAsia="Times New Roman" w:cs="Times New Roman"/>
                <w:szCs w:val="24"/>
              </w:rPr>
              <w:t>1838</w:t>
            </w:r>
          </w:p>
        </w:tc>
      </w:tr>
      <w:tr w:rsidR="00504B4F" w:rsidRPr="00504B4F" w:rsidTr="004F4A40">
        <w:trPr>
          <w:trHeight w:val="300"/>
        </w:trPr>
        <w:tc>
          <w:tcPr>
            <w:tcW w:w="993"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2</w:t>
            </w:r>
          </w:p>
        </w:tc>
        <w:tc>
          <w:tcPr>
            <w:tcW w:w="1417"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Kisii</w:t>
            </w:r>
          </w:p>
        </w:tc>
        <w:tc>
          <w:tcPr>
            <w:tcW w:w="1843"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Kisii</w:t>
            </w:r>
          </w:p>
        </w:tc>
        <w:tc>
          <w:tcPr>
            <w:tcW w:w="3056" w:type="dxa"/>
            <w:tcBorders>
              <w:top w:val="nil"/>
              <w:left w:val="nil"/>
              <w:bottom w:val="nil"/>
              <w:right w:val="nil"/>
            </w:tcBorders>
            <w:shd w:val="clear" w:color="auto" w:fill="auto"/>
            <w:noWrap/>
            <w:vAlign w:val="bottom"/>
            <w:hideMark/>
          </w:tcPr>
          <w:p w:rsidR="00504B4F" w:rsidRPr="00504B4F" w:rsidRDefault="008510D3" w:rsidP="004F4A40">
            <w:pPr>
              <w:spacing w:after="0" w:line="360" w:lineRule="auto"/>
              <w:rPr>
                <w:rFonts w:eastAsia="Times New Roman" w:cs="Times New Roman"/>
                <w:szCs w:val="24"/>
              </w:rPr>
            </w:pPr>
            <w:r>
              <w:rPr>
                <w:rFonts w:eastAsia="Times New Roman" w:cs="Times New Roman"/>
                <w:szCs w:val="24"/>
              </w:rPr>
              <w:t>S00°46'55.1"/</w:t>
            </w:r>
            <w:r w:rsidR="00504B4F" w:rsidRPr="00504B4F">
              <w:rPr>
                <w:rFonts w:eastAsia="Times New Roman" w:cs="Times New Roman"/>
                <w:szCs w:val="24"/>
              </w:rPr>
              <w:t>E035°03'05.5"</w:t>
            </w:r>
          </w:p>
        </w:tc>
        <w:tc>
          <w:tcPr>
            <w:tcW w:w="1766"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jc w:val="center"/>
              <w:rPr>
                <w:rFonts w:eastAsia="Times New Roman" w:cs="Times New Roman"/>
                <w:szCs w:val="24"/>
              </w:rPr>
            </w:pPr>
            <w:r w:rsidRPr="00504B4F">
              <w:rPr>
                <w:rFonts w:eastAsia="Times New Roman" w:cs="Times New Roman"/>
                <w:szCs w:val="24"/>
              </w:rPr>
              <w:t>1828</w:t>
            </w:r>
          </w:p>
        </w:tc>
      </w:tr>
      <w:tr w:rsidR="00504B4F" w:rsidRPr="00504B4F" w:rsidTr="004F4A40">
        <w:trPr>
          <w:trHeight w:val="300"/>
        </w:trPr>
        <w:tc>
          <w:tcPr>
            <w:tcW w:w="993"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1</w:t>
            </w:r>
          </w:p>
        </w:tc>
        <w:tc>
          <w:tcPr>
            <w:tcW w:w="1417"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Mwatate</w:t>
            </w:r>
          </w:p>
        </w:tc>
        <w:tc>
          <w:tcPr>
            <w:tcW w:w="1843"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Taita_Taveta</w:t>
            </w:r>
          </w:p>
        </w:tc>
        <w:tc>
          <w:tcPr>
            <w:tcW w:w="3056" w:type="dxa"/>
            <w:tcBorders>
              <w:top w:val="nil"/>
              <w:left w:val="nil"/>
              <w:bottom w:val="nil"/>
              <w:right w:val="nil"/>
            </w:tcBorders>
            <w:shd w:val="clear" w:color="auto" w:fill="auto"/>
            <w:noWrap/>
            <w:vAlign w:val="bottom"/>
            <w:hideMark/>
          </w:tcPr>
          <w:p w:rsidR="00504B4F" w:rsidRPr="00504B4F" w:rsidRDefault="008510D3" w:rsidP="004F4A40">
            <w:pPr>
              <w:spacing w:after="0" w:line="360" w:lineRule="auto"/>
              <w:rPr>
                <w:rFonts w:eastAsia="Times New Roman" w:cs="Times New Roman"/>
                <w:szCs w:val="24"/>
              </w:rPr>
            </w:pPr>
            <w:r>
              <w:rPr>
                <w:rFonts w:eastAsia="Times New Roman" w:cs="Times New Roman"/>
                <w:szCs w:val="24"/>
              </w:rPr>
              <w:t>S03°36'36.8"/</w:t>
            </w:r>
            <w:r w:rsidR="00504B4F" w:rsidRPr="00504B4F">
              <w:rPr>
                <w:rFonts w:eastAsia="Times New Roman" w:cs="Times New Roman"/>
                <w:szCs w:val="24"/>
              </w:rPr>
              <w:t>E038°22'25.5"</w:t>
            </w:r>
          </w:p>
        </w:tc>
        <w:tc>
          <w:tcPr>
            <w:tcW w:w="1766"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jc w:val="center"/>
              <w:rPr>
                <w:rFonts w:eastAsia="Times New Roman" w:cs="Times New Roman"/>
                <w:szCs w:val="24"/>
              </w:rPr>
            </w:pPr>
            <w:r w:rsidRPr="00504B4F">
              <w:rPr>
                <w:rFonts w:eastAsia="Times New Roman" w:cs="Times New Roman"/>
                <w:szCs w:val="24"/>
              </w:rPr>
              <w:t>859</w:t>
            </w:r>
          </w:p>
        </w:tc>
      </w:tr>
      <w:tr w:rsidR="00504B4F" w:rsidRPr="00504B4F" w:rsidTr="004F4A40">
        <w:trPr>
          <w:trHeight w:val="300"/>
        </w:trPr>
        <w:tc>
          <w:tcPr>
            <w:tcW w:w="993"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2</w:t>
            </w:r>
          </w:p>
        </w:tc>
        <w:tc>
          <w:tcPr>
            <w:tcW w:w="1417"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Mwatate</w:t>
            </w:r>
          </w:p>
        </w:tc>
        <w:tc>
          <w:tcPr>
            <w:tcW w:w="1843"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Taita_Taveta</w:t>
            </w:r>
          </w:p>
        </w:tc>
        <w:tc>
          <w:tcPr>
            <w:tcW w:w="3056" w:type="dxa"/>
            <w:tcBorders>
              <w:top w:val="nil"/>
              <w:left w:val="nil"/>
              <w:bottom w:val="nil"/>
              <w:right w:val="nil"/>
            </w:tcBorders>
            <w:shd w:val="clear" w:color="auto" w:fill="auto"/>
            <w:noWrap/>
            <w:vAlign w:val="bottom"/>
            <w:hideMark/>
          </w:tcPr>
          <w:p w:rsidR="00504B4F" w:rsidRPr="00504B4F" w:rsidRDefault="008510D3" w:rsidP="004F4A40">
            <w:pPr>
              <w:spacing w:after="0" w:line="360" w:lineRule="auto"/>
              <w:rPr>
                <w:rFonts w:eastAsia="Times New Roman" w:cs="Times New Roman"/>
                <w:szCs w:val="24"/>
              </w:rPr>
            </w:pPr>
            <w:r>
              <w:rPr>
                <w:rFonts w:eastAsia="Times New Roman" w:cs="Times New Roman"/>
                <w:szCs w:val="24"/>
              </w:rPr>
              <w:t>S03°33'32.7"/</w:t>
            </w:r>
            <w:r w:rsidR="00504B4F" w:rsidRPr="00504B4F">
              <w:rPr>
                <w:rFonts w:eastAsia="Times New Roman" w:cs="Times New Roman"/>
                <w:szCs w:val="24"/>
              </w:rPr>
              <w:t>E038°22'39.5"</w:t>
            </w:r>
          </w:p>
        </w:tc>
        <w:tc>
          <w:tcPr>
            <w:tcW w:w="1766"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jc w:val="center"/>
              <w:rPr>
                <w:rFonts w:eastAsia="Times New Roman" w:cs="Times New Roman"/>
                <w:szCs w:val="24"/>
              </w:rPr>
            </w:pPr>
            <w:r w:rsidRPr="00504B4F">
              <w:rPr>
                <w:rFonts w:eastAsia="Times New Roman" w:cs="Times New Roman"/>
                <w:szCs w:val="24"/>
              </w:rPr>
              <w:t>872</w:t>
            </w:r>
          </w:p>
        </w:tc>
      </w:tr>
      <w:tr w:rsidR="00504B4F" w:rsidRPr="00504B4F" w:rsidTr="004F4A40">
        <w:trPr>
          <w:trHeight w:val="300"/>
        </w:trPr>
        <w:tc>
          <w:tcPr>
            <w:tcW w:w="993"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1</w:t>
            </w:r>
          </w:p>
        </w:tc>
        <w:tc>
          <w:tcPr>
            <w:tcW w:w="1417"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Naivasha</w:t>
            </w:r>
          </w:p>
        </w:tc>
        <w:tc>
          <w:tcPr>
            <w:tcW w:w="1843"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Nakuru</w:t>
            </w:r>
          </w:p>
        </w:tc>
        <w:tc>
          <w:tcPr>
            <w:tcW w:w="3056" w:type="dxa"/>
            <w:tcBorders>
              <w:top w:val="nil"/>
              <w:left w:val="nil"/>
              <w:bottom w:val="nil"/>
              <w:right w:val="nil"/>
            </w:tcBorders>
            <w:shd w:val="clear" w:color="auto" w:fill="auto"/>
            <w:noWrap/>
            <w:vAlign w:val="bottom"/>
            <w:hideMark/>
          </w:tcPr>
          <w:p w:rsidR="00504B4F" w:rsidRPr="00504B4F" w:rsidRDefault="008510D3" w:rsidP="004F4A40">
            <w:pPr>
              <w:spacing w:after="0" w:line="360" w:lineRule="auto"/>
              <w:rPr>
                <w:rFonts w:eastAsia="Times New Roman" w:cs="Times New Roman"/>
                <w:szCs w:val="24"/>
              </w:rPr>
            </w:pPr>
            <w:r>
              <w:rPr>
                <w:rFonts w:eastAsia="Times New Roman" w:cs="Times New Roman"/>
                <w:szCs w:val="24"/>
              </w:rPr>
              <w:t>S00°49'28.2"/</w:t>
            </w:r>
            <w:r w:rsidR="00504B4F" w:rsidRPr="00504B4F">
              <w:rPr>
                <w:rFonts w:eastAsia="Times New Roman" w:cs="Times New Roman"/>
                <w:szCs w:val="24"/>
              </w:rPr>
              <w:t>E036°32'43.2"</w:t>
            </w:r>
          </w:p>
        </w:tc>
        <w:tc>
          <w:tcPr>
            <w:tcW w:w="1766"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jc w:val="center"/>
              <w:rPr>
                <w:rFonts w:eastAsia="Times New Roman" w:cs="Times New Roman"/>
                <w:szCs w:val="24"/>
              </w:rPr>
            </w:pPr>
            <w:r w:rsidRPr="00504B4F">
              <w:rPr>
                <w:rFonts w:eastAsia="Times New Roman" w:cs="Times New Roman"/>
                <w:szCs w:val="24"/>
              </w:rPr>
              <w:t>2512</w:t>
            </w:r>
          </w:p>
        </w:tc>
      </w:tr>
      <w:tr w:rsidR="00504B4F" w:rsidRPr="00504B4F" w:rsidTr="004F4A40">
        <w:trPr>
          <w:trHeight w:val="300"/>
        </w:trPr>
        <w:tc>
          <w:tcPr>
            <w:tcW w:w="993"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2</w:t>
            </w:r>
          </w:p>
        </w:tc>
        <w:tc>
          <w:tcPr>
            <w:tcW w:w="1417"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Naivasha</w:t>
            </w:r>
          </w:p>
        </w:tc>
        <w:tc>
          <w:tcPr>
            <w:tcW w:w="1843"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Nakuru</w:t>
            </w:r>
          </w:p>
        </w:tc>
        <w:tc>
          <w:tcPr>
            <w:tcW w:w="3056" w:type="dxa"/>
            <w:tcBorders>
              <w:top w:val="nil"/>
              <w:left w:val="nil"/>
              <w:bottom w:val="nil"/>
              <w:right w:val="nil"/>
            </w:tcBorders>
            <w:shd w:val="clear" w:color="auto" w:fill="auto"/>
            <w:noWrap/>
            <w:vAlign w:val="bottom"/>
            <w:hideMark/>
          </w:tcPr>
          <w:p w:rsidR="00504B4F" w:rsidRPr="00504B4F" w:rsidRDefault="008510D3" w:rsidP="004F4A40">
            <w:pPr>
              <w:spacing w:after="0" w:line="360" w:lineRule="auto"/>
              <w:rPr>
                <w:rFonts w:eastAsia="Times New Roman" w:cs="Times New Roman"/>
                <w:szCs w:val="24"/>
              </w:rPr>
            </w:pPr>
            <w:r>
              <w:rPr>
                <w:rFonts w:eastAsia="Times New Roman" w:cs="Times New Roman"/>
                <w:szCs w:val="24"/>
              </w:rPr>
              <w:t>S00°49'28.4"/</w:t>
            </w:r>
            <w:r w:rsidR="00504B4F" w:rsidRPr="00504B4F">
              <w:rPr>
                <w:rFonts w:eastAsia="Times New Roman" w:cs="Times New Roman"/>
                <w:szCs w:val="24"/>
              </w:rPr>
              <w:t>E036°32'42.9"</w:t>
            </w:r>
          </w:p>
        </w:tc>
        <w:tc>
          <w:tcPr>
            <w:tcW w:w="1766"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jc w:val="center"/>
              <w:rPr>
                <w:rFonts w:eastAsia="Times New Roman" w:cs="Times New Roman"/>
                <w:szCs w:val="24"/>
              </w:rPr>
            </w:pPr>
            <w:r w:rsidRPr="00504B4F">
              <w:rPr>
                <w:rFonts w:eastAsia="Times New Roman" w:cs="Times New Roman"/>
                <w:szCs w:val="24"/>
              </w:rPr>
              <w:t>2515</w:t>
            </w:r>
          </w:p>
        </w:tc>
      </w:tr>
      <w:tr w:rsidR="00504B4F" w:rsidRPr="00504B4F" w:rsidTr="004F4A40">
        <w:trPr>
          <w:trHeight w:val="300"/>
        </w:trPr>
        <w:tc>
          <w:tcPr>
            <w:tcW w:w="993"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1</w:t>
            </w:r>
          </w:p>
        </w:tc>
        <w:tc>
          <w:tcPr>
            <w:tcW w:w="1417"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Nairobi</w:t>
            </w:r>
          </w:p>
        </w:tc>
        <w:tc>
          <w:tcPr>
            <w:tcW w:w="1843"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Nairobi</w:t>
            </w:r>
          </w:p>
        </w:tc>
        <w:tc>
          <w:tcPr>
            <w:tcW w:w="3056" w:type="dxa"/>
            <w:tcBorders>
              <w:top w:val="nil"/>
              <w:left w:val="nil"/>
              <w:bottom w:val="nil"/>
              <w:right w:val="nil"/>
            </w:tcBorders>
            <w:shd w:val="clear" w:color="auto" w:fill="auto"/>
            <w:noWrap/>
            <w:vAlign w:val="bottom"/>
            <w:hideMark/>
          </w:tcPr>
          <w:p w:rsidR="00504B4F" w:rsidRPr="00504B4F" w:rsidRDefault="008510D3" w:rsidP="004F4A40">
            <w:pPr>
              <w:spacing w:after="0" w:line="360" w:lineRule="auto"/>
              <w:rPr>
                <w:rFonts w:eastAsia="Times New Roman" w:cs="Times New Roman"/>
                <w:szCs w:val="24"/>
              </w:rPr>
            </w:pPr>
            <w:r>
              <w:rPr>
                <w:rFonts w:eastAsia="Times New Roman" w:cs="Times New Roman"/>
                <w:szCs w:val="24"/>
              </w:rPr>
              <w:t>S01°13'26.6"/</w:t>
            </w:r>
            <w:r w:rsidR="00504B4F" w:rsidRPr="00504B4F">
              <w:rPr>
                <w:rFonts w:eastAsia="Times New Roman" w:cs="Times New Roman"/>
                <w:szCs w:val="24"/>
              </w:rPr>
              <w:t>E036°53'49.1"</w:t>
            </w:r>
          </w:p>
        </w:tc>
        <w:tc>
          <w:tcPr>
            <w:tcW w:w="1766"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jc w:val="center"/>
              <w:rPr>
                <w:rFonts w:eastAsia="Times New Roman" w:cs="Times New Roman"/>
                <w:szCs w:val="24"/>
              </w:rPr>
            </w:pPr>
            <w:r w:rsidRPr="00504B4F">
              <w:rPr>
                <w:rFonts w:eastAsia="Times New Roman" w:cs="Times New Roman"/>
                <w:szCs w:val="24"/>
              </w:rPr>
              <w:t>1608</w:t>
            </w:r>
          </w:p>
        </w:tc>
      </w:tr>
      <w:tr w:rsidR="00504B4F" w:rsidRPr="00504B4F" w:rsidTr="004F4A40">
        <w:trPr>
          <w:trHeight w:val="300"/>
        </w:trPr>
        <w:tc>
          <w:tcPr>
            <w:tcW w:w="993"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2</w:t>
            </w:r>
          </w:p>
        </w:tc>
        <w:tc>
          <w:tcPr>
            <w:tcW w:w="1417"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Nairobi</w:t>
            </w:r>
          </w:p>
        </w:tc>
        <w:tc>
          <w:tcPr>
            <w:tcW w:w="1843"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Nairobi</w:t>
            </w:r>
          </w:p>
        </w:tc>
        <w:tc>
          <w:tcPr>
            <w:tcW w:w="3056" w:type="dxa"/>
            <w:tcBorders>
              <w:top w:val="nil"/>
              <w:left w:val="nil"/>
              <w:bottom w:val="nil"/>
              <w:right w:val="nil"/>
            </w:tcBorders>
            <w:shd w:val="clear" w:color="auto" w:fill="auto"/>
            <w:noWrap/>
            <w:vAlign w:val="bottom"/>
            <w:hideMark/>
          </w:tcPr>
          <w:p w:rsidR="00504B4F" w:rsidRPr="00504B4F" w:rsidRDefault="008510D3" w:rsidP="004F4A40">
            <w:pPr>
              <w:spacing w:after="0" w:line="360" w:lineRule="auto"/>
              <w:rPr>
                <w:rFonts w:eastAsia="Times New Roman" w:cs="Times New Roman"/>
                <w:szCs w:val="24"/>
              </w:rPr>
            </w:pPr>
            <w:r>
              <w:rPr>
                <w:rFonts w:eastAsia="Times New Roman" w:cs="Times New Roman"/>
                <w:szCs w:val="24"/>
              </w:rPr>
              <w:t>S01°16'30.7"/</w:t>
            </w:r>
            <w:r w:rsidR="00504B4F" w:rsidRPr="00504B4F">
              <w:rPr>
                <w:rFonts w:eastAsia="Times New Roman" w:cs="Times New Roman"/>
                <w:szCs w:val="24"/>
              </w:rPr>
              <w:t>E036°42'59.5"</w:t>
            </w:r>
          </w:p>
        </w:tc>
        <w:tc>
          <w:tcPr>
            <w:tcW w:w="1766"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jc w:val="center"/>
              <w:rPr>
                <w:rFonts w:eastAsia="Times New Roman" w:cs="Times New Roman"/>
                <w:szCs w:val="24"/>
              </w:rPr>
            </w:pPr>
            <w:r w:rsidRPr="00504B4F">
              <w:rPr>
                <w:rFonts w:eastAsia="Times New Roman" w:cs="Times New Roman"/>
                <w:szCs w:val="24"/>
              </w:rPr>
              <w:t>1856</w:t>
            </w:r>
          </w:p>
        </w:tc>
      </w:tr>
      <w:tr w:rsidR="00504B4F" w:rsidRPr="00504B4F" w:rsidTr="004F4A40">
        <w:trPr>
          <w:trHeight w:val="300"/>
        </w:trPr>
        <w:tc>
          <w:tcPr>
            <w:tcW w:w="993"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1</w:t>
            </w:r>
          </w:p>
        </w:tc>
        <w:tc>
          <w:tcPr>
            <w:tcW w:w="1417"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Nyahururu</w:t>
            </w:r>
          </w:p>
        </w:tc>
        <w:tc>
          <w:tcPr>
            <w:tcW w:w="1843"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Laikipia</w:t>
            </w:r>
          </w:p>
        </w:tc>
        <w:tc>
          <w:tcPr>
            <w:tcW w:w="3056" w:type="dxa"/>
            <w:tcBorders>
              <w:top w:val="nil"/>
              <w:left w:val="nil"/>
              <w:bottom w:val="nil"/>
              <w:right w:val="nil"/>
            </w:tcBorders>
            <w:shd w:val="clear" w:color="auto" w:fill="auto"/>
            <w:noWrap/>
            <w:vAlign w:val="bottom"/>
            <w:hideMark/>
          </w:tcPr>
          <w:p w:rsidR="00504B4F" w:rsidRPr="00504B4F" w:rsidRDefault="008510D3" w:rsidP="004F4A40">
            <w:pPr>
              <w:spacing w:after="0" w:line="360" w:lineRule="auto"/>
              <w:rPr>
                <w:rFonts w:eastAsia="Times New Roman" w:cs="Times New Roman"/>
                <w:szCs w:val="24"/>
              </w:rPr>
            </w:pPr>
            <w:r>
              <w:rPr>
                <w:rFonts w:eastAsia="Times New Roman" w:cs="Times New Roman"/>
                <w:szCs w:val="24"/>
              </w:rPr>
              <w:t>N00°03'20.4"/</w:t>
            </w:r>
            <w:r w:rsidR="00504B4F" w:rsidRPr="00504B4F">
              <w:rPr>
                <w:rFonts w:eastAsia="Times New Roman" w:cs="Times New Roman"/>
                <w:szCs w:val="24"/>
              </w:rPr>
              <w:t>E036°21'48.2"</w:t>
            </w:r>
          </w:p>
        </w:tc>
        <w:tc>
          <w:tcPr>
            <w:tcW w:w="1766"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jc w:val="center"/>
              <w:rPr>
                <w:rFonts w:eastAsia="Times New Roman" w:cs="Times New Roman"/>
                <w:szCs w:val="24"/>
              </w:rPr>
            </w:pPr>
            <w:r w:rsidRPr="00504B4F">
              <w:rPr>
                <w:rFonts w:eastAsia="Times New Roman" w:cs="Times New Roman"/>
                <w:szCs w:val="24"/>
              </w:rPr>
              <w:t>2380</w:t>
            </w:r>
          </w:p>
        </w:tc>
      </w:tr>
      <w:tr w:rsidR="00504B4F" w:rsidRPr="00504B4F" w:rsidTr="004F4A40">
        <w:trPr>
          <w:trHeight w:val="300"/>
        </w:trPr>
        <w:tc>
          <w:tcPr>
            <w:tcW w:w="993"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2</w:t>
            </w:r>
          </w:p>
        </w:tc>
        <w:tc>
          <w:tcPr>
            <w:tcW w:w="1417"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Nyahururu</w:t>
            </w:r>
          </w:p>
        </w:tc>
        <w:tc>
          <w:tcPr>
            <w:tcW w:w="1843"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Laikipia</w:t>
            </w:r>
          </w:p>
        </w:tc>
        <w:tc>
          <w:tcPr>
            <w:tcW w:w="3056" w:type="dxa"/>
            <w:tcBorders>
              <w:top w:val="nil"/>
              <w:left w:val="nil"/>
              <w:bottom w:val="nil"/>
              <w:right w:val="nil"/>
            </w:tcBorders>
            <w:shd w:val="clear" w:color="auto" w:fill="auto"/>
            <w:noWrap/>
            <w:vAlign w:val="bottom"/>
            <w:hideMark/>
          </w:tcPr>
          <w:p w:rsidR="00504B4F" w:rsidRPr="00504B4F" w:rsidRDefault="008510D3" w:rsidP="004F4A40">
            <w:pPr>
              <w:spacing w:after="0" w:line="360" w:lineRule="auto"/>
              <w:rPr>
                <w:rFonts w:eastAsia="Times New Roman" w:cs="Times New Roman"/>
                <w:szCs w:val="24"/>
              </w:rPr>
            </w:pPr>
            <w:r>
              <w:rPr>
                <w:rFonts w:eastAsia="Times New Roman" w:cs="Times New Roman"/>
                <w:szCs w:val="24"/>
              </w:rPr>
              <w:t>N00°02'34.1"/</w:t>
            </w:r>
            <w:r w:rsidR="00504B4F" w:rsidRPr="00504B4F">
              <w:rPr>
                <w:rFonts w:eastAsia="Times New Roman" w:cs="Times New Roman"/>
                <w:szCs w:val="24"/>
              </w:rPr>
              <w:t>E036°18'23.4"</w:t>
            </w:r>
          </w:p>
        </w:tc>
        <w:tc>
          <w:tcPr>
            <w:tcW w:w="1766"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jc w:val="center"/>
              <w:rPr>
                <w:rFonts w:eastAsia="Times New Roman" w:cs="Times New Roman"/>
                <w:szCs w:val="24"/>
              </w:rPr>
            </w:pPr>
            <w:r w:rsidRPr="00504B4F">
              <w:rPr>
                <w:rFonts w:eastAsia="Times New Roman" w:cs="Times New Roman"/>
                <w:szCs w:val="24"/>
              </w:rPr>
              <w:t>2421</w:t>
            </w:r>
          </w:p>
        </w:tc>
      </w:tr>
      <w:tr w:rsidR="00504B4F" w:rsidRPr="00504B4F" w:rsidTr="004F4A40">
        <w:trPr>
          <w:trHeight w:val="300"/>
        </w:trPr>
        <w:tc>
          <w:tcPr>
            <w:tcW w:w="993"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1</w:t>
            </w:r>
          </w:p>
        </w:tc>
        <w:tc>
          <w:tcPr>
            <w:tcW w:w="1417"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Migori</w:t>
            </w:r>
          </w:p>
        </w:tc>
        <w:tc>
          <w:tcPr>
            <w:tcW w:w="1843"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Migori</w:t>
            </w:r>
          </w:p>
        </w:tc>
        <w:tc>
          <w:tcPr>
            <w:tcW w:w="3056" w:type="dxa"/>
            <w:tcBorders>
              <w:top w:val="nil"/>
              <w:left w:val="nil"/>
              <w:bottom w:val="nil"/>
              <w:right w:val="nil"/>
            </w:tcBorders>
            <w:shd w:val="clear" w:color="auto" w:fill="auto"/>
            <w:noWrap/>
            <w:vAlign w:val="bottom"/>
            <w:hideMark/>
          </w:tcPr>
          <w:p w:rsidR="00504B4F" w:rsidRPr="00504B4F" w:rsidRDefault="008510D3" w:rsidP="004F4A40">
            <w:pPr>
              <w:spacing w:after="0" w:line="360" w:lineRule="auto"/>
              <w:rPr>
                <w:rFonts w:eastAsia="Times New Roman" w:cs="Times New Roman"/>
                <w:szCs w:val="24"/>
              </w:rPr>
            </w:pPr>
            <w:r>
              <w:rPr>
                <w:rFonts w:eastAsia="Times New Roman" w:cs="Times New Roman"/>
                <w:szCs w:val="24"/>
              </w:rPr>
              <w:t>S01°04'36.0"/</w:t>
            </w:r>
            <w:r w:rsidR="00504B4F" w:rsidRPr="00504B4F">
              <w:rPr>
                <w:rFonts w:eastAsia="Times New Roman" w:cs="Times New Roman"/>
                <w:szCs w:val="24"/>
              </w:rPr>
              <w:t>E034°27'29.7"</w:t>
            </w:r>
          </w:p>
        </w:tc>
        <w:tc>
          <w:tcPr>
            <w:tcW w:w="1766"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jc w:val="center"/>
              <w:rPr>
                <w:rFonts w:eastAsia="Times New Roman" w:cs="Times New Roman"/>
                <w:szCs w:val="24"/>
              </w:rPr>
            </w:pPr>
            <w:r w:rsidRPr="00504B4F">
              <w:rPr>
                <w:rFonts w:eastAsia="Times New Roman" w:cs="Times New Roman"/>
                <w:szCs w:val="24"/>
              </w:rPr>
              <w:t>1413</w:t>
            </w:r>
          </w:p>
        </w:tc>
      </w:tr>
      <w:tr w:rsidR="00504B4F" w:rsidRPr="00504B4F" w:rsidTr="004F4A40">
        <w:trPr>
          <w:trHeight w:val="300"/>
        </w:trPr>
        <w:tc>
          <w:tcPr>
            <w:tcW w:w="993"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2</w:t>
            </w:r>
          </w:p>
        </w:tc>
        <w:tc>
          <w:tcPr>
            <w:tcW w:w="1417"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Migori</w:t>
            </w:r>
          </w:p>
        </w:tc>
        <w:tc>
          <w:tcPr>
            <w:tcW w:w="1843"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Migori</w:t>
            </w:r>
          </w:p>
        </w:tc>
        <w:tc>
          <w:tcPr>
            <w:tcW w:w="3056" w:type="dxa"/>
            <w:tcBorders>
              <w:top w:val="nil"/>
              <w:left w:val="nil"/>
              <w:bottom w:val="nil"/>
              <w:right w:val="nil"/>
            </w:tcBorders>
            <w:shd w:val="clear" w:color="auto" w:fill="auto"/>
            <w:noWrap/>
            <w:vAlign w:val="bottom"/>
            <w:hideMark/>
          </w:tcPr>
          <w:p w:rsidR="00504B4F" w:rsidRPr="00504B4F" w:rsidRDefault="008510D3" w:rsidP="004F4A40">
            <w:pPr>
              <w:spacing w:after="0" w:line="360" w:lineRule="auto"/>
              <w:rPr>
                <w:rFonts w:eastAsia="Times New Roman" w:cs="Times New Roman"/>
                <w:szCs w:val="24"/>
              </w:rPr>
            </w:pPr>
            <w:r>
              <w:rPr>
                <w:rFonts w:eastAsia="Times New Roman" w:cs="Times New Roman"/>
                <w:szCs w:val="24"/>
              </w:rPr>
              <w:t>S01°04'34.4"/</w:t>
            </w:r>
            <w:r w:rsidR="00504B4F" w:rsidRPr="00504B4F">
              <w:rPr>
                <w:rFonts w:eastAsia="Times New Roman" w:cs="Times New Roman"/>
                <w:szCs w:val="24"/>
              </w:rPr>
              <w:t>E034°27'33.0"</w:t>
            </w:r>
          </w:p>
        </w:tc>
        <w:tc>
          <w:tcPr>
            <w:tcW w:w="1766" w:type="dxa"/>
            <w:tcBorders>
              <w:top w:val="nil"/>
              <w:left w:val="nil"/>
              <w:bottom w:val="nil"/>
              <w:right w:val="nil"/>
            </w:tcBorders>
            <w:shd w:val="clear" w:color="auto" w:fill="auto"/>
            <w:noWrap/>
            <w:vAlign w:val="bottom"/>
            <w:hideMark/>
          </w:tcPr>
          <w:p w:rsidR="00504B4F" w:rsidRPr="00504B4F" w:rsidRDefault="00504B4F" w:rsidP="004F4A40">
            <w:pPr>
              <w:spacing w:after="0" w:line="360" w:lineRule="auto"/>
              <w:jc w:val="center"/>
              <w:rPr>
                <w:rFonts w:eastAsia="Times New Roman" w:cs="Times New Roman"/>
                <w:szCs w:val="24"/>
              </w:rPr>
            </w:pPr>
            <w:r w:rsidRPr="00504B4F">
              <w:rPr>
                <w:rFonts w:eastAsia="Times New Roman" w:cs="Times New Roman"/>
                <w:szCs w:val="24"/>
              </w:rPr>
              <w:t>1411</w:t>
            </w:r>
          </w:p>
        </w:tc>
      </w:tr>
      <w:tr w:rsidR="00504B4F" w:rsidRPr="00504B4F" w:rsidTr="004F4A40">
        <w:trPr>
          <w:trHeight w:val="300"/>
        </w:trPr>
        <w:tc>
          <w:tcPr>
            <w:tcW w:w="993" w:type="dxa"/>
            <w:tcBorders>
              <w:top w:val="nil"/>
              <w:left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1</w:t>
            </w:r>
          </w:p>
        </w:tc>
        <w:tc>
          <w:tcPr>
            <w:tcW w:w="1417" w:type="dxa"/>
            <w:tcBorders>
              <w:top w:val="nil"/>
              <w:left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Kakamega</w:t>
            </w:r>
          </w:p>
        </w:tc>
        <w:tc>
          <w:tcPr>
            <w:tcW w:w="1843" w:type="dxa"/>
            <w:tcBorders>
              <w:top w:val="nil"/>
              <w:left w:val="nil"/>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Kakamega</w:t>
            </w:r>
          </w:p>
        </w:tc>
        <w:tc>
          <w:tcPr>
            <w:tcW w:w="3056" w:type="dxa"/>
            <w:tcBorders>
              <w:top w:val="nil"/>
              <w:left w:val="nil"/>
              <w:right w:val="nil"/>
            </w:tcBorders>
            <w:shd w:val="clear" w:color="auto" w:fill="auto"/>
            <w:noWrap/>
            <w:vAlign w:val="bottom"/>
            <w:hideMark/>
          </w:tcPr>
          <w:p w:rsidR="00504B4F" w:rsidRPr="00504B4F" w:rsidRDefault="008510D3" w:rsidP="004F4A40">
            <w:pPr>
              <w:spacing w:after="0" w:line="360" w:lineRule="auto"/>
              <w:rPr>
                <w:rFonts w:eastAsia="Times New Roman" w:cs="Times New Roman"/>
                <w:szCs w:val="24"/>
              </w:rPr>
            </w:pPr>
            <w:r>
              <w:rPr>
                <w:rFonts w:eastAsia="Times New Roman" w:cs="Times New Roman"/>
                <w:szCs w:val="24"/>
              </w:rPr>
              <w:t>N00°46'29.1"/</w:t>
            </w:r>
            <w:r w:rsidR="00504B4F" w:rsidRPr="00504B4F">
              <w:rPr>
                <w:rFonts w:eastAsia="Times New Roman" w:cs="Times New Roman"/>
                <w:szCs w:val="24"/>
              </w:rPr>
              <w:t>E035°04'37.5"</w:t>
            </w:r>
          </w:p>
        </w:tc>
        <w:tc>
          <w:tcPr>
            <w:tcW w:w="1766" w:type="dxa"/>
            <w:tcBorders>
              <w:top w:val="nil"/>
              <w:left w:val="nil"/>
              <w:right w:val="nil"/>
            </w:tcBorders>
            <w:shd w:val="clear" w:color="auto" w:fill="auto"/>
            <w:noWrap/>
            <w:vAlign w:val="bottom"/>
            <w:hideMark/>
          </w:tcPr>
          <w:p w:rsidR="00504B4F" w:rsidRPr="00504B4F" w:rsidRDefault="00504B4F" w:rsidP="004F4A40">
            <w:pPr>
              <w:spacing w:after="0" w:line="360" w:lineRule="auto"/>
              <w:jc w:val="center"/>
              <w:rPr>
                <w:rFonts w:eastAsia="Times New Roman" w:cs="Times New Roman"/>
                <w:szCs w:val="24"/>
              </w:rPr>
            </w:pPr>
            <w:r w:rsidRPr="00504B4F">
              <w:rPr>
                <w:rFonts w:eastAsia="Times New Roman" w:cs="Times New Roman"/>
                <w:szCs w:val="24"/>
              </w:rPr>
              <w:t>1794</w:t>
            </w:r>
          </w:p>
        </w:tc>
      </w:tr>
      <w:tr w:rsidR="00504B4F" w:rsidRPr="00504B4F" w:rsidTr="004F4A40">
        <w:trPr>
          <w:trHeight w:val="300"/>
        </w:trPr>
        <w:tc>
          <w:tcPr>
            <w:tcW w:w="993" w:type="dxa"/>
            <w:tcBorders>
              <w:top w:val="nil"/>
              <w:left w:val="nil"/>
              <w:bottom w:val="single" w:sz="12" w:space="0" w:color="auto"/>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2</w:t>
            </w:r>
          </w:p>
        </w:tc>
        <w:tc>
          <w:tcPr>
            <w:tcW w:w="1417" w:type="dxa"/>
            <w:tcBorders>
              <w:top w:val="nil"/>
              <w:left w:val="nil"/>
              <w:bottom w:val="single" w:sz="12" w:space="0" w:color="auto"/>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Kakamega</w:t>
            </w:r>
          </w:p>
        </w:tc>
        <w:tc>
          <w:tcPr>
            <w:tcW w:w="1843" w:type="dxa"/>
            <w:tcBorders>
              <w:top w:val="nil"/>
              <w:left w:val="nil"/>
              <w:bottom w:val="single" w:sz="12" w:space="0" w:color="auto"/>
              <w:right w:val="nil"/>
            </w:tcBorders>
            <w:shd w:val="clear" w:color="auto" w:fill="auto"/>
            <w:noWrap/>
            <w:vAlign w:val="bottom"/>
            <w:hideMark/>
          </w:tcPr>
          <w:p w:rsidR="00504B4F" w:rsidRPr="00504B4F" w:rsidRDefault="00504B4F" w:rsidP="004F4A40">
            <w:pPr>
              <w:spacing w:after="0" w:line="360" w:lineRule="auto"/>
              <w:rPr>
                <w:rFonts w:eastAsia="Times New Roman" w:cs="Times New Roman"/>
                <w:color w:val="000000"/>
                <w:szCs w:val="24"/>
              </w:rPr>
            </w:pPr>
            <w:r w:rsidRPr="00504B4F">
              <w:rPr>
                <w:rFonts w:eastAsia="Times New Roman" w:cs="Times New Roman"/>
                <w:color w:val="000000"/>
                <w:szCs w:val="24"/>
              </w:rPr>
              <w:t>Kakamega</w:t>
            </w:r>
          </w:p>
        </w:tc>
        <w:tc>
          <w:tcPr>
            <w:tcW w:w="3056" w:type="dxa"/>
            <w:tcBorders>
              <w:top w:val="nil"/>
              <w:left w:val="nil"/>
              <w:bottom w:val="single" w:sz="12" w:space="0" w:color="auto"/>
              <w:right w:val="nil"/>
            </w:tcBorders>
            <w:shd w:val="clear" w:color="auto" w:fill="auto"/>
            <w:noWrap/>
            <w:vAlign w:val="bottom"/>
            <w:hideMark/>
          </w:tcPr>
          <w:p w:rsidR="00504B4F" w:rsidRPr="00504B4F" w:rsidRDefault="008510D3" w:rsidP="004F4A40">
            <w:pPr>
              <w:spacing w:after="0" w:line="360" w:lineRule="auto"/>
              <w:rPr>
                <w:rFonts w:eastAsia="Times New Roman" w:cs="Times New Roman"/>
                <w:szCs w:val="24"/>
              </w:rPr>
            </w:pPr>
            <w:r>
              <w:rPr>
                <w:rFonts w:eastAsia="Times New Roman" w:cs="Times New Roman"/>
                <w:szCs w:val="24"/>
              </w:rPr>
              <w:t>N00°42'05.4"/</w:t>
            </w:r>
            <w:r w:rsidR="00504B4F" w:rsidRPr="00504B4F">
              <w:rPr>
                <w:rFonts w:eastAsia="Times New Roman" w:cs="Times New Roman"/>
                <w:szCs w:val="24"/>
              </w:rPr>
              <w:t>E035°09'15.2"</w:t>
            </w:r>
          </w:p>
        </w:tc>
        <w:tc>
          <w:tcPr>
            <w:tcW w:w="1766" w:type="dxa"/>
            <w:tcBorders>
              <w:top w:val="nil"/>
              <w:left w:val="nil"/>
              <w:bottom w:val="single" w:sz="12" w:space="0" w:color="auto"/>
              <w:right w:val="nil"/>
            </w:tcBorders>
            <w:shd w:val="clear" w:color="auto" w:fill="auto"/>
            <w:noWrap/>
            <w:vAlign w:val="bottom"/>
            <w:hideMark/>
          </w:tcPr>
          <w:p w:rsidR="00504B4F" w:rsidRPr="00504B4F" w:rsidRDefault="00504B4F" w:rsidP="004F4A40">
            <w:pPr>
              <w:spacing w:after="0" w:line="360" w:lineRule="auto"/>
              <w:jc w:val="center"/>
              <w:rPr>
                <w:rFonts w:eastAsia="Times New Roman" w:cs="Times New Roman"/>
                <w:szCs w:val="24"/>
              </w:rPr>
            </w:pPr>
            <w:r w:rsidRPr="00504B4F">
              <w:rPr>
                <w:rFonts w:eastAsia="Times New Roman" w:cs="Times New Roman"/>
                <w:szCs w:val="24"/>
              </w:rPr>
              <w:t>1962</w:t>
            </w:r>
          </w:p>
        </w:tc>
      </w:tr>
    </w:tbl>
    <w:p w:rsidR="00AB1EBA" w:rsidRDefault="00AB1EBA" w:rsidP="00504B4F">
      <w:pPr>
        <w:spacing w:line="360" w:lineRule="auto"/>
      </w:pPr>
    </w:p>
    <w:p w:rsidR="00AB1EBA" w:rsidRDefault="00AB1EBA"/>
    <w:p w:rsidR="00AB1EBA" w:rsidRDefault="00AB1EBA">
      <w:pPr>
        <w:sectPr w:rsidR="00AB1EBA" w:rsidSect="00602BC0">
          <w:type w:val="nextColumn"/>
          <w:pgSz w:w="12240" w:h="15840"/>
          <w:pgMar w:top="1418" w:right="1418" w:bottom="1418" w:left="2268" w:header="720" w:footer="720" w:gutter="0"/>
          <w:cols w:space="720"/>
          <w:docGrid w:linePitch="360"/>
        </w:sectPr>
      </w:pPr>
    </w:p>
    <w:p w:rsidR="009E64FA" w:rsidRDefault="009075A2" w:rsidP="00633B1A">
      <w:pPr>
        <w:pStyle w:val="Heading1"/>
        <w:spacing w:before="0" w:after="0" w:line="360" w:lineRule="auto"/>
        <w:ind w:left="0" w:firstLine="0"/>
        <w:rPr>
          <w:rFonts w:ascii="Times New Roman" w:hAnsi="Times New Roman"/>
          <w:b w:val="0"/>
          <w:sz w:val="24"/>
          <w:szCs w:val="24"/>
        </w:rPr>
      </w:pPr>
      <w:bookmarkStart w:id="1574" w:name="_Toc59392895"/>
      <w:bookmarkStart w:id="1575" w:name="_Toc59395451"/>
      <w:bookmarkStart w:id="1576" w:name="_Toc59397194"/>
      <w:bookmarkStart w:id="1577" w:name="_Toc59398032"/>
      <w:bookmarkStart w:id="1578" w:name="_Toc59398914"/>
      <w:bookmarkStart w:id="1579" w:name="_Toc59403863"/>
      <w:bookmarkStart w:id="1580" w:name="_Toc109498775"/>
      <w:bookmarkStart w:id="1581" w:name="_Toc112934945"/>
      <w:bookmarkStart w:id="1582" w:name="_Toc112935054"/>
      <w:bookmarkStart w:id="1583" w:name="_Toc112973149"/>
      <w:bookmarkStart w:id="1584" w:name="_Toc112974022"/>
      <w:bookmarkStart w:id="1585" w:name="_Toc112982390"/>
      <w:r w:rsidRPr="00633B1A">
        <w:rPr>
          <w:rFonts w:ascii="Times New Roman" w:hAnsi="Times New Roman"/>
          <w:b w:val="0"/>
          <w:sz w:val="24"/>
          <w:szCs w:val="24"/>
        </w:rPr>
        <w:lastRenderedPageBreak/>
        <w:t>Appendix 3</w:t>
      </w:r>
      <w:r w:rsidR="00FB550C" w:rsidRPr="00633B1A">
        <w:rPr>
          <w:rFonts w:ascii="Times New Roman" w:hAnsi="Times New Roman"/>
          <w:b w:val="0"/>
          <w:sz w:val="24"/>
          <w:szCs w:val="24"/>
        </w:rPr>
        <w:t xml:space="preserve">: An example of </w:t>
      </w:r>
      <w:r w:rsidR="00CA08B1" w:rsidRPr="00633B1A">
        <w:rPr>
          <w:rFonts w:ascii="Times New Roman" w:hAnsi="Times New Roman"/>
          <w:b w:val="0"/>
          <w:sz w:val="24"/>
          <w:szCs w:val="24"/>
        </w:rPr>
        <w:t xml:space="preserve">PCR products on </w:t>
      </w:r>
      <w:r w:rsidR="00050E3F" w:rsidRPr="00633B1A">
        <w:rPr>
          <w:rFonts w:ascii="Times New Roman" w:hAnsi="Times New Roman"/>
          <w:b w:val="0"/>
          <w:sz w:val="24"/>
          <w:szCs w:val="24"/>
        </w:rPr>
        <w:t xml:space="preserve">2% agarose gel showing the </w:t>
      </w:r>
      <w:r w:rsidR="00A03235" w:rsidRPr="00633B1A">
        <w:rPr>
          <w:rFonts w:ascii="Times New Roman" w:hAnsi="Times New Roman"/>
          <w:b w:val="0"/>
          <w:sz w:val="24"/>
          <w:szCs w:val="24"/>
        </w:rPr>
        <w:t>targeted size of mitochondrial cytochrome c oxidase subunit 1 (MT-CO1) gene</w:t>
      </w:r>
      <w:r w:rsidR="00CA08B1" w:rsidRPr="00633B1A">
        <w:rPr>
          <w:rFonts w:ascii="Times New Roman" w:hAnsi="Times New Roman"/>
          <w:b w:val="0"/>
          <w:sz w:val="24"/>
          <w:szCs w:val="24"/>
        </w:rPr>
        <w:t xml:space="preserve"> of </w:t>
      </w:r>
      <w:r w:rsidR="00730E54" w:rsidRPr="00633B1A">
        <w:rPr>
          <w:rFonts w:ascii="Times New Roman" w:hAnsi="Times New Roman"/>
          <w:b w:val="0"/>
          <w:sz w:val="24"/>
          <w:szCs w:val="24"/>
        </w:rPr>
        <w:t>in</w:t>
      </w:r>
      <w:r w:rsidR="00E91830" w:rsidRPr="00633B1A">
        <w:rPr>
          <w:rFonts w:ascii="Times New Roman" w:hAnsi="Times New Roman"/>
          <w:b w:val="0"/>
          <w:sz w:val="24"/>
          <w:szCs w:val="24"/>
        </w:rPr>
        <w:t xml:space="preserve">vasive Gelechiidae pest species </w:t>
      </w:r>
      <w:r w:rsidR="00CA08B1" w:rsidRPr="00633B1A">
        <w:rPr>
          <w:rFonts w:ascii="Times New Roman" w:hAnsi="Times New Roman"/>
          <w:b w:val="0"/>
          <w:sz w:val="24"/>
          <w:szCs w:val="24"/>
        </w:rPr>
        <w:t xml:space="preserve">sampled in various localities in </w:t>
      </w:r>
      <w:r w:rsidR="00730E54" w:rsidRPr="00633B1A">
        <w:rPr>
          <w:rFonts w:ascii="Times New Roman" w:hAnsi="Times New Roman"/>
          <w:b w:val="0"/>
          <w:sz w:val="24"/>
          <w:szCs w:val="24"/>
        </w:rPr>
        <w:t>Kenya</w:t>
      </w:r>
      <w:bookmarkEnd w:id="1555"/>
      <w:bookmarkEnd w:id="1574"/>
      <w:bookmarkEnd w:id="1575"/>
      <w:bookmarkEnd w:id="1576"/>
      <w:bookmarkEnd w:id="1577"/>
      <w:bookmarkEnd w:id="1578"/>
      <w:bookmarkEnd w:id="1579"/>
      <w:bookmarkEnd w:id="1580"/>
      <w:bookmarkEnd w:id="1581"/>
      <w:bookmarkEnd w:id="1582"/>
      <w:bookmarkEnd w:id="1583"/>
      <w:bookmarkEnd w:id="1584"/>
      <w:bookmarkEnd w:id="1585"/>
    </w:p>
    <w:p w:rsidR="00633B1A" w:rsidRPr="00633B1A" w:rsidRDefault="00633B1A" w:rsidP="00633B1A"/>
    <w:p w:rsidR="00FB550C" w:rsidRPr="00151C97" w:rsidRDefault="00FB550C" w:rsidP="00FB550C">
      <w:pPr>
        <w:rPr>
          <w:rFonts w:cs="Times New Roman"/>
        </w:rPr>
      </w:pPr>
      <w:r w:rsidRPr="00151C97">
        <w:rPr>
          <w:rFonts w:cs="Times New Roman"/>
          <w:noProof/>
        </w:rPr>
        <w:drawing>
          <wp:inline distT="0" distB="0" distL="0" distR="0" wp14:anchorId="4F543F77" wp14:editId="6E139271">
            <wp:extent cx="5431790" cy="3607622"/>
            <wp:effectExtent l="0" t="0" r="0" b="0"/>
            <wp:docPr id="3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7" cstate="print"/>
                    <a:srcRect/>
                    <a:stretch>
                      <a:fillRect/>
                    </a:stretch>
                  </pic:blipFill>
                  <pic:spPr bwMode="auto">
                    <a:xfrm>
                      <a:off x="0" y="0"/>
                      <a:ext cx="5431790" cy="3607622"/>
                    </a:xfrm>
                    <a:prstGeom prst="rect">
                      <a:avLst/>
                    </a:prstGeom>
                    <a:noFill/>
                    <a:ln w="9525">
                      <a:noFill/>
                      <a:miter lim="800000"/>
                      <a:headEnd/>
                      <a:tailEnd/>
                    </a:ln>
                  </pic:spPr>
                </pic:pic>
              </a:graphicData>
            </a:graphic>
          </wp:inline>
        </w:drawing>
      </w:r>
    </w:p>
    <w:p w:rsidR="000054A4" w:rsidRPr="00151C97" w:rsidRDefault="000054A4">
      <w:pPr>
        <w:rPr>
          <w:rFonts w:cs="Times New Roman"/>
          <w:szCs w:val="24"/>
        </w:rPr>
      </w:pPr>
      <w:r w:rsidRPr="00151C97">
        <w:rPr>
          <w:rFonts w:cs="Times New Roman"/>
          <w:szCs w:val="24"/>
        </w:rPr>
        <w:br w:type="page"/>
      </w:r>
    </w:p>
    <w:p w:rsidR="009E64FA" w:rsidRDefault="00730E54" w:rsidP="00633B1A">
      <w:pPr>
        <w:pStyle w:val="Heading1"/>
        <w:spacing w:before="0" w:after="0" w:line="360" w:lineRule="auto"/>
        <w:ind w:left="0" w:firstLine="0"/>
        <w:rPr>
          <w:rFonts w:ascii="Times New Roman" w:hAnsi="Times New Roman"/>
          <w:b w:val="0"/>
          <w:sz w:val="24"/>
          <w:szCs w:val="24"/>
        </w:rPr>
      </w:pPr>
      <w:bookmarkStart w:id="1586" w:name="_Toc59355111"/>
      <w:bookmarkStart w:id="1587" w:name="_Toc59392896"/>
      <w:bookmarkStart w:id="1588" w:name="_Toc59395452"/>
      <w:bookmarkStart w:id="1589" w:name="_Toc59397195"/>
      <w:bookmarkStart w:id="1590" w:name="_Toc59398033"/>
      <w:bookmarkStart w:id="1591" w:name="_Toc59398915"/>
      <w:bookmarkStart w:id="1592" w:name="_Toc59403864"/>
      <w:bookmarkStart w:id="1593" w:name="_Toc109498776"/>
      <w:bookmarkStart w:id="1594" w:name="_Toc112934946"/>
      <w:bookmarkStart w:id="1595" w:name="_Toc112935055"/>
      <w:bookmarkStart w:id="1596" w:name="_Toc112973150"/>
      <w:bookmarkStart w:id="1597" w:name="_Toc112974023"/>
      <w:bookmarkStart w:id="1598" w:name="_Toc112982391"/>
      <w:r w:rsidRPr="00633B1A">
        <w:rPr>
          <w:rFonts w:ascii="Times New Roman" w:hAnsi="Times New Roman"/>
          <w:b w:val="0"/>
          <w:sz w:val="24"/>
          <w:szCs w:val="24"/>
        </w:rPr>
        <w:lastRenderedPageBreak/>
        <w:t>Append</w:t>
      </w:r>
      <w:r w:rsidR="009075A2" w:rsidRPr="00633B1A">
        <w:rPr>
          <w:rFonts w:ascii="Times New Roman" w:hAnsi="Times New Roman"/>
          <w:b w:val="0"/>
          <w:sz w:val="24"/>
          <w:szCs w:val="24"/>
        </w:rPr>
        <w:t>ix 4</w:t>
      </w:r>
      <w:r w:rsidRPr="00633B1A">
        <w:rPr>
          <w:rFonts w:ascii="Times New Roman" w:hAnsi="Times New Roman"/>
          <w:b w:val="0"/>
          <w:sz w:val="24"/>
          <w:szCs w:val="24"/>
        </w:rPr>
        <w:t>: Representative sequences</w:t>
      </w:r>
      <w:r w:rsidR="009B6DBF" w:rsidRPr="00633B1A">
        <w:rPr>
          <w:rFonts w:ascii="Times New Roman" w:hAnsi="Times New Roman"/>
          <w:b w:val="0"/>
          <w:sz w:val="24"/>
          <w:szCs w:val="24"/>
        </w:rPr>
        <w:t xml:space="preserve"> (658 bp) </w:t>
      </w:r>
      <w:r w:rsidRPr="00633B1A">
        <w:rPr>
          <w:rFonts w:ascii="Times New Roman" w:hAnsi="Times New Roman"/>
          <w:b w:val="0"/>
          <w:sz w:val="24"/>
          <w:szCs w:val="24"/>
        </w:rPr>
        <w:t xml:space="preserve">of five invasive Gelechiidae pest species in Kenya and indigenous natural enemies of </w:t>
      </w:r>
      <w:r w:rsidRPr="00633B1A">
        <w:rPr>
          <w:rFonts w:ascii="Times New Roman" w:hAnsi="Times New Roman"/>
          <w:b w:val="0"/>
          <w:i/>
          <w:sz w:val="24"/>
          <w:szCs w:val="24"/>
        </w:rPr>
        <w:t>Tuta absoluta</w:t>
      </w:r>
      <w:bookmarkEnd w:id="1586"/>
      <w:bookmarkEnd w:id="1587"/>
      <w:bookmarkEnd w:id="1588"/>
      <w:bookmarkEnd w:id="1589"/>
      <w:bookmarkEnd w:id="1590"/>
      <w:bookmarkEnd w:id="1591"/>
      <w:bookmarkEnd w:id="1592"/>
      <w:bookmarkEnd w:id="1593"/>
      <w:bookmarkEnd w:id="1594"/>
      <w:bookmarkEnd w:id="1595"/>
      <w:bookmarkEnd w:id="1596"/>
      <w:bookmarkEnd w:id="1597"/>
      <w:bookmarkEnd w:id="1598"/>
    </w:p>
    <w:p w:rsidR="00633B1A" w:rsidRPr="00633B1A" w:rsidRDefault="00633B1A" w:rsidP="00633B1A">
      <w:pPr>
        <w:spacing w:after="0"/>
      </w:pPr>
    </w:p>
    <w:p w:rsidR="00C23054" w:rsidRPr="007259E5" w:rsidRDefault="00C23054" w:rsidP="00361724">
      <w:pPr>
        <w:spacing w:after="0" w:line="360" w:lineRule="auto"/>
        <w:jc w:val="both"/>
        <w:rPr>
          <w:rFonts w:cs="Times New Roman"/>
          <w:b/>
          <w:szCs w:val="24"/>
        </w:rPr>
      </w:pPr>
      <w:r w:rsidRPr="007259E5">
        <w:rPr>
          <w:rFonts w:eastAsia="Times New Roman" w:cs="Times New Roman"/>
          <w:b/>
          <w:szCs w:val="24"/>
        </w:rPr>
        <w:t>Gelechiidae pest species</w:t>
      </w:r>
    </w:p>
    <w:p w:rsidR="009B6DBF" w:rsidRPr="00151C97" w:rsidRDefault="009B6DBF" w:rsidP="0096133A">
      <w:pPr>
        <w:spacing w:after="0" w:line="240" w:lineRule="auto"/>
        <w:jc w:val="both"/>
        <w:rPr>
          <w:rFonts w:cs="Times New Roman"/>
          <w:i/>
          <w:szCs w:val="24"/>
        </w:rPr>
      </w:pPr>
      <w:r w:rsidRPr="00151C97">
        <w:rPr>
          <w:rFonts w:cs="Times New Roman"/>
          <w:i/>
          <w:szCs w:val="24"/>
        </w:rPr>
        <w:t>Tuta absoluta</w:t>
      </w:r>
    </w:p>
    <w:p w:rsidR="009B6DBF" w:rsidRPr="0096133A" w:rsidRDefault="009B6DBF" w:rsidP="00361724">
      <w:pPr>
        <w:spacing w:line="240" w:lineRule="auto"/>
        <w:jc w:val="both"/>
        <w:rPr>
          <w:rFonts w:asciiTheme="minorHAnsi" w:hAnsiTheme="minorHAnsi" w:cstheme="minorHAnsi"/>
          <w:szCs w:val="24"/>
        </w:rPr>
      </w:pPr>
      <w:r w:rsidRPr="0096133A">
        <w:rPr>
          <w:rFonts w:asciiTheme="minorHAnsi" w:hAnsiTheme="minorHAnsi" w:cstheme="minorHAnsi"/>
          <w:szCs w:val="24"/>
        </w:rPr>
        <w:t>AACTTTATATTTTATTTTTGGAATTTGAGCAGGAATAGTAGGAACATCTTTAAGACTTTTAATTCGAGCTGAATTAGGAAATCCCGGATCTTTAATTGGAGATGACCAAATTTATAATACTATTGTAACAGCTCATGCTTTTATTATAATTTTTTTTATAGTTATACCTATTATAATTGGAGGATTTGGTAATTGATTAGTTCCCCTGATATTAGGAGCCCCTGATATAGCCTTCCCACGAATAAATAATATAAGTTTTTGATTCTTACCCCCCTCTCTCACCCTTTTAATTTCAAGAAGAATCGTAGAAAATGGAGCAGGTACTGGTTGAACTGTCTATCCCCCCCTATCTTCTAATATTGCTCATGGAGGTAGTTCAGTAGATTTAGCTATTTTTTCTTTACATTTAGCTGGTATTTCATCGATTTTAGGAGCTATTAATTTTATTACCACTATTATTAATATACGAGTTAATGGACTTTCATTTGATCAAATACCTTTATTTGTTTGAGCTGTTGGTATTACTGCTTTACTCCTTCTTTTATCATTGCCAGTTTTAGCTGGAGCTATCACAATATTATTAACGGATCGTAATTTAAATACATCATTCTTTGATCCTGCAGGTGGAGGAGACCCAATTTTATATCAACATTTATTT</w:t>
      </w:r>
    </w:p>
    <w:p w:rsidR="009B6DBF" w:rsidRPr="00151C97" w:rsidRDefault="009B6DBF" w:rsidP="00361724">
      <w:pPr>
        <w:spacing w:after="0" w:line="240" w:lineRule="auto"/>
        <w:jc w:val="both"/>
        <w:rPr>
          <w:rFonts w:eastAsia="Times New Roman" w:cs="Times New Roman"/>
          <w:i/>
          <w:color w:val="000000"/>
          <w:szCs w:val="24"/>
        </w:rPr>
      </w:pPr>
      <w:r w:rsidRPr="00151C97">
        <w:rPr>
          <w:rFonts w:eastAsia="Times New Roman" w:cs="Times New Roman"/>
          <w:i/>
          <w:color w:val="000000"/>
          <w:szCs w:val="24"/>
        </w:rPr>
        <w:t>Phthorimaea operculella</w:t>
      </w:r>
    </w:p>
    <w:p w:rsidR="009B6DBF" w:rsidRPr="0096133A" w:rsidRDefault="009B6DBF" w:rsidP="00361724">
      <w:pPr>
        <w:spacing w:line="240" w:lineRule="auto"/>
        <w:jc w:val="both"/>
        <w:rPr>
          <w:rFonts w:asciiTheme="minorHAnsi" w:hAnsiTheme="minorHAnsi" w:cstheme="minorHAnsi"/>
          <w:szCs w:val="24"/>
        </w:rPr>
      </w:pPr>
      <w:r w:rsidRPr="0096133A">
        <w:rPr>
          <w:rFonts w:asciiTheme="minorHAnsi" w:hAnsiTheme="minorHAnsi" w:cstheme="minorHAnsi"/>
          <w:szCs w:val="24"/>
        </w:rPr>
        <w:t>AACTTTATATTTTATTTTTGGAATTTGAGCAGGAATAGTTGGAACCTCTCTTAGTCTTTTAATTCGAGCAGAATTAGGAAACCCTGGATCTTTAATTGGGGATGATCAAATTTATAATACTATTGTTACAGCTCACGCTTTTATTATAATTTTTTTTATGGTTATACCTATCATAATTGGAGGATTTGGTAATTGATTAGTACCATTAATATTAGGGGCTCCAGATATAGCTTTCCCCCGAATAAATAATATAAGTTTTTGATTATTACCACCCTCTCTTACATTATTAATTTCAAGAAGAATTGTAGAAAATGGAGCTGGTACTGGTTGAACTGTCTACCCTCCTTTATCTTCTAATATTGCTCATGGGGGTAGCTCTGTAGATTTAGCTATTTTTTCTCTTCATCTAGCTGGTATTTCATCAATTTTAGGAGCTATTAATTTTATTACTACTATTATTAATATACGAATTAATGGACTTTCATTTGACCAAATACCATTATTTGTATGAGCTGTTGGTATTACAGCTCTTTTACTTTTACTATCTTTACCAGTATTAGCTGGAGCCATTACAATACTTTTAACAGATCGTAATTTAAATACATCATTTTTTGATCCTGCTGGGGGAGGAGATCCAATTTTATACCAACATTTATTT</w:t>
      </w:r>
    </w:p>
    <w:p w:rsidR="009B6DBF" w:rsidRPr="00151C97" w:rsidRDefault="009B6DBF" w:rsidP="00361724">
      <w:pPr>
        <w:spacing w:after="0" w:line="240" w:lineRule="auto"/>
        <w:jc w:val="both"/>
        <w:rPr>
          <w:rFonts w:cs="Times New Roman"/>
          <w:szCs w:val="24"/>
        </w:rPr>
      </w:pPr>
      <w:r w:rsidRPr="00151C97">
        <w:rPr>
          <w:rFonts w:eastAsia="Times New Roman" w:cs="Times New Roman"/>
          <w:i/>
          <w:color w:val="000000"/>
          <w:szCs w:val="24"/>
        </w:rPr>
        <w:t>Sitotroga cerealella</w:t>
      </w:r>
    </w:p>
    <w:p w:rsidR="009B6DBF" w:rsidRDefault="009B6DBF" w:rsidP="00361724">
      <w:pPr>
        <w:spacing w:line="240" w:lineRule="auto"/>
        <w:jc w:val="both"/>
        <w:rPr>
          <w:rFonts w:asciiTheme="minorHAnsi" w:hAnsiTheme="minorHAnsi" w:cstheme="minorHAnsi"/>
          <w:szCs w:val="24"/>
        </w:rPr>
      </w:pPr>
      <w:r w:rsidRPr="0096133A">
        <w:rPr>
          <w:rFonts w:asciiTheme="minorHAnsi" w:hAnsiTheme="minorHAnsi" w:cstheme="minorHAnsi"/>
          <w:szCs w:val="24"/>
        </w:rPr>
        <w:t>AAACGTATACCATAATTTTGTAATTTG</w:t>
      </w:r>
      <w:r w:rsidRPr="0096133A">
        <w:rPr>
          <w:rFonts w:asciiTheme="minorHAnsi" w:hAnsiTheme="minorHAnsi" w:cstheme="minorHAnsi"/>
          <w:szCs w:val="24"/>
          <w:shd w:val="clear" w:color="auto" w:fill="FFFFFF" w:themeFill="background1"/>
        </w:rPr>
        <w:t>AGCAGGAATATTTAGGA</w:t>
      </w:r>
      <w:r w:rsidRPr="0096133A">
        <w:rPr>
          <w:rFonts w:asciiTheme="minorHAnsi" w:hAnsiTheme="minorHAnsi" w:cstheme="minorHAnsi"/>
          <w:szCs w:val="24"/>
        </w:rPr>
        <w:t>GTTCATTATCACTTTTAATTCGAGCTGAATTAGGTAACCCAGGTTTATTAATTGGTAATGATCAAATTTATAACACTATGGTTACAGCTCATGCTTTTATTATAATTTTTTTTATGATAATACCAATTATAATTGGAGGATTTGGAAATTGATTGGTACCCTTAATAATAGGAGCTCCTGATATAGCTTTCCCTCGAATAAATAATATAAGATTTTGACTTTTACCCCCCTCTTTAATTTTATTAATTTCAACAATAATTGTAGAAGATGGAGCAGGAACTGGATGAACTGTTTATCCGCCTTTATCGTCTAAAATGGCACACGGAGGAAGATCAGTTGATTTAGCAATTTTTTCTTTACATTTAGCGGGTATTTCATCAATTCTAGGAGCAATCAATTTTATTACAACAATTATCAATATACGAATTAATGGACTATCATTTGACCAAATACCCTTATTTGTTTGAGCTGTTGGAATCACTGCTTTATTATTATTAGTATCTCTACCTGTATTAGCAGGAGCTATTACTATATTACTAACAGATCGAAATTTAAATACATCATTTTTTGACCCTGCAGGGGGAGGAGACCCAATTCTCTATCAACACTTATTT</w:t>
      </w:r>
    </w:p>
    <w:p w:rsidR="00633B1A" w:rsidRPr="0096133A" w:rsidRDefault="00633B1A" w:rsidP="00361724">
      <w:pPr>
        <w:spacing w:line="240" w:lineRule="auto"/>
        <w:jc w:val="both"/>
        <w:rPr>
          <w:rFonts w:asciiTheme="minorHAnsi" w:hAnsiTheme="minorHAnsi" w:cstheme="minorHAnsi"/>
          <w:szCs w:val="24"/>
        </w:rPr>
      </w:pPr>
    </w:p>
    <w:p w:rsidR="009B6DBF" w:rsidRPr="00151C97" w:rsidRDefault="009B6DBF" w:rsidP="00361724">
      <w:pPr>
        <w:spacing w:after="0" w:line="240" w:lineRule="auto"/>
        <w:jc w:val="both"/>
        <w:rPr>
          <w:rFonts w:cs="Times New Roman"/>
          <w:szCs w:val="24"/>
        </w:rPr>
      </w:pPr>
      <w:r w:rsidRPr="00151C97">
        <w:rPr>
          <w:rFonts w:eastAsia="Times New Roman" w:cs="Times New Roman"/>
          <w:i/>
          <w:color w:val="000000"/>
          <w:szCs w:val="24"/>
        </w:rPr>
        <w:lastRenderedPageBreak/>
        <w:t>Aproaerema simplixella</w:t>
      </w:r>
    </w:p>
    <w:p w:rsidR="009B6DBF" w:rsidRPr="0096133A" w:rsidRDefault="009B6DBF" w:rsidP="00361724">
      <w:pPr>
        <w:spacing w:line="240" w:lineRule="auto"/>
        <w:jc w:val="both"/>
        <w:rPr>
          <w:rFonts w:asciiTheme="minorHAnsi" w:hAnsiTheme="minorHAnsi" w:cstheme="minorHAnsi"/>
          <w:szCs w:val="24"/>
        </w:rPr>
      </w:pPr>
      <w:r w:rsidRPr="0096133A">
        <w:rPr>
          <w:rFonts w:asciiTheme="minorHAnsi" w:hAnsiTheme="minorHAnsi" w:cstheme="minorHAnsi"/>
          <w:szCs w:val="24"/>
        </w:rPr>
        <w:t>AACATTATATTTTATTTTTGGTATTTGAGCAGGAATAGTAGGAACATCTCTTAGTTTATTAATTCGAGCAGAATTAGGAAATCCAGGACAATTAATTGGAGACGATCAAATTTATAATACTATTGTTACAGCTCATGCCTTCATTATAATTTTTTTTATAGTAATGCCAATTATAATTGGGGGATTTGGTAATTGATTAGTGCCTTTAATACTAGGAGCCCCCGATATAGCATTCCCCCGTATAAATAATATAAGATTTTGACTTTTACCTCCATCTTTAACCTTACTAATTTCAAGAAGAATTGTAGAAAATGGAGCAGGAACTGGATGAACAGTGTACCCCCCACTATCATCTAATATTGCCCATGGAGGAAGTTCAGTAGATTTAGCTATTTTTTCATTACATTTAGCAGGTATTTCTTCAATTCTTGGAGCAATTAATTTTATTACTACTATTATCAATATGCGAATTAATGGTATAATATTTGATCAAATACCTTTATTTGTATGAGCTGTAGGAATTACAGCTTTATTATTATTATTATCATTACCTGTATTAGCAGGAGCTATTACAATATTATTAACAGATCGAAACCTTAATACATCATTTTTTGACCCAGCTGGAGGAGGTGACCCAATTTTATACCAACATTTATTC</w:t>
      </w:r>
    </w:p>
    <w:p w:rsidR="009B6DBF" w:rsidRPr="00151C97" w:rsidRDefault="009B6DBF" w:rsidP="00361724">
      <w:pPr>
        <w:spacing w:after="0" w:line="240" w:lineRule="auto"/>
        <w:jc w:val="both"/>
        <w:rPr>
          <w:rFonts w:eastAsia="Times New Roman" w:cs="Times New Roman"/>
          <w:i/>
          <w:color w:val="000000"/>
          <w:szCs w:val="24"/>
        </w:rPr>
      </w:pPr>
      <w:r w:rsidRPr="00151C97">
        <w:rPr>
          <w:rFonts w:eastAsia="Times New Roman" w:cs="Times New Roman"/>
          <w:i/>
          <w:color w:val="000000"/>
          <w:szCs w:val="24"/>
        </w:rPr>
        <w:t>Pectinophora gossypiella</w:t>
      </w:r>
    </w:p>
    <w:p w:rsidR="009B6DBF" w:rsidRPr="0096133A" w:rsidRDefault="009B6DBF" w:rsidP="00633B1A">
      <w:pPr>
        <w:spacing w:after="0" w:line="240" w:lineRule="auto"/>
        <w:jc w:val="both"/>
        <w:rPr>
          <w:rFonts w:asciiTheme="minorHAnsi" w:hAnsiTheme="minorHAnsi" w:cstheme="minorHAnsi"/>
          <w:szCs w:val="24"/>
        </w:rPr>
      </w:pPr>
      <w:r w:rsidRPr="0096133A">
        <w:rPr>
          <w:rFonts w:asciiTheme="minorHAnsi" w:hAnsiTheme="minorHAnsi" w:cstheme="minorHAnsi"/>
          <w:szCs w:val="24"/>
        </w:rPr>
        <w:t>AACTTTATACTTTATTTTTGGAATTTGAGCTGGAATAGTAGGTATATCTTTAAGTTTATTAATTCGAGCTGAATTAGGTAACCCAGGATCTTTAATTGGTGATGATCAAATTTATAATACTATTGTCACTGCTCATGCTTTTATTATAATTTTCTTCATAGTTATACCAATTATAATTGGAGGATTCGGAAATTGATTAGTACCTTTAATATTAGGAGCCCCTGATATAGCTTTTCCTCGAATAAATAATATAAGTTTTTGACTTTTACCCCCCTCATTAACTCTTTTAATTTCAAGAAGAATTGTAGAAAATGGAGCAGGAACCGGATGAACAGTTTACCCCCCACTTTCATCTAATATTGCTCATGGAGGAAGTTCAGTAGATCTGGCAATTTTTTCTTTACATTTAGCAGGTATTTCATCAATTTTAGGAGCAATTAACTTTATTACTACAATTATTAATATACGAATTAATGGTTTATCATTCGATCAAATACCATTATTTGTTTGAGCTGTAGGAATTACAGCCTTATTATTACTTTTATCATTACCTGTTTTAGCAGGAGCTATTACTATATTACTAACAGATCGAAATTTAAATACTTCATTTTTTGATCCAGCTGGTGGAGGAGATCCAATCCTATACCAACACTTATTT</w:t>
      </w:r>
    </w:p>
    <w:p w:rsidR="00C23054" w:rsidRPr="00151C97" w:rsidRDefault="00C23054" w:rsidP="00361724">
      <w:pPr>
        <w:spacing w:line="240" w:lineRule="auto"/>
        <w:jc w:val="both"/>
        <w:rPr>
          <w:rFonts w:cs="Times New Roman"/>
          <w:szCs w:val="24"/>
        </w:rPr>
      </w:pPr>
    </w:p>
    <w:p w:rsidR="00C23054" w:rsidRPr="007259E5" w:rsidRDefault="00C23054" w:rsidP="00361724">
      <w:pPr>
        <w:spacing w:line="240" w:lineRule="auto"/>
        <w:jc w:val="both"/>
        <w:rPr>
          <w:rFonts w:cs="Times New Roman"/>
          <w:b/>
          <w:szCs w:val="24"/>
        </w:rPr>
      </w:pPr>
      <w:r w:rsidRPr="007259E5">
        <w:rPr>
          <w:rFonts w:eastAsia="Times New Roman" w:cs="Times New Roman"/>
          <w:b/>
          <w:color w:val="000000"/>
          <w:szCs w:val="24"/>
        </w:rPr>
        <w:t xml:space="preserve">Indigenous natural enemies of </w:t>
      </w:r>
      <w:r w:rsidRPr="007259E5">
        <w:rPr>
          <w:rFonts w:eastAsia="Times New Roman" w:cs="Times New Roman"/>
          <w:b/>
          <w:i/>
          <w:color w:val="000000"/>
          <w:szCs w:val="24"/>
        </w:rPr>
        <w:t>Tuta absoluta</w:t>
      </w:r>
    </w:p>
    <w:p w:rsidR="00E34399" w:rsidRPr="00151C97" w:rsidRDefault="00E34399" w:rsidP="00361724">
      <w:pPr>
        <w:spacing w:after="0" w:line="240" w:lineRule="auto"/>
        <w:jc w:val="both"/>
        <w:rPr>
          <w:rFonts w:cs="Times New Roman"/>
          <w:szCs w:val="24"/>
        </w:rPr>
      </w:pPr>
      <w:r w:rsidRPr="00151C97">
        <w:rPr>
          <w:rFonts w:cs="Times New Roman"/>
          <w:i/>
          <w:szCs w:val="24"/>
        </w:rPr>
        <w:t>Neochrysocharis</w:t>
      </w:r>
      <w:r w:rsidR="00A37AE7" w:rsidRPr="00151C97">
        <w:rPr>
          <w:rFonts w:cs="Times New Roman"/>
          <w:i/>
          <w:szCs w:val="24"/>
        </w:rPr>
        <w:t xml:space="preserve"> </w:t>
      </w:r>
      <w:r w:rsidRPr="00151C97">
        <w:rPr>
          <w:rFonts w:cs="Times New Roman"/>
          <w:i/>
          <w:szCs w:val="24"/>
        </w:rPr>
        <w:t>formosa</w:t>
      </w:r>
    </w:p>
    <w:p w:rsidR="00E34399" w:rsidRPr="0096133A" w:rsidRDefault="00E34399" w:rsidP="00361724">
      <w:pPr>
        <w:spacing w:line="240" w:lineRule="auto"/>
        <w:jc w:val="both"/>
        <w:rPr>
          <w:rFonts w:asciiTheme="minorHAnsi" w:hAnsiTheme="minorHAnsi" w:cstheme="minorHAnsi"/>
          <w:szCs w:val="24"/>
        </w:rPr>
      </w:pPr>
      <w:r w:rsidRPr="0096133A">
        <w:rPr>
          <w:rFonts w:asciiTheme="minorHAnsi" w:hAnsiTheme="minorHAnsi" w:cstheme="minorHAnsi"/>
          <w:szCs w:val="24"/>
        </w:rPr>
        <w:t>AAAGATATTGGGATTTTATATTTTATTTTTGGTATATGAGCAGGAATTTTGGGTTTATCTTTGAGAATAATTATTCGAATAGAATTAGGAAATCCAGGATCATTAATTGGAAATGATCAAATTTATAATAGTATTGTTACTACTCATGCTTTTATTATAATTTTCTTTTTTGTAATACCGGTTATGATGGGAGGTTTTGGAAATTTCTTAATTCCTATGTTTTTAGGAGTTCCTGATATGGCTTTCCCTCGGATAAATAATATAAGATTTTGATTATTACCCCCAAGAATTATATTATTAATTTCAAGAATATTTATTGGATCAGGAACAGGGACTGGGTGGACAGTATATCCTCCTTTATCATCAAATTTAGCACATAGGGGGCCTTCTGTTGATTTATCTATTTTTTCATTACATTTAGCTGGTGTAAGTTCAATTATAGGTTCTATTAATTTTATTACAACAATTTTAAATATAAAATTATATAAAATTGAAATTATTCCTTTATTTGCTTGATCTATATTATTGACAGCTATTTTATTATTATTGTCATTACCTGTATTAGCTGGAGCAATTACAATATTATTATTTGATCGAAATTTAAATACTTCATTTTTTGATCCATCAGGAGGGGGGGATCCGATTTATATCAACATTT</w:t>
      </w:r>
    </w:p>
    <w:p w:rsidR="00E34399" w:rsidRPr="00151C97" w:rsidRDefault="00E34399" w:rsidP="00361724">
      <w:pPr>
        <w:spacing w:after="0" w:line="240" w:lineRule="auto"/>
        <w:jc w:val="both"/>
        <w:rPr>
          <w:rFonts w:cs="Times New Roman"/>
          <w:szCs w:val="24"/>
        </w:rPr>
      </w:pPr>
      <w:r w:rsidRPr="00151C97">
        <w:rPr>
          <w:rFonts w:cs="Times New Roman"/>
          <w:i/>
          <w:szCs w:val="24"/>
        </w:rPr>
        <w:t>Bracon</w:t>
      </w:r>
      <w:r w:rsidR="002773D7" w:rsidRPr="00151C97">
        <w:rPr>
          <w:rFonts w:cs="Times New Roman"/>
          <w:i/>
          <w:szCs w:val="24"/>
        </w:rPr>
        <w:t xml:space="preserve"> </w:t>
      </w:r>
      <w:r w:rsidR="002773D7" w:rsidRPr="00151C97">
        <w:rPr>
          <w:rFonts w:cs="Times New Roman"/>
          <w:szCs w:val="24"/>
        </w:rPr>
        <w:t>sp.</w:t>
      </w:r>
    </w:p>
    <w:p w:rsidR="00E34399" w:rsidRPr="0096133A" w:rsidRDefault="00E34399" w:rsidP="00361724">
      <w:pPr>
        <w:spacing w:line="240" w:lineRule="auto"/>
        <w:jc w:val="both"/>
        <w:rPr>
          <w:rFonts w:asciiTheme="minorHAnsi" w:hAnsiTheme="minorHAnsi" w:cstheme="minorHAnsi"/>
          <w:szCs w:val="24"/>
        </w:rPr>
      </w:pPr>
      <w:r w:rsidRPr="0096133A">
        <w:rPr>
          <w:rFonts w:asciiTheme="minorHAnsi" w:hAnsiTheme="minorHAnsi" w:cstheme="minorHAnsi"/>
          <w:szCs w:val="24"/>
        </w:rPr>
        <w:t>TGTTTTATATTTTTTATTTGGTTTATGAGCGGGTATGGTTGGTTTATCAATAAGATTAATTATTCGTTTGGAATTAGGTGTTTCAGGAAGATTATTAAAAAATGATCAAATTTATAATAGAATAGTTACAGCTCATGCTTTTGTAATAATTTTTTTTATAGTTATACCTATTATAATTGGTGGGTTTGGAAATT</w:t>
      </w:r>
      <w:r w:rsidRPr="0096133A">
        <w:rPr>
          <w:rFonts w:asciiTheme="minorHAnsi" w:hAnsiTheme="minorHAnsi" w:cstheme="minorHAnsi"/>
          <w:szCs w:val="24"/>
        </w:rPr>
        <w:lastRenderedPageBreak/>
        <w:t>GATTAGTTCCTTTAATATTAGGAGCTCCTGATATAGCTTTTCCTCGAATAAATAATATAAGATTTTGATTATTAATTCCTTCATTAACATTATTAATTTTAAGAAGATTATTAAATGTAGGAGTAGGAACAGGTTGAACAGTTTATCCACCTTTATCATCAGGATTAGGTCATGGTGGGGTTTCTGTTGATTTAGCTATTTTTTCTTTACATTTAGCGGGTGTTTCTTCAATTATGGGGGCTATTAATTTTATTACAACAATTTTAAATATAAATTTTTATATAATTAAGTTAGATCAATTAAGTTTATTAATTTGATCAATTTTAATTACAGCAATTTTGTTGTTATTATCTTTACCTGTTTTAGCTGGAGCTATTACAATATTATTAACTGATCGTAATTTAAATACAACTTTTTTTGATTTTTCTGGTGGTGGAGATCCTATTTTATATCAACATTTATTT</w:t>
      </w:r>
    </w:p>
    <w:p w:rsidR="00E34399" w:rsidRPr="00151C97" w:rsidRDefault="00E34399" w:rsidP="00361724">
      <w:pPr>
        <w:spacing w:after="0" w:line="240" w:lineRule="auto"/>
        <w:jc w:val="both"/>
        <w:rPr>
          <w:rFonts w:cs="Times New Roman"/>
          <w:szCs w:val="24"/>
        </w:rPr>
      </w:pPr>
      <w:r w:rsidRPr="00151C97">
        <w:rPr>
          <w:rFonts w:cs="Times New Roman"/>
          <w:i/>
          <w:szCs w:val="24"/>
        </w:rPr>
        <w:t>Diglyphus</w:t>
      </w:r>
      <w:r w:rsidR="002773D7" w:rsidRPr="00151C97">
        <w:rPr>
          <w:rFonts w:cs="Times New Roman"/>
          <w:i/>
          <w:szCs w:val="24"/>
        </w:rPr>
        <w:t xml:space="preserve"> </w:t>
      </w:r>
      <w:r w:rsidRPr="00151C97">
        <w:rPr>
          <w:rFonts w:cs="Times New Roman"/>
          <w:i/>
          <w:szCs w:val="24"/>
        </w:rPr>
        <w:t>isaea</w:t>
      </w:r>
    </w:p>
    <w:p w:rsidR="00E34399" w:rsidRPr="0096133A" w:rsidRDefault="00E34399" w:rsidP="00361724">
      <w:pPr>
        <w:spacing w:line="240" w:lineRule="auto"/>
        <w:jc w:val="both"/>
        <w:rPr>
          <w:rFonts w:asciiTheme="minorHAnsi" w:hAnsiTheme="minorHAnsi" w:cstheme="minorHAnsi"/>
          <w:szCs w:val="24"/>
        </w:rPr>
      </w:pPr>
      <w:r w:rsidRPr="0096133A">
        <w:rPr>
          <w:rFonts w:asciiTheme="minorHAnsi" w:hAnsiTheme="minorHAnsi" w:cstheme="minorHAnsi"/>
          <w:szCs w:val="24"/>
        </w:rPr>
        <w:t>TATTGGTATTTTATATTTTATTTTTGGTATATGAGCTGGGGTATTAGGGTTATCTATAAGATTAATTATTCGTTTAGAGCTTGGAAATCCGGGGTCTTTAATTGGAAACGATCAAATTTATAATTCAATTGTTACAACTCATGCTTTTACTATAATTTTTTTCTTCGTGATACCAGTAATAATAGGGGGATTTGGAAACTTTTTAATTCCTATAATATTAGGGGCTCCAGATATAGCTTTTCCTCGAATAAATAATATAAGGTTCTGATTATTACCTCCAAGATTAATATTACTTATTTCTAGGATATTTATTGGATCCGGTACTGGTACTGGATGAACCGTTTATCCTCCTTTATCTTCAAATTTAGGTCATAGAGGGCCTTCAGTAGATTTATCTATTTTTTCTTTACACATTGCAGGGGCCTCTTCAATTATAGGTTCAATTAATTTCATTAGAACTATTATCAATATAAAGAATTACAAAGTTGAAAATATTTCTTTATTTTCTTGGGCTATATTATTAACTGCAATTTTATTATTATTATCTTTACCTGTTTTAGCGGGTGCAATTACTATATTATTATTTGATCGTAACTTAAATACTTCATTTTTTGACCCTTCAGGAGGTGGAGATCCTATTTTATATCAACATCTGTTT</w:t>
      </w:r>
    </w:p>
    <w:p w:rsidR="00E34399" w:rsidRPr="00151C97" w:rsidRDefault="00E34399" w:rsidP="00361724">
      <w:pPr>
        <w:spacing w:after="0" w:line="240" w:lineRule="auto"/>
        <w:jc w:val="both"/>
        <w:rPr>
          <w:rFonts w:cs="Times New Roman"/>
          <w:szCs w:val="24"/>
        </w:rPr>
      </w:pPr>
      <w:r w:rsidRPr="00151C97">
        <w:rPr>
          <w:rFonts w:cs="Times New Roman"/>
          <w:i/>
          <w:szCs w:val="24"/>
        </w:rPr>
        <w:t>Brachymeria</w:t>
      </w:r>
      <w:r w:rsidR="002773D7" w:rsidRPr="00151C97">
        <w:rPr>
          <w:rFonts w:cs="Times New Roman"/>
          <w:i/>
          <w:szCs w:val="24"/>
        </w:rPr>
        <w:t xml:space="preserve"> </w:t>
      </w:r>
      <w:r w:rsidR="002773D7" w:rsidRPr="00151C97">
        <w:rPr>
          <w:rFonts w:cs="Times New Roman"/>
          <w:szCs w:val="24"/>
        </w:rPr>
        <w:t>sp.</w:t>
      </w:r>
    </w:p>
    <w:p w:rsidR="00E34399" w:rsidRPr="0096133A" w:rsidRDefault="00E34399" w:rsidP="00361724">
      <w:pPr>
        <w:spacing w:line="240" w:lineRule="auto"/>
        <w:jc w:val="both"/>
        <w:rPr>
          <w:rFonts w:asciiTheme="minorHAnsi" w:hAnsiTheme="minorHAnsi" w:cstheme="minorHAnsi"/>
          <w:szCs w:val="24"/>
        </w:rPr>
      </w:pPr>
      <w:r w:rsidRPr="0096133A">
        <w:rPr>
          <w:rFonts w:asciiTheme="minorHAnsi" w:hAnsiTheme="minorHAnsi" w:cstheme="minorHAnsi"/>
          <w:szCs w:val="24"/>
        </w:rPr>
        <w:t>TATTTTATATTTTATTTTTGGAATATGATCAGGAATTGTAGGTTTATCTTTAAGAATATTAATTCGATTAGAGTTAAGAATTCCTGGTTCTATAATTAAGAATGATCAAATTTATAATTCTGTAGTTACAGCTCACGCTTTTATTATAATTTTTTTTTTTGTTATACCAGTAATAATAGGAGGATTTGGTAATTATTTAATTCCTTTAATATTAGGGTCACCAGATATAGCATTTCCTCGAATAAATAATATAAGATTTTGATTATTACCTCCAAGATTAATATTATTAATTTTAAGAATATTTTTAGGTTCAGGTACTGGAACTGGTTGAACAGTTTATCCTCCTTTATCTACAGATGGACATATAAGTCCATCAGTAGATTTATCAATTTTTTCTTTACATATAGCTGGAATTAGTTCTATTATAGGTTCAATTAATTTTATTTCTACAATTTTTAATATAAAAATTTTTAAAATAGAAATTGTATCTTTATTTTCTTGATCTATATTATTAACGGCAATTTTATTATTATTATCATTACCTGTATTAGCAGGTGCAATTACTATATTATTATTTGATCGAAATATAAATACTTCATTTTTTGATCCTATAGGAGGAGGTGATCCAATTTTATATCAACATTTATTTTGATTTTTT</w:t>
      </w:r>
    </w:p>
    <w:p w:rsidR="00E34399" w:rsidRPr="00151C97" w:rsidRDefault="00E34399" w:rsidP="00361724">
      <w:pPr>
        <w:spacing w:after="0" w:line="240" w:lineRule="auto"/>
        <w:jc w:val="both"/>
        <w:rPr>
          <w:rFonts w:cs="Times New Roman"/>
          <w:szCs w:val="24"/>
        </w:rPr>
      </w:pPr>
      <w:r w:rsidRPr="00151C97">
        <w:rPr>
          <w:rFonts w:cs="Times New Roman"/>
          <w:i/>
          <w:szCs w:val="24"/>
        </w:rPr>
        <w:t>Chelonu</w:t>
      </w:r>
      <w:r w:rsidR="002773D7" w:rsidRPr="00151C97">
        <w:rPr>
          <w:rFonts w:cs="Times New Roman"/>
          <w:i/>
          <w:szCs w:val="24"/>
        </w:rPr>
        <w:t xml:space="preserve">s </w:t>
      </w:r>
      <w:r w:rsidRPr="00151C97">
        <w:rPr>
          <w:rFonts w:cs="Times New Roman"/>
          <w:i/>
          <w:szCs w:val="24"/>
        </w:rPr>
        <w:t>blackburni</w:t>
      </w:r>
    </w:p>
    <w:p w:rsidR="00E34399" w:rsidRPr="0096133A" w:rsidRDefault="00E34399" w:rsidP="00361724">
      <w:pPr>
        <w:spacing w:line="240" w:lineRule="auto"/>
        <w:jc w:val="both"/>
        <w:rPr>
          <w:rFonts w:asciiTheme="minorHAnsi" w:hAnsiTheme="minorHAnsi" w:cstheme="minorHAnsi"/>
          <w:szCs w:val="24"/>
        </w:rPr>
      </w:pPr>
      <w:r w:rsidRPr="0096133A">
        <w:rPr>
          <w:rFonts w:asciiTheme="minorHAnsi" w:hAnsiTheme="minorHAnsi" w:cstheme="minorHAnsi"/>
          <w:szCs w:val="24"/>
        </w:rPr>
        <w:t>ATATTATATTTTATTTTTGGTATATGATCTGGAATAATAGGTTTATCATTAAGATTATTAATTCGAATAGAATTAAGGGTGGTTGGAAGGTTATTTTTAAATGATCAATTATATAATAGAATTGTTACTATACATGCTTTTATTATAATTTTTTTTATGGTTATACCTATTATGATTGGAGGATTTGGTAATTGATTAATTCCTTTAATGTTAGGGTTACCTGATATAATTTTTCCTCGAATAAATAATATAAGATTATGATTATTATTTCCTTCTTTAATATTATTATCATTAGGGGGGTTTATTAATATAGGGGTAGGAACCGGATGAACAGTTTATCCTCCATTATCTTTATTATTAGGTCATAGAGGAATTTCTGTTGATTTATCAATTTTTTCTTTGCATTTAGCGGGGGTTTCTTCAATTATAGGATCAATTAATTTTATTGTTACTATTTTAAATACTTGAATAAAATCTAATTTTATAGATAAATTTTCTTTATTTGTTTGATCTGTTTTTATTACAACTATTTTATTATTATTATCATTACCTGTTTTGGCGGGGGCAATTACTATGTTGTTAAGTGATC</w:t>
      </w:r>
      <w:r w:rsidRPr="0096133A">
        <w:rPr>
          <w:rFonts w:asciiTheme="minorHAnsi" w:hAnsiTheme="minorHAnsi" w:cstheme="minorHAnsi"/>
          <w:szCs w:val="24"/>
        </w:rPr>
        <w:lastRenderedPageBreak/>
        <w:t>GAAATTTAAATACTAGATTTTTTGATCCTTCAGGTGGGGGGGATCCTATTTTATATCAACATTTATTT</w:t>
      </w:r>
    </w:p>
    <w:p w:rsidR="00E34399" w:rsidRPr="00151C97" w:rsidRDefault="00E34399" w:rsidP="00361724">
      <w:pPr>
        <w:spacing w:after="0" w:line="240" w:lineRule="auto"/>
        <w:jc w:val="both"/>
        <w:rPr>
          <w:rFonts w:cs="Times New Roman"/>
          <w:szCs w:val="24"/>
        </w:rPr>
      </w:pPr>
      <w:r w:rsidRPr="00151C97">
        <w:rPr>
          <w:rFonts w:cs="Times New Roman"/>
          <w:i/>
          <w:szCs w:val="24"/>
        </w:rPr>
        <w:t>Goniozus</w:t>
      </w:r>
      <w:r w:rsidR="002773D7" w:rsidRPr="00151C97">
        <w:rPr>
          <w:rFonts w:cs="Times New Roman"/>
          <w:i/>
          <w:szCs w:val="24"/>
        </w:rPr>
        <w:t xml:space="preserve"> </w:t>
      </w:r>
      <w:r w:rsidR="002773D7" w:rsidRPr="00151C97">
        <w:rPr>
          <w:rFonts w:cs="Times New Roman"/>
          <w:szCs w:val="24"/>
        </w:rPr>
        <w:t>sp.</w:t>
      </w:r>
    </w:p>
    <w:p w:rsidR="00E34399" w:rsidRPr="0096133A" w:rsidRDefault="00E34399" w:rsidP="00361724">
      <w:pPr>
        <w:spacing w:line="240" w:lineRule="auto"/>
        <w:jc w:val="both"/>
        <w:rPr>
          <w:rFonts w:asciiTheme="minorHAnsi" w:hAnsiTheme="minorHAnsi" w:cstheme="minorHAnsi"/>
          <w:szCs w:val="24"/>
        </w:rPr>
      </w:pPr>
      <w:r w:rsidRPr="0096133A">
        <w:rPr>
          <w:rFonts w:asciiTheme="minorHAnsi" w:hAnsiTheme="minorHAnsi" w:cstheme="minorHAnsi"/>
          <w:szCs w:val="24"/>
        </w:rPr>
        <w:t>AATACTATATTTTATATTTGCCATTTGAGCTGGGATATTAGGAACAGCTTTAAGATTAATTATTCGAATAGAATTAAGAATACCCTCTTCTCTTTTTTTAGATGATGGATTTTATAATGCAGTAGTAACAAACCATGCATTTGTAATAATTTTTTTTATAGTTATACCATTTATAATTGGTGGTTTTGGAAATTGATTAGTACCCTTGATACTTGGTGCTCCTGATATAGCTTTCCCACGAATAAATAATATAAGATTTTGATTATTACCCCCTTCTTTAATTTTATTAATTTCAAGAATATTTACTGGAGCAGGTGGAACAGGATGAACTGTTTACCCTCCATTATCATCTTTAGTTGGACATAATTGTCCATCAATTGATTTAACTATTTTTTCTTTACATATTGCAGGAGCTTCTTCAATTATAGGAGCAATTAATTTTATTTCAACTATTTTAAATATATATTATCCTAGAATAATTTCTAAGGATAAAATACCCCTATTTCCATGATCTGTATTTATTACAGCAATTTTATTACTTTTATCATTACCTGTATTAGCTGGAGCAATTACTATACTTTTAACAGATCGAAATTTAAATACTACATTTTTTGACCCCGCTGGAGGAGGTGACCCTATTCTTTACCAACATTTATTT</w:t>
      </w:r>
    </w:p>
    <w:p w:rsidR="00E34399" w:rsidRPr="00151C97" w:rsidRDefault="00E34399" w:rsidP="00361724">
      <w:pPr>
        <w:spacing w:after="0" w:line="240" w:lineRule="auto"/>
        <w:jc w:val="both"/>
        <w:rPr>
          <w:rFonts w:cs="Times New Roman"/>
          <w:szCs w:val="24"/>
        </w:rPr>
      </w:pPr>
      <w:r w:rsidRPr="00151C97">
        <w:rPr>
          <w:rFonts w:cs="Times New Roman"/>
          <w:i/>
          <w:szCs w:val="24"/>
        </w:rPr>
        <w:t>Hockeria</w:t>
      </w:r>
      <w:r w:rsidR="002773D7" w:rsidRPr="00151C97">
        <w:rPr>
          <w:rFonts w:cs="Times New Roman"/>
          <w:i/>
          <w:szCs w:val="24"/>
        </w:rPr>
        <w:t xml:space="preserve"> </w:t>
      </w:r>
      <w:r w:rsidR="002773D7" w:rsidRPr="00151C97">
        <w:rPr>
          <w:rFonts w:cs="Times New Roman"/>
          <w:szCs w:val="24"/>
        </w:rPr>
        <w:t>sp.</w:t>
      </w:r>
    </w:p>
    <w:p w:rsidR="00E34399" w:rsidRPr="0096133A" w:rsidRDefault="00E34399" w:rsidP="00361724">
      <w:pPr>
        <w:spacing w:line="240" w:lineRule="auto"/>
        <w:jc w:val="both"/>
        <w:rPr>
          <w:rFonts w:asciiTheme="minorHAnsi" w:hAnsiTheme="minorHAnsi" w:cstheme="minorHAnsi"/>
          <w:szCs w:val="24"/>
        </w:rPr>
      </w:pPr>
      <w:r w:rsidRPr="0096133A">
        <w:rPr>
          <w:rFonts w:asciiTheme="minorHAnsi" w:hAnsiTheme="minorHAnsi" w:cstheme="minorHAnsi"/>
          <w:szCs w:val="24"/>
        </w:rPr>
        <w:t>TATTTTATATTTTATTTTTGGATATGATCAGGAATTGTAGGTTTATCTTTAAGAATATTAATTCGATTAGAGTTAAGAATTCCTGGTTCTATAATTAAGAATGATCAAATTTATAATTCTGTAGTTACAGCTCACGCTTTTATTATAATTTTTTTTTTTGTTATACCAGTAATAATAGGAGGATTTGGTAATTATTTAATTCCTTTAATATTAGGGTCACCAGATATAGCATTTCCTCGAATAAATAATATAAGATTTTGATTATTACCTCCAAGATTAATATTATTAATTTTAAGAATATTTTTAGGTTCAGGTACTGGAACTGGTTGAACAGTTTATCCTCCTTTATCTACAGATGGACATATAAGTCCATCAGTAGATTTATCAATTTTTTCTTTACATATAGCTGGAATTAGTTCTATTATAGGTTCAATTAATTTTATTTCTACAATTTTTAATATAAAAATTTTTAAAATAGAAATTGTATCTTTATTTTCTTGATCTATATTATTAACGGCAATTTTATTATTATTATCATTACCTGTATTAGCAGGTGCAATTACTATATTATTATTTGATCGAAATATAAATACTTCATTTTTTGATCCTATAGGAGGAGGTGATCCAATTTTATATCAACATTTATTTTGATTTTTTG</w:t>
      </w:r>
    </w:p>
    <w:p w:rsidR="00E34399" w:rsidRPr="00151C97" w:rsidRDefault="00E34399" w:rsidP="00361724">
      <w:pPr>
        <w:spacing w:after="0" w:line="240" w:lineRule="auto"/>
        <w:jc w:val="both"/>
        <w:rPr>
          <w:rFonts w:cs="Times New Roman"/>
          <w:szCs w:val="24"/>
        </w:rPr>
      </w:pPr>
      <w:r w:rsidRPr="00151C97">
        <w:rPr>
          <w:rFonts w:cs="Times New Roman"/>
          <w:i/>
          <w:szCs w:val="24"/>
        </w:rPr>
        <w:t>Nesidiocoris</w:t>
      </w:r>
      <w:r w:rsidR="002773D7" w:rsidRPr="00151C97">
        <w:rPr>
          <w:rFonts w:cs="Times New Roman"/>
          <w:i/>
          <w:szCs w:val="24"/>
        </w:rPr>
        <w:t xml:space="preserve"> </w:t>
      </w:r>
      <w:r w:rsidRPr="00151C97">
        <w:rPr>
          <w:rFonts w:cs="Times New Roman"/>
          <w:i/>
          <w:szCs w:val="24"/>
        </w:rPr>
        <w:t>tenuis</w:t>
      </w:r>
    </w:p>
    <w:p w:rsidR="00730E54" w:rsidRPr="0096133A" w:rsidRDefault="00E34399" w:rsidP="00361724">
      <w:pPr>
        <w:spacing w:after="0" w:line="240" w:lineRule="auto"/>
        <w:jc w:val="both"/>
        <w:rPr>
          <w:rFonts w:asciiTheme="minorHAnsi" w:hAnsiTheme="minorHAnsi" w:cstheme="minorHAnsi"/>
          <w:szCs w:val="24"/>
        </w:rPr>
      </w:pPr>
      <w:r w:rsidRPr="0096133A">
        <w:rPr>
          <w:rFonts w:asciiTheme="minorHAnsi" w:hAnsiTheme="minorHAnsi" w:cstheme="minorHAnsi"/>
          <w:szCs w:val="24"/>
        </w:rPr>
        <w:t>ACACTATATATCATATTAGGTATATGAGCAGGTATGTTAGGAACATTCTTTAAACAGGTGATTATTCCAGTTGAATGAATCCCCGGGTCATTTATCGGAAATGATCAAATATATAATGTAATAGTAACTGCTCACGCATTTGTAATAATTTTTTTCATAGTTATACCTATTATAATCGGAGGGTTCGGAAATTGATTAGTTCCTCTAATGATTGGGGCCCCTGACATAGCTTTCCCTCGAATAAATAATATAAGATTTTGACTTCTACCCCCTTCATTAACTCTTCTAACTATAAGAAGTATAGTAGAAAGAGGGGCAGGGACAGGATGAACAGTATACCCCCCTCTGTCGGGGAATCTAACACACAGAGGAGCTTCTGTGGATTTAGCAATTTTTTCACTACACCTATCTGGTGTTTCATCTATTTTATGAGCTATCAATTTTATTTCTACAATTATTAATATACGCCCAGAAGGAATATATTTTGAACAAATTCCCTTAGTTGTTTGATCCACAGGAATCACTGCCTTACTCTTACTTATCTCTCTCCCAGTACTTGCTGGGGCAATTACAATATTACTCACCGATCGTAATTTTAACACTTCATTCTTTGACCCATCCGGGGGGGGTGATCCTATTCTATATCAACATTTATTT</w:t>
      </w:r>
    </w:p>
    <w:p w:rsidR="00730E54" w:rsidRPr="00151C97" w:rsidRDefault="00730E54" w:rsidP="009B6DBF">
      <w:pPr>
        <w:jc w:val="both"/>
        <w:rPr>
          <w:rFonts w:cs="Times New Roman"/>
          <w:szCs w:val="24"/>
        </w:rPr>
      </w:pPr>
    </w:p>
    <w:p w:rsidR="00730E54" w:rsidRPr="00151C97" w:rsidRDefault="00730E54">
      <w:pPr>
        <w:rPr>
          <w:rFonts w:cs="Times New Roman"/>
          <w:szCs w:val="24"/>
        </w:rPr>
        <w:sectPr w:rsidR="00730E54" w:rsidRPr="00151C97" w:rsidSect="00602BC0">
          <w:type w:val="nextColumn"/>
          <w:pgSz w:w="12240" w:h="15840"/>
          <w:pgMar w:top="1418" w:right="1418" w:bottom="1418" w:left="2268" w:header="720" w:footer="720" w:gutter="0"/>
          <w:cols w:space="720"/>
          <w:docGrid w:linePitch="360"/>
        </w:sectPr>
      </w:pPr>
    </w:p>
    <w:p w:rsidR="00B81A4B" w:rsidRPr="00633B1A" w:rsidRDefault="00B81A4B" w:rsidP="00633B1A">
      <w:pPr>
        <w:pStyle w:val="Heading1"/>
        <w:spacing w:before="0" w:after="0" w:line="360" w:lineRule="auto"/>
        <w:rPr>
          <w:rFonts w:ascii="Times New Roman" w:hAnsi="Times New Roman"/>
          <w:b w:val="0"/>
          <w:sz w:val="24"/>
          <w:szCs w:val="24"/>
        </w:rPr>
      </w:pPr>
      <w:bookmarkStart w:id="1599" w:name="_Toc59355112"/>
      <w:bookmarkStart w:id="1600" w:name="_Toc59392897"/>
      <w:bookmarkStart w:id="1601" w:name="_Toc59395453"/>
      <w:bookmarkStart w:id="1602" w:name="_Toc59397196"/>
      <w:bookmarkStart w:id="1603" w:name="_Toc59398034"/>
      <w:bookmarkStart w:id="1604" w:name="_Toc59398916"/>
      <w:bookmarkStart w:id="1605" w:name="_Toc59403865"/>
      <w:bookmarkStart w:id="1606" w:name="_Toc109498777"/>
      <w:bookmarkStart w:id="1607" w:name="_Toc112934947"/>
      <w:bookmarkStart w:id="1608" w:name="_Toc112935056"/>
      <w:bookmarkStart w:id="1609" w:name="_Toc112973151"/>
      <w:bookmarkStart w:id="1610" w:name="_Toc112974024"/>
      <w:bookmarkStart w:id="1611" w:name="_Toc112982392"/>
      <w:r w:rsidRPr="00633B1A">
        <w:rPr>
          <w:rFonts w:ascii="Times New Roman" w:hAnsi="Times New Roman"/>
          <w:b w:val="0"/>
          <w:sz w:val="24"/>
          <w:szCs w:val="24"/>
        </w:rPr>
        <w:lastRenderedPageBreak/>
        <w:t xml:space="preserve">Appendix </w:t>
      </w:r>
      <w:r w:rsidR="00D14575" w:rsidRPr="00633B1A">
        <w:rPr>
          <w:rFonts w:ascii="Times New Roman" w:hAnsi="Times New Roman"/>
          <w:b w:val="0"/>
          <w:sz w:val="24"/>
          <w:szCs w:val="24"/>
        </w:rPr>
        <w:t>5</w:t>
      </w:r>
      <w:r w:rsidRPr="00633B1A">
        <w:rPr>
          <w:rFonts w:ascii="Times New Roman" w:hAnsi="Times New Roman"/>
          <w:b w:val="0"/>
          <w:sz w:val="24"/>
          <w:szCs w:val="24"/>
        </w:rPr>
        <w:t>: Representative samples of</w:t>
      </w:r>
      <w:r w:rsidR="000A2E4D" w:rsidRPr="00633B1A">
        <w:rPr>
          <w:rFonts w:ascii="Times New Roman" w:hAnsi="Times New Roman"/>
          <w:b w:val="0"/>
          <w:sz w:val="24"/>
          <w:szCs w:val="24"/>
        </w:rPr>
        <w:t xml:space="preserve"> five invasive Gelechiidae pest species and </w:t>
      </w:r>
      <w:r w:rsidR="000A2E4D" w:rsidRPr="00633B1A">
        <w:rPr>
          <w:rFonts w:ascii="Times New Roman" w:hAnsi="Times New Roman"/>
          <w:b w:val="0"/>
          <w:i/>
          <w:sz w:val="24"/>
          <w:szCs w:val="24"/>
        </w:rPr>
        <w:t>Anatrachyntis simplex</w:t>
      </w:r>
      <w:r w:rsidR="000A2E4D" w:rsidRPr="00633B1A">
        <w:rPr>
          <w:rFonts w:ascii="Times New Roman" w:hAnsi="Times New Roman"/>
          <w:b w:val="0"/>
          <w:sz w:val="24"/>
          <w:szCs w:val="24"/>
        </w:rPr>
        <w:t xml:space="preserve"> with </w:t>
      </w:r>
      <w:r w:rsidR="00A37914" w:rsidRPr="00633B1A">
        <w:rPr>
          <w:rFonts w:ascii="Times New Roman" w:hAnsi="Times New Roman"/>
          <w:b w:val="0"/>
          <w:sz w:val="24"/>
          <w:szCs w:val="24"/>
        </w:rPr>
        <w:t>sample codes, percentage sequence identity</w:t>
      </w:r>
      <w:r w:rsidR="00BA462A" w:rsidRPr="00633B1A">
        <w:rPr>
          <w:rFonts w:ascii="Times New Roman" w:hAnsi="Times New Roman"/>
          <w:b w:val="0"/>
          <w:sz w:val="24"/>
          <w:szCs w:val="24"/>
        </w:rPr>
        <w:t>,</w:t>
      </w:r>
      <w:r w:rsidR="00A37914" w:rsidRPr="00633B1A">
        <w:rPr>
          <w:rFonts w:ascii="Times New Roman" w:hAnsi="Times New Roman"/>
          <w:b w:val="0"/>
          <w:sz w:val="24"/>
          <w:szCs w:val="24"/>
        </w:rPr>
        <w:t xml:space="preserve"> and sequence match</w:t>
      </w:r>
      <w:r w:rsidR="000A2E4D" w:rsidRPr="00633B1A">
        <w:rPr>
          <w:rFonts w:ascii="Times New Roman" w:hAnsi="Times New Roman"/>
          <w:b w:val="0"/>
          <w:sz w:val="24"/>
          <w:szCs w:val="24"/>
        </w:rPr>
        <w:t xml:space="preserve"> from GenBank and BOLD databases</w:t>
      </w:r>
      <w:bookmarkEnd w:id="1599"/>
      <w:bookmarkEnd w:id="1600"/>
      <w:bookmarkEnd w:id="1601"/>
      <w:bookmarkEnd w:id="1602"/>
      <w:bookmarkEnd w:id="1603"/>
      <w:bookmarkEnd w:id="1604"/>
      <w:bookmarkEnd w:id="1605"/>
      <w:bookmarkEnd w:id="1606"/>
      <w:bookmarkEnd w:id="1607"/>
      <w:bookmarkEnd w:id="1608"/>
      <w:bookmarkEnd w:id="1609"/>
      <w:bookmarkEnd w:id="1610"/>
      <w:bookmarkEnd w:id="1611"/>
    </w:p>
    <w:tbl>
      <w:tblPr>
        <w:tblW w:w="11511" w:type="dxa"/>
        <w:tblInd w:w="94" w:type="dxa"/>
        <w:tblLook w:val="04A0" w:firstRow="1" w:lastRow="0" w:firstColumn="1" w:lastColumn="0" w:noHBand="0" w:noVBand="1"/>
      </w:tblPr>
      <w:tblGrid>
        <w:gridCol w:w="1574"/>
        <w:gridCol w:w="3908"/>
        <w:gridCol w:w="2329"/>
        <w:gridCol w:w="3700"/>
      </w:tblGrid>
      <w:tr w:rsidR="000A2E4D" w:rsidRPr="00151C97" w:rsidTr="00330BC2">
        <w:trPr>
          <w:trHeight w:val="300"/>
        </w:trPr>
        <w:tc>
          <w:tcPr>
            <w:tcW w:w="1574" w:type="dxa"/>
            <w:tcBorders>
              <w:top w:val="single" w:sz="12" w:space="0" w:color="auto"/>
              <w:left w:val="nil"/>
              <w:bottom w:val="single" w:sz="4" w:space="0" w:color="auto"/>
              <w:right w:val="nil"/>
            </w:tcBorders>
            <w:shd w:val="clear" w:color="000000" w:fill="FFFFFF"/>
            <w:noWrap/>
            <w:hideMark/>
          </w:tcPr>
          <w:p w:rsidR="00FB550C" w:rsidRPr="007259E5" w:rsidRDefault="00FB550C" w:rsidP="00B81A4B">
            <w:pPr>
              <w:spacing w:after="0" w:line="360" w:lineRule="auto"/>
              <w:rPr>
                <w:rFonts w:eastAsia="Times New Roman" w:cs="Times New Roman"/>
                <w:b/>
                <w:szCs w:val="24"/>
              </w:rPr>
            </w:pPr>
            <w:r w:rsidRPr="007259E5">
              <w:rPr>
                <w:rFonts w:eastAsia="Times New Roman" w:cs="Times New Roman"/>
                <w:b/>
                <w:szCs w:val="24"/>
              </w:rPr>
              <w:t xml:space="preserve">Sample </w:t>
            </w:r>
          </w:p>
          <w:p w:rsidR="000A2E4D" w:rsidRPr="007259E5" w:rsidRDefault="00FB550C" w:rsidP="00B81A4B">
            <w:pPr>
              <w:spacing w:after="0" w:line="360" w:lineRule="auto"/>
              <w:rPr>
                <w:rFonts w:eastAsia="Times New Roman" w:cs="Times New Roman"/>
                <w:b/>
                <w:szCs w:val="24"/>
              </w:rPr>
            </w:pPr>
            <w:r w:rsidRPr="007259E5">
              <w:rPr>
                <w:rFonts w:eastAsia="Times New Roman" w:cs="Times New Roman"/>
                <w:b/>
                <w:szCs w:val="24"/>
              </w:rPr>
              <w:t>c</w:t>
            </w:r>
            <w:r w:rsidR="000A2E4D" w:rsidRPr="007259E5">
              <w:rPr>
                <w:rFonts w:eastAsia="Times New Roman" w:cs="Times New Roman"/>
                <w:b/>
                <w:szCs w:val="24"/>
              </w:rPr>
              <w:t>ode</w:t>
            </w:r>
          </w:p>
        </w:tc>
        <w:tc>
          <w:tcPr>
            <w:tcW w:w="3908" w:type="dxa"/>
            <w:tcBorders>
              <w:top w:val="single" w:sz="12" w:space="0" w:color="auto"/>
              <w:left w:val="nil"/>
              <w:bottom w:val="single" w:sz="4" w:space="0" w:color="auto"/>
              <w:right w:val="nil"/>
            </w:tcBorders>
            <w:shd w:val="clear" w:color="000000" w:fill="FFFFFF"/>
            <w:noWrap/>
            <w:hideMark/>
          </w:tcPr>
          <w:p w:rsidR="000A2E4D" w:rsidRPr="007259E5" w:rsidRDefault="000A2E4D" w:rsidP="00B81A4B">
            <w:pPr>
              <w:spacing w:after="0" w:line="360" w:lineRule="auto"/>
              <w:rPr>
                <w:rFonts w:eastAsia="Times New Roman" w:cs="Times New Roman"/>
                <w:b/>
                <w:szCs w:val="24"/>
              </w:rPr>
            </w:pPr>
            <w:r w:rsidRPr="007259E5">
              <w:rPr>
                <w:rFonts w:eastAsia="Times New Roman" w:cs="Times New Roman"/>
                <w:b/>
                <w:szCs w:val="24"/>
              </w:rPr>
              <w:t>GenBank species identity (%)</w:t>
            </w:r>
          </w:p>
        </w:tc>
        <w:tc>
          <w:tcPr>
            <w:tcW w:w="2329" w:type="dxa"/>
            <w:tcBorders>
              <w:top w:val="single" w:sz="12" w:space="0" w:color="auto"/>
              <w:left w:val="nil"/>
              <w:bottom w:val="single" w:sz="4" w:space="0" w:color="auto"/>
              <w:right w:val="nil"/>
            </w:tcBorders>
            <w:shd w:val="clear" w:color="000000" w:fill="FFFFFF"/>
            <w:noWrap/>
            <w:hideMark/>
          </w:tcPr>
          <w:p w:rsidR="00FB550C" w:rsidRPr="007259E5" w:rsidRDefault="000A2E4D" w:rsidP="00B81A4B">
            <w:pPr>
              <w:spacing w:after="0" w:line="360" w:lineRule="auto"/>
              <w:rPr>
                <w:rFonts w:eastAsia="Times New Roman" w:cs="Times New Roman"/>
                <w:b/>
                <w:szCs w:val="24"/>
              </w:rPr>
            </w:pPr>
            <w:r w:rsidRPr="007259E5">
              <w:rPr>
                <w:rFonts w:eastAsia="Times New Roman" w:cs="Times New Roman"/>
                <w:b/>
                <w:szCs w:val="24"/>
              </w:rPr>
              <w:t xml:space="preserve">GenBank </w:t>
            </w:r>
          </w:p>
          <w:p w:rsidR="000A2E4D" w:rsidRPr="007259E5" w:rsidRDefault="00FB550C" w:rsidP="00B81A4B">
            <w:pPr>
              <w:spacing w:after="0" w:line="360" w:lineRule="auto"/>
              <w:rPr>
                <w:rFonts w:eastAsia="Times New Roman" w:cs="Times New Roman"/>
                <w:b/>
                <w:szCs w:val="24"/>
              </w:rPr>
            </w:pPr>
            <w:r w:rsidRPr="007259E5">
              <w:rPr>
                <w:rFonts w:eastAsia="Times New Roman" w:cs="Times New Roman"/>
                <w:b/>
                <w:szCs w:val="24"/>
              </w:rPr>
              <w:t xml:space="preserve">Sequence </w:t>
            </w:r>
            <w:r w:rsidR="000A2E4D" w:rsidRPr="007259E5">
              <w:rPr>
                <w:rFonts w:eastAsia="Times New Roman" w:cs="Times New Roman"/>
                <w:b/>
                <w:szCs w:val="24"/>
              </w:rPr>
              <w:t>match</w:t>
            </w:r>
          </w:p>
        </w:tc>
        <w:tc>
          <w:tcPr>
            <w:tcW w:w="3700" w:type="dxa"/>
            <w:tcBorders>
              <w:top w:val="single" w:sz="12" w:space="0" w:color="auto"/>
              <w:left w:val="nil"/>
              <w:bottom w:val="single" w:sz="4" w:space="0" w:color="auto"/>
              <w:right w:val="nil"/>
            </w:tcBorders>
            <w:shd w:val="clear" w:color="000000" w:fill="FFFFFF"/>
            <w:noWrap/>
            <w:hideMark/>
          </w:tcPr>
          <w:p w:rsidR="000A2E4D" w:rsidRPr="007259E5" w:rsidRDefault="000A2E4D" w:rsidP="00B81A4B">
            <w:pPr>
              <w:spacing w:after="0" w:line="360" w:lineRule="auto"/>
              <w:rPr>
                <w:rFonts w:eastAsia="Times New Roman" w:cs="Times New Roman"/>
                <w:b/>
                <w:szCs w:val="24"/>
              </w:rPr>
            </w:pPr>
            <w:r w:rsidRPr="007259E5">
              <w:rPr>
                <w:rFonts w:eastAsia="Times New Roman" w:cs="Times New Roman"/>
                <w:b/>
                <w:szCs w:val="24"/>
              </w:rPr>
              <w:t>BOLD results and identity (%)</w:t>
            </w:r>
          </w:p>
        </w:tc>
      </w:tr>
      <w:tr w:rsidR="000A2E4D" w:rsidRPr="00151C97" w:rsidTr="00451A37">
        <w:trPr>
          <w:trHeight w:val="300"/>
        </w:trPr>
        <w:tc>
          <w:tcPr>
            <w:tcW w:w="1574" w:type="dxa"/>
            <w:tcBorders>
              <w:top w:val="nil"/>
              <w:left w:val="nil"/>
              <w:bottom w:val="nil"/>
              <w:right w:val="nil"/>
            </w:tcBorders>
            <w:shd w:val="clear" w:color="auto" w:fill="auto"/>
            <w:noWrap/>
            <w:hideMark/>
          </w:tcPr>
          <w:p w:rsidR="000A2E4D" w:rsidRPr="00151C97" w:rsidRDefault="000A2E4D" w:rsidP="00D508EF">
            <w:pPr>
              <w:spacing w:after="0" w:line="360" w:lineRule="auto"/>
              <w:rPr>
                <w:rFonts w:eastAsia="Times New Roman" w:cs="Times New Roman"/>
                <w:szCs w:val="24"/>
              </w:rPr>
            </w:pPr>
            <w:r w:rsidRPr="00151C97">
              <w:rPr>
                <w:rFonts w:eastAsia="Times New Roman" w:cs="Times New Roman"/>
                <w:szCs w:val="24"/>
              </w:rPr>
              <w:t>TA1</w:t>
            </w:r>
          </w:p>
        </w:tc>
        <w:tc>
          <w:tcPr>
            <w:tcW w:w="3908" w:type="dxa"/>
            <w:tcBorders>
              <w:top w:val="nil"/>
              <w:left w:val="nil"/>
              <w:bottom w:val="nil"/>
              <w:right w:val="nil"/>
            </w:tcBorders>
            <w:shd w:val="clear" w:color="auto" w:fill="auto"/>
            <w:noWrap/>
            <w:hideMark/>
          </w:tcPr>
          <w:p w:rsidR="000A2E4D" w:rsidRPr="00151C97" w:rsidRDefault="000A2E4D" w:rsidP="00D508EF">
            <w:pPr>
              <w:spacing w:after="0" w:line="360" w:lineRule="auto"/>
              <w:rPr>
                <w:rFonts w:eastAsia="Times New Roman" w:cs="Times New Roman"/>
                <w:iCs/>
                <w:szCs w:val="24"/>
              </w:rPr>
            </w:pPr>
            <w:r w:rsidRPr="00151C97">
              <w:rPr>
                <w:rFonts w:eastAsia="Times New Roman" w:cs="Times New Roman"/>
                <w:i/>
                <w:iCs/>
                <w:szCs w:val="24"/>
              </w:rPr>
              <w:t xml:space="preserve">Tuta absoluta </w:t>
            </w:r>
            <w:r w:rsidRPr="00151C97">
              <w:rPr>
                <w:rFonts w:eastAsia="Times New Roman" w:cs="Times New Roman"/>
                <w:iCs/>
                <w:szCs w:val="24"/>
              </w:rPr>
              <w:t>(100%)</w:t>
            </w:r>
          </w:p>
        </w:tc>
        <w:tc>
          <w:tcPr>
            <w:tcW w:w="2329" w:type="dxa"/>
            <w:tcBorders>
              <w:top w:val="nil"/>
              <w:left w:val="nil"/>
              <w:bottom w:val="nil"/>
              <w:right w:val="nil"/>
            </w:tcBorders>
            <w:shd w:val="clear" w:color="auto" w:fill="auto"/>
            <w:noWrap/>
            <w:hideMark/>
          </w:tcPr>
          <w:p w:rsidR="000A2E4D" w:rsidRPr="00151C97" w:rsidRDefault="000A2E4D" w:rsidP="00D508EF">
            <w:pPr>
              <w:spacing w:after="0" w:line="360" w:lineRule="auto"/>
              <w:rPr>
                <w:rFonts w:eastAsia="Times New Roman" w:cs="Times New Roman"/>
                <w:color w:val="000000"/>
                <w:szCs w:val="24"/>
              </w:rPr>
            </w:pPr>
            <w:r w:rsidRPr="00151C97">
              <w:rPr>
                <w:rFonts w:eastAsia="Times New Roman" w:cs="Times New Roman"/>
                <w:color w:val="000000"/>
                <w:szCs w:val="24"/>
              </w:rPr>
              <w:t>KT452897.1</w:t>
            </w:r>
          </w:p>
        </w:tc>
        <w:tc>
          <w:tcPr>
            <w:tcW w:w="3700" w:type="dxa"/>
            <w:tcBorders>
              <w:top w:val="nil"/>
              <w:left w:val="nil"/>
              <w:bottom w:val="nil"/>
              <w:right w:val="nil"/>
            </w:tcBorders>
            <w:shd w:val="clear" w:color="auto" w:fill="auto"/>
            <w:noWrap/>
            <w:hideMark/>
          </w:tcPr>
          <w:p w:rsidR="000A2E4D" w:rsidRPr="00151C97" w:rsidRDefault="000A2E4D" w:rsidP="00D508EF">
            <w:pPr>
              <w:spacing w:after="0" w:line="360" w:lineRule="auto"/>
              <w:rPr>
                <w:rFonts w:eastAsia="Times New Roman" w:cs="Times New Roman"/>
                <w:szCs w:val="24"/>
              </w:rPr>
            </w:pPr>
            <w:r w:rsidRPr="00151C97">
              <w:rPr>
                <w:rFonts w:eastAsia="Times New Roman" w:cs="Times New Roman"/>
                <w:i/>
                <w:iCs/>
                <w:szCs w:val="24"/>
              </w:rPr>
              <w:t>Tuta absoluta</w:t>
            </w:r>
            <w:r w:rsidRPr="00151C97">
              <w:rPr>
                <w:rFonts w:eastAsia="Times New Roman" w:cs="Times New Roman"/>
                <w:szCs w:val="24"/>
              </w:rPr>
              <w:t xml:space="preserve"> </w:t>
            </w:r>
            <w:r w:rsidR="00B04649" w:rsidRPr="00151C97">
              <w:rPr>
                <w:rFonts w:eastAsia="Times New Roman" w:cs="Times New Roman"/>
                <w:szCs w:val="24"/>
              </w:rPr>
              <w:t>(</w:t>
            </w:r>
            <w:r w:rsidRPr="00151C97">
              <w:rPr>
                <w:rFonts w:eastAsia="Times New Roman" w:cs="Times New Roman"/>
                <w:szCs w:val="24"/>
              </w:rPr>
              <w:t>100%</w:t>
            </w:r>
            <w:r w:rsidR="00B04649" w:rsidRPr="00151C97">
              <w:rPr>
                <w:rFonts w:eastAsia="Times New Roman" w:cs="Times New Roman"/>
                <w:szCs w:val="24"/>
              </w:rPr>
              <w:t>)</w:t>
            </w:r>
          </w:p>
        </w:tc>
      </w:tr>
      <w:tr w:rsidR="000A2E4D" w:rsidRPr="00151C97" w:rsidTr="00451A37">
        <w:trPr>
          <w:trHeight w:val="300"/>
        </w:trPr>
        <w:tc>
          <w:tcPr>
            <w:tcW w:w="1574" w:type="dxa"/>
            <w:tcBorders>
              <w:top w:val="nil"/>
              <w:left w:val="nil"/>
              <w:bottom w:val="nil"/>
              <w:right w:val="nil"/>
            </w:tcBorders>
            <w:shd w:val="clear" w:color="auto" w:fill="auto"/>
            <w:noWrap/>
            <w:hideMark/>
          </w:tcPr>
          <w:p w:rsidR="000A2E4D" w:rsidRPr="00151C97" w:rsidRDefault="000A2E4D" w:rsidP="00D508EF">
            <w:pPr>
              <w:spacing w:after="0" w:line="360" w:lineRule="auto"/>
              <w:rPr>
                <w:rFonts w:eastAsia="Times New Roman" w:cs="Times New Roman"/>
                <w:szCs w:val="24"/>
              </w:rPr>
            </w:pPr>
            <w:r w:rsidRPr="00151C97">
              <w:rPr>
                <w:rFonts w:eastAsia="Times New Roman" w:cs="Times New Roman"/>
                <w:szCs w:val="24"/>
              </w:rPr>
              <w:t>TA2</w:t>
            </w:r>
          </w:p>
        </w:tc>
        <w:tc>
          <w:tcPr>
            <w:tcW w:w="3908" w:type="dxa"/>
            <w:tcBorders>
              <w:top w:val="nil"/>
              <w:left w:val="nil"/>
              <w:bottom w:val="nil"/>
              <w:right w:val="nil"/>
            </w:tcBorders>
            <w:shd w:val="clear" w:color="auto" w:fill="auto"/>
            <w:noWrap/>
            <w:hideMark/>
          </w:tcPr>
          <w:p w:rsidR="000A2E4D" w:rsidRPr="00151C97" w:rsidRDefault="000A2E4D" w:rsidP="00D508EF">
            <w:pPr>
              <w:spacing w:after="0" w:line="360" w:lineRule="auto"/>
              <w:rPr>
                <w:rFonts w:eastAsia="Times New Roman" w:cs="Times New Roman"/>
                <w:iCs/>
                <w:szCs w:val="24"/>
              </w:rPr>
            </w:pPr>
            <w:r w:rsidRPr="00151C97">
              <w:rPr>
                <w:rFonts w:eastAsia="Times New Roman" w:cs="Times New Roman"/>
                <w:i/>
                <w:iCs/>
                <w:szCs w:val="24"/>
              </w:rPr>
              <w:t xml:space="preserve">Tuta absoluta </w:t>
            </w:r>
            <w:r w:rsidRPr="00151C97">
              <w:rPr>
                <w:rFonts w:eastAsia="Times New Roman" w:cs="Times New Roman"/>
                <w:iCs/>
                <w:szCs w:val="24"/>
              </w:rPr>
              <w:t>(100%)</w:t>
            </w:r>
          </w:p>
        </w:tc>
        <w:tc>
          <w:tcPr>
            <w:tcW w:w="2329" w:type="dxa"/>
            <w:tcBorders>
              <w:top w:val="nil"/>
              <w:left w:val="nil"/>
              <w:bottom w:val="nil"/>
              <w:right w:val="nil"/>
            </w:tcBorders>
            <w:shd w:val="clear" w:color="auto" w:fill="auto"/>
            <w:noWrap/>
            <w:hideMark/>
          </w:tcPr>
          <w:p w:rsidR="000A2E4D" w:rsidRPr="00151C97" w:rsidRDefault="000A2E4D" w:rsidP="00D508EF">
            <w:pPr>
              <w:spacing w:after="0" w:line="360" w:lineRule="auto"/>
              <w:rPr>
                <w:rFonts w:eastAsia="Times New Roman" w:cs="Times New Roman"/>
                <w:color w:val="000000"/>
                <w:szCs w:val="24"/>
              </w:rPr>
            </w:pPr>
            <w:r w:rsidRPr="00151C97">
              <w:rPr>
                <w:rFonts w:eastAsia="Times New Roman" w:cs="Times New Roman"/>
                <w:color w:val="000000"/>
                <w:szCs w:val="24"/>
              </w:rPr>
              <w:t>KT452897.1</w:t>
            </w:r>
          </w:p>
        </w:tc>
        <w:tc>
          <w:tcPr>
            <w:tcW w:w="3700" w:type="dxa"/>
            <w:tcBorders>
              <w:top w:val="nil"/>
              <w:left w:val="nil"/>
              <w:bottom w:val="nil"/>
              <w:right w:val="nil"/>
            </w:tcBorders>
            <w:shd w:val="clear" w:color="auto" w:fill="auto"/>
            <w:noWrap/>
            <w:hideMark/>
          </w:tcPr>
          <w:p w:rsidR="000A2E4D" w:rsidRPr="00151C97" w:rsidRDefault="000A2E4D" w:rsidP="00D508EF">
            <w:pPr>
              <w:spacing w:after="0" w:line="360" w:lineRule="auto"/>
              <w:rPr>
                <w:rFonts w:eastAsia="Times New Roman" w:cs="Times New Roman"/>
                <w:szCs w:val="24"/>
              </w:rPr>
            </w:pPr>
            <w:r w:rsidRPr="00151C97">
              <w:rPr>
                <w:rFonts w:eastAsia="Times New Roman" w:cs="Times New Roman"/>
                <w:i/>
                <w:iCs/>
                <w:szCs w:val="24"/>
              </w:rPr>
              <w:t>Tuta absoluta</w:t>
            </w:r>
            <w:r w:rsidRPr="00151C97">
              <w:rPr>
                <w:rFonts w:eastAsia="Times New Roman" w:cs="Times New Roman"/>
                <w:szCs w:val="24"/>
              </w:rPr>
              <w:t xml:space="preserve"> </w:t>
            </w:r>
            <w:r w:rsidR="00B04649" w:rsidRPr="00151C97">
              <w:rPr>
                <w:rFonts w:eastAsia="Times New Roman" w:cs="Times New Roman"/>
                <w:szCs w:val="24"/>
              </w:rPr>
              <w:t>(</w:t>
            </w:r>
            <w:r w:rsidRPr="00151C97">
              <w:rPr>
                <w:rFonts w:eastAsia="Times New Roman" w:cs="Times New Roman"/>
                <w:szCs w:val="24"/>
              </w:rPr>
              <w:t>100%</w:t>
            </w:r>
            <w:r w:rsidR="00B04649" w:rsidRPr="00151C97">
              <w:rPr>
                <w:rFonts w:eastAsia="Times New Roman" w:cs="Times New Roman"/>
                <w:szCs w:val="24"/>
              </w:rPr>
              <w:t>)</w:t>
            </w:r>
          </w:p>
        </w:tc>
      </w:tr>
      <w:tr w:rsidR="000A2E4D" w:rsidRPr="00151C97" w:rsidTr="00451A37">
        <w:trPr>
          <w:trHeight w:val="300"/>
        </w:trPr>
        <w:tc>
          <w:tcPr>
            <w:tcW w:w="1574" w:type="dxa"/>
            <w:tcBorders>
              <w:top w:val="nil"/>
              <w:left w:val="nil"/>
              <w:bottom w:val="nil"/>
              <w:right w:val="nil"/>
            </w:tcBorders>
            <w:shd w:val="clear" w:color="auto" w:fill="auto"/>
            <w:noWrap/>
            <w:hideMark/>
          </w:tcPr>
          <w:p w:rsidR="000A2E4D" w:rsidRPr="00151C97" w:rsidRDefault="000A2E4D" w:rsidP="00D508EF">
            <w:pPr>
              <w:spacing w:after="0" w:line="360" w:lineRule="auto"/>
              <w:rPr>
                <w:rFonts w:eastAsia="Times New Roman" w:cs="Times New Roman"/>
                <w:szCs w:val="24"/>
              </w:rPr>
            </w:pPr>
            <w:r w:rsidRPr="00151C97">
              <w:rPr>
                <w:rFonts w:eastAsia="Times New Roman" w:cs="Times New Roman"/>
                <w:szCs w:val="24"/>
              </w:rPr>
              <w:t>TA3</w:t>
            </w:r>
          </w:p>
        </w:tc>
        <w:tc>
          <w:tcPr>
            <w:tcW w:w="3908" w:type="dxa"/>
            <w:tcBorders>
              <w:top w:val="nil"/>
              <w:left w:val="nil"/>
              <w:bottom w:val="nil"/>
              <w:right w:val="nil"/>
            </w:tcBorders>
            <w:shd w:val="clear" w:color="auto" w:fill="auto"/>
            <w:noWrap/>
            <w:hideMark/>
          </w:tcPr>
          <w:p w:rsidR="000A2E4D" w:rsidRPr="00151C97" w:rsidRDefault="000A2E4D" w:rsidP="00D508EF">
            <w:pPr>
              <w:spacing w:after="0" w:line="360" w:lineRule="auto"/>
              <w:rPr>
                <w:rFonts w:eastAsia="Times New Roman" w:cs="Times New Roman"/>
                <w:iCs/>
                <w:szCs w:val="24"/>
              </w:rPr>
            </w:pPr>
            <w:r w:rsidRPr="00151C97">
              <w:rPr>
                <w:rFonts w:eastAsia="Times New Roman" w:cs="Times New Roman"/>
                <w:i/>
                <w:iCs/>
                <w:szCs w:val="24"/>
              </w:rPr>
              <w:t>Tuta absoluta</w:t>
            </w:r>
            <w:r w:rsidRPr="00151C97">
              <w:rPr>
                <w:rFonts w:eastAsia="Times New Roman" w:cs="Times New Roman"/>
                <w:iCs/>
                <w:szCs w:val="24"/>
              </w:rPr>
              <w:t xml:space="preserve"> (100%)</w:t>
            </w:r>
          </w:p>
        </w:tc>
        <w:tc>
          <w:tcPr>
            <w:tcW w:w="2329" w:type="dxa"/>
            <w:tcBorders>
              <w:top w:val="nil"/>
              <w:left w:val="nil"/>
              <w:bottom w:val="nil"/>
              <w:right w:val="nil"/>
            </w:tcBorders>
            <w:shd w:val="clear" w:color="auto" w:fill="auto"/>
            <w:noWrap/>
            <w:hideMark/>
          </w:tcPr>
          <w:p w:rsidR="000A2E4D" w:rsidRPr="00151C97" w:rsidRDefault="000A2E4D" w:rsidP="00D508EF">
            <w:pPr>
              <w:spacing w:after="0" w:line="360" w:lineRule="auto"/>
              <w:rPr>
                <w:rFonts w:eastAsia="Times New Roman" w:cs="Times New Roman"/>
                <w:color w:val="000000"/>
                <w:szCs w:val="24"/>
              </w:rPr>
            </w:pPr>
            <w:r w:rsidRPr="00151C97">
              <w:rPr>
                <w:rFonts w:eastAsia="Times New Roman" w:cs="Times New Roman"/>
                <w:color w:val="000000"/>
                <w:szCs w:val="24"/>
              </w:rPr>
              <w:t>KT452897.1</w:t>
            </w:r>
          </w:p>
        </w:tc>
        <w:tc>
          <w:tcPr>
            <w:tcW w:w="3700" w:type="dxa"/>
            <w:tcBorders>
              <w:top w:val="nil"/>
              <w:left w:val="nil"/>
              <w:bottom w:val="nil"/>
              <w:right w:val="nil"/>
            </w:tcBorders>
            <w:shd w:val="clear" w:color="auto" w:fill="auto"/>
            <w:noWrap/>
            <w:hideMark/>
          </w:tcPr>
          <w:p w:rsidR="000A2E4D" w:rsidRPr="00151C97" w:rsidRDefault="000A2E4D" w:rsidP="00D508EF">
            <w:pPr>
              <w:spacing w:after="0" w:line="360" w:lineRule="auto"/>
              <w:rPr>
                <w:rFonts w:eastAsia="Times New Roman" w:cs="Times New Roman"/>
                <w:szCs w:val="24"/>
              </w:rPr>
            </w:pPr>
            <w:r w:rsidRPr="00151C97">
              <w:rPr>
                <w:rFonts w:eastAsia="Times New Roman" w:cs="Times New Roman"/>
                <w:i/>
                <w:iCs/>
                <w:szCs w:val="24"/>
              </w:rPr>
              <w:t>Tuta absoluta</w:t>
            </w:r>
            <w:r w:rsidRPr="00151C97">
              <w:rPr>
                <w:rFonts w:eastAsia="Times New Roman" w:cs="Times New Roman"/>
                <w:szCs w:val="24"/>
              </w:rPr>
              <w:t xml:space="preserve"> </w:t>
            </w:r>
            <w:r w:rsidR="00B04649" w:rsidRPr="00151C97">
              <w:rPr>
                <w:rFonts w:eastAsia="Times New Roman" w:cs="Times New Roman"/>
                <w:szCs w:val="24"/>
              </w:rPr>
              <w:t>(</w:t>
            </w:r>
            <w:r w:rsidRPr="00151C97">
              <w:rPr>
                <w:rFonts w:eastAsia="Times New Roman" w:cs="Times New Roman"/>
                <w:szCs w:val="24"/>
              </w:rPr>
              <w:t>100%</w:t>
            </w:r>
            <w:r w:rsidR="00B04649" w:rsidRPr="00151C97">
              <w:rPr>
                <w:rFonts w:eastAsia="Times New Roman" w:cs="Times New Roman"/>
                <w:szCs w:val="24"/>
              </w:rPr>
              <w:t>)</w:t>
            </w:r>
          </w:p>
        </w:tc>
      </w:tr>
      <w:tr w:rsidR="000A2E4D" w:rsidRPr="00151C97" w:rsidTr="00451A37">
        <w:trPr>
          <w:trHeight w:val="300"/>
        </w:trPr>
        <w:tc>
          <w:tcPr>
            <w:tcW w:w="1574" w:type="dxa"/>
            <w:tcBorders>
              <w:top w:val="nil"/>
              <w:left w:val="nil"/>
              <w:bottom w:val="nil"/>
              <w:right w:val="nil"/>
            </w:tcBorders>
            <w:shd w:val="clear" w:color="auto" w:fill="auto"/>
            <w:noWrap/>
            <w:hideMark/>
          </w:tcPr>
          <w:p w:rsidR="000A2E4D" w:rsidRPr="00151C97" w:rsidRDefault="000A2E4D" w:rsidP="00B81A4B">
            <w:pPr>
              <w:spacing w:after="0" w:line="360" w:lineRule="auto"/>
              <w:rPr>
                <w:rFonts w:eastAsia="Times New Roman" w:cs="Times New Roman"/>
                <w:color w:val="000000"/>
                <w:szCs w:val="24"/>
              </w:rPr>
            </w:pPr>
            <w:r w:rsidRPr="00151C97">
              <w:rPr>
                <w:rFonts w:eastAsia="Times New Roman" w:cs="Times New Roman"/>
                <w:color w:val="000000"/>
                <w:szCs w:val="24"/>
              </w:rPr>
              <w:t>CD1</w:t>
            </w:r>
          </w:p>
        </w:tc>
        <w:tc>
          <w:tcPr>
            <w:tcW w:w="3908" w:type="dxa"/>
            <w:tcBorders>
              <w:top w:val="nil"/>
              <w:left w:val="nil"/>
              <w:bottom w:val="nil"/>
              <w:right w:val="nil"/>
            </w:tcBorders>
            <w:shd w:val="clear" w:color="auto" w:fill="auto"/>
            <w:noWrap/>
            <w:hideMark/>
          </w:tcPr>
          <w:p w:rsidR="000A2E4D" w:rsidRPr="00151C97" w:rsidRDefault="000A2E4D" w:rsidP="00B81A4B">
            <w:pPr>
              <w:spacing w:after="0" w:line="360" w:lineRule="auto"/>
              <w:rPr>
                <w:rFonts w:eastAsia="Times New Roman" w:cs="Times New Roman"/>
                <w:color w:val="000000"/>
                <w:szCs w:val="24"/>
              </w:rPr>
            </w:pPr>
            <w:r w:rsidRPr="00151C97">
              <w:rPr>
                <w:rFonts w:eastAsia="Times New Roman" w:cs="Times New Roman"/>
                <w:i/>
                <w:color w:val="000000"/>
                <w:szCs w:val="24"/>
              </w:rPr>
              <w:t xml:space="preserve">Pectinophora gossypiella </w:t>
            </w:r>
            <w:r w:rsidRPr="00151C97">
              <w:rPr>
                <w:rFonts w:eastAsia="Times New Roman" w:cs="Times New Roman"/>
                <w:color w:val="000000"/>
                <w:szCs w:val="24"/>
              </w:rPr>
              <w:t>(99%)</w:t>
            </w:r>
          </w:p>
        </w:tc>
        <w:tc>
          <w:tcPr>
            <w:tcW w:w="2329" w:type="dxa"/>
            <w:tcBorders>
              <w:top w:val="nil"/>
              <w:left w:val="nil"/>
              <w:bottom w:val="nil"/>
              <w:right w:val="nil"/>
            </w:tcBorders>
            <w:shd w:val="clear" w:color="auto" w:fill="auto"/>
            <w:noWrap/>
            <w:hideMark/>
          </w:tcPr>
          <w:p w:rsidR="000A2E4D" w:rsidRPr="00151C97" w:rsidRDefault="000A2E4D" w:rsidP="00B81A4B">
            <w:pPr>
              <w:spacing w:after="0" w:line="360" w:lineRule="auto"/>
              <w:rPr>
                <w:rFonts w:eastAsia="Times New Roman" w:cs="Times New Roman"/>
                <w:color w:val="000000"/>
                <w:szCs w:val="24"/>
              </w:rPr>
            </w:pPr>
            <w:r w:rsidRPr="00151C97">
              <w:rPr>
                <w:rFonts w:eastAsia="Times New Roman" w:cs="Times New Roman"/>
                <w:color w:val="000000"/>
                <w:szCs w:val="24"/>
              </w:rPr>
              <w:t>KM289080.1</w:t>
            </w:r>
          </w:p>
        </w:tc>
        <w:tc>
          <w:tcPr>
            <w:tcW w:w="3700" w:type="dxa"/>
            <w:tcBorders>
              <w:top w:val="nil"/>
              <w:left w:val="nil"/>
              <w:bottom w:val="nil"/>
              <w:right w:val="nil"/>
            </w:tcBorders>
            <w:shd w:val="clear" w:color="auto" w:fill="auto"/>
            <w:noWrap/>
            <w:hideMark/>
          </w:tcPr>
          <w:p w:rsidR="000A2E4D" w:rsidRPr="00151C97" w:rsidRDefault="000A2E4D" w:rsidP="00B81A4B">
            <w:pPr>
              <w:spacing w:after="0" w:line="360" w:lineRule="auto"/>
              <w:rPr>
                <w:rFonts w:eastAsia="Times New Roman" w:cs="Times New Roman"/>
                <w:color w:val="000000"/>
                <w:szCs w:val="24"/>
              </w:rPr>
            </w:pPr>
            <w:r w:rsidRPr="00151C97">
              <w:rPr>
                <w:rFonts w:eastAsia="Times New Roman" w:cs="Times New Roman"/>
                <w:i/>
                <w:color w:val="000000"/>
                <w:szCs w:val="24"/>
              </w:rPr>
              <w:t>Pectinophora gossypiella</w:t>
            </w:r>
            <w:r w:rsidRPr="00151C97">
              <w:rPr>
                <w:rFonts w:eastAsia="Times New Roman" w:cs="Times New Roman"/>
                <w:color w:val="000000"/>
                <w:szCs w:val="24"/>
              </w:rPr>
              <w:t xml:space="preserve"> </w:t>
            </w:r>
            <w:r w:rsidR="00B04649" w:rsidRPr="00151C97">
              <w:rPr>
                <w:rFonts w:eastAsia="Times New Roman" w:cs="Times New Roman"/>
                <w:color w:val="000000"/>
                <w:szCs w:val="24"/>
              </w:rPr>
              <w:t>(</w:t>
            </w:r>
            <w:r w:rsidRPr="00151C97">
              <w:rPr>
                <w:rFonts w:eastAsia="Times New Roman" w:cs="Times New Roman"/>
                <w:color w:val="000000"/>
                <w:szCs w:val="24"/>
              </w:rPr>
              <w:t>100%</w:t>
            </w:r>
            <w:r w:rsidR="00B04649" w:rsidRPr="00151C97">
              <w:rPr>
                <w:rFonts w:eastAsia="Times New Roman" w:cs="Times New Roman"/>
                <w:color w:val="000000"/>
                <w:szCs w:val="24"/>
              </w:rPr>
              <w:t>)</w:t>
            </w:r>
          </w:p>
        </w:tc>
      </w:tr>
      <w:tr w:rsidR="000A2E4D" w:rsidRPr="00151C97" w:rsidTr="00451A37">
        <w:trPr>
          <w:trHeight w:val="300"/>
        </w:trPr>
        <w:tc>
          <w:tcPr>
            <w:tcW w:w="1574" w:type="dxa"/>
            <w:tcBorders>
              <w:top w:val="nil"/>
              <w:left w:val="nil"/>
              <w:bottom w:val="nil"/>
              <w:right w:val="nil"/>
            </w:tcBorders>
            <w:shd w:val="clear" w:color="auto" w:fill="auto"/>
            <w:noWrap/>
            <w:hideMark/>
          </w:tcPr>
          <w:p w:rsidR="000A2E4D" w:rsidRPr="00151C97" w:rsidRDefault="000A2E4D" w:rsidP="00B81A4B">
            <w:pPr>
              <w:spacing w:after="0" w:line="360" w:lineRule="auto"/>
              <w:rPr>
                <w:rFonts w:eastAsia="Times New Roman" w:cs="Times New Roman"/>
                <w:color w:val="000000"/>
                <w:szCs w:val="24"/>
              </w:rPr>
            </w:pPr>
            <w:r w:rsidRPr="00151C97">
              <w:rPr>
                <w:rFonts w:eastAsia="Times New Roman" w:cs="Times New Roman"/>
                <w:color w:val="000000"/>
                <w:szCs w:val="24"/>
              </w:rPr>
              <w:t>CE1</w:t>
            </w:r>
          </w:p>
        </w:tc>
        <w:tc>
          <w:tcPr>
            <w:tcW w:w="3908" w:type="dxa"/>
            <w:tcBorders>
              <w:top w:val="nil"/>
              <w:left w:val="nil"/>
              <w:bottom w:val="nil"/>
              <w:right w:val="nil"/>
            </w:tcBorders>
            <w:shd w:val="clear" w:color="auto" w:fill="auto"/>
            <w:noWrap/>
            <w:hideMark/>
          </w:tcPr>
          <w:p w:rsidR="000A2E4D" w:rsidRPr="00151C97" w:rsidRDefault="000A2E4D" w:rsidP="00B81A4B">
            <w:pPr>
              <w:spacing w:after="0" w:line="360" w:lineRule="auto"/>
              <w:rPr>
                <w:rFonts w:eastAsia="Times New Roman" w:cs="Times New Roman"/>
                <w:i/>
                <w:color w:val="000000"/>
                <w:szCs w:val="24"/>
              </w:rPr>
            </w:pPr>
            <w:r w:rsidRPr="00151C97">
              <w:rPr>
                <w:rFonts w:eastAsia="Times New Roman" w:cs="Times New Roman"/>
                <w:i/>
                <w:color w:val="000000"/>
                <w:szCs w:val="24"/>
              </w:rPr>
              <w:t xml:space="preserve">Pectinophora gossypiella </w:t>
            </w:r>
            <w:r w:rsidRPr="00151C97">
              <w:rPr>
                <w:rFonts w:eastAsia="Times New Roman" w:cs="Times New Roman"/>
                <w:color w:val="000000"/>
                <w:szCs w:val="24"/>
              </w:rPr>
              <w:t>(100%)</w:t>
            </w:r>
          </w:p>
        </w:tc>
        <w:tc>
          <w:tcPr>
            <w:tcW w:w="2329" w:type="dxa"/>
            <w:tcBorders>
              <w:top w:val="nil"/>
              <w:left w:val="nil"/>
              <w:bottom w:val="nil"/>
              <w:right w:val="nil"/>
            </w:tcBorders>
            <w:shd w:val="clear" w:color="auto" w:fill="auto"/>
            <w:noWrap/>
            <w:hideMark/>
          </w:tcPr>
          <w:p w:rsidR="000A2E4D" w:rsidRPr="00151C97" w:rsidRDefault="000A2E4D" w:rsidP="00B81A4B">
            <w:pPr>
              <w:spacing w:after="0" w:line="360" w:lineRule="auto"/>
              <w:rPr>
                <w:rFonts w:eastAsia="Times New Roman" w:cs="Times New Roman"/>
                <w:color w:val="000000"/>
                <w:szCs w:val="24"/>
              </w:rPr>
            </w:pPr>
            <w:r w:rsidRPr="00151C97">
              <w:rPr>
                <w:rFonts w:eastAsia="Times New Roman" w:cs="Times New Roman"/>
                <w:color w:val="000000"/>
                <w:szCs w:val="24"/>
              </w:rPr>
              <w:t>KM289080.1</w:t>
            </w:r>
          </w:p>
        </w:tc>
        <w:tc>
          <w:tcPr>
            <w:tcW w:w="3700" w:type="dxa"/>
            <w:tcBorders>
              <w:top w:val="nil"/>
              <w:left w:val="nil"/>
              <w:bottom w:val="nil"/>
              <w:right w:val="nil"/>
            </w:tcBorders>
            <w:shd w:val="clear" w:color="auto" w:fill="auto"/>
            <w:noWrap/>
            <w:hideMark/>
          </w:tcPr>
          <w:p w:rsidR="000A2E4D" w:rsidRPr="00151C97" w:rsidRDefault="000A2E4D" w:rsidP="00B81A4B">
            <w:pPr>
              <w:spacing w:after="0" w:line="360" w:lineRule="auto"/>
              <w:rPr>
                <w:rFonts w:eastAsia="Times New Roman" w:cs="Times New Roman"/>
                <w:color w:val="000000"/>
                <w:szCs w:val="24"/>
              </w:rPr>
            </w:pPr>
            <w:r w:rsidRPr="00151C97">
              <w:rPr>
                <w:rFonts w:eastAsia="Times New Roman" w:cs="Times New Roman"/>
                <w:i/>
                <w:color w:val="000000"/>
                <w:szCs w:val="24"/>
              </w:rPr>
              <w:t>Pectinophora gossypiella</w:t>
            </w:r>
            <w:r w:rsidRPr="00151C97">
              <w:rPr>
                <w:rFonts w:eastAsia="Times New Roman" w:cs="Times New Roman"/>
                <w:color w:val="000000"/>
                <w:szCs w:val="24"/>
              </w:rPr>
              <w:t xml:space="preserve"> </w:t>
            </w:r>
            <w:r w:rsidR="00B04649" w:rsidRPr="00151C97">
              <w:rPr>
                <w:rFonts w:eastAsia="Times New Roman" w:cs="Times New Roman"/>
                <w:color w:val="000000"/>
                <w:szCs w:val="24"/>
              </w:rPr>
              <w:t>(</w:t>
            </w:r>
            <w:r w:rsidRPr="00151C97">
              <w:rPr>
                <w:rFonts w:eastAsia="Times New Roman" w:cs="Times New Roman"/>
                <w:color w:val="000000"/>
                <w:szCs w:val="24"/>
              </w:rPr>
              <w:t>100%</w:t>
            </w:r>
            <w:r w:rsidR="00B04649" w:rsidRPr="00151C97">
              <w:rPr>
                <w:rFonts w:eastAsia="Times New Roman" w:cs="Times New Roman"/>
                <w:color w:val="000000"/>
                <w:szCs w:val="24"/>
              </w:rPr>
              <w:t>)</w:t>
            </w:r>
          </w:p>
        </w:tc>
      </w:tr>
      <w:tr w:rsidR="000A2E4D" w:rsidRPr="00151C97" w:rsidTr="00451A37">
        <w:trPr>
          <w:trHeight w:val="300"/>
        </w:trPr>
        <w:tc>
          <w:tcPr>
            <w:tcW w:w="1574" w:type="dxa"/>
            <w:tcBorders>
              <w:top w:val="nil"/>
              <w:left w:val="nil"/>
              <w:bottom w:val="nil"/>
              <w:right w:val="nil"/>
            </w:tcBorders>
            <w:shd w:val="clear" w:color="auto" w:fill="auto"/>
            <w:noWrap/>
            <w:hideMark/>
          </w:tcPr>
          <w:p w:rsidR="000A2E4D" w:rsidRPr="00151C97" w:rsidRDefault="000A2E4D" w:rsidP="00B81A4B">
            <w:pPr>
              <w:spacing w:after="0" w:line="360" w:lineRule="auto"/>
              <w:rPr>
                <w:rFonts w:eastAsia="Times New Roman" w:cs="Times New Roman"/>
                <w:color w:val="000000"/>
                <w:szCs w:val="24"/>
              </w:rPr>
            </w:pPr>
            <w:r w:rsidRPr="00151C97">
              <w:rPr>
                <w:rFonts w:eastAsia="Times New Roman" w:cs="Times New Roman"/>
                <w:color w:val="000000"/>
                <w:szCs w:val="24"/>
              </w:rPr>
              <w:t>CF2</w:t>
            </w:r>
          </w:p>
        </w:tc>
        <w:tc>
          <w:tcPr>
            <w:tcW w:w="3908" w:type="dxa"/>
            <w:tcBorders>
              <w:top w:val="nil"/>
              <w:left w:val="nil"/>
              <w:bottom w:val="nil"/>
              <w:right w:val="nil"/>
            </w:tcBorders>
            <w:shd w:val="clear" w:color="auto" w:fill="auto"/>
            <w:noWrap/>
            <w:hideMark/>
          </w:tcPr>
          <w:p w:rsidR="000A2E4D" w:rsidRPr="00151C97" w:rsidRDefault="000A2E4D" w:rsidP="00B81A4B">
            <w:pPr>
              <w:spacing w:after="0" w:line="360" w:lineRule="auto"/>
              <w:rPr>
                <w:rFonts w:eastAsia="Times New Roman" w:cs="Times New Roman"/>
                <w:color w:val="000000"/>
                <w:szCs w:val="24"/>
              </w:rPr>
            </w:pPr>
            <w:r w:rsidRPr="00151C97">
              <w:rPr>
                <w:rFonts w:eastAsia="Times New Roman" w:cs="Times New Roman"/>
                <w:i/>
                <w:color w:val="000000"/>
                <w:szCs w:val="24"/>
              </w:rPr>
              <w:t xml:space="preserve">Pectinophora gossypiella </w:t>
            </w:r>
            <w:r w:rsidRPr="00151C97">
              <w:rPr>
                <w:rFonts w:eastAsia="Times New Roman" w:cs="Times New Roman"/>
                <w:color w:val="000000"/>
                <w:szCs w:val="24"/>
              </w:rPr>
              <w:t>(100%)</w:t>
            </w:r>
          </w:p>
        </w:tc>
        <w:tc>
          <w:tcPr>
            <w:tcW w:w="2329" w:type="dxa"/>
            <w:tcBorders>
              <w:top w:val="nil"/>
              <w:left w:val="nil"/>
              <w:bottom w:val="nil"/>
              <w:right w:val="nil"/>
            </w:tcBorders>
            <w:shd w:val="clear" w:color="auto" w:fill="auto"/>
            <w:noWrap/>
            <w:hideMark/>
          </w:tcPr>
          <w:p w:rsidR="000A2E4D" w:rsidRPr="00151C97" w:rsidRDefault="000A2E4D" w:rsidP="00B81A4B">
            <w:pPr>
              <w:spacing w:after="0" w:line="360" w:lineRule="auto"/>
              <w:rPr>
                <w:rFonts w:eastAsia="Times New Roman" w:cs="Times New Roman"/>
                <w:color w:val="000000"/>
                <w:szCs w:val="24"/>
              </w:rPr>
            </w:pPr>
            <w:r w:rsidRPr="00151C97">
              <w:rPr>
                <w:rFonts w:eastAsia="Times New Roman" w:cs="Times New Roman"/>
                <w:color w:val="000000"/>
                <w:szCs w:val="24"/>
              </w:rPr>
              <w:t>KM289080.1</w:t>
            </w:r>
          </w:p>
        </w:tc>
        <w:tc>
          <w:tcPr>
            <w:tcW w:w="3700" w:type="dxa"/>
            <w:tcBorders>
              <w:top w:val="nil"/>
              <w:left w:val="nil"/>
              <w:bottom w:val="nil"/>
              <w:right w:val="nil"/>
            </w:tcBorders>
            <w:shd w:val="clear" w:color="auto" w:fill="auto"/>
            <w:noWrap/>
            <w:hideMark/>
          </w:tcPr>
          <w:p w:rsidR="000A2E4D" w:rsidRPr="00151C97" w:rsidRDefault="000A2E4D" w:rsidP="00B81A4B">
            <w:pPr>
              <w:spacing w:after="0" w:line="360" w:lineRule="auto"/>
              <w:rPr>
                <w:rFonts w:eastAsia="Times New Roman" w:cs="Times New Roman"/>
                <w:color w:val="000000"/>
                <w:szCs w:val="24"/>
              </w:rPr>
            </w:pPr>
            <w:r w:rsidRPr="00151C97">
              <w:rPr>
                <w:rFonts w:eastAsia="Times New Roman" w:cs="Times New Roman"/>
                <w:i/>
                <w:color w:val="000000"/>
                <w:szCs w:val="24"/>
              </w:rPr>
              <w:t>Pectinophora gossypiella</w:t>
            </w:r>
            <w:r w:rsidRPr="00151C97">
              <w:rPr>
                <w:rFonts w:eastAsia="Times New Roman" w:cs="Times New Roman"/>
                <w:color w:val="000000"/>
                <w:szCs w:val="24"/>
              </w:rPr>
              <w:t xml:space="preserve"> </w:t>
            </w:r>
            <w:r w:rsidR="00B04649" w:rsidRPr="00151C97">
              <w:rPr>
                <w:rFonts w:eastAsia="Times New Roman" w:cs="Times New Roman"/>
                <w:color w:val="000000"/>
                <w:szCs w:val="24"/>
              </w:rPr>
              <w:t>(</w:t>
            </w:r>
            <w:r w:rsidRPr="00151C97">
              <w:rPr>
                <w:rFonts w:eastAsia="Times New Roman" w:cs="Times New Roman"/>
                <w:color w:val="000000"/>
                <w:szCs w:val="24"/>
              </w:rPr>
              <w:t>100%</w:t>
            </w:r>
            <w:r w:rsidR="00B04649" w:rsidRPr="00151C97">
              <w:rPr>
                <w:rFonts w:eastAsia="Times New Roman" w:cs="Times New Roman"/>
                <w:color w:val="000000"/>
                <w:szCs w:val="24"/>
              </w:rPr>
              <w:t>)</w:t>
            </w:r>
          </w:p>
        </w:tc>
      </w:tr>
      <w:tr w:rsidR="000A2E4D" w:rsidRPr="00151C97" w:rsidTr="00451A37">
        <w:trPr>
          <w:trHeight w:val="300"/>
        </w:trPr>
        <w:tc>
          <w:tcPr>
            <w:tcW w:w="1574" w:type="dxa"/>
            <w:tcBorders>
              <w:top w:val="nil"/>
              <w:left w:val="nil"/>
              <w:bottom w:val="nil"/>
              <w:right w:val="nil"/>
            </w:tcBorders>
            <w:shd w:val="clear" w:color="auto" w:fill="auto"/>
            <w:noWrap/>
            <w:hideMark/>
          </w:tcPr>
          <w:p w:rsidR="000A2E4D" w:rsidRPr="00151C97" w:rsidRDefault="000A2E4D" w:rsidP="00B81A4B">
            <w:pPr>
              <w:spacing w:after="0" w:line="360" w:lineRule="auto"/>
              <w:rPr>
                <w:rFonts w:eastAsia="Times New Roman" w:cs="Times New Roman"/>
                <w:color w:val="000000"/>
                <w:szCs w:val="24"/>
              </w:rPr>
            </w:pPr>
            <w:r w:rsidRPr="00151C97">
              <w:rPr>
                <w:rFonts w:eastAsia="Times New Roman" w:cs="Times New Roman"/>
                <w:color w:val="000000"/>
                <w:szCs w:val="24"/>
              </w:rPr>
              <w:t>PA1</w:t>
            </w:r>
          </w:p>
        </w:tc>
        <w:tc>
          <w:tcPr>
            <w:tcW w:w="3908" w:type="dxa"/>
            <w:tcBorders>
              <w:top w:val="nil"/>
              <w:left w:val="nil"/>
              <w:bottom w:val="nil"/>
              <w:right w:val="nil"/>
            </w:tcBorders>
            <w:shd w:val="clear" w:color="auto" w:fill="auto"/>
            <w:noWrap/>
            <w:hideMark/>
          </w:tcPr>
          <w:p w:rsidR="000A2E4D" w:rsidRPr="00151C97" w:rsidRDefault="000A2E4D" w:rsidP="00B81A4B">
            <w:pPr>
              <w:spacing w:after="0" w:line="360" w:lineRule="auto"/>
              <w:rPr>
                <w:rFonts w:eastAsia="Times New Roman" w:cs="Times New Roman"/>
                <w:color w:val="000000"/>
                <w:szCs w:val="24"/>
              </w:rPr>
            </w:pPr>
            <w:r w:rsidRPr="00151C97">
              <w:rPr>
                <w:rFonts w:eastAsia="Times New Roman" w:cs="Times New Roman"/>
                <w:i/>
                <w:color w:val="000000"/>
                <w:szCs w:val="24"/>
              </w:rPr>
              <w:t xml:space="preserve">Phthorimaea operculella </w:t>
            </w:r>
            <w:r w:rsidRPr="00151C97">
              <w:rPr>
                <w:rFonts w:eastAsia="Times New Roman" w:cs="Times New Roman"/>
                <w:color w:val="000000"/>
                <w:szCs w:val="24"/>
              </w:rPr>
              <w:t>(99%)</w:t>
            </w:r>
          </w:p>
        </w:tc>
        <w:tc>
          <w:tcPr>
            <w:tcW w:w="2329" w:type="dxa"/>
            <w:tcBorders>
              <w:top w:val="nil"/>
              <w:left w:val="nil"/>
              <w:bottom w:val="nil"/>
              <w:right w:val="nil"/>
            </w:tcBorders>
            <w:shd w:val="clear" w:color="auto" w:fill="auto"/>
            <w:noWrap/>
            <w:hideMark/>
          </w:tcPr>
          <w:p w:rsidR="000A2E4D" w:rsidRPr="00151C97" w:rsidRDefault="000A2E4D" w:rsidP="00B81A4B">
            <w:pPr>
              <w:spacing w:after="0" w:line="360" w:lineRule="auto"/>
              <w:rPr>
                <w:rFonts w:eastAsia="Times New Roman" w:cs="Times New Roman"/>
                <w:color w:val="000000"/>
                <w:szCs w:val="24"/>
              </w:rPr>
            </w:pPr>
            <w:r w:rsidRPr="00151C97">
              <w:rPr>
                <w:rFonts w:eastAsia="Times New Roman" w:cs="Times New Roman"/>
                <w:color w:val="000000"/>
                <w:szCs w:val="24"/>
              </w:rPr>
              <w:t>DQ055438.1</w:t>
            </w:r>
          </w:p>
        </w:tc>
        <w:tc>
          <w:tcPr>
            <w:tcW w:w="3700" w:type="dxa"/>
            <w:tcBorders>
              <w:top w:val="nil"/>
              <w:left w:val="nil"/>
              <w:bottom w:val="nil"/>
              <w:right w:val="nil"/>
            </w:tcBorders>
            <w:shd w:val="clear" w:color="auto" w:fill="auto"/>
            <w:noWrap/>
            <w:hideMark/>
          </w:tcPr>
          <w:p w:rsidR="000A2E4D" w:rsidRPr="00151C97" w:rsidRDefault="000A2E4D" w:rsidP="00B81A4B">
            <w:pPr>
              <w:spacing w:after="0" w:line="360" w:lineRule="auto"/>
              <w:rPr>
                <w:rFonts w:eastAsia="Times New Roman" w:cs="Times New Roman"/>
                <w:color w:val="000000"/>
                <w:szCs w:val="24"/>
              </w:rPr>
            </w:pPr>
            <w:r w:rsidRPr="00151C97">
              <w:rPr>
                <w:rFonts w:eastAsia="Times New Roman" w:cs="Times New Roman"/>
                <w:i/>
                <w:color w:val="000000"/>
                <w:szCs w:val="24"/>
              </w:rPr>
              <w:t>Phthorimaea operculella</w:t>
            </w:r>
            <w:r w:rsidRPr="00151C97">
              <w:rPr>
                <w:rFonts w:eastAsia="Times New Roman" w:cs="Times New Roman"/>
                <w:color w:val="000000"/>
                <w:szCs w:val="24"/>
              </w:rPr>
              <w:t xml:space="preserve"> </w:t>
            </w:r>
            <w:r w:rsidR="00B04649" w:rsidRPr="00151C97">
              <w:rPr>
                <w:rFonts w:eastAsia="Times New Roman" w:cs="Times New Roman"/>
                <w:color w:val="000000"/>
                <w:szCs w:val="24"/>
              </w:rPr>
              <w:t>(</w:t>
            </w:r>
            <w:r w:rsidRPr="00151C97">
              <w:rPr>
                <w:rFonts w:eastAsia="Times New Roman" w:cs="Times New Roman"/>
                <w:color w:val="000000"/>
                <w:szCs w:val="24"/>
              </w:rPr>
              <w:t>99.85%</w:t>
            </w:r>
            <w:r w:rsidR="00B04649" w:rsidRPr="00151C97">
              <w:rPr>
                <w:rFonts w:eastAsia="Times New Roman" w:cs="Times New Roman"/>
                <w:color w:val="000000"/>
                <w:szCs w:val="24"/>
              </w:rPr>
              <w:t>)</w:t>
            </w:r>
          </w:p>
        </w:tc>
      </w:tr>
      <w:tr w:rsidR="000A2E4D" w:rsidRPr="00151C97" w:rsidTr="00451A37">
        <w:trPr>
          <w:trHeight w:val="300"/>
        </w:trPr>
        <w:tc>
          <w:tcPr>
            <w:tcW w:w="1574" w:type="dxa"/>
            <w:tcBorders>
              <w:top w:val="nil"/>
              <w:left w:val="nil"/>
              <w:bottom w:val="nil"/>
              <w:right w:val="nil"/>
            </w:tcBorders>
            <w:shd w:val="clear" w:color="auto" w:fill="auto"/>
            <w:noWrap/>
            <w:hideMark/>
          </w:tcPr>
          <w:p w:rsidR="000A2E4D" w:rsidRPr="00151C97" w:rsidRDefault="000A2E4D" w:rsidP="00B81A4B">
            <w:pPr>
              <w:spacing w:after="0" w:line="360" w:lineRule="auto"/>
              <w:rPr>
                <w:rFonts w:eastAsia="Times New Roman" w:cs="Times New Roman"/>
                <w:color w:val="000000"/>
                <w:szCs w:val="24"/>
              </w:rPr>
            </w:pPr>
            <w:r w:rsidRPr="00151C97">
              <w:rPr>
                <w:rFonts w:eastAsia="Times New Roman" w:cs="Times New Roman"/>
                <w:color w:val="000000"/>
                <w:szCs w:val="24"/>
              </w:rPr>
              <w:t>PB2</w:t>
            </w:r>
          </w:p>
        </w:tc>
        <w:tc>
          <w:tcPr>
            <w:tcW w:w="3908" w:type="dxa"/>
            <w:tcBorders>
              <w:top w:val="nil"/>
              <w:left w:val="nil"/>
              <w:bottom w:val="nil"/>
              <w:right w:val="nil"/>
            </w:tcBorders>
            <w:shd w:val="clear" w:color="auto" w:fill="auto"/>
            <w:noWrap/>
            <w:hideMark/>
          </w:tcPr>
          <w:p w:rsidR="000A2E4D" w:rsidRPr="00151C97" w:rsidRDefault="000A2E4D" w:rsidP="00B81A4B">
            <w:pPr>
              <w:spacing w:after="0" w:line="360" w:lineRule="auto"/>
              <w:rPr>
                <w:rFonts w:eastAsia="Times New Roman" w:cs="Times New Roman"/>
                <w:color w:val="000000"/>
                <w:szCs w:val="24"/>
              </w:rPr>
            </w:pPr>
            <w:r w:rsidRPr="00151C97">
              <w:rPr>
                <w:rFonts w:eastAsia="Times New Roman" w:cs="Times New Roman"/>
                <w:i/>
                <w:color w:val="000000"/>
                <w:szCs w:val="24"/>
              </w:rPr>
              <w:t xml:space="preserve">Phthorimaea operculella </w:t>
            </w:r>
            <w:r w:rsidRPr="00151C97">
              <w:rPr>
                <w:rFonts w:eastAsia="Times New Roman" w:cs="Times New Roman"/>
                <w:color w:val="000000"/>
                <w:szCs w:val="24"/>
              </w:rPr>
              <w:t>(100%)</w:t>
            </w:r>
          </w:p>
        </w:tc>
        <w:tc>
          <w:tcPr>
            <w:tcW w:w="2329" w:type="dxa"/>
            <w:tcBorders>
              <w:top w:val="nil"/>
              <w:left w:val="nil"/>
              <w:bottom w:val="nil"/>
              <w:right w:val="nil"/>
            </w:tcBorders>
            <w:shd w:val="clear" w:color="auto" w:fill="auto"/>
            <w:noWrap/>
            <w:hideMark/>
          </w:tcPr>
          <w:p w:rsidR="000A2E4D" w:rsidRPr="00151C97" w:rsidRDefault="000A2E4D" w:rsidP="00B81A4B">
            <w:pPr>
              <w:spacing w:after="0" w:line="360" w:lineRule="auto"/>
              <w:rPr>
                <w:rFonts w:eastAsia="Times New Roman" w:cs="Times New Roman"/>
                <w:color w:val="000000"/>
                <w:szCs w:val="24"/>
              </w:rPr>
            </w:pPr>
            <w:r w:rsidRPr="00151C97">
              <w:rPr>
                <w:rFonts w:eastAsia="Times New Roman" w:cs="Times New Roman"/>
                <w:color w:val="000000"/>
                <w:szCs w:val="24"/>
              </w:rPr>
              <w:t>KX443102.1</w:t>
            </w:r>
          </w:p>
        </w:tc>
        <w:tc>
          <w:tcPr>
            <w:tcW w:w="3700" w:type="dxa"/>
            <w:tcBorders>
              <w:top w:val="nil"/>
              <w:left w:val="nil"/>
              <w:bottom w:val="nil"/>
              <w:right w:val="nil"/>
            </w:tcBorders>
            <w:shd w:val="clear" w:color="auto" w:fill="auto"/>
            <w:noWrap/>
            <w:hideMark/>
          </w:tcPr>
          <w:p w:rsidR="000A2E4D" w:rsidRPr="00151C97" w:rsidRDefault="000A2E4D" w:rsidP="00B81A4B">
            <w:pPr>
              <w:spacing w:after="0" w:line="360" w:lineRule="auto"/>
              <w:rPr>
                <w:rFonts w:eastAsia="Times New Roman" w:cs="Times New Roman"/>
                <w:color w:val="000000"/>
                <w:szCs w:val="24"/>
              </w:rPr>
            </w:pPr>
            <w:r w:rsidRPr="00151C97">
              <w:rPr>
                <w:rFonts w:eastAsia="Times New Roman" w:cs="Times New Roman"/>
                <w:i/>
                <w:color w:val="000000"/>
                <w:szCs w:val="24"/>
              </w:rPr>
              <w:t>Phthorimaea operculella</w:t>
            </w:r>
            <w:r w:rsidRPr="00151C97">
              <w:rPr>
                <w:rFonts w:eastAsia="Times New Roman" w:cs="Times New Roman"/>
                <w:color w:val="000000"/>
                <w:szCs w:val="24"/>
              </w:rPr>
              <w:t xml:space="preserve"> </w:t>
            </w:r>
            <w:r w:rsidR="00B04649" w:rsidRPr="00151C97">
              <w:rPr>
                <w:rFonts w:eastAsia="Times New Roman" w:cs="Times New Roman"/>
                <w:color w:val="000000"/>
                <w:szCs w:val="24"/>
              </w:rPr>
              <w:t>(</w:t>
            </w:r>
            <w:r w:rsidRPr="00151C97">
              <w:rPr>
                <w:rFonts w:eastAsia="Times New Roman" w:cs="Times New Roman"/>
                <w:color w:val="000000"/>
                <w:szCs w:val="24"/>
              </w:rPr>
              <w:t>100%</w:t>
            </w:r>
            <w:r w:rsidR="00B04649" w:rsidRPr="00151C97">
              <w:rPr>
                <w:rFonts w:eastAsia="Times New Roman" w:cs="Times New Roman"/>
                <w:color w:val="000000"/>
                <w:szCs w:val="24"/>
              </w:rPr>
              <w:t>)</w:t>
            </w:r>
          </w:p>
        </w:tc>
      </w:tr>
      <w:tr w:rsidR="000A2E4D" w:rsidRPr="00151C97" w:rsidTr="00451A37">
        <w:trPr>
          <w:trHeight w:val="300"/>
        </w:trPr>
        <w:tc>
          <w:tcPr>
            <w:tcW w:w="1574" w:type="dxa"/>
            <w:tcBorders>
              <w:top w:val="nil"/>
              <w:left w:val="nil"/>
              <w:bottom w:val="nil"/>
              <w:right w:val="nil"/>
            </w:tcBorders>
            <w:shd w:val="clear" w:color="auto" w:fill="auto"/>
            <w:noWrap/>
            <w:hideMark/>
          </w:tcPr>
          <w:p w:rsidR="000A2E4D" w:rsidRPr="00151C97" w:rsidRDefault="000A2E4D" w:rsidP="00B81A4B">
            <w:pPr>
              <w:spacing w:after="0" w:line="360" w:lineRule="auto"/>
              <w:rPr>
                <w:rFonts w:eastAsia="Times New Roman" w:cs="Times New Roman"/>
                <w:color w:val="000000"/>
                <w:szCs w:val="24"/>
              </w:rPr>
            </w:pPr>
            <w:r w:rsidRPr="00151C97">
              <w:rPr>
                <w:rFonts w:eastAsia="Times New Roman" w:cs="Times New Roman"/>
                <w:color w:val="000000"/>
                <w:szCs w:val="24"/>
              </w:rPr>
              <w:t>PE3</w:t>
            </w:r>
          </w:p>
        </w:tc>
        <w:tc>
          <w:tcPr>
            <w:tcW w:w="3908" w:type="dxa"/>
            <w:tcBorders>
              <w:top w:val="nil"/>
              <w:left w:val="nil"/>
              <w:bottom w:val="nil"/>
              <w:right w:val="nil"/>
            </w:tcBorders>
            <w:shd w:val="clear" w:color="auto" w:fill="auto"/>
            <w:noWrap/>
            <w:hideMark/>
          </w:tcPr>
          <w:p w:rsidR="000A2E4D" w:rsidRPr="00151C97" w:rsidRDefault="000A2E4D" w:rsidP="00B81A4B">
            <w:pPr>
              <w:spacing w:after="0" w:line="360" w:lineRule="auto"/>
              <w:rPr>
                <w:rFonts w:eastAsia="Times New Roman" w:cs="Times New Roman"/>
                <w:color w:val="000000"/>
                <w:szCs w:val="24"/>
              </w:rPr>
            </w:pPr>
            <w:r w:rsidRPr="00151C97">
              <w:rPr>
                <w:rFonts w:eastAsia="Times New Roman" w:cs="Times New Roman"/>
                <w:i/>
                <w:color w:val="000000"/>
                <w:szCs w:val="24"/>
              </w:rPr>
              <w:t xml:space="preserve">Phthorimaea operculella </w:t>
            </w:r>
            <w:r w:rsidRPr="00151C97">
              <w:rPr>
                <w:rFonts w:eastAsia="Times New Roman" w:cs="Times New Roman"/>
                <w:color w:val="000000"/>
                <w:szCs w:val="24"/>
              </w:rPr>
              <w:t>(99%)</w:t>
            </w:r>
          </w:p>
        </w:tc>
        <w:tc>
          <w:tcPr>
            <w:tcW w:w="2329" w:type="dxa"/>
            <w:tcBorders>
              <w:top w:val="nil"/>
              <w:left w:val="nil"/>
              <w:bottom w:val="nil"/>
              <w:right w:val="nil"/>
            </w:tcBorders>
            <w:shd w:val="clear" w:color="auto" w:fill="auto"/>
            <w:noWrap/>
            <w:hideMark/>
          </w:tcPr>
          <w:p w:rsidR="000A2E4D" w:rsidRPr="00151C97" w:rsidRDefault="000A2E4D" w:rsidP="00B81A4B">
            <w:pPr>
              <w:spacing w:after="0" w:line="360" w:lineRule="auto"/>
              <w:rPr>
                <w:rFonts w:eastAsia="Times New Roman" w:cs="Times New Roman"/>
                <w:color w:val="000000"/>
                <w:szCs w:val="24"/>
              </w:rPr>
            </w:pPr>
            <w:r w:rsidRPr="00151C97">
              <w:rPr>
                <w:rFonts w:eastAsia="Times New Roman" w:cs="Times New Roman"/>
                <w:color w:val="000000"/>
                <w:szCs w:val="24"/>
              </w:rPr>
              <w:t>KX443102.1</w:t>
            </w:r>
          </w:p>
        </w:tc>
        <w:tc>
          <w:tcPr>
            <w:tcW w:w="3700" w:type="dxa"/>
            <w:tcBorders>
              <w:top w:val="nil"/>
              <w:left w:val="nil"/>
              <w:bottom w:val="nil"/>
              <w:right w:val="nil"/>
            </w:tcBorders>
            <w:shd w:val="clear" w:color="auto" w:fill="auto"/>
            <w:noWrap/>
            <w:hideMark/>
          </w:tcPr>
          <w:p w:rsidR="000A2E4D" w:rsidRPr="00151C97" w:rsidRDefault="000A2E4D" w:rsidP="00B81A4B">
            <w:pPr>
              <w:spacing w:after="0" w:line="360" w:lineRule="auto"/>
              <w:rPr>
                <w:rFonts w:eastAsia="Times New Roman" w:cs="Times New Roman"/>
                <w:color w:val="000000"/>
                <w:szCs w:val="24"/>
              </w:rPr>
            </w:pPr>
            <w:r w:rsidRPr="00151C97">
              <w:rPr>
                <w:rFonts w:eastAsia="Times New Roman" w:cs="Times New Roman"/>
                <w:i/>
                <w:color w:val="000000"/>
                <w:szCs w:val="24"/>
              </w:rPr>
              <w:t>Phthorimaea operculella</w:t>
            </w:r>
            <w:r w:rsidRPr="00151C97">
              <w:rPr>
                <w:rFonts w:eastAsia="Times New Roman" w:cs="Times New Roman"/>
                <w:color w:val="000000"/>
                <w:szCs w:val="24"/>
              </w:rPr>
              <w:t xml:space="preserve"> </w:t>
            </w:r>
            <w:r w:rsidR="00B04649" w:rsidRPr="00151C97">
              <w:rPr>
                <w:rFonts w:eastAsia="Times New Roman" w:cs="Times New Roman"/>
                <w:color w:val="000000"/>
                <w:szCs w:val="24"/>
              </w:rPr>
              <w:t>(</w:t>
            </w:r>
            <w:r w:rsidRPr="00151C97">
              <w:rPr>
                <w:rFonts w:eastAsia="Times New Roman" w:cs="Times New Roman"/>
                <w:color w:val="000000"/>
                <w:szCs w:val="24"/>
              </w:rPr>
              <w:t>99.84%</w:t>
            </w:r>
            <w:r w:rsidR="00B04649" w:rsidRPr="00151C97">
              <w:rPr>
                <w:rFonts w:eastAsia="Times New Roman" w:cs="Times New Roman"/>
                <w:color w:val="000000"/>
                <w:szCs w:val="24"/>
              </w:rPr>
              <w:t>)</w:t>
            </w:r>
          </w:p>
        </w:tc>
      </w:tr>
      <w:tr w:rsidR="000A2E4D" w:rsidRPr="00151C97" w:rsidTr="00451A37">
        <w:trPr>
          <w:trHeight w:val="300"/>
        </w:trPr>
        <w:tc>
          <w:tcPr>
            <w:tcW w:w="1574" w:type="dxa"/>
            <w:tcBorders>
              <w:top w:val="nil"/>
              <w:left w:val="nil"/>
              <w:bottom w:val="nil"/>
              <w:right w:val="nil"/>
            </w:tcBorders>
            <w:shd w:val="clear" w:color="auto" w:fill="auto"/>
            <w:noWrap/>
            <w:hideMark/>
          </w:tcPr>
          <w:p w:rsidR="000A2E4D" w:rsidRPr="00151C97" w:rsidRDefault="000A2E4D" w:rsidP="00B81A4B">
            <w:pPr>
              <w:spacing w:after="0" w:line="360" w:lineRule="auto"/>
              <w:rPr>
                <w:rFonts w:eastAsia="Times New Roman" w:cs="Times New Roman"/>
                <w:color w:val="000000"/>
                <w:szCs w:val="24"/>
              </w:rPr>
            </w:pPr>
            <w:r w:rsidRPr="00151C97">
              <w:rPr>
                <w:rFonts w:eastAsia="Times New Roman" w:cs="Times New Roman"/>
                <w:color w:val="000000"/>
                <w:szCs w:val="24"/>
              </w:rPr>
              <w:t>S1</w:t>
            </w:r>
          </w:p>
        </w:tc>
        <w:tc>
          <w:tcPr>
            <w:tcW w:w="3908" w:type="dxa"/>
            <w:tcBorders>
              <w:top w:val="nil"/>
              <w:left w:val="nil"/>
              <w:bottom w:val="nil"/>
              <w:right w:val="nil"/>
            </w:tcBorders>
            <w:shd w:val="clear" w:color="auto" w:fill="auto"/>
            <w:noWrap/>
            <w:hideMark/>
          </w:tcPr>
          <w:p w:rsidR="000A2E4D" w:rsidRPr="00151C97" w:rsidRDefault="000A2E4D" w:rsidP="00B81A4B">
            <w:pPr>
              <w:spacing w:after="0" w:line="360" w:lineRule="auto"/>
              <w:rPr>
                <w:rFonts w:eastAsia="Times New Roman" w:cs="Times New Roman"/>
                <w:i/>
                <w:color w:val="000000"/>
                <w:szCs w:val="24"/>
              </w:rPr>
            </w:pPr>
            <w:r w:rsidRPr="00151C97">
              <w:rPr>
                <w:rFonts w:eastAsia="Times New Roman" w:cs="Times New Roman"/>
                <w:i/>
                <w:color w:val="000000"/>
                <w:szCs w:val="24"/>
              </w:rPr>
              <w:t xml:space="preserve">Aproaerema simplixella </w:t>
            </w:r>
            <w:r w:rsidRPr="00151C97">
              <w:rPr>
                <w:rFonts w:eastAsia="Times New Roman" w:cs="Times New Roman"/>
                <w:color w:val="000000"/>
                <w:szCs w:val="24"/>
              </w:rPr>
              <w:t>(100%)</w:t>
            </w:r>
          </w:p>
        </w:tc>
        <w:tc>
          <w:tcPr>
            <w:tcW w:w="2329" w:type="dxa"/>
            <w:tcBorders>
              <w:top w:val="nil"/>
              <w:left w:val="nil"/>
              <w:bottom w:val="nil"/>
              <w:right w:val="nil"/>
            </w:tcBorders>
            <w:shd w:val="clear" w:color="auto" w:fill="auto"/>
            <w:noWrap/>
            <w:hideMark/>
          </w:tcPr>
          <w:p w:rsidR="000A2E4D" w:rsidRPr="00151C97" w:rsidRDefault="000A2E4D" w:rsidP="00B81A4B">
            <w:pPr>
              <w:spacing w:after="0" w:line="360" w:lineRule="auto"/>
              <w:rPr>
                <w:rFonts w:eastAsia="Times New Roman" w:cs="Times New Roman"/>
                <w:color w:val="000000"/>
                <w:szCs w:val="24"/>
              </w:rPr>
            </w:pPr>
            <w:r w:rsidRPr="00151C97">
              <w:rPr>
                <w:rFonts w:eastAsia="Times New Roman" w:cs="Times New Roman"/>
                <w:color w:val="000000"/>
                <w:szCs w:val="24"/>
              </w:rPr>
              <w:t>KF394619.1</w:t>
            </w:r>
          </w:p>
        </w:tc>
        <w:tc>
          <w:tcPr>
            <w:tcW w:w="3700" w:type="dxa"/>
            <w:tcBorders>
              <w:top w:val="nil"/>
              <w:left w:val="nil"/>
              <w:bottom w:val="nil"/>
              <w:right w:val="nil"/>
            </w:tcBorders>
            <w:shd w:val="clear" w:color="auto" w:fill="auto"/>
            <w:noWrap/>
            <w:hideMark/>
          </w:tcPr>
          <w:p w:rsidR="000A2E4D" w:rsidRPr="00151C97" w:rsidRDefault="005A1600" w:rsidP="00B81A4B">
            <w:pPr>
              <w:spacing w:after="0" w:line="360" w:lineRule="auto"/>
              <w:rPr>
                <w:rFonts w:eastAsia="Times New Roman" w:cs="Times New Roman"/>
                <w:color w:val="000000"/>
                <w:szCs w:val="24"/>
              </w:rPr>
            </w:pPr>
            <w:r w:rsidRPr="00151C97">
              <w:rPr>
                <w:rFonts w:eastAsia="Times New Roman" w:cs="Times New Roman"/>
                <w:i/>
                <w:color w:val="000000"/>
                <w:szCs w:val="24"/>
              </w:rPr>
              <w:t>Aproaerema simpli</w:t>
            </w:r>
            <w:r w:rsidR="000A2E4D" w:rsidRPr="00151C97">
              <w:rPr>
                <w:rFonts w:eastAsia="Times New Roman" w:cs="Times New Roman"/>
                <w:i/>
                <w:color w:val="000000"/>
                <w:szCs w:val="24"/>
              </w:rPr>
              <w:t>xella</w:t>
            </w:r>
            <w:r w:rsidR="000A2E4D" w:rsidRPr="00151C97">
              <w:rPr>
                <w:rFonts w:eastAsia="Times New Roman" w:cs="Times New Roman"/>
                <w:color w:val="000000"/>
                <w:szCs w:val="24"/>
              </w:rPr>
              <w:t xml:space="preserve"> </w:t>
            </w:r>
            <w:r w:rsidR="00B04649" w:rsidRPr="00151C97">
              <w:rPr>
                <w:rFonts w:eastAsia="Times New Roman" w:cs="Times New Roman"/>
                <w:color w:val="000000"/>
                <w:szCs w:val="24"/>
              </w:rPr>
              <w:t>(</w:t>
            </w:r>
            <w:r w:rsidR="000A2E4D" w:rsidRPr="00151C97">
              <w:rPr>
                <w:rFonts w:eastAsia="Times New Roman" w:cs="Times New Roman"/>
                <w:color w:val="000000"/>
                <w:szCs w:val="24"/>
              </w:rPr>
              <w:t>100%</w:t>
            </w:r>
            <w:r w:rsidR="00B04649" w:rsidRPr="00151C97">
              <w:rPr>
                <w:rFonts w:eastAsia="Times New Roman" w:cs="Times New Roman"/>
                <w:color w:val="000000"/>
                <w:szCs w:val="24"/>
              </w:rPr>
              <w:t>)</w:t>
            </w:r>
          </w:p>
        </w:tc>
      </w:tr>
      <w:tr w:rsidR="000A2E4D" w:rsidRPr="00151C97" w:rsidTr="00451A37">
        <w:trPr>
          <w:trHeight w:val="300"/>
        </w:trPr>
        <w:tc>
          <w:tcPr>
            <w:tcW w:w="1574" w:type="dxa"/>
            <w:tcBorders>
              <w:top w:val="nil"/>
              <w:left w:val="nil"/>
              <w:bottom w:val="nil"/>
              <w:right w:val="nil"/>
            </w:tcBorders>
            <w:shd w:val="clear" w:color="auto" w:fill="auto"/>
            <w:noWrap/>
            <w:hideMark/>
          </w:tcPr>
          <w:p w:rsidR="000A2E4D" w:rsidRPr="00151C97" w:rsidRDefault="000A2E4D" w:rsidP="00B81A4B">
            <w:pPr>
              <w:spacing w:after="0" w:line="360" w:lineRule="auto"/>
              <w:rPr>
                <w:rFonts w:eastAsia="Times New Roman" w:cs="Times New Roman"/>
                <w:color w:val="000000"/>
                <w:szCs w:val="24"/>
              </w:rPr>
            </w:pPr>
            <w:r w:rsidRPr="00151C97">
              <w:rPr>
                <w:rFonts w:eastAsia="Times New Roman" w:cs="Times New Roman"/>
                <w:color w:val="000000"/>
                <w:szCs w:val="24"/>
              </w:rPr>
              <w:t>H2</w:t>
            </w:r>
          </w:p>
        </w:tc>
        <w:tc>
          <w:tcPr>
            <w:tcW w:w="3908" w:type="dxa"/>
            <w:tcBorders>
              <w:top w:val="nil"/>
              <w:left w:val="nil"/>
              <w:bottom w:val="nil"/>
              <w:right w:val="nil"/>
            </w:tcBorders>
            <w:shd w:val="clear" w:color="auto" w:fill="auto"/>
            <w:noWrap/>
            <w:hideMark/>
          </w:tcPr>
          <w:p w:rsidR="000A2E4D" w:rsidRPr="00151C97" w:rsidRDefault="000A2E4D" w:rsidP="00B81A4B">
            <w:pPr>
              <w:spacing w:after="0" w:line="360" w:lineRule="auto"/>
              <w:rPr>
                <w:rFonts w:eastAsia="Times New Roman" w:cs="Times New Roman"/>
                <w:color w:val="000000"/>
                <w:szCs w:val="24"/>
              </w:rPr>
            </w:pPr>
            <w:r w:rsidRPr="00151C97">
              <w:rPr>
                <w:rFonts w:eastAsia="Times New Roman" w:cs="Times New Roman"/>
                <w:i/>
                <w:color w:val="000000"/>
                <w:szCs w:val="24"/>
              </w:rPr>
              <w:t xml:space="preserve">Aproaerema simplixella </w:t>
            </w:r>
            <w:r w:rsidRPr="00151C97">
              <w:rPr>
                <w:rFonts w:eastAsia="Times New Roman" w:cs="Times New Roman"/>
                <w:color w:val="000000"/>
                <w:szCs w:val="24"/>
              </w:rPr>
              <w:t>(99%)</w:t>
            </w:r>
          </w:p>
        </w:tc>
        <w:tc>
          <w:tcPr>
            <w:tcW w:w="2329" w:type="dxa"/>
            <w:tcBorders>
              <w:top w:val="nil"/>
              <w:left w:val="nil"/>
              <w:bottom w:val="nil"/>
              <w:right w:val="nil"/>
            </w:tcBorders>
            <w:shd w:val="clear" w:color="auto" w:fill="auto"/>
            <w:noWrap/>
            <w:hideMark/>
          </w:tcPr>
          <w:p w:rsidR="000A2E4D" w:rsidRPr="00151C97" w:rsidRDefault="000A2E4D" w:rsidP="00B81A4B">
            <w:pPr>
              <w:spacing w:after="0" w:line="360" w:lineRule="auto"/>
              <w:rPr>
                <w:rFonts w:eastAsia="Times New Roman" w:cs="Times New Roman"/>
                <w:color w:val="000000"/>
                <w:szCs w:val="24"/>
              </w:rPr>
            </w:pPr>
            <w:r w:rsidRPr="00151C97">
              <w:rPr>
                <w:rFonts w:eastAsia="Times New Roman" w:cs="Times New Roman"/>
                <w:color w:val="000000"/>
                <w:szCs w:val="24"/>
              </w:rPr>
              <w:t>KF394619.1</w:t>
            </w:r>
          </w:p>
        </w:tc>
        <w:tc>
          <w:tcPr>
            <w:tcW w:w="3700" w:type="dxa"/>
            <w:tcBorders>
              <w:top w:val="nil"/>
              <w:left w:val="nil"/>
              <w:bottom w:val="nil"/>
              <w:right w:val="nil"/>
            </w:tcBorders>
            <w:shd w:val="clear" w:color="auto" w:fill="auto"/>
            <w:noWrap/>
            <w:hideMark/>
          </w:tcPr>
          <w:p w:rsidR="000A2E4D" w:rsidRPr="00151C97" w:rsidRDefault="005A1600" w:rsidP="00B81A4B">
            <w:pPr>
              <w:spacing w:after="0" w:line="360" w:lineRule="auto"/>
              <w:rPr>
                <w:rFonts w:eastAsia="Times New Roman" w:cs="Times New Roman"/>
                <w:color w:val="000000"/>
                <w:szCs w:val="24"/>
              </w:rPr>
            </w:pPr>
            <w:r w:rsidRPr="00151C97">
              <w:rPr>
                <w:rFonts w:eastAsia="Times New Roman" w:cs="Times New Roman"/>
                <w:i/>
                <w:color w:val="000000"/>
                <w:szCs w:val="24"/>
              </w:rPr>
              <w:t>Aproaerema simpli</w:t>
            </w:r>
            <w:r w:rsidR="000A2E4D" w:rsidRPr="00151C97">
              <w:rPr>
                <w:rFonts w:eastAsia="Times New Roman" w:cs="Times New Roman"/>
                <w:i/>
                <w:color w:val="000000"/>
                <w:szCs w:val="24"/>
              </w:rPr>
              <w:t>xella</w:t>
            </w:r>
            <w:r w:rsidR="000A2E4D" w:rsidRPr="00151C97">
              <w:rPr>
                <w:rFonts w:eastAsia="Times New Roman" w:cs="Times New Roman"/>
                <w:color w:val="000000"/>
                <w:szCs w:val="24"/>
              </w:rPr>
              <w:t xml:space="preserve"> </w:t>
            </w:r>
            <w:r w:rsidR="00B04649" w:rsidRPr="00151C97">
              <w:rPr>
                <w:rFonts w:eastAsia="Times New Roman" w:cs="Times New Roman"/>
                <w:color w:val="000000"/>
                <w:szCs w:val="24"/>
              </w:rPr>
              <w:t>(</w:t>
            </w:r>
            <w:r w:rsidR="000A2E4D" w:rsidRPr="00151C97">
              <w:rPr>
                <w:rFonts w:eastAsia="Times New Roman" w:cs="Times New Roman"/>
                <w:color w:val="000000"/>
                <w:szCs w:val="24"/>
              </w:rPr>
              <w:t>100%</w:t>
            </w:r>
            <w:r w:rsidR="00B04649" w:rsidRPr="00151C97">
              <w:rPr>
                <w:rFonts w:eastAsia="Times New Roman" w:cs="Times New Roman"/>
                <w:color w:val="000000"/>
                <w:szCs w:val="24"/>
              </w:rPr>
              <w:t>)</w:t>
            </w:r>
          </w:p>
        </w:tc>
      </w:tr>
      <w:tr w:rsidR="000A2E4D" w:rsidRPr="00151C97" w:rsidTr="00451A37">
        <w:trPr>
          <w:trHeight w:val="300"/>
        </w:trPr>
        <w:tc>
          <w:tcPr>
            <w:tcW w:w="1574" w:type="dxa"/>
            <w:tcBorders>
              <w:top w:val="nil"/>
              <w:left w:val="nil"/>
              <w:bottom w:val="nil"/>
              <w:right w:val="nil"/>
            </w:tcBorders>
            <w:shd w:val="clear" w:color="auto" w:fill="auto"/>
            <w:noWrap/>
            <w:hideMark/>
          </w:tcPr>
          <w:p w:rsidR="000A2E4D" w:rsidRPr="00151C97" w:rsidRDefault="000A2E4D" w:rsidP="00B81A4B">
            <w:pPr>
              <w:spacing w:after="0" w:line="360" w:lineRule="auto"/>
              <w:rPr>
                <w:rFonts w:eastAsia="Times New Roman" w:cs="Times New Roman"/>
                <w:color w:val="000000"/>
                <w:szCs w:val="24"/>
              </w:rPr>
            </w:pPr>
            <w:r w:rsidRPr="00151C97">
              <w:rPr>
                <w:rFonts w:eastAsia="Times New Roman" w:cs="Times New Roman"/>
                <w:color w:val="000000"/>
                <w:szCs w:val="24"/>
              </w:rPr>
              <w:t>M1</w:t>
            </w:r>
          </w:p>
        </w:tc>
        <w:tc>
          <w:tcPr>
            <w:tcW w:w="3908" w:type="dxa"/>
            <w:tcBorders>
              <w:top w:val="nil"/>
              <w:left w:val="nil"/>
              <w:bottom w:val="nil"/>
              <w:right w:val="nil"/>
            </w:tcBorders>
            <w:shd w:val="clear" w:color="auto" w:fill="auto"/>
            <w:noWrap/>
            <w:hideMark/>
          </w:tcPr>
          <w:p w:rsidR="000A2E4D" w:rsidRPr="00151C97" w:rsidRDefault="000A2E4D" w:rsidP="00B81A4B">
            <w:pPr>
              <w:spacing w:after="0" w:line="360" w:lineRule="auto"/>
              <w:rPr>
                <w:rFonts w:eastAsia="Times New Roman" w:cs="Times New Roman"/>
                <w:color w:val="000000"/>
                <w:szCs w:val="24"/>
              </w:rPr>
            </w:pPr>
            <w:r w:rsidRPr="00151C97">
              <w:rPr>
                <w:rFonts w:eastAsia="Times New Roman" w:cs="Times New Roman"/>
                <w:i/>
                <w:color w:val="000000"/>
                <w:szCs w:val="24"/>
              </w:rPr>
              <w:t xml:space="preserve">Aproaerema simplixella </w:t>
            </w:r>
            <w:r w:rsidRPr="00151C97">
              <w:rPr>
                <w:rFonts w:eastAsia="Times New Roman" w:cs="Times New Roman"/>
                <w:color w:val="000000"/>
                <w:szCs w:val="24"/>
              </w:rPr>
              <w:t>(99%)</w:t>
            </w:r>
          </w:p>
        </w:tc>
        <w:tc>
          <w:tcPr>
            <w:tcW w:w="2329" w:type="dxa"/>
            <w:tcBorders>
              <w:top w:val="nil"/>
              <w:left w:val="nil"/>
              <w:bottom w:val="nil"/>
              <w:right w:val="nil"/>
            </w:tcBorders>
            <w:shd w:val="clear" w:color="auto" w:fill="auto"/>
            <w:noWrap/>
            <w:hideMark/>
          </w:tcPr>
          <w:p w:rsidR="000A2E4D" w:rsidRPr="00151C97" w:rsidRDefault="000A2E4D" w:rsidP="00B81A4B">
            <w:pPr>
              <w:spacing w:after="0" w:line="360" w:lineRule="auto"/>
              <w:rPr>
                <w:rFonts w:eastAsia="Times New Roman" w:cs="Times New Roman"/>
                <w:color w:val="000000"/>
                <w:szCs w:val="24"/>
              </w:rPr>
            </w:pPr>
            <w:r w:rsidRPr="00151C97">
              <w:rPr>
                <w:rFonts w:eastAsia="Times New Roman" w:cs="Times New Roman"/>
                <w:color w:val="000000"/>
                <w:szCs w:val="24"/>
              </w:rPr>
              <w:t>KF394619.1</w:t>
            </w:r>
          </w:p>
        </w:tc>
        <w:tc>
          <w:tcPr>
            <w:tcW w:w="3700" w:type="dxa"/>
            <w:tcBorders>
              <w:top w:val="nil"/>
              <w:left w:val="nil"/>
              <w:bottom w:val="nil"/>
              <w:right w:val="nil"/>
            </w:tcBorders>
            <w:shd w:val="clear" w:color="auto" w:fill="auto"/>
            <w:noWrap/>
            <w:hideMark/>
          </w:tcPr>
          <w:p w:rsidR="000A2E4D" w:rsidRPr="00151C97" w:rsidRDefault="005A1600" w:rsidP="00B81A4B">
            <w:pPr>
              <w:spacing w:after="0" w:line="360" w:lineRule="auto"/>
              <w:rPr>
                <w:rFonts w:eastAsia="Times New Roman" w:cs="Times New Roman"/>
                <w:color w:val="000000"/>
                <w:szCs w:val="24"/>
              </w:rPr>
            </w:pPr>
            <w:r w:rsidRPr="00151C97">
              <w:rPr>
                <w:rFonts w:eastAsia="Times New Roman" w:cs="Times New Roman"/>
                <w:i/>
                <w:color w:val="000000"/>
                <w:szCs w:val="24"/>
              </w:rPr>
              <w:t>Aproaerema simpli</w:t>
            </w:r>
            <w:r w:rsidR="000A2E4D" w:rsidRPr="00151C97">
              <w:rPr>
                <w:rFonts w:eastAsia="Times New Roman" w:cs="Times New Roman"/>
                <w:i/>
                <w:color w:val="000000"/>
                <w:szCs w:val="24"/>
              </w:rPr>
              <w:t>xella</w:t>
            </w:r>
            <w:r w:rsidR="000A2E4D" w:rsidRPr="00151C97">
              <w:rPr>
                <w:rFonts w:eastAsia="Times New Roman" w:cs="Times New Roman"/>
                <w:color w:val="000000"/>
                <w:szCs w:val="24"/>
              </w:rPr>
              <w:t xml:space="preserve"> </w:t>
            </w:r>
            <w:r w:rsidR="00B04649" w:rsidRPr="00151C97">
              <w:rPr>
                <w:rFonts w:eastAsia="Times New Roman" w:cs="Times New Roman"/>
                <w:color w:val="000000"/>
                <w:szCs w:val="24"/>
              </w:rPr>
              <w:t>(</w:t>
            </w:r>
            <w:r w:rsidR="000A2E4D" w:rsidRPr="00151C97">
              <w:rPr>
                <w:rFonts w:eastAsia="Times New Roman" w:cs="Times New Roman"/>
                <w:color w:val="000000"/>
                <w:szCs w:val="24"/>
              </w:rPr>
              <w:t>99.84%</w:t>
            </w:r>
            <w:r w:rsidR="00B04649" w:rsidRPr="00151C97">
              <w:rPr>
                <w:rFonts w:eastAsia="Times New Roman" w:cs="Times New Roman"/>
                <w:color w:val="000000"/>
                <w:szCs w:val="24"/>
              </w:rPr>
              <w:t>)</w:t>
            </w:r>
          </w:p>
        </w:tc>
      </w:tr>
      <w:tr w:rsidR="000A2E4D" w:rsidRPr="00151C97" w:rsidTr="00451A37">
        <w:trPr>
          <w:trHeight w:val="300"/>
        </w:trPr>
        <w:tc>
          <w:tcPr>
            <w:tcW w:w="1574" w:type="dxa"/>
            <w:tcBorders>
              <w:top w:val="nil"/>
              <w:left w:val="nil"/>
              <w:bottom w:val="nil"/>
              <w:right w:val="nil"/>
            </w:tcBorders>
            <w:shd w:val="clear" w:color="auto" w:fill="auto"/>
            <w:noWrap/>
            <w:hideMark/>
          </w:tcPr>
          <w:p w:rsidR="000A2E4D" w:rsidRPr="00151C97" w:rsidRDefault="000A2E4D" w:rsidP="00B81A4B">
            <w:pPr>
              <w:spacing w:after="0" w:line="360" w:lineRule="auto"/>
              <w:rPr>
                <w:rFonts w:eastAsia="Times New Roman" w:cs="Times New Roman"/>
                <w:color w:val="000000"/>
                <w:szCs w:val="24"/>
              </w:rPr>
            </w:pPr>
            <w:r w:rsidRPr="00151C97">
              <w:rPr>
                <w:rFonts w:eastAsia="Times New Roman" w:cs="Times New Roman"/>
                <w:color w:val="000000"/>
                <w:szCs w:val="24"/>
              </w:rPr>
              <w:t>AM1</w:t>
            </w:r>
          </w:p>
        </w:tc>
        <w:tc>
          <w:tcPr>
            <w:tcW w:w="3908" w:type="dxa"/>
            <w:tcBorders>
              <w:top w:val="nil"/>
              <w:left w:val="nil"/>
              <w:bottom w:val="nil"/>
              <w:right w:val="nil"/>
            </w:tcBorders>
            <w:shd w:val="clear" w:color="auto" w:fill="auto"/>
            <w:noWrap/>
            <w:hideMark/>
          </w:tcPr>
          <w:p w:rsidR="000A2E4D" w:rsidRPr="00151C97" w:rsidRDefault="000A2E4D" w:rsidP="00B81A4B">
            <w:pPr>
              <w:spacing w:after="0" w:line="360" w:lineRule="auto"/>
              <w:rPr>
                <w:rFonts w:eastAsia="Times New Roman" w:cs="Times New Roman"/>
                <w:color w:val="000000"/>
                <w:szCs w:val="24"/>
              </w:rPr>
            </w:pPr>
            <w:r w:rsidRPr="00151C97">
              <w:rPr>
                <w:rFonts w:eastAsia="Times New Roman" w:cs="Times New Roman"/>
                <w:i/>
                <w:color w:val="000000"/>
                <w:szCs w:val="24"/>
              </w:rPr>
              <w:t xml:space="preserve">Sitotroga cerealella </w:t>
            </w:r>
            <w:r w:rsidRPr="00151C97">
              <w:rPr>
                <w:rFonts w:eastAsia="Times New Roman" w:cs="Times New Roman"/>
                <w:color w:val="000000"/>
                <w:szCs w:val="24"/>
              </w:rPr>
              <w:t>(91%)</w:t>
            </w:r>
          </w:p>
        </w:tc>
        <w:tc>
          <w:tcPr>
            <w:tcW w:w="2329" w:type="dxa"/>
            <w:tcBorders>
              <w:top w:val="nil"/>
              <w:left w:val="nil"/>
              <w:bottom w:val="nil"/>
              <w:right w:val="nil"/>
            </w:tcBorders>
            <w:shd w:val="clear" w:color="auto" w:fill="auto"/>
            <w:noWrap/>
            <w:hideMark/>
          </w:tcPr>
          <w:p w:rsidR="000A2E4D" w:rsidRPr="00151C97" w:rsidRDefault="000A2E4D" w:rsidP="00B81A4B">
            <w:pPr>
              <w:spacing w:after="0" w:line="360" w:lineRule="auto"/>
              <w:rPr>
                <w:rFonts w:eastAsia="Times New Roman" w:cs="Times New Roman"/>
                <w:color w:val="000000"/>
                <w:szCs w:val="24"/>
              </w:rPr>
            </w:pPr>
            <w:r w:rsidRPr="00151C97">
              <w:rPr>
                <w:rFonts w:eastAsia="Times New Roman" w:cs="Times New Roman"/>
                <w:color w:val="000000"/>
                <w:szCs w:val="24"/>
              </w:rPr>
              <w:t>JN270822.1</w:t>
            </w:r>
          </w:p>
        </w:tc>
        <w:tc>
          <w:tcPr>
            <w:tcW w:w="3700" w:type="dxa"/>
            <w:tcBorders>
              <w:top w:val="nil"/>
              <w:left w:val="nil"/>
              <w:bottom w:val="nil"/>
              <w:right w:val="nil"/>
            </w:tcBorders>
            <w:shd w:val="clear" w:color="auto" w:fill="auto"/>
            <w:noWrap/>
            <w:hideMark/>
          </w:tcPr>
          <w:p w:rsidR="000A2E4D" w:rsidRPr="00151C97" w:rsidRDefault="00451A37" w:rsidP="00B81A4B">
            <w:pPr>
              <w:spacing w:after="0" w:line="360" w:lineRule="auto"/>
              <w:rPr>
                <w:rFonts w:eastAsia="Times New Roman" w:cs="Times New Roman"/>
                <w:color w:val="000000"/>
                <w:szCs w:val="24"/>
              </w:rPr>
            </w:pPr>
            <w:r w:rsidRPr="00151C97">
              <w:rPr>
                <w:rFonts w:eastAsia="Times New Roman" w:cs="Times New Roman"/>
                <w:color w:val="000000"/>
                <w:szCs w:val="24"/>
              </w:rPr>
              <w:t>No sequence match in BOLD</w:t>
            </w:r>
          </w:p>
        </w:tc>
      </w:tr>
      <w:tr w:rsidR="000A2E4D" w:rsidRPr="00151C97" w:rsidTr="00451A37">
        <w:trPr>
          <w:trHeight w:val="300"/>
        </w:trPr>
        <w:tc>
          <w:tcPr>
            <w:tcW w:w="1574" w:type="dxa"/>
            <w:tcBorders>
              <w:top w:val="nil"/>
              <w:left w:val="nil"/>
              <w:bottom w:val="nil"/>
              <w:right w:val="nil"/>
            </w:tcBorders>
            <w:shd w:val="clear" w:color="auto" w:fill="auto"/>
            <w:noWrap/>
            <w:hideMark/>
          </w:tcPr>
          <w:p w:rsidR="000A2E4D" w:rsidRPr="00151C97" w:rsidRDefault="000A2E4D" w:rsidP="00B81A4B">
            <w:pPr>
              <w:spacing w:after="0" w:line="360" w:lineRule="auto"/>
              <w:rPr>
                <w:rFonts w:eastAsia="Times New Roman" w:cs="Times New Roman"/>
                <w:color w:val="000000"/>
                <w:szCs w:val="24"/>
              </w:rPr>
            </w:pPr>
            <w:r w:rsidRPr="00151C97">
              <w:rPr>
                <w:rFonts w:eastAsia="Times New Roman" w:cs="Times New Roman"/>
                <w:color w:val="000000"/>
                <w:szCs w:val="24"/>
              </w:rPr>
              <w:t>AM4</w:t>
            </w:r>
          </w:p>
        </w:tc>
        <w:tc>
          <w:tcPr>
            <w:tcW w:w="3908" w:type="dxa"/>
            <w:tcBorders>
              <w:top w:val="nil"/>
              <w:left w:val="nil"/>
              <w:bottom w:val="nil"/>
              <w:right w:val="nil"/>
            </w:tcBorders>
            <w:shd w:val="clear" w:color="auto" w:fill="auto"/>
            <w:noWrap/>
            <w:hideMark/>
          </w:tcPr>
          <w:p w:rsidR="000A2E4D" w:rsidRPr="00151C97" w:rsidRDefault="000A2E4D" w:rsidP="00B81A4B">
            <w:pPr>
              <w:spacing w:after="0" w:line="360" w:lineRule="auto"/>
              <w:rPr>
                <w:rFonts w:eastAsia="Times New Roman" w:cs="Times New Roman"/>
                <w:color w:val="000000"/>
                <w:szCs w:val="24"/>
              </w:rPr>
            </w:pPr>
            <w:r w:rsidRPr="00151C97">
              <w:rPr>
                <w:rFonts w:eastAsia="Times New Roman" w:cs="Times New Roman"/>
                <w:i/>
                <w:color w:val="000000"/>
                <w:szCs w:val="24"/>
              </w:rPr>
              <w:t xml:space="preserve">Sitotroga cerealella </w:t>
            </w:r>
            <w:r w:rsidRPr="00151C97">
              <w:rPr>
                <w:rFonts w:eastAsia="Times New Roman" w:cs="Times New Roman"/>
                <w:color w:val="000000"/>
                <w:szCs w:val="24"/>
              </w:rPr>
              <w:t>93%)</w:t>
            </w:r>
          </w:p>
        </w:tc>
        <w:tc>
          <w:tcPr>
            <w:tcW w:w="2329" w:type="dxa"/>
            <w:tcBorders>
              <w:top w:val="nil"/>
              <w:left w:val="nil"/>
              <w:bottom w:val="nil"/>
              <w:right w:val="nil"/>
            </w:tcBorders>
            <w:shd w:val="clear" w:color="auto" w:fill="auto"/>
            <w:noWrap/>
            <w:hideMark/>
          </w:tcPr>
          <w:p w:rsidR="000A2E4D" w:rsidRPr="00151C97" w:rsidRDefault="000A2E4D" w:rsidP="00B81A4B">
            <w:pPr>
              <w:spacing w:after="0" w:line="360" w:lineRule="auto"/>
              <w:rPr>
                <w:rFonts w:eastAsia="Times New Roman" w:cs="Times New Roman"/>
                <w:color w:val="000000"/>
                <w:szCs w:val="24"/>
              </w:rPr>
            </w:pPr>
            <w:r w:rsidRPr="00151C97">
              <w:rPr>
                <w:rFonts w:eastAsia="Times New Roman" w:cs="Times New Roman"/>
                <w:color w:val="000000"/>
                <w:szCs w:val="24"/>
              </w:rPr>
              <w:t>JN270822.1</w:t>
            </w:r>
          </w:p>
        </w:tc>
        <w:tc>
          <w:tcPr>
            <w:tcW w:w="3700" w:type="dxa"/>
            <w:tcBorders>
              <w:top w:val="nil"/>
              <w:left w:val="nil"/>
              <w:bottom w:val="nil"/>
              <w:right w:val="nil"/>
            </w:tcBorders>
            <w:shd w:val="clear" w:color="auto" w:fill="auto"/>
            <w:noWrap/>
            <w:hideMark/>
          </w:tcPr>
          <w:p w:rsidR="000A2E4D" w:rsidRPr="00151C97" w:rsidRDefault="000A2E4D" w:rsidP="00B81A4B">
            <w:pPr>
              <w:spacing w:after="0" w:line="360" w:lineRule="auto"/>
              <w:rPr>
                <w:rFonts w:eastAsia="Times New Roman" w:cs="Times New Roman"/>
                <w:color w:val="000000"/>
                <w:szCs w:val="24"/>
              </w:rPr>
            </w:pPr>
            <w:r w:rsidRPr="00151C97">
              <w:rPr>
                <w:rFonts w:eastAsia="Times New Roman" w:cs="Times New Roman"/>
                <w:i/>
                <w:color w:val="000000"/>
                <w:szCs w:val="24"/>
              </w:rPr>
              <w:t>Sitotroga cerealella</w:t>
            </w:r>
            <w:r w:rsidRPr="00151C97">
              <w:rPr>
                <w:rFonts w:eastAsia="Times New Roman" w:cs="Times New Roman"/>
                <w:color w:val="000000"/>
                <w:szCs w:val="24"/>
              </w:rPr>
              <w:t xml:space="preserve"> </w:t>
            </w:r>
            <w:r w:rsidR="00B04649" w:rsidRPr="00151C97">
              <w:rPr>
                <w:rFonts w:eastAsia="Times New Roman" w:cs="Times New Roman"/>
                <w:color w:val="000000"/>
                <w:szCs w:val="24"/>
              </w:rPr>
              <w:t>(</w:t>
            </w:r>
            <w:r w:rsidRPr="00151C97">
              <w:rPr>
                <w:rFonts w:eastAsia="Times New Roman" w:cs="Times New Roman"/>
                <w:color w:val="000000"/>
                <w:szCs w:val="24"/>
              </w:rPr>
              <w:t>100%</w:t>
            </w:r>
            <w:r w:rsidR="00B04649" w:rsidRPr="00151C97">
              <w:rPr>
                <w:rFonts w:eastAsia="Times New Roman" w:cs="Times New Roman"/>
                <w:color w:val="000000"/>
                <w:szCs w:val="24"/>
              </w:rPr>
              <w:t>)</w:t>
            </w:r>
          </w:p>
        </w:tc>
      </w:tr>
      <w:tr w:rsidR="000A2E4D" w:rsidRPr="00151C97" w:rsidTr="00451A37">
        <w:trPr>
          <w:trHeight w:val="300"/>
        </w:trPr>
        <w:tc>
          <w:tcPr>
            <w:tcW w:w="1574" w:type="dxa"/>
            <w:tcBorders>
              <w:top w:val="nil"/>
              <w:left w:val="nil"/>
              <w:bottom w:val="nil"/>
              <w:right w:val="nil"/>
            </w:tcBorders>
            <w:shd w:val="clear" w:color="000000" w:fill="FFFFFF"/>
            <w:noWrap/>
            <w:hideMark/>
          </w:tcPr>
          <w:p w:rsidR="000A2E4D" w:rsidRPr="00151C97" w:rsidRDefault="000A2E4D" w:rsidP="00B81A4B">
            <w:pPr>
              <w:spacing w:after="0" w:line="360" w:lineRule="auto"/>
              <w:rPr>
                <w:rFonts w:eastAsia="Times New Roman" w:cs="Times New Roman"/>
                <w:szCs w:val="24"/>
              </w:rPr>
            </w:pPr>
            <w:r w:rsidRPr="00151C97">
              <w:rPr>
                <w:rFonts w:eastAsia="Times New Roman" w:cs="Times New Roman"/>
                <w:szCs w:val="24"/>
              </w:rPr>
              <w:t>CC2</w:t>
            </w:r>
          </w:p>
        </w:tc>
        <w:tc>
          <w:tcPr>
            <w:tcW w:w="3908" w:type="dxa"/>
            <w:tcBorders>
              <w:top w:val="nil"/>
              <w:left w:val="nil"/>
              <w:bottom w:val="nil"/>
              <w:right w:val="nil"/>
            </w:tcBorders>
            <w:shd w:val="clear" w:color="auto" w:fill="auto"/>
            <w:noWrap/>
            <w:hideMark/>
          </w:tcPr>
          <w:p w:rsidR="000A2E4D" w:rsidRPr="00151C97" w:rsidRDefault="00451A37" w:rsidP="000A2E4D">
            <w:pPr>
              <w:spacing w:after="0" w:line="360" w:lineRule="auto"/>
              <w:rPr>
                <w:rFonts w:eastAsia="Times New Roman" w:cs="Times New Roman"/>
                <w:color w:val="000000"/>
                <w:szCs w:val="24"/>
              </w:rPr>
            </w:pPr>
            <w:r w:rsidRPr="00151C97">
              <w:rPr>
                <w:rFonts w:eastAsia="Times New Roman" w:cs="Times New Roman"/>
                <w:color w:val="000000"/>
                <w:szCs w:val="24"/>
              </w:rPr>
              <w:t>No sequence match</w:t>
            </w:r>
          </w:p>
        </w:tc>
        <w:tc>
          <w:tcPr>
            <w:tcW w:w="2329" w:type="dxa"/>
            <w:tcBorders>
              <w:top w:val="nil"/>
              <w:left w:val="nil"/>
              <w:bottom w:val="nil"/>
              <w:right w:val="nil"/>
            </w:tcBorders>
            <w:shd w:val="clear" w:color="auto" w:fill="auto"/>
            <w:noWrap/>
            <w:hideMark/>
          </w:tcPr>
          <w:p w:rsidR="000A2E4D" w:rsidRPr="00151C97" w:rsidRDefault="00451A37" w:rsidP="00B81A4B">
            <w:pPr>
              <w:spacing w:after="0" w:line="360" w:lineRule="auto"/>
              <w:rPr>
                <w:rFonts w:eastAsia="Times New Roman" w:cs="Times New Roman"/>
                <w:color w:val="000000"/>
                <w:szCs w:val="24"/>
              </w:rPr>
            </w:pPr>
            <w:r w:rsidRPr="00151C97">
              <w:rPr>
                <w:rFonts w:eastAsia="Times New Roman" w:cs="Times New Roman"/>
                <w:color w:val="000000"/>
                <w:szCs w:val="24"/>
              </w:rPr>
              <w:t>No sequence match</w:t>
            </w:r>
          </w:p>
        </w:tc>
        <w:tc>
          <w:tcPr>
            <w:tcW w:w="3700" w:type="dxa"/>
            <w:tcBorders>
              <w:top w:val="nil"/>
              <w:left w:val="nil"/>
              <w:bottom w:val="nil"/>
              <w:right w:val="nil"/>
            </w:tcBorders>
            <w:shd w:val="clear" w:color="000000" w:fill="FFFFFF"/>
            <w:noWrap/>
            <w:hideMark/>
          </w:tcPr>
          <w:p w:rsidR="000A2E4D" w:rsidRPr="00151C97" w:rsidRDefault="000A2E4D" w:rsidP="00B81A4B">
            <w:pPr>
              <w:spacing w:after="0" w:line="360" w:lineRule="auto"/>
              <w:rPr>
                <w:rFonts w:eastAsia="Times New Roman" w:cs="Times New Roman"/>
                <w:i/>
                <w:iCs/>
                <w:szCs w:val="24"/>
              </w:rPr>
            </w:pPr>
            <w:r w:rsidRPr="00151C97">
              <w:rPr>
                <w:rFonts w:eastAsia="Times New Roman" w:cs="Times New Roman"/>
                <w:i/>
                <w:iCs/>
                <w:szCs w:val="24"/>
              </w:rPr>
              <w:t xml:space="preserve">Anatrachyntis simplex </w:t>
            </w:r>
            <w:r w:rsidR="00B04649" w:rsidRPr="00151C97">
              <w:rPr>
                <w:rFonts w:eastAsia="Times New Roman" w:cs="Times New Roman"/>
                <w:iCs/>
                <w:szCs w:val="24"/>
              </w:rPr>
              <w:t>(</w:t>
            </w:r>
            <w:r w:rsidRPr="00151C97">
              <w:rPr>
                <w:rFonts w:eastAsia="Times New Roman" w:cs="Times New Roman"/>
                <w:szCs w:val="24"/>
              </w:rPr>
              <w:t>100%</w:t>
            </w:r>
            <w:r w:rsidR="00B04649" w:rsidRPr="00151C97">
              <w:rPr>
                <w:rFonts w:eastAsia="Times New Roman" w:cs="Times New Roman"/>
                <w:szCs w:val="24"/>
              </w:rPr>
              <w:t>)</w:t>
            </w:r>
          </w:p>
        </w:tc>
      </w:tr>
      <w:tr w:rsidR="000A2E4D" w:rsidRPr="00151C97" w:rsidTr="00330BC2">
        <w:trPr>
          <w:trHeight w:val="300"/>
        </w:trPr>
        <w:tc>
          <w:tcPr>
            <w:tcW w:w="1574" w:type="dxa"/>
            <w:tcBorders>
              <w:top w:val="nil"/>
              <w:left w:val="nil"/>
              <w:bottom w:val="single" w:sz="12" w:space="0" w:color="auto"/>
              <w:right w:val="nil"/>
            </w:tcBorders>
            <w:shd w:val="clear" w:color="000000" w:fill="FFFFFF"/>
            <w:noWrap/>
            <w:hideMark/>
          </w:tcPr>
          <w:p w:rsidR="000A2E4D" w:rsidRPr="00151C97" w:rsidRDefault="000A2E4D" w:rsidP="00B81A4B">
            <w:pPr>
              <w:spacing w:after="0" w:line="360" w:lineRule="auto"/>
              <w:rPr>
                <w:rFonts w:eastAsia="Times New Roman" w:cs="Times New Roman"/>
                <w:szCs w:val="24"/>
              </w:rPr>
            </w:pPr>
            <w:r w:rsidRPr="00151C97">
              <w:rPr>
                <w:rFonts w:eastAsia="Times New Roman" w:cs="Times New Roman"/>
                <w:szCs w:val="24"/>
              </w:rPr>
              <w:t>CC4</w:t>
            </w:r>
          </w:p>
        </w:tc>
        <w:tc>
          <w:tcPr>
            <w:tcW w:w="3908" w:type="dxa"/>
            <w:tcBorders>
              <w:top w:val="nil"/>
              <w:left w:val="nil"/>
              <w:bottom w:val="single" w:sz="12" w:space="0" w:color="auto"/>
              <w:right w:val="nil"/>
            </w:tcBorders>
            <w:shd w:val="clear" w:color="auto" w:fill="auto"/>
            <w:noWrap/>
            <w:hideMark/>
          </w:tcPr>
          <w:p w:rsidR="000A2E4D" w:rsidRPr="00151C97" w:rsidRDefault="00451A37" w:rsidP="00B81A4B">
            <w:pPr>
              <w:spacing w:after="0" w:line="360" w:lineRule="auto"/>
              <w:rPr>
                <w:rFonts w:eastAsia="Times New Roman" w:cs="Times New Roman"/>
                <w:i/>
                <w:color w:val="000000"/>
                <w:szCs w:val="24"/>
              </w:rPr>
            </w:pPr>
            <w:r w:rsidRPr="00151C97">
              <w:rPr>
                <w:rFonts w:eastAsia="Times New Roman" w:cs="Times New Roman"/>
                <w:color w:val="000000"/>
                <w:szCs w:val="24"/>
              </w:rPr>
              <w:t>No sequence match</w:t>
            </w:r>
          </w:p>
        </w:tc>
        <w:tc>
          <w:tcPr>
            <w:tcW w:w="2329" w:type="dxa"/>
            <w:tcBorders>
              <w:top w:val="nil"/>
              <w:left w:val="nil"/>
              <w:bottom w:val="single" w:sz="12" w:space="0" w:color="auto"/>
              <w:right w:val="nil"/>
            </w:tcBorders>
            <w:shd w:val="clear" w:color="auto" w:fill="auto"/>
            <w:noWrap/>
            <w:hideMark/>
          </w:tcPr>
          <w:p w:rsidR="000A2E4D" w:rsidRPr="00151C97" w:rsidRDefault="00451A37" w:rsidP="00B81A4B">
            <w:pPr>
              <w:spacing w:after="0" w:line="360" w:lineRule="auto"/>
              <w:rPr>
                <w:rFonts w:eastAsia="Times New Roman" w:cs="Times New Roman"/>
                <w:color w:val="000000"/>
                <w:szCs w:val="24"/>
              </w:rPr>
            </w:pPr>
            <w:r w:rsidRPr="00151C97">
              <w:rPr>
                <w:rFonts w:eastAsia="Times New Roman" w:cs="Times New Roman"/>
                <w:color w:val="000000"/>
                <w:szCs w:val="24"/>
              </w:rPr>
              <w:t>No sequence match</w:t>
            </w:r>
          </w:p>
        </w:tc>
        <w:tc>
          <w:tcPr>
            <w:tcW w:w="3700" w:type="dxa"/>
            <w:tcBorders>
              <w:top w:val="nil"/>
              <w:left w:val="nil"/>
              <w:bottom w:val="single" w:sz="12" w:space="0" w:color="auto"/>
              <w:right w:val="nil"/>
            </w:tcBorders>
            <w:shd w:val="clear" w:color="000000" w:fill="FFFFFF"/>
            <w:noWrap/>
            <w:hideMark/>
          </w:tcPr>
          <w:p w:rsidR="000A2E4D" w:rsidRPr="00151C97" w:rsidRDefault="000A2E4D" w:rsidP="00B81A4B">
            <w:pPr>
              <w:spacing w:after="0" w:line="360" w:lineRule="auto"/>
              <w:rPr>
                <w:rFonts w:eastAsia="Times New Roman" w:cs="Times New Roman"/>
                <w:i/>
                <w:iCs/>
                <w:szCs w:val="24"/>
              </w:rPr>
            </w:pPr>
            <w:r w:rsidRPr="00151C97">
              <w:rPr>
                <w:rFonts w:eastAsia="Times New Roman" w:cs="Times New Roman"/>
                <w:i/>
                <w:iCs/>
                <w:szCs w:val="24"/>
              </w:rPr>
              <w:t xml:space="preserve">Anatrachyntis simplex </w:t>
            </w:r>
            <w:r w:rsidR="00B04649" w:rsidRPr="00151C97">
              <w:rPr>
                <w:rFonts w:eastAsia="Times New Roman" w:cs="Times New Roman"/>
                <w:iCs/>
                <w:szCs w:val="24"/>
              </w:rPr>
              <w:t>(</w:t>
            </w:r>
            <w:r w:rsidRPr="00151C97">
              <w:rPr>
                <w:rFonts w:eastAsia="Times New Roman" w:cs="Times New Roman"/>
                <w:szCs w:val="24"/>
              </w:rPr>
              <w:t>100%</w:t>
            </w:r>
            <w:r w:rsidR="00B04649" w:rsidRPr="00151C97">
              <w:rPr>
                <w:rFonts w:eastAsia="Times New Roman" w:cs="Times New Roman"/>
                <w:szCs w:val="24"/>
              </w:rPr>
              <w:t>)</w:t>
            </w:r>
          </w:p>
        </w:tc>
      </w:tr>
    </w:tbl>
    <w:p w:rsidR="00B81A4B" w:rsidRPr="00151C97" w:rsidRDefault="00B81A4B">
      <w:pPr>
        <w:rPr>
          <w:rFonts w:eastAsia="Times New Roman" w:cs="Times New Roman"/>
          <w:b/>
          <w:color w:val="000000"/>
          <w:szCs w:val="24"/>
        </w:rPr>
      </w:pPr>
      <w:r w:rsidRPr="00151C97">
        <w:rPr>
          <w:rFonts w:eastAsia="Times New Roman" w:cs="Times New Roman"/>
          <w:b/>
          <w:color w:val="000000"/>
          <w:szCs w:val="24"/>
        </w:rPr>
        <w:br w:type="page"/>
      </w:r>
    </w:p>
    <w:p w:rsidR="000054A4" w:rsidRPr="00633B1A" w:rsidRDefault="000054A4" w:rsidP="00633B1A">
      <w:pPr>
        <w:pStyle w:val="Heading1"/>
        <w:spacing w:before="0" w:after="0" w:line="360" w:lineRule="auto"/>
        <w:ind w:left="0" w:firstLine="0"/>
        <w:rPr>
          <w:rFonts w:ascii="Times New Roman" w:hAnsi="Times New Roman"/>
          <w:b w:val="0"/>
          <w:sz w:val="24"/>
          <w:szCs w:val="24"/>
        </w:rPr>
      </w:pPr>
      <w:bookmarkStart w:id="1612" w:name="_Toc109498778"/>
      <w:bookmarkStart w:id="1613" w:name="_Toc59355113"/>
      <w:bookmarkStart w:id="1614" w:name="_Toc59392898"/>
      <w:bookmarkStart w:id="1615" w:name="_Toc59395454"/>
      <w:bookmarkStart w:id="1616" w:name="_Toc59397197"/>
      <w:bookmarkStart w:id="1617" w:name="_Toc59398035"/>
      <w:bookmarkStart w:id="1618" w:name="_Toc59398917"/>
      <w:bookmarkStart w:id="1619" w:name="_Toc59403866"/>
      <w:bookmarkStart w:id="1620" w:name="_Toc112934948"/>
      <w:bookmarkStart w:id="1621" w:name="_Toc112935057"/>
      <w:bookmarkStart w:id="1622" w:name="_Toc112973152"/>
      <w:bookmarkStart w:id="1623" w:name="_Toc112974025"/>
      <w:bookmarkStart w:id="1624" w:name="_Toc112982393"/>
      <w:r w:rsidRPr="00633B1A">
        <w:rPr>
          <w:rStyle w:val="Heading2Char"/>
          <w:rFonts w:ascii="Times New Roman" w:hAnsi="Times New Roman" w:cs="Times New Roman"/>
          <w:color w:val="auto"/>
          <w:sz w:val="24"/>
          <w:szCs w:val="24"/>
        </w:rPr>
        <w:lastRenderedPageBreak/>
        <w:t xml:space="preserve">Appendix </w:t>
      </w:r>
      <w:r w:rsidR="00D14575" w:rsidRPr="00633B1A">
        <w:rPr>
          <w:rStyle w:val="Heading2Char"/>
          <w:rFonts w:ascii="Times New Roman" w:hAnsi="Times New Roman" w:cs="Times New Roman"/>
          <w:color w:val="auto"/>
          <w:sz w:val="24"/>
          <w:szCs w:val="24"/>
        </w:rPr>
        <w:t>6</w:t>
      </w:r>
      <w:r w:rsidR="007A7291" w:rsidRPr="00633B1A">
        <w:rPr>
          <w:rStyle w:val="Heading2Char"/>
          <w:rFonts w:ascii="Times New Roman" w:hAnsi="Times New Roman" w:cs="Times New Roman"/>
          <w:color w:val="auto"/>
          <w:sz w:val="24"/>
          <w:szCs w:val="24"/>
        </w:rPr>
        <w:t xml:space="preserve">: </w:t>
      </w:r>
      <w:r w:rsidRPr="00633B1A">
        <w:rPr>
          <w:rStyle w:val="Heading2Char"/>
          <w:rFonts w:ascii="Times New Roman" w:hAnsi="Times New Roman" w:cs="Times New Roman"/>
          <w:color w:val="auto"/>
          <w:sz w:val="24"/>
          <w:szCs w:val="24"/>
        </w:rPr>
        <w:t xml:space="preserve">Collection data </w:t>
      </w:r>
      <w:r w:rsidR="00DB700D" w:rsidRPr="00633B1A">
        <w:rPr>
          <w:rStyle w:val="Heading2Char"/>
          <w:rFonts w:ascii="Times New Roman" w:hAnsi="Times New Roman" w:cs="Times New Roman"/>
          <w:color w:val="auto"/>
          <w:sz w:val="24"/>
          <w:szCs w:val="24"/>
        </w:rPr>
        <w:t>of</w:t>
      </w:r>
      <w:bookmarkEnd w:id="1612"/>
      <w:r w:rsidR="00DB700D" w:rsidRPr="00633B1A">
        <w:rPr>
          <w:rStyle w:val="Heading2Char"/>
          <w:rFonts w:ascii="Times New Roman" w:hAnsi="Times New Roman" w:cs="Times New Roman"/>
          <w:color w:val="auto"/>
          <w:sz w:val="24"/>
          <w:szCs w:val="24"/>
        </w:rPr>
        <w:t xml:space="preserve"> </w:t>
      </w:r>
      <w:r w:rsidR="00DB700D" w:rsidRPr="00633B1A">
        <w:rPr>
          <w:rFonts w:ascii="Times New Roman" w:hAnsi="Times New Roman"/>
          <w:b w:val="0"/>
          <w:i/>
          <w:sz w:val="24"/>
          <w:szCs w:val="24"/>
        </w:rPr>
        <w:t>Tuta absoluta</w:t>
      </w:r>
      <w:r w:rsidR="00DB700D" w:rsidRPr="00633B1A">
        <w:rPr>
          <w:rFonts w:ascii="Times New Roman" w:hAnsi="Times New Roman"/>
          <w:sz w:val="24"/>
          <w:szCs w:val="24"/>
        </w:rPr>
        <w:t xml:space="preserve"> </w:t>
      </w:r>
      <w:r w:rsidRPr="00633B1A">
        <w:rPr>
          <w:rStyle w:val="Heading2Char"/>
          <w:rFonts w:ascii="Times New Roman" w:hAnsi="Times New Roman" w:cs="Times New Roman"/>
          <w:color w:val="auto"/>
          <w:sz w:val="24"/>
          <w:szCs w:val="24"/>
        </w:rPr>
        <w:t xml:space="preserve">with species, sample codes, locality, latitudes/longitudes, </w:t>
      </w:r>
      <w:r w:rsidR="00961DA7" w:rsidRPr="00633B1A">
        <w:rPr>
          <w:rStyle w:val="Heading2Char"/>
          <w:rFonts w:ascii="Times New Roman" w:hAnsi="Times New Roman" w:cs="Times New Roman"/>
          <w:color w:val="auto"/>
          <w:sz w:val="24"/>
          <w:szCs w:val="24"/>
        </w:rPr>
        <w:t>and GenBank</w:t>
      </w:r>
      <w:r w:rsidRPr="00633B1A">
        <w:rPr>
          <w:rStyle w:val="Heading2Char"/>
          <w:rFonts w:ascii="Times New Roman" w:hAnsi="Times New Roman" w:cs="Times New Roman"/>
          <w:color w:val="auto"/>
          <w:sz w:val="24"/>
          <w:szCs w:val="24"/>
        </w:rPr>
        <w:t xml:space="preserve"> accession numbers of five Gelechiidae pest species sampled from different localities in Kenya.</w:t>
      </w:r>
      <w:bookmarkEnd w:id="1613"/>
      <w:bookmarkEnd w:id="1614"/>
      <w:bookmarkEnd w:id="1615"/>
      <w:bookmarkEnd w:id="1616"/>
      <w:bookmarkEnd w:id="1617"/>
      <w:bookmarkEnd w:id="1618"/>
      <w:bookmarkEnd w:id="1619"/>
      <w:r w:rsidR="00DB700D" w:rsidRPr="00633B1A">
        <w:rPr>
          <w:rFonts w:ascii="Times New Roman" w:hAnsi="Times New Roman"/>
          <w:b w:val="0"/>
          <w:sz w:val="24"/>
          <w:szCs w:val="24"/>
        </w:rPr>
        <w:t xml:space="preserve"> Additional samples </w:t>
      </w:r>
      <w:r w:rsidRPr="00633B1A">
        <w:rPr>
          <w:rFonts w:ascii="Times New Roman" w:hAnsi="Times New Roman"/>
          <w:b w:val="0"/>
          <w:sz w:val="24"/>
          <w:szCs w:val="24"/>
        </w:rPr>
        <w:t>collected from Tanz</w:t>
      </w:r>
      <w:r w:rsidR="00CA08B1" w:rsidRPr="00633B1A">
        <w:rPr>
          <w:rFonts w:ascii="Times New Roman" w:hAnsi="Times New Roman"/>
          <w:b w:val="0"/>
          <w:sz w:val="24"/>
          <w:szCs w:val="24"/>
        </w:rPr>
        <w:t>ania (Tz), Uganda (Ug) and Peru</w:t>
      </w:r>
      <w:r w:rsidR="00DB700D" w:rsidRPr="00633B1A">
        <w:rPr>
          <w:rFonts w:ascii="Times New Roman" w:hAnsi="Times New Roman"/>
          <w:b w:val="0"/>
          <w:sz w:val="24"/>
          <w:szCs w:val="24"/>
        </w:rPr>
        <w:t xml:space="preserve"> were also included in the study</w:t>
      </w:r>
      <w:bookmarkEnd w:id="1620"/>
      <w:bookmarkEnd w:id="1621"/>
      <w:bookmarkEnd w:id="1622"/>
      <w:bookmarkEnd w:id="1623"/>
      <w:bookmarkEnd w:id="1624"/>
    </w:p>
    <w:tbl>
      <w:tblPr>
        <w:tblW w:w="12810" w:type="dxa"/>
        <w:tblLook w:val="04A0" w:firstRow="1" w:lastRow="0" w:firstColumn="1" w:lastColumn="0" w:noHBand="0" w:noVBand="1"/>
      </w:tblPr>
      <w:tblGrid>
        <w:gridCol w:w="1668"/>
        <w:gridCol w:w="1984"/>
        <w:gridCol w:w="3158"/>
        <w:gridCol w:w="6120"/>
      </w:tblGrid>
      <w:tr w:rsidR="009A0750" w:rsidRPr="00151C97" w:rsidTr="00330BC2">
        <w:trPr>
          <w:trHeight w:val="390"/>
          <w:tblHeader/>
        </w:trPr>
        <w:tc>
          <w:tcPr>
            <w:tcW w:w="1668" w:type="dxa"/>
            <w:tcBorders>
              <w:top w:val="single" w:sz="12" w:space="0" w:color="auto"/>
              <w:left w:val="nil"/>
              <w:bottom w:val="single" w:sz="4" w:space="0" w:color="auto"/>
              <w:right w:val="nil"/>
            </w:tcBorders>
            <w:shd w:val="clear" w:color="auto" w:fill="auto"/>
            <w:vAlign w:val="bottom"/>
            <w:hideMark/>
          </w:tcPr>
          <w:p w:rsidR="009A0750" w:rsidRPr="00151C97" w:rsidRDefault="009A0750" w:rsidP="00330BC2">
            <w:pPr>
              <w:spacing w:after="0" w:line="360" w:lineRule="auto"/>
              <w:rPr>
                <w:rFonts w:eastAsia="Times New Roman" w:cs="Times New Roman"/>
                <w:b/>
                <w:bCs/>
                <w:color w:val="000000"/>
                <w:szCs w:val="24"/>
              </w:rPr>
            </w:pPr>
            <w:r w:rsidRPr="00151C97">
              <w:rPr>
                <w:rFonts w:eastAsia="Times New Roman" w:cs="Times New Roman"/>
                <w:b/>
                <w:bCs/>
                <w:color w:val="000000"/>
                <w:szCs w:val="24"/>
              </w:rPr>
              <w:t>Species codes</w:t>
            </w:r>
          </w:p>
        </w:tc>
        <w:tc>
          <w:tcPr>
            <w:tcW w:w="1984" w:type="dxa"/>
            <w:tcBorders>
              <w:top w:val="single" w:sz="12" w:space="0" w:color="auto"/>
              <w:left w:val="nil"/>
              <w:bottom w:val="single" w:sz="4" w:space="0" w:color="auto"/>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b/>
                <w:bCs/>
                <w:color w:val="000000"/>
                <w:szCs w:val="24"/>
              </w:rPr>
            </w:pPr>
            <w:r w:rsidRPr="00151C97">
              <w:rPr>
                <w:rFonts w:eastAsia="Times New Roman" w:cs="Times New Roman"/>
                <w:b/>
                <w:bCs/>
                <w:color w:val="000000"/>
                <w:szCs w:val="24"/>
              </w:rPr>
              <w:t>Locality</w:t>
            </w:r>
          </w:p>
        </w:tc>
        <w:tc>
          <w:tcPr>
            <w:tcW w:w="3038" w:type="dxa"/>
            <w:tcBorders>
              <w:top w:val="single" w:sz="12" w:space="0" w:color="auto"/>
              <w:left w:val="nil"/>
              <w:bottom w:val="single" w:sz="4" w:space="0" w:color="auto"/>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b/>
                <w:bCs/>
                <w:color w:val="000000"/>
                <w:szCs w:val="24"/>
              </w:rPr>
            </w:pPr>
            <w:r w:rsidRPr="00151C97">
              <w:rPr>
                <w:rFonts w:eastAsia="Times New Roman" w:cs="Times New Roman"/>
                <w:b/>
                <w:bCs/>
                <w:color w:val="000000"/>
                <w:szCs w:val="24"/>
              </w:rPr>
              <w:t>Latitude/Longitude</w:t>
            </w:r>
          </w:p>
        </w:tc>
        <w:tc>
          <w:tcPr>
            <w:tcW w:w="6120" w:type="dxa"/>
            <w:tcBorders>
              <w:top w:val="single" w:sz="12" w:space="0" w:color="auto"/>
              <w:left w:val="nil"/>
              <w:bottom w:val="single" w:sz="4" w:space="0" w:color="auto"/>
              <w:right w:val="nil"/>
            </w:tcBorders>
            <w:shd w:val="clear" w:color="auto" w:fill="auto"/>
            <w:noWrap/>
            <w:vAlign w:val="bottom"/>
            <w:hideMark/>
          </w:tcPr>
          <w:p w:rsidR="009A0750" w:rsidRPr="00151C97" w:rsidRDefault="009A0750" w:rsidP="00330BC2">
            <w:pPr>
              <w:spacing w:after="0" w:line="360" w:lineRule="auto"/>
              <w:jc w:val="center"/>
              <w:rPr>
                <w:rFonts w:eastAsia="Times New Roman" w:cs="Times New Roman"/>
                <w:b/>
                <w:bCs/>
                <w:color w:val="000000"/>
                <w:szCs w:val="24"/>
              </w:rPr>
            </w:pPr>
            <w:r w:rsidRPr="00151C97">
              <w:rPr>
                <w:rFonts w:eastAsia="Times New Roman" w:cs="Times New Roman"/>
                <w:b/>
                <w:bCs/>
                <w:color w:val="000000"/>
                <w:szCs w:val="24"/>
              </w:rPr>
              <w:t>GenBank accession numbers</w:t>
            </w:r>
          </w:p>
        </w:tc>
      </w:tr>
      <w:tr w:rsidR="009A0750" w:rsidRPr="00151C97" w:rsidTr="00330BC2">
        <w:trPr>
          <w:trHeight w:val="300"/>
        </w:trPr>
        <w:tc>
          <w:tcPr>
            <w:tcW w:w="3652" w:type="dxa"/>
            <w:gridSpan w:val="2"/>
            <w:tcBorders>
              <w:top w:val="nil"/>
              <w:left w:val="nil"/>
              <w:bottom w:val="nil"/>
              <w:right w:val="nil"/>
            </w:tcBorders>
            <w:shd w:val="clear" w:color="auto" w:fill="auto"/>
            <w:noWrap/>
            <w:vAlign w:val="bottom"/>
            <w:hideMark/>
          </w:tcPr>
          <w:p w:rsidR="009A0750" w:rsidRPr="007259E5" w:rsidRDefault="009A0750" w:rsidP="00330BC2">
            <w:pPr>
              <w:spacing w:after="0" w:line="360" w:lineRule="auto"/>
              <w:rPr>
                <w:rFonts w:eastAsia="Times New Roman" w:cs="Times New Roman"/>
                <w:b/>
                <w:color w:val="000000"/>
                <w:szCs w:val="24"/>
              </w:rPr>
            </w:pPr>
            <w:r w:rsidRPr="007259E5">
              <w:rPr>
                <w:rFonts w:eastAsia="Times New Roman" w:cs="Times New Roman"/>
                <w:b/>
                <w:i/>
                <w:iCs/>
                <w:color w:val="000000"/>
                <w:szCs w:val="24"/>
              </w:rPr>
              <w:t>Phthorimaea operculella</w:t>
            </w:r>
          </w:p>
        </w:tc>
        <w:tc>
          <w:tcPr>
            <w:tcW w:w="3038"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p>
        </w:tc>
        <w:tc>
          <w:tcPr>
            <w:tcW w:w="6120"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p>
        </w:tc>
      </w:tr>
      <w:tr w:rsidR="009A0750" w:rsidRPr="00151C97" w:rsidTr="00330BC2">
        <w:trPr>
          <w:trHeight w:val="300"/>
        </w:trPr>
        <w:tc>
          <w:tcPr>
            <w:tcW w:w="1668"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PC1-PC5</w:t>
            </w:r>
          </w:p>
        </w:tc>
        <w:tc>
          <w:tcPr>
            <w:tcW w:w="1984"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Subukia</w:t>
            </w:r>
          </w:p>
        </w:tc>
        <w:tc>
          <w:tcPr>
            <w:tcW w:w="3038"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N00°03'02.9"/E036°13'42.6"</w:t>
            </w:r>
          </w:p>
        </w:tc>
        <w:tc>
          <w:tcPr>
            <w:tcW w:w="6120"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MF121867, MF121866, MF121865, MF121881, MF121880</w:t>
            </w:r>
          </w:p>
        </w:tc>
      </w:tr>
      <w:tr w:rsidR="009A0750" w:rsidRPr="00151C97" w:rsidTr="00330BC2">
        <w:trPr>
          <w:trHeight w:val="300"/>
        </w:trPr>
        <w:tc>
          <w:tcPr>
            <w:tcW w:w="1668"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PB1</w:t>
            </w:r>
          </w:p>
        </w:tc>
        <w:tc>
          <w:tcPr>
            <w:tcW w:w="1984"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Bahati</w:t>
            </w:r>
          </w:p>
        </w:tc>
        <w:tc>
          <w:tcPr>
            <w:tcW w:w="3038"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S00°09'05.8"/E036°08'41.6"</w:t>
            </w:r>
          </w:p>
        </w:tc>
        <w:tc>
          <w:tcPr>
            <w:tcW w:w="6120"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MF121868</w:t>
            </w:r>
          </w:p>
        </w:tc>
      </w:tr>
      <w:tr w:rsidR="009A0750" w:rsidRPr="00151C97" w:rsidTr="00330BC2">
        <w:trPr>
          <w:trHeight w:val="300"/>
        </w:trPr>
        <w:tc>
          <w:tcPr>
            <w:tcW w:w="1668"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PD1-PD5</w:t>
            </w:r>
          </w:p>
        </w:tc>
        <w:tc>
          <w:tcPr>
            <w:tcW w:w="1984"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OlKalou</w:t>
            </w:r>
          </w:p>
        </w:tc>
        <w:tc>
          <w:tcPr>
            <w:tcW w:w="3038"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S00°11'47.9"/E036°28'48.5"</w:t>
            </w:r>
          </w:p>
        </w:tc>
        <w:tc>
          <w:tcPr>
            <w:tcW w:w="6120"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MF121879, MF121878, MF121877, MF121876, MF121875</w:t>
            </w:r>
          </w:p>
        </w:tc>
      </w:tr>
      <w:tr w:rsidR="009A0750" w:rsidRPr="00151C97" w:rsidTr="00330BC2">
        <w:trPr>
          <w:trHeight w:val="300"/>
        </w:trPr>
        <w:tc>
          <w:tcPr>
            <w:tcW w:w="1668"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PE1,PE2</w:t>
            </w:r>
          </w:p>
        </w:tc>
        <w:tc>
          <w:tcPr>
            <w:tcW w:w="1984"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Nanyuki</w:t>
            </w:r>
          </w:p>
        </w:tc>
        <w:tc>
          <w:tcPr>
            <w:tcW w:w="3038"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N00°04'39.9"/E037°07'00.0"</w:t>
            </w:r>
          </w:p>
        </w:tc>
        <w:tc>
          <w:tcPr>
            <w:tcW w:w="6120"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MF121874, MF121882</w:t>
            </w:r>
          </w:p>
        </w:tc>
      </w:tr>
      <w:tr w:rsidR="009A0750" w:rsidRPr="00151C97" w:rsidTr="00330BC2">
        <w:trPr>
          <w:trHeight w:val="300"/>
        </w:trPr>
        <w:tc>
          <w:tcPr>
            <w:tcW w:w="1668"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PA1-PA5</w:t>
            </w:r>
          </w:p>
        </w:tc>
        <w:tc>
          <w:tcPr>
            <w:tcW w:w="1984"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Nyeri</w:t>
            </w:r>
          </w:p>
        </w:tc>
        <w:tc>
          <w:tcPr>
            <w:tcW w:w="3038"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S00°13'26.6"/E037°03'08.9"</w:t>
            </w:r>
          </w:p>
        </w:tc>
        <w:tc>
          <w:tcPr>
            <w:tcW w:w="6120"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MF121873, MF121872, MF121871, MF121870, MF121869</w:t>
            </w:r>
          </w:p>
        </w:tc>
      </w:tr>
      <w:tr w:rsidR="009A0750" w:rsidRPr="00151C97" w:rsidTr="00330BC2">
        <w:trPr>
          <w:trHeight w:val="300"/>
        </w:trPr>
        <w:tc>
          <w:tcPr>
            <w:tcW w:w="3652" w:type="dxa"/>
            <w:gridSpan w:val="2"/>
            <w:tcBorders>
              <w:top w:val="nil"/>
              <w:left w:val="nil"/>
              <w:bottom w:val="nil"/>
              <w:right w:val="nil"/>
            </w:tcBorders>
            <w:shd w:val="clear" w:color="auto" w:fill="auto"/>
            <w:noWrap/>
            <w:vAlign w:val="bottom"/>
            <w:hideMark/>
          </w:tcPr>
          <w:p w:rsidR="009A0750" w:rsidRPr="007259E5" w:rsidRDefault="009A0750" w:rsidP="00330BC2">
            <w:pPr>
              <w:spacing w:after="0" w:line="360" w:lineRule="auto"/>
              <w:rPr>
                <w:rFonts w:eastAsia="Times New Roman" w:cs="Times New Roman"/>
                <w:b/>
                <w:color w:val="000000"/>
                <w:szCs w:val="24"/>
              </w:rPr>
            </w:pPr>
            <w:r w:rsidRPr="007259E5">
              <w:rPr>
                <w:rFonts w:eastAsia="Times New Roman" w:cs="Times New Roman"/>
                <w:b/>
                <w:i/>
                <w:iCs/>
                <w:color w:val="000000"/>
                <w:szCs w:val="24"/>
              </w:rPr>
              <w:t>Sitotroga cerealella</w:t>
            </w:r>
          </w:p>
        </w:tc>
        <w:tc>
          <w:tcPr>
            <w:tcW w:w="3038"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p>
        </w:tc>
        <w:tc>
          <w:tcPr>
            <w:tcW w:w="6120"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p>
        </w:tc>
      </w:tr>
      <w:tr w:rsidR="009A0750" w:rsidRPr="00151C97" w:rsidTr="00330BC2">
        <w:trPr>
          <w:trHeight w:val="300"/>
        </w:trPr>
        <w:tc>
          <w:tcPr>
            <w:tcW w:w="1668"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AR1-AR5</w:t>
            </w:r>
          </w:p>
        </w:tc>
        <w:tc>
          <w:tcPr>
            <w:tcW w:w="1984"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Nyeri</w:t>
            </w:r>
          </w:p>
        </w:tc>
        <w:tc>
          <w:tcPr>
            <w:tcW w:w="3038"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S00°29'55.0"/E037°01'08.3"</w:t>
            </w:r>
          </w:p>
        </w:tc>
        <w:tc>
          <w:tcPr>
            <w:tcW w:w="6120"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MF121892, MF121893, MF121894, MF121895, MF121896</w:t>
            </w:r>
          </w:p>
        </w:tc>
      </w:tr>
      <w:tr w:rsidR="009A0750" w:rsidRPr="00151C97" w:rsidTr="00330BC2">
        <w:trPr>
          <w:trHeight w:val="300"/>
        </w:trPr>
        <w:tc>
          <w:tcPr>
            <w:tcW w:w="1668"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AE1-AE5</w:t>
            </w:r>
          </w:p>
        </w:tc>
        <w:tc>
          <w:tcPr>
            <w:tcW w:w="1984"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Embu</w:t>
            </w:r>
          </w:p>
        </w:tc>
        <w:tc>
          <w:tcPr>
            <w:tcW w:w="3038"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S00°28'16.0"/E037°34'53.0"</w:t>
            </w:r>
          </w:p>
        </w:tc>
        <w:tc>
          <w:tcPr>
            <w:tcW w:w="6120"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MF121897, MF121898, MF121899,MF121900, MF121901</w:t>
            </w:r>
          </w:p>
        </w:tc>
      </w:tr>
      <w:tr w:rsidR="009A0750" w:rsidRPr="00151C97" w:rsidTr="00330BC2">
        <w:trPr>
          <w:trHeight w:val="300"/>
        </w:trPr>
        <w:tc>
          <w:tcPr>
            <w:tcW w:w="1668"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AM1-AM5</w:t>
            </w:r>
          </w:p>
        </w:tc>
        <w:tc>
          <w:tcPr>
            <w:tcW w:w="1984"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Meru</w:t>
            </w:r>
          </w:p>
        </w:tc>
        <w:tc>
          <w:tcPr>
            <w:tcW w:w="3038"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S00°08'23.0"/E037°47'50.8"</w:t>
            </w:r>
          </w:p>
        </w:tc>
        <w:tc>
          <w:tcPr>
            <w:tcW w:w="6120"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MF121883, MF121884, MF121885, MF121886, MF121887</w:t>
            </w:r>
          </w:p>
        </w:tc>
      </w:tr>
      <w:tr w:rsidR="009A0750" w:rsidRPr="00151C97" w:rsidTr="00330BC2">
        <w:trPr>
          <w:trHeight w:val="300"/>
        </w:trPr>
        <w:tc>
          <w:tcPr>
            <w:tcW w:w="1668"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AN1-AN4</w:t>
            </w:r>
          </w:p>
        </w:tc>
        <w:tc>
          <w:tcPr>
            <w:tcW w:w="1984"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Nanyuki</w:t>
            </w:r>
          </w:p>
        </w:tc>
        <w:tc>
          <w:tcPr>
            <w:tcW w:w="3038"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N00°04'33.6"/E037°07'17.4"</w:t>
            </w:r>
          </w:p>
        </w:tc>
        <w:tc>
          <w:tcPr>
            <w:tcW w:w="6120"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MF121888, MF121889, MF121890, MF121891</w:t>
            </w:r>
          </w:p>
        </w:tc>
      </w:tr>
      <w:tr w:rsidR="009A0750" w:rsidRPr="00151C97" w:rsidTr="00330BC2">
        <w:trPr>
          <w:trHeight w:val="300"/>
        </w:trPr>
        <w:tc>
          <w:tcPr>
            <w:tcW w:w="1668"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AL1-AL4</w:t>
            </w:r>
          </w:p>
        </w:tc>
        <w:tc>
          <w:tcPr>
            <w:tcW w:w="1984"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Limuru</w:t>
            </w:r>
          </w:p>
        </w:tc>
        <w:tc>
          <w:tcPr>
            <w:tcW w:w="3038" w:type="dxa"/>
            <w:tcBorders>
              <w:top w:val="nil"/>
              <w:left w:val="nil"/>
              <w:bottom w:val="nil"/>
              <w:right w:val="nil"/>
            </w:tcBorders>
            <w:shd w:val="clear" w:color="auto" w:fill="auto"/>
            <w:noWrap/>
            <w:vAlign w:val="bottom"/>
            <w:hideMark/>
          </w:tcPr>
          <w:p w:rsidR="009A0750" w:rsidRPr="00151C97" w:rsidRDefault="009A0750" w:rsidP="003F7FB3">
            <w:pPr>
              <w:spacing w:after="0" w:line="360" w:lineRule="auto"/>
              <w:rPr>
                <w:rFonts w:eastAsia="Times New Roman" w:cs="Times New Roman"/>
                <w:color w:val="000000"/>
                <w:szCs w:val="24"/>
              </w:rPr>
            </w:pPr>
            <w:r w:rsidRPr="00151C97">
              <w:rPr>
                <w:rFonts w:eastAsia="Times New Roman" w:cs="Times New Roman"/>
                <w:color w:val="000000"/>
                <w:szCs w:val="24"/>
              </w:rPr>
              <w:t>S01°05'01.3"/E036°37'29.1</w:t>
            </w:r>
            <w:r w:rsidR="003F7FB3" w:rsidRPr="00151C97">
              <w:rPr>
                <w:rFonts w:eastAsia="Times New Roman" w:cs="Times New Roman"/>
                <w:color w:val="000000"/>
                <w:szCs w:val="24"/>
              </w:rPr>
              <w:t>"</w:t>
            </w:r>
          </w:p>
        </w:tc>
        <w:tc>
          <w:tcPr>
            <w:tcW w:w="6120"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MF121902, MF121903, MF121904, MF121905</w:t>
            </w:r>
          </w:p>
        </w:tc>
      </w:tr>
      <w:tr w:rsidR="00330BC2" w:rsidRPr="00151C97" w:rsidTr="00330BC2">
        <w:trPr>
          <w:trHeight w:val="300"/>
        </w:trPr>
        <w:tc>
          <w:tcPr>
            <w:tcW w:w="3652" w:type="dxa"/>
            <w:gridSpan w:val="2"/>
            <w:tcBorders>
              <w:top w:val="nil"/>
              <w:left w:val="nil"/>
              <w:bottom w:val="nil"/>
              <w:right w:val="nil"/>
            </w:tcBorders>
            <w:shd w:val="clear" w:color="auto" w:fill="auto"/>
            <w:noWrap/>
            <w:vAlign w:val="bottom"/>
            <w:hideMark/>
          </w:tcPr>
          <w:p w:rsidR="00330BC2" w:rsidRPr="007259E5" w:rsidRDefault="00330BC2" w:rsidP="00330BC2">
            <w:pPr>
              <w:spacing w:after="0" w:line="360" w:lineRule="auto"/>
              <w:rPr>
                <w:rFonts w:eastAsia="Times New Roman" w:cs="Times New Roman"/>
                <w:b/>
                <w:color w:val="000000"/>
                <w:szCs w:val="24"/>
              </w:rPr>
            </w:pPr>
            <w:r w:rsidRPr="007259E5">
              <w:rPr>
                <w:rFonts w:eastAsia="Times New Roman" w:cs="Times New Roman"/>
                <w:b/>
                <w:i/>
                <w:iCs/>
                <w:color w:val="000000"/>
                <w:szCs w:val="24"/>
              </w:rPr>
              <w:t>Pectinophora gossypiella</w:t>
            </w:r>
          </w:p>
        </w:tc>
        <w:tc>
          <w:tcPr>
            <w:tcW w:w="3038" w:type="dxa"/>
            <w:tcBorders>
              <w:top w:val="nil"/>
              <w:left w:val="nil"/>
              <w:bottom w:val="nil"/>
              <w:right w:val="nil"/>
            </w:tcBorders>
            <w:shd w:val="clear" w:color="auto" w:fill="auto"/>
            <w:noWrap/>
            <w:vAlign w:val="bottom"/>
            <w:hideMark/>
          </w:tcPr>
          <w:p w:rsidR="00330BC2" w:rsidRPr="00151C97" w:rsidRDefault="00330BC2" w:rsidP="00330BC2">
            <w:pPr>
              <w:spacing w:after="0" w:line="360" w:lineRule="auto"/>
              <w:rPr>
                <w:rFonts w:eastAsia="Times New Roman" w:cs="Times New Roman"/>
                <w:color w:val="000000"/>
                <w:szCs w:val="24"/>
              </w:rPr>
            </w:pPr>
          </w:p>
        </w:tc>
        <w:tc>
          <w:tcPr>
            <w:tcW w:w="6120" w:type="dxa"/>
            <w:tcBorders>
              <w:top w:val="nil"/>
              <w:left w:val="nil"/>
              <w:bottom w:val="nil"/>
              <w:right w:val="nil"/>
            </w:tcBorders>
            <w:shd w:val="clear" w:color="auto" w:fill="auto"/>
            <w:noWrap/>
            <w:vAlign w:val="bottom"/>
            <w:hideMark/>
          </w:tcPr>
          <w:p w:rsidR="00330BC2" w:rsidRPr="00151C97" w:rsidRDefault="00330BC2" w:rsidP="00330BC2">
            <w:pPr>
              <w:spacing w:after="0" w:line="360" w:lineRule="auto"/>
              <w:rPr>
                <w:rFonts w:eastAsia="Times New Roman" w:cs="Times New Roman"/>
                <w:color w:val="000000"/>
                <w:szCs w:val="24"/>
              </w:rPr>
            </w:pPr>
          </w:p>
        </w:tc>
      </w:tr>
      <w:tr w:rsidR="009A0750" w:rsidRPr="00151C97" w:rsidTr="00330BC2">
        <w:trPr>
          <w:trHeight w:val="300"/>
        </w:trPr>
        <w:tc>
          <w:tcPr>
            <w:tcW w:w="1668"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CD1,CE1</w:t>
            </w:r>
            <w:r w:rsidR="00330BC2" w:rsidRPr="00151C97">
              <w:rPr>
                <w:rFonts w:eastAsia="Times New Roman" w:cs="Times New Roman"/>
                <w:color w:val="000000"/>
                <w:szCs w:val="24"/>
              </w:rPr>
              <w:t>-CE</w:t>
            </w:r>
            <w:r w:rsidRPr="00151C97">
              <w:rPr>
                <w:rFonts w:eastAsia="Times New Roman" w:cs="Times New Roman"/>
                <w:color w:val="000000"/>
                <w:szCs w:val="24"/>
              </w:rPr>
              <w:t>2</w:t>
            </w:r>
          </w:p>
        </w:tc>
        <w:tc>
          <w:tcPr>
            <w:tcW w:w="1984"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Siaya</w:t>
            </w:r>
          </w:p>
        </w:tc>
        <w:tc>
          <w:tcPr>
            <w:tcW w:w="3038"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S00°12'36.3"/E034°19'23.4"</w:t>
            </w:r>
          </w:p>
        </w:tc>
        <w:tc>
          <w:tcPr>
            <w:tcW w:w="6120"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MF121864, MF121863, MF121862</w:t>
            </w:r>
          </w:p>
        </w:tc>
      </w:tr>
      <w:tr w:rsidR="009A0750" w:rsidRPr="00151C97" w:rsidTr="00330BC2">
        <w:trPr>
          <w:trHeight w:val="300"/>
        </w:trPr>
        <w:tc>
          <w:tcPr>
            <w:tcW w:w="1668"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CF2</w:t>
            </w:r>
          </w:p>
        </w:tc>
        <w:tc>
          <w:tcPr>
            <w:tcW w:w="1984"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Homa Bay</w:t>
            </w:r>
          </w:p>
        </w:tc>
        <w:tc>
          <w:tcPr>
            <w:tcW w:w="3038"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S00°27'59.5"/E034°36'32.6"</w:t>
            </w:r>
          </w:p>
        </w:tc>
        <w:tc>
          <w:tcPr>
            <w:tcW w:w="6120"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MF121861</w:t>
            </w:r>
          </w:p>
        </w:tc>
      </w:tr>
      <w:tr w:rsidR="00330BC2" w:rsidRPr="00151C97" w:rsidTr="00330BC2">
        <w:trPr>
          <w:trHeight w:val="300"/>
        </w:trPr>
        <w:tc>
          <w:tcPr>
            <w:tcW w:w="3652" w:type="dxa"/>
            <w:gridSpan w:val="2"/>
            <w:tcBorders>
              <w:top w:val="nil"/>
              <w:left w:val="nil"/>
              <w:bottom w:val="nil"/>
              <w:right w:val="nil"/>
            </w:tcBorders>
            <w:shd w:val="clear" w:color="auto" w:fill="auto"/>
            <w:noWrap/>
            <w:vAlign w:val="bottom"/>
            <w:hideMark/>
          </w:tcPr>
          <w:p w:rsidR="00330BC2" w:rsidRPr="007259E5" w:rsidRDefault="00330BC2" w:rsidP="00330BC2">
            <w:pPr>
              <w:spacing w:after="0" w:line="360" w:lineRule="auto"/>
              <w:jc w:val="both"/>
              <w:rPr>
                <w:rFonts w:eastAsia="Times New Roman" w:cs="Times New Roman"/>
                <w:b/>
                <w:i/>
                <w:iCs/>
                <w:color w:val="000000"/>
                <w:szCs w:val="24"/>
              </w:rPr>
            </w:pPr>
            <w:r w:rsidRPr="007259E5">
              <w:rPr>
                <w:rFonts w:eastAsia="Times New Roman" w:cs="Times New Roman"/>
                <w:b/>
                <w:i/>
                <w:iCs/>
                <w:color w:val="000000"/>
                <w:szCs w:val="24"/>
              </w:rPr>
              <w:t>Aproaerema simplixella</w:t>
            </w:r>
          </w:p>
        </w:tc>
        <w:tc>
          <w:tcPr>
            <w:tcW w:w="3038" w:type="dxa"/>
            <w:tcBorders>
              <w:top w:val="nil"/>
              <w:left w:val="nil"/>
              <w:bottom w:val="nil"/>
              <w:right w:val="nil"/>
            </w:tcBorders>
            <w:shd w:val="clear" w:color="auto" w:fill="auto"/>
            <w:noWrap/>
            <w:vAlign w:val="bottom"/>
            <w:hideMark/>
          </w:tcPr>
          <w:p w:rsidR="00330BC2" w:rsidRPr="00151C97" w:rsidRDefault="00330BC2" w:rsidP="00330BC2">
            <w:pPr>
              <w:spacing w:after="0" w:line="360" w:lineRule="auto"/>
              <w:rPr>
                <w:rFonts w:eastAsia="Times New Roman" w:cs="Times New Roman"/>
                <w:color w:val="000000"/>
                <w:szCs w:val="24"/>
              </w:rPr>
            </w:pPr>
          </w:p>
        </w:tc>
        <w:tc>
          <w:tcPr>
            <w:tcW w:w="6120" w:type="dxa"/>
            <w:tcBorders>
              <w:top w:val="nil"/>
              <w:left w:val="nil"/>
              <w:bottom w:val="nil"/>
              <w:right w:val="nil"/>
            </w:tcBorders>
            <w:shd w:val="clear" w:color="auto" w:fill="auto"/>
            <w:noWrap/>
            <w:vAlign w:val="bottom"/>
            <w:hideMark/>
          </w:tcPr>
          <w:p w:rsidR="00330BC2" w:rsidRPr="00151C97" w:rsidRDefault="00330BC2" w:rsidP="00330BC2">
            <w:pPr>
              <w:spacing w:after="0" w:line="360" w:lineRule="auto"/>
              <w:rPr>
                <w:rFonts w:eastAsia="Times New Roman" w:cs="Times New Roman"/>
                <w:color w:val="000000"/>
                <w:szCs w:val="24"/>
              </w:rPr>
            </w:pPr>
          </w:p>
        </w:tc>
      </w:tr>
      <w:tr w:rsidR="009A0750" w:rsidRPr="00151C97" w:rsidTr="00330BC2">
        <w:trPr>
          <w:trHeight w:val="300"/>
        </w:trPr>
        <w:tc>
          <w:tcPr>
            <w:tcW w:w="1668"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E1-E3</w:t>
            </w:r>
          </w:p>
        </w:tc>
        <w:tc>
          <w:tcPr>
            <w:tcW w:w="1984"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Embu</w:t>
            </w:r>
          </w:p>
        </w:tc>
        <w:tc>
          <w:tcPr>
            <w:tcW w:w="3038"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S00°48'37.6"/E037°50'10.8"</w:t>
            </w:r>
          </w:p>
        </w:tc>
        <w:tc>
          <w:tcPr>
            <w:tcW w:w="6120"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 xml:space="preserve">MF121847, MF121848, MF121849 </w:t>
            </w:r>
          </w:p>
        </w:tc>
      </w:tr>
      <w:tr w:rsidR="009A0750" w:rsidRPr="00151C97" w:rsidTr="00330BC2">
        <w:trPr>
          <w:trHeight w:val="300"/>
        </w:trPr>
        <w:tc>
          <w:tcPr>
            <w:tcW w:w="1668"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M1-M5</w:t>
            </w:r>
          </w:p>
        </w:tc>
        <w:tc>
          <w:tcPr>
            <w:tcW w:w="1984"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Meru</w:t>
            </w:r>
          </w:p>
        </w:tc>
        <w:tc>
          <w:tcPr>
            <w:tcW w:w="3038"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S00°00'57.2"/E037°46'24.1"</w:t>
            </w:r>
          </w:p>
        </w:tc>
        <w:tc>
          <w:tcPr>
            <w:tcW w:w="6120"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MF121860, MF121838, MF121839, MF121840, MF121833</w:t>
            </w:r>
          </w:p>
        </w:tc>
      </w:tr>
      <w:tr w:rsidR="009A0750" w:rsidRPr="00151C97" w:rsidTr="00330BC2">
        <w:trPr>
          <w:trHeight w:val="300"/>
        </w:trPr>
        <w:tc>
          <w:tcPr>
            <w:tcW w:w="1668"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lastRenderedPageBreak/>
              <w:t>T1-T5</w:t>
            </w:r>
          </w:p>
        </w:tc>
        <w:tc>
          <w:tcPr>
            <w:tcW w:w="1984"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Tharaka Nithi</w:t>
            </w:r>
          </w:p>
        </w:tc>
        <w:tc>
          <w:tcPr>
            <w:tcW w:w="3038"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S00°10'31.9"/E</w:t>
            </w:r>
            <w:r w:rsidR="00F14688">
              <w:rPr>
                <w:rFonts w:eastAsia="Times New Roman" w:cs="Times New Roman"/>
                <w:color w:val="000000"/>
                <w:szCs w:val="24"/>
              </w:rPr>
              <w:t>0</w:t>
            </w:r>
            <w:r w:rsidRPr="00151C97">
              <w:rPr>
                <w:rFonts w:eastAsia="Times New Roman" w:cs="Times New Roman"/>
                <w:color w:val="000000"/>
                <w:szCs w:val="24"/>
              </w:rPr>
              <w:t>37°49'58.5"</w:t>
            </w:r>
          </w:p>
        </w:tc>
        <w:tc>
          <w:tcPr>
            <w:tcW w:w="6120"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MF121846, MF121845, MF121844, MF121843, MF121842</w:t>
            </w:r>
          </w:p>
        </w:tc>
      </w:tr>
      <w:tr w:rsidR="009A0750" w:rsidRPr="00151C97" w:rsidTr="00330BC2">
        <w:trPr>
          <w:trHeight w:val="300"/>
        </w:trPr>
        <w:tc>
          <w:tcPr>
            <w:tcW w:w="1668"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G1-G5</w:t>
            </w:r>
          </w:p>
        </w:tc>
        <w:tc>
          <w:tcPr>
            <w:tcW w:w="1984"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Migori</w:t>
            </w:r>
          </w:p>
        </w:tc>
        <w:tc>
          <w:tcPr>
            <w:tcW w:w="3038"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S01°06'21.2"/E034°28'18.2"</w:t>
            </w:r>
          </w:p>
        </w:tc>
        <w:tc>
          <w:tcPr>
            <w:tcW w:w="6120"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MF121850, MF121851, MF121852, MF121853, MF121854</w:t>
            </w:r>
          </w:p>
        </w:tc>
      </w:tr>
      <w:tr w:rsidR="009A0750" w:rsidRPr="00151C97" w:rsidTr="00330BC2">
        <w:trPr>
          <w:trHeight w:val="300"/>
        </w:trPr>
        <w:tc>
          <w:tcPr>
            <w:tcW w:w="1668"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H1-H5</w:t>
            </w:r>
          </w:p>
        </w:tc>
        <w:tc>
          <w:tcPr>
            <w:tcW w:w="1984"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Homa Bay</w:t>
            </w:r>
          </w:p>
        </w:tc>
        <w:tc>
          <w:tcPr>
            <w:tcW w:w="3038"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S00°23'00.3"/E034°39'08.5"</w:t>
            </w:r>
          </w:p>
        </w:tc>
        <w:tc>
          <w:tcPr>
            <w:tcW w:w="6120"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MF121855, MF121856, MF121857, MF121858, MF121859</w:t>
            </w:r>
          </w:p>
        </w:tc>
      </w:tr>
      <w:tr w:rsidR="009A0750" w:rsidRPr="00151C97" w:rsidTr="00330BC2">
        <w:trPr>
          <w:trHeight w:val="300"/>
        </w:trPr>
        <w:tc>
          <w:tcPr>
            <w:tcW w:w="1668"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S1-S5</w:t>
            </w:r>
          </w:p>
        </w:tc>
        <w:tc>
          <w:tcPr>
            <w:tcW w:w="1984"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Siaya</w:t>
            </w:r>
          </w:p>
        </w:tc>
        <w:tc>
          <w:tcPr>
            <w:tcW w:w="3038"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S00°12'36.3"/E034°19'23.4"</w:t>
            </w:r>
          </w:p>
        </w:tc>
        <w:tc>
          <w:tcPr>
            <w:tcW w:w="6120"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MF121841, MF121834, MF121835, MF121836,MF121837</w:t>
            </w:r>
          </w:p>
        </w:tc>
      </w:tr>
      <w:tr w:rsidR="009A0750" w:rsidRPr="00151C97" w:rsidTr="00330BC2">
        <w:trPr>
          <w:trHeight w:val="300"/>
        </w:trPr>
        <w:tc>
          <w:tcPr>
            <w:tcW w:w="1668" w:type="dxa"/>
            <w:tcBorders>
              <w:top w:val="nil"/>
              <w:left w:val="nil"/>
              <w:bottom w:val="nil"/>
              <w:right w:val="nil"/>
            </w:tcBorders>
            <w:shd w:val="clear" w:color="auto" w:fill="auto"/>
            <w:noWrap/>
            <w:vAlign w:val="bottom"/>
            <w:hideMark/>
          </w:tcPr>
          <w:p w:rsidR="009A0750" w:rsidRPr="007259E5" w:rsidRDefault="009A0750" w:rsidP="00330BC2">
            <w:pPr>
              <w:spacing w:after="0" w:line="360" w:lineRule="auto"/>
              <w:rPr>
                <w:rFonts w:eastAsia="Times New Roman" w:cs="Times New Roman"/>
                <w:b/>
                <w:color w:val="000000"/>
                <w:szCs w:val="24"/>
              </w:rPr>
            </w:pPr>
            <w:r w:rsidRPr="007259E5">
              <w:rPr>
                <w:rFonts w:eastAsia="Times New Roman" w:cs="Times New Roman"/>
                <w:b/>
                <w:i/>
                <w:iCs/>
                <w:color w:val="000000"/>
                <w:szCs w:val="24"/>
              </w:rPr>
              <w:t>Tuta absoluta</w:t>
            </w:r>
          </w:p>
        </w:tc>
        <w:tc>
          <w:tcPr>
            <w:tcW w:w="1984"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p>
        </w:tc>
        <w:tc>
          <w:tcPr>
            <w:tcW w:w="3038"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p>
        </w:tc>
        <w:tc>
          <w:tcPr>
            <w:tcW w:w="6120"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p>
        </w:tc>
      </w:tr>
      <w:tr w:rsidR="009A0750" w:rsidRPr="00151C97" w:rsidTr="00330BC2">
        <w:trPr>
          <w:trHeight w:val="300"/>
        </w:trPr>
        <w:tc>
          <w:tcPr>
            <w:tcW w:w="1668"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Me1-5</w:t>
            </w:r>
          </w:p>
        </w:tc>
        <w:tc>
          <w:tcPr>
            <w:tcW w:w="1984"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Meru</w:t>
            </w:r>
          </w:p>
        </w:tc>
        <w:tc>
          <w:tcPr>
            <w:tcW w:w="3038"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N00°00'21.6"/E037°51'03.9"</w:t>
            </w:r>
          </w:p>
        </w:tc>
        <w:tc>
          <w:tcPr>
            <w:tcW w:w="6120"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KU565710, KU565709, KU565708, KU565707, KU565706</w:t>
            </w:r>
          </w:p>
        </w:tc>
      </w:tr>
      <w:tr w:rsidR="009A0750" w:rsidRPr="00151C97" w:rsidTr="00330BC2">
        <w:trPr>
          <w:trHeight w:val="300"/>
        </w:trPr>
        <w:tc>
          <w:tcPr>
            <w:tcW w:w="1668"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Eb1-5</w:t>
            </w:r>
          </w:p>
        </w:tc>
        <w:tc>
          <w:tcPr>
            <w:tcW w:w="1984"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Embu</w:t>
            </w:r>
          </w:p>
        </w:tc>
        <w:tc>
          <w:tcPr>
            <w:tcW w:w="3038"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S00°32'33.9"/E037°28'20.8"</w:t>
            </w:r>
          </w:p>
        </w:tc>
        <w:tc>
          <w:tcPr>
            <w:tcW w:w="6120"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KU565640, KU565639, KU565638, KU565637, KU565636</w:t>
            </w:r>
          </w:p>
        </w:tc>
      </w:tr>
      <w:tr w:rsidR="009A0750" w:rsidRPr="00151C97" w:rsidTr="00330BC2">
        <w:trPr>
          <w:trHeight w:val="300"/>
        </w:trPr>
        <w:tc>
          <w:tcPr>
            <w:tcW w:w="1668"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Mg1-5</w:t>
            </w:r>
          </w:p>
        </w:tc>
        <w:tc>
          <w:tcPr>
            <w:tcW w:w="1984"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Migori</w:t>
            </w:r>
          </w:p>
        </w:tc>
        <w:tc>
          <w:tcPr>
            <w:tcW w:w="3038"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S01°03'47.0"/E034°28'09.3"</w:t>
            </w:r>
          </w:p>
        </w:tc>
        <w:tc>
          <w:tcPr>
            <w:tcW w:w="6120"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KU565570, KU565569, KU565568, KU565567, KU565566</w:t>
            </w:r>
          </w:p>
        </w:tc>
      </w:tr>
      <w:tr w:rsidR="009A0750" w:rsidRPr="00151C97" w:rsidTr="00330BC2">
        <w:trPr>
          <w:trHeight w:val="300"/>
        </w:trPr>
        <w:tc>
          <w:tcPr>
            <w:tcW w:w="1668"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Hb1-5</w:t>
            </w:r>
          </w:p>
        </w:tc>
        <w:tc>
          <w:tcPr>
            <w:tcW w:w="1984"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Homa Bay</w:t>
            </w:r>
          </w:p>
        </w:tc>
        <w:tc>
          <w:tcPr>
            <w:tcW w:w="3038"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S00°28'23.1"/E034°33'45.5"</w:t>
            </w:r>
          </w:p>
        </w:tc>
        <w:tc>
          <w:tcPr>
            <w:tcW w:w="6120"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KU565625, KU565624, KU565623, KU565622, KU565621</w:t>
            </w:r>
          </w:p>
        </w:tc>
      </w:tr>
      <w:tr w:rsidR="009A0750" w:rsidRPr="00151C97" w:rsidTr="00330BC2">
        <w:trPr>
          <w:trHeight w:val="300"/>
        </w:trPr>
        <w:tc>
          <w:tcPr>
            <w:tcW w:w="1668"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Mw1-5</w:t>
            </w:r>
          </w:p>
        </w:tc>
        <w:tc>
          <w:tcPr>
            <w:tcW w:w="1984"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Mwea</w:t>
            </w:r>
          </w:p>
        </w:tc>
        <w:tc>
          <w:tcPr>
            <w:tcW w:w="3038"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S00°36'24.8"/E037°22'30.0"</w:t>
            </w:r>
          </w:p>
        </w:tc>
        <w:tc>
          <w:tcPr>
            <w:tcW w:w="6120"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KU565675, KU565674, KU565673, KU565672, KU565671</w:t>
            </w:r>
          </w:p>
        </w:tc>
      </w:tr>
      <w:tr w:rsidR="009A0750" w:rsidRPr="00151C97" w:rsidTr="00330BC2">
        <w:trPr>
          <w:trHeight w:val="300"/>
        </w:trPr>
        <w:tc>
          <w:tcPr>
            <w:tcW w:w="1668"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Gi1-5</w:t>
            </w:r>
          </w:p>
        </w:tc>
        <w:tc>
          <w:tcPr>
            <w:tcW w:w="1984"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Gichugu</w:t>
            </w:r>
          </w:p>
        </w:tc>
        <w:tc>
          <w:tcPr>
            <w:tcW w:w="3038"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S00°27'55.1"/E037°18'36.8"</w:t>
            </w:r>
          </w:p>
        </w:tc>
        <w:tc>
          <w:tcPr>
            <w:tcW w:w="6120"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KU565685, KU565684, KU565683, KU565682, KU565681</w:t>
            </w:r>
          </w:p>
        </w:tc>
      </w:tr>
      <w:tr w:rsidR="009A0750" w:rsidRPr="00151C97" w:rsidTr="00330BC2">
        <w:trPr>
          <w:trHeight w:val="300"/>
        </w:trPr>
        <w:tc>
          <w:tcPr>
            <w:tcW w:w="1668"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Ki1-5</w:t>
            </w:r>
          </w:p>
        </w:tc>
        <w:tc>
          <w:tcPr>
            <w:tcW w:w="1984"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Kisii</w:t>
            </w:r>
          </w:p>
        </w:tc>
        <w:tc>
          <w:tcPr>
            <w:tcW w:w="3038"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S00°40'41.8"/E035°03'14.4"</w:t>
            </w:r>
          </w:p>
        </w:tc>
        <w:tc>
          <w:tcPr>
            <w:tcW w:w="6120"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KU565720, KU565719, KU565718, KU565717, KU565716</w:t>
            </w:r>
          </w:p>
        </w:tc>
      </w:tr>
      <w:tr w:rsidR="009A0750" w:rsidRPr="00151C97" w:rsidTr="00330BC2">
        <w:trPr>
          <w:trHeight w:val="300"/>
        </w:trPr>
        <w:tc>
          <w:tcPr>
            <w:tcW w:w="1668"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Tav1-5</w:t>
            </w:r>
          </w:p>
        </w:tc>
        <w:tc>
          <w:tcPr>
            <w:tcW w:w="1984"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Taveta</w:t>
            </w:r>
          </w:p>
        </w:tc>
        <w:tc>
          <w:tcPr>
            <w:tcW w:w="3038"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S03°26'55.4"/E037°39'22.9"</w:t>
            </w:r>
          </w:p>
        </w:tc>
        <w:tc>
          <w:tcPr>
            <w:tcW w:w="6120"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KU565665, KU565664, KU565663, KU565662, KU565661</w:t>
            </w:r>
          </w:p>
        </w:tc>
      </w:tr>
      <w:tr w:rsidR="009A0750" w:rsidRPr="00151C97" w:rsidTr="00330BC2">
        <w:trPr>
          <w:trHeight w:val="300"/>
        </w:trPr>
        <w:tc>
          <w:tcPr>
            <w:tcW w:w="1668"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Ltk1-5</w:t>
            </w:r>
          </w:p>
        </w:tc>
        <w:tc>
          <w:tcPr>
            <w:tcW w:w="1984"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Loitoktok</w:t>
            </w:r>
          </w:p>
        </w:tc>
        <w:tc>
          <w:tcPr>
            <w:tcW w:w="3038"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S02°50'57.9"/E037°32'15.9"</w:t>
            </w:r>
          </w:p>
        </w:tc>
        <w:tc>
          <w:tcPr>
            <w:tcW w:w="6120"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KU565680, KU565679, KU565678, KU565677, KU565676</w:t>
            </w:r>
          </w:p>
        </w:tc>
      </w:tr>
      <w:tr w:rsidR="009A0750" w:rsidRPr="00151C97" w:rsidTr="00330BC2">
        <w:trPr>
          <w:trHeight w:val="300"/>
        </w:trPr>
        <w:tc>
          <w:tcPr>
            <w:tcW w:w="1668"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Is1-5</w:t>
            </w:r>
          </w:p>
        </w:tc>
        <w:tc>
          <w:tcPr>
            <w:tcW w:w="1984"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Isiolo</w:t>
            </w:r>
          </w:p>
        </w:tc>
        <w:tc>
          <w:tcPr>
            <w:tcW w:w="3038"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N00°19'33.0"/E037°33'14.1"</w:t>
            </w:r>
          </w:p>
        </w:tc>
        <w:tc>
          <w:tcPr>
            <w:tcW w:w="6120"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KU565715, KU565714, KU565713, KU565712, KU565711</w:t>
            </w:r>
          </w:p>
        </w:tc>
      </w:tr>
      <w:tr w:rsidR="009A0750" w:rsidRPr="00151C97" w:rsidTr="00330BC2">
        <w:trPr>
          <w:trHeight w:val="300"/>
        </w:trPr>
        <w:tc>
          <w:tcPr>
            <w:tcW w:w="1668"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Na1-5</w:t>
            </w:r>
          </w:p>
        </w:tc>
        <w:tc>
          <w:tcPr>
            <w:tcW w:w="1984"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Nakuru</w:t>
            </w:r>
          </w:p>
        </w:tc>
        <w:tc>
          <w:tcPr>
            <w:tcW w:w="3038"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N00°03'02.9"/E036°13'42.6"</w:t>
            </w:r>
          </w:p>
        </w:tc>
        <w:tc>
          <w:tcPr>
            <w:tcW w:w="6120"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KU565705, KU565704, KU565703, KU565702, KU565701</w:t>
            </w:r>
          </w:p>
        </w:tc>
      </w:tr>
      <w:tr w:rsidR="009A0750" w:rsidRPr="00151C97" w:rsidTr="00330BC2">
        <w:trPr>
          <w:trHeight w:val="300"/>
        </w:trPr>
        <w:tc>
          <w:tcPr>
            <w:tcW w:w="1668"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Nya1-5</w:t>
            </w:r>
          </w:p>
        </w:tc>
        <w:tc>
          <w:tcPr>
            <w:tcW w:w="1984"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Nyahururu</w:t>
            </w:r>
          </w:p>
        </w:tc>
        <w:tc>
          <w:tcPr>
            <w:tcW w:w="3038"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N00°03'32.6"/E036°21'41.4"</w:t>
            </w:r>
          </w:p>
        </w:tc>
        <w:tc>
          <w:tcPr>
            <w:tcW w:w="6120"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KU565700, KU565699, KU565698, KU565697, KU565696</w:t>
            </w:r>
          </w:p>
        </w:tc>
      </w:tr>
      <w:tr w:rsidR="009A0750" w:rsidRPr="00151C97" w:rsidTr="00330BC2">
        <w:trPr>
          <w:trHeight w:val="300"/>
        </w:trPr>
        <w:tc>
          <w:tcPr>
            <w:tcW w:w="1668"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Nye1-5</w:t>
            </w:r>
          </w:p>
        </w:tc>
        <w:tc>
          <w:tcPr>
            <w:tcW w:w="1984"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Nyeri</w:t>
            </w:r>
          </w:p>
        </w:tc>
        <w:tc>
          <w:tcPr>
            <w:tcW w:w="3038"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S00°27'44.0"/E036°55'48.5"</w:t>
            </w:r>
          </w:p>
        </w:tc>
        <w:tc>
          <w:tcPr>
            <w:tcW w:w="6120"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KU565695, KU565694, KU565693, KU565692, KU565691</w:t>
            </w:r>
          </w:p>
        </w:tc>
      </w:tr>
      <w:tr w:rsidR="009A0750" w:rsidRPr="00151C97" w:rsidTr="00330BC2">
        <w:trPr>
          <w:trHeight w:val="300"/>
        </w:trPr>
        <w:tc>
          <w:tcPr>
            <w:tcW w:w="1668"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Kw1-5</w:t>
            </w:r>
          </w:p>
        </w:tc>
        <w:tc>
          <w:tcPr>
            <w:tcW w:w="1984"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Kwale</w:t>
            </w:r>
          </w:p>
        </w:tc>
        <w:tc>
          <w:tcPr>
            <w:tcW w:w="3038"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S04°23'26.0"/E039°29'43.6"</w:t>
            </w:r>
          </w:p>
        </w:tc>
        <w:tc>
          <w:tcPr>
            <w:tcW w:w="6120"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KU565590, KU565589, KU565588, KU565587, KU565586</w:t>
            </w:r>
          </w:p>
        </w:tc>
      </w:tr>
      <w:tr w:rsidR="009A0750" w:rsidRPr="00151C97" w:rsidTr="00330BC2">
        <w:trPr>
          <w:trHeight w:val="300"/>
        </w:trPr>
        <w:tc>
          <w:tcPr>
            <w:tcW w:w="1668"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Mld1-5</w:t>
            </w:r>
          </w:p>
        </w:tc>
        <w:tc>
          <w:tcPr>
            <w:tcW w:w="1984"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Malindi</w:t>
            </w:r>
          </w:p>
        </w:tc>
        <w:tc>
          <w:tcPr>
            <w:tcW w:w="3038"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S03°05'04.8"/E040°06'14.5"</w:t>
            </w:r>
          </w:p>
        </w:tc>
        <w:tc>
          <w:tcPr>
            <w:tcW w:w="6120"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KU565565, KU565564, KU565563, KU565562, KU565561</w:t>
            </w:r>
          </w:p>
        </w:tc>
      </w:tr>
      <w:tr w:rsidR="009A0750" w:rsidRPr="00151C97" w:rsidTr="00330BC2">
        <w:trPr>
          <w:trHeight w:val="300"/>
        </w:trPr>
        <w:tc>
          <w:tcPr>
            <w:tcW w:w="1668"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Kf1-5</w:t>
            </w:r>
          </w:p>
        </w:tc>
        <w:tc>
          <w:tcPr>
            <w:tcW w:w="1984"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Kilifi</w:t>
            </w:r>
          </w:p>
        </w:tc>
        <w:tc>
          <w:tcPr>
            <w:tcW w:w="3038"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S03°36'35.2"/E039°49'57.2"</w:t>
            </w:r>
          </w:p>
        </w:tc>
        <w:tc>
          <w:tcPr>
            <w:tcW w:w="6120"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KU565610, KU565609, KU565608, KU565607, KU565606</w:t>
            </w:r>
          </w:p>
        </w:tc>
      </w:tr>
      <w:tr w:rsidR="009A0750" w:rsidRPr="00151C97" w:rsidTr="00330BC2">
        <w:trPr>
          <w:trHeight w:val="300"/>
        </w:trPr>
        <w:tc>
          <w:tcPr>
            <w:tcW w:w="1668"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lastRenderedPageBreak/>
              <w:t>Mrg1-5</w:t>
            </w:r>
          </w:p>
        </w:tc>
        <w:tc>
          <w:tcPr>
            <w:tcW w:w="1984"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Murang'a</w:t>
            </w:r>
          </w:p>
        </w:tc>
        <w:tc>
          <w:tcPr>
            <w:tcW w:w="3038"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S00°45'20.9"/E037°08'45.4"</w:t>
            </w:r>
          </w:p>
        </w:tc>
        <w:tc>
          <w:tcPr>
            <w:tcW w:w="6120"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KU565560, KU565559, KU565558, KU565557, KU565556</w:t>
            </w:r>
          </w:p>
        </w:tc>
      </w:tr>
      <w:tr w:rsidR="009A0750" w:rsidRPr="00151C97" w:rsidTr="00330BC2">
        <w:trPr>
          <w:trHeight w:val="300"/>
        </w:trPr>
        <w:tc>
          <w:tcPr>
            <w:tcW w:w="1668"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Ka1-5</w:t>
            </w:r>
          </w:p>
        </w:tc>
        <w:tc>
          <w:tcPr>
            <w:tcW w:w="1984"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Kabete</w:t>
            </w:r>
          </w:p>
        </w:tc>
        <w:tc>
          <w:tcPr>
            <w:tcW w:w="3038"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S01°14'24.5"/E036°43'53.6"</w:t>
            </w:r>
          </w:p>
        </w:tc>
        <w:tc>
          <w:tcPr>
            <w:tcW w:w="6120"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KU565620, KU565619, KU565618, KU565617, KU565616</w:t>
            </w:r>
          </w:p>
        </w:tc>
      </w:tr>
      <w:tr w:rsidR="009A0750" w:rsidRPr="00151C97" w:rsidTr="00330BC2">
        <w:trPr>
          <w:trHeight w:val="300"/>
        </w:trPr>
        <w:tc>
          <w:tcPr>
            <w:tcW w:w="1668"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Lim1-5</w:t>
            </w:r>
          </w:p>
        </w:tc>
        <w:tc>
          <w:tcPr>
            <w:tcW w:w="1984"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Limuru</w:t>
            </w:r>
          </w:p>
        </w:tc>
        <w:tc>
          <w:tcPr>
            <w:tcW w:w="3038"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S01°09'33.1"/E036°38'35.2"</w:t>
            </w:r>
          </w:p>
        </w:tc>
        <w:tc>
          <w:tcPr>
            <w:tcW w:w="6120"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KU565585, KU565584, KU565583, KU565582, KU565581</w:t>
            </w:r>
          </w:p>
        </w:tc>
      </w:tr>
      <w:tr w:rsidR="009A0750" w:rsidRPr="00151C97" w:rsidTr="00330BC2">
        <w:trPr>
          <w:trHeight w:val="300"/>
        </w:trPr>
        <w:tc>
          <w:tcPr>
            <w:tcW w:w="1668"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Kmb1-5</w:t>
            </w:r>
          </w:p>
        </w:tc>
        <w:tc>
          <w:tcPr>
            <w:tcW w:w="1984"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Kiambu</w:t>
            </w:r>
          </w:p>
        </w:tc>
        <w:tc>
          <w:tcPr>
            <w:tcW w:w="3038"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S01°05'18.0"/E036°49'09.2"</w:t>
            </w:r>
          </w:p>
        </w:tc>
        <w:tc>
          <w:tcPr>
            <w:tcW w:w="6120"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KU565600, KU565599, KU565598, KU565597, KU565596</w:t>
            </w:r>
          </w:p>
        </w:tc>
      </w:tr>
      <w:tr w:rsidR="009A0750" w:rsidRPr="00151C97" w:rsidTr="00330BC2">
        <w:trPr>
          <w:trHeight w:val="300"/>
        </w:trPr>
        <w:tc>
          <w:tcPr>
            <w:tcW w:w="1668"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Mch1-5</w:t>
            </w:r>
          </w:p>
        </w:tc>
        <w:tc>
          <w:tcPr>
            <w:tcW w:w="1984"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Machakos</w:t>
            </w:r>
          </w:p>
        </w:tc>
        <w:tc>
          <w:tcPr>
            <w:tcW w:w="3038"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S01°09'47.4"/E037°31'52.6"</w:t>
            </w:r>
          </w:p>
        </w:tc>
        <w:tc>
          <w:tcPr>
            <w:tcW w:w="6120"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KU565575, KU565574, KU565573, KU565572, KU565571</w:t>
            </w:r>
          </w:p>
        </w:tc>
      </w:tr>
      <w:tr w:rsidR="009A0750" w:rsidRPr="00151C97" w:rsidTr="00330BC2">
        <w:trPr>
          <w:trHeight w:val="300"/>
        </w:trPr>
        <w:tc>
          <w:tcPr>
            <w:tcW w:w="1668"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Kti1-5</w:t>
            </w:r>
          </w:p>
        </w:tc>
        <w:tc>
          <w:tcPr>
            <w:tcW w:w="1984"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Kitui</w:t>
            </w:r>
          </w:p>
        </w:tc>
        <w:tc>
          <w:tcPr>
            <w:tcW w:w="3038"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S00°50'56.5"/E038°00'21.4"</w:t>
            </w:r>
          </w:p>
        </w:tc>
        <w:tc>
          <w:tcPr>
            <w:tcW w:w="6120"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KU565595, KU565594, KU565593, KU565592, KU565591</w:t>
            </w:r>
          </w:p>
        </w:tc>
      </w:tr>
      <w:tr w:rsidR="009A0750" w:rsidRPr="00151C97" w:rsidTr="00330BC2">
        <w:trPr>
          <w:trHeight w:val="300"/>
        </w:trPr>
        <w:tc>
          <w:tcPr>
            <w:tcW w:w="1668"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Th1-5</w:t>
            </w:r>
          </w:p>
        </w:tc>
        <w:tc>
          <w:tcPr>
            <w:tcW w:w="1984"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 xml:space="preserve">Thika </w:t>
            </w:r>
          </w:p>
        </w:tc>
        <w:tc>
          <w:tcPr>
            <w:tcW w:w="3038"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S01°03'31.0"/E037°07'27.0"</w:t>
            </w:r>
          </w:p>
        </w:tc>
        <w:tc>
          <w:tcPr>
            <w:tcW w:w="6120"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KU565525, KU565524, KU565523, KU565522, KU565521</w:t>
            </w:r>
          </w:p>
        </w:tc>
      </w:tr>
      <w:tr w:rsidR="009A0750" w:rsidRPr="00151C97" w:rsidTr="00330BC2">
        <w:trPr>
          <w:trHeight w:val="300"/>
        </w:trPr>
        <w:tc>
          <w:tcPr>
            <w:tcW w:w="1668"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Ser1-5</w:t>
            </w:r>
          </w:p>
        </w:tc>
        <w:tc>
          <w:tcPr>
            <w:tcW w:w="1984"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Sergoit</w:t>
            </w:r>
          </w:p>
        </w:tc>
        <w:tc>
          <w:tcPr>
            <w:tcW w:w="3038"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N00°41'18.2"/E035°25'49.7"</w:t>
            </w:r>
          </w:p>
        </w:tc>
        <w:tc>
          <w:tcPr>
            <w:tcW w:w="6120"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KU565530, KU565529, KU565528, KU565527, KU565526</w:t>
            </w:r>
          </w:p>
        </w:tc>
      </w:tr>
      <w:tr w:rsidR="009A0750" w:rsidRPr="00151C97" w:rsidTr="00330BC2">
        <w:trPr>
          <w:trHeight w:val="300"/>
        </w:trPr>
        <w:tc>
          <w:tcPr>
            <w:tcW w:w="1668"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Eld1-5</w:t>
            </w:r>
          </w:p>
        </w:tc>
        <w:tc>
          <w:tcPr>
            <w:tcW w:w="1984"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Uasin Gishu</w:t>
            </w:r>
          </w:p>
        </w:tc>
        <w:tc>
          <w:tcPr>
            <w:tcW w:w="3038"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 xml:space="preserve">N00°52'21.6"/E035°21'53.1" </w:t>
            </w:r>
          </w:p>
        </w:tc>
        <w:tc>
          <w:tcPr>
            <w:tcW w:w="6120"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KU565635, KU565634, KU565633, KU565632, KU565631</w:t>
            </w:r>
          </w:p>
        </w:tc>
      </w:tr>
      <w:tr w:rsidR="009A0750" w:rsidRPr="00151C97" w:rsidTr="00330BC2">
        <w:trPr>
          <w:trHeight w:val="300"/>
        </w:trPr>
        <w:tc>
          <w:tcPr>
            <w:tcW w:w="1668"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Kkg1-5</w:t>
            </w:r>
          </w:p>
        </w:tc>
        <w:tc>
          <w:tcPr>
            <w:tcW w:w="1984"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Kakamega</w:t>
            </w:r>
          </w:p>
        </w:tc>
        <w:tc>
          <w:tcPr>
            <w:tcW w:w="3038"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N00°46'29.1"/E035°04'37.5"</w:t>
            </w:r>
          </w:p>
        </w:tc>
        <w:tc>
          <w:tcPr>
            <w:tcW w:w="6120"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KU565605, KU565604, KU565603, KU565602, KU565601</w:t>
            </w:r>
          </w:p>
        </w:tc>
      </w:tr>
      <w:tr w:rsidR="009A0750" w:rsidRPr="00151C97" w:rsidTr="00330BC2">
        <w:trPr>
          <w:trHeight w:val="300"/>
        </w:trPr>
        <w:tc>
          <w:tcPr>
            <w:tcW w:w="1668"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Bug1-5</w:t>
            </w:r>
          </w:p>
        </w:tc>
        <w:tc>
          <w:tcPr>
            <w:tcW w:w="1984"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Bungoma</w:t>
            </w:r>
          </w:p>
        </w:tc>
        <w:tc>
          <w:tcPr>
            <w:tcW w:w="3038"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N00°48'47.1"/E034°29'15.3"</w:t>
            </w:r>
          </w:p>
        </w:tc>
        <w:tc>
          <w:tcPr>
            <w:tcW w:w="6120"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KU565645, KU565644, KU565643, KU565642, KU565641</w:t>
            </w:r>
          </w:p>
        </w:tc>
      </w:tr>
      <w:tr w:rsidR="009A0750" w:rsidRPr="00151C97" w:rsidTr="00330BC2">
        <w:trPr>
          <w:trHeight w:val="300"/>
        </w:trPr>
        <w:tc>
          <w:tcPr>
            <w:tcW w:w="1668"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Bs1-5</w:t>
            </w:r>
          </w:p>
        </w:tc>
        <w:tc>
          <w:tcPr>
            <w:tcW w:w="1984"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Busia</w:t>
            </w:r>
          </w:p>
        </w:tc>
        <w:tc>
          <w:tcPr>
            <w:tcW w:w="3038"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N00°26'53.2"/E034°06'38.5"</w:t>
            </w:r>
          </w:p>
        </w:tc>
        <w:tc>
          <w:tcPr>
            <w:tcW w:w="6120" w:type="dxa"/>
            <w:tcBorders>
              <w:top w:val="nil"/>
              <w:left w:val="nil"/>
              <w:bottom w:val="nil"/>
              <w:right w:val="nil"/>
            </w:tcBorders>
            <w:shd w:val="clear" w:color="auto" w:fill="auto"/>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KU565650, KU565649, KU565648, KU565647, KU565646</w:t>
            </w:r>
          </w:p>
        </w:tc>
      </w:tr>
      <w:tr w:rsidR="009A0750" w:rsidRPr="00151C97" w:rsidTr="00330BC2">
        <w:trPr>
          <w:trHeight w:val="300"/>
        </w:trPr>
        <w:tc>
          <w:tcPr>
            <w:tcW w:w="1668"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Nrb1-5</w:t>
            </w:r>
          </w:p>
        </w:tc>
        <w:tc>
          <w:tcPr>
            <w:tcW w:w="1984"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Nairobi</w:t>
            </w:r>
          </w:p>
        </w:tc>
        <w:tc>
          <w:tcPr>
            <w:tcW w:w="3038"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S01°13'26.6"/E036°53'49.1"</w:t>
            </w:r>
          </w:p>
        </w:tc>
        <w:tc>
          <w:tcPr>
            <w:tcW w:w="6120"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KU565555, KU565554, KU565553, KU565552, KU565551</w:t>
            </w:r>
          </w:p>
        </w:tc>
      </w:tr>
      <w:tr w:rsidR="009A0750" w:rsidRPr="00151C97" w:rsidTr="00330BC2">
        <w:trPr>
          <w:trHeight w:val="300"/>
        </w:trPr>
        <w:tc>
          <w:tcPr>
            <w:tcW w:w="1668"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Nyk1-5</w:t>
            </w:r>
          </w:p>
        </w:tc>
        <w:tc>
          <w:tcPr>
            <w:tcW w:w="1984"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Nanyuki</w:t>
            </w:r>
          </w:p>
        </w:tc>
        <w:tc>
          <w:tcPr>
            <w:tcW w:w="3038"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N00°04'39.9"/E037°07'00.0"</w:t>
            </w:r>
          </w:p>
        </w:tc>
        <w:tc>
          <w:tcPr>
            <w:tcW w:w="6120"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KU565670, KU565669, KU565668, KU565667, KU565666</w:t>
            </w:r>
          </w:p>
        </w:tc>
      </w:tr>
      <w:tr w:rsidR="009A0750" w:rsidRPr="00151C97" w:rsidTr="00330BC2">
        <w:trPr>
          <w:trHeight w:val="300"/>
        </w:trPr>
        <w:tc>
          <w:tcPr>
            <w:tcW w:w="1668"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Kbz1-5</w:t>
            </w:r>
          </w:p>
        </w:tc>
        <w:tc>
          <w:tcPr>
            <w:tcW w:w="1984"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Makueni</w:t>
            </w:r>
          </w:p>
        </w:tc>
        <w:tc>
          <w:tcPr>
            <w:tcW w:w="3038"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S02°23'18.1"/E038°00'03.0"</w:t>
            </w:r>
          </w:p>
        </w:tc>
        <w:tc>
          <w:tcPr>
            <w:tcW w:w="6120"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KU565615, KU565614, KU565613, KU565612, KU565611</w:t>
            </w:r>
          </w:p>
        </w:tc>
      </w:tr>
      <w:tr w:rsidR="009A0750" w:rsidRPr="00151C97" w:rsidTr="00330BC2">
        <w:trPr>
          <w:trHeight w:val="300"/>
        </w:trPr>
        <w:tc>
          <w:tcPr>
            <w:tcW w:w="1668"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Nrk1-5</w:t>
            </w:r>
          </w:p>
        </w:tc>
        <w:tc>
          <w:tcPr>
            <w:tcW w:w="1984"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Narok</w:t>
            </w:r>
          </w:p>
        </w:tc>
        <w:tc>
          <w:tcPr>
            <w:tcW w:w="3038"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S00°54'57.0"/E034°56'55.6"</w:t>
            </w:r>
          </w:p>
        </w:tc>
        <w:tc>
          <w:tcPr>
            <w:tcW w:w="6120"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KU565550, KU565549, KU565548, KU565547, KU565546</w:t>
            </w:r>
          </w:p>
        </w:tc>
      </w:tr>
      <w:tr w:rsidR="009A0750" w:rsidRPr="00151C97" w:rsidTr="00330BC2">
        <w:trPr>
          <w:trHeight w:val="300"/>
        </w:trPr>
        <w:tc>
          <w:tcPr>
            <w:tcW w:w="1668"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Nv1-5</w:t>
            </w:r>
          </w:p>
        </w:tc>
        <w:tc>
          <w:tcPr>
            <w:tcW w:w="1984"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Naivasha</w:t>
            </w:r>
          </w:p>
        </w:tc>
        <w:tc>
          <w:tcPr>
            <w:tcW w:w="3038"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S00°37'35.7"/E036°22'49.5"</w:t>
            </w:r>
          </w:p>
        </w:tc>
        <w:tc>
          <w:tcPr>
            <w:tcW w:w="6120"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KU565545, KU565544, KU565543, KU565542, KU565541</w:t>
            </w:r>
          </w:p>
        </w:tc>
      </w:tr>
      <w:tr w:rsidR="009A0750" w:rsidRPr="00151C97" w:rsidTr="00330BC2">
        <w:trPr>
          <w:trHeight w:val="300"/>
        </w:trPr>
        <w:tc>
          <w:tcPr>
            <w:tcW w:w="1668"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Ok1-5</w:t>
            </w:r>
          </w:p>
        </w:tc>
        <w:tc>
          <w:tcPr>
            <w:tcW w:w="1984"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Nyandarua</w:t>
            </w:r>
          </w:p>
        </w:tc>
        <w:tc>
          <w:tcPr>
            <w:tcW w:w="3038"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S00°11'38.7"/E036°28'29.5"</w:t>
            </w:r>
          </w:p>
        </w:tc>
        <w:tc>
          <w:tcPr>
            <w:tcW w:w="6120"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KU565540, KU565539, KU565538, KU565537, KU565536</w:t>
            </w:r>
          </w:p>
        </w:tc>
      </w:tr>
      <w:tr w:rsidR="009A0750" w:rsidRPr="00151C97" w:rsidTr="00330BC2">
        <w:trPr>
          <w:trHeight w:val="300"/>
        </w:trPr>
        <w:tc>
          <w:tcPr>
            <w:tcW w:w="1668"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Lmu1-5</w:t>
            </w:r>
          </w:p>
        </w:tc>
        <w:tc>
          <w:tcPr>
            <w:tcW w:w="1984"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Lamu</w:t>
            </w:r>
          </w:p>
        </w:tc>
        <w:tc>
          <w:tcPr>
            <w:tcW w:w="3038"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S02°23'09.8"/E040°26'58.2"</w:t>
            </w:r>
          </w:p>
        </w:tc>
        <w:tc>
          <w:tcPr>
            <w:tcW w:w="6120"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KU565580, KU565579, KU565578, KU565577, KU565576</w:t>
            </w:r>
          </w:p>
        </w:tc>
      </w:tr>
      <w:tr w:rsidR="009A0750" w:rsidRPr="00151C97" w:rsidTr="00330BC2">
        <w:trPr>
          <w:trHeight w:val="300"/>
        </w:trPr>
        <w:tc>
          <w:tcPr>
            <w:tcW w:w="1668"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Nz1-5</w:t>
            </w:r>
          </w:p>
        </w:tc>
        <w:tc>
          <w:tcPr>
            <w:tcW w:w="1984"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Kaplamai</w:t>
            </w:r>
          </w:p>
        </w:tc>
        <w:tc>
          <w:tcPr>
            <w:tcW w:w="3038"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N00°58'47.9"/E035°07'14.6"</w:t>
            </w:r>
          </w:p>
        </w:tc>
        <w:tc>
          <w:tcPr>
            <w:tcW w:w="6120"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KU565630, KU565629, KU565628, KU565627, KU565626</w:t>
            </w:r>
          </w:p>
        </w:tc>
      </w:tr>
      <w:tr w:rsidR="009A0750" w:rsidRPr="00151C97" w:rsidTr="00330BC2">
        <w:trPr>
          <w:trHeight w:val="300"/>
        </w:trPr>
        <w:tc>
          <w:tcPr>
            <w:tcW w:w="1668"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TzMo1-5</w:t>
            </w:r>
          </w:p>
        </w:tc>
        <w:tc>
          <w:tcPr>
            <w:tcW w:w="1984"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Moshi (Tz)</w:t>
            </w:r>
          </w:p>
        </w:tc>
        <w:tc>
          <w:tcPr>
            <w:tcW w:w="3038"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S03°23'17.3"/E037°31'58.9"</w:t>
            </w:r>
          </w:p>
        </w:tc>
        <w:tc>
          <w:tcPr>
            <w:tcW w:w="6120"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KU565690, KU565689, KU565688, KU565687, KU565686</w:t>
            </w:r>
          </w:p>
        </w:tc>
      </w:tr>
      <w:tr w:rsidR="009A0750" w:rsidRPr="00151C97" w:rsidTr="00330BC2">
        <w:trPr>
          <w:trHeight w:val="300"/>
        </w:trPr>
        <w:tc>
          <w:tcPr>
            <w:tcW w:w="1668"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lastRenderedPageBreak/>
              <w:t>TzLu1-5</w:t>
            </w:r>
          </w:p>
        </w:tc>
        <w:tc>
          <w:tcPr>
            <w:tcW w:w="1984"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Lushoto (Tz)</w:t>
            </w:r>
          </w:p>
        </w:tc>
        <w:tc>
          <w:tcPr>
            <w:tcW w:w="3038"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S04°50'52.6"/E038°20'07.9"</w:t>
            </w:r>
          </w:p>
        </w:tc>
        <w:tc>
          <w:tcPr>
            <w:tcW w:w="6120"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KU565520, KU565519, KU565518, KU565517, KU565516</w:t>
            </w:r>
          </w:p>
        </w:tc>
      </w:tr>
      <w:tr w:rsidR="009A0750" w:rsidRPr="00151C97" w:rsidTr="00330BC2">
        <w:trPr>
          <w:trHeight w:val="300"/>
        </w:trPr>
        <w:tc>
          <w:tcPr>
            <w:tcW w:w="1668"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TzAr1-5</w:t>
            </w:r>
          </w:p>
        </w:tc>
        <w:tc>
          <w:tcPr>
            <w:tcW w:w="1984"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Arusha (Tz)</w:t>
            </w:r>
          </w:p>
        </w:tc>
        <w:tc>
          <w:tcPr>
            <w:tcW w:w="3038"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S03°18'20.0"/E036°41'40.6"</w:t>
            </w:r>
          </w:p>
        </w:tc>
        <w:tc>
          <w:tcPr>
            <w:tcW w:w="6120"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KU565660, KU565659, KU565658, KU565657, KU565656</w:t>
            </w:r>
          </w:p>
        </w:tc>
      </w:tr>
      <w:tr w:rsidR="009A0750" w:rsidRPr="00151C97" w:rsidTr="00330BC2">
        <w:trPr>
          <w:trHeight w:val="300"/>
        </w:trPr>
        <w:tc>
          <w:tcPr>
            <w:tcW w:w="1668"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TzMw31-35</w:t>
            </w:r>
          </w:p>
        </w:tc>
        <w:tc>
          <w:tcPr>
            <w:tcW w:w="1984"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Nyaholongo (Tz)</w:t>
            </w:r>
          </w:p>
        </w:tc>
        <w:tc>
          <w:tcPr>
            <w:tcW w:w="3038"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S02°43'54.4"/E033°1'21.0"</w:t>
            </w:r>
          </w:p>
        </w:tc>
        <w:tc>
          <w:tcPr>
            <w:tcW w:w="6120"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KU565505, KU565504, KU565503, KU565502, KU565501</w:t>
            </w:r>
          </w:p>
        </w:tc>
      </w:tr>
      <w:tr w:rsidR="009A0750" w:rsidRPr="00151C97" w:rsidTr="00330BC2">
        <w:trPr>
          <w:trHeight w:val="300"/>
        </w:trPr>
        <w:tc>
          <w:tcPr>
            <w:tcW w:w="1668"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TzMw21-25</w:t>
            </w:r>
          </w:p>
        </w:tc>
        <w:tc>
          <w:tcPr>
            <w:tcW w:w="1984"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Mwagala (Tz)</w:t>
            </w:r>
          </w:p>
        </w:tc>
        <w:tc>
          <w:tcPr>
            <w:tcW w:w="3038"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S02°41'59.6"/E033°4'28.4"</w:t>
            </w:r>
          </w:p>
        </w:tc>
        <w:tc>
          <w:tcPr>
            <w:tcW w:w="6120"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KU565510, KU565509, KU565508, KU565507, KU565506</w:t>
            </w:r>
          </w:p>
        </w:tc>
      </w:tr>
      <w:tr w:rsidR="009A0750" w:rsidRPr="00151C97" w:rsidTr="00330BC2">
        <w:trPr>
          <w:trHeight w:val="300"/>
        </w:trPr>
        <w:tc>
          <w:tcPr>
            <w:tcW w:w="1668"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TzMw41-45</w:t>
            </w:r>
          </w:p>
        </w:tc>
        <w:tc>
          <w:tcPr>
            <w:tcW w:w="1984"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Nyamalolo (Tz)</w:t>
            </w:r>
          </w:p>
        </w:tc>
        <w:tc>
          <w:tcPr>
            <w:tcW w:w="3038"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S02°41'14.0"/E033°3'28.3"</w:t>
            </w:r>
          </w:p>
        </w:tc>
        <w:tc>
          <w:tcPr>
            <w:tcW w:w="6120"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KU565500, KU565499, KU565498, KU565497, KU565496</w:t>
            </w:r>
          </w:p>
        </w:tc>
      </w:tr>
      <w:tr w:rsidR="009A0750" w:rsidRPr="00151C97" w:rsidTr="00330BC2">
        <w:trPr>
          <w:trHeight w:val="300"/>
        </w:trPr>
        <w:tc>
          <w:tcPr>
            <w:tcW w:w="1668"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TzMw11-15</w:t>
            </w:r>
          </w:p>
        </w:tc>
        <w:tc>
          <w:tcPr>
            <w:tcW w:w="1984"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Nyamle (Tz)</w:t>
            </w:r>
          </w:p>
        </w:tc>
        <w:tc>
          <w:tcPr>
            <w:tcW w:w="3038"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S02°42'52.3"/E033°2'57.2"</w:t>
            </w:r>
          </w:p>
        </w:tc>
        <w:tc>
          <w:tcPr>
            <w:tcW w:w="6120"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KU565515, KU565514, KU565513, KU565512, KU565511</w:t>
            </w:r>
          </w:p>
        </w:tc>
      </w:tr>
      <w:tr w:rsidR="009A0750" w:rsidRPr="00151C97" w:rsidTr="00330BC2">
        <w:trPr>
          <w:trHeight w:val="300"/>
        </w:trPr>
        <w:tc>
          <w:tcPr>
            <w:tcW w:w="1668"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Ug1-5</w:t>
            </w:r>
          </w:p>
        </w:tc>
        <w:tc>
          <w:tcPr>
            <w:tcW w:w="1984"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Mukono (Ug)</w:t>
            </w:r>
          </w:p>
        </w:tc>
        <w:tc>
          <w:tcPr>
            <w:tcW w:w="3038"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N00°28'34.4"/E032°48'19.2"</w:t>
            </w:r>
          </w:p>
        </w:tc>
        <w:tc>
          <w:tcPr>
            <w:tcW w:w="6120" w:type="dxa"/>
            <w:tcBorders>
              <w:top w:val="nil"/>
              <w:left w:val="nil"/>
              <w:bottom w:val="nil"/>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KU565655, KU565654, KU565653, KU565652, KU565651</w:t>
            </w:r>
          </w:p>
        </w:tc>
      </w:tr>
      <w:tr w:rsidR="009A0750" w:rsidRPr="00151C97" w:rsidTr="00330BC2">
        <w:trPr>
          <w:trHeight w:val="300"/>
        </w:trPr>
        <w:tc>
          <w:tcPr>
            <w:tcW w:w="1668" w:type="dxa"/>
            <w:tcBorders>
              <w:top w:val="nil"/>
              <w:left w:val="nil"/>
              <w:bottom w:val="single" w:sz="12" w:space="0" w:color="auto"/>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Sa1-5</w:t>
            </w:r>
          </w:p>
        </w:tc>
        <w:tc>
          <w:tcPr>
            <w:tcW w:w="1984" w:type="dxa"/>
            <w:tcBorders>
              <w:top w:val="nil"/>
              <w:left w:val="nil"/>
              <w:bottom w:val="single" w:sz="12" w:space="0" w:color="auto"/>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Lima (Peru)</w:t>
            </w:r>
          </w:p>
        </w:tc>
        <w:tc>
          <w:tcPr>
            <w:tcW w:w="3038" w:type="dxa"/>
            <w:tcBorders>
              <w:top w:val="nil"/>
              <w:left w:val="nil"/>
              <w:bottom w:val="single" w:sz="12" w:space="0" w:color="auto"/>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S</w:t>
            </w:r>
            <w:r w:rsidR="00F14688">
              <w:rPr>
                <w:rFonts w:eastAsia="Times New Roman" w:cs="Times New Roman"/>
                <w:color w:val="000000"/>
                <w:szCs w:val="24"/>
              </w:rPr>
              <w:t>0</w:t>
            </w:r>
            <w:r w:rsidRPr="00151C97">
              <w:rPr>
                <w:rFonts w:eastAsia="Times New Roman" w:cs="Times New Roman"/>
                <w:color w:val="000000"/>
                <w:szCs w:val="24"/>
              </w:rPr>
              <w:t>12°04'39.0"/W076°56'53.0"</w:t>
            </w:r>
          </w:p>
        </w:tc>
        <w:tc>
          <w:tcPr>
            <w:tcW w:w="6120" w:type="dxa"/>
            <w:tcBorders>
              <w:top w:val="nil"/>
              <w:left w:val="nil"/>
              <w:bottom w:val="single" w:sz="12" w:space="0" w:color="auto"/>
              <w:right w:val="nil"/>
            </w:tcBorders>
            <w:shd w:val="clear" w:color="auto" w:fill="auto"/>
            <w:noWrap/>
            <w:vAlign w:val="bottom"/>
            <w:hideMark/>
          </w:tcPr>
          <w:p w:rsidR="009A0750" w:rsidRPr="00151C97" w:rsidRDefault="009A0750" w:rsidP="00330BC2">
            <w:pPr>
              <w:spacing w:after="0" w:line="360" w:lineRule="auto"/>
              <w:rPr>
                <w:rFonts w:eastAsia="Times New Roman" w:cs="Times New Roman"/>
                <w:color w:val="000000"/>
                <w:szCs w:val="24"/>
              </w:rPr>
            </w:pPr>
            <w:r w:rsidRPr="00151C97">
              <w:rPr>
                <w:rFonts w:eastAsia="Times New Roman" w:cs="Times New Roman"/>
                <w:color w:val="000000"/>
                <w:szCs w:val="24"/>
              </w:rPr>
              <w:t>KU565535, KU565534, KU565533, KU565532, KU565531</w:t>
            </w:r>
          </w:p>
        </w:tc>
      </w:tr>
    </w:tbl>
    <w:p w:rsidR="00330BC2" w:rsidRPr="00151C97" w:rsidRDefault="00330BC2" w:rsidP="00330BC2">
      <w:pPr>
        <w:spacing w:after="0" w:line="360" w:lineRule="auto"/>
        <w:rPr>
          <w:rFonts w:eastAsia="Times New Roman" w:cs="Times New Roman"/>
          <w:iCs/>
          <w:color w:val="000000"/>
          <w:szCs w:val="24"/>
        </w:rPr>
      </w:pPr>
      <w:r w:rsidRPr="00151C97">
        <w:rPr>
          <w:rFonts w:eastAsia="Times New Roman" w:cs="Times New Roman"/>
          <w:iCs/>
          <w:color w:val="000000"/>
          <w:szCs w:val="24"/>
        </w:rPr>
        <w:t>TZ = Tanzania, Ug = Uganda</w:t>
      </w:r>
    </w:p>
    <w:p w:rsidR="00593814" w:rsidRPr="00151C97" w:rsidRDefault="00593814">
      <w:pPr>
        <w:rPr>
          <w:rFonts w:eastAsia="Times New Roman" w:cs="Times New Roman"/>
          <w:iCs/>
          <w:color w:val="000000"/>
          <w:szCs w:val="24"/>
        </w:rPr>
        <w:sectPr w:rsidR="00593814" w:rsidRPr="00151C97" w:rsidSect="00602BC0">
          <w:type w:val="nextColumn"/>
          <w:pgSz w:w="15840" w:h="12240" w:orient="landscape"/>
          <w:pgMar w:top="1418" w:right="1418" w:bottom="1418" w:left="2268" w:header="720" w:footer="720" w:gutter="0"/>
          <w:cols w:space="720"/>
          <w:docGrid w:linePitch="360"/>
        </w:sectPr>
      </w:pPr>
      <w:r w:rsidRPr="00151C97">
        <w:rPr>
          <w:rFonts w:eastAsia="Times New Roman" w:cs="Times New Roman"/>
          <w:iCs/>
          <w:color w:val="000000"/>
          <w:szCs w:val="24"/>
        </w:rPr>
        <w:br w:type="page"/>
      </w:r>
    </w:p>
    <w:p w:rsidR="00593814" w:rsidRPr="00D55BAD" w:rsidRDefault="00D14575" w:rsidP="00D55BAD">
      <w:pPr>
        <w:pStyle w:val="Heading1"/>
        <w:spacing w:before="0" w:after="0" w:line="360" w:lineRule="auto"/>
        <w:ind w:left="0" w:firstLine="0"/>
        <w:rPr>
          <w:rFonts w:ascii="Times New Roman" w:hAnsi="Times New Roman"/>
          <w:b w:val="0"/>
          <w:sz w:val="24"/>
          <w:szCs w:val="24"/>
        </w:rPr>
      </w:pPr>
      <w:bookmarkStart w:id="1625" w:name="_Toc59355114"/>
      <w:bookmarkStart w:id="1626" w:name="_Toc59392899"/>
      <w:bookmarkStart w:id="1627" w:name="_Toc59395455"/>
      <w:bookmarkStart w:id="1628" w:name="_Toc59397198"/>
      <w:bookmarkStart w:id="1629" w:name="_Toc59398036"/>
      <w:bookmarkStart w:id="1630" w:name="_Toc59398918"/>
      <w:bookmarkStart w:id="1631" w:name="_Toc59403867"/>
      <w:bookmarkStart w:id="1632" w:name="_Toc109498779"/>
      <w:bookmarkStart w:id="1633" w:name="_Toc112934949"/>
      <w:bookmarkStart w:id="1634" w:name="_Toc112935058"/>
      <w:bookmarkStart w:id="1635" w:name="_Toc112973153"/>
      <w:bookmarkStart w:id="1636" w:name="_Toc112974026"/>
      <w:bookmarkStart w:id="1637" w:name="_Toc112982394"/>
      <w:r w:rsidRPr="00D55BAD">
        <w:rPr>
          <w:rFonts w:ascii="Times New Roman" w:hAnsi="Times New Roman"/>
          <w:b w:val="0"/>
          <w:sz w:val="24"/>
          <w:szCs w:val="24"/>
        </w:rPr>
        <w:lastRenderedPageBreak/>
        <w:t>Appendix 7</w:t>
      </w:r>
      <w:r w:rsidR="00593814" w:rsidRPr="00D55BAD">
        <w:rPr>
          <w:rFonts w:ascii="Times New Roman" w:hAnsi="Times New Roman"/>
          <w:b w:val="0"/>
          <w:sz w:val="24"/>
          <w:szCs w:val="24"/>
        </w:rPr>
        <w:t xml:space="preserve">: </w:t>
      </w:r>
      <w:r w:rsidR="00797109" w:rsidRPr="00D55BAD">
        <w:rPr>
          <w:rFonts w:ascii="Times New Roman" w:hAnsi="Times New Roman"/>
          <w:b w:val="0"/>
          <w:sz w:val="24"/>
          <w:szCs w:val="24"/>
        </w:rPr>
        <w:t>An exam</w:t>
      </w:r>
      <w:r w:rsidR="00CA5F41" w:rsidRPr="00D55BAD">
        <w:rPr>
          <w:rFonts w:ascii="Times New Roman" w:hAnsi="Times New Roman"/>
          <w:b w:val="0"/>
          <w:sz w:val="24"/>
          <w:szCs w:val="24"/>
        </w:rPr>
        <w:t xml:space="preserve">ple of a GeneMarker output showing alleles </w:t>
      </w:r>
      <w:r w:rsidR="00A37AE7" w:rsidRPr="00D55BAD">
        <w:rPr>
          <w:rFonts w:ascii="Times New Roman" w:hAnsi="Times New Roman"/>
          <w:b w:val="0"/>
          <w:sz w:val="24"/>
          <w:szCs w:val="24"/>
        </w:rPr>
        <w:t xml:space="preserve">scored </w:t>
      </w:r>
      <w:r w:rsidR="00CA5F41" w:rsidRPr="00D55BAD">
        <w:rPr>
          <w:rFonts w:ascii="Times New Roman" w:hAnsi="Times New Roman"/>
          <w:b w:val="0"/>
          <w:sz w:val="24"/>
          <w:szCs w:val="24"/>
        </w:rPr>
        <w:t xml:space="preserve">on </w:t>
      </w:r>
      <w:r w:rsidR="00361724" w:rsidRPr="00D55BAD">
        <w:rPr>
          <w:rFonts w:ascii="Times New Roman" w:hAnsi="Times New Roman"/>
          <w:b w:val="0"/>
          <w:sz w:val="24"/>
          <w:szCs w:val="24"/>
        </w:rPr>
        <w:t xml:space="preserve">microsatellite </w:t>
      </w:r>
      <w:r w:rsidR="00CA5F41" w:rsidRPr="00D55BAD">
        <w:rPr>
          <w:rFonts w:ascii="Times New Roman" w:hAnsi="Times New Roman"/>
          <w:b w:val="0"/>
          <w:sz w:val="24"/>
          <w:szCs w:val="24"/>
        </w:rPr>
        <w:t>locus Tuta_157</w:t>
      </w:r>
      <w:r w:rsidR="00A37AE7" w:rsidRPr="00D55BAD">
        <w:rPr>
          <w:rFonts w:ascii="Times New Roman" w:hAnsi="Times New Roman"/>
          <w:b w:val="0"/>
          <w:sz w:val="24"/>
          <w:szCs w:val="24"/>
        </w:rPr>
        <w:t xml:space="preserve"> for homozygous and heterozygous individuals</w:t>
      </w:r>
      <w:bookmarkEnd w:id="1625"/>
      <w:bookmarkEnd w:id="1626"/>
      <w:bookmarkEnd w:id="1627"/>
      <w:bookmarkEnd w:id="1628"/>
      <w:bookmarkEnd w:id="1629"/>
      <w:bookmarkEnd w:id="1630"/>
      <w:bookmarkEnd w:id="1631"/>
      <w:bookmarkEnd w:id="1632"/>
      <w:bookmarkEnd w:id="1633"/>
      <w:bookmarkEnd w:id="1634"/>
      <w:bookmarkEnd w:id="1635"/>
      <w:bookmarkEnd w:id="1636"/>
      <w:bookmarkEnd w:id="1637"/>
    </w:p>
    <w:p w:rsidR="009E64FA" w:rsidRPr="00151C97" w:rsidRDefault="009E64FA" w:rsidP="009E64FA"/>
    <w:p w:rsidR="00593814" w:rsidRPr="00151C97" w:rsidRDefault="00593814" w:rsidP="009E64FA">
      <w:pPr>
        <w:jc w:val="center"/>
        <w:rPr>
          <w:rFonts w:eastAsia="Times New Roman" w:cs="Times New Roman"/>
          <w:iCs/>
          <w:color w:val="000000"/>
          <w:szCs w:val="24"/>
        </w:rPr>
      </w:pPr>
      <w:r w:rsidRPr="00151C97">
        <w:rPr>
          <w:rFonts w:cs="Times New Roman"/>
          <w:noProof/>
        </w:rPr>
        <w:drawing>
          <wp:inline distT="0" distB="0" distL="0" distR="0" wp14:anchorId="7FE5ED90" wp14:editId="32D79889">
            <wp:extent cx="5971540" cy="2843301"/>
            <wp:effectExtent l="19050" t="0" r="0" b="0"/>
            <wp:docPr id="34"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8" cstate="print"/>
                    <a:srcRect/>
                    <a:stretch>
                      <a:fillRect/>
                    </a:stretch>
                  </pic:blipFill>
                  <pic:spPr bwMode="auto">
                    <a:xfrm>
                      <a:off x="0" y="0"/>
                      <a:ext cx="5971540" cy="2843301"/>
                    </a:xfrm>
                    <a:prstGeom prst="rect">
                      <a:avLst/>
                    </a:prstGeom>
                    <a:noFill/>
                    <a:ln w="9525">
                      <a:noFill/>
                      <a:miter lim="800000"/>
                      <a:headEnd/>
                      <a:tailEnd/>
                    </a:ln>
                  </pic:spPr>
                </pic:pic>
              </a:graphicData>
            </a:graphic>
          </wp:inline>
        </w:drawing>
      </w:r>
    </w:p>
    <w:p w:rsidR="00CA5F41" w:rsidRPr="00151C97" w:rsidRDefault="00B04649" w:rsidP="00CA5F41">
      <w:pPr>
        <w:jc w:val="center"/>
        <w:rPr>
          <w:rFonts w:eastAsia="Times New Roman" w:cs="Times New Roman"/>
          <w:iCs/>
          <w:color w:val="000000"/>
          <w:szCs w:val="24"/>
        </w:rPr>
      </w:pPr>
      <w:r w:rsidRPr="00151C97">
        <w:rPr>
          <w:rFonts w:eastAsia="Times New Roman" w:cs="Times New Roman"/>
          <w:iCs/>
          <w:color w:val="000000"/>
          <w:szCs w:val="24"/>
        </w:rPr>
        <w:t xml:space="preserve">A = Homozygote individual, </w:t>
      </w:r>
      <w:r w:rsidR="00CA5F41" w:rsidRPr="00151C97">
        <w:rPr>
          <w:rFonts w:eastAsia="Times New Roman" w:cs="Times New Roman"/>
          <w:iCs/>
          <w:color w:val="000000"/>
          <w:szCs w:val="24"/>
        </w:rPr>
        <w:t>B = Heterozygote individual</w:t>
      </w:r>
    </w:p>
    <w:p w:rsidR="00593814" w:rsidRPr="00151C97" w:rsidRDefault="00593814" w:rsidP="00330BC2">
      <w:pPr>
        <w:spacing w:after="0" w:line="360" w:lineRule="auto"/>
        <w:rPr>
          <w:rFonts w:eastAsia="Times New Roman" w:cs="Times New Roman"/>
          <w:iCs/>
          <w:color w:val="000000"/>
          <w:szCs w:val="24"/>
        </w:rPr>
      </w:pPr>
    </w:p>
    <w:p w:rsidR="00593814" w:rsidRPr="00151C97" w:rsidRDefault="00593814">
      <w:pPr>
        <w:rPr>
          <w:rFonts w:eastAsia="Times New Roman" w:cs="Times New Roman"/>
          <w:i/>
          <w:iCs/>
          <w:color w:val="000000"/>
          <w:szCs w:val="24"/>
        </w:rPr>
        <w:sectPr w:rsidR="00593814" w:rsidRPr="00151C97" w:rsidSect="00602BC0">
          <w:type w:val="nextColumn"/>
          <w:pgSz w:w="12240" w:h="15840"/>
          <w:pgMar w:top="1418" w:right="1418" w:bottom="1418" w:left="2268" w:header="720" w:footer="720" w:gutter="0"/>
          <w:cols w:space="720"/>
          <w:docGrid w:linePitch="360"/>
        </w:sectPr>
      </w:pPr>
    </w:p>
    <w:p w:rsidR="004F6D5A" w:rsidRPr="00D55BAD" w:rsidRDefault="00D14575" w:rsidP="00D55BAD">
      <w:pPr>
        <w:pStyle w:val="Heading1"/>
        <w:spacing w:before="0" w:after="0" w:line="360" w:lineRule="auto"/>
        <w:ind w:left="0" w:firstLine="0"/>
        <w:rPr>
          <w:rFonts w:ascii="Times New Roman" w:hAnsi="Times New Roman"/>
          <w:b w:val="0"/>
          <w:sz w:val="24"/>
          <w:szCs w:val="24"/>
        </w:rPr>
      </w:pPr>
      <w:bookmarkStart w:id="1638" w:name="_Toc59355115"/>
      <w:bookmarkStart w:id="1639" w:name="_Toc59392900"/>
      <w:bookmarkStart w:id="1640" w:name="_Toc59395456"/>
      <w:bookmarkStart w:id="1641" w:name="_Toc59397199"/>
      <w:bookmarkStart w:id="1642" w:name="_Toc59398037"/>
      <w:bookmarkStart w:id="1643" w:name="_Toc59398919"/>
      <w:bookmarkStart w:id="1644" w:name="_Toc59403868"/>
      <w:bookmarkStart w:id="1645" w:name="_Toc109498780"/>
      <w:bookmarkStart w:id="1646" w:name="_Toc112934950"/>
      <w:bookmarkStart w:id="1647" w:name="_Toc112935059"/>
      <w:bookmarkStart w:id="1648" w:name="_Toc112973154"/>
      <w:bookmarkStart w:id="1649" w:name="_Toc112974027"/>
      <w:bookmarkStart w:id="1650" w:name="_Toc112982395"/>
      <w:r w:rsidRPr="00D55BAD">
        <w:rPr>
          <w:rFonts w:ascii="Times New Roman" w:hAnsi="Times New Roman"/>
          <w:b w:val="0"/>
          <w:sz w:val="24"/>
          <w:szCs w:val="24"/>
        </w:rPr>
        <w:lastRenderedPageBreak/>
        <w:t>Appendix 8</w:t>
      </w:r>
      <w:r w:rsidR="001C2846" w:rsidRPr="00D55BAD">
        <w:rPr>
          <w:rFonts w:ascii="Times New Roman" w:hAnsi="Times New Roman"/>
          <w:b w:val="0"/>
          <w:sz w:val="24"/>
          <w:szCs w:val="24"/>
        </w:rPr>
        <w:t xml:space="preserve">: Deviation from Hardy-Weinberg equilibrium with </w:t>
      </w:r>
      <w:r w:rsidR="001C2846" w:rsidRPr="00D55BAD">
        <w:rPr>
          <w:rFonts w:ascii="Times New Roman" w:hAnsi="Times New Roman"/>
          <w:b w:val="0"/>
          <w:i/>
          <w:sz w:val="24"/>
          <w:szCs w:val="24"/>
        </w:rPr>
        <w:t>F</w:t>
      </w:r>
      <w:r w:rsidR="001C2846" w:rsidRPr="00D55BAD">
        <w:rPr>
          <w:rFonts w:ascii="Times New Roman" w:hAnsi="Times New Roman"/>
          <w:b w:val="0"/>
          <w:i/>
          <w:sz w:val="24"/>
          <w:szCs w:val="24"/>
          <w:vertAlign w:val="subscript"/>
        </w:rPr>
        <w:t>IS</w:t>
      </w:r>
      <w:r w:rsidR="00597C2F" w:rsidRPr="00D55BAD">
        <w:rPr>
          <w:rFonts w:ascii="Times New Roman" w:hAnsi="Times New Roman"/>
          <w:b w:val="0"/>
          <w:sz w:val="24"/>
          <w:szCs w:val="24"/>
        </w:rPr>
        <w:t xml:space="preserve"> (R</w:t>
      </w:r>
      <w:r w:rsidR="00B04649" w:rsidRPr="00D55BAD">
        <w:rPr>
          <w:rFonts w:ascii="Times New Roman" w:hAnsi="Times New Roman"/>
          <w:b w:val="0"/>
          <w:sz w:val="24"/>
          <w:szCs w:val="24"/>
        </w:rPr>
        <w:t xml:space="preserve"> </w:t>
      </w:r>
      <w:r w:rsidR="00597C2F" w:rsidRPr="00D55BAD">
        <w:rPr>
          <w:rFonts w:ascii="Times New Roman" w:hAnsi="Times New Roman"/>
          <w:b w:val="0"/>
          <w:sz w:val="24"/>
          <w:szCs w:val="24"/>
        </w:rPr>
        <w:t>&amp;</w:t>
      </w:r>
      <w:r w:rsidR="00B04649" w:rsidRPr="00D55BAD">
        <w:rPr>
          <w:rFonts w:ascii="Times New Roman" w:hAnsi="Times New Roman"/>
          <w:b w:val="0"/>
          <w:sz w:val="24"/>
          <w:szCs w:val="24"/>
        </w:rPr>
        <w:t xml:space="preserve"> </w:t>
      </w:r>
      <w:r w:rsidR="00597C2F" w:rsidRPr="00D55BAD">
        <w:rPr>
          <w:rFonts w:ascii="Times New Roman" w:hAnsi="Times New Roman"/>
          <w:b w:val="0"/>
          <w:sz w:val="24"/>
          <w:szCs w:val="24"/>
        </w:rPr>
        <w:t xml:space="preserve">H) </w:t>
      </w:r>
      <w:r w:rsidR="001C2846" w:rsidRPr="00D55BAD">
        <w:rPr>
          <w:rFonts w:ascii="Times New Roman" w:hAnsi="Times New Roman"/>
          <w:b w:val="0"/>
          <w:sz w:val="24"/>
          <w:szCs w:val="24"/>
        </w:rPr>
        <w:t>estimates per microsate</w:t>
      </w:r>
      <w:r w:rsidR="00451A37" w:rsidRPr="00D55BAD">
        <w:rPr>
          <w:rFonts w:ascii="Times New Roman" w:hAnsi="Times New Roman"/>
          <w:b w:val="0"/>
          <w:sz w:val="24"/>
          <w:szCs w:val="24"/>
        </w:rPr>
        <w:t xml:space="preserve">llite locus over 16 populations (Pop) </w:t>
      </w:r>
      <w:r w:rsidR="001C2846" w:rsidRPr="00D55BAD">
        <w:rPr>
          <w:rFonts w:ascii="Times New Roman" w:hAnsi="Times New Roman"/>
          <w:b w:val="0"/>
          <w:sz w:val="24"/>
          <w:szCs w:val="24"/>
        </w:rPr>
        <w:t xml:space="preserve">of </w:t>
      </w:r>
      <w:r w:rsidR="001C2846" w:rsidRPr="00D55BAD">
        <w:rPr>
          <w:rFonts w:ascii="Times New Roman" w:hAnsi="Times New Roman"/>
          <w:b w:val="0"/>
          <w:i/>
          <w:sz w:val="24"/>
          <w:szCs w:val="24"/>
        </w:rPr>
        <w:t>Tuta absoluta</w:t>
      </w:r>
      <w:r w:rsidR="00DD4709" w:rsidRPr="00D55BAD">
        <w:rPr>
          <w:rFonts w:ascii="Times New Roman" w:hAnsi="Times New Roman"/>
          <w:b w:val="0"/>
          <w:sz w:val="24"/>
          <w:szCs w:val="24"/>
        </w:rPr>
        <w:t xml:space="preserve">. </w:t>
      </w:r>
      <w:r w:rsidR="00D55BAD">
        <w:rPr>
          <w:rFonts w:ascii="Times New Roman" w:hAnsi="Times New Roman"/>
          <w:b w:val="0"/>
          <w:sz w:val="24"/>
          <w:szCs w:val="24"/>
        </w:rPr>
        <w:t>*</w:t>
      </w:r>
      <w:r w:rsidR="003E53D2" w:rsidRPr="00D55BAD">
        <w:rPr>
          <w:rFonts w:ascii="Times New Roman" w:hAnsi="Times New Roman"/>
          <w:b w:val="0"/>
          <w:sz w:val="24"/>
          <w:szCs w:val="24"/>
        </w:rPr>
        <w:t>indicates statistical si</w:t>
      </w:r>
      <w:r w:rsidR="0022122F" w:rsidRPr="00D55BAD">
        <w:rPr>
          <w:rFonts w:ascii="Times New Roman" w:hAnsi="Times New Roman"/>
          <w:b w:val="0"/>
          <w:sz w:val="24"/>
          <w:szCs w:val="24"/>
        </w:rPr>
        <w:t>gnificance following</w:t>
      </w:r>
      <w:r w:rsidR="00DD4709" w:rsidRPr="00D55BAD">
        <w:rPr>
          <w:rFonts w:ascii="Times New Roman" w:hAnsi="Times New Roman"/>
          <w:b w:val="0"/>
          <w:sz w:val="24"/>
          <w:szCs w:val="24"/>
        </w:rPr>
        <w:t xml:space="preserve"> Holm’s sequential Bonferroni correction at</w:t>
      </w:r>
      <w:r w:rsidR="00D55BAD">
        <w:rPr>
          <w:rFonts w:ascii="Times New Roman" w:hAnsi="Times New Roman"/>
          <w:b w:val="0"/>
          <w:sz w:val="24"/>
          <w:szCs w:val="24"/>
        </w:rPr>
        <w:t xml:space="preserve"> </w:t>
      </w:r>
      <w:r w:rsidR="00DD4709" w:rsidRPr="00D55BAD">
        <w:rPr>
          <w:rFonts w:ascii="Times New Roman" w:hAnsi="Times New Roman"/>
          <w:b w:val="0"/>
          <w:i/>
          <w:sz w:val="24"/>
          <w:szCs w:val="24"/>
        </w:rPr>
        <w:t>p</w:t>
      </w:r>
      <w:r w:rsidR="00DD4709" w:rsidRPr="00D55BAD">
        <w:rPr>
          <w:rFonts w:ascii="Times New Roman" w:hAnsi="Times New Roman"/>
          <w:b w:val="0"/>
          <w:sz w:val="24"/>
          <w:szCs w:val="24"/>
        </w:rPr>
        <w:t xml:space="preserve"> </w:t>
      </w:r>
      <w:r w:rsidR="00F14688" w:rsidRPr="00D55BAD">
        <w:rPr>
          <w:rFonts w:ascii="Times New Roman" w:hAnsi="Times New Roman"/>
          <w:b w:val="0"/>
          <w:iCs/>
          <w:sz w:val="24"/>
          <w:szCs w:val="24"/>
        </w:rPr>
        <w:t>≤</w:t>
      </w:r>
      <w:r w:rsidR="00DD4709" w:rsidRPr="00D55BAD">
        <w:rPr>
          <w:rFonts w:ascii="Times New Roman" w:hAnsi="Times New Roman"/>
          <w:b w:val="0"/>
          <w:sz w:val="24"/>
          <w:szCs w:val="24"/>
        </w:rPr>
        <w:t xml:space="preserve"> 0.05</w:t>
      </w:r>
      <w:bookmarkEnd w:id="1638"/>
      <w:bookmarkEnd w:id="1639"/>
      <w:bookmarkEnd w:id="1640"/>
      <w:bookmarkEnd w:id="1641"/>
      <w:bookmarkEnd w:id="1642"/>
      <w:bookmarkEnd w:id="1643"/>
      <w:bookmarkEnd w:id="1644"/>
      <w:bookmarkEnd w:id="1645"/>
      <w:bookmarkEnd w:id="1646"/>
      <w:bookmarkEnd w:id="1647"/>
      <w:bookmarkEnd w:id="1648"/>
      <w:bookmarkEnd w:id="1649"/>
      <w:bookmarkEnd w:id="1650"/>
    </w:p>
    <w:tbl>
      <w:tblPr>
        <w:tblW w:w="12164" w:type="dxa"/>
        <w:tblInd w:w="94" w:type="dxa"/>
        <w:tblBorders>
          <w:top w:val="single" w:sz="12" w:space="0" w:color="auto"/>
          <w:bottom w:val="single" w:sz="12" w:space="0" w:color="auto"/>
        </w:tblBorders>
        <w:tblLook w:val="04A0" w:firstRow="1" w:lastRow="0" w:firstColumn="1" w:lastColumn="0" w:noHBand="0" w:noVBand="1"/>
      </w:tblPr>
      <w:tblGrid>
        <w:gridCol w:w="1190"/>
        <w:gridCol w:w="862"/>
        <w:gridCol w:w="1165"/>
        <w:gridCol w:w="960"/>
        <w:gridCol w:w="67"/>
        <w:gridCol w:w="1070"/>
        <w:gridCol w:w="962"/>
        <w:gridCol w:w="1016"/>
        <w:gridCol w:w="960"/>
        <w:gridCol w:w="199"/>
        <w:gridCol w:w="1190"/>
        <w:gridCol w:w="723"/>
        <w:gridCol w:w="756"/>
        <w:gridCol w:w="877"/>
        <w:gridCol w:w="167"/>
      </w:tblGrid>
      <w:tr w:rsidR="00597C2F" w:rsidRPr="00151C97" w:rsidTr="007259E5">
        <w:trPr>
          <w:trHeight w:val="315"/>
        </w:trPr>
        <w:tc>
          <w:tcPr>
            <w:tcW w:w="1190" w:type="dxa"/>
            <w:shd w:val="clear" w:color="auto" w:fill="auto"/>
            <w:noWrap/>
            <w:hideMark/>
          </w:tcPr>
          <w:p w:rsidR="00597C2F" w:rsidRPr="007259E5" w:rsidRDefault="00597C2F" w:rsidP="00597C2F">
            <w:pPr>
              <w:spacing w:after="0" w:line="360" w:lineRule="auto"/>
              <w:rPr>
                <w:rFonts w:eastAsia="Times New Roman" w:cs="Times New Roman"/>
                <w:b/>
                <w:color w:val="000000"/>
                <w:szCs w:val="24"/>
              </w:rPr>
            </w:pPr>
            <w:r w:rsidRPr="007259E5">
              <w:rPr>
                <w:rFonts w:eastAsia="Times New Roman" w:cs="Times New Roman"/>
                <w:b/>
                <w:color w:val="000000"/>
                <w:szCs w:val="24"/>
              </w:rPr>
              <w:t>Tuta_204</w:t>
            </w:r>
          </w:p>
        </w:tc>
        <w:tc>
          <w:tcPr>
            <w:tcW w:w="862" w:type="dxa"/>
            <w:tcBorders>
              <w:top w:val="single" w:sz="12" w:space="0" w:color="auto"/>
              <w:bottom w:val="single" w:sz="4" w:space="0" w:color="auto"/>
            </w:tcBorders>
            <w:shd w:val="clear" w:color="auto" w:fill="auto"/>
            <w:noWrap/>
            <w:hideMark/>
          </w:tcPr>
          <w:p w:rsidR="00597C2F" w:rsidRPr="007259E5" w:rsidRDefault="00451A37" w:rsidP="00597C2F">
            <w:pPr>
              <w:spacing w:after="0" w:line="360" w:lineRule="auto"/>
              <w:rPr>
                <w:rFonts w:eastAsia="Arial Unicode MS" w:cs="Times New Roman"/>
                <w:b/>
                <w:color w:val="000000"/>
                <w:szCs w:val="24"/>
              </w:rPr>
            </w:pPr>
            <w:r w:rsidRPr="007259E5">
              <w:rPr>
                <w:rFonts w:eastAsia="Arial Unicode MS" w:cs="Times New Roman"/>
                <w:b/>
                <w:color w:val="000000"/>
                <w:szCs w:val="24"/>
              </w:rPr>
              <w:t>Pop</w:t>
            </w:r>
          </w:p>
        </w:tc>
        <w:tc>
          <w:tcPr>
            <w:tcW w:w="1165" w:type="dxa"/>
            <w:tcBorders>
              <w:top w:val="single" w:sz="12" w:space="0" w:color="auto"/>
              <w:bottom w:val="single" w:sz="4" w:space="0" w:color="auto"/>
            </w:tcBorders>
            <w:shd w:val="clear" w:color="auto" w:fill="auto"/>
            <w:noWrap/>
            <w:hideMark/>
          </w:tcPr>
          <w:p w:rsidR="00597C2F" w:rsidRPr="002C3813" w:rsidRDefault="00597C2F" w:rsidP="00597C2F">
            <w:pPr>
              <w:spacing w:after="0" w:line="360" w:lineRule="auto"/>
              <w:rPr>
                <w:rFonts w:eastAsia="Times New Roman" w:cs="Times New Roman"/>
                <w:b/>
                <w:i/>
                <w:color w:val="000000"/>
                <w:szCs w:val="24"/>
              </w:rPr>
            </w:pPr>
            <w:r w:rsidRPr="002C3813">
              <w:rPr>
                <w:rFonts w:eastAsia="Times New Roman" w:cs="Times New Roman"/>
                <w:b/>
                <w:i/>
                <w:color w:val="000000"/>
                <w:szCs w:val="24"/>
              </w:rPr>
              <w:t>F</w:t>
            </w:r>
            <w:r w:rsidRPr="002C3813">
              <w:rPr>
                <w:rFonts w:eastAsia="Times New Roman" w:cs="Times New Roman"/>
                <w:b/>
                <w:i/>
                <w:color w:val="000000"/>
                <w:szCs w:val="24"/>
                <w:vertAlign w:val="subscript"/>
              </w:rPr>
              <w:t xml:space="preserve">IS </w:t>
            </w:r>
          </w:p>
        </w:tc>
        <w:tc>
          <w:tcPr>
            <w:tcW w:w="1027" w:type="dxa"/>
            <w:gridSpan w:val="2"/>
            <w:tcBorders>
              <w:top w:val="single" w:sz="12" w:space="0" w:color="auto"/>
              <w:bottom w:val="single" w:sz="4" w:space="0" w:color="auto"/>
            </w:tcBorders>
            <w:shd w:val="clear" w:color="auto" w:fill="auto"/>
            <w:noWrap/>
            <w:hideMark/>
          </w:tcPr>
          <w:p w:rsidR="00597C2F" w:rsidRPr="007259E5" w:rsidRDefault="00597C2F" w:rsidP="00597C2F">
            <w:pPr>
              <w:spacing w:after="0" w:line="360" w:lineRule="auto"/>
              <w:rPr>
                <w:rFonts w:eastAsia="Times New Roman" w:cs="Times New Roman"/>
                <w:b/>
                <w:color w:val="000000"/>
                <w:szCs w:val="24"/>
              </w:rPr>
            </w:pPr>
            <w:r w:rsidRPr="007259E5">
              <w:rPr>
                <w:rFonts w:eastAsia="Times New Roman" w:cs="Times New Roman"/>
                <w:b/>
                <w:i/>
                <w:iCs/>
                <w:color w:val="000000"/>
                <w:szCs w:val="24"/>
              </w:rPr>
              <w:t>p</w:t>
            </w:r>
            <w:r w:rsidRPr="007259E5">
              <w:rPr>
                <w:rFonts w:eastAsia="Times New Roman" w:cs="Times New Roman"/>
                <w:b/>
                <w:color w:val="000000"/>
                <w:szCs w:val="24"/>
              </w:rPr>
              <w:t>-value</w:t>
            </w:r>
          </w:p>
        </w:tc>
        <w:tc>
          <w:tcPr>
            <w:tcW w:w="1003" w:type="dxa"/>
            <w:shd w:val="clear" w:color="auto" w:fill="auto"/>
            <w:noWrap/>
            <w:hideMark/>
          </w:tcPr>
          <w:p w:rsidR="00597C2F" w:rsidRPr="007259E5" w:rsidRDefault="00597C2F" w:rsidP="00597C2F">
            <w:pPr>
              <w:spacing w:after="0" w:line="360" w:lineRule="auto"/>
              <w:rPr>
                <w:rFonts w:eastAsia="Times New Roman" w:cs="Times New Roman"/>
                <w:b/>
                <w:color w:val="000000"/>
                <w:szCs w:val="24"/>
              </w:rPr>
            </w:pPr>
            <w:r w:rsidRPr="007259E5">
              <w:rPr>
                <w:rFonts w:eastAsia="Times New Roman" w:cs="Times New Roman"/>
                <w:b/>
                <w:color w:val="000000"/>
                <w:szCs w:val="24"/>
              </w:rPr>
              <w:t>Tuta_57</w:t>
            </w:r>
          </w:p>
        </w:tc>
        <w:tc>
          <w:tcPr>
            <w:tcW w:w="962" w:type="dxa"/>
            <w:tcBorders>
              <w:top w:val="single" w:sz="12" w:space="0" w:color="auto"/>
              <w:bottom w:val="single" w:sz="4" w:space="0" w:color="auto"/>
            </w:tcBorders>
            <w:shd w:val="clear" w:color="auto" w:fill="auto"/>
            <w:noWrap/>
            <w:hideMark/>
          </w:tcPr>
          <w:p w:rsidR="00597C2F" w:rsidRPr="007259E5" w:rsidRDefault="00451A37" w:rsidP="00597C2F">
            <w:pPr>
              <w:spacing w:after="0" w:line="360" w:lineRule="auto"/>
              <w:rPr>
                <w:rFonts w:eastAsia="Arial Unicode MS" w:cs="Times New Roman"/>
                <w:b/>
                <w:color w:val="000000"/>
                <w:szCs w:val="24"/>
              </w:rPr>
            </w:pPr>
            <w:r w:rsidRPr="007259E5">
              <w:rPr>
                <w:rFonts w:eastAsia="Arial Unicode MS" w:cs="Times New Roman"/>
                <w:b/>
                <w:color w:val="000000"/>
                <w:szCs w:val="24"/>
              </w:rPr>
              <w:t>Pop</w:t>
            </w:r>
          </w:p>
        </w:tc>
        <w:tc>
          <w:tcPr>
            <w:tcW w:w="1016" w:type="dxa"/>
            <w:tcBorders>
              <w:top w:val="single" w:sz="12" w:space="0" w:color="auto"/>
              <w:bottom w:val="single" w:sz="4" w:space="0" w:color="auto"/>
            </w:tcBorders>
            <w:shd w:val="clear" w:color="auto" w:fill="auto"/>
            <w:noWrap/>
            <w:hideMark/>
          </w:tcPr>
          <w:p w:rsidR="00597C2F" w:rsidRPr="002C3813" w:rsidRDefault="00597C2F" w:rsidP="00597C2F">
            <w:pPr>
              <w:spacing w:after="0" w:line="360" w:lineRule="auto"/>
              <w:rPr>
                <w:rFonts w:eastAsia="Times New Roman" w:cs="Times New Roman"/>
                <w:b/>
                <w:i/>
                <w:color w:val="000000"/>
                <w:szCs w:val="24"/>
              </w:rPr>
            </w:pPr>
            <w:r w:rsidRPr="002C3813">
              <w:rPr>
                <w:rFonts w:eastAsia="Times New Roman" w:cs="Times New Roman"/>
                <w:b/>
                <w:i/>
                <w:color w:val="000000"/>
                <w:szCs w:val="24"/>
              </w:rPr>
              <w:t>F</w:t>
            </w:r>
            <w:r w:rsidRPr="002C3813">
              <w:rPr>
                <w:rFonts w:eastAsia="Times New Roman" w:cs="Times New Roman"/>
                <w:b/>
                <w:i/>
                <w:color w:val="000000"/>
                <w:szCs w:val="24"/>
                <w:vertAlign w:val="subscript"/>
              </w:rPr>
              <w:t>IS</w:t>
            </w:r>
          </w:p>
        </w:tc>
        <w:tc>
          <w:tcPr>
            <w:tcW w:w="1159" w:type="dxa"/>
            <w:gridSpan w:val="2"/>
            <w:tcBorders>
              <w:top w:val="single" w:sz="12" w:space="0" w:color="auto"/>
              <w:bottom w:val="single" w:sz="4" w:space="0" w:color="auto"/>
            </w:tcBorders>
            <w:shd w:val="clear" w:color="auto" w:fill="auto"/>
            <w:noWrap/>
            <w:hideMark/>
          </w:tcPr>
          <w:p w:rsidR="00597C2F" w:rsidRPr="007259E5" w:rsidRDefault="00597C2F" w:rsidP="00597C2F">
            <w:pPr>
              <w:spacing w:after="0" w:line="360" w:lineRule="auto"/>
              <w:rPr>
                <w:rFonts w:eastAsia="Times New Roman" w:cs="Times New Roman"/>
                <w:b/>
                <w:color w:val="000000"/>
                <w:szCs w:val="24"/>
              </w:rPr>
            </w:pPr>
            <w:r w:rsidRPr="007259E5">
              <w:rPr>
                <w:rFonts w:eastAsia="Times New Roman" w:cs="Times New Roman"/>
                <w:b/>
                <w:i/>
                <w:iCs/>
                <w:color w:val="000000"/>
                <w:szCs w:val="24"/>
              </w:rPr>
              <w:t>p</w:t>
            </w:r>
            <w:r w:rsidRPr="007259E5">
              <w:rPr>
                <w:rFonts w:eastAsia="Times New Roman" w:cs="Times New Roman"/>
                <w:b/>
                <w:color w:val="000000"/>
                <w:szCs w:val="24"/>
              </w:rPr>
              <w:t>-value</w:t>
            </w:r>
          </w:p>
        </w:tc>
        <w:tc>
          <w:tcPr>
            <w:tcW w:w="1190" w:type="dxa"/>
          </w:tcPr>
          <w:p w:rsidR="00597C2F" w:rsidRPr="007259E5" w:rsidRDefault="00597C2F" w:rsidP="00597C2F">
            <w:pPr>
              <w:spacing w:after="0" w:line="360" w:lineRule="auto"/>
              <w:rPr>
                <w:rFonts w:eastAsia="Times New Roman" w:cs="Times New Roman"/>
                <w:b/>
                <w:color w:val="000000"/>
                <w:szCs w:val="24"/>
              </w:rPr>
            </w:pPr>
            <w:r w:rsidRPr="007259E5">
              <w:rPr>
                <w:rFonts w:eastAsia="Times New Roman" w:cs="Times New Roman"/>
                <w:b/>
                <w:color w:val="000000"/>
                <w:szCs w:val="24"/>
              </w:rPr>
              <w:t>Tuta_449</w:t>
            </w:r>
          </w:p>
        </w:tc>
        <w:tc>
          <w:tcPr>
            <w:tcW w:w="724" w:type="dxa"/>
            <w:tcBorders>
              <w:top w:val="single" w:sz="12" w:space="0" w:color="auto"/>
              <w:bottom w:val="single" w:sz="4" w:space="0" w:color="auto"/>
            </w:tcBorders>
          </w:tcPr>
          <w:p w:rsidR="00597C2F" w:rsidRPr="007259E5" w:rsidRDefault="00451A37" w:rsidP="00597C2F">
            <w:pPr>
              <w:spacing w:after="0" w:line="360" w:lineRule="auto"/>
              <w:rPr>
                <w:rFonts w:eastAsia="Arial Unicode MS" w:cs="Times New Roman"/>
                <w:b/>
                <w:color w:val="000000"/>
                <w:szCs w:val="24"/>
              </w:rPr>
            </w:pPr>
            <w:r w:rsidRPr="007259E5">
              <w:rPr>
                <w:rFonts w:eastAsia="Arial Unicode MS" w:cs="Times New Roman"/>
                <w:b/>
                <w:color w:val="000000"/>
                <w:szCs w:val="24"/>
              </w:rPr>
              <w:t>Pop</w:t>
            </w:r>
          </w:p>
        </w:tc>
        <w:tc>
          <w:tcPr>
            <w:tcW w:w="756" w:type="dxa"/>
            <w:tcBorders>
              <w:top w:val="single" w:sz="12" w:space="0" w:color="auto"/>
              <w:bottom w:val="single" w:sz="4" w:space="0" w:color="auto"/>
            </w:tcBorders>
          </w:tcPr>
          <w:p w:rsidR="00597C2F" w:rsidRPr="002C3813" w:rsidRDefault="00597C2F" w:rsidP="00597C2F">
            <w:pPr>
              <w:spacing w:after="0" w:line="360" w:lineRule="auto"/>
              <w:rPr>
                <w:rFonts w:eastAsia="Times New Roman" w:cs="Times New Roman"/>
                <w:b/>
                <w:i/>
                <w:color w:val="000000"/>
                <w:szCs w:val="24"/>
              </w:rPr>
            </w:pPr>
            <w:r w:rsidRPr="002C3813">
              <w:rPr>
                <w:rFonts w:eastAsia="Times New Roman" w:cs="Times New Roman"/>
                <w:b/>
                <w:i/>
                <w:color w:val="000000"/>
                <w:szCs w:val="24"/>
              </w:rPr>
              <w:t>F</w:t>
            </w:r>
            <w:r w:rsidRPr="002C3813">
              <w:rPr>
                <w:rFonts w:eastAsia="Times New Roman" w:cs="Times New Roman"/>
                <w:b/>
                <w:i/>
                <w:color w:val="000000"/>
                <w:szCs w:val="24"/>
                <w:vertAlign w:val="subscript"/>
              </w:rPr>
              <w:t>IS</w:t>
            </w:r>
          </w:p>
        </w:tc>
        <w:tc>
          <w:tcPr>
            <w:tcW w:w="1110" w:type="dxa"/>
            <w:gridSpan w:val="2"/>
            <w:tcBorders>
              <w:top w:val="single" w:sz="12" w:space="0" w:color="auto"/>
              <w:bottom w:val="single" w:sz="4" w:space="0" w:color="auto"/>
            </w:tcBorders>
          </w:tcPr>
          <w:p w:rsidR="00597C2F" w:rsidRPr="007259E5" w:rsidRDefault="00597C2F" w:rsidP="00597C2F">
            <w:pPr>
              <w:spacing w:after="0" w:line="360" w:lineRule="auto"/>
              <w:rPr>
                <w:rFonts w:eastAsia="Times New Roman" w:cs="Times New Roman"/>
                <w:b/>
                <w:color w:val="000000"/>
                <w:szCs w:val="24"/>
              </w:rPr>
            </w:pPr>
            <w:r w:rsidRPr="007259E5">
              <w:rPr>
                <w:rFonts w:eastAsia="Times New Roman" w:cs="Times New Roman"/>
                <w:b/>
                <w:i/>
                <w:iCs/>
                <w:color w:val="000000"/>
                <w:szCs w:val="24"/>
              </w:rPr>
              <w:t>p</w:t>
            </w:r>
            <w:r w:rsidRPr="007259E5">
              <w:rPr>
                <w:rFonts w:eastAsia="Times New Roman" w:cs="Times New Roman"/>
                <w:b/>
                <w:color w:val="000000"/>
                <w:szCs w:val="24"/>
              </w:rPr>
              <w:t>-value</w:t>
            </w:r>
          </w:p>
        </w:tc>
      </w:tr>
      <w:tr w:rsidR="009E224B" w:rsidRPr="00151C97" w:rsidTr="007259E5">
        <w:trPr>
          <w:gridAfter w:val="1"/>
          <w:wAfter w:w="233" w:type="dxa"/>
          <w:trHeight w:val="300"/>
        </w:trPr>
        <w:tc>
          <w:tcPr>
            <w:tcW w:w="1190" w:type="dxa"/>
            <w:shd w:val="clear" w:color="auto" w:fill="auto"/>
            <w:noWrap/>
            <w:hideMark/>
          </w:tcPr>
          <w:p w:rsidR="009E224B" w:rsidRPr="00151C97" w:rsidRDefault="009E224B" w:rsidP="00597C2F">
            <w:pPr>
              <w:spacing w:after="0" w:line="360" w:lineRule="auto"/>
              <w:rPr>
                <w:rFonts w:eastAsia="Times New Roman" w:cs="Times New Roman"/>
                <w:color w:val="000000"/>
                <w:szCs w:val="24"/>
              </w:rPr>
            </w:pPr>
          </w:p>
        </w:tc>
        <w:tc>
          <w:tcPr>
            <w:tcW w:w="862" w:type="dxa"/>
            <w:tcBorders>
              <w:top w:val="single" w:sz="4" w:space="0" w:color="auto"/>
            </w:tcBorders>
            <w:shd w:val="clear" w:color="auto" w:fill="auto"/>
            <w:noWrap/>
            <w:hideMark/>
          </w:tcPr>
          <w:p w:rsidR="009E224B" w:rsidRPr="00151C97" w:rsidRDefault="009E224B" w:rsidP="00597C2F">
            <w:pPr>
              <w:spacing w:after="0" w:line="360" w:lineRule="auto"/>
              <w:rPr>
                <w:rFonts w:eastAsia="Times New Roman" w:cs="Times New Roman"/>
                <w:color w:val="000000"/>
                <w:szCs w:val="24"/>
              </w:rPr>
            </w:pPr>
            <w:r w:rsidRPr="00151C97">
              <w:rPr>
                <w:rFonts w:eastAsia="Times New Roman" w:cs="Times New Roman"/>
                <w:color w:val="000000"/>
                <w:szCs w:val="24"/>
              </w:rPr>
              <w:t>BU</w:t>
            </w:r>
          </w:p>
        </w:tc>
        <w:tc>
          <w:tcPr>
            <w:tcW w:w="1165" w:type="dxa"/>
            <w:tcBorders>
              <w:top w:val="single" w:sz="4" w:space="0" w:color="auto"/>
            </w:tcBorders>
            <w:shd w:val="clear" w:color="auto" w:fill="auto"/>
            <w:noWrap/>
            <w:hideMark/>
          </w:tcPr>
          <w:p w:rsidR="009E224B" w:rsidRPr="00151C97" w:rsidRDefault="009E224B" w:rsidP="00597C2F">
            <w:pPr>
              <w:spacing w:after="0" w:line="360" w:lineRule="auto"/>
              <w:rPr>
                <w:rFonts w:eastAsia="Times New Roman" w:cs="Times New Roman"/>
                <w:color w:val="000000"/>
                <w:szCs w:val="24"/>
              </w:rPr>
            </w:pPr>
            <w:r w:rsidRPr="00151C97">
              <w:rPr>
                <w:rFonts w:eastAsia="Times New Roman" w:cs="Times New Roman"/>
                <w:color w:val="000000"/>
                <w:szCs w:val="24"/>
              </w:rPr>
              <w:t>0.243</w:t>
            </w:r>
          </w:p>
        </w:tc>
        <w:tc>
          <w:tcPr>
            <w:tcW w:w="960" w:type="dxa"/>
            <w:tcBorders>
              <w:top w:val="single" w:sz="4" w:space="0" w:color="auto"/>
            </w:tcBorders>
            <w:shd w:val="clear" w:color="auto" w:fill="auto"/>
            <w:noWrap/>
            <w:hideMark/>
          </w:tcPr>
          <w:p w:rsidR="009E224B" w:rsidRPr="00151C97" w:rsidRDefault="009E224B" w:rsidP="00597C2F">
            <w:pPr>
              <w:spacing w:after="0" w:line="360" w:lineRule="auto"/>
              <w:rPr>
                <w:rFonts w:eastAsia="Times New Roman" w:cs="Times New Roman"/>
                <w:color w:val="000000"/>
                <w:szCs w:val="24"/>
              </w:rPr>
            </w:pPr>
            <w:r w:rsidRPr="00151C97">
              <w:rPr>
                <w:rFonts w:eastAsia="Times New Roman" w:cs="Times New Roman"/>
                <w:color w:val="000000"/>
                <w:szCs w:val="24"/>
              </w:rPr>
              <w:t>0.001</w:t>
            </w:r>
          </w:p>
        </w:tc>
        <w:tc>
          <w:tcPr>
            <w:tcW w:w="1070" w:type="dxa"/>
            <w:gridSpan w:val="2"/>
            <w:shd w:val="clear" w:color="auto" w:fill="auto"/>
            <w:noWrap/>
            <w:hideMark/>
          </w:tcPr>
          <w:p w:rsidR="009E224B" w:rsidRPr="00151C97" w:rsidRDefault="009E224B" w:rsidP="00597C2F">
            <w:pPr>
              <w:spacing w:after="0" w:line="360" w:lineRule="auto"/>
              <w:rPr>
                <w:rFonts w:eastAsia="Times New Roman" w:cs="Times New Roman"/>
                <w:color w:val="000000"/>
                <w:szCs w:val="24"/>
              </w:rPr>
            </w:pPr>
          </w:p>
        </w:tc>
        <w:tc>
          <w:tcPr>
            <w:tcW w:w="962" w:type="dxa"/>
            <w:tcBorders>
              <w:top w:val="single" w:sz="4" w:space="0" w:color="auto"/>
            </w:tcBorders>
            <w:shd w:val="clear" w:color="auto" w:fill="auto"/>
            <w:noWrap/>
            <w:hideMark/>
          </w:tcPr>
          <w:p w:rsidR="009E224B" w:rsidRPr="00151C97" w:rsidRDefault="009E224B" w:rsidP="00597C2F">
            <w:pPr>
              <w:spacing w:after="0" w:line="360" w:lineRule="auto"/>
              <w:rPr>
                <w:rFonts w:eastAsia="Times New Roman" w:cs="Times New Roman"/>
                <w:color w:val="000000"/>
                <w:szCs w:val="24"/>
              </w:rPr>
            </w:pPr>
            <w:r w:rsidRPr="00151C97">
              <w:rPr>
                <w:rFonts w:eastAsia="Times New Roman" w:cs="Times New Roman"/>
                <w:color w:val="000000"/>
                <w:szCs w:val="24"/>
              </w:rPr>
              <w:t>BU</w:t>
            </w:r>
          </w:p>
        </w:tc>
        <w:tc>
          <w:tcPr>
            <w:tcW w:w="1016" w:type="dxa"/>
            <w:tcBorders>
              <w:top w:val="single" w:sz="4" w:space="0" w:color="auto"/>
            </w:tcBorders>
            <w:shd w:val="clear" w:color="auto" w:fill="auto"/>
            <w:noWrap/>
            <w:hideMark/>
          </w:tcPr>
          <w:p w:rsidR="009E224B" w:rsidRPr="00151C97" w:rsidRDefault="009E224B" w:rsidP="00597C2F">
            <w:pPr>
              <w:spacing w:after="0" w:line="360" w:lineRule="auto"/>
              <w:rPr>
                <w:rFonts w:eastAsia="Times New Roman" w:cs="Times New Roman"/>
                <w:color w:val="000000"/>
                <w:szCs w:val="24"/>
              </w:rPr>
            </w:pPr>
            <w:r w:rsidRPr="00151C97">
              <w:rPr>
                <w:rFonts w:eastAsia="Times New Roman" w:cs="Times New Roman"/>
                <w:color w:val="000000"/>
                <w:szCs w:val="24"/>
              </w:rPr>
              <w:t>0.071</w:t>
            </w:r>
          </w:p>
        </w:tc>
        <w:tc>
          <w:tcPr>
            <w:tcW w:w="960" w:type="dxa"/>
            <w:tcBorders>
              <w:top w:val="single" w:sz="4" w:space="0" w:color="auto"/>
            </w:tcBorders>
            <w:shd w:val="clear" w:color="auto" w:fill="auto"/>
            <w:noWrap/>
            <w:hideMark/>
          </w:tcPr>
          <w:p w:rsidR="009E224B" w:rsidRPr="00151C97" w:rsidRDefault="009E224B" w:rsidP="00597C2F">
            <w:pPr>
              <w:spacing w:after="0" w:line="360" w:lineRule="auto"/>
              <w:rPr>
                <w:rFonts w:eastAsia="Times New Roman" w:cs="Times New Roman"/>
                <w:color w:val="000000"/>
                <w:szCs w:val="24"/>
              </w:rPr>
            </w:pPr>
            <w:r w:rsidRPr="00151C97">
              <w:rPr>
                <w:rFonts w:eastAsia="Times New Roman" w:cs="Times New Roman"/>
                <w:color w:val="000000"/>
                <w:szCs w:val="24"/>
              </w:rPr>
              <w:t>0.000</w:t>
            </w:r>
            <w:r w:rsidR="003E53D2" w:rsidRPr="00151C97">
              <w:rPr>
                <w:rFonts w:eastAsia="Times New Roman" w:cs="Times New Roman"/>
                <w:color w:val="000000"/>
                <w:szCs w:val="24"/>
              </w:rPr>
              <w:t>*</w:t>
            </w:r>
          </w:p>
        </w:tc>
        <w:tc>
          <w:tcPr>
            <w:tcW w:w="1389" w:type="dxa"/>
            <w:gridSpan w:val="2"/>
          </w:tcPr>
          <w:p w:rsidR="009E224B" w:rsidRPr="00151C97" w:rsidRDefault="009E224B" w:rsidP="00597C2F">
            <w:pPr>
              <w:spacing w:after="0" w:line="360" w:lineRule="auto"/>
              <w:rPr>
                <w:rFonts w:eastAsia="Times New Roman" w:cs="Times New Roman"/>
                <w:color w:val="000000"/>
                <w:szCs w:val="24"/>
              </w:rPr>
            </w:pPr>
          </w:p>
        </w:tc>
        <w:tc>
          <w:tcPr>
            <w:tcW w:w="724" w:type="dxa"/>
            <w:tcBorders>
              <w:top w:val="single" w:sz="4" w:space="0" w:color="auto"/>
            </w:tcBorders>
          </w:tcPr>
          <w:p w:rsidR="009E224B" w:rsidRPr="00151C97" w:rsidRDefault="009E224B" w:rsidP="00597C2F">
            <w:pPr>
              <w:spacing w:after="0" w:line="360" w:lineRule="auto"/>
              <w:rPr>
                <w:rFonts w:eastAsia="Times New Roman" w:cs="Times New Roman"/>
                <w:color w:val="000000"/>
                <w:szCs w:val="24"/>
              </w:rPr>
            </w:pPr>
            <w:r w:rsidRPr="00151C97">
              <w:rPr>
                <w:rFonts w:eastAsia="Times New Roman" w:cs="Times New Roman"/>
                <w:color w:val="000000"/>
                <w:szCs w:val="24"/>
              </w:rPr>
              <w:t>BU</w:t>
            </w:r>
          </w:p>
        </w:tc>
        <w:tc>
          <w:tcPr>
            <w:tcW w:w="756" w:type="dxa"/>
            <w:tcBorders>
              <w:top w:val="single" w:sz="4" w:space="0" w:color="auto"/>
            </w:tcBorders>
          </w:tcPr>
          <w:p w:rsidR="009E224B" w:rsidRPr="00151C97" w:rsidRDefault="009E224B" w:rsidP="00F75735">
            <w:pPr>
              <w:autoSpaceDE w:val="0"/>
              <w:autoSpaceDN w:val="0"/>
              <w:adjustRightInd w:val="0"/>
              <w:spacing w:after="0" w:line="360" w:lineRule="auto"/>
              <w:jc w:val="right"/>
              <w:rPr>
                <w:rFonts w:cs="Times New Roman"/>
                <w:color w:val="000000"/>
                <w:szCs w:val="24"/>
              </w:rPr>
            </w:pPr>
            <w:r w:rsidRPr="00151C97">
              <w:rPr>
                <w:rFonts w:cs="Times New Roman"/>
                <w:color w:val="000000"/>
                <w:szCs w:val="24"/>
              </w:rPr>
              <w:t>0.036</w:t>
            </w:r>
          </w:p>
        </w:tc>
        <w:tc>
          <w:tcPr>
            <w:tcW w:w="877" w:type="dxa"/>
            <w:tcBorders>
              <w:top w:val="single" w:sz="4" w:space="0" w:color="auto"/>
            </w:tcBorders>
          </w:tcPr>
          <w:p w:rsidR="009E224B" w:rsidRPr="00151C97" w:rsidRDefault="009E224B" w:rsidP="00F75735">
            <w:pPr>
              <w:autoSpaceDE w:val="0"/>
              <w:autoSpaceDN w:val="0"/>
              <w:adjustRightInd w:val="0"/>
              <w:spacing w:after="0" w:line="360" w:lineRule="auto"/>
              <w:jc w:val="right"/>
              <w:rPr>
                <w:rFonts w:cs="Times New Roman"/>
                <w:color w:val="000000"/>
                <w:szCs w:val="24"/>
              </w:rPr>
            </w:pPr>
            <w:r w:rsidRPr="00151C97">
              <w:rPr>
                <w:rFonts w:cs="Times New Roman"/>
                <w:color w:val="000000"/>
                <w:szCs w:val="24"/>
              </w:rPr>
              <w:t>0.001</w:t>
            </w:r>
          </w:p>
        </w:tc>
      </w:tr>
      <w:tr w:rsidR="009E224B" w:rsidRPr="00151C97" w:rsidTr="007259E5">
        <w:trPr>
          <w:gridAfter w:val="1"/>
          <w:wAfter w:w="233" w:type="dxa"/>
          <w:trHeight w:val="300"/>
        </w:trPr>
        <w:tc>
          <w:tcPr>
            <w:tcW w:w="1190" w:type="dxa"/>
            <w:shd w:val="clear" w:color="auto" w:fill="auto"/>
            <w:noWrap/>
            <w:hideMark/>
          </w:tcPr>
          <w:p w:rsidR="009E224B" w:rsidRPr="00151C97" w:rsidRDefault="009E224B" w:rsidP="00597C2F">
            <w:pPr>
              <w:spacing w:after="0" w:line="360" w:lineRule="auto"/>
              <w:rPr>
                <w:rFonts w:eastAsia="Times New Roman" w:cs="Times New Roman"/>
                <w:color w:val="000000"/>
                <w:szCs w:val="24"/>
              </w:rPr>
            </w:pPr>
          </w:p>
        </w:tc>
        <w:tc>
          <w:tcPr>
            <w:tcW w:w="862" w:type="dxa"/>
            <w:shd w:val="clear" w:color="auto" w:fill="auto"/>
            <w:noWrap/>
            <w:hideMark/>
          </w:tcPr>
          <w:p w:rsidR="009E224B" w:rsidRPr="00151C97" w:rsidRDefault="009E224B" w:rsidP="00597C2F">
            <w:pPr>
              <w:spacing w:after="0" w:line="360" w:lineRule="auto"/>
              <w:rPr>
                <w:rFonts w:eastAsia="Times New Roman" w:cs="Times New Roman"/>
                <w:color w:val="000000"/>
                <w:szCs w:val="24"/>
              </w:rPr>
            </w:pPr>
            <w:r w:rsidRPr="00151C97">
              <w:rPr>
                <w:rFonts w:eastAsia="Times New Roman" w:cs="Times New Roman"/>
                <w:color w:val="000000"/>
                <w:szCs w:val="24"/>
              </w:rPr>
              <w:t>DKR</w:t>
            </w:r>
          </w:p>
        </w:tc>
        <w:tc>
          <w:tcPr>
            <w:tcW w:w="1165" w:type="dxa"/>
            <w:shd w:val="clear" w:color="auto" w:fill="auto"/>
            <w:noWrap/>
            <w:hideMark/>
          </w:tcPr>
          <w:p w:rsidR="009E224B" w:rsidRPr="00151C97" w:rsidRDefault="009E224B" w:rsidP="00597C2F">
            <w:pPr>
              <w:spacing w:after="0" w:line="360" w:lineRule="auto"/>
              <w:rPr>
                <w:rFonts w:eastAsia="Times New Roman" w:cs="Times New Roman"/>
                <w:color w:val="000000"/>
                <w:szCs w:val="24"/>
              </w:rPr>
            </w:pPr>
            <w:r w:rsidRPr="00151C97">
              <w:rPr>
                <w:rFonts w:eastAsia="Times New Roman" w:cs="Times New Roman"/>
                <w:color w:val="000000"/>
                <w:szCs w:val="24"/>
              </w:rPr>
              <w:t>0.349</w:t>
            </w:r>
          </w:p>
        </w:tc>
        <w:tc>
          <w:tcPr>
            <w:tcW w:w="960" w:type="dxa"/>
            <w:shd w:val="clear" w:color="auto" w:fill="auto"/>
            <w:noWrap/>
            <w:hideMark/>
          </w:tcPr>
          <w:p w:rsidR="009E224B" w:rsidRPr="00151C97" w:rsidRDefault="009E224B" w:rsidP="00597C2F">
            <w:pPr>
              <w:spacing w:after="0" w:line="360" w:lineRule="auto"/>
              <w:rPr>
                <w:rFonts w:eastAsia="Times New Roman" w:cs="Times New Roman"/>
                <w:color w:val="000000"/>
                <w:szCs w:val="24"/>
              </w:rPr>
            </w:pPr>
            <w:r w:rsidRPr="00151C97">
              <w:rPr>
                <w:rFonts w:eastAsia="Times New Roman" w:cs="Times New Roman"/>
                <w:color w:val="000000"/>
                <w:szCs w:val="24"/>
              </w:rPr>
              <w:t>0.000</w:t>
            </w:r>
            <w:r w:rsidR="003E53D2" w:rsidRPr="00151C97">
              <w:rPr>
                <w:rFonts w:eastAsia="Times New Roman" w:cs="Times New Roman"/>
                <w:color w:val="000000"/>
                <w:szCs w:val="24"/>
              </w:rPr>
              <w:t>*</w:t>
            </w:r>
          </w:p>
        </w:tc>
        <w:tc>
          <w:tcPr>
            <w:tcW w:w="1070" w:type="dxa"/>
            <w:gridSpan w:val="2"/>
            <w:shd w:val="clear" w:color="auto" w:fill="auto"/>
            <w:noWrap/>
            <w:hideMark/>
          </w:tcPr>
          <w:p w:rsidR="009E224B" w:rsidRPr="00151C97" w:rsidRDefault="009E224B" w:rsidP="00597C2F">
            <w:pPr>
              <w:spacing w:after="0" w:line="360" w:lineRule="auto"/>
              <w:rPr>
                <w:rFonts w:eastAsia="Times New Roman" w:cs="Times New Roman"/>
                <w:color w:val="000000"/>
                <w:szCs w:val="24"/>
              </w:rPr>
            </w:pPr>
          </w:p>
        </w:tc>
        <w:tc>
          <w:tcPr>
            <w:tcW w:w="962" w:type="dxa"/>
            <w:shd w:val="clear" w:color="auto" w:fill="auto"/>
            <w:noWrap/>
            <w:hideMark/>
          </w:tcPr>
          <w:p w:rsidR="009E224B" w:rsidRPr="00151C97" w:rsidRDefault="009E224B" w:rsidP="00597C2F">
            <w:pPr>
              <w:spacing w:after="0" w:line="360" w:lineRule="auto"/>
              <w:rPr>
                <w:rFonts w:eastAsia="Times New Roman" w:cs="Times New Roman"/>
                <w:color w:val="000000"/>
                <w:szCs w:val="24"/>
              </w:rPr>
            </w:pPr>
            <w:r w:rsidRPr="00151C97">
              <w:rPr>
                <w:rFonts w:eastAsia="Times New Roman" w:cs="Times New Roman"/>
                <w:color w:val="000000"/>
                <w:szCs w:val="24"/>
              </w:rPr>
              <w:t>DKR</w:t>
            </w:r>
          </w:p>
        </w:tc>
        <w:tc>
          <w:tcPr>
            <w:tcW w:w="1016" w:type="dxa"/>
            <w:shd w:val="clear" w:color="auto" w:fill="auto"/>
            <w:noWrap/>
            <w:hideMark/>
          </w:tcPr>
          <w:p w:rsidR="009E224B" w:rsidRPr="00151C97" w:rsidRDefault="009E224B" w:rsidP="00597C2F">
            <w:pPr>
              <w:spacing w:after="0" w:line="360" w:lineRule="auto"/>
              <w:rPr>
                <w:rFonts w:eastAsia="Times New Roman" w:cs="Times New Roman"/>
                <w:color w:val="000000"/>
                <w:szCs w:val="24"/>
              </w:rPr>
            </w:pPr>
            <w:r w:rsidRPr="00151C97">
              <w:rPr>
                <w:rFonts w:eastAsia="Times New Roman" w:cs="Times New Roman"/>
                <w:color w:val="000000"/>
                <w:szCs w:val="24"/>
              </w:rPr>
              <w:t>-0.046</w:t>
            </w:r>
          </w:p>
        </w:tc>
        <w:tc>
          <w:tcPr>
            <w:tcW w:w="960" w:type="dxa"/>
            <w:shd w:val="clear" w:color="auto" w:fill="auto"/>
            <w:noWrap/>
            <w:hideMark/>
          </w:tcPr>
          <w:p w:rsidR="009E224B" w:rsidRPr="00151C97" w:rsidRDefault="009E224B" w:rsidP="00597C2F">
            <w:pPr>
              <w:spacing w:after="0" w:line="360" w:lineRule="auto"/>
              <w:rPr>
                <w:rFonts w:eastAsia="Times New Roman" w:cs="Times New Roman"/>
                <w:color w:val="000000"/>
                <w:szCs w:val="24"/>
              </w:rPr>
            </w:pPr>
            <w:r w:rsidRPr="00151C97">
              <w:rPr>
                <w:rFonts w:eastAsia="Times New Roman" w:cs="Times New Roman"/>
                <w:color w:val="000000"/>
                <w:szCs w:val="24"/>
              </w:rPr>
              <w:t>0.159</w:t>
            </w:r>
          </w:p>
        </w:tc>
        <w:tc>
          <w:tcPr>
            <w:tcW w:w="1389" w:type="dxa"/>
            <w:gridSpan w:val="2"/>
          </w:tcPr>
          <w:p w:rsidR="009E224B" w:rsidRPr="00151C97" w:rsidRDefault="009E224B" w:rsidP="00597C2F">
            <w:pPr>
              <w:spacing w:after="0" w:line="360" w:lineRule="auto"/>
              <w:rPr>
                <w:rFonts w:cs="Times New Roman"/>
                <w:szCs w:val="24"/>
              </w:rPr>
            </w:pPr>
          </w:p>
        </w:tc>
        <w:tc>
          <w:tcPr>
            <w:tcW w:w="724" w:type="dxa"/>
          </w:tcPr>
          <w:p w:rsidR="009E224B" w:rsidRPr="00151C97" w:rsidRDefault="009E224B" w:rsidP="00597C2F">
            <w:pPr>
              <w:spacing w:after="0" w:line="360" w:lineRule="auto"/>
              <w:rPr>
                <w:rFonts w:eastAsia="Times New Roman" w:cs="Times New Roman"/>
                <w:color w:val="000000"/>
                <w:szCs w:val="24"/>
              </w:rPr>
            </w:pPr>
            <w:r w:rsidRPr="00151C97">
              <w:rPr>
                <w:rFonts w:eastAsia="Times New Roman" w:cs="Times New Roman"/>
                <w:color w:val="000000"/>
                <w:szCs w:val="24"/>
              </w:rPr>
              <w:t>DKR</w:t>
            </w:r>
          </w:p>
        </w:tc>
        <w:tc>
          <w:tcPr>
            <w:tcW w:w="756" w:type="dxa"/>
          </w:tcPr>
          <w:p w:rsidR="009E224B" w:rsidRPr="00151C97" w:rsidRDefault="009E224B" w:rsidP="00F75735">
            <w:pPr>
              <w:autoSpaceDE w:val="0"/>
              <w:autoSpaceDN w:val="0"/>
              <w:adjustRightInd w:val="0"/>
              <w:spacing w:after="0" w:line="360" w:lineRule="auto"/>
              <w:jc w:val="right"/>
              <w:rPr>
                <w:rFonts w:cs="Times New Roman"/>
                <w:color w:val="000000"/>
                <w:szCs w:val="24"/>
              </w:rPr>
            </w:pPr>
            <w:r w:rsidRPr="00151C97">
              <w:rPr>
                <w:rFonts w:cs="Times New Roman"/>
                <w:color w:val="000000"/>
                <w:szCs w:val="24"/>
              </w:rPr>
              <w:t>0.170</w:t>
            </w:r>
          </w:p>
        </w:tc>
        <w:tc>
          <w:tcPr>
            <w:tcW w:w="877" w:type="dxa"/>
          </w:tcPr>
          <w:p w:rsidR="009E224B" w:rsidRPr="00151C97" w:rsidRDefault="009E224B" w:rsidP="00F75735">
            <w:pPr>
              <w:autoSpaceDE w:val="0"/>
              <w:autoSpaceDN w:val="0"/>
              <w:adjustRightInd w:val="0"/>
              <w:spacing w:after="0" w:line="360" w:lineRule="auto"/>
              <w:jc w:val="right"/>
              <w:rPr>
                <w:rFonts w:cs="Times New Roman"/>
                <w:color w:val="000000"/>
                <w:szCs w:val="24"/>
              </w:rPr>
            </w:pPr>
            <w:r w:rsidRPr="00151C97">
              <w:rPr>
                <w:rFonts w:cs="Times New Roman"/>
                <w:color w:val="000000"/>
                <w:szCs w:val="24"/>
              </w:rPr>
              <w:t>0.000</w:t>
            </w:r>
            <w:r w:rsidR="003E53D2" w:rsidRPr="00151C97">
              <w:rPr>
                <w:rFonts w:cs="Times New Roman"/>
                <w:color w:val="000000"/>
                <w:szCs w:val="24"/>
              </w:rPr>
              <w:t>*</w:t>
            </w:r>
          </w:p>
        </w:tc>
      </w:tr>
      <w:tr w:rsidR="009E224B" w:rsidRPr="00151C97" w:rsidTr="007259E5">
        <w:trPr>
          <w:gridAfter w:val="1"/>
          <w:wAfter w:w="233" w:type="dxa"/>
          <w:trHeight w:val="300"/>
        </w:trPr>
        <w:tc>
          <w:tcPr>
            <w:tcW w:w="1190" w:type="dxa"/>
            <w:shd w:val="clear" w:color="auto" w:fill="auto"/>
            <w:noWrap/>
            <w:hideMark/>
          </w:tcPr>
          <w:p w:rsidR="009E224B" w:rsidRPr="00151C97" w:rsidRDefault="009E224B" w:rsidP="00597C2F">
            <w:pPr>
              <w:spacing w:after="0" w:line="360" w:lineRule="auto"/>
              <w:rPr>
                <w:rFonts w:eastAsia="Times New Roman" w:cs="Times New Roman"/>
                <w:color w:val="000000"/>
                <w:szCs w:val="24"/>
              </w:rPr>
            </w:pPr>
          </w:p>
        </w:tc>
        <w:tc>
          <w:tcPr>
            <w:tcW w:w="862" w:type="dxa"/>
            <w:shd w:val="clear" w:color="auto" w:fill="auto"/>
            <w:noWrap/>
            <w:hideMark/>
          </w:tcPr>
          <w:p w:rsidR="009E224B" w:rsidRPr="00151C97" w:rsidRDefault="009E224B" w:rsidP="00597C2F">
            <w:pPr>
              <w:spacing w:after="0" w:line="360" w:lineRule="auto"/>
              <w:rPr>
                <w:rFonts w:eastAsia="Times New Roman" w:cs="Times New Roman"/>
                <w:color w:val="000000"/>
                <w:szCs w:val="24"/>
              </w:rPr>
            </w:pPr>
            <w:r w:rsidRPr="00151C97">
              <w:rPr>
                <w:rFonts w:eastAsia="Times New Roman" w:cs="Times New Roman"/>
                <w:color w:val="000000"/>
                <w:szCs w:val="24"/>
              </w:rPr>
              <w:t>EPA</w:t>
            </w:r>
          </w:p>
        </w:tc>
        <w:tc>
          <w:tcPr>
            <w:tcW w:w="1165" w:type="dxa"/>
            <w:shd w:val="clear" w:color="auto" w:fill="auto"/>
            <w:noWrap/>
            <w:hideMark/>
          </w:tcPr>
          <w:p w:rsidR="009E224B" w:rsidRPr="00151C97" w:rsidRDefault="009E224B" w:rsidP="00597C2F">
            <w:pPr>
              <w:spacing w:after="0" w:line="360" w:lineRule="auto"/>
              <w:rPr>
                <w:rFonts w:eastAsia="Times New Roman" w:cs="Times New Roman"/>
                <w:color w:val="000000"/>
                <w:szCs w:val="24"/>
              </w:rPr>
            </w:pPr>
            <w:r w:rsidRPr="00151C97">
              <w:rPr>
                <w:rFonts w:eastAsia="Times New Roman" w:cs="Times New Roman"/>
                <w:color w:val="000000"/>
                <w:szCs w:val="24"/>
              </w:rPr>
              <w:t>0.139</w:t>
            </w:r>
          </w:p>
        </w:tc>
        <w:tc>
          <w:tcPr>
            <w:tcW w:w="960" w:type="dxa"/>
            <w:shd w:val="clear" w:color="auto" w:fill="auto"/>
            <w:noWrap/>
            <w:hideMark/>
          </w:tcPr>
          <w:p w:rsidR="009E224B" w:rsidRPr="00151C97" w:rsidRDefault="009E224B" w:rsidP="00597C2F">
            <w:pPr>
              <w:spacing w:after="0" w:line="360" w:lineRule="auto"/>
              <w:rPr>
                <w:rFonts w:eastAsia="Times New Roman" w:cs="Times New Roman"/>
                <w:color w:val="000000"/>
                <w:szCs w:val="24"/>
              </w:rPr>
            </w:pPr>
            <w:r w:rsidRPr="00151C97">
              <w:rPr>
                <w:rFonts w:eastAsia="Times New Roman" w:cs="Times New Roman"/>
                <w:color w:val="000000"/>
                <w:szCs w:val="24"/>
              </w:rPr>
              <w:t>0.048</w:t>
            </w:r>
          </w:p>
        </w:tc>
        <w:tc>
          <w:tcPr>
            <w:tcW w:w="1070" w:type="dxa"/>
            <w:gridSpan w:val="2"/>
            <w:shd w:val="clear" w:color="auto" w:fill="auto"/>
            <w:noWrap/>
            <w:hideMark/>
          </w:tcPr>
          <w:p w:rsidR="009E224B" w:rsidRPr="00151C97" w:rsidRDefault="009E224B" w:rsidP="00597C2F">
            <w:pPr>
              <w:spacing w:after="0" w:line="360" w:lineRule="auto"/>
              <w:rPr>
                <w:rFonts w:eastAsia="Times New Roman" w:cs="Times New Roman"/>
                <w:color w:val="000000"/>
                <w:szCs w:val="24"/>
              </w:rPr>
            </w:pPr>
          </w:p>
        </w:tc>
        <w:tc>
          <w:tcPr>
            <w:tcW w:w="962" w:type="dxa"/>
            <w:shd w:val="clear" w:color="auto" w:fill="auto"/>
            <w:noWrap/>
            <w:hideMark/>
          </w:tcPr>
          <w:p w:rsidR="009E224B" w:rsidRPr="00151C97" w:rsidRDefault="009E224B" w:rsidP="00597C2F">
            <w:pPr>
              <w:spacing w:after="0" w:line="360" w:lineRule="auto"/>
              <w:rPr>
                <w:rFonts w:eastAsia="Times New Roman" w:cs="Times New Roman"/>
                <w:color w:val="000000"/>
                <w:szCs w:val="24"/>
              </w:rPr>
            </w:pPr>
            <w:r w:rsidRPr="00151C97">
              <w:rPr>
                <w:rFonts w:eastAsia="Times New Roman" w:cs="Times New Roman"/>
                <w:color w:val="000000"/>
                <w:szCs w:val="24"/>
              </w:rPr>
              <w:t>EPA</w:t>
            </w:r>
          </w:p>
        </w:tc>
        <w:tc>
          <w:tcPr>
            <w:tcW w:w="1016" w:type="dxa"/>
            <w:shd w:val="clear" w:color="auto" w:fill="auto"/>
            <w:noWrap/>
            <w:hideMark/>
          </w:tcPr>
          <w:p w:rsidR="009E224B" w:rsidRPr="00151C97" w:rsidRDefault="009E224B" w:rsidP="00597C2F">
            <w:pPr>
              <w:spacing w:after="0" w:line="360" w:lineRule="auto"/>
              <w:rPr>
                <w:rFonts w:eastAsia="Times New Roman" w:cs="Times New Roman"/>
                <w:color w:val="000000"/>
                <w:szCs w:val="24"/>
              </w:rPr>
            </w:pPr>
            <w:r w:rsidRPr="00151C97">
              <w:rPr>
                <w:rFonts w:eastAsia="Times New Roman" w:cs="Times New Roman"/>
                <w:color w:val="000000"/>
                <w:szCs w:val="24"/>
              </w:rPr>
              <w:t>-0.043</w:t>
            </w:r>
          </w:p>
        </w:tc>
        <w:tc>
          <w:tcPr>
            <w:tcW w:w="960" w:type="dxa"/>
            <w:shd w:val="clear" w:color="auto" w:fill="auto"/>
            <w:noWrap/>
            <w:hideMark/>
          </w:tcPr>
          <w:p w:rsidR="009E224B" w:rsidRPr="00151C97" w:rsidRDefault="009E224B" w:rsidP="00597C2F">
            <w:pPr>
              <w:spacing w:after="0" w:line="360" w:lineRule="auto"/>
              <w:rPr>
                <w:rFonts w:eastAsia="Times New Roman" w:cs="Times New Roman"/>
                <w:color w:val="000000"/>
                <w:szCs w:val="24"/>
              </w:rPr>
            </w:pPr>
            <w:r w:rsidRPr="00151C97">
              <w:rPr>
                <w:rFonts w:eastAsia="Times New Roman" w:cs="Times New Roman"/>
                <w:color w:val="000000"/>
                <w:szCs w:val="24"/>
              </w:rPr>
              <w:t>0.000</w:t>
            </w:r>
            <w:r w:rsidR="003E53D2" w:rsidRPr="00151C97">
              <w:rPr>
                <w:rFonts w:eastAsia="Times New Roman" w:cs="Times New Roman"/>
                <w:color w:val="000000"/>
                <w:szCs w:val="24"/>
              </w:rPr>
              <w:t>*</w:t>
            </w:r>
          </w:p>
        </w:tc>
        <w:tc>
          <w:tcPr>
            <w:tcW w:w="1389" w:type="dxa"/>
            <w:gridSpan w:val="2"/>
          </w:tcPr>
          <w:p w:rsidR="009E224B" w:rsidRPr="00151C97" w:rsidRDefault="009E224B" w:rsidP="00597C2F">
            <w:pPr>
              <w:spacing w:after="0" w:line="360" w:lineRule="auto"/>
              <w:rPr>
                <w:rFonts w:cs="Times New Roman"/>
                <w:szCs w:val="24"/>
              </w:rPr>
            </w:pPr>
          </w:p>
        </w:tc>
        <w:tc>
          <w:tcPr>
            <w:tcW w:w="724" w:type="dxa"/>
          </w:tcPr>
          <w:p w:rsidR="009E224B" w:rsidRPr="00151C97" w:rsidRDefault="009E224B" w:rsidP="00597C2F">
            <w:pPr>
              <w:spacing w:after="0" w:line="360" w:lineRule="auto"/>
              <w:rPr>
                <w:rFonts w:eastAsia="Times New Roman" w:cs="Times New Roman"/>
                <w:color w:val="000000"/>
                <w:szCs w:val="24"/>
              </w:rPr>
            </w:pPr>
            <w:r w:rsidRPr="00151C97">
              <w:rPr>
                <w:rFonts w:eastAsia="Times New Roman" w:cs="Times New Roman"/>
                <w:color w:val="000000"/>
                <w:szCs w:val="24"/>
              </w:rPr>
              <w:t>EPA</w:t>
            </w:r>
          </w:p>
        </w:tc>
        <w:tc>
          <w:tcPr>
            <w:tcW w:w="756" w:type="dxa"/>
          </w:tcPr>
          <w:p w:rsidR="009E224B" w:rsidRPr="00151C97" w:rsidRDefault="009E224B" w:rsidP="00F75735">
            <w:pPr>
              <w:autoSpaceDE w:val="0"/>
              <w:autoSpaceDN w:val="0"/>
              <w:adjustRightInd w:val="0"/>
              <w:spacing w:after="0" w:line="360" w:lineRule="auto"/>
              <w:jc w:val="right"/>
              <w:rPr>
                <w:rFonts w:cs="Times New Roman"/>
                <w:color w:val="000000"/>
                <w:szCs w:val="24"/>
              </w:rPr>
            </w:pPr>
            <w:r w:rsidRPr="00151C97">
              <w:rPr>
                <w:rFonts w:cs="Times New Roman"/>
                <w:color w:val="000000"/>
                <w:szCs w:val="24"/>
              </w:rPr>
              <w:t>0.117</w:t>
            </w:r>
          </w:p>
        </w:tc>
        <w:tc>
          <w:tcPr>
            <w:tcW w:w="877" w:type="dxa"/>
          </w:tcPr>
          <w:p w:rsidR="009E224B" w:rsidRPr="00151C97" w:rsidRDefault="009E224B" w:rsidP="00F75735">
            <w:pPr>
              <w:autoSpaceDE w:val="0"/>
              <w:autoSpaceDN w:val="0"/>
              <w:adjustRightInd w:val="0"/>
              <w:spacing w:after="0" w:line="360" w:lineRule="auto"/>
              <w:jc w:val="right"/>
              <w:rPr>
                <w:rFonts w:cs="Times New Roman"/>
                <w:color w:val="000000"/>
                <w:szCs w:val="24"/>
              </w:rPr>
            </w:pPr>
            <w:r w:rsidRPr="00151C97">
              <w:rPr>
                <w:rFonts w:cs="Times New Roman"/>
                <w:color w:val="000000"/>
                <w:szCs w:val="24"/>
              </w:rPr>
              <w:t>0.000</w:t>
            </w:r>
            <w:r w:rsidR="008C06F9" w:rsidRPr="00151C97">
              <w:rPr>
                <w:rFonts w:cs="Times New Roman"/>
                <w:color w:val="000000"/>
                <w:szCs w:val="24"/>
              </w:rPr>
              <w:t>*</w:t>
            </w:r>
          </w:p>
        </w:tc>
      </w:tr>
      <w:tr w:rsidR="009E224B" w:rsidRPr="00151C97" w:rsidTr="007259E5">
        <w:trPr>
          <w:gridAfter w:val="1"/>
          <w:wAfter w:w="233" w:type="dxa"/>
          <w:trHeight w:val="300"/>
        </w:trPr>
        <w:tc>
          <w:tcPr>
            <w:tcW w:w="1190" w:type="dxa"/>
            <w:shd w:val="clear" w:color="auto" w:fill="auto"/>
            <w:noWrap/>
            <w:hideMark/>
          </w:tcPr>
          <w:p w:rsidR="009E224B" w:rsidRPr="00151C97" w:rsidRDefault="009E224B" w:rsidP="00597C2F">
            <w:pPr>
              <w:spacing w:after="0" w:line="360" w:lineRule="auto"/>
              <w:rPr>
                <w:rFonts w:eastAsia="Times New Roman" w:cs="Times New Roman"/>
                <w:color w:val="000000"/>
                <w:szCs w:val="24"/>
              </w:rPr>
            </w:pPr>
          </w:p>
        </w:tc>
        <w:tc>
          <w:tcPr>
            <w:tcW w:w="862" w:type="dxa"/>
            <w:shd w:val="clear" w:color="auto" w:fill="auto"/>
            <w:noWrap/>
            <w:hideMark/>
          </w:tcPr>
          <w:p w:rsidR="009E224B" w:rsidRPr="00151C97" w:rsidRDefault="009E224B" w:rsidP="00597C2F">
            <w:pPr>
              <w:spacing w:after="0" w:line="360" w:lineRule="auto"/>
              <w:rPr>
                <w:rFonts w:eastAsia="Times New Roman" w:cs="Times New Roman"/>
                <w:color w:val="000000"/>
                <w:szCs w:val="24"/>
              </w:rPr>
            </w:pPr>
            <w:r w:rsidRPr="00151C97">
              <w:rPr>
                <w:rFonts w:eastAsia="Times New Roman" w:cs="Times New Roman"/>
                <w:color w:val="000000"/>
                <w:szCs w:val="24"/>
              </w:rPr>
              <w:t>EPB</w:t>
            </w:r>
          </w:p>
        </w:tc>
        <w:tc>
          <w:tcPr>
            <w:tcW w:w="1165" w:type="dxa"/>
            <w:shd w:val="clear" w:color="auto" w:fill="auto"/>
            <w:noWrap/>
            <w:hideMark/>
          </w:tcPr>
          <w:p w:rsidR="009E224B" w:rsidRPr="00151C97" w:rsidRDefault="009E224B" w:rsidP="00597C2F">
            <w:pPr>
              <w:spacing w:after="0" w:line="360" w:lineRule="auto"/>
              <w:rPr>
                <w:rFonts w:eastAsia="Times New Roman" w:cs="Times New Roman"/>
                <w:color w:val="000000"/>
                <w:szCs w:val="24"/>
              </w:rPr>
            </w:pPr>
            <w:r w:rsidRPr="00151C97">
              <w:rPr>
                <w:rFonts w:eastAsia="Times New Roman" w:cs="Times New Roman"/>
                <w:color w:val="000000"/>
                <w:szCs w:val="24"/>
              </w:rPr>
              <w:t>0.225</w:t>
            </w:r>
          </w:p>
        </w:tc>
        <w:tc>
          <w:tcPr>
            <w:tcW w:w="960" w:type="dxa"/>
            <w:shd w:val="clear" w:color="auto" w:fill="auto"/>
            <w:noWrap/>
            <w:hideMark/>
          </w:tcPr>
          <w:p w:rsidR="009E224B" w:rsidRPr="00151C97" w:rsidRDefault="009E224B" w:rsidP="00597C2F">
            <w:pPr>
              <w:spacing w:after="0" w:line="360" w:lineRule="auto"/>
              <w:rPr>
                <w:rFonts w:eastAsia="Times New Roman" w:cs="Times New Roman"/>
                <w:color w:val="000000"/>
                <w:szCs w:val="24"/>
              </w:rPr>
            </w:pPr>
            <w:r w:rsidRPr="00151C97">
              <w:rPr>
                <w:rFonts w:eastAsia="Times New Roman" w:cs="Times New Roman"/>
                <w:color w:val="000000"/>
                <w:szCs w:val="24"/>
              </w:rPr>
              <w:t>0.000</w:t>
            </w:r>
            <w:r w:rsidR="003E53D2" w:rsidRPr="00151C97">
              <w:rPr>
                <w:rFonts w:eastAsia="Times New Roman" w:cs="Times New Roman"/>
                <w:color w:val="000000"/>
                <w:szCs w:val="24"/>
              </w:rPr>
              <w:t>*</w:t>
            </w:r>
          </w:p>
        </w:tc>
        <w:tc>
          <w:tcPr>
            <w:tcW w:w="1070" w:type="dxa"/>
            <w:gridSpan w:val="2"/>
            <w:shd w:val="clear" w:color="auto" w:fill="auto"/>
            <w:noWrap/>
            <w:hideMark/>
          </w:tcPr>
          <w:p w:rsidR="009E224B" w:rsidRPr="00151C97" w:rsidRDefault="009E224B" w:rsidP="00597C2F">
            <w:pPr>
              <w:spacing w:after="0" w:line="360" w:lineRule="auto"/>
              <w:rPr>
                <w:rFonts w:eastAsia="Times New Roman" w:cs="Times New Roman"/>
                <w:color w:val="000000"/>
                <w:szCs w:val="24"/>
              </w:rPr>
            </w:pPr>
          </w:p>
        </w:tc>
        <w:tc>
          <w:tcPr>
            <w:tcW w:w="962" w:type="dxa"/>
            <w:shd w:val="clear" w:color="auto" w:fill="auto"/>
            <w:noWrap/>
            <w:hideMark/>
          </w:tcPr>
          <w:p w:rsidR="009E224B" w:rsidRPr="00151C97" w:rsidRDefault="009E224B" w:rsidP="00597C2F">
            <w:pPr>
              <w:spacing w:after="0" w:line="360" w:lineRule="auto"/>
              <w:rPr>
                <w:rFonts w:eastAsia="Times New Roman" w:cs="Times New Roman"/>
                <w:color w:val="000000"/>
                <w:szCs w:val="24"/>
              </w:rPr>
            </w:pPr>
            <w:r w:rsidRPr="00151C97">
              <w:rPr>
                <w:rFonts w:eastAsia="Times New Roman" w:cs="Times New Roman"/>
                <w:color w:val="000000"/>
                <w:szCs w:val="24"/>
              </w:rPr>
              <w:t>EPB</w:t>
            </w:r>
          </w:p>
        </w:tc>
        <w:tc>
          <w:tcPr>
            <w:tcW w:w="1016" w:type="dxa"/>
            <w:shd w:val="clear" w:color="auto" w:fill="auto"/>
            <w:noWrap/>
            <w:hideMark/>
          </w:tcPr>
          <w:p w:rsidR="009E224B" w:rsidRPr="00151C97" w:rsidRDefault="009E224B" w:rsidP="00597C2F">
            <w:pPr>
              <w:spacing w:after="0" w:line="360" w:lineRule="auto"/>
              <w:rPr>
                <w:rFonts w:eastAsia="Times New Roman" w:cs="Times New Roman"/>
                <w:color w:val="000000"/>
                <w:szCs w:val="24"/>
              </w:rPr>
            </w:pPr>
            <w:r w:rsidRPr="00151C97">
              <w:rPr>
                <w:rFonts w:eastAsia="Times New Roman" w:cs="Times New Roman"/>
                <w:color w:val="000000"/>
                <w:szCs w:val="24"/>
              </w:rPr>
              <w:t>0.012</w:t>
            </w:r>
          </w:p>
        </w:tc>
        <w:tc>
          <w:tcPr>
            <w:tcW w:w="960" w:type="dxa"/>
            <w:shd w:val="clear" w:color="auto" w:fill="auto"/>
            <w:noWrap/>
            <w:hideMark/>
          </w:tcPr>
          <w:p w:rsidR="009E224B" w:rsidRPr="00151C97" w:rsidRDefault="009E224B" w:rsidP="00597C2F">
            <w:pPr>
              <w:spacing w:after="0" w:line="360" w:lineRule="auto"/>
              <w:rPr>
                <w:rFonts w:eastAsia="Times New Roman" w:cs="Times New Roman"/>
                <w:color w:val="000000"/>
                <w:szCs w:val="24"/>
              </w:rPr>
            </w:pPr>
            <w:r w:rsidRPr="00151C97">
              <w:rPr>
                <w:rFonts w:eastAsia="Times New Roman" w:cs="Times New Roman"/>
                <w:color w:val="000000"/>
                <w:szCs w:val="24"/>
              </w:rPr>
              <w:t>0.602</w:t>
            </w:r>
          </w:p>
        </w:tc>
        <w:tc>
          <w:tcPr>
            <w:tcW w:w="1389" w:type="dxa"/>
            <w:gridSpan w:val="2"/>
          </w:tcPr>
          <w:p w:rsidR="009E224B" w:rsidRPr="00151C97" w:rsidRDefault="009E224B" w:rsidP="00597C2F">
            <w:pPr>
              <w:spacing w:after="0" w:line="360" w:lineRule="auto"/>
              <w:rPr>
                <w:rFonts w:cs="Times New Roman"/>
                <w:szCs w:val="24"/>
              </w:rPr>
            </w:pPr>
          </w:p>
        </w:tc>
        <w:tc>
          <w:tcPr>
            <w:tcW w:w="724" w:type="dxa"/>
          </w:tcPr>
          <w:p w:rsidR="009E224B" w:rsidRPr="00151C97" w:rsidRDefault="009E224B" w:rsidP="00597C2F">
            <w:pPr>
              <w:spacing w:after="0" w:line="360" w:lineRule="auto"/>
              <w:rPr>
                <w:rFonts w:eastAsia="Times New Roman" w:cs="Times New Roman"/>
                <w:color w:val="000000"/>
                <w:szCs w:val="24"/>
              </w:rPr>
            </w:pPr>
            <w:r w:rsidRPr="00151C97">
              <w:rPr>
                <w:rFonts w:eastAsia="Times New Roman" w:cs="Times New Roman"/>
                <w:color w:val="000000"/>
                <w:szCs w:val="24"/>
              </w:rPr>
              <w:t>EPB</w:t>
            </w:r>
          </w:p>
        </w:tc>
        <w:tc>
          <w:tcPr>
            <w:tcW w:w="756" w:type="dxa"/>
          </w:tcPr>
          <w:p w:rsidR="009E224B" w:rsidRPr="00151C97" w:rsidRDefault="009E224B" w:rsidP="00F75735">
            <w:pPr>
              <w:autoSpaceDE w:val="0"/>
              <w:autoSpaceDN w:val="0"/>
              <w:adjustRightInd w:val="0"/>
              <w:spacing w:after="0" w:line="360" w:lineRule="auto"/>
              <w:jc w:val="right"/>
              <w:rPr>
                <w:rFonts w:cs="Times New Roman"/>
                <w:color w:val="000000"/>
                <w:szCs w:val="24"/>
              </w:rPr>
            </w:pPr>
            <w:r w:rsidRPr="00151C97">
              <w:rPr>
                <w:rFonts w:cs="Times New Roman"/>
                <w:color w:val="000000"/>
                <w:szCs w:val="24"/>
              </w:rPr>
              <w:t>0.192</w:t>
            </w:r>
          </w:p>
        </w:tc>
        <w:tc>
          <w:tcPr>
            <w:tcW w:w="877" w:type="dxa"/>
          </w:tcPr>
          <w:p w:rsidR="009E224B" w:rsidRPr="00151C97" w:rsidRDefault="009E224B" w:rsidP="00F75735">
            <w:pPr>
              <w:autoSpaceDE w:val="0"/>
              <w:autoSpaceDN w:val="0"/>
              <w:adjustRightInd w:val="0"/>
              <w:spacing w:after="0" w:line="360" w:lineRule="auto"/>
              <w:jc w:val="right"/>
              <w:rPr>
                <w:rFonts w:cs="Times New Roman"/>
                <w:color w:val="000000"/>
                <w:szCs w:val="24"/>
              </w:rPr>
            </w:pPr>
            <w:r w:rsidRPr="00151C97">
              <w:rPr>
                <w:rFonts w:cs="Times New Roman"/>
                <w:color w:val="000000"/>
                <w:szCs w:val="24"/>
              </w:rPr>
              <w:t>0.000</w:t>
            </w:r>
            <w:r w:rsidR="008C06F9" w:rsidRPr="00151C97">
              <w:rPr>
                <w:rFonts w:cs="Times New Roman"/>
                <w:color w:val="000000"/>
                <w:szCs w:val="24"/>
              </w:rPr>
              <w:t>*</w:t>
            </w:r>
          </w:p>
        </w:tc>
      </w:tr>
      <w:tr w:rsidR="009E224B" w:rsidRPr="00151C97" w:rsidTr="007259E5">
        <w:trPr>
          <w:gridAfter w:val="1"/>
          <w:wAfter w:w="233" w:type="dxa"/>
          <w:trHeight w:val="300"/>
        </w:trPr>
        <w:tc>
          <w:tcPr>
            <w:tcW w:w="1190" w:type="dxa"/>
            <w:shd w:val="clear" w:color="auto" w:fill="auto"/>
            <w:noWrap/>
            <w:hideMark/>
          </w:tcPr>
          <w:p w:rsidR="009E224B" w:rsidRPr="00151C97" w:rsidRDefault="009E224B" w:rsidP="00597C2F">
            <w:pPr>
              <w:spacing w:after="0" w:line="360" w:lineRule="auto"/>
              <w:rPr>
                <w:rFonts w:eastAsia="Times New Roman" w:cs="Times New Roman"/>
                <w:color w:val="000000"/>
                <w:szCs w:val="24"/>
              </w:rPr>
            </w:pPr>
          </w:p>
        </w:tc>
        <w:tc>
          <w:tcPr>
            <w:tcW w:w="862" w:type="dxa"/>
            <w:shd w:val="clear" w:color="auto" w:fill="auto"/>
            <w:noWrap/>
            <w:hideMark/>
          </w:tcPr>
          <w:p w:rsidR="009E224B" w:rsidRPr="00151C97" w:rsidRDefault="009E224B" w:rsidP="00597C2F">
            <w:pPr>
              <w:spacing w:after="0" w:line="360" w:lineRule="auto"/>
              <w:rPr>
                <w:rFonts w:eastAsia="Times New Roman" w:cs="Times New Roman"/>
                <w:color w:val="000000"/>
                <w:szCs w:val="24"/>
              </w:rPr>
            </w:pPr>
            <w:r w:rsidRPr="00151C97">
              <w:rPr>
                <w:rFonts w:eastAsia="Times New Roman" w:cs="Times New Roman"/>
                <w:color w:val="000000"/>
                <w:szCs w:val="24"/>
              </w:rPr>
              <w:t>EPC</w:t>
            </w:r>
          </w:p>
        </w:tc>
        <w:tc>
          <w:tcPr>
            <w:tcW w:w="1165" w:type="dxa"/>
            <w:shd w:val="clear" w:color="auto" w:fill="auto"/>
            <w:noWrap/>
            <w:hideMark/>
          </w:tcPr>
          <w:p w:rsidR="009E224B" w:rsidRPr="00151C97" w:rsidRDefault="009E224B" w:rsidP="00597C2F">
            <w:pPr>
              <w:spacing w:after="0" w:line="360" w:lineRule="auto"/>
              <w:rPr>
                <w:rFonts w:eastAsia="Times New Roman" w:cs="Times New Roman"/>
                <w:color w:val="000000"/>
                <w:szCs w:val="24"/>
              </w:rPr>
            </w:pPr>
            <w:r w:rsidRPr="00151C97">
              <w:rPr>
                <w:rFonts w:eastAsia="Times New Roman" w:cs="Times New Roman"/>
                <w:color w:val="000000"/>
                <w:szCs w:val="24"/>
              </w:rPr>
              <w:t>0.213</w:t>
            </w:r>
          </w:p>
        </w:tc>
        <w:tc>
          <w:tcPr>
            <w:tcW w:w="960" w:type="dxa"/>
            <w:shd w:val="clear" w:color="auto" w:fill="auto"/>
            <w:noWrap/>
            <w:hideMark/>
          </w:tcPr>
          <w:p w:rsidR="009E224B" w:rsidRPr="00151C97" w:rsidRDefault="009E224B" w:rsidP="00597C2F">
            <w:pPr>
              <w:spacing w:after="0" w:line="360" w:lineRule="auto"/>
              <w:rPr>
                <w:rFonts w:eastAsia="Times New Roman" w:cs="Times New Roman"/>
                <w:color w:val="000000"/>
                <w:szCs w:val="24"/>
              </w:rPr>
            </w:pPr>
            <w:r w:rsidRPr="00151C97">
              <w:rPr>
                <w:rFonts w:eastAsia="Times New Roman" w:cs="Times New Roman"/>
                <w:color w:val="000000"/>
                <w:szCs w:val="24"/>
              </w:rPr>
              <w:t>0.000</w:t>
            </w:r>
            <w:r w:rsidR="003E53D2" w:rsidRPr="00151C97">
              <w:rPr>
                <w:rFonts w:eastAsia="Times New Roman" w:cs="Times New Roman"/>
                <w:color w:val="000000"/>
                <w:szCs w:val="24"/>
              </w:rPr>
              <w:t>*</w:t>
            </w:r>
          </w:p>
        </w:tc>
        <w:tc>
          <w:tcPr>
            <w:tcW w:w="1070" w:type="dxa"/>
            <w:gridSpan w:val="2"/>
            <w:shd w:val="clear" w:color="auto" w:fill="auto"/>
            <w:noWrap/>
            <w:hideMark/>
          </w:tcPr>
          <w:p w:rsidR="009E224B" w:rsidRPr="00151C97" w:rsidRDefault="009E224B" w:rsidP="00597C2F">
            <w:pPr>
              <w:spacing w:after="0" w:line="360" w:lineRule="auto"/>
              <w:rPr>
                <w:rFonts w:eastAsia="Times New Roman" w:cs="Times New Roman"/>
                <w:color w:val="000000"/>
                <w:szCs w:val="24"/>
              </w:rPr>
            </w:pPr>
          </w:p>
        </w:tc>
        <w:tc>
          <w:tcPr>
            <w:tcW w:w="962" w:type="dxa"/>
            <w:shd w:val="clear" w:color="auto" w:fill="auto"/>
            <w:noWrap/>
            <w:hideMark/>
          </w:tcPr>
          <w:p w:rsidR="009E224B" w:rsidRPr="00151C97" w:rsidRDefault="009E224B" w:rsidP="00597C2F">
            <w:pPr>
              <w:spacing w:after="0" w:line="360" w:lineRule="auto"/>
              <w:rPr>
                <w:rFonts w:eastAsia="Times New Roman" w:cs="Times New Roman"/>
                <w:color w:val="000000"/>
                <w:szCs w:val="24"/>
              </w:rPr>
            </w:pPr>
            <w:r w:rsidRPr="00151C97">
              <w:rPr>
                <w:rFonts w:eastAsia="Times New Roman" w:cs="Times New Roman"/>
                <w:color w:val="000000"/>
                <w:szCs w:val="24"/>
              </w:rPr>
              <w:t>EPC</w:t>
            </w:r>
          </w:p>
        </w:tc>
        <w:tc>
          <w:tcPr>
            <w:tcW w:w="1016" w:type="dxa"/>
            <w:shd w:val="clear" w:color="auto" w:fill="auto"/>
            <w:noWrap/>
            <w:hideMark/>
          </w:tcPr>
          <w:p w:rsidR="009E224B" w:rsidRPr="00151C97" w:rsidRDefault="009E224B" w:rsidP="00597C2F">
            <w:pPr>
              <w:spacing w:after="0" w:line="360" w:lineRule="auto"/>
              <w:rPr>
                <w:rFonts w:eastAsia="Times New Roman" w:cs="Times New Roman"/>
                <w:color w:val="000000"/>
                <w:szCs w:val="24"/>
              </w:rPr>
            </w:pPr>
            <w:r w:rsidRPr="00151C97">
              <w:rPr>
                <w:rFonts w:eastAsia="Times New Roman" w:cs="Times New Roman"/>
                <w:color w:val="000000"/>
                <w:szCs w:val="24"/>
              </w:rPr>
              <w:t>-0.036</w:t>
            </w:r>
          </w:p>
        </w:tc>
        <w:tc>
          <w:tcPr>
            <w:tcW w:w="960" w:type="dxa"/>
            <w:shd w:val="clear" w:color="auto" w:fill="auto"/>
            <w:noWrap/>
            <w:hideMark/>
          </w:tcPr>
          <w:p w:rsidR="009E224B" w:rsidRPr="00151C97" w:rsidRDefault="009E224B" w:rsidP="00597C2F">
            <w:pPr>
              <w:spacing w:after="0" w:line="360" w:lineRule="auto"/>
              <w:rPr>
                <w:rFonts w:eastAsia="Times New Roman" w:cs="Times New Roman"/>
                <w:color w:val="000000"/>
                <w:szCs w:val="24"/>
              </w:rPr>
            </w:pPr>
            <w:r w:rsidRPr="00151C97">
              <w:rPr>
                <w:rFonts w:eastAsia="Times New Roman" w:cs="Times New Roman"/>
                <w:color w:val="000000"/>
                <w:szCs w:val="24"/>
              </w:rPr>
              <w:t>0.275</w:t>
            </w:r>
          </w:p>
        </w:tc>
        <w:tc>
          <w:tcPr>
            <w:tcW w:w="1389" w:type="dxa"/>
            <w:gridSpan w:val="2"/>
          </w:tcPr>
          <w:p w:rsidR="009E224B" w:rsidRPr="00151C97" w:rsidRDefault="009E224B" w:rsidP="00597C2F">
            <w:pPr>
              <w:spacing w:after="0" w:line="360" w:lineRule="auto"/>
              <w:rPr>
                <w:rFonts w:cs="Times New Roman"/>
                <w:szCs w:val="24"/>
              </w:rPr>
            </w:pPr>
          </w:p>
        </w:tc>
        <w:tc>
          <w:tcPr>
            <w:tcW w:w="724" w:type="dxa"/>
          </w:tcPr>
          <w:p w:rsidR="009E224B" w:rsidRPr="00151C97" w:rsidRDefault="009E224B" w:rsidP="00597C2F">
            <w:pPr>
              <w:spacing w:after="0" w:line="360" w:lineRule="auto"/>
              <w:rPr>
                <w:rFonts w:eastAsia="Times New Roman" w:cs="Times New Roman"/>
                <w:color w:val="000000"/>
                <w:szCs w:val="24"/>
              </w:rPr>
            </w:pPr>
            <w:r w:rsidRPr="00151C97">
              <w:rPr>
                <w:rFonts w:eastAsia="Times New Roman" w:cs="Times New Roman"/>
                <w:color w:val="000000"/>
                <w:szCs w:val="24"/>
              </w:rPr>
              <w:t>EPC</w:t>
            </w:r>
          </w:p>
        </w:tc>
        <w:tc>
          <w:tcPr>
            <w:tcW w:w="756" w:type="dxa"/>
          </w:tcPr>
          <w:p w:rsidR="009E224B" w:rsidRPr="00151C97" w:rsidRDefault="009E224B" w:rsidP="00F75735">
            <w:pPr>
              <w:autoSpaceDE w:val="0"/>
              <w:autoSpaceDN w:val="0"/>
              <w:adjustRightInd w:val="0"/>
              <w:spacing w:after="0" w:line="360" w:lineRule="auto"/>
              <w:jc w:val="right"/>
              <w:rPr>
                <w:rFonts w:cs="Times New Roman"/>
                <w:color w:val="000000"/>
                <w:szCs w:val="24"/>
              </w:rPr>
            </w:pPr>
            <w:r w:rsidRPr="00151C97">
              <w:rPr>
                <w:rFonts w:cs="Times New Roman"/>
                <w:color w:val="000000"/>
                <w:szCs w:val="24"/>
              </w:rPr>
              <w:t>0.028</w:t>
            </w:r>
          </w:p>
        </w:tc>
        <w:tc>
          <w:tcPr>
            <w:tcW w:w="877" w:type="dxa"/>
          </w:tcPr>
          <w:p w:rsidR="009E224B" w:rsidRPr="00151C97" w:rsidRDefault="009E224B" w:rsidP="00F75735">
            <w:pPr>
              <w:autoSpaceDE w:val="0"/>
              <w:autoSpaceDN w:val="0"/>
              <w:adjustRightInd w:val="0"/>
              <w:spacing w:after="0" w:line="360" w:lineRule="auto"/>
              <w:jc w:val="right"/>
              <w:rPr>
                <w:rFonts w:cs="Times New Roman"/>
                <w:color w:val="000000"/>
                <w:szCs w:val="24"/>
              </w:rPr>
            </w:pPr>
            <w:r w:rsidRPr="00151C97">
              <w:rPr>
                <w:rFonts w:cs="Times New Roman"/>
                <w:color w:val="000000"/>
                <w:szCs w:val="24"/>
              </w:rPr>
              <w:t>0.014</w:t>
            </w:r>
          </w:p>
        </w:tc>
      </w:tr>
      <w:tr w:rsidR="009E224B" w:rsidRPr="00151C97" w:rsidTr="007259E5">
        <w:trPr>
          <w:gridAfter w:val="1"/>
          <w:wAfter w:w="233" w:type="dxa"/>
          <w:trHeight w:val="300"/>
        </w:trPr>
        <w:tc>
          <w:tcPr>
            <w:tcW w:w="1190" w:type="dxa"/>
            <w:shd w:val="clear" w:color="auto" w:fill="auto"/>
            <w:noWrap/>
            <w:hideMark/>
          </w:tcPr>
          <w:p w:rsidR="009E224B" w:rsidRPr="00151C97" w:rsidRDefault="009E224B" w:rsidP="00597C2F">
            <w:pPr>
              <w:spacing w:after="0" w:line="360" w:lineRule="auto"/>
              <w:rPr>
                <w:rFonts w:eastAsia="Times New Roman" w:cs="Times New Roman"/>
                <w:color w:val="000000"/>
                <w:szCs w:val="24"/>
              </w:rPr>
            </w:pPr>
          </w:p>
        </w:tc>
        <w:tc>
          <w:tcPr>
            <w:tcW w:w="862" w:type="dxa"/>
            <w:shd w:val="clear" w:color="auto" w:fill="auto"/>
            <w:noWrap/>
            <w:hideMark/>
          </w:tcPr>
          <w:p w:rsidR="009E224B" w:rsidRPr="00151C97" w:rsidRDefault="009E224B" w:rsidP="00597C2F">
            <w:pPr>
              <w:spacing w:after="0" w:line="360" w:lineRule="auto"/>
              <w:rPr>
                <w:rFonts w:eastAsia="Times New Roman" w:cs="Times New Roman"/>
                <w:color w:val="000000"/>
                <w:szCs w:val="24"/>
              </w:rPr>
            </w:pPr>
            <w:r w:rsidRPr="00151C97">
              <w:rPr>
                <w:rFonts w:eastAsia="Times New Roman" w:cs="Times New Roman"/>
                <w:color w:val="000000"/>
                <w:szCs w:val="24"/>
              </w:rPr>
              <w:t>ER</w:t>
            </w:r>
          </w:p>
        </w:tc>
        <w:tc>
          <w:tcPr>
            <w:tcW w:w="1165" w:type="dxa"/>
            <w:shd w:val="clear" w:color="auto" w:fill="auto"/>
            <w:noWrap/>
            <w:hideMark/>
          </w:tcPr>
          <w:p w:rsidR="009E224B" w:rsidRPr="00151C97" w:rsidRDefault="009E224B" w:rsidP="00597C2F">
            <w:pPr>
              <w:spacing w:after="0" w:line="360" w:lineRule="auto"/>
              <w:rPr>
                <w:rFonts w:eastAsia="Times New Roman" w:cs="Times New Roman"/>
                <w:color w:val="000000"/>
                <w:szCs w:val="24"/>
              </w:rPr>
            </w:pPr>
            <w:r w:rsidRPr="00151C97">
              <w:rPr>
                <w:rFonts w:eastAsia="Times New Roman" w:cs="Times New Roman"/>
                <w:color w:val="000000"/>
                <w:szCs w:val="24"/>
              </w:rPr>
              <w:t>0.473</w:t>
            </w:r>
          </w:p>
        </w:tc>
        <w:tc>
          <w:tcPr>
            <w:tcW w:w="960" w:type="dxa"/>
            <w:shd w:val="clear" w:color="auto" w:fill="auto"/>
            <w:noWrap/>
            <w:hideMark/>
          </w:tcPr>
          <w:p w:rsidR="009E224B" w:rsidRPr="00151C97" w:rsidRDefault="009E224B" w:rsidP="00597C2F">
            <w:pPr>
              <w:spacing w:after="0" w:line="360" w:lineRule="auto"/>
              <w:rPr>
                <w:rFonts w:eastAsia="Times New Roman" w:cs="Times New Roman"/>
                <w:color w:val="000000"/>
                <w:szCs w:val="24"/>
              </w:rPr>
            </w:pPr>
            <w:r w:rsidRPr="00151C97">
              <w:rPr>
                <w:rFonts w:eastAsia="Times New Roman" w:cs="Times New Roman"/>
                <w:color w:val="000000"/>
                <w:szCs w:val="24"/>
              </w:rPr>
              <w:t>0.000</w:t>
            </w:r>
            <w:r w:rsidR="003E53D2" w:rsidRPr="00151C97">
              <w:rPr>
                <w:rFonts w:eastAsia="Times New Roman" w:cs="Times New Roman"/>
                <w:color w:val="000000"/>
                <w:szCs w:val="24"/>
              </w:rPr>
              <w:t>*</w:t>
            </w:r>
          </w:p>
        </w:tc>
        <w:tc>
          <w:tcPr>
            <w:tcW w:w="1070" w:type="dxa"/>
            <w:gridSpan w:val="2"/>
            <w:shd w:val="clear" w:color="auto" w:fill="auto"/>
            <w:noWrap/>
            <w:hideMark/>
          </w:tcPr>
          <w:p w:rsidR="009E224B" w:rsidRPr="00151C97" w:rsidRDefault="009E224B" w:rsidP="00597C2F">
            <w:pPr>
              <w:spacing w:after="0" w:line="360" w:lineRule="auto"/>
              <w:rPr>
                <w:rFonts w:eastAsia="Times New Roman" w:cs="Times New Roman"/>
                <w:color w:val="000000"/>
                <w:szCs w:val="24"/>
              </w:rPr>
            </w:pPr>
          </w:p>
        </w:tc>
        <w:tc>
          <w:tcPr>
            <w:tcW w:w="962" w:type="dxa"/>
            <w:shd w:val="clear" w:color="auto" w:fill="auto"/>
            <w:noWrap/>
            <w:hideMark/>
          </w:tcPr>
          <w:p w:rsidR="009E224B" w:rsidRPr="00151C97" w:rsidRDefault="009E224B" w:rsidP="00597C2F">
            <w:pPr>
              <w:spacing w:after="0" w:line="360" w:lineRule="auto"/>
              <w:rPr>
                <w:rFonts w:eastAsia="Times New Roman" w:cs="Times New Roman"/>
                <w:color w:val="000000"/>
                <w:szCs w:val="24"/>
              </w:rPr>
            </w:pPr>
            <w:r w:rsidRPr="00151C97">
              <w:rPr>
                <w:rFonts w:eastAsia="Times New Roman" w:cs="Times New Roman"/>
                <w:color w:val="000000"/>
                <w:szCs w:val="24"/>
              </w:rPr>
              <w:t>ER</w:t>
            </w:r>
          </w:p>
        </w:tc>
        <w:tc>
          <w:tcPr>
            <w:tcW w:w="1016" w:type="dxa"/>
            <w:shd w:val="clear" w:color="auto" w:fill="auto"/>
            <w:noWrap/>
            <w:hideMark/>
          </w:tcPr>
          <w:p w:rsidR="009E224B" w:rsidRPr="00151C97" w:rsidRDefault="009E224B" w:rsidP="00597C2F">
            <w:pPr>
              <w:spacing w:after="0" w:line="360" w:lineRule="auto"/>
              <w:rPr>
                <w:rFonts w:eastAsia="Times New Roman" w:cs="Times New Roman"/>
                <w:color w:val="000000"/>
                <w:szCs w:val="24"/>
              </w:rPr>
            </w:pPr>
            <w:r w:rsidRPr="00151C97">
              <w:rPr>
                <w:rFonts w:eastAsia="Times New Roman" w:cs="Times New Roman"/>
                <w:color w:val="000000"/>
                <w:szCs w:val="24"/>
              </w:rPr>
              <w:t>-0.001</w:t>
            </w:r>
          </w:p>
        </w:tc>
        <w:tc>
          <w:tcPr>
            <w:tcW w:w="960" w:type="dxa"/>
            <w:shd w:val="clear" w:color="auto" w:fill="auto"/>
            <w:noWrap/>
            <w:hideMark/>
          </w:tcPr>
          <w:p w:rsidR="009E224B" w:rsidRPr="00151C97" w:rsidRDefault="009E224B" w:rsidP="00597C2F">
            <w:pPr>
              <w:spacing w:after="0" w:line="360" w:lineRule="auto"/>
              <w:rPr>
                <w:rFonts w:eastAsia="Times New Roman" w:cs="Times New Roman"/>
                <w:color w:val="000000"/>
                <w:szCs w:val="24"/>
              </w:rPr>
            </w:pPr>
            <w:r w:rsidRPr="00151C97">
              <w:rPr>
                <w:rFonts w:eastAsia="Times New Roman" w:cs="Times New Roman"/>
                <w:color w:val="000000"/>
                <w:szCs w:val="24"/>
              </w:rPr>
              <w:t>0.123</w:t>
            </w:r>
          </w:p>
        </w:tc>
        <w:tc>
          <w:tcPr>
            <w:tcW w:w="1389" w:type="dxa"/>
            <w:gridSpan w:val="2"/>
          </w:tcPr>
          <w:p w:rsidR="009E224B" w:rsidRPr="00151C97" w:rsidRDefault="009E224B" w:rsidP="00597C2F">
            <w:pPr>
              <w:spacing w:after="0" w:line="360" w:lineRule="auto"/>
              <w:rPr>
                <w:rFonts w:cs="Times New Roman"/>
                <w:szCs w:val="24"/>
              </w:rPr>
            </w:pPr>
          </w:p>
        </w:tc>
        <w:tc>
          <w:tcPr>
            <w:tcW w:w="724" w:type="dxa"/>
          </w:tcPr>
          <w:p w:rsidR="009E224B" w:rsidRPr="00151C97" w:rsidRDefault="009E224B" w:rsidP="00597C2F">
            <w:pPr>
              <w:spacing w:after="0" w:line="360" w:lineRule="auto"/>
              <w:rPr>
                <w:rFonts w:eastAsia="Times New Roman" w:cs="Times New Roman"/>
                <w:color w:val="000000"/>
                <w:szCs w:val="24"/>
              </w:rPr>
            </w:pPr>
            <w:r w:rsidRPr="00151C97">
              <w:rPr>
                <w:rFonts w:eastAsia="Times New Roman" w:cs="Times New Roman"/>
                <w:color w:val="000000"/>
                <w:szCs w:val="24"/>
              </w:rPr>
              <w:t>ER</w:t>
            </w:r>
          </w:p>
        </w:tc>
        <w:tc>
          <w:tcPr>
            <w:tcW w:w="756" w:type="dxa"/>
          </w:tcPr>
          <w:p w:rsidR="009E224B" w:rsidRPr="00151C97" w:rsidRDefault="009E224B" w:rsidP="00F75735">
            <w:pPr>
              <w:autoSpaceDE w:val="0"/>
              <w:autoSpaceDN w:val="0"/>
              <w:adjustRightInd w:val="0"/>
              <w:spacing w:after="0" w:line="360" w:lineRule="auto"/>
              <w:jc w:val="right"/>
              <w:rPr>
                <w:rFonts w:cs="Times New Roman"/>
                <w:color w:val="000000"/>
                <w:szCs w:val="24"/>
              </w:rPr>
            </w:pPr>
            <w:r w:rsidRPr="00151C97">
              <w:rPr>
                <w:rFonts w:cs="Times New Roman"/>
                <w:color w:val="000000"/>
                <w:szCs w:val="24"/>
              </w:rPr>
              <w:t>0.121</w:t>
            </w:r>
          </w:p>
        </w:tc>
        <w:tc>
          <w:tcPr>
            <w:tcW w:w="877" w:type="dxa"/>
          </w:tcPr>
          <w:p w:rsidR="009E224B" w:rsidRPr="00151C97" w:rsidRDefault="009E224B" w:rsidP="00F75735">
            <w:pPr>
              <w:autoSpaceDE w:val="0"/>
              <w:autoSpaceDN w:val="0"/>
              <w:adjustRightInd w:val="0"/>
              <w:spacing w:after="0" w:line="360" w:lineRule="auto"/>
              <w:jc w:val="right"/>
              <w:rPr>
                <w:rFonts w:cs="Times New Roman"/>
                <w:color w:val="000000"/>
                <w:szCs w:val="24"/>
              </w:rPr>
            </w:pPr>
            <w:r w:rsidRPr="00151C97">
              <w:rPr>
                <w:rFonts w:cs="Times New Roman"/>
                <w:color w:val="000000"/>
                <w:szCs w:val="24"/>
              </w:rPr>
              <w:t>0.000</w:t>
            </w:r>
            <w:r w:rsidR="008C06F9" w:rsidRPr="00151C97">
              <w:rPr>
                <w:rFonts w:cs="Times New Roman"/>
                <w:color w:val="000000"/>
                <w:szCs w:val="24"/>
              </w:rPr>
              <w:t>*</w:t>
            </w:r>
          </w:p>
        </w:tc>
      </w:tr>
      <w:tr w:rsidR="009E224B" w:rsidRPr="00151C97" w:rsidTr="007259E5">
        <w:trPr>
          <w:gridAfter w:val="1"/>
          <w:wAfter w:w="233" w:type="dxa"/>
          <w:trHeight w:val="300"/>
        </w:trPr>
        <w:tc>
          <w:tcPr>
            <w:tcW w:w="1190" w:type="dxa"/>
            <w:shd w:val="clear" w:color="auto" w:fill="auto"/>
            <w:noWrap/>
            <w:hideMark/>
          </w:tcPr>
          <w:p w:rsidR="009E224B" w:rsidRPr="00151C97" w:rsidRDefault="009E224B" w:rsidP="00597C2F">
            <w:pPr>
              <w:spacing w:after="0" w:line="360" w:lineRule="auto"/>
              <w:rPr>
                <w:rFonts w:eastAsia="Times New Roman" w:cs="Times New Roman"/>
                <w:color w:val="000000"/>
                <w:szCs w:val="24"/>
              </w:rPr>
            </w:pPr>
          </w:p>
        </w:tc>
        <w:tc>
          <w:tcPr>
            <w:tcW w:w="862" w:type="dxa"/>
            <w:shd w:val="clear" w:color="auto" w:fill="auto"/>
            <w:noWrap/>
            <w:hideMark/>
          </w:tcPr>
          <w:p w:rsidR="009E224B" w:rsidRPr="00151C97" w:rsidRDefault="009E224B" w:rsidP="00597C2F">
            <w:pPr>
              <w:spacing w:after="0" w:line="360" w:lineRule="auto"/>
              <w:rPr>
                <w:rFonts w:eastAsia="Times New Roman" w:cs="Times New Roman"/>
                <w:color w:val="000000"/>
                <w:szCs w:val="24"/>
              </w:rPr>
            </w:pPr>
            <w:r w:rsidRPr="00151C97">
              <w:rPr>
                <w:rFonts w:eastAsia="Times New Roman" w:cs="Times New Roman"/>
                <w:color w:val="000000"/>
                <w:szCs w:val="24"/>
              </w:rPr>
              <w:t>IS</w:t>
            </w:r>
          </w:p>
        </w:tc>
        <w:tc>
          <w:tcPr>
            <w:tcW w:w="1165" w:type="dxa"/>
            <w:shd w:val="clear" w:color="auto" w:fill="auto"/>
            <w:noWrap/>
            <w:hideMark/>
          </w:tcPr>
          <w:p w:rsidR="009E224B" w:rsidRPr="00151C97" w:rsidRDefault="009E224B" w:rsidP="00597C2F">
            <w:pPr>
              <w:spacing w:after="0" w:line="360" w:lineRule="auto"/>
              <w:rPr>
                <w:rFonts w:eastAsia="Times New Roman" w:cs="Times New Roman"/>
                <w:color w:val="000000"/>
                <w:szCs w:val="24"/>
              </w:rPr>
            </w:pPr>
            <w:r w:rsidRPr="00151C97">
              <w:rPr>
                <w:rFonts w:eastAsia="Times New Roman" w:cs="Times New Roman"/>
                <w:color w:val="000000"/>
                <w:szCs w:val="24"/>
              </w:rPr>
              <w:t>0.403</w:t>
            </w:r>
          </w:p>
        </w:tc>
        <w:tc>
          <w:tcPr>
            <w:tcW w:w="960" w:type="dxa"/>
            <w:shd w:val="clear" w:color="auto" w:fill="auto"/>
            <w:noWrap/>
            <w:hideMark/>
          </w:tcPr>
          <w:p w:rsidR="009E224B" w:rsidRPr="00151C97" w:rsidRDefault="009E224B" w:rsidP="00597C2F">
            <w:pPr>
              <w:spacing w:after="0" w:line="360" w:lineRule="auto"/>
              <w:rPr>
                <w:rFonts w:eastAsia="Times New Roman" w:cs="Times New Roman"/>
                <w:color w:val="000000"/>
                <w:szCs w:val="24"/>
              </w:rPr>
            </w:pPr>
            <w:r w:rsidRPr="00151C97">
              <w:rPr>
                <w:rFonts w:eastAsia="Times New Roman" w:cs="Times New Roman"/>
                <w:color w:val="000000"/>
                <w:szCs w:val="24"/>
              </w:rPr>
              <w:t>0.000</w:t>
            </w:r>
            <w:r w:rsidR="003E53D2" w:rsidRPr="00151C97">
              <w:rPr>
                <w:rFonts w:eastAsia="Times New Roman" w:cs="Times New Roman"/>
                <w:color w:val="000000"/>
                <w:szCs w:val="24"/>
              </w:rPr>
              <w:t>*</w:t>
            </w:r>
          </w:p>
        </w:tc>
        <w:tc>
          <w:tcPr>
            <w:tcW w:w="1070" w:type="dxa"/>
            <w:gridSpan w:val="2"/>
            <w:shd w:val="clear" w:color="auto" w:fill="auto"/>
            <w:noWrap/>
            <w:hideMark/>
          </w:tcPr>
          <w:p w:rsidR="009E224B" w:rsidRPr="00151C97" w:rsidRDefault="009E224B" w:rsidP="00597C2F">
            <w:pPr>
              <w:spacing w:after="0" w:line="360" w:lineRule="auto"/>
              <w:rPr>
                <w:rFonts w:eastAsia="Times New Roman" w:cs="Times New Roman"/>
                <w:color w:val="000000"/>
                <w:szCs w:val="24"/>
              </w:rPr>
            </w:pPr>
          </w:p>
        </w:tc>
        <w:tc>
          <w:tcPr>
            <w:tcW w:w="962" w:type="dxa"/>
            <w:shd w:val="clear" w:color="auto" w:fill="auto"/>
            <w:noWrap/>
            <w:hideMark/>
          </w:tcPr>
          <w:p w:rsidR="009E224B" w:rsidRPr="00151C97" w:rsidRDefault="009E224B" w:rsidP="00597C2F">
            <w:pPr>
              <w:spacing w:after="0" w:line="360" w:lineRule="auto"/>
              <w:rPr>
                <w:rFonts w:eastAsia="Times New Roman" w:cs="Times New Roman"/>
                <w:color w:val="000000"/>
                <w:szCs w:val="24"/>
              </w:rPr>
            </w:pPr>
            <w:r w:rsidRPr="00151C97">
              <w:rPr>
                <w:rFonts w:eastAsia="Times New Roman" w:cs="Times New Roman"/>
                <w:color w:val="000000"/>
                <w:szCs w:val="24"/>
              </w:rPr>
              <w:t>IS</w:t>
            </w:r>
          </w:p>
        </w:tc>
        <w:tc>
          <w:tcPr>
            <w:tcW w:w="1016" w:type="dxa"/>
            <w:shd w:val="clear" w:color="auto" w:fill="auto"/>
            <w:noWrap/>
            <w:hideMark/>
          </w:tcPr>
          <w:p w:rsidR="009E224B" w:rsidRPr="00151C97" w:rsidRDefault="009E224B" w:rsidP="00597C2F">
            <w:pPr>
              <w:spacing w:after="0" w:line="360" w:lineRule="auto"/>
              <w:rPr>
                <w:rFonts w:eastAsia="Times New Roman" w:cs="Times New Roman"/>
                <w:color w:val="000000"/>
                <w:szCs w:val="24"/>
              </w:rPr>
            </w:pPr>
            <w:r w:rsidRPr="00151C97">
              <w:rPr>
                <w:rFonts w:eastAsia="Times New Roman" w:cs="Times New Roman"/>
                <w:color w:val="000000"/>
                <w:szCs w:val="24"/>
              </w:rPr>
              <w:t>0.201</w:t>
            </w:r>
          </w:p>
        </w:tc>
        <w:tc>
          <w:tcPr>
            <w:tcW w:w="960" w:type="dxa"/>
            <w:shd w:val="clear" w:color="auto" w:fill="auto"/>
            <w:noWrap/>
            <w:hideMark/>
          </w:tcPr>
          <w:p w:rsidR="009E224B" w:rsidRPr="00151C97" w:rsidRDefault="009E224B" w:rsidP="00597C2F">
            <w:pPr>
              <w:spacing w:after="0" w:line="360" w:lineRule="auto"/>
              <w:rPr>
                <w:rFonts w:eastAsia="Times New Roman" w:cs="Times New Roman"/>
                <w:color w:val="000000"/>
                <w:szCs w:val="24"/>
              </w:rPr>
            </w:pPr>
            <w:r w:rsidRPr="00151C97">
              <w:rPr>
                <w:rFonts w:eastAsia="Times New Roman" w:cs="Times New Roman"/>
                <w:color w:val="000000"/>
                <w:szCs w:val="24"/>
              </w:rPr>
              <w:t>0.000</w:t>
            </w:r>
            <w:r w:rsidR="003E53D2" w:rsidRPr="00151C97">
              <w:rPr>
                <w:rFonts w:eastAsia="Times New Roman" w:cs="Times New Roman"/>
                <w:color w:val="000000"/>
                <w:szCs w:val="24"/>
              </w:rPr>
              <w:t>*</w:t>
            </w:r>
          </w:p>
        </w:tc>
        <w:tc>
          <w:tcPr>
            <w:tcW w:w="1389" w:type="dxa"/>
            <w:gridSpan w:val="2"/>
          </w:tcPr>
          <w:p w:rsidR="009E224B" w:rsidRPr="00151C97" w:rsidRDefault="009E224B" w:rsidP="00597C2F">
            <w:pPr>
              <w:spacing w:after="0" w:line="360" w:lineRule="auto"/>
              <w:rPr>
                <w:rFonts w:cs="Times New Roman"/>
                <w:szCs w:val="24"/>
              </w:rPr>
            </w:pPr>
          </w:p>
        </w:tc>
        <w:tc>
          <w:tcPr>
            <w:tcW w:w="724" w:type="dxa"/>
          </w:tcPr>
          <w:p w:rsidR="009E224B" w:rsidRPr="00151C97" w:rsidRDefault="009E224B" w:rsidP="00597C2F">
            <w:pPr>
              <w:spacing w:after="0" w:line="360" w:lineRule="auto"/>
              <w:rPr>
                <w:rFonts w:eastAsia="Times New Roman" w:cs="Times New Roman"/>
                <w:color w:val="000000"/>
                <w:szCs w:val="24"/>
              </w:rPr>
            </w:pPr>
            <w:r w:rsidRPr="00151C97">
              <w:rPr>
                <w:rFonts w:eastAsia="Times New Roman" w:cs="Times New Roman"/>
                <w:color w:val="000000"/>
                <w:szCs w:val="24"/>
              </w:rPr>
              <w:t>IS</w:t>
            </w:r>
          </w:p>
        </w:tc>
        <w:tc>
          <w:tcPr>
            <w:tcW w:w="756" w:type="dxa"/>
          </w:tcPr>
          <w:p w:rsidR="009E224B" w:rsidRPr="00151C97" w:rsidRDefault="009E224B" w:rsidP="00F75735">
            <w:pPr>
              <w:autoSpaceDE w:val="0"/>
              <w:autoSpaceDN w:val="0"/>
              <w:adjustRightInd w:val="0"/>
              <w:spacing w:after="0" w:line="360" w:lineRule="auto"/>
              <w:jc w:val="right"/>
              <w:rPr>
                <w:rFonts w:cs="Times New Roman"/>
                <w:color w:val="000000"/>
                <w:szCs w:val="24"/>
              </w:rPr>
            </w:pPr>
            <w:r w:rsidRPr="00151C97">
              <w:rPr>
                <w:rFonts w:cs="Times New Roman"/>
                <w:color w:val="000000"/>
                <w:szCs w:val="24"/>
              </w:rPr>
              <w:t>0.076</w:t>
            </w:r>
          </w:p>
        </w:tc>
        <w:tc>
          <w:tcPr>
            <w:tcW w:w="877" w:type="dxa"/>
          </w:tcPr>
          <w:p w:rsidR="009E224B" w:rsidRPr="00151C97" w:rsidRDefault="009E224B" w:rsidP="00F75735">
            <w:pPr>
              <w:autoSpaceDE w:val="0"/>
              <w:autoSpaceDN w:val="0"/>
              <w:adjustRightInd w:val="0"/>
              <w:spacing w:after="0" w:line="360" w:lineRule="auto"/>
              <w:jc w:val="right"/>
              <w:rPr>
                <w:rFonts w:cs="Times New Roman"/>
                <w:color w:val="000000"/>
                <w:szCs w:val="24"/>
              </w:rPr>
            </w:pPr>
            <w:r w:rsidRPr="00151C97">
              <w:rPr>
                <w:rFonts w:cs="Times New Roman"/>
                <w:color w:val="000000"/>
                <w:szCs w:val="24"/>
              </w:rPr>
              <w:t>0.000</w:t>
            </w:r>
            <w:r w:rsidR="008C06F9" w:rsidRPr="00151C97">
              <w:rPr>
                <w:rFonts w:cs="Times New Roman"/>
                <w:color w:val="000000"/>
                <w:szCs w:val="24"/>
              </w:rPr>
              <w:t>*</w:t>
            </w:r>
          </w:p>
        </w:tc>
      </w:tr>
      <w:tr w:rsidR="009E224B" w:rsidRPr="00151C97" w:rsidTr="007259E5">
        <w:trPr>
          <w:gridAfter w:val="1"/>
          <w:wAfter w:w="233" w:type="dxa"/>
          <w:trHeight w:val="300"/>
        </w:trPr>
        <w:tc>
          <w:tcPr>
            <w:tcW w:w="1190" w:type="dxa"/>
            <w:shd w:val="clear" w:color="auto" w:fill="auto"/>
            <w:noWrap/>
            <w:hideMark/>
          </w:tcPr>
          <w:p w:rsidR="009E224B" w:rsidRPr="00151C97" w:rsidRDefault="009E224B" w:rsidP="00597C2F">
            <w:pPr>
              <w:spacing w:after="0" w:line="360" w:lineRule="auto"/>
              <w:rPr>
                <w:rFonts w:eastAsia="Times New Roman" w:cs="Times New Roman"/>
                <w:color w:val="000000"/>
                <w:szCs w:val="24"/>
              </w:rPr>
            </w:pPr>
          </w:p>
        </w:tc>
        <w:tc>
          <w:tcPr>
            <w:tcW w:w="862" w:type="dxa"/>
            <w:shd w:val="clear" w:color="auto" w:fill="auto"/>
            <w:noWrap/>
            <w:hideMark/>
          </w:tcPr>
          <w:p w:rsidR="009E224B" w:rsidRPr="00151C97" w:rsidRDefault="009E224B" w:rsidP="00597C2F">
            <w:pPr>
              <w:spacing w:after="0" w:line="360" w:lineRule="auto"/>
              <w:rPr>
                <w:rFonts w:eastAsia="Times New Roman" w:cs="Times New Roman"/>
                <w:color w:val="000000"/>
                <w:szCs w:val="24"/>
              </w:rPr>
            </w:pPr>
            <w:r w:rsidRPr="00151C97">
              <w:rPr>
                <w:rFonts w:eastAsia="Times New Roman" w:cs="Times New Roman"/>
                <w:color w:val="000000"/>
                <w:szCs w:val="24"/>
              </w:rPr>
              <w:t>ISR</w:t>
            </w:r>
          </w:p>
        </w:tc>
        <w:tc>
          <w:tcPr>
            <w:tcW w:w="1165" w:type="dxa"/>
            <w:shd w:val="clear" w:color="auto" w:fill="auto"/>
            <w:noWrap/>
            <w:hideMark/>
          </w:tcPr>
          <w:p w:rsidR="009E224B" w:rsidRPr="00151C97" w:rsidRDefault="009E224B" w:rsidP="00597C2F">
            <w:pPr>
              <w:spacing w:after="0" w:line="360" w:lineRule="auto"/>
              <w:rPr>
                <w:rFonts w:eastAsia="Times New Roman" w:cs="Times New Roman"/>
                <w:color w:val="000000"/>
                <w:szCs w:val="24"/>
              </w:rPr>
            </w:pPr>
            <w:r w:rsidRPr="00151C97">
              <w:rPr>
                <w:rFonts w:eastAsia="Times New Roman" w:cs="Times New Roman"/>
                <w:color w:val="000000"/>
                <w:szCs w:val="24"/>
              </w:rPr>
              <w:t>0.006</w:t>
            </w:r>
          </w:p>
        </w:tc>
        <w:tc>
          <w:tcPr>
            <w:tcW w:w="960" w:type="dxa"/>
            <w:shd w:val="clear" w:color="auto" w:fill="auto"/>
            <w:noWrap/>
            <w:hideMark/>
          </w:tcPr>
          <w:p w:rsidR="009E224B" w:rsidRPr="00151C97" w:rsidRDefault="009E224B" w:rsidP="00597C2F">
            <w:pPr>
              <w:spacing w:after="0" w:line="360" w:lineRule="auto"/>
              <w:rPr>
                <w:rFonts w:eastAsia="Times New Roman" w:cs="Times New Roman"/>
                <w:color w:val="000000"/>
                <w:szCs w:val="24"/>
              </w:rPr>
            </w:pPr>
            <w:r w:rsidRPr="00151C97">
              <w:rPr>
                <w:rFonts w:eastAsia="Times New Roman" w:cs="Times New Roman"/>
                <w:color w:val="000000"/>
                <w:szCs w:val="24"/>
              </w:rPr>
              <w:t>0.026</w:t>
            </w:r>
          </w:p>
        </w:tc>
        <w:tc>
          <w:tcPr>
            <w:tcW w:w="1070" w:type="dxa"/>
            <w:gridSpan w:val="2"/>
            <w:shd w:val="clear" w:color="auto" w:fill="auto"/>
            <w:noWrap/>
            <w:hideMark/>
          </w:tcPr>
          <w:p w:rsidR="009E224B" w:rsidRPr="00151C97" w:rsidRDefault="009E224B" w:rsidP="00597C2F">
            <w:pPr>
              <w:spacing w:after="0" w:line="360" w:lineRule="auto"/>
              <w:rPr>
                <w:rFonts w:eastAsia="Times New Roman" w:cs="Times New Roman"/>
                <w:color w:val="000000"/>
                <w:szCs w:val="24"/>
              </w:rPr>
            </w:pPr>
          </w:p>
        </w:tc>
        <w:tc>
          <w:tcPr>
            <w:tcW w:w="962" w:type="dxa"/>
            <w:shd w:val="clear" w:color="auto" w:fill="auto"/>
            <w:noWrap/>
            <w:hideMark/>
          </w:tcPr>
          <w:p w:rsidR="009E224B" w:rsidRPr="00151C97" w:rsidRDefault="009E224B" w:rsidP="00597C2F">
            <w:pPr>
              <w:spacing w:after="0" w:line="360" w:lineRule="auto"/>
              <w:rPr>
                <w:rFonts w:eastAsia="Times New Roman" w:cs="Times New Roman"/>
                <w:color w:val="000000"/>
                <w:szCs w:val="24"/>
              </w:rPr>
            </w:pPr>
            <w:r w:rsidRPr="00151C97">
              <w:rPr>
                <w:rFonts w:eastAsia="Times New Roman" w:cs="Times New Roman"/>
                <w:color w:val="000000"/>
                <w:szCs w:val="24"/>
              </w:rPr>
              <w:t>ISR</w:t>
            </w:r>
          </w:p>
        </w:tc>
        <w:tc>
          <w:tcPr>
            <w:tcW w:w="1016" w:type="dxa"/>
            <w:shd w:val="clear" w:color="auto" w:fill="auto"/>
            <w:noWrap/>
            <w:hideMark/>
          </w:tcPr>
          <w:p w:rsidR="009E224B" w:rsidRPr="00151C97" w:rsidRDefault="009E224B" w:rsidP="00597C2F">
            <w:pPr>
              <w:spacing w:after="0" w:line="360" w:lineRule="auto"/>
              <w:rPr>
                <w:rFonts w:eastAsia="Times New Roman" w:cs="Times New Roman"/>
                <w:color w:val="000000"/>
                <w:szCs w:val="24"/>
              </w:rPr>
            </w:pPr>
            <w:r w:rsidRPr="00151C97">
              <w:rPr>
                <w:rFonts w:eastAsia="Times New Roman" w:cs="Times New Roman"/>
                <w:color w:val="000000"/>
                <w:szCs w:val="24"/>
              </w:rPr>
              <w:t>-0.046</w:t>
            </w:r>
          </w:p>
        </w:tc>
        <w:tc>
          <w:tcPr>
            <w:tcW w:w="960" w:type="dxa"/>
            <w:shd w:val="clear" w:color="auto" w:fill="auto"/>
            <w:noWrap/>
            <w:hideMark/>
          </w:tcPr>
          <w:p w:rsidR="009E224B" w:rsidRPr="00151C97" w:rsidRDefault="009E224B" w:rsidP="00597C2F">
            <w:pPr>
              <w:spacing w:after="0" w:line="360" w:lineRule="auto"/>
              <w:rPr>
                <w:rFonts w:eastAsia="Times New Roman" w:cs="Times New Roman"/>
                <w:color w:val="000000"/>
                <w:szCs w:val="24"/>
              </w:rPr>
            </w:pPr>
            <w:r w:rsidRPr="00151C97">
              <w:rPr>
                <w:rFonts w:eastAsia="Times New Roman" w:cs="Times New Roman"/>
                <w:color w:val="000000"/>
                <w:szCs w:val="24"/>
              </w:rPr>
              <w:t>0.126</w:t>
            </w:r>
          </w:p>
        </w:tc>
        <w:tc>
          <w:tcPr>
            <w:tcW w:w="1389" w:type="dxa"/>
            <w:gridSpan w:val="2"/>
          </w:tcPr>
          <w:p w:rsidR="009E224B" w:rsidRPr="00151C97" w:rsidRDefault="009E224B" w:rsidP="00597C2F">
            <w:pPr>
              <w:spacing w:after="0" w:line="360" w:lineRule="auto"/>
              <w:rPr>
                <w:rFonts w:cs="Times New Roman"/>
                <w:szCs w:val="24"/>
              </w:rPr>
            </w:pPr>
          </w:p>
        </w:tc>
        <w:tc>
          <w:tcPr>
            <w:tcW w:w="724" w:type="dxa"/>
          </w:tcPr>
          <w:p w:rsidR="009E224B" w:rsidRPr="00151C97" w:rsidRDefault="009E224B" w:rsidP="00597C2F">
            <w:pPr>
              <w:spacing w:after="0" w:line="360" w:lineRule="auto"/>
              <w:rPr>
                <w:rFonts w:eastAsia="Times New Roman" w:cs="Times New Roman"/>
                <w:color w:val="000000"/>
                <w:szCs w:val="24"/>
              </w:rPr>
            </w:pPr>
            <w:r w:rsidRPr="00151C97">
              <w:rPr>
                <w:rFonts w:eastAsia="Times New Roman" w:cs="Times New Roman"/>
                <w:color w:val="000000"/>
                <w:szCs w:val="24"/>
              </w:rPr>
              <w:t>ISR</w:t>
            </w:r>
          </w:p>
        </w:tc>
        <w:tc>
          <w:tcPr>
            <w:tcW w:w="756" w:type="dxa"/>
          </w:tcPr>
          <w:p w:rsidR="009E224B" w:rsidRPr="00151C97" w:rsidRDefault="009E224B" w:rsidP="00F75735">
            <w:pPr>
              <w:autoSpaceDE w:val="0"/>
              <w:autoSpaceDN w:val="0"/>
              <w:adjustRightInd w:val="0"/>
              <w:spacing w:after="0" w:line="360" w:lineRule="auto"/>
              <w:jc w:val="right"/>
              <w:rPr>
                <w:rFonts w:cs="Times New Roman"/>
                <w:color w:val="000000"/>
                <w:szCs w:val="24"/>
              </w:rPr>
            </w:pPr>
            <w:r w:rsidRPr="00151C97">
              <w:rPr>
                <w:rFonts w:cs="Times New Roman"/>
                <w:color w:val="000000"/>
                <w:szCs w:val="24"/>
              </w:rPr>
              <w:t>0.128</w:t>
            </w:r>
          </w:p>
        </w:tc>
        <w:tc>
          <w:tcPr>
            <w:tcW w:w="877" w:type="dxa"/>
          </w:tcPr>
          <w:p w:rsidR="009E224B" w:rsidRPr="00151C97" w:rsidRDefault="009E224B" w:rsidP="00F75735">
            <w:pPr>
              <w:autoSpaceDE w:val="0"/>
              <w:autoSpaceDN w:val="0"/>
              <w:adjustRightInd w:val="0"/>
              <w:spacing w:after="0" w:line="360" w:lineRule="auto"/>
              <w:jc w:val="right"/>
              <w:rPr>
                <w:rFonts w:cs="Times New Roman"/>
                <w:color w:val="000000"/>
                <w:szCs w:val="24"/>
              </w:rPr>
            </w:pPr>
            <w:r w:rsidRPr="00151C97">
              <w:rPr>
                <w:rFonts w:cs="Times New Roman"/>
                <w:color w:val="000000"/>
                <w:szCs w:val="24"/>
              </w:rPr>
              <w:t>0.003</w:t>
            </w:r>
          </w:p>
        </w:tc>
      </w:tr>
      <w:tr w:rsidR="009E224B" w:rsidRPr="00151C97" w:rsidTr="007259E5">
        <w:trPr>
          <w:gridAfter w:val="1"/>
          <w:wAfter w:w="233" w:type="dxa"/>
          <w:trHeight w:val="300"/>
        </w:trPr>
        <w:tc>
          <w:tcPr>
            <w:tcW w:w="1190" w:type="dxa"/>
            <w:shd w:val="clear" w:color="auto" w:fill="auto"/>
            <w:noWrap/>
            <w:hideMark/>
          </w:tcPr>
          <w:p w:rsidR="009E224B" w:rsidRPr="00151C97" w:rsidRDefault="009E224B" w:rsidP="00597C2F">
            <w:pPr>
              <w:spacing w:after="0" w:line="360" w:lineRule="auto"/>
              <w:rPr>
                <w:rFonts w:eastAsia="Times New Roman" w:cs="Times New Roman"/>
                <w:color w:val="000000"/>
                <w:szCs w:val="24"/>
              </w:rPr>
            </w:pPr>
          </w:p>
        </w:tc>
        <w:tc>
          <w:tcPr>
            <w:tcW w:w="862" w:type="dxa"/>
            <w:shd w:val="clear" w:color="auto" w:fill="auto"/>
            <w:noWrap/>
            <w:hideMark/>
          </w:tcPr>
          <w:p w:rsidR="009E224B" w:rsidRPr="00151C97" w:rsidRDefault="009E224B" w:rsidP="00597C2F">
            <w:pPr>
              <w:spacing w:after="0" w:line="360" w:lineRule="auto"/>
              <w:rPr>
                <w:rFonts w:eastAsia="Times New Roman" w:cs="Times New Roman"/>
                <w:color w:val="000000"/>
                <w:szCs w:val="24"/>
              </w:rPr>
            </w:pPr>
            <w:r w:rsidRPr="00151C97">
              <w:rPr>
                <w:rFonts w:eastAsia="Times New Roman" w:cs="Times New Roman"/>
                <w:color w:val="000000"/>
                <w:szCs w:val="24"/>
              </w:rPr>
              <w:t>KH</w:t>
            </w:r>
          </w:p>
        </w:tc>
        <w:tc>
          <w:tcPr>
            <w:tcW w:w="1165" w:type="dxa"/>
            <w:shd w:val="clear" w:color="auto" w:fill="auto"/>
            <w:noWrap/>
            <w:hideMark/>
          </w:tcPr>
          <w:p w:rsidR="009E224B" w:rsidRPr="00151C97" w:rsidRDefault="009E224B" w:rsidP="00597C2F">
            <w:pPr>
              <w:spacing w:after="0" w:line="360" w:lineRule="auto"/>
              <w:rPr>
                <w:rFonts w:eastAsia="Times New Roman" w:cs="Times New Roman"/>
                <w:color w:val="000000"/>
                <w:szCs w:val="24"/>
              </w:rPr>
            </w:pPr>
            <w:r w:rsidRPr="00151C97">
              <w:rPr>
                <w:rFonts w:eastAsia="Times New Roman" w:cs="Times New Roman"/>
                <w:color w:val="000000"/>
                <w:szCs w:val="24"/>
              </w:rPr>
              <w:t>0.560</w:t>
            </w:r>
          </w:p>
        </w:tc>
        <w:tc>
          <w:tcPr>
            <w:tcW w:w="960" w:type="dxa"/>
            <w:shd w:val="clear" w:color="auto" w:fill="auto"/>
            <w:noWrap/>
            <w:hideMark/>
          </w:tcPr>
          <w:p w:rsidR="009E224B" w:rsidRPr="00151C97" w:rsidRDefault="009E224B" w:rsidP="00597C2F">
            <w:pPr>
              <w:spacing w:after="0" w:line="360" w:lineRule="auto"/>
              <w:rPr>
                <w:rFonts w:eastAsia="Times New Roman" w:cs="Times New Roman"/>
                <w:color w:val="000000"/>
                <w:szCs w:val="24"/>
              </w:rPr>
            </w:pPr>
            <w:r w:rsidRPr="00151C97">
              <w:rPr>
                <w:rFonts w:eastAsia="Times New Roman" w:cs="Times New Roman"/>
                <w:color w:val="000000"/>
                <w:szCs w:val="24"/>
              </w:rPr>
              <w:t>0.000</w:t>
            </w:r>
            <w:r w:rsidR="003E53D2" w:rsidRPr="00151C97">
              <w:rPr>
                <w:rFonts w:eastAsia="Times New Roman" w:cs="Times New Roman"/>
                <w:color w:val="000000"/>
                <w:szCs w:val="24"/>
              </w:rPr>
              <w:t>*</w:t>
            </w:r>
          </w:p>
        </w:tc>
        <w:tc>
          <w:tcPr>
            <w:tcW w:w="1070" w:type="dxa"/>
            <w:gridSpan w:val="2"/>
            <w:shd w:val="clear" w:color="auto" w:fill="auto"/>
            <w:noWrap/>
            <w:hideMark/>
          </w:tcPr>
          <w:p w:rsidR="009E224B" w:rsidRPr="00151C97" w:rsidRDefault="009E224B" w:rsidP="00597C2F">
            <w:pPr>
              <w:spacing w:after="0" w:line="360" w:lineRule="auto"/>
              <w:rPr>
                <w:rFonts w:eastAsia="Times New Roman" w:cs="Times New Roman"/>
                <w:color w:val="000000"/>
                <w:szCs w:val="24"/>
              </w:rPr>
            </w:pPr>
          </w:p>
        </w:tc>
        <w:tc>
          <w:tcPr>
            <w:tcW w:w="962" w:type="dxa"/>
            <w:shd w:val="clear" w:color="auto" w:fill="auto"/>
            <w:noWrap/>
            <w:hideMark/>
          </w:tcPr>
          <w:p w:rsidR="009E224B" w:rsidRPr="00151C97" w:rsidRDefault="009E224B" w:rsidP="00597C2F">
            <w:pPr>
              <w:spacing w:after="0" w:line="360" w:lineRule="auto"/>
              <w:rPr>
                <w:rFonts w:eastAsia="Times New Roman" w:cs="Times New Roman"/>
                <w:color w:val="000000"/>
                <w:szCs w:val="24"/>
              </w:rPr>
            </w:pPr>
            <w:r w:rsidRPr="00151C97">
              <w:rPr>
                <w:rFonts w:eastAsia="Times New Roman" w:cs="Times New Roman"/>
                <w:color w:val="000000"/>
                <w:szCs w:val="24"/>
              </w:rPr>
              <w:t>KH</w:t>
            </w:r>
          </w:p>
        </w:tc>
        <w:tc>
          <w:tcPr>
            <w:tcW w:w="1016" w:type="dxa"/>
            <w:shd w:val="clear" w:color="auto" w:fill="auto"/>
            <w:noWrap/>
            <w:hideMark/>
          </w:tcPr>
          <w:p w:rsidR="009E224B" w:rsidRPr="00151C97" w:rsidRDefault="009E224B" w:rsidP="00597C2F">
            <w:pPr>
              <w:spacing w:after="0" w:line="360" w:lineRule="auto"/>
              <w:rPr>
                <w:rFonts w:eastAsia="Times New Roman" w:cs="Times New Roman"/>
                <w:color w:val="000000"/>
                <w:szCs w:val="24"/>
              </w:rPr>
            </w:pPr>
            <w:r w:rsidRPr="00151C97">
              <w:rPr>
                <w:rFonts w:eastAsia="Times New Roman" w:cs="Times New Roman"/>
                <w:color w:val="000000"/>
                <w:szCs w:val="24"/>
              </w:rPr>
              <w:t>0.034</w:t>
            </w:r>
          </w:p>
        </w:tc>
        <w:tc>
          <w:tcPr>
            <w:tcW w:w="960" w:type="dxa"/>
            <w:shd w:val="clear" w:color="auto" w:fill="auto"/>
            <w:noWrap/>
            <w:hideMark/>
          </w:tcPr>
          <w:p w:rsidR="009E224B" w:rsidRPr="00151C97" w:rsidRDefault="009E224B" w:rsidP="00597C2F">
            <w:pPr>
              <w:spacing w:after="0" w:line="360" w:lineRule="auto"/>
              <w:rPr>
                <w:rFonts w:eastAsia="Times New Roman" w:cs="Times New Roman"/>
                <w:color w:val="000000"/>
                <w:szCs w:val="24"/>
              </w:rPr>
            </w:pPr>
            <w:r w:rsidRPr="00151C97">
              <w:rPr>
                <w:rFonts w:eastAsia="Times New Roman" w:cs="Times New Roman"/>
                <w:color w:val="000000"/>
                <w:szCs w:val="24"/>
              </w:rPr>
              <w:t>0.081</w:t>
            </w:r>
          </w:p>
        </w:tc>
        <w:tc>
          <w:tcPr>
            <w:tcW w:w="1389" w:type="dxa"/>
            <w:gridSpan w:val="2"/>
          </w:tcPr>
          <w:p w:rsidR="009E224B" w:rsidRPr="00151C97" w:rsidRDefault="009E224B" w:rsidP="00597C2F">
            <w:pPr>
              <w:spacing w:after="0" w:line="360" w:lineRule="auto"/>
              <w:rPr>
                <w:rFonts w:cs="Times New Roman"/>
                <w:szCs w:val="24"/>
              </w:rPr>
            </w:pPr>
          </w:p>
        </w:tc>
        <w:tc>
          <w:tcPr>
            <w:tcW w:w="724" w:type="dxa"/>
          </w:tcPr>
          <w:p w:rsidR="009E224B" w:rsidRPr="00151C97" w:rsidRDefault="009E224B" w:rsidP="00597C2F">
            <w:pPr>
              <w:spacing w:after="0" w:line="360" w:lineRule="auto"/>
              <w:rPr>
                <w:rFonts w:eastAsia="Times New Roman" w:cs="Times New Roman"/>
                <w:color w:val="000000"/>
                <w:szCs w:val="24"/>
              </w:rPr>
            </w:pPr>
            <w:r w:rsidRPr="00151C97">
              <w:rPr>
                <w:rFonts w:eastAsia="Times New Roman" w:cs="Times New Roman"/>
                <w:color w:val="000000"/>
                <w:szCs w:val="24"/>
              </w:rPr>
              <w:t>KH</w:t>
            </w:r>
          </w:p>
        </w:tc>
        <w:tc>
          <w:tcPr>
            <w:tcW w:w="756" w:type="dxa"/>
          </w:tcPr>
          <w:p w:rsidR="009E224B" w:rsidRPr="00151C97" w:rsidRDefault="009E224B" w:rsidP="00F75735">
            <w:pPr>
              <w:autoSpaceDE w:val="0"/>
              <w:autoSpaceDN w:val="0"/>
              <w:adjustRightInd w:val="0"/>
              <w:spacing w:after="0" w:line="360" w:lineRule="auto"/>
              <w:jc w:val="right"/>
              <w:rPr>
                <w:rFonts w:cs="Times New Roman"/>
                <w:color w:val="000000"/>
                <w:szCs w:val="24"/>
              </w:rPr>
            </w:pPr>
            <w:r w:rsidRPr="00151C97">
              <w:rPr>
                <w:rFonts w:cs="Times New Roman"/>
                <w:color w:val="000000"/>
                <w:szCs w:val="24"/>
              </w:rPr>
              <w:t>0.042</w:t>
            </w:r>
          </w:p>
        </w:tc>
        <w:tc>
          <w:tcPr>
            <w:tcW w:w="877" w:type="dxa"/>
          </w:tcPr>
          <w:p w:rsidR="009E224B" w:rsidRPr="00151C97" w:rsidRDefault="009E224B" w:rsidP="00F75735">
            <w:pPr>
              <w:autoSpaceDE w:val="0"/>
              <w:autoSpaceDN w:val="0"/>
              <w:adjustRightInd w:val="0"/>
              <w:spacing w:after="0" w:line="360" w:lineRule="auto"/>
              <w:jc w:val="right"/>
              <w:rPr>
                <w:rFonts w:cs="Times New Roman"/>
                <w:color w:val="000000"/>
                <w:szCs w:val="24"/>
              </w:rPr>
            </w:pPr>
            <w:r w:rsidRPr="00151C97">
              <w:rPr>
                <w:rFonts w:cs="Times New Roman"/>
                <w:color w:val="000000"/>
                <w:szCs w:val="24"/>
              </w:rPr>
              <w:t>0.000</w:t>
            </w:r>
            <w:r w:rsidR="008C06F9" w:rsidRPr="00151C97">
              <w:rPr>
                <w:rFonts w:cs="Times New Roman"/>
                <w:color w:val="000000"/>
                <w:szCs w:val="24"/>
              </w:rPr>
              <w:t>*</w:t>
            </w:r>
          </w:p>
        </w:tc>
      </w:tr>
      <w:tr w:rsidR="009E224B" w:rsidRPr="00151C97" w:rsidTr="007259E5">
        <w:trPr>
          <w:gridAfter w:val="1"/>
          <w:wAfter w:w="233" w:type="dxa"/>
          <w:trHeight w:val="300"/>
        </w:trPr>
        <w:tc>
          <w:tcPr>
            <w:tcW w:w="1190" w:type="dxa"/>
            <w:shd w:val="clear" w:color="auto" w:fill="auto"/>
            <w:noWrap/>
            <w:hideMark/>
          </w:tcPr>
          <w:p w:rsidR="009E224B" w:rsidRPr="00151C97" w:rsidRDefault="009E224B" w:rsidP="00597C2F">
            <w:pPr>
              <w:spacing w:after="0" w:line="360" w:lineRule="auto"/>
              <w:rPr>
                <w:rFonts w:eastAsia="Times New Roman" w:cs="Times New Roman"/>
                <w:color w:val="000000"/>
                <w:szCs w:val="24"/>
              </w:rPr>
            </w:pPr>
          </w:p>
        </w:tc>
        <w:tc>
          <w:tcPr>
            <w:tcW w:w="862" w:type="dxa"/>
            <w:shd w:val="clear" w:color="auto" w:fill="auto"/>
            <w:noWrap/>
            <w:hideMark/>
          </w:tcPr>
          <w:p w:rsidR="009E224B" w:rsidRPr="00151C97" w:rsidRDefault="009E224B" w:rsidP="00597C2F">
            <w:pPr>
              <w:spacing w:after="0" w:line="360" w:lineRule="auto"/>
              <w:rPr>
                <w:rFonts w:eastAsia="Times New Roman" w:cs="Times New Roman"/>
                <w:color w:val="000000"/>
                <w:szCs w:val="24"/>
              </w:rPr>
            </w:pPr>
            <w:r w:rsidRPr="00151C97">
              <w:rPr>
                <w:rFonts w:eastAsia="Times New Roman" w:cs="Times New Roman"/>
                <w:color w:val="000000"/>
                <w:szCs w:val="24"/>
              </w:rPr>
              <w:t>KW</w:t>
            </w:r>
          </w:p>
        </w:tc>
        <w:tc>
          <w:tcPr>
            <w:tcW w:w="1165" w:type="dxa"/>
            <w:shd w:val="clear" w:color="auto" w:fill="auto"/>
            <w:noWrap/>
            <w:hideMark/>
          </w:tcPr>
          <w:p w:rsidR="009E224B" w:rsidRPr="00151C97" w:rsidRDefault="009E224B" w:rsidP="00597C2F">
            <w:pPr>
              <w:spacing w:after="0" w:line="360" w:lineRule="auto"/>
              <w:rPr>
                <w:rFonts w:eastAsia="Times New Roman" w:cs="Times New Roman"/>
                <w:color w:val="000000"/>
                <w:szCs w:val="24"/>
              </w:rPr>
            </w:pPr>
            <w:r w:rsidRPr="00151C97">
              <w:rPr>
                <w:rFonts w:eastAsia="Times New Roman" w:cs="Times New Roman"/>
                <w:color w:val="000000"/>
                <w:szCs w:val="24"/>
              </w:rPr>
              <w:t>0.136</w:t>
            </w:r>
          </w:p>
        </w:tc>
        <w:tc>
          <w:tcPr>
            <w:tcW w:w="960" w:type="dxa"/>
            <w:shd w:val="clear" w:color="auto" w:fill="auto"/>
            <w:noWrap/>
            <w:hideMark/>
          </w:tcPr>
          <w:p w:rsidR="009E224B" w:rsidRPr="00151C97" w:rsidRDefault="009E224B" w:rsidP="00597C2F">
            <w:pPr>
              <w:spacing w:after="0" w:line="360" w:lineRule="auto"/>
              <w:rPr>
                <w:rFonts w:eastAsia="Times New Roman" w:cs="Times New Roman"/>
                <w:color w:val="000000"/>
                <w:szCs w:val="24"/>
              </w:rPr>
            </w:pPr>
            <w:r w:rsidRPr="00151C97">
              <w:rPr>
                <w:rFonts w:eastAsia="Times New Roman" w:cs="Times New Roman"/>
                <w:color w:val="000000"/>
                <w:szCs w:val="24"/>
              </w:rPr>
              <w:t>0.000</w:t>
            </w:r>
            <w:r w:rsidR="003E53D2" w:rsidRPr="00151C97">
              <w:rPr>
                <w:rFonts w:eastAsia="Times New Roman" w:cs="Times New Roman"/>
                <w:color w:val="000000"/>
                <w:szCs w:val="24"/>
              </w:rPr>
              <w:t>*</w:t>
            </w:r>
          </w:p>
        </w:tc>
        <w:tc>
          <w:tcPr>
            <w:tcW w:w="1070" w:type="dxa"/>
            <w:gridSpan w:val="2"/>
            <w:shd w:val="clear" w:color="auto" w:fill="auto"/>
            <w:noWrap/>
            <w:hideMark/>
          </w:tcPr>
          <w:p w:rsidR="009E224B" w:rsidRPr="00151C97" w:rsidRDefault="009E224B" w:rsidP="00597C2F">
            <w:pPr>
              <w:spacing w:after="0" w:line="360" w:lineRule="auto"/>
              <w:rPr>
                <w:rFonts w:eastAsia="Times New Roman" w:cs="Times New Roman"/>
                <w:color w:val="000000"/>
                <w:szCs w:val="24"/>
              </w:rPr>
            </w:pPr>
          </w:p>
        </w:tc>
        <w:tc>
          <w:tcPr>
            <w:tcW w:w="962" w:type="dxa"/>
            <w:shd w:val="clear" w:color="auto" w:fill="auto"/>
            <w:noWrap/>
            <w:hideMark/>
          </w:tcPr>
          <w:p w:rsidR="009E224B" w:rsidRPr="00151C97" w:rsidRDefault="009E224B" w:rsidP="00597C2F">
            <w:pPr>
              <w:spacing w:after="0" w:line="360" w:lineRule="auto"/>
              <w:rPr>
                <w:rFonts w:eastAsia="Times New Roman" w:cs="Times New Roman"/>
                <w:color w:val="000000"/>
                <w:szCs w:val="24"/>
              </w:rPr>
            </w:pPr>
            <w:r w:rsidRPr="00151C97">
              <w:rPr>
                <w:rFonts w:eastAsia="Times New Roman" w:cs="Times New Roman"/>
                <w:color w:val="000000"/>
                <w:szCs w:val="24"/>
              </w:rPr>
              <w:t>KW</w:t>
            </w:r>
          </w:p>
        </w:tc>
        <w:tc>
          <w:tcPr>
            <w:tcW w:w="1016" w:type="dxa"/>
            <w:shd w:val="clear" w:color="auto" w:fill="auto"/>
            <w:noWrap/>
            <w:hideMark/>
          </w:tcPr>
          <w:p w:rsidR="009E224B" w:rsidRPr="00151C97" w:rsidRDefault="009E224B" w:rsidP="00597C2F">
            <w:pPr>
              <w:spacing w:after="0" w:line="360" w:lineRule="auto"/>
              <w:rPr>
                <w:rFonts w:eastAsia="Times New Roman" w:cs="Times New Roman"/>
                <w:color w:val="000000"/>
                <w:szCs w:val="24"/>
              </w:rPr>
            </w:pPr>
            <w:r w:rsidRPr="00151C97">
              <w:rPr>
                <w:rFonts w:eastAsia="Times New Roman" w:cs="Times New Roman"/>
                <w:color w:val="000000"/>
                <w:szCs w:val="24"/>
              </w:rPr>
              <w:t>0.081</w:t>
            </w:r>
          </w:p>
        </w:tc>
        <w:tc>
          <w:tcPr>
            <w:tcW w:w="960" w:type="dxa"/>
            <w:shd w:val="clear" w:color="auto" w:fill="auto"/>
            <w:noWrap/>
            <w:hideMark/>
          </w:tcPr>
          <w:p w:rsidR="009E224B" w:rsidRPr="00151C97" w:rsidRDefault="009E224B" w:rsidP="00597C2F">
            <w:pPr>
              <w:spacing w:after="0" w:line="360" w:lineRule="auto"/>
              <w:rPr>
                <w:rFonts w:eastAsia="Times New Roman" w:cs="Times New Roman"/>
                <w:color w:val="000000"/>
                <w:szCs w:val="24"/>
              </w:rPr>
            </w:pPr>
            <w:r w:rsidRPr="00151C97">
              <w:rPr>
                <w:rFonts w:eastAsia="Times New Roman" w:cs="Times New Roman"/>
                <w:color w:val="000000"/>
                <w:szCs w:val="24"/>
              </w:rPr>
              <w:t>0.104</w:t>
            </w:r>
          </w:p>
        </w:tc>
        <w:tc>
          <w:tcPr>
            <w:tcW w:w="1389" w:type="dxa"/>
            <w:gridSpan w:val="2"/>
          </w:tcPr>
          <w:p w:rsidR="009E224B" w:rsidRPr="00151C97" w:rsidRDefault="009E224B" w:rsidP="00597C2F">
            <w:pPr>
              <w:spacing w:after="0" w:line="360" w:lineRule="auto"/>
              <w:rPr>
                <w:rFonts w:cs="Times New Roman"/>
                <w:szCs w:val="24"/>
              </w:rPr>
            </w:pPr>
          </w:p>
        </w:tc>
        <w:tc>
          <w:tcPr>
            <w:tcW w:w="724" w:type="dxa"/>
          </w:tcPr>
          <w:p w:rsidR="009E224B" w:rsidRPr="00151C97" w:rsidRDefault="009E224B" w:rsidP="00597C2F">
            <w:pPr>
              <w:spacing w:after="0" w:line="360" w:lineRule="auto"/>
              <w:rPr>
                <w:rFonts w:eastAsia="Times New Roman" w:cs="Times New Roman"/>
                <w:color w:val="000000"/>
                <w:szCs w:val="24"/>
              </w:rPr>
            </w:pPr>
            <w:r w:rsidRPr="00151C97">
              <w:rPr>
                <w:rFonts w:eastAsia="Times New Roman" w:cs="Times New Roman"/>
                <w:color w:val="000000"/>
                <w:szCs w:val="24"/>
              </w:rPr>
              <w:t>KW</w:t>
            </w:r>
          </w:p>
        </w:tc>
        <w:tc>
          <w:tcPr>
            <w:tcW w:w="756" w:type="dxa"/>
          </w:tcPr>
          <w:p w:rsidR="009E224B" w:rsidRPr="00151C97" w:rsidRDefault="009E224B" w:rsidP="00F75735">
            <w:pPr>
              <w:autoSpaceDE w:val="0"/>
              <w:autoSpaceDN w:val="0"/>
              <w:adjustRightInd w:val="0"/>
              <w:spacing w:after="0" w:line="360" w:lineRule="auto"/>
              <w:jc w:val="right"/>
              <w:rPr>
                <w:rFonts w:cs="Times New Roman"/>
                <w:color w:val="000000"/>
                <w:szCs w:val="24"/>
              </w:rPr>
            </w:pPr>
            <w:r w:rsidRPr="00151C97">
              <w:rPr>
                <w:rFonts w:cs="Times New Roman"/>
                <w:color w:val="000000"/>
                <w:szCs w:val="24"/>
              </w:rPr>
              <w:t>0.052</w:t>
            </w:r>
          </w:p>
        </w:tc>
        <w:tc>
          <w:tcPr>
            <w:tcW w:w="877" w:type="dxa"/>
          </w:tcPr>
          <w:p w:rsidR="009E224B" w:rsidRPr="00151C97" w:rsidRDefault="009E224B" w:rsidP="00F75735">
            <w:pPr>
              <w:autoSpaceDE w:val="0"/>
              <w:autoSpaceDN w:val="0"/>
              <w:adjustRightInd w:val="0"/>
              <w:spacing w:after="0" w:line="360" w:lineRule="auto"/>
              <w:jc w:val="right"/>
              <w:rPr>
                <w:rFonts w:cs="Times New Roman"/>
                <w:color w:val="000000"/>
                <w:szCs w:val="24"/>
              </w:rPr>
            </w:pPr>
            <w:r w:rsidRPr="00151C97">
              <w:rPr>
                <w:rFonts w:cs="Times New Roman"/>
                <w:color w:val="000000"/>
                <w:szCs w:val="24"/>
              </w:rPr>
              <w:t>0.052</w:t>
            </w:r>
          </w:p>
        </w:tc>
      </w:tr>
      <w:tr w:rsidR="009E224B" w:rsidRPr="00151C97" w:rsidTr="007259E5">
        <w:trPr>
          <w:gridAfter w:val="1"/>
          <w:wAfter w:w="233" w:type="dxa"/>
          <w:trHeight w:val="300"/>
        </w:trPr>
        <w:tc>
          <w:tcPr>
            <w:tcW w:w="1190" w:type="dxa"/>
            <w:shd w:val="clear" w:color="auto" w:fill="auto"/>
            <w:noWrap/>
            <w:hideMark/>
          </w:tcPr>
          <w:p w:rsidR="009E224B" w:rsidRPr="00151C97" w:rsidRDefault="009E224B" w:rsidP="00597C2F">
            <w:pPr>
              <w:spacing w:after="0" w:line="360" w:lineRule="auto"/>
              <w:rPr>
                <w:rFonts w:eastAsia="Times New Roman" w:cs="Times New Roman"/>
                <w:color w:val="000000"/>
                <w:szCs w:val="24"/>
              </w:rPr>
            </w:pPr>
          </w:p>
        </w:tc>
        <w:tc>
          <w:tcPr>
            <w:tcW w:w="862" w:type="dxa"/>
            <w:shd w:val="clear" w:color="auto" w:fill="auto"/>
            <w:noWrap/>
            <w:hideMark/>
          </w:tcPr>
          <w:p w:rsidR="009E224B" w:rsidRPr="00151C97" w:rsidRDefault="009E224B" w:rsidP="00597C2F">
            <w:pPr>
              <w:spacing w:after="0" w:line="360" w:lineRule="auto"/>
              <w:rPr>
                <w:rFonts w:eastAsia="Times New Roman" w:cs="Times New Roman"/>
                <w:color w:val="000000"/>
                <w:szCs w:val="24"/>
              </w:rPr>
            </w:pPr>
            <w:r w:rsidRPr="00151C97">
              <w:rPr>
                <w:rFonts w:eastAsia="Times New Roman" w:cs="Times New Roman"/>
                <w:color w:val="000000"/>
                <w:szCs w:val="24"/>
              </w:rPr>
              <w:t>LTK</w:t>
            </w:r>
          </w:p>
        </w:tc>
        <w:tc>
          <w:tcPr>
            <w:tcW w:w="1165" w:type="dxa"/>
            <w:shd w:val="clear" w:color="auto" w:fill="auto"/>
            <w:noWrap/>
            <w:hideMark/>
          </w:tcPr>
          <w:p w:rsidR="009E224B" w:rsidRPr="00151C97" w:rsidRDefault="009E224B" w:rsidP="00597C2F">
            <w:pPr>
              <w:spacing w:after="0" w:line="360" w:lineRule="auto"/>
              <w:rPr>
                <w:rFonts w:eastAsia="Times New Roman" w:cs="Times New Roman"/>
                <w:color w:val="000000"/>
                <w:szCs w:val="24"/>
              </w:rPr>
            </w:pPr>
            <w:r w:rsidRPr="00151C97">
              <w:rPr>
                <w:rFonts w:eastAsia="Times New Roman" w:cs="Times New Roman"/>
                <w:color w:val="000000"/>
                <w:szCs w:val="24"/>
              </w:rPr>
              <w:t>0.216</w:t>
            </w:r>
          </w:p>
        </w:tc>
        <w:tc>
          <w:tcPr>
            <w:tcW w:w="960" w:type="dxa"/>
            <w:shd w:val="clear" w:color="auto" w:fill="auto"/>
            <w:noWrap/>
            <w:hideMark/>
          </w:tcPr>
          <w:p w:rsidR="009E224B" w:rsidRPr="00151C97" w:rsidRDefault="009E224B" w:rsidP="00597C2F">
            <w:pPr>
              <w:spacing w:after="0" w:line="360" w:lineRule="auto"/>
              <w:rPr>
                <w:rFonts w:eastAsia="Times New Roman" w:cs="Times New Roman"/>
                <w:color w:val="000000"/>
                <w:szCs w:val="24"/>
              </w:rPr>
            </w:pPr>
            <w:r w:rsidRPr="00151C97">
              <w:rPr>
                <w:rFonts w:eastAsia="Times New Roman" w:cs="Times New Roman"/>
                <w:color w:val="000000"/>
                <w:szCs w:val="24"/>
              </w:rPr>
              <w:t>0.000</w:t>
            </w:r>
            <w:r w:rsidR="003E53D2" w:rsidRPr="00151C97">
              <w:rPr>
                <w:rFonts w:eastAsia="Times New Roman" w:cs="Times New Roman"/>
                <w:color w:val="000000"/>
                <w:szCs w:val="24"/>
              </w:rPr>
              <w:t>*</w:t>
            </w:r>
          </w:p>
        </w:tc>
        <w:tc>
          <w:tcPr>
            <w:tcW w:w="1070" w:type="dxa"/>
            <w:gridSpan w:val="2"/>
            <w:shd w:val="clear" w:color="auto" w:fill="auto"/>
            <w:noWrap/>
            <w:hideMark/>
          </w:tcPr>
          <w:p w:rsidR="009E224B" w:rsidRPr="00151C97" w:rsidRDefault="009E224B" w:rsidP="00597C2F">
            <w:pPr>
              <w:spacing w:after="0" w:line="360" w:lineRule="auto"/>
              <w:rPr>
                <w:rFonts w:eastAsia="Times New Roman" w:cs="Times New Roman"/>
                <w:color w:val="000000"/>
                <w:szCs w:val="24"/>
              </w:rPr>
            </w:pPr>
          </w:p>
        </w:tc>
        <w:tc>
          <w:tcPr>
            <w:tcW w:w="962" w:type="dxa"/>
            <w:shd w:val="clear" w:color="auto" w:fill="auto"/>
            <w:noWrap/>
            <w:hideMark/>
          </w:tcPr>
          <w:p w:rsidR="009E224B" w:rsidRPr="00151C97" w:rsidRDefault="009E224B" w:rsidP="00597C2F">
            <w:pPr>
              <w:spacing w:after="0" w:line="360" w:lineRule="auto"/>
              <w:rPr>
                <w:rFonts w:eastAsia="Times New Roman" w:cs="Times New Roman"/>
                <w:color w:val="000000"/>
                <w:szCs w:val="24"/>
              </w:rPr>
            </w:pPr>
            <w:r w:rsidRPr="00151C97">
              <w:rPr>
                <w:rFonts w:eastAsia="Times New Roman" w:cs="Times New Roman"/>
                <w:color w:val="000000"/>
                <w:szCs w:val="24"/>
              </w:rPr>
              <w:t>LTK</w:t>
            </w:r>
          </w:p>
        </w:tc>
        <w:tc>
          <w:tcPr>
            <w:tcW w:w="1016" w:type="dxa"/>
            <w:shd w:val="clear" w:color="auto" w:fill="auto"/>
            <w:noWrap/>
            <w:hideMark/>
          </w:tcPr>
          <w:p w:rsidR="009E224B" w:rsidRPr="00151C97" w:rsidRDefault="009E224B" w:rsidP="00597C2F">
            <w:pPr>
              <w:spacing w:after="0" w:line="360" w:lineRule="auto"/>
              <w:rPr>
                <w:rFonts w:eastAsia="Times New Roman" w:cs="Times New Roman"/>
                <w:color w:val="000000"/>
                <w:szCs w:val="24"/>
              </w:rPr>
            </w:pPr>
            <w:r w:rsidRPr="00151C97">
              <w:rPr>
                <w:rFonts w:eastAsia="Times New Roman" w:cs="Times New Roman"/>
                <w:color w:val="000000"/>
                <w:szCs w:val="24"/>
              </w:rPr>
              <w:t>-0.043</w:t>
            </w:r>
          </w:p>
        </w:tc>
        <w:tc>
          <w:tcPr>
            <w:tcW w:w="960" w:type="dxa"/>
            <w:shd w:val="clear" w:color="auto" w:fill="auto"/>
            <w:noWrap/>
            <w:hideMark/>
          </w:tcPr>
          <w:p w:rsidR="009E224B" w:rsidRPr="00151C97" w:rsidRDefault="009E224B" w:rsidP="00597C2F">
            <w:pPr>
              <w:spacing w:after="0" w:line="360" w:lineRule="auto"/>
              <w:rPr>
                <w:rFonts w:eastAsia="Times New Roman" w:cs="Times New Roman"/>
                <w:color w:val="000000"/>
                <w:szCs w:val="24"/>
              </w:rPr>
            </w:pPr>
            <w:r w:rsidRPr="00151C97">
              <w:rPr>
                <w:rFonts w:eastAsia="Times New Roman" w:cs="Times New Roman"/>
                <w:color w:val="000000"/>
                <w:szCs w:val="24"/>
              </w:rPr>
              <w:t>0.821</w:t>
            </w:r>
          </w:p>
        </w:tc>
        <w:tc>
          <w:tcPr>
            <w:tcW w:w="1389" w:type="dxa"/>
            <w:gridSpan w:val="2"/>
          </w:tcPr>
          <w:p w:rsidR="009E224B" w:rsidRPr="00151C97" w:rsidRDefault="009E224B" w:rsidP="00597C2F">
            <w:pPr>
              <w:spacing w:after="0" w:line="360" w:lineRule="auto"/>
              <w:rPr>
                <w:rFonts w:cs="Times New Roman"/>
                <w:szCs w:val="24"/>
              </w:rPr>
            </w:pPr>
          </w:p>
        </w:tc>
        <w:tc>
          <w:tcPr>
            <w:tcW w:w="724" w:type="dxa"/>
          </w:tcPr>
          <w:p w:rsidR="009E224B" w:rsidRPr="00151C97" w:rsidRDefault="009E224B" w:rsidP="00597C2F">
            <w:pPr>
              <w:spacing w:after="0" w:line="360" w:lineRule="auto"/>
              <w:rPr>
                <w:rFonts w:eastAsia="Times New Roman" w:cs="Times New Roman"/>
                <w:color w:val="000000"/>
                <w:szCs w:val="24"/>
              </w:rPr>
            </w:pPr>
            <w:r w:rsidRPr="00151C97">
              <w:rPr>
                <w:rFonts w:eastAsia="Times New Roman" w:cs="Times New Roman"/>
                <w:color w:val="000000"/>
                <w:szCs w:val="24"/>
              </w:rPr>
              <w:t>LTK</w:t>
            </w:r>
          </w:p>
        </w:tc>
        <w:tc>
          <w:tcPr>
            <w:tcW w:w="756" w:type="dxa"/>
          </w:tcPr>
          <w:p w:rsidR="009E224B" w:rsidRPr="00151C97" w:rsidRDefault="009E224B" w:rsidP="00F75735">
            <w:pPr>
              <w:autoSpaceDE w:val="0"/>
              <w:autoSpaceDN w:val="0"/>
              <w:adjustRightInd w:val="0"/>
              <w:spacing w:after="0" w:line="360" w:lineRule="auto"/>
              <w:jc w:val="right"/>
              <w:rPr>
                <w:rFonts w:cs="Times New Roman"/>
                <w:color w:val="000000"/>
                <w:szCs w:val="24"/>
              </w:rPr>
            </w:pPr>
            <w:r w:rsidRPr="00151C97">
              <w:rPr>
                <w:rFonts w:cs="Times New Roman"/>
                <w:color w:val="000000"/>
                <w:szCs w:val="24"/>
              </w:rPr>
              <w:t>0.161</w:t>
            </w:r>
          </w:p>
        </w:tc>
        <w:tc>
          <w:tcPr>
            <w:tcW w:w="877" w:type="dxa"/>
          </w:tcPr>
          <w:p w:rsidR="009E224B" w:rsidRPr="00151C97" w:rsidRDefault="009E224B" w:rsidP="00F75735">
            <w:pPr>
              <w:autoSpaceDE w:val="0"/>
              <w:autoSpaceDN w:val="0"/>
              <w:adjustRightInd w:val="0"/>
              <w:spacing w:after="0" w:line="360" w:lineRule="auto"/>
              <w:jc w:val="right"/>
              <w:rPr>
                <w:rFonts w:cs="Times New Roman"/>
                <w:color w:val="000000"/>
                <w:szCs w:val="24"/>
              </w:rPr>
            </w:pPr>
            <w:r w:rsidRPr="00151C97">
              <w:rPr>
                <w:rFonts w:cs="Times New Roman"/>
                <w:color w:val="000000"/>
                <w:szCs w:val="24"/>
              </w:rPr>
              <w:t>0.000</w:t>
            </w:r>
            <w:r w:rsidR="008C06F9" w:rsidRPr="00151C97">
              <w:rPr>
                <w:rFonts w:cs="Times New Roman"/>
                <w:color w:val="000000"/>
                <w:szCs w:val="24"/>
              </w:rPr>
              <w:t>*</w:t>
            </w:r>
          </w:p>
        </w:tc>
      </w:tr>
      <w:tr w:rsidR="009E224B" w:rsidRPr="00151C97" w:rsidTr="007259E5">
        <w:trPr>
          <w:gridAfter w:val="1"/>
          <w:wAfter w:w="233" w:type="dxa"/>
          <w:trHeight w:val="300"/>
        </w:trPr>
        <w:tc>
          <w:tcPr>
            <w:tcW w:w="1190" w:type="dxa"/>
            <w:shd w:val="clear" w:color="auto" w:fill="auto"/>
            <w:noWrap/>
            <w:hideMark/>
          </w:tcPr>
          <w:p w:rsidR="009E224B" w:rsidRPr="00151C97" w:rsidRDefault="009E224B" w:rsidP="00597C2F">
            <w:pPr>
              <w:spacing w:after="0" w:line="360" w:lineRule="auto"/>
              <w:rPr>
                <w:rFonts w:eastAsia="Times New Roman" w:cs="Times New Roman"/>
                <w:color w:val="000000"/>
                <w:szCs w:val="24"/>
              </w:rPr>
            </w:pPr>
          </w:p>
        </w:tc>
        <w:tc>
          <w:tcPr>
            <w:tcW w:w="862" w:type="dxa"/>
            <w:shd w:val="clear" w:color="auto" w:fill="auto"/>
            <w:noWrap/>
            <w:hideMark/>
          </w:tcPr>
          <w:p w:rsidR="009E224B" w:rsidRPr="00151C97" w:rsidRDefault="009E224B" w:rsidP="00597C2F">
            <w:pPr>
              <w:spacing w:after="0" w:line="360" w:lineRule="auto"/>
              <w:rPr>
                <w:rFonts w:eastAsia="Times New Roman" w:cs="Times New Roman"/>
                <w:color w:val="000000"/>
                <w:szCs w:val="24"/>
              </w:rPr>
            </w:pPr>
            <w:r w:rsidRPr="00151C97">
              <w:rPr>
                <w:rFonts w:eastAsia="Times New Roman" w:cs="Times New Roman"/>
                <w:color w:val="000000"/>
                <w:szCs w:val="24"/>
              </w:rPr>
              <w:t>ME</w:t>
            </w:r>
          </w:p>
        </w:tc>
        <w:tc>
          <w:tcPr>
            <w:tcW w:w="1165" w:type="dxa"/>
            <w:shd w:val="clear" w:color="auto" w:fill="auto"/>
            <w:noWrap/>
            <w:hideMark/>
          </w:tcPr>
          <w:p w:rsidR="009E224B" w:rsidRPr="00151C97" w:rsidRDefault="009E224B" w:rsidP="00597C2F">
            <w:pPr>
              <w:spacing w:after="0" w:line="360" w:lineRule="auto"/>
              <w:rPr>
                <w:rFonts w:eastAsia="Times New Roman" w:cs="Times New Roman"/>
                <w:color w:val="000000"/>
                <w:szCs w:val="24"/>
              </w:rPr>
            </w:pPr>
            <w:r w:rsidRPr="00151C97">
              <w:rPr>
                <w:rFonts w:eastAsia="Times New Roman" w:cs="Times New Roman"/>
                <w:color w:val="000000"/>
                <w:szCs w:val="24"/>
              </w:rPr>
              <w:t>0.211</w:t>
            </w:r>
          </w:p>
        </w:tc>
        <w:tc>
          <w:tcPr>
            <w:tcW w:w="960" w:type="dxa"/>
            <w:shd w:val="clear" w:color="auto" w:fill="auto"/>
            <w:noWrap/>
            <w:hideMark/>
          </w:tcPr>
          <w:p w:rsidR="009E224B" w:rsidRPr="00151C97" w:rsidRDefault="009E224B" w:rsidP="00597C2F">
            <w:pPr>
              <w:spacing w:after="0" w:line="360" w:lineRule="auto"/>
              <w:rPr>
                <w:rFonts w:eastAsia="Times New Roman" w:cs="Times New Roman"/>
                <w:color w:val="000000"/>
                <w:szCs w:val="24"/>
              </w:rPr>
            </w:pPr>
            <w:r w:rsidRPr="00151C97">
              <w:rPr>
                <w:rFonts w:eastAsia="Times New Roman" w:cs="Times New Roman"/>
                <w:color w:val="000000"/>
                <w:szCs w:val="24"/>
              </w:rPr>
              <w:t>0.007</w:t>
            </w:r>
          </w:p>
        </w:tc>
        <w:tc>
          <w:tcPr>
            <w:tcW w:w="1070" w:type="dxa"/>
            <w:gridSpan w:val="2"/>
            <w:shd w:val="clear" w:color="auto" w:fill="auto"/>
            <w:noWrap/>
            <w:hideMark/>
          </w:tcPr>
          <w:p w:rsidR="009E224B" w:rsidRPr="00151C97" w:rsidRDefault="009E224B" w:rsidP="00597C2F">
            <w:pPr>
              <w:spacing w:after="0" w:line="360" w:lineRule="auto"/>
              <w:rPr>
                <w:rFonts w:eastAsia="Times New Roman" w:cs="Times New Roman"/>
                <w:color w:val="000000"/>
                <w:szCs w:val="24"/>
              </w:rPr>
            </w:pPr>
          </w:p>
        </w:tc>
        <w:tc>
          <w:tcPr>
            <w:tcW w:w="962" w:type="dxa"/>
            <w:shd w:val="clear" w:color="auto" w:fill="auto"/>
            <w:noWrap/>
            <w:hideMark/>
          </w:tcPr>
          <w:p w:rsidR="009E224B" w:rsidRPr="00151C97" w:rsidRDefault="009E224B" w:rsidP="00597C2F">
            <w:pPr>
              <w:spacing w:after="0" w:line="360" w:lineRule="auto"/>
              <w:rPr>
                <w:rFonts w:eastAsia="Times New Roman" w:cs="Times New Roman"/>
                <w:color w:val="000000"/>
                <w:szCs w:val="24"/>
              </w:rPr>
            </w:pPr>
            <w:r w:rsidRPr="00151C97">
              <w:rPr>
                <w:rFonts w:eastAsia="Times New Roman" w:cs="Times New Roman"/>
                <w:color w:val="000000"/>
                <w:szCs w:val="24"/>
              </w:rPr>
              <w:t>ME</w:t>
            </w:r>
          </w:p>
        </w:tc>
        <w:tc>
          <w:tcPr>
            <w:tcW w:w="1016" w:type="dxa"/>
            <w:shd w:val="clear" w:color="auto" w:fill="auto"/>
            <w:noWrap/>
            <w:hideMark/>
          </w:tcPr>
          <w:p w:rsidR="009E224B" w:rsidRPr="00151C97" w:rsidRDefault="009E224B" w:rsidP="00597C2F">
            <w:pPr>
              <w:spacing w:after="0" w:line="360" w:lineRule="auto"/>
              <w:rPr>
                <w:rFonts w:eastAsia="Times New Roman" w:cs="Times New Roman"/>
                <w:color w:val="000000"/>
                <w:szCs w:val="24"/>
              </w:rPr>
            </w:pPr>
            <w:r w:rsidRPr="00151C97">
              <w:rPr>
                <w:rFonts w:eastAsia="Times New Roman" w:cs="Times New Roman"/>
                <w:color w:val="000000"/>
                <w:szCs w:val="24"/>
              </w:rPr>
              <w:t>-0.002</w:t>
            </w:r>
          </w:p>
        </w:tc>
        <w:tc>
          <w:tcPr>
            <w:tcW w:w="960" w:type="dxa"/>
            <w:shd w:val="clear" w:color="auto" w:fill="auto"/>
            <w:noWrap/>
            <w:hideMark/>
          </w:tcPr>
          <w:p w:rsidR="009E224B" w:rsidRPr="00151C97" w:rsidRDefault="009E224B" w:rsidP="00597C2F">
            <w:pPr>
              <w:spacing w:after="0" w:line="360" w:lineRule="auto"/>
              <w:rPr>
                <w:rFonts w:eastAsia="Times New Roman" w:cs="Times New Roman"/>
                <w:color w:val="000000"/>
                <w:szCs w:val="24"/>
              </w:rPr>
            </w:pPr>
            <w:r w:rsidRPr="00151C97">
              <w:rPr>
                <w:rFonts w:eastAsia="Times New Roman" w:cs="Times New Roman"/>
                <w:color w:val="000000"/>
                <w:szCs w:val="24"/>
              </w:rPr>
              <w:t>0.255</w:t>
            </w:r>
          </w:p>
        </w:tc>
        <w:tc>
          <w:tcPr>
            <w:tcW w:w="1389" w:type="dxa"/>
            <w:gridSpan w:val="2"/>
          </w:tcPr>
          <w:p w:rsidR="009E224B" w:rsidRPr="00151C97" w:rsidRDefault="009E224B" w:rsidP="00597C2F">
            <w:pPr>
              <w:spacing w:after="0" w:line="360" w:lineRule="auto"/>
              <w:rPr>
                <w:rFonts w:cs="Times New Roman"/>
                <w:szCs w:val="24"/>
              </w:rPr>
            </w:pPr>
          </w:p>
        </w:tc>
        <w:tc>
          <w:tcPr>
            <w:tcW w:w="724" w:type="dxa"/>
          </w:tcPr>
          <w:p w:rsidR="009E224B" w:rsidRPr="00151C97" w:rsidRDefault="009E224B" w:rsidP="00597C2F">
            <w:pPr>
              <w:spacing w:after="0" w:line="360" w:lineRule="auto"/>
              <w:rPr>
                <w:rFonts w:eastAsia="Times New Roman" w:cs="Times New Roman"/>
                <w:color w:val="000000"/>
                <w:szCs w:val="24"/>
              </w:rPr>
            </w:pPr>
            <w:r w:rsidRPr="00151C97">
              <w:rPr>
                <w:rFonts w:eastAsia="Times New Roman" w:cs="Times New Roman"/>
                <w:color w:val="000000"/>
                <w:szCs w:val="24"/>
              </w:rPr>
              <w:t>ME</w:t>
            </w:r>
          </w:p>
        </w:tc>
        <w:tc>
          <w:tcPr>
            <w:tcW w:w="756" w:type="dxa"/>
          </w:tcPr>
          <w:p w:rsidR="009E224B" w:rsidRPr="00151C97" w:rsidRDefault="009E224B" w:rsidP="00F75735">
            <w:pPr>
              <w:autoSpaceDE w:val="0"/>
              <w:autoSpaceDN w:val="0"/>
              <w:adjustRightInd w:val="0"/>
              <w:spacing w:after="0" w:line="360" w:lineRule="auto"/>
              <w:jc w:val="right"/>
              <w:rPr>
                <w:rFonts w:cs="Times New Roman"/>
                <w:color w:val="000000"/>
                <w:szCs w:val="24"/>
              </w:rPr>
            </w:pPr>
            <w:r w:rsidRPr="00151C97">
              <w:rPr>
                <w:rFonts w:cs="Times New Roman"/>
                <w:color w:val="000000"/>
                <w:szCs w:val="24"/>
              </w:rPr>
              <w:t>0.149</w:t>
            </w:r>
          </w:p>
        </w:tc>
        <w:tc>
          <w:tcPr>
            <w:tcW w:w="877" w:type="dxa"/>
          </w:tcPr>
          <w:p w:rsidR="009E224B" w:rsidRPr="00151C97" w:rsidRDefault="009E224B" w:rsidP="00F75735">
            <w:pPr>
              <w:autoSpaceDE w:val="0"/>
              <w:autoSpaceDN w:val="0"/>
              <w:adjustRightInd w:val="0"/>
              <w:spacing w:after="0" w:line="360" w:lineRule="auto"/>
              <w:jc w:val="right"/>
              <w:rPr>
                <w:rFonts w:cs="Times New Roman"/>
                <w:color w:val="000000"/>
                <w:szCs w:val="24"/>
              </w:rPr>
            </w:pPr>
            <w:r w:rsidRPr="00151C97">
              <w:rPr>
                <w:rFonts w:cs="Times New Roman"/>
                <w:color w:val="000000"/>
                <w:szCs w:val="24"/>
              </w:rPr>
              <w:t>0.016</w:t>
            </w:r>
          </w:p>
        </w:tc>
      </w:tr>
      <w:tr w:rsidR="009E224B" w:rsidRPr="00151C97" w:rsidTr="007259E5">
        <w:trPr>
          <w:gridAfter w:val="1"/>
          <w:wAfter w:w="233" w:type="dxa"/>
          <w:trHeight w:val="300"/>
        </w:trPr>
        <w:tc>
          <w:tcPr>
            <w:tcW w:w="1190" w:type="dxa"/>
            <w:shd w:val="clear" w:color="auto" w:fill="auto"/>
            <w:noWrap/>
            <w:hideMark/>
          </w:tcPr>
          <w:p w:rsidR="009E224B" w:rsidRPr="00151C97" w:rsidRDefault="009E224B" w:rsidP="00597C2F">
            <w:pPr>
              <w:spacing w:after="0" w:line="360" w:lineRule="auto"/>
              <w:rPr>
                <w:rFonts w:eastAsia="Times New Roman" w:cs="Times New Roman"/>
                <w:color w:val="000000"/>
                <w:szCs w:val="24"/>
              </w:rPr>
            </w:pPr>
          </w:p>
        </w:tc>
        <w:tc>
          <w:tcPr>
            <w:tcW w:w="862" w:type="dxa"/>
            <w:shd w:val="clear" w:color="auto" w:fill="auto"/>
            <w:noWrap/>
            <w:hideMark/>
          </w:tcPr>
          <w:p w:rsidR="009E224B" w:rsidRPr="00151C97" w:rsidRDefault="009E224B" w:rsidP="00597C2F">
            <w:pPr>
              <w:spacing w:after="0" w:line="360" w:lineRule="auto"/>
              <w:rPr>
                <w:rFonts w:eastAsia="Times New Roman" w:cs="Times New Roman"/>
                <w:color w:val="000000"/>
                <w:szCs w:val="24"/>
              </w:rPr>
            </w:pPr>
            <w:r w:rsidRPr="00151C97">
              <w:rPr>
                <w:rFonts w:eastAsia="Times New Roman" w:cs="Times New Roman"/>
                <w:color w:val="000000"/>
                <w:szCs w:val="24"/>
              </w:rPr>
              <w:t>SA</w:t>
            </w:r>
          </w:p>
        </w:tc>
        <w:tc>
          <w:tcPr>
            <w:tcW w:w="1165" w:type="dxa"/>
            <w:shd w:val="clear" w:color="auto" w:fill="auto"/>
            <w:noWrap/>
            <w:hideMark/>
          </w:tcPr>
          <w:p w:rsidR="009E224B" w:rsidRPr="00151C97" w:rsidRDefault="009E224B" w:rsidP="00597C2F">
            <w:pPr>
              <w:spacing w:after="0" w:line="360" w:lineRule="auto"/>
              <w:rPr>
                <w:rFonts w:eastAsia="Times New Roman" w:cs="Times New Roman"/>
                <w:color w:val="000000"/>
                <w:szCs w:val="24"/>
              </w:rPr>
            </w:pPr>
            <w:r w:rsidRPr="00151C97">
              <w:rPr>
                <w:rFonts w:eastAsia="Times New Roman" w:cs="Times New Roman"/>
                <w:color w:val="000000"/>
                <w:szCs w:val="24"/>
              </w:rPr>
              <w:t>0.200</w:t>
            </w:r>
          </w:p>
        </w:tc>
        <w:tc>
          <w:tcPr>
            <w:tcW w:w="960" w:type="dxa"/>
            <w:shd w:val="clear" w:color="auto" w:fill="auto"/>
            <w:noWrap/>
            <w:hideMark/>
          </w:tcPr>
          <w:p w:rsidR="009E224B" w:rsidRPr="00151C97" w:rsidRDefault="009E224B" w:rsidP="00597C2F">
            <w:pPr>
              <w:spacing w:after="0" w:line="360" w:lineRule="auto"/>
              <w:rPr>
                <w:rFonts w:eastAsia="Times New Roman" w:cs="Times New Roman"/>
                <w:color w:val="000000"/>
                <w:szCs w:val="24"/>
              </w:rPr>
            </w:pPr>
            <w:r w:rsidRPr="00151C97">
              <w:rPr>
                <w:rFonts w:eastAsia="Times New Roman" w:cs="Times New Roman"/>
                <w:color w:val="000000"/>
                <w:szCs w:val="24"/>
              </w:rPr>
              <w:t>0.000</w:t>
            </w:r>
            <w:r w:rsidR="003E53D2" w:rsidRPr="00151C97">
              <w:rPr>
                <w:rFonts w:eastAsia="Times New Roman" w:cs="Times New Roman"/>
                <w:color w:val="000000"/>
                <w:szCs w:val="24"/>
              </w:rPr>
              <w:t>*</w:t>
            </w:r>
          </w:p>
        </w:tc>
        <w:tc>
          <w:tcPr>
            <w:tcW w:w="1070" w:type="dxa"/>
            <w:gridSpan w:val="2"/>
            <w:shd w:val="clear" w:color="auto" w:fill="auto"/>
            <w:noWrap/>
            <w:hideMark/>
          </w:tcPr>
          <w:p w:rsidR="009E224B" w:rsidRPr="00151C97" w:rsidRDefault="009E224B" w:rsidP="00597C2F">
            <w:pPr>
              <w:spacing w:after="0" w:line="360" w:lineRule="auto"/>
              <w:rPr>
                <w:rFonts w:eastAsia="Times New Roman" w:cs="Times New Roman"/>
                <w:color w:val="000000"/>
                <w:szCs w:val="24"/>
              </w:rPr>
            </w:pPr>
          </w:p>
        </w:tc>
        <w:tc>
          <w:tcPr>
            <w:tcW w:w="962" w:type="dxa"/>
            <w:shd w:val="clear" w:color="auto" w:fill="auto"/>
            <w:noWrap/>
            <w:hideMark/>
          </w:tcPr>
          <w:p w:rsidR="009E224B" w:rsidRPr="00151C97" w:rsidRDefault="009E224B" w:rsidP="00597C2F">
            <w:pPr>
              <w:spacing w:after="0" w:line="360" w:lineRule="auto"/>
              <w:rPr>
                <w:rFonts w:eastAsia="Times New Roman" w:cs="Times New Roman"/>
                <w:color w:val="000000"/>
                <w:szCs w:val="24"/>
              </w:rPr>
            </w:pPr>
            <w:r w:rsidRPr="00151C97">
              <w:rPr>
                <w:rFonts w:eastAsia="Times New Roman" w:cs="Times New Roman"/>
                <w:color w:val="000000"/>
                <w:szCs w:val="24"/>
              </w:rPr>
              <w:t>SA</w:t>
            </w:r>
          </w:p>
        </w:tc>
        <w:tc>
          <w:tcPr>
            <w:tcW w:w="1016" w:type="dxa"/>
            <w:shd w:val="clear" w:color="auto" w:fill="auto"/>
            <w:noWrap/>
            <w:hideMark/>
          </w:tcPr>
          <w:p w:rsidR="009E224B" w:rsidRPr="00151C97" w:rsidRDefault="009E224B" w:rsidP="00597C2F">
            <w:pPr>
              <w:spacing w:after="0" w:line="360" w:lineRule="auto"/>
              <w:rPr>
                <w:rFonts w:eastAsia="Times New Roman" w:cs="Times New Roman"/>
                <w:color w:val="000000"/>
                <w:szCs w:val="24"/>
              </w:rPr>
            </w:pPr>
            <w:r w:rsidRPr="00151C97">
              <w:rPr>
                <w:rFonts w:eastAsia="Times New Roman" w:cs="Times New Roman"/>
                <w:color w:val="000000"/>
                <w:szCs w:val="24"/>
              </w:rPr>
              <w:t>0.246</w:t>
            </w:r>
          </w:p>
        </w:tc>
        <w:tc>
          <w:tcPr>
            <w:tcW w:w="960" w:type="dxa"/>
            <w:shd w:val="clear" w:color="auto" w:fill="auto"/>
            <w:noWrap/>
            <w:hideMark/>
          </w:tcPr>
          <w:p w:rsidR="009E224B" w:rsidRPr="00151C97" w:rsidRDefault="009E224B" w:rsidP="00597C2F">
            <w:pPr>
              <w:spacing w:after="0" w:line="360" w:lineRule="auto"/>
              <w:rPr>
                <w:rFonts w:eastAsia="Times New Roman" w:cs="Times New Roman"/>
                <w:color w:val="000000"/>
                <w:szCs w:val="24"/>
              </w:rPr>
            </w:pPr>
            <w:r w:rsidRPr="00151C97">
              <w:rPr>
                <w:rFonts w:eastAsia="Times New Roman" w:cs="Times New Roman"/>
                <w:color w:val="000000"/>
                <w:szCs w:val="24"/>
              </w:rPr>
              <w:t>0.001</w:t>
            </w:r>
            <w:r w:rsidR="003E53D2" w:rsidRPr="00151C97">
              <w:rPr>
                <w:rFonts w:eastAsia="Times New Roman" w:cs="Times New Roman"/>
                <w:color w:val="000000"/>
                <w:szCs w:val="24"/>
              </w:rPr>
              <w:t>*</w:t>
            </w:r>
          </w:p>
        </w:tc>
        <w:tc>
          <w:tcPr>
            <w:tcW w:w="1389" w:type="dxa"/>
            <w:gridSpan w:val="2"/>
          </w:tcPr>
          <w:p w:rsidR="009E224B" w:rsidRPr="00151C97" w:rsidRDefault="009E224B" w:rsidP="00597C2F">
            <w:pPr>
              <w:spacing w:after="0" w:line="360" w:lineRule="auto"/>
              <w:rPr>
                <w:rFonts w:cs="Times New Roman"/>
                <w:szCs w:val="24"/>
              </w:rPr>
            </w:pPr>
          </w:p>
        </w:tc>
        <w:tc>
          <w:tcPr>
            <w:tcW w:w="724" w:type="dxa"/>
          </w:tcPr>
          <w:p w:rsidR="009E224B" w:rsidRPr="00151C97" w:rsidRDefault="009E224B" w:rsidP="00597C2F">
            <w:pPr>
              <w:spacing w:after="0" w:line="360" w:lineRule="auto"/>
              <w:rPr>
                <w:rFonts w:eastAsia="Times New Roman" w:cs="Times New Roman"/>
                <w:color w:val="000000"/>
                <w:szCs w:val="24"/>
              </w:rPr>
            </w:pPr>
            <w:r w:rsidRPr="00151C97">
              <w:rPr>
                <w:rFonts w:eastAsia="Times New Roman" w:cs="Times New Roman"/>
                <w:color w:val="000000"/>
                <w:szCs w:val="24"/>
              </w:rPr>
              <w:t>SA</w:t>
            </w:r>
          </w:p>
        </w:tc>
        <w:tc>
          <w:tcPr>
            <w:tcW w:w="756" w:type="dxa"/>
          </w:tcPr>
          <w:p w:rsidR="009E224B" w:rsidRPr="00151C97" w:rsidRDefault="009E224B" w:rsidP="00F75735">
            <w:pPr>
              <w:autoSpaceDE w:val="0"/>
              <w:autoSpaceDN w:val="0"/>
              <w:adjustRightInd w:val="0"/>
              <w:spacing w:after="0" w:line="360" w:lineRule="auto"/>
              <w:jc w:val="right"/>
              <w:rPr>
                <w:rFonts w:cs="Times New Roman"/>
                <w:color w:val="000000"/>
                <w:szCs w:val="24"/>
              </w:rPr>
            </w:pPr>
            <w:r w:rsidRPr="00151C97">
              <w:rPr>
                <w:rFonts w:cs="Times New Roman"/>
                <w:color w:val="000000"/>
                <w:szCs w:val="24"/>
              </w:rPr>
              <w:t>0.215</w:t>
            </w:r>
          </w:p>
        </w:tc>
        <w:tc>
          <w:tcPr>
            <w:tcW w:w="877" w:type="dxa"/>
          </w:tcPr>
          <w:p w:rsidR="009E224B" w:rsidRPr="00151C97" w:rsidRDefault="009E224B" w:rsidP="00F75735">
            <w:pPr>
              <w:autoSpaceDE w:val="0"/>
              <w:autoSpaceDN w:val="0"/>
              <w:adjustRightInd w:val="0"/>
              <w:spacing w:after="0" w:line="360" w:lineRule="auto"/>
              <w:jc w:val="right"/>
              <w:rPr>
                <w:rFonts w:cs="Times New Roman"/>
                <w:color w:val="000000"/>
                <w:szCs w:val="24"/>
              </w:rPr>
            </w:pPr>
            <w:r w:rsidRPr="00151C97">
              <w:rPr>
                <w:rFonts w:cs="Times New Roman"/>
                <w:color w:val="000000"/>
                <w:szCs w:val="24"/>
              </w:rPr>
              <w:t>0.000</w:t>
            </w:r>
            <w:r w:rsidR="008C06F9" w:rsidRPr="00151C97">
              <w:rPr>
                <w:rFonts w:cs="Times New Roman"/>
                <w:color w:val="000000"/>
                <w:szCs w:val="24"/>
              </w:rPr>
              <w:t>*</w:t>
            </w:r>
          </w:p>
        </w:tc>
      </w:tr>
      <w:tr w:rsidR="009E224B" w:rsidRPr="00151C97" w:rsidTr="007259E5">
        <w:trPr>
          <w:gridAfter w:val="1"/>
          <w:wAfter w:w="233" w:type="dxa"/>
          <w:trHeight w:val="300"/>
        </w:trPr>
        <w:tc>
          <w:tcPr>
            <w:tcW w:w="1190" w:type="dxa"/>
            <w:shd w:val="clear" w:color="auto" w:fill="auto"/>
            <w:noWrap/>
            <w:hideMark/>
          </w:tcPr>
          <w:p w:rsidR="009E224B" w:rsidRPr="00151C97" w:rsidRDefault="009E224B" w:rsidP="00597C2F">
            <w:pPr>
              <w:spacing w:after="0" w:line="360" w:lineRule="auto"/>
              <w:rPr>
                <w:rFonts w:eastAsia="Times New Roman" w:cs="Times New Roman"/>
                <w:color w:val="000000"/>
                <w:szCs w:val="24"/>
              </w:rPr>
            </w:pPr>
          </w:p>
        </w:tc>
        <w:tc>
          <w:tcPr>
            <w:tcW w:w="862" w:type="dxa"/>
            <w:shd w:val="clear" w:color="auto" w:fill="auto"/>
            <w:noWrap/>
            <w:hideMark/>
          </w:tcPr>
          <w:p w:rsidR="009E224B" w:rsidRPr="00151C97" w:rsidRDefault="009E224B" w:rsidP="00597C2F">
            <w:pPr>
              <w:spacing w:after="0" w:line="360" w:lineRule="auto"/>
              <w:rPr>
                <w:rFonts w:eastAsia="Times New Roman" w:cs="Times New Roman"/>
                <w:color w:val="000000"/>
                <w:szCs w:val="24"/>
              </w:rPr>
            </w:pPr>
            <w:r w:rsidRPr="00151C97">
              <w:rPr>
                <w:rFonts w:eastAsia="Times New Roman" w:cs="Times New Roman"/>
                <w:color w:val="000000"/>
                <w:szCs w:val="24"/>
              </w:rPr>
              <w:t>SS</w:t>
            </w:r>
          </w:p>
        </w:tc>
        <w:tc>
          <w:tcPr>
            <w:tcW w:w="1165" w:type="dxa"/>
            <w:shd w:val="clear" w:color="auto" w:fill="auto"/>
            <w:noWrap/>
            <w:hideMark/>
          </w:tcPr>
          <w:p w:rsidR="009E224B" w:rsidRPr="00151C97" w:rsidRDefault="009E224B" w:rsidP="00597C2F">
            <w:pPr>
              <w:spacing w:after="0" w:line="360" w:lineRule="auto"/>
              <w:rPr>
                <w:rFonts w:eastAsia="Times New Roman" w:cs="Times New Roman"/>
                <w:color w:val="000000"/>
                <w:szCs w:val="24"/>
              </w:rPr>
            </w:pPr>
            <w:r w:rsidRPr="00151C97">
              <w:rPr>
                <w:rFonts w:eastAsia="Times New Roman" w:cs="Times New Roman"/>
                <w:color w:val="000000"/>
                <w:szCs w:val="24"/>
              </w:rPr>
              <w:t>0.085</w:t>
            </w:r>
          </w:p>
        </w:tc>
        <w:tc>
          <w:tcPr>
            <w:tcW w:w="960" w:type="dxa"/>
            <w:shd w:val="clear" w:color="auto" w:fill="auto"/>
            <w:noWrap/>
            <w:hideMark/>
          </w:tcPr>
          <w:p w:rsidR="009E224B" w:rsidRPr="00151C97" w:rsidRDefault="009E224B" w:rsidP="00597C2F">
            <w:pPr>
              <w:spacing w:after="0" w:line="360" w:lineRule="auto"/>
              <w:rPr>
                <w:rFonts w:eastAsia="Times New Roman" w:cs="Times New Roman"/>
                <w:color w:val="000000"/>
                <w:szCs w:val="24"/>
              </w:rPr>
            </w:pPr>
            <w:r w:rsidRPr="00151C97">
              <w:rPr>
                <w:rFonts w:eastAsia="Times New Roman" w:cs="Times New Roman"/>
                <w:color w:val="000000"/>
                <w:szCs w:val="24"/>
              </w:rPr>
              <w:t>0.103</w:t>
            </w:r>
          </w:p>
        </w:tc>
        <w:tc>
          <w:tcPr>
            <w:tcW w:w="1070" w:type="dxa"/>
            <w:gridSpan w:val="2"/>
            <w:shd w:val="clear" w:color="auto" w:fill="auto"/>
            <w:noWrap/>
            <w:hideMark/>
          </w:tcPr>
          <w:p w:rsidR="009E224B" w:rsidRPr="00151C97" w:rsidRDefault="009E224B" w:rsidP="00597C2F">
            <w:pPr>
              <w:spacing w:after="0" w:line="360" w:lineRule="auto"/>
              <w:rPr>
                <w:rFonts w:eastAsia="Times New Roman" w:cs="Times New Roman"/>
                <w:color w:val="000000"/>
                <w:szCs w:val="24"/>
              </w:rPr>
            </w:pPr>
          </w:p>
        </w:tc>
        <w:tc>
          <w:tcPr>
            <w:tcW w:w="962" w:type="dxa"/>
            <w:shd w:val="clear" w:color="auto" w:fill="auto"/>
            <w:noWrap/>
            <w:hideMark/>
          </w:tcPr>
          <w:p w:rsidR="009E224B" w:rsidRPr="00151C97" w:rsidRDefault="009E224B" w:rsidP="00597C2F">
            <w:pPr>
              <w:spacing w:after="0" w:line="360" w:lineRule="auto"/>
              <w:rPr>
                <w:rFonts w:eastAsia="Times New Roman" w:cs="Times New Roman"/>
                <w:color w:val="000000"/>
                <w:szCs w:val="24"/>
              </w:rPr>
            </w:pPr>
            <w:r w:rsidRPr="00151C97">
              <w:rPr>
                <w:rFonts w:eastAsia="Times New Roman" w:cs="Times New Roman"/>
                <w:color w:val="000000"/>
                <w:szCs w:val="24"/>
              </w:rPr>
              <w:t>SS</w:t>
            </w:r>
          </w:p>
        </w:tc>
        <w:tc>
          <w:tcPr>
            <w:tcW w:w="1016" w:type="dxa"/>
            <w:shd w:val="clear" w:color="auto" w:fill="auto"/>
            <w:noWrap/>
            <w:hideMark/>
          </w:tcPr>
          <w:p w:rsidR="009E224B" w:rsidRPr="00151C97" w:rsidRDefault="009E224B" w:rsidP="00597C2F">
            <w:pPr>
              <w:spacing w:after="0" w:line="360" w:lineRule="auto"/>
              <w:rPr>
                <w:rFonts w:eastAsia="Times New Roman" w:cs="Times New Roman"/>
                <w:color w:val="000000"/>
                <w:szCs w:val="24"/>
              </w:rPr>
            </w:pPr>
            <w:r w:rsidRPr="00151C97">
              <w:rPr>
                <w:rFonts w:eastAsia="Times New Roman" w:cs="Times New Roman"/>
                <w:color w:val="000000"/>
                <w:szCs w:val="24"/>
              </w:rPr>
              <w:t>0.022</w:t>
            </w:r>
          </w:p>
        </w:tc>
        <w:tc>
          <w:tcPr>
            <w:tcW w:w="960" w:type="dxa"/>
            <w:shd w:val="clear" w:color="auto" w:fill="auto"/>
            <w:noWrap/>
            <w:hideMark/>
          </w:tcPr>
          <w:p w:rsidR="009E224B" w:rsidRPr="00151C97" w:rsidRDefault="009E224B" w:rsidP="00597C2F">
            <w:pPr>
              <w:spacing w:after="0" w:line="360" w:lineRule="auto"/>
              <w:rPr>
                <w:rFonts w:eastAsia="Times New Roman" w:cs="Times New Roman"/>
                <w:color w:val="000000"/>
                <w:szCs w:val="24"/>
              </w:rPr>
            </w:pPr>
            <w:r w:rsidRPr="00151C97">
              <w:rPr>
                <w:rFonts w:eastAsia="Times New Roman" w:cs="Times New Roman"/>
                <w:color w:val="000000"/>
                <w:szCs w:val="24"/>
              </w:rPr>
              <w:t>0.284</w:t>
            </w:r>
          </w:p>
        </w:tc>
        <w:tc>
          <w:tcPr>
            <w:tcW w:w="1389" w:type="dxa"/>
            <w:gridSpan w:val="2"/>
          </w:tcPr>
          <w:p w:rsidR="009E224B" w:rsidRPr="00151C97" w:rsidRDefault="009E224B" w:rsidP="00597C2F">
            <w:pPr>
              <w:spacing w:after="0" w:line="360" w:lineRule="auto"/>
              <w:rPr>
                <w:rFonts w:cs="Times New Roman"/>
                <w:szCs w:val="24"/>
              </w:rPr>
            </w:pPr>
          </w:p>
        </w:tc>
        <w:tc>
          <w:tcPr>
            <w:tcW w:w="724" w:type="dxa"/>
          </w:tcPr>
          <w:p w:rsidR="009E224B" w:rsidRPr="00151C97" w:rsidRDefault="009E224B" w:rsidP="00597C2F">
            <w:pPr>
              <w:spacing w:after="0" w:line="360" w:lineRule="auto"/>
              <w:rPr>
                <w:rFonts w:eastAsia="Times New Roman" w:cs="Times New Roman"/>
                <w:color w:val="000000"/>
                <w:szCs w:val="24"/>
              </w:rPr>
            </w:pPr>
            <w:r w:rsidRPr="00151C97">
              <w:rPr>
                <w:rFonts w:eastAsia="Times New Roman" w:cs="Times New Roman"/>
                <w:color w:val="000000"/>
                <w:szCs w:val="24"/>
              </w:rPr>
              <w:t>SS</w:t>
            </w:r>
          </w:p>
        </w:tc>
        <w:tc>
          <w:tcPr>
            <w:tcW w:w="756" w:type="dxa"/>
          </w:tcPr>
          <w:p w:rsidR="009E224B" w:rsidRPr="00151C97" w:rsidRDefault="009E224B" w:rsidP="00F75735">
            <w:pPr>
              <w:autoSpaceDE w:val="0"/>
              <w:autoSpaceDN w:val="0"/>
              <w:adjustRightInd w:val="0"/>
              <w:spacing w:after="0" w:line="360" w:lineRule="auto"/>
              <w:jc w:val="right"/>
              <w:rPr>
                <w:rFonts w:cs="Times New Roman"/>
                <w:color w:val="000000"/>
                <w:szCs w:val="24"/>
              </w:rPr>
            </w:pPr>
            <w:r w:rsidRPr="00151C97">
              <w:rPr>
                <w:rFonts w:cs="Times New Roman"/>
                <w:color w:val="000000"/>
                <w:szCs w:val="24"/>
              </w:rPr>
              <w:t>0.161</w:t>
            </w:r>
          </w:p>
        </w:tc>
        <w:tc>
          <w:tcPr>
            <w:tcW w:w="877" w:type="dxa"/>
          </w:tcPr>
          <w:p w:rsidR="009E224B" w:rsidRPr="00151C97" w:rsidRDefault="009E224B" w:rsidP="00F75735">
            <w:pPr>
              <w:autoSpaceDE w:val="0"/>
              <w:autoSpaceDN w:val="0"/>
              <w:adjustRightInd w:val="0"/>
              <w:spacing w:after="0" w:line="360" w:lineRule="auto"/>
              <w:jc w:val="right"/>
              <w:rPr>
                <w:rFonts w:cs="Times New Roman"/>
                <w:color w:val="000000"/>
                <w:szCs w:val="24"/>
              </w:rPr>
            </w:pPr>
            <w:r w:rsidRPr="00151C97">
              <w:rPr>
                <w:rFonts w:cs="Times New Roman"/>
                <w:color w:val="000000"/>
                <w:szCs w:val="24"/>
              </w:rPr>
              <w:t>0.000</w:t>
            </w:r>
            <w:r w:rsidR="008C06F9" w:rsidRPr="00151C97">
              <w:rPr>
                <w:rFonts w:cs="Times New Roman"/>
                <w:color w:val="000000"/>
                <w:szCs w:val="24"/>
              </w:rPr>
              <w:t>*</w:t>
            </w:r>
          </w:p>
        </w:tc>
      </w:tr>
      <w:tr w:rsidR="009E224B" w:rsidRPr="00151C97" w:rsidTr="007259E5">
        <w:trPr>
          <w:gridAfter w:val="1"/>
          <w:wAfter w:w="233" w:type="dxa"/>
          <w:trHeight w:val="300"/>
        </w:trPr>
        <w:tc>
          <w:tcPr>
            <w:tcW w:w="1190" w:type="dxa"/>
            <w:tcBorders>
              <w:bottom w:val="nil"/>
            </w:tcBorders>
            <w:shd w:val="clear" w:color="auto" w:fill="auto"/>
            <w:noWrap/>
            <w:hideMark/>
          </w:tcPr>
          <w:p w:rsidR="009E224B" w:rsidRPr="00151C97" w:rsidRDefault="009E224B" w:rsidP="00597C2F">
            <w:pPr>
              <w:spacing w:after="0" w:line="360" w:lineRule="auto"/>
              <w:rPr>
                <w:rFonts w:eastAsia="Times New Roman" w:cs="Times New Roman"/>
                <w:color w:val="000000"/>
                <w:szCs w:val="24"/>
              </w:rPr>
            </w:pPr>
          </w:p>
        </w:tc>
        <w:tc>
          <w:tcPr>
            <w:tcW w:w="862" w:type="dxa"/>
            <w:tcBorders>
              <w:bottom w:val="nil"/>
            </w:tcBorders>
            <w:shd w:val="clear" w:color="auto" w:fill="auto"/>
            <w:noWrap/>
            <w:hideMark/>
          </w:tcPr>
          <w:p w:rsidR="009E224B" w:rsidRPr="00151C97" w:rsidRDefault="009E224B" w:rsidP="00597C2F">
            <w:pPr>
              <w:spacing w:after="0" w:line="360" w:lineRule="auto"/>
              <w:rPr>
                <w:rFonts w:eastAsia="Times New Roman" w:cs="Times New Roman"/>
                <w:color w:val="000000"/>
                <w:szCs w:val="24"/>
              </w:rPr>
            </w:pPr>
            <w:r w:rsidRPr="00151C97">
              <w:rPr>
                <w:rFonts w:eastAsia="Times New Roman" w:cs="Times New Roman"/>
                <w:color w:val="000000"/>
                <w:szCs w:val="24"/>
              </w:rPr>
              <w:t>TA</w:t>
            </w:r>
          </w:p>
        </w:tc>
        <w:tc>
          <w:tcPr>
            <w:tcW w:w="1165" w:type="dxa"/>
            <w:tcBorders>
              <w:bottom w:val="nil"/>
            </w:tcBorders>
            <w:shd w:val="clear" w:color="auto" w:fill="auto"/>
            <w:noWrap/>
            <w:hideMark/>
          </w:tcPr>
          <w:p w:rsidR="009E224B" w:rsidRPr="00151C97" w:rsidRDefault="009E224B" w:rsidP="00597C2F">
            <w:pPr>
              <w:spacing w:after="0" w:line="360" w:lineRule="auto"/>
              <w:rPr>
                <w:rFonts w:eastAsia="Times New Roman" w:cs="Times New Roman"/>
                <w:color w:val="000000"/>
                <w:szCs w:val="24"/>
              </w:rPr>
            </w:pPr>
            <w:r w:rsidRPr="00151C97">
              <w:rPr>
                <w:rFonts w:eastAsia="Times New Roman" w:cs="Times New Roman"/>
                <w:color w:val="000000"/>
                <w:szCs w:val="24"/>
              </w:rPr>
              <w:t>0.261</w:t>
            </w:r>
          </w:p>
        </w:tc>
        <w:tc>
          <w:tcPr>
            <w:tcW w:w="960" w:type="dxa"/>
            <w:tcBorders>
              <w:bottom w:val="nil"/>
            </w:tcBorders>
            <w:shd w:val="clear" w:color="auto" w:fill="auto"/>
            <w:noWrap/>
            <w:hideMark/>
          </w:tcPr>
          <w:p w:rsidR="009E224B" w:rsidRPr="00151C97" w:rsidRDefault="009E224B" w:rsidP="00597C2F">
            <w:pPr>
              <w:spacing w:after="0" w:line="360" w:lineRule="auto"/>
              <w:rPr>
                <w:rFonts w:eastAsia="Times New Roman" w:cs="Times New Roman"/>
                <w:color w:val="000000"/>
                <w:szCs w:val="24"/>
              </w:rPr>
            </w:pPr>
            <w:r w:rsidRPr="00151C97">
              <w:rPr>
                <w:rFonts w:eastAsia="Times New Roman" w:cs="Times New Roman"/>
                <w:color w:val="000000"/>
                <w:szCs w:val="24"/>
              </w:rPr>
              <w:t>0.000</w:t>
            </w:r>
            <w:r w:rsidR="003E53D2" w:rsidRPr="00151C97">
              <w:rPr>
                <w:rFonts w:eastAsia="Times New Roman" w:cs="Times New Roman"/>
                <w:color w:val="000000"/>
                <w:szCs w:val="24"/>
              </w:rPr>
              <w:t>*</w:t>
            </w:r>
          </w:p>
        </w:tc>
        <w:tc>
          <w:tcPr>
            <w:tcW w:w="1070" w:type="dxa"/>
            <w:gridSpan w:val="2"/>
            <w:tcBorders>
              <w:bottom w:val="nil"/>
            </w:tcBorders>
            <w:shd w:val="clear" w:color="auto" w:fill="auto"/>
            <w:noWrap/>
            <w:hideMark/>
          </w:tcPr>
          <w:p w:rsidR="009E224B" w:rsidRPr="00151C97" w:rsidRDefault="009E224B" w:rsidP="00597C2F">
            <w:pPr>
              <w:spacing w:after="0" w:line="360" w:lineRule="auto"/>
              <w:rPr>
                <w:rFonts w:eastAsia="Times New Roman" w:cs="Times New Roman"/>
                <w:color w:val="000000"/>
                <w:szCs w:val="24"/>
              </w:rPr>
            </w:pPr>
          </w:p>
        </w:tc>
        <w:tc>
          <w:tcPr>
            <w:tcW w:w="962" w:type="dxa"/>
            <w:tcBorders>
              <w:bottom w:val="nil"/>
            </w:tcBorders>
            <w:shd w:val="clear" w:color="auto" w:fill="auto"/>
            <w:noWrap/>
            <w:hideMark/>
          </w:tcPr>
          <w:p w:rsidR="009E224B" w:rsidRPr="00151C97" w:rsidRDefault="009E224B" w:rsidP="00597C2F">
            <w:pPr>
              <w:spacing w:after="0" w:line="360" w:lineRule="auto"/>
              <w:rPr>
                <w:rFonts w:eastAsia="Times New Roman" w:cs="Times New Roman"/>
                <w:color w:val="000000"/>
                <w:szCs w:val="24"/>
              </w:rPr>
            </w:pPr>
            <w:r w:rsidRPr="00151C97">
              <w:rPr>
                <w:rFonts w:eastAsia="Times New Roman" w:cs="Times New Roman"/>
                <w:color w:val="000000"/>
                <w:szCs w:val="24"/>
              </w:rPr>
              <w:t>TA</w:t>
            </w:r>
          </w:p>
        </w:tc>
        <w:tc>
          <w:tcPr>
            <w:tcW w:w="1016" w:type="dxa"/>
            <w:tcBorders>
              <w:bottom w:val="nil"/>
            </w:tcBorders>
            <w:shd w:val="clear" w:color="auto" w:fill="auto"/>
            <w:noWrap/>
            <w:hideMark/>
          </w:tcPr>
          <w:p w:rsidR="009E224B" w:rsidRPr="00151C97" w:rsidRDefault="009E224B" w:rsidP="00597C2F">
            <w:pPr>
              <w:spacing w:after="0" w:line="360" w:lineRule="auto"/>
              <w:rPr>
                <w:rFonts w:eastAsia="Times New Roman" w:cs="Times New Roman"/>
                <w:color w:val="000000"/>
                <w:szCs w:val="24"/>
              </w:rPr>
            </w:pPr>
            <w:r w:rsidRPr="00151C97">
              <w:rPr>
                <w:rFonts w:eastAsia="Times New Roman" w:cs="Times New Roman"/>
                <w:color w:val="000000"/>
                <w:szCs w:val="24"/>
              </w:rPr>
              <w:t>-0.011</w:t>
            </w:r>
          </w:p>
        </w:tc>
        <w:tc>
          <w:tcPr>
            <w:tcW w:w="960" w:type="dxa"/>
            <w:tcBorders>
              <w:bottom w:val="nil"/>
            </w:tcBorders>
            <w:shd w:val="clear" w:color="auto" w:fill="auto"/>
            <w:noWrap/>
            <w:hideMark/>
          </w:tcPr>
          <w:p w:rsidR="009E224B" w:rsidRPr="00151C97" w:rsidRDefault="009E224B" w:rsidP="00597C2F">
            <w:pPr>
              <w:spacing w:after="0" w:line="360" w:lineRule="auto"/>
              <w:rPr>
                <w:rFonts w:eastAsia="Times New Roman" w:cs="Times New Roman"/>
                <w:color w:val="000000"/>
                <w:szCs w:val="24"/>
              </w:rPr>
            </w:pPr>
            <w:r w:rsidRPr="00151C97">
              <w:rPr>
                <w:rFonts w:eastAsia="Times New Roman" w:cs="Times New Roman"/>
                <w:color w:val="000000"/>
                <w:szCs w:val="24"/>
              </w:rPr>
              <w:t>0.013</w:t>
            </w:r>
          </w:p>
        </w:tc>
        <w:tc>
          <w:tcPr>
            <w:tcW w:w="1389" w:type="dxa"/>
            <w:gridSpan w:val="2"/>
            <w:tcBorders>
              <w:bottom w:val="nil"/>
            </w:tcBorders>
          </w:tcPr>
          <w:p w:rsidR="009E224B" w:rsidRPr="00151C97" w:rsidRDefault="009E224B" w:rsidP="00597C2F">
            <w:pPr>
              <w:spacing w:after="0" w:line="360" w:lineRule="auto"/>
              <w:rPr>
                <w:rFonts w:cs="Times New Roman"/>
                <w:szCs w:val="24"/>
              </w:rPr>
            </w:pPr>
          </w:p>
        </w:tc>
        <w:tc>
          <w:tcPr>
            <w:tcW w:w="724" w:type="dxa"/>
            <w:tcBorders>
              <w:bottom w:val="nil"/>
            </w:tcBorders>
          </w:tcPr>
          <w:p w:rsidR="009E224B" w:rsidRPr="00151C97" w:rsidRDefault="009E224B" w:rsidP="00597C2F">
            <w:pPr>
              <w:spacing w:after="0" w:line="360" w:lineRule="auto"/>
              <w:rPr>
                <w:rFonts w:eastAsia="Times New Roman" w:cs="Times New Roman"/>
                <w:color w:val="000000"/>
                <w:szCs w:val="24"/>
              </w:rPr>
            </w:pPr>
            <w:r w:rsidRPr="00151C97">
              <w:rPr>
                <w:rFonts w:eastAsia="Times New Roman" w:cs="Times New Roman"/>
                <w:color w:val="000000"/>
                <w:szCs w:val="24"/>
              </w:rPr>
              <w:t>TA</w:t>
            </w:r>
          </w:p>
        </w:tc>
        <w:tc>
          <w:tcPr>
            <w:tcW w:w="756" w:type="dxa"/>
            <w:tcBorders>
              <w:bottom w:val="nil"/>
            </w:tcBorders>
          </w:tcPr>
          <w:p w:rsidR="009E224B" w:rsidRPr="00151C97" w:rsidRDefault="009E224B" w:rsidP="00F75735">
            <w:pPr>
              <w:autoSpaceDE w:val="0"/>
              <w:autoSpaceDN w:val="0"/>
              <w:adjustRightInd w:val="0"/>
              <w:spacing w:after="0" w:line="360" w:lineRule="auto"/>
              <w:jc w:val="right"/>
              <w:rPr>
                <w:rFonts w:cs="Times New Roman"/>
                <w:color w:val="000000"/>
                <w:szCs w:val="24"/>
              </w:rPr>
            </w:pPr>
            <w:r w:rsidRPr="00151C97">
              <w:rPr>
                <w:rFonts w:cs="Times New Roman"/>
                <w:color w:val="000000"/>
                <w:szCs w:val="24"/>
              </w:rPr>
              <w:t>0.084</w:t>
            </w:r>
          </w:p>
        </w:tc>
        <w:tc>
          <w:tcPr>
            <w:tcW w:w="877" w:type="dxa"/>
            <w:tcBorders>
              <w:bottom w:val="nil"/>
            </w:tcBorders>
          </w:tcPr>
          <w:p w:rsidR="009E224B" w:rsidRPr="00151C97" w:rsidRDefault="009E224B" w:rsidP="00F75735">
            <w:pPr>
              <w:autoSpaceDE w:val="0"/>
              <w:autoSpaceDN w:val="0"/>
              <w:adjustRightInd w:val="0"/>
              <w:spacing w:after="0" w:line="360" w:lineRule="auto"/>
              <w:jc w:val="right"/>
              <w:rPr>
                <w:rFonts w:cs="Times New Roman"/>
                <w:color w:val="000000"/>
                <w:szCs w:val="24"/>
              </w:rPr>
            </w:pPr>
            <w:r w:rsidRPr="00151C97">
              <w:rPr>
                <w:rFonts w:cs="Times New Roman"/>
                <w:color w:val="000000"/>
                <w:szCs w:val="24"/>
              </w:rPr>
              <w:t>0.000</w:t>
            </w:r>
            <w:r w:rsidR="008C06F9" w:rsidRPr="00151C97">
              <w:rPr>
                <w:rFonts w:cs="Times New Roman"/>
                <w:color w:val="000000"/>
                <w:szCs w:val="24"/>
              </w:rPr>
              <w:t>*</w:t>
            </w:r>
          </w:p>
        </w:tc>
      </w:tr>
      <w:tr w:rsidR="009E224B" w:rsidRPr="00151C97" w:rsidTr="007259E5">
        <w:trPr>
          <w:gridAfter w:val="1"/>
          <w:wAfter w:w="233" w:type="dxa"/>
          <w:trHeight w:val="300"/>
        </w:trPr>
        <w:tc>
          <w:tcPr>
            <w:tcW w:w="1190" w:type="dxa"/>
            <w:tcBorders>
              <w:top w:val="nil"/>
              <w:bottom w:val="nil"/>
            </w:tcBorders>
            <w:shd w:val="clear" w:color="auto" w:fill="auto"/>
            <w:noWrap/>
            <w:hideMark/>
          </w:tcPr>
          <w:p w:rsidR="009E224B" w:rsidRPr="00151C97" w:rsidRDefault="009E224B" w:rsidP="00597C2F">
            <w:pPr>
              <w:spacing w:after="0" w:line="360" w:lineRule="auto"/>
              <w:rPr>
                <w:rFonts w:eastAsia="Times New Roman" w:cs="Times New Roman"/>
                <w:color w:val="000000"/>
                <w:szCs w:val="24"/>
              </w:rPr>
            </w:pPr>
          </w:p>
        </w:tc>
        <w:tc>
          <w:tcPr>
            <w:tcW w:w="862" w:type="dxa"/>
            <w:tcBorders>
              <w:top w:val="nil"/>
              <w:bottom w:val="nil"/>
            </w:tcBorders>
            <w:shd w:val="clear" w:color="auto" w:fill="auto"/>
            <w:noWrap/>
            <w:hideMark/>
          </w:tcPr>
          <w:p w:rsidR="009E224B" w:rsidRPr="00151C97" w:rsidRDefault="009E224B" w:rsidP="00597C2F">
            <w:pPr>
              <w:spacing w:after="0" w:line="360" w:lineRule="auto"/>
              <w:rPr>
                <w:rFonts w:eastAsia="Times New Roman" w:cs="Times New Roman"/>
                <w:color w:val="000000"/>
                <w:szCs w:val="24"/>
              </w:rPr>
            </w:pPr>
            <w:r w:rsidRPr="00151C97">
              <w:rPr>
                <w:rFonts w:eastAsia="Times New Roman" w:cs="Times New Roman"/>
                <w:color w:val="000000"/>
                <w:szCs w:val="24"/>
              </w:rPr>
              <w:t>UG</w:t>
            </w:r>
          </w:p>
        </w:tc>
        <w:tc>
          <w:tcPr>
            <w:tcW w:w="1165" w:type="dxa"/>
            <w:tcBorders>
              <w:top w:val="nil"/>
              <w:bottom w:val="nil"/>
            </w:tcBorders>
            <w:shd w:val="clear" w:color="auto" w:fill="auto"/>
            <w:noWrap/>
            <w:hideMark/>
          </w:tcPr>
          <w:p w:rsidR="009E224B" w:rsidRPr="00151C97" w:rsidRDefault="009E224B" w:rsidP="00597C2F">
            <w:pPr>
              <w:spacing w:after="0" w:line="360" w:lineRule="auto"/>
              <w:rPr>
                <w:rFonts w:eastAsia="Times New Roman" w:cs="Times New Roman"/>
                <w:color w:val="000000"/>
                <w:szCs w:val="24"/>
              </w:rPr>
            </w:pPr>
            <w:r w:rsidRPr="00151C97">
              <w:rPr>
                <w:rFonts w:eastAsia="Times New Roman" w:cs="Times New Roman"/>
                <w:color w:val="000000"/>
                <w:szCs w:val="24"/>
              </w:rPr>
              <w:t>0.432</w:t>
            </w:r>
          </w:p>
        </w:tc>
        <w:tc>
          <w:tcPr>
            <w:tcW w:w="960" w:type="dxa"/>
            <w:tcBorders>
              <w:top w:val="nil"/>
              <w:bottom w:val="nil"/>
            </w:tcBorders>
            <w:shd w:val="clear" w:color="auto" w:fill="auto"/>
            <w:noWrap/>
            <w:hideMark/>
          </w:tcPr>
          <w:p w:rsidR="009E224B" w:rsidRPr="00151C97" w:rsidRDefault="009E224B" w:rsidP="00597C2F">
            <w:pPr>
              <w:spacing w:after="0" w:line="360" w:lineRule="auto"/>
              <w:rPr>
                <w:rFonts w:eastAsia="Times New Roman" w:cs="Times New Roman"/>
                <w:color w:val="000000"/>
                <w:szCs w:val="24"/>
              </w:rPr>
            </w:pPr>
            <w:r w:rsidRPr="00151C97">
              <w:rPr>
                <w:rFonts w:eastAsia="Times New Roman" w:cs="Times New Roman"/>
                <w:color w:val="000000"/>
                <w:szCs w:val="24"/>
              </w:rPr>
              <w:t>0.000</w:t>
            </w:r>
            <w:r w:rsidR="003E53D2" w:rsidRPr="00151C97">
              <w:rPr>
                <w:rFonts w:eastAsia="Times New Roman" w:cs="Times New Roman"/>
                <w:color w:val="000000"/>
                <w:szCs w:val="24"/>
              </w:rPr>
              <w:t>*</w:t>
            </w:r>
          </w:p>
        </w:tc>
        <w:tc>
          <w:tcPr>
            <w:tcW w:w="1070" w:type="dxa"/>
            <w:gridSpan w:val="2"/>
            <w:tcBorders>
              <w:top w:val="nil"/>
              <w:bottom w:val="nil"/>
            </w:tcBorders>
            <w:shd w:val="clear" w:color="auto" w:fill="auto"/>
            <w:noWrap/>
            <w:hideMark/>
          </w:tcPr>
          <w:p w:rsidR="009E224B" w:rsidRPr="00151C97" w:rsidRDefault="009E224B" w:rsidP="00597C2F">
            <w:pPr>
              <w:spacing w:after="0" w:line="360" w:lineRule="auto"/>
              <w:rPr>
                <w:rFonts w:eastAsia="Times New Roman" w:cs="Times New Roman"/>
                <w:color w:val="000000"/>
                <w:szCs w:val="24"/>
              </w:rPr>
            </w:pPr>
          </w:p>
        </w:tc>
        <w:tc>
          <w:tcPr>
            <w:tcW w:w="962" w:type="dxa"/>
            <w:tcBorders>
              <w:top w:val="nil"/>
              <w:bottom w:val="nil"/>
            </w:tcBorders>
            <w:shd w:val="clear" w:color="auto" w:fill="auto"/>
            <w:noWrap/>
            <w:hideMark/>
          </w:tcPr>
          <w:p w:rsidR="009E224B" w:rsidRPr="00151C97" w:rsidRDefault="009E224B" w:rsidP="00597C2F">
            <w:pPr>
              <w:spacing w:after="0" w:line="360" w:lineRule="auto"/>
              <w:rPr>
                <w:rFonts w:eastAsia="Times New Roman" w:cs="Times New Roman"/>
                <w:color w:val="000000"/>
                <w:szCs w:val="24"/>
              </w:rPr>
            </w:pPr>
            <w:r w:rsidRPr="00151C97">
              <w:rPr>
                <w:rFonts w:eastAsia="Times New Roman" w:cs="Times New Roman"/>
                <w:color w:val="000000"/>
                <w:szCs w:val="24"/>
              </w:rPr>
              <w:t>UG</w:t>
            </w:r>
          </w:p>
        </w:tc>
        <w:tc>
          <w:tcPr>
            <w:tcW w:w="1016" w:type="dxa"/>
            <w:tcBorders>
              <w:top w:val="nil"/>
              <w:bottom w:val="nil"/>
            </w:tcBorders>
            <w:shd w:val="clear" w:color="auto" w:fill="auto"/>
            <w:noWrap/>
            <w:hideMark/>
          </w:tcPr>
          <w:p w:rsidR="009E224B" w:rsidRPr="00151C97" w:rsidRDefault="009E224B" w:rsidP="00597C2F">
            <w:pPr>
              <w:spacing w:after="0" w:line="360" w:lineRule="auto"/>
              <w:rPr>
                <w:rFonts w:eastAsia="Times New Roman" w:cs="Times New Roman"/>
                <w:color w:val="000000"/>
                <w:szCs w:val="24"/>
              </w:rPr>
            </w:pPr>
            <w:r w:rsidRPr="00151C97">
              <w:rPr>
                <w:rFonts w:eastAsia="Times New Roman" w:cs="Times New Roman"/>
                <w:color w:val="000000"/>
                <w:szCs w:val="24"/>
              </w:rPr>
              <w:t>-0.062</w:t>
            </w:r>
          </w:p>
        </w:tc>
        <w:tc>
          <w:tcPr>
            <w:tcW w:w="960" w:type="dxa"/>
            <w:tcBorders>
              <w:top w:val="nil"/>
              <w:bottom w:val="nil"/>
            </w:tcBorders>
            <w:shd w:val="clear" w:color="auto" w:fill="auto"/>
            <w:noWrap/>
            <w:hideMark/>
          </w:tcPr>
          <w:p w:rsidR="009E224B" w:rsidRPr="00151C97" w:rsidRDefault="009E224B" w:rsidP="00597C2F">
            <w:pPr>
              <w:spacing w:after="0" w:line="360" w:lineRule="auto"/>
              <w:rPr>
                <w:rFonts w:eastAsia="Times New Roman" w:cs="Times New Roman"/>
                <w:color w:val="000000"/>
                <w:szCs w:val="24"/>
              </w:rPr>
            </w:pPr>
            <w:r w:rsidRPr="00151C97">
              <w:rPr>
                <w:rFonts w:eastAsia="Times New Roman" w:cs="Times New Roman"/>
                <w:color w:val="000000"/>
                <w:szCs w:val="24"/>
              </w:rPr>
              <w:t>0.656</w:t>
            </w:r>
          </w:p>
        </w:tc>
        <w:tc>
          <w:tcPr>
            <w:tcW w:w="1389" w:type="dxa"/>
            <w:gridSpan w:val="2"/>
            <w:tcBorders>
              <w:top w:val="nil"/>
              <w:bottom w:val="nil"/>
            </w:tcBorders>
          </w:tcPr>
          <w:p w:rsidR="009E224B" w:rsidRPr="00151C97" w:rsidRDefault="009E224B" w:rsidP="00597C2F">
            <w:pPr>
              <w:spacing w:after="0" w:line="360" w:lineRule="auto"/>
              <w:rPr>
                <w:rFonts w:cs="Times New Roman"/>
                <w:szCs w:val="24"/>
              </w:rPr>
            </w:pPr>
          </w:p>
        </w:tc>
        <w:tc>
          <w:tcPr>
            <w:tcW w:w="724" w:type="dxa"/>
            <w:tcBorders>
              <w:top w:val="nil"/>
              <w:bottom w:val="nil"/>
            </w:tcBorders>
          </w:tcPr>
          <w:p w:rsidR="009E224B" w:rsidRPr="00151C97" w:rsidRDefault="009E224B" w:rsidP="00597C2F">
            <w:pPr>
              <w:spacing w:after="0" w:line="360" w:lineRule="auto"/>
              <w:rPr>
                <w:rFonts w:eastAsia="Times New Roman" w:cs="Times New Roman"/>
                <w:color w:val="000000"/>
                <w:szCs w:val="24"/>
              </w:rPr>
            </w:pPr>
            <w:r w:rsidRPr="00151C97">
              <w:rPr>
                <w:rFonts w:eastAsia="Times New Roman" w:cs="Times New Roman"/>
                <w:color w:val="000000"/>
                <w:szCs w:val="24"/>
              </w:rPr>
              <w:t>UG</w:t>
            </w:r>
          </w:p>
        </w:tc>
        <w:tc>
          <w:tcPr>
            <w:tcW w:w="756" w:type="dxa"/>
            <w:tcBorders>
              <w:top w:val="nil"/>
              <w:bottom w:val="nil"/>
            </w:tcBorders>
          </w:tcPr>
          <w:p w:rsidR="009E224B" w:rsidRPr="00151C97" w:rsidRDefault="009E224B" w:rsidP="00F75735">
            <w:pPr>
              <w:autoSpaceDE w:val="0"/>
              <w:autoSpaceDN w:val="0"/>
              <w:adjustRightInd w:val="0"/>
              <w:spacing w:after="0" w:line="360" w:lineRule="auto"/>
              <w:jc w:val="right"/>
              <w:rPr>
                <w:rFonts w:cs="Times New Roman"/>
                <w:color w:val="000000"/>
                <w:szCs w:val="24"/>
              </w:rPr>
            </w:pPr>
            <w:r w:rsidRPr="00151C97">
              <w:rPr>
                <w:rFonts w:cs="Times New Roman"/>
                <w:color w:val="000000"/>
                <w:szCs w:val="24"/>
              </w:rPr>
              <w:t>0.042</w:t>
            </w:r>
          </w:p>
        </w:tc>
        <w:tc>
          <w:tcPr>
            <w:tcW w:w="877" w:type="dxa"/>
            <w:tcBorders>
              <w:top w:val="nil"/>
              <w:bottom w:val="nil"/>
            </w:tcBorders>
          </w:tcPr>
          <w:p w:rsidR="009E224B" w:rsidRPr="00151C97" w:rsidRDefault="009E224B" w:rsidP="00F75735">
            <w:pPr>
              <w:autoSpaceDE w:val="0"/>
              <w:autoSpaceDN w:val="0"/>
              <w:adjustRightInd w:val="0"/>
              <w:spacing w:after="0" w:line="360" w:lineRule="auto"/>
              <w:jc w:val="right"/>
              <w:rPr>
                <w:rFonts w:cs="Times New Roman"/>
                <w:color w:val="000000"/>
                <w:szCs w:val="24"/>
              </w:rPr>
            </w:pPr>
            <w:r w:rsidRPr="00151C97">
              <w:rPr>
                <w:rFonts w:cs="Times New Roman"/>
                <w:color w:val="000000"/>
                <w:szCs w:val="24"/>
              </w:rPr>
              <w:t>0.019</w:t>
            </w:r>
          </w:p>
        </w:tc>
      </w:tr>
    </w:tbl>
    <w:p w:rsidR="00451A37" w:rsidRPr="00151C97" w:rsidRDefault="00451A37" w:rsidP="00DD4709">
      <w:pPr>
        <w:spacing w:after="0" w:line="360" w:lineRule="auto"/>
        <w:jc w:val="both"/>
        <w:rPr>
          <w:rFonts w:cs="Times New Roman"/>
        </w:rPr>
      </w:pPr>
    </w:p>
    <w:p w:rsidR="00451A37" w:rsidRPr="00151C97" w:rsidRDefault="00451A37" w:rsidP="00451A37">
      <w:pPr>
        <w:rPr>
          <w:rFonts w:cs="Times New Roman"/>
        </w:rPr>
      </w:pPr>
      <w:r w:rsidRPr="00151C97">
        <w:rPr>
          <w:rFonts w:cs="Times New Roman"/>
        </w:rPr>
        <w:br w:type="page"/>
      </w:r>
    </w:p>
    <w:tbl>
      <w:tblPr>
        <w:tblW w:w="12254" w:type="dxa"/>
        <w:tblInd w:w="94" w:type="dxa"/>
        <w:tblLayout w:type="fixed"/>
        <w:tblLook w:val="04A0" w:firstRow="1" w:lastRow="0" w:firstColumn="1" w:lastColumn="0" w:noHBand="0" w:noVBand="1"/>
      </w:tblPr>
      <w:tblGrid>
        <w:gridCol w:w="1191"/>
        <w:gridCol w:w="1005"/>
        <w:gridCol w:w="881"/>
        <w:gridCol w:w="960"/>
        <w:gridCol w:w="117"/>
        <w:gridCol w:w="1190"/>
        <w:gridCol w:w="850"/>
        <w:gridCol w:w="899"/>
        <w:gridCol w:w="1111"/>
        <w:gridCol w:w="1260"/>
        <w:gridCol w:w="810"/>
        <w:gridCol w:w="990"/>
        <w:gridCol w:w="990"/>
      </w:tblGrid>
      <w:tr w:rsidR="000E41D3" w:rsidRPr="00151C97" w:rsidTr="007259E5">
        <w:trPr>
          <w:trHeight w:val="315"/>
        </w:trPr>
        <w:tc>
          <w:tcPr>
            <w:tcW w:w="1191" w:type="dxa"/>
            <w:tcBorders>
              <w:top w:val="single" w:sz="12" w:space="0" w:color="auto"/>
              <w:left w:val="nil"/>
              <w:right w:val="nil"/>
            </w:tcBorders>
            <w:shd w:val="clear" w:color="auto" w:fill="auto"/>
            <w:noWrap/>
            <w:hideMark/>
          </w:tcPr>
          <w:p w:rsidR="000E41D3" w:rsidRPr="007259E5" w:rsidRDefault="000E41D3" w:rsidP="000E41D3">
            <w:pPr>
              <w:spacing w:after="0" w:line="360" w:lineRule="auto"/>
              <w:rPr>
                <w:rFonts w:eastAsia="Times New Roman" w:cs="Times New Roman"/>
                <w:b/>
                <w:color w:val="000000"/>
                <w:szCs w:val="24"/>
              </w:rPr>
            </w:pPr>
            <w:r w:rsidRPr="007259E5">
              <w:rPr>
                <w:rFonts w:eastAsia="Times New Roman" w:cs="Times New Roman"/>
                <w:b/>
                <w:color w:val="000000"/>
                <w:szCs w:val="24"/>
              </w:rPr>
              <w:lastRenderedPageBreak/>
              <w:t>Tuta_378</w:t>
            </w:r>
          </w:p>
        </w:tc>
        <w:tc>
          <w:tcPr>
            <w:tcW w:w="1005" w:type="dxa"/>
            <w:tcBorders>
              <w:top w:val="single" w:sz="12" w:space="0" w:color="auto"/>
              <w:left w:val="nil"/>
              <w:bottom w:val="single" w:sz="4" w:space="0" w:color="auto"/>
              <w:right w:val="nil"/>
            </w:tcBorders>
            <w:shd w:val="clear" w:color="auto" w:fill="auto"/>
            <w:noWrap/>
            <w:hideMark/>
          </w:tcPr>
          <w:p w:rsidR="000E41D3" w:rsidRPr="007259E5" w:rsidRDefault="00451A37" w:rsidP="000E41D3">
            <w:pPr>
              <w:spacing w:after="0" w:line="360" w:lineRule="auto"/>
              <w:rPr>
                <w:rFonts w:eastAsia="Arial Unicode MS" w:cs="Times New Roman"/>
                <w:b/>
                <w:color w:val="000000"/>
                <w:szCs w:val="24"/>
              </w:rPr>
            </w:pPr>
            <w:r w:rsidRPr="007259E5">
              <w:rPr>
                <w:rFonts w:eastAsia="Arial Unicode MS" w:cs="Times New Roman"/>
                <w:b/>
                <w:color w:val="000000"/>
                <w:szCs w:val="24"/>
              </w:rPr>
              <w:t>Pop</w:t>
            </w:r>
          </w:p>
        </w:tc>
        <w:tc>
          <w:tcPr>
            <w:tcW w:w="881" w:type="dxa"/>
            <w:tcBorders>
              <w:top w:val="single" w:sz="12" w:space="0" w:color="auto"/>
              <w:left w:val="nil"/>
              <w:bottom w:val="single" w:sz="4" w:space="0" w:color="auto"/>
              <w:right w:val="nil"/>
            </w:tcBorders>
            <w:shd w:val="clear" w:color="auto" w:fill="auto"/>
            <w:noWrap/>
            <w:hideMark/>
          </w:tcPr>
          <w:p w:rsidR="000E41D3" w:rsidRPr="002C3813" w:rsidRDefault="000E41D3" w:rsidP="00F93F6B">
            <w:pPr>
              <w:spacing w:after="0" w:line="360" w:lineRule="auto"/>
              <w:jc w:val="center"/>
              <w:rPr>
                <w:rFonts w:eastAsia="Times New Roman" w:cs="Times New Roman"/>
                <w:b/>
                <w:i/>
                <w:color w:val="000000"/>
                <w:szCs w:val="24"/>
              </w:rPr>
            </w:pPr>
            <w:r w:rsidRPr="002C3813">
              <w:rPr>
                <w:rFonts w:eastAsia="Times New Roman" w:cs="Times New Roman"/>
                <w:b/>
                <w:i/>
                <w:color w:val="000000"/>
                <w:szCs w:val="24"/>
              </w:rPr>
              <w:t>F</w:t>
            </w:r>
            <w:r w:rsidRPr="002C3813">
              <w:rPr>
                <w:rFonts w:eastAsia="Times New Roman" w:cs="Times New Roman"/>
                <w:b/>
                <w:i/>
                <w:color w:val="000000"/>
                <w:szCs w:val="24"/>
                <w:vertAlign w:val="subscript"/>
              </w:rPr>
              <w:t>IS</w:t>
            </w:r>
          </w:p>
        </w:tc>
        <w:tc>
          <w:tcPr>
            <w:tcW w:w="1077" w:type="dxa"/>
            <w:gridSpan w:val="2"/>
            <w:tcBorders>
              <w:top w:val="single" w:sz="12" w:space="0" w:color="auto"/>
              <w:left w:val="nil"/>
              <w:bottom w:val="single" w:sz="4" w:space="0" w:color="auto"/>
              <w:right w:val="nil"/>
            </w:tcBorders>
            <w:shd w:val="clear" w:color="auto" w:fill="auto"/>
            <w:noWrap/>
            <w:hideMark/>
          </w:tcPr>
          <w:p w:rsidR="000E41D3" w:rsidRPr="007259E5" w:rsidRDefault="000E41D3" w:rsidP="000E41D3">
            <w:pPr>
              <w:spacing w:after="0" w:line="360" w:lineRule="auto"/>
              <w:rPr>
                <w:rFonts w:eastAsia="Times New Roman" w:cs="Times New Roman"/>
                <w:b/>
                <w:color w:val="000000"/>
                <w:szCs w:val="24"/>
              </w:rPr>
            </w:pPr>
            <w:r w:rsidRPr="007259E5">
              <w:rPr>
                <w:rFonts w:eastAsia="Times New Roman" w:cs="Times New Roman"/>
                <w:b/>
                <w:i/>
                <w:iCs/>
                <w:color w:val="000000"/>
                <w:szCs w:val="24"/>
              </w:rPr>
              <w:t>p</w:t>
            </w:r>
            <w:r w:rsidRPr="007259E5">
              <w:rPr>
                <w:rFonts w:eastAsia="Times New Roman" w:cs="Times New Roman"/>
                <w:b/>
                <w:color w:val="000000"/>
                <w:szCs w:val="24"/>
              </w:rPr>
              <w:t>-value</w:t>
            </w:r>
          </w:p>
        </w:tc>
        <w:tc>
          <w:tcPr>
            <w:tcW w:w="1190" w:type="dxa"/>
            <w:tcBorders>
              <w:top w:val="single" w:sz="12" w:space="0" w:color="auto"/>
              <w:left w:val="nil"/>
              <w:right w:val="nil"/>
            </w:tcBorders>
            <w:shd w:val="clear" w:color="auto" w:fill="auto"/>
            <w:noWrap/>
            <w:hideMark/>
          </w:tcPr>
          <w:p w:rsidR="000E41D3" w:rsidRPr="007259E5" w:rsidRDefault="000E41D3" w:rsidP="000E41D3">
            <w:pPr>
              <w:spacing w:after="0" w:line="360" w:lineRule="auto"/>
              <w:rPr>
                <w:rFonts w:eastAsia="Times New Roman" w:cs="Times New Roman"/>
                <w:b/>
                <w:color w:val="000000"/>
                <w:szCs w:val="24"/>
              </w:rPr>
            </w:pPr>
            <w:r w:rsidRPr="007259E5">
              <w:rPr>
                <w:rFonts w:eastAsia="Times New Roman" w:cs="Times New Roman"/>
                <w:b/>
                <w:color w:val="000000"/>
                <w:szCs w:val="24"/>
              </w:rPr>
              <w:t>Tuta_157</w:t>
            </w:r>
          </w:p>
        </w:tc>
        <w:tc>
          <w:tcPr>
            <w:tcW w:w="850" w:type="dxa"/>
            <w:tcBorders>
              <w:top w:val="single" w:sz="12" w:space="0" w:color="auto"/>
              <w:left w:val="nil"/>
              <w:bottom w:val="single" w:sz="4" w:space="0" w:color="auto"/>
              <w:right w:val="nil"/>
            </w:tcBorders>
            <w:shd w:val="clear" w:color="auto" w:fill="auto"/>
            <w:noWrap/>
            <w:hideMark/>
          </w:tcPr>
          <w:p w:rsidR="000E41D3" w:rsidRPr="007259E5" w:rsidRDefault="00451A37" w:rsidP="000E41D3">
            <w:pPr>
              <w:spacing w:after="0" w:line="360" w:lineRule="auto"/>
              <w:rPr>
                <w:rFonts w:eastAsia="Arial Unicode MS" w:cs="Times New Roman"/>
                <w:b/>
                <w:color w:val="000000"/>
                <w:szCs w:val="24"/>
              </w:rPr>
            </w:pPr>
            <w:r w:rsidRPr="007259E5">
              <w:rPr>
                <w:rFonts w:eastAsia="Arial Unicode MS" w:cs="Times New Roman"/>
                <w:b/>
                <w:color w:val="000000"/>
                <w:szCs w:val="24"/>
              </w:rPr>
              <w:t>Pop</w:t>
            </w:r>
          </w:p>
        </w:tc>
        <w:tc>
          <w:tcPr>
            <w:tcW w:w="899" w:type="dxa"/>
            <w:tcBorders>
              <w:top w:val="single" w:sz="12" w:space="0" w:color="auto"/>
              <w:left w:val="nil"/>
              <w:bottom w:val="single" w:sz="4" w:space="0" w:color="auto"/>
              <w:right w:val="nil"/>
            </w:tcBorders>
            <w:shd w:val="clear" w:color="auto" w:fill="auto"/>
            <w:noWrap/>
            <w:hideMark/>
          </w:tcPr>
          <w:p w:rsidR="000E41D3" w:rsidRPr="002C3813" w:rsidRDefault="000E41D3" w:rsidP="00F93F6B">
            <w:pPr>
              <w:spacing w:after="0" w:line="360" w:lineRule="auto"/>
              <w:jc w:val="center"/>
              <w:rPr>
                <w:rFonts w:eastAsia="Times New Roman" w:cs="Times New Roman"/>
                <w:b/>
                <w:i/>
                <w:color w:val="000000"/>
                <w:szCs w:val="24"/>
              </w:rPr>
            </w:pPr>
            <w:r w:rsidRPr="002C3813">
              <w:rPr>
                <w:rFonts w:eastAsia="Times New Roman" w:cs="Times New Roman"/>
                <w:b/>
                <w:i/>
                <w:color w:val="000000"/>
                <w:szCs w:val="24"/>
              </w:rPr>
              <w:t>F</w:t>
            </w:r>
            <w:r w:rsidRPr="002C3813">
              <w:rPr>
                <w:rFonts w:eastAsia="Times New Roman" w:cs="Times New Roman"/>
                <w:b/>
                <w:i/>
                <w:color w:val="000000"/>
                <w:szCs w:val="24"/>
                <w:vertAlign w:val="subscript"/>
              </w:rPr>
              <w:t>IS</w:t>
            </w:r>
          </w:p>
        </w:tc>
        <w:tc>
          <w:tcPr>
            <w:tcW w:w="1111" w:type="dxa"/>
            <w:tcBorders>
              <w:top w:val="single" w:sz="12" w:space="0" w:color="auto"/>
              <w:left w:val="nil"/>
              <w:bottom w:val="single" w:sz="4" w:space="0" w:color="auto"/>
              <w:right w:val="nil"/>
            </w:tcBorders>
            <w:shd w:val="clear" w:color="auto" w:fill="auto"/>
            <w:noWrap/>
            <w:hideMark/>
          </w:tcPr>
          <w:p w:rsidR="000E41D3" w:rsidRPr="007259E5" w:rsidRDefault="000E41D3" w:rsidP="000E41D3">
            <w:pPr>
              <w:spacing w:after="0" w:line="360" w:lineRule="auto"/>
              <w:rPr>
                <w:rFonts w:eastAsia="Times New Roman" w:cs="Times New Roman"/>
                <w:b/>
                <w:color w:val="000000"/>
                <w:szCs w:val="24"/>
              </w:rPr>
            </w:pPr>
            <w:r w:rsidRPr="007259E5">
              <w:rPr>
                <w:rFonts w:eastAsia="Times New Roman" w:cs="Times New Roman"/>
                <w:b/>
                <w:i/>
                <w:iCs/>
                <w:color w:val="000000"/>
                <w:szCs w:val="24"/>
              </w:rPr>
              <w:t>p</w:t>
            </w:r>
            <w:r w:rsidRPr="007259E5">
              <w:rPr>
                <w:rFonts w:eastAsia="Times New Roman" w:cs="Times New Roman"/>
                <w:b/>
                <w:color w:val="000000"/>
                <w:szCs w:val="24"/>
              </w:rPr>
              <w:t>-value</w:t>
            </w:r>
          </w:p>
        </w:tc>
        <w:tc>
          <w:tcPr>
            <w:tcW w:w="1260" w:type="dxa"/>
            <w:tcBorders>
              <w:top w:val="single" w:sz="12" w:space="0" w:color="auto"/>
              <w:left w:val="nil"/>
              <w:right w:val="nil"/>
            </w:tcBorders>
          </w:tcPr>
          <w:p w:rsidR="000E41D3" w:rsidRPr="007259E5" w:rsidRDefault="000E41D3" w:rsidP="000E41D3">
            <w:pPr>
              <w:spacing w:after="0" w:line="360" w:lineRule="auto"/>
              <w:rPr>
                <w:rFonts w:eastAsia="Times New Roman" w:cs="Times New Roman"/>
                <w:b/>
                <w:color w:val="000000"/>
                <w:szCs w:val="24"/>
              </w:rPr>
            </w:pPr>
            <w:r w:rsidRPr="007259E5">
              <w:rPr>
                <w:rFonts w:eastAsia="Times New Roman" w:cs="Times New Roman"/>
                <w:b/>
                <w:color w:val="000000"/>
                <w:szCs w:val="24"/>
              </w:rPr>
              <w:t>Tuta_425</w:t>
            </w:r>
          </w:p>
        </w:tc>
        <w:tc>
          <w:tcPr>
            <w:tcW w:w="810" w:type="dxa"/>
            <w:tcBorders>
              <w:top w:val="single" w:sz="12" w:space="0" w:color="auto"/>
              <w:left w:val="nil"/>
              <w:bottom w:val="single" w:sz="4" w:space="0" w:color="auto"/>
              <w:right w:val="nil"/>
            </w:tcBorders>
          </w:tcPr>
          <w:p w:rsidR="000E41D3" w:rsidRPr="007259E5" w:rsidRDefault="00451A37" w:rsidP="000E41D3">
            <w:pPr>
              <w:spacing w:after="0" w:line="360" w:lineRule="auto"/>
              <w:rPr>
                <w:rFonts w:eastAsia="Arial Unicode MS" w:cs="Times New Roman"/>
                <w:b/>
                <w:color w:val="000000"/>
                <w:szCs w:val="24"/>
              </w:rPr>
            </w:pPr>
            <w:r w:rsidRPr="007259E5">
              <w:rPr>
                <w:rFonts w:eastAsia="Arial Unicode MS" w:cs="Times New Roman"/>
                <w:b/>
                <w:color w:val="000000"/>
                <w:szCs w:val="24"/>
              </w:rPr>
              <w:t>Pop</w:t>
            </w:r>
          </w:p>
        </w:tc>
        <w:tc>
          <w:tcPr>
            <w:tcW w:w="990" w:type="dxa"/>
            <w:tcBorders>
              <w:top w:val="single" w:sz="12" w:space="0" w:color="auto"/>
              <w:left w:val="nil"/>
              <w:bottom w:val="single" w:sz="4" w:space="0" w:color="auto"/>
              <w:right w:val="nil"/>
            </w:tcBorders>
          </w:tcPr>
          <w:p w:rsidR="000E41D3" w:rsidRPr="002C3813" w:rsidRDefault="000E41D3" w:rsidP="00F93F6B">
            <w:pPr>
              <w:spacing w:after="0" w:line="360" w:lineRule="auto"/>
              <w:jc w:val="center"/>
              <w:rPr>
                <w:rFonts w:eastAsia="Times New Roman" w:cs="Times New Roman"/>
                <w:b/>
                <w:i/>
                <w:color w:val="000000"/>
                <w:szCs w:val="24"/>
              </w:rPr>
            </w:pPr>
            <w:r w:rsidRPr="002C3813">
              <w:rPr>
                <w:rFonts w:eastAsia="Times New Roman" w:cs="Times New Roman"/>
                <w:b/>
                <w:i/>
                <w:color w:val="000000"/>
                <w:szCs w:val="24"/>
              </w:rPr>
              <w:t>F</w:t>
            </w:r>
            <w:r w:rsidRPr="002C3813">
              <w:rPr>
                <w:rFonts w:eastAsia="Times New Roman" w:cs="Times New Roman"/>
                <w:b/>
                <w:i/>
                <w:color w:val="000000"/>
                <w:szCs w:val="24"/>
                <w:vertAlign w:val="subscript"/>
              </w:rPr>
              <w:t>IS</w:t>
            </w:r>
          </w:p>
        </w:tc>
        <w:tc>
          <w:tcPr>
            <w:tcW w:w="990" w:type="dxa"/>
            <w:tcBorders>
              <w:top w:val="single" w:sz="12" w:space="0" w:color="auto"/>
              <w:left w:val="nil"/>
              <w:bottom w:val="single" w:sz="4" w:space="0" w:color="auto"/>
              <w:right w:val="nil"/>
            </w:tcBorders>
          </w:tcPr>
          <w:p w:rsidR="000E41D3" w:rsidRPr="007259E5" w:rsidRDefault="000E41D3" w:rsidP="000E41D3">
            <w:pPr>
              <w:spacing w:after="0" w:line="360" w:lineRule="auto"/>
              <w:rPr>
                <w:rFonts w:eastAsia="Times New Roman" w:cs="Times New Roman"/>
                <w:b/>
                <w:color w:val="000000"/>
                <w:szCs w:val="24"/>
              </w:rPr>
            </w:pPr>
            <w:r w:rsidRPr="007259E5">
              <w:rPr>
                <w:rFonts w:eastAsia="Times New Roman" w:cs="Times New Roman"/>
                <w:b/>
                <w:i/>
                <w:iCs/>
                <w:color w:val="000000"/>
                <w:szCs w:val="24"/>
              </w:rPr>
              <w:t>p</w:t>
            </w:r>
            <w:r w:rsidRPr="007259E5">
              <w:rPr>
                <w:rFonts w:eastAsia="Times New Roman" w:cs="Times New Roman"/>
                <w:b/>
                <w:color w:val="000000"/>
                <w:szCs w:val="24"/>
              </w:rPr>
              <w:t>-value</w:t>
            </w:r>
          </w:p>
        </w:tc>
      </w:tr>
      <w:tr w:rsidR="000E41D3" w:rsidRPr="00151C97" w:rsidTr="007259E5">
        <w:trPr>
          <w:trHeight w:val="300"/>
        </w:trPr>
        <w:tc>
          <w:tcPr>
            <w:tcW w:w="1191" w:type="dxa"/>
            <w:tcBorders>
              <w:left w:val="nil"/>
              <w:bottom w:val="nil"/>
              <w:right w:val="nil"/>
            </w:tcBorders>
            <w:shd w:val="clear" w:color="auto" w:fill="auto"/>
            <w:noWrap/>
            <w:hideMark/>
          </w:tcPr>
          <w:p w:rsidR="000E41D3" w:rsidRPr="00151C97" w:rsidRDefault="000E41D3" w:rsidP="000E41D3">
            <w:pPr>
              <w:spacing w:after="0" w:line="360" w:lineRule="auto"/>
              <w:rPr>
                <w:rFonts w:eastAsia="Times New Roman" w:cs="Times New Roman"/>
                <w:color w:val="000000"/>
                <w:szCs w:val="24"/>
              </w:rPr>
            </w:pPr>
          </w:p>
        </w:tc>
        <w:tc>
          <w:tcPr>
            <w:tcW w:w="1005" w:type="dxa"/>
            <w:tcBorders>
              <w:top w:val="single" w:sz="4" w:space="0" w:color="auto"/>
              <w:left w:val="nil"/>
              <w:bottom w:val="nil"/>
              <w:right w:val="nil"/>
            </w:tcBorders>
            <w:shd w:val="clear" w:color="auto" w:fill="auto"/>
            <w:noWrap/>
            <w:hideMark/>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BU</w:t>
            </w:r>
          </w:p>
        </w:tc>
        <w:tc>
          <w:tcPr>
            <w:tcW w:w="881" w:type="dxa"/>
            <w:tcBorders>
              <w:top w:val="single" w:sz="4" w:space="0" w:color="auto"/>
              <w:left w:val="nil"/>
              <w:bottom w:val="nil"/>
              <w:right w:val="nil"/>
            </w:tcBorders>
            <w:shd w:val="clear" w:color="auto" w:fill="auto"/>
            <w:noWrap/>
            <w:hideMark/>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-0.013</w:t>
            </w:r>
          </w:p>
        </w:tc>
        <w:tc>
          <w:tcPr>
            <w:tcW w:w="960" w:type="dxa"/>
            <w:tcBorders>
              <w:top w:val="single" w:sz="4" w:space="0" w:color="auto"/>
              <w:left w:val="nil"/>
              <w:bottom w:val="nil"/>
              <w:right w:val="nil"/>
            </w:tcBorders>
            <w:shd w:val="clear" w:color="auto" w:fill="auto"/>
            <w:noWrap/>
            <w:hideMark/>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0.509</w:t>
            </w:r>
          </w:p>
        </w:tc>
        <w:tc>
          <w:tcPr>
            <w:tcW w:w="1307" w:type="dxa"/>
            <w:gridSpan w:val="2"/>
            <w:tcBorders>
              <w:left w:val="nil"/>
              <w:bottom w:val="nil"/>
              <w:right w:val="nil"/>
            </w:tcBorders>
            <w:shd w:val="clear" w:color="auto" w:fill="auto"/>
            <w:noWrap/>
            <w:hideMark/>
          </w:tcPr>
          <w:p w:rsidR="000E41D3" w:rsidRPr="00151C97" w:rsidRDefault="000E41D3" w:rsidP="000E41D3">
            <w:pPr>
              <w:spacing w:after="0" w:line="360" w:lineRule="auto"/>
              <w:rPr>
                <w:rFonts w:eastAsia="Times New Roman" w:cs="Times New Roman"/>
                <w:color w:val="000000"/>
                <w:szCs w:val="24"/>
              </w:rPr>
            </w:pPr>
          </w:p>
        </w:tc>
        <w:tc>
          <w:tcPr>
            <w:tcW w:w="850" w:type="dxa"/>
            <w:tcBorders>
              <w:top w:val="single" w:sz="4" w:space="0" w:color="auto"/>
              <w:left w:val="nil"/>
              <w:bottom w:val="nil"/>
              <w:right w:val="nil"/>
            </w:tcBorders>
            <w:shd w:val="clear" w:color="auto" w:fill="auto"/>
            <w:noWrap/>
            <w:hideMark/>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BU</w:t>
            </w:r>
          </w:p>
        </w:tc>
        <w:tc>
          <w:tcPr>
            <w:tcW w:w="899" w:type="dxa"/>
            <w:tcBorders>
              <w:top w:val="single" w:sz="4" w:space="0" w:color="auto"/>
              <w:left w:val="nil"/>
              <w:bottom w:val="nil"/>
              <w:right w:val="nil"/>
            </w:tcBorders>
            <w:shd w:val="clear" w:color="auto" w:fill="auto"/>
            <w:noWrap/>
            <w:hideMark/>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0.103</w:t>
            </w:r>
          </w:p>
        </w:tc>
        <w:tc>
          <w:tcPr>
            <w:tcW w:w="1111" w:type="dxa"/>
            <w:tcBorders>
              <w:top w:val="single" w:sz="4" w:space="0" w:color="auto"/>
              <w:left w:val="nil"/>
              <w:bottom w:val="nil"/>
              <w:right w:val="nil"/>
            </w:tcBorders>
            <w:shd w:val="clear" w:color="auto" w:fill="auto"/>
            <w:noWrap/>
            <w:hideMark/>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0.510</w:t>
            </w:r>
          </w:p>
        </w:tc>
        <w:tc>
          <w:tcPr>
            <w:tcW w:w="1260" w:type="dxa"/>
            <w:tcBorders>
              <w:left w:val="nil"/>
              <w:bottom w:val="nil"/>
              <w:right w:val="nil"/>
            </w:tcBorders>
          </w:tcPr>
          <w:p w:rsidR="000E41D3" w:rsidRPr="00151C97" w:rsidRDefault="000E41D3" w:rsidP="000E41D3">
            <w:pPr>
              <w:spacing w:after="0" w:line="360" w:lineRule="auto"/>
              <w:rPr>
                <w:rFonts w:eastAsia="Times New Roman" w:cs="Times New Roman"/>
                <w:color w:val="000000"/>
                <w:szCs w:val="24"/>
              </w:rPr>
            </w:pPr>
          </w:p>
        </w:tc>
        <w:tc>
          <w:tcPr>
            <w:tcW w:w="810" w:type="dxa"/>
            <w:tcBorders>
              <w:top w:val="single" w:sz="4" w:space="0" w:color="auto"/>
              <w:left w:val="nil"/>
              <w:bottom w:val="nil"/>
              <w:right w:val="nil"/>
            </w:tcBorders>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BU</w:t>
            </w:r>
          </w:p>
        </w:tc>
        <w:tc>
          <w:tcPr>
            <w:tcW w:w="990" w:type="dxa"/>
            <w:tcBorders>
              <w:top w:val="single" w:sz="4" w:space="0" w:color="auto"/>
              <w:left w:val="nil"/>
              <w:bottom w:val="nil"/>
              <w:right w:val="nil"/>
            </w:tcBorders>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0.160</w:t>
            </w:r>
          </w:p>
        </w:tc>
        <w:tc>
          <w:tcPr>
            <w:tcW w:w="990" w:type="dxa"/>
            <w:tcBorders>
              <w:top w:val="single" w:sz="4" w:space="0" w:color="auto"/>
              <w:left w:val="nil"/>
              <w:bottom w:val="nil"/>
              <w:right w:val="nil"/>
            </w:tcBorders>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0.304</w:t>
            </w:r>
          </w:p>
        </w:tc>
      </w:tr>
      <w:tr w:rsidR="000E41D3" w:rsidRPr="00151C97" w:rsidTr="007259E5">
        <w:trPr>
          <w:trHeight w:val="300"/>
        </w:trPr>
        <w:tc>
          <w:tcPr>
            <w:tcW w:w="1191" w:type="dxa"/>
            <w:tcBorders>
              <w:top w:val="nil"/>
              <w:left w:val="nil"/>
              <w:bottom w:val="nil"/>
              <w:right w:val="nil"/>
            </w:tcBorders>
            <w:shd w:val="clear" w:color="auto" w:fill="auto"/>
            <w:noWrap/>
            <w:hideMark/>
          </w:tcPr>
          <w:p w:rsidR="000E41D3" w:rsidRPr="00151C97" w:rsidRDefault="000E41D3" w:rsidP="000E41D3">
            <w:pPr>
              <w:spacing w:after="0" w:line="360" w:lineRule="auto"/>
              <w:rPr>
                <w:rFonts w:eastAsia="Times New Roman" w:cs="Times New Roman"/>
                <w:color w:val="000000"/>
                <w:szCs w:val="24"/>
              </w:rPr>
            </w:pPr>
          </w:p>
        </w:tc>
        <w:tc>
          <w:tcPr>
            <w:tcW w:w="1005" w:type="dxa"/>
            <w:tcBorders>
              <w:top w:val="nil"/>
              <w:left w:val="nil"/>
              <w:bottom w:val="nil"/>
              <w:right w:val="nil"/>
            </w:tcBorders>
            <w:shd w:val="clear" w:color="auto" w:fill="auto"/>
            <w:noWrap/>
            <w:hideMark/>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DKR</w:t>
            </w:r>
          </w:p>
        </w:tc>
        <w:tc>
          <w:tcPr>
            <w:tcW w:w="881" w:type="dxa"/>
            <w:tcBorders>
              <w:top w:val="nil"/>
              <w:left w:val="nil"/>
              <w:bottom w:val="nil"/>
              <w:right w:val="nil"/>
            </w:tcBorders>
            <w:shd w:val="clear" w:color="auto" w:fill="auto"/>
            <w:noWrap/>
            <w:hideMark/>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0.233</w:t>
            </w:r>
          </w:p>
        </w:tc>
        <w:tc>
          <w:tcPr>
            <w:tcW w:w="960" w:type="dxa"/>
            <w:tcBorders>
              <w:top w:val="nil"/>
              <w:left w:val="nil"/>
              <w:bottom w:val="nil"/>
              <w:right w:val="nil"/>
            </w:tcBorders>
            <w:shd w:val="clear" w:color="auto" w:fill="auto"/>
            <w:noWrap/>
            <w:hideMark/>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0.011</w:t>
            </w:r>
          </w:p>
        </w:tc>
        <w:tc>
          <w:tcPr>
            <w:tcW w:w="1307" w:type="dxa"/>
            <w:gridSpan w:val="2"/>
            <w:tcBorders>
              <w:top w:val="nil"/>
              <w:left w:val="nil"/>
              <w:bottom w:val="nil"/>
              <w:right w:val="nil"/>
            </w:tcBorders>
            <w:shd w:val="clear" w:color="auto" w:fill="auto"/>
            <w:noWrap/>
            <w:hideMark/>
          </w:tcPr>
          <w:p w:rsidR="000E41D3" w:rsidRPr="00151C97" w:rsidRDefault="000E41D3" w:rsidP="000E41D3">
            <w:pPr>
              <w:spacing w:after="0" w:line="360" w:lineRule="auto"/>
              <w:rPr>
                <w:rFonts w:eastAsia="Times New Roman" w:cs="Times New Roman"/>
                <w:color w:val="000000"/>
                <w:szCs w:val="24"/>
              </w:rPr>
            </w:pPr>
          </w:p>
        </w:tc>
        <w:tc>
          <w:tcPr>
            <w:tcW w:w="850" w:type="dxa"/>
            <w:tcBorders>
              <w:top w:val="nil"/>
              <w:left w:val="nil"/>
              <w:bottom w:val="nil"/>
              <w:right w:val="nil"/>
            </w:tcBorders>
            <w:shd w:val="clear" w:color="auto" w:fill="auto"/>
            <w:noWrap/>
            <w:hideMark/>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DKR</w:t>
            </w:r>
          </w:p>
        </w:tc>
        <w:tc>
          <w:tcPr>
            <w:tcW w:w="899" w:type="dxa"/>
            <w:tcBorders>
              <w:top w:val="nil"/>
              <w:left w:val="nil"/>
              <w:bottom w:val="nil"/>
              <w:right w:val="nil"/>
            </w:tcBorders>
            <w:shd w:val="clear" w:color="auto" w:fill="auto"/>
            <w:noWrap/>
            <w:hideMark/>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0.069</w:t>
            </w:r>
          </w:p>
        </w:tc>
        <w:tc>
          <w:tcPr>
            <w:tcW w:w="1111" w:type="dxa"/>
            <w:tcBorders>
              <w:top w:val="nil"/>
              <w:left w:val="nil"/>
              <w:bottom w:val="nil"/>
              <w:right w:val="nil"/>
            </w:tcBorders>
            <w:shd w:val="clear" w:color="auto" w:fill="auto"/>
            <w:noWrap/>
            <w:hideMark/>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0.557</w:t>
            </w:r>
          </w:p>
        </w:tc>
        <w:tc>
          <w:tcPr>
            <w:tcW w:w="1260" w:type="dxa"/>
            <w:tcBorders>
              <w:top w:val="nil"/>
              <w:left w:val="nil"/>
              <w:bottom w:val="nil"/>
              <w:right w:val="nil"/>
            </w:tcBorders>
          </w:tcPr>
          <w:p w:rsidR="000E41D3" w:rsidRPr="00151C97" w:rsidRDefault="000E41D3" w:rsidP="000E41D3">
            <w:pPr>
              <w:spacing w:after="0" w:line="360" w:lineRule="auto"/>
              <w:rPr>
                <w:rFonts w:eastAsia="Times New Roman" w:cs="Times New Roman"/>
                <w:color w:val="000000"/>
                <w:szCs w:val="24"/>
              </w:rPr>
            </w:pPr>
          </w:p>
        </w:tc>
        <w:tc>
          <w:tcPr>
            <w:tcW w:w="810" w:type="dxa"/>
            <w:tcBorders>
              <w:top w:val="nil"/>
              <w:left w:val="nil"/>
              <w:bottom w:val="nil"/>
              <w:right w:val="nil"/>
            </w:tcBorders>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DKR</w:t>
            </w:r>
          </w:p>
        </w:tc>
        <w:tc>
          <w:tcPr>
            <w:tcW w:w="990" w:type="dxa"/>
            <w:tcBorders>
              <w:top w:val="nil"/>
              <w:left w:val="nil"/>
              <w:bottom w:val="nil"/>
              <w:right w:val="nil"/>
            </w:tcBorders>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0.141</w:t>
            </w:r>
          </w:p>
        </w:tc>
        <w:tc>
          <w:tcPr>
            <w:tcW w:w="990" w:type="dxa"/>
            <w:tcBorders>
              <w:top w:val="nil"/>
              <w:left w:val="nil"/>
              <w:bottom w:val="nil"/>
              <w:right w:val="nil"/>
            </w:tcBorders>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0.008</w:t>
            </w:r>
          </w:p>
        </w:tc>
      </w:tr>
      <w:tr w:rsidR="000E41D3" w:rsidRPr="00151C97" w:rsidTr="007259E5">
        <w:trPr>
          <w:trHeight w:val="300"/>
        </w:trPr>
        <w:tc>
          <w:tcPr>
            <w:tcW w:w="1191" w:type="dxa"/>
            <w:tcBorders>
              <w:top w:val="nil"/>
              <w:left w:val="nil"/>
              <w:bottom w:val="nil"/>
              <w:right w:val="nil"/>
            </w:tcBorders>
            <w:shd w:val="clear" w:color="auto" w:fill="auto"/>
            <w:noWrap/>
            <w:hideMark/>
          </w:tcPr>
          <w:p w:rsidR="000E41D3" w:rsidRPr="00151C97" w:rsidRDefault="000E41D3" w:rsidP="000E41D3">
            <w:pPr>
              <w:spacing w:after="0" w:line="360" w:lineRule="auto"/>
              <w:rPr>
                <w:rFonts w:eastAsia="Times New Roman" w:cs="Times New Roman"/>
                <w:color w:val="000000"/>
                <w:szCs w:val="24"/>
              </w:rPr>
            </w:pPr>
          </w:p>
        </w:tc>
        <w:tc>
          <w:tcPr>
            <w:tcW w:w="1005" w:type="dxa"/>
            <w:tcBorders>
              <w:top w:val="nil"/>
              <w:left w:val="nil"/>
              <w:bottom w:val="nil"/>
              <w:right w:val="nil"/>
            </w:tcBorders>
            <w:shd w:val="clear" w:color="auto" w:fill="auto"/>
            <w:noWrap/>
            <w:hideMark/>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EPA</w:t>
            </w:r>
          </w:p>
        </w:tc>
        <w:tc>
          <w:tcPr>
            <w:tcW w:w="881" w:type="dxa"/>
            <w:tcBorders>
              <w:top w:val="nil"/>
              <w:left w:val="nil"/>
              <w:bottom w:val="nil"/>
              <w:right w:val="nil"/>
            </w:tcBorders>
            <w:shd w:val="clear" w:color="auto" w:fill="auto"/>
            <w:noWrap/>
            <w:hideMark/>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0.590</w:t>
            </w:r>
          </w:p>
        </w:tc>
        <w:tc>
          <w:tcPr>
            <w:tcW w:w="960" w:type="dxa"/>
            <w:tcBorders>
              <w:top w:val="nil"/>
              <w:left w:val="nil"/>
              <w:bottom w:val="nil"/>
              <w:right w:val="nil"/>
            </w:tcBorders>
            <w:shd w:val="clear" w:color="auto" w:fill="auto"/>
            <w:noWrap/>
            <w:hideMark/>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0.076</w:t>
            </w:r>
          </w:p>
        </w:tc>
        <w:tc>
          <w:tcPr>
            <w:tcW w:w="1307" w:type="dxa"/>
            <w:gridSpan w:val="2"/>
            <w:tcBorders>
              <w:top w:val="nil"/>
              <w:left w:val="nil"/>
              <w:bottom w:val="nil"/>
              <w:right w:val="nil"/>
            </w:tcBorders>
            <w:shd w:val="clear" w:color="auto" w:fill="auto"/>
            <w:noWrap/>
            <w:hideMark/>
          </w:tcPr>
          <w:p w:rsidR="000E41D3" w:rsidRPr="00151C97" w:rsidRDefault="000E41D3" w:rsidP="000E41D3">
            <w:pPr>
              <w:spacing w:after="0" w:line="360" w:lineRule="auto"/>
              <w:rPr>
                <w:rFonts w:eastAsia="Times New Roman" w:cs="Times New Roman"/>
                <w:color w:val="000000"/>
                <w:szCs w:val="24"/>
              </w:rPr>
            </w:pPr>
          </w:p>
        </w:tc>
        <w:tc>
          <w:tcPr>
            <w:tcW w:w="850" w:type="dxa"/>
            <w:tcBorders>
              <w:top w:val="nil"/>
              <w:left w:val="nil"/>
              <w:bottom w:val="nil"/>
              <w:right w:val="nil"/>
            </w:tcBorders>
            <w:shd w:val="clear" w:color="auto" w:fill="auto"/>
            <w:noWrap/>
            <w:hideMark/>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EPA</w:t>
            </w:r>
          </w:p>
        </w:tc>
        <w:tc>
          <w:tcPr>
            <w:tcW w:w="899" w:type="dxa"/>
            <w:tcBorders>
              <w:top w:val="nil"/>
              <w:left w:val="nil"/>
              <w:bottom w:val="nil"/>
              <w:right w:val="nil"/>
            </w:tcBorders>
            <w:shd w:val="clear" w:color="auto" w:fill="auto"/>
            <w:noWrap/>
            <w:hideMark/>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-0.038</w:t>
            </w:r>
          </w:p>
        </w:tc>
        <w:tc>
          <w:tcPr>
            <w:tcW w:w="1111" w:type="dxa"/>
            <w:tcBorders>
              <w:top w:val="nil"/>
              <w:left w:val="nil"/>
              <w:bottom w:val="nil"/>
              <w:right w:val="nil"/>
            </w:tcBorders>
            <w:shd w:val="clear" w:color="auto" w:fill="auto"/>
            <w:noWrap/>
            <w:hideMark/>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0.481</w:t>
            </w:r>
          </w:p>
        </w:tc>
        <w:tc>
          <w:tcPr>
            <w:tcW w:w="1260" w:type="dxa"/>
            <w:tcBorders>
              <w:top w:val="nil"/>
              <w:left w:val="nil"/>
              <w:bottom w:val="nil"/>
              <w:right w:val="nil"/>
            </w:tcBorders>
          </w:tcPr>
          <w:p w:rsidR="000E41D3" w:rsidRPr="00151C97" w:rsidRDefault="000E41D3" w:rsidP="000E41D3">
            <w:pPr>
              <w:spacing w:after="0" w:line="360" w:lineRule="auto"/>
              <w:rPr>
                <w:rFonts w:eastAsia="Times New Roman" w:cs="Times New Roman"/>
                <w:color w:val="000000"/>
                <w:szCs w:val="24"/>
              </w:rPr>
            </w:pPr>
          </w:p>
        </w:tc>
        <w:tc>
          <w:tcPr>
            <w:tcW w:w="810" w:type="dxa"/>
            <w:tcBorders>
              <w:top w:val="nil"/>
              <w:left w:val="nil"/>
              <w:bottom w:val="nil"/>
              <w:right w:val="nil"/>
            </w:tcBorders>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EPA</w:t>
            </w:r>
          </w:p>
        </w:tc>
        <w:tc>
          <w:tcPr>
            <w:tcW w:w="990" w:type="dxa"/>
            <w:tcBorders>
              <w:top w:val="nil"/>
              <w:left w:val="nil"/>
              <w:bottom w:val="nil"/>
              <w:right w:val="nil"/>
            </w:tcBorders>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-0.140</w:t>
            </w:r>
          </w:p>
        </w:tc>
        <w:tc>
          <w:tcPr>
            <w:tcW w:w="990" w:type="dxa"/>
            <w:tcBorders>
              <w:top w:val="nil"/>
              <w:left w:val="nil"/>
              <w:bottom w:val="nil"/>
              <w:right w:val="nil"/>
            </w:tcBorders>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0.496</w:t>
            </w:r>
          </w:p>
        </w:tc>
      </w:tr>
      <w:tr w:rsidR="000E41D3" w:rsidRPr="00151C97" w:rsidTr="007259E5">
        <w:trPr>
          <w:trHeight w:val="300"/>
        </w:trPr>
        <w:tc>
          <w:tcPr>
            <w:tcW w:w="1191" w:type="dxa"/>
            <w:tcBorders>
              <w:top w:val="nil"/>
              <w:left w:val="nil"/>
              <w:bottom w:val="nil"/>
              <w:right w:val="nil"/>
            </w:tcBorders>
            <w:shd w:val="clear" w:color="auto" w:fill="auto"/>
            <w:noWrap/>
            <w:hideMark/>
          </w:tcPr>
          <w:p w:rsidR="000E41D3" w:rsidRPr="00151C97" w:rsidRDefault="000E41D3" w:rsidP="000E41D3">
            <w:pPr>
              <w:spacing w:after="0" w:line="360" w:lineRule="auto"/>
              <w:rPr>
                <w:rFonts w:eastAsia="Times New Roman" w:cs="Times New Roman"/>
                <w:color w:val="000000"/>
                <w:szCs w:val="24"/>
              </w:rPr>
            </w:pPr>
          </w:p>
        </w:tc>
        <w:tc>
          <w:tcPr>
            <w:tcW w:w="1005" w:type="dxa"/>
            <w:tcBorders>
              <w:top w:val="nil"/>
              <w:left w:val="nil"/>
              <w:bottom w:val="nil"/>
              <w:right w:val="nil"/>
            </w:tcBorders>
            <w:shd w:val="clear" w:color="auto" w:fill="auto"/>
            <w:noWrap/>
            <w:hideMark/>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EPB</w:t>
            </w:r>
          </w:p>
        </w:tc>
        <w:tc>
          <w:tcPr>
            <w:tcW w:w="881" w:type="dxa"/>
            <w:tcBorders>
              <w:top w:val="nil"/>
              <w:left w:val="nil"/>
              <w:bottom w:val="nil"/>
              <w:right w:val="nil"/>
            </w:tcBorders>
            <w:shd w:val="clear" w:color="auto" w:fill="auto"/>
            <w:noWrap/>
            <w:hideMark/>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-0.042</w:t>
            </w:r>
          </w:p>
        </w:tc>
        <w:tc>
          <w:tcPr>
            <w:tcW w:w="960" w:type="dxa"/>
            <w:tcBorders>
              <w:top w:val="nil"/>
              <w:left w:val="nil"/>
              <w:bottom w:val="nil"/>
              <w:right w:val="nil"/>
            </w:tcBorders>
            <w:shd w:val="clear" w:color="auto" w:fill="auto"/>
            <w:noWrap/>
            <w:hideMark/>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0.452</w:t>
            </w:r>
          </w:p>
        </w:tc>
        <w:tc>
          <w:tcPr>
            <w:tcW w:w="1307" w:type="dxa"/>
            <w:gridSpan w:val="2"/>
            <w:tcBorders>
              <w:top w:val="nil"/>
              <w:left w:val="nil"/>
              <w:bottom w:val="nil"/>
              <w:right w:val="nil"/>
            </w:tcBorders>
            <w:shd w:val="clear" w:color="auto" w:fill="auto"/>
            <w:noWrap/>
            <w:hideMark/>
          </w:tcPr>
          <w:p w:rsidR="000E41D3" w:rsidRPr="00151C97" w:rsidRDefault="000E41D3" w:rsidP="000E41D3">
            <w:pPr>
              <w:spacing w:after="0" w:line="360" w:lineRule="auto"/>
              <w:rPr>
                <w:rFonts w:eastAsia="Times New Roman" w:cs="Times New Roman"/>
                <w:color w:val="000000"/>
                <w:szCs w:val="24"/>
              </w:rPr>
            </w:pPr>
          </w:p>
        </w:tc>
        <w:tc>
          <w:tcPr>
            <w:tcW w:w="850" w:type="dxa"/>
            <w:tcBorders>
              <w:top w:val="nil"/>
              <w:left w:val="nil"/>
              <w:bottom w:val="nil"/>
              <w:right w:val="nil"/>
            </w:tcBorders>
            <w:shd w:val="clear" w:color="auto" w:fill="auto"/>
            <w:noWrap/>
            <w:hideMark/>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EPB</w:t>
            </w:r>
          </w:p>
        </w:tc>
        <w:tc>
          <w:tcPr>
            <w:tcW w:w="899" w:type="dxa"/>
            <w:tcBorders>
              <w:top w:val="nil"/>
              <w:left w:val="nil"/>
              <w:bottom w:val="nil"/>
              <w:right w:val="nil"/>
            </w:tcBorders>
            <w:shd w:val="clear" w:color="auto" w:fill="auto"/>
            <w:noWrap/>
            <w:hideMark/>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-0.024</w:t>
            </w:r>
          </w:p>
        </w:tc>
        <w:tc>
          <w:tcPr>
            <w:tcW w:w="1111" w:type="dxa"/>
            <w:tcBorders>
              <w:top w:val="nil"/>
              <w:left w:val="nil"/>
              <w:bottom w:val="nil"/>
              <w:right w:val="nil"/>
            </w:tcBorders>
            <w:shd w:val="clear" w:color="auto" w:fill="auto"/>
            <w:noWrap/>
            <w:hideMark/>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0.638</w:t>
            </w:r>
          </w:p>
        </w:tc>
        <w:tc>
          <w:tcPr>
            <w:tcW w:w="1260" w:type="dxa"/>
            <w:tcBorders>
              <w:top w:val="nil"/>
              <w:left w:val="nil"/>
              <w:bottom w:val="nil"/>
              <w:right w:val="nil"/>
            </w:tcBorders>
          </w:tcPr>
          <w:p w:rsidR="000E41D3" w:rsidRPr="00151C97" w:rsidRDefault="000E41D3" w:rsidP="000E41D3">
            <w:pPr>
              <w:spacing w:after="0" w:line="360" w:lineRule="auto"/>
              <w:rPr>
                <w:rFonts w:eastAsia="Times New Roman" w:cs="Times New Roman"/>
                <w:color w:val="000000"/>
                <w:szCs w:val="24"/>
              </w:rPr>
            </w:pPr>
          </w:p>
        </w:tc>
        <w:tc>
          <w:tcPr>
            <w:tcW w:w="810" w:type="dxa"/>
            <w:tcBorders>
              <w:top w:val="nil"/>
              <w:left w:val="nil"/>
              <w:bottom w:val="nil"/>
              <w:right w:val="nil"/>
            </w:tcBorders>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EPB</w:t>
            </w:r>
          </w:p>
        </w:tc>
        <w:tc>
          <w:tcPr>
            <w:tcW w:w="990" w:type="dxa"/>
            <w:tcBorders>
              <w:top w:val="nil"/>
              <w:left w:val="nil"/>
              <w:bottom w:val="nil"/>
              <w:right w:val="nil"/>
            </w:tcBorders>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0.247</w:t>
            </w:r>
          </w:p>
        </w:tc>
        <w:tc>
          <w:tcPr>
            <w:tcW w:w="990" w:type="dxa"/>
            <w:tcBorders>
              <w:top w:val="nil"/>
              <w:left w:val="nil"/>
              <w:bottom w:val="nil"/>
              <w:right w:val="nil"/>
            </w:tcBorders>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0.018</w:t>
            </w:r>
          </w:p>
        </w:tc>
      </w:tr>
      <w:tr w:rsidR="000E41D3" w:rsidRPr="00151C97" w:rsidTr="007259E5">
        <w:trPr>
          <w:trHeight w:val="300"/>
        </w:trPr>
        <w:tc>
          <w:tcPr>
            <w:tcW w:w="1191" w:type="dxa"/>
            <w:tcBorders>
              <w:top w:val="nil"/>
              <w:left w:val="nil"/>
              <w:bottom w:val="nil"/>
              <w:right w:val="nil"/>
            </w:tcBorders>
            <w:shd w:val="clear" w:color="auto" w:fill="auto"/>
            <w:noWrap/>
            <w:hideMark/>
          </w:tcPr>
          <w:p w:rsidR="000E41D3" w:rsidRPr="00151C97" w:rsidRDefault="000E41D3" w:rsidP="000E41D3">
            <w:pPr>
              <w:spacing w:after="0" w:line="360" w:lineRule="auto"/>
              <w:rPr>
                <w:rFonts w:eastAsia="Times New Roman" w:cs="Times New Roman"/>
                <w:color w:val="000000"/>
                <w:szCs w:val="24"/>
              </w:rPr>
            </w:pPr>
          </w:p>
        </w:tc>
        <w:tc>
          <w:tcPr>
            <w:tcW w:w="1005" w:type="dxa"/>
            <w:tcBorders>
              <w:top w:val="nil"/>
              <w:left w:val="nil"/>
              <w:bottom w:val="nil"/>
              <w:right w:val="nil"/>
            </w:tcBorders>
            <w:shd w:val="clear" w:color="auto" w:fill="auto"/>
            <w:noWrap/>
            <w:hideMark/>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EPC</w:t>
            </w:r>
          </w:p>
        </w:tc>
        <w:tc>
          <w:tcPr>
            <w:tcW w:w="881" w:type="dxa"/>
            <w:tcBorders>
              <w:top w:val="nil"/>
              <w:left w:val="nil"/>
              <w:bottom w:val="nil"/>
              <w:right w:val="nil"/>
            </w:tcBorders>
            <w:shd w:val="clear" w:color="auto" w:fill="auto"/>
            <w:noWrap/>
            <w:hideMark/>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0.208</w:t>
            </w:r>
          </w:p>
        </w:tc>
        <w:tc>
          <w:tcPr>
            <w:tcW w:w="960" w:type="dxa"/>
            <w:tcBorders>
              <w:top w:val="nil"/>
              <w:left w:val="nil"/>
              <w:bottom w:val="nil"/>
              <w:right w:val="nil"/>
            </w:tcBorders>
            <w:shd w:val="clear" w:color="auto" w:fill="auto"/>
            <w:noWrap/>
            <w:hideMark/>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0.000</w:t>
            </w:r>
            <w:r w:rsidR="003E53D2" w:rsidRPr="00151C97">
              <w:rPr>
                <w:rFonts w:eastAsia="Times New Roman" w:cs="Times New Roman"/>
                <w:color w:val="000000"/>
                <w:szCs w:val="24"/>
              </w:rPr>
              <w:t>*</w:t>
            </w:r>
          </w:p>
        </w:tc>
        <w:tc>
          <w:tcPr>
            <w:tcW w:w="1307" w:type="dxa"/>
            <w:gridSpan w:val="2"/>
            <w:tcBorders>
              <w:top w:val="nil"/>
              <w:left w:val="nil"/>
              <w:bottom w:val="nil"/>
              <w:right w:val="nil"/>
            </w:tcBorders>
            <w:shd w:val="clear" w:color="auto" w:fill="auto"/>
            <w:noWrap/>
            <w:hideMark/>
          </w:tcPr>
          <w:p w:rsidR="000E41D3" w:rsidRPr="00151C97" w:rsidRDefault="000E41D3" w:rsidP="000E41D3">
            <w:pPr>
              <w:spacing w:after="0" w:line="360" w:lineRule="auto"/>
              <w:rPr>
                <w:rFonts w:eastAsia="Times New Roman" w:cs="Times New Roman"/>
                <w:color w:val="000000"/>
                <w:szCs w:val="24"/>
              </w:rPr>
            </w:pPr>
          </w:p>
        </w:tc>
        <w:tc>
          <w:tcPr>
            <w:tcW w:w="850" w:type="dxa"/>
            <w:tcBorders>
              <w:top w:val="nil"/>
              <w:left w:val="nil"/>
              <w:bottom w:val="nil"/>
              <w:right w:val="nil"/>
            </w:tcBorders>
            <w:shd w:val="clear" w:color="auto" w:fill="auto"/>
            <w:noWrap/>
            <w:hideMark/>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EPC</w:t>
            </w:r>
          </w:p>
        </w:tc>
        <w:tc>
          <w:tcPr>
            <w:tcW w:w="899" w:type="dxa"/>
            <w:tcBorders>
              <w:top w:val="nil"/>
              <w:left w:val="nil"/>
              <w:bottom w:val="nil"/>
              <w:right w:val="nil"/>
            </w:tcBorders>
            <w:shd w:val="clear" w:color="auto" w:fill="auto"/>
            <w:noWrap/>
            <w:hideMark/>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0.294</w:t>
            </w:r>
          </w:p>
        </w:tc>
        <w:tc>
          <w:tcPr>
            <w:tcW w:w="1111" w:type="dxa"/>
            <w:tcBorders>
              <w:top w:val="nil"/>
              <w:left w:val="nil"/>
              <w:bottom w:val="nil"/>
              <w:right w:val="nil"/>
            </w:tcBorders>
            <w:shd w:val="clear" w:color="auto" w:fill="auto"/>
            <w:noWrap/>
            <w:hideMark/>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0.011</w:t>
            </w:r>
          </w:p>
        </w:tc>
        <w:tc>
          <w:tcPr>
            <w:tcW w:w="1260" w:type="dxa"/>
            <w:tcBorders>
              <w:top w:val="nil"/>
              <w:left w:val="nil"/>
              <w:bottom w:val="nil"/>
              <w:right w:val="nil"/>
            </w:tcBorders>
          </w:tcPr>
          <w:p w:rsidR="000E41D3" w:rsidRPr="00151C97" w:rsidRDefault="000E41D3" w:rsidP="000E41D3">
            <w:pPr>
              <w:spacing w:after="0" w:line="360" w:lineRule="auto"/>
              <w:rPr>
                <w:rFonts w:eastAsia="Times New Roman" w:cs="Times New Roman"/>
                <w:color w:val="000000"/>
                <w:szCs w:val="24"/>
              </w:rPr>
            </w:pPr>
          </w:p>
        </w:tc>
        <w:tc>
          <w:tcPr>
            <w:tcW w:w="810" w:type="dxa"/>
            <w:tcBorders>
              <w:top w:val="nil"/>
              <w:left w:val="nil"/>
              <w:bottom w:val="nil"/>
              <w:right w:val="nil"/>
            </w:tcBorders>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EPC</w:t>
            </w:r>
          </w:p>
        </w:tc>
        <w:tc>
          <w:tcPr>
            <w:tcW w:w="990" w:type="dxa"/>
            <w:tcBorders>
              <w:top w:val="nil"/>
              <w:left w:val="nil"/>
              <w:bottom w:val="nil"/>
              <w:right w:val="nil"/>
            </w:tcBorders>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0.173</w:t>
            </w:r>
          </w:p>
        </w:tc>
        <w:tc>
          <w:tcPr>
            <w:tcW w:w="990" w:type="dxa"/>
            <w:tcBorders>
              <w:top w:val="nil"/>
              <w:left w:val="nil"/>
              <w:bottom w:val="nil"/>
              <w:right w:val="nil"/>
            </w:tcBorders>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0.326</w:t>
            </w:r>
          </w:p>
        </w:tc>
      </w:tr>
      <w:tr w:rsidR="000E41D3" w:rsidRPr="00151C97" w:rsidTr="007259E5">
        <w:trPr>
          <w:trHeight w:val="300"/>
        </w:trPr>
        <w:tc>
          <w:tcPr>
            <w:tcW w:w="1191" w:type="dxa"/>
            <w:tcBorders>
              <w:top w:val="nil"/>
              <w:left w:val="nil"/>
              <w:bottom w:val="nil"/>
              <w:right w:val="nil"/>
            </w:tcBorders>
            <w:shd w:val="clear" w:color="auto" w:fill="auto"/>
            <w:noWrap/>
            <w:hideMark/>
          </w:tcPr>
          <w:p w:rsidR="000E41D3" w:rsidRPr="00151C97" w:rsidRDefault="000E41D3" w:rsidP="000E41D3">
            <w:pPr>
              <w:spacing w:after="0" w:line="360" w:lineRule="auto"/>
              <w:rPr>
                <w:rFonts w:eastAsia="Times New Roman" w:cs="Times New Roman"/>
                <w:color w:val="000000"/>
                <w:szCs w:val="24"/>
              </w:rPr>
            </w:pPr>
          </w:p>
        </w:tc>
        <w:tc>
          <w:tcPr>
            <w:tcW w:w="1005" w:type="dxa"/>
            <w:tcBorders>
              <w:top w:val="nil"/>
              <w:left w:val="nil"/>
              <w:bottom w:val="nil"/>
              <w:right w:val="nil"/>
            </w:tcBorders>
            <w:shd w:val="clear" w:color="auto" w:fill="auto"/>
            <w:noWrap/>
            <w:hideMark/>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ER</w:t>
            </w:r>
          </w:p>
        </w:tc>
        <w:tc>
          <w:tcPr>
            <w:tcW w:w="881" w:type="dxa"/>
            <w:tcBorders>
              <w:top w:val="nil"/>
              <w:left w:val="nil"/>
              <w:bottom w:val="nil"/>
              <w:right w:val="nil"/>
            </w:tcBorders>
            <w:shd w:val="clear" w:color="auto" w:fill="auto"/>
            <w:noWrap/>
            <w:hideMark/>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0.347</w:t>
            </w:r>
          </w:p>
        </w:tc>
        <w:tc>
          <w:tcPr>
            <w:tcW w:w="960" w:type="dxa"/>
            <w:tcBorders>
              <w:top w:val="nil"/>
              <w:left w:val="nil"/>
              <w:bottom w:val="nil"/>
              <w:right w:val="nil"/>
            </w:tcBorders>
            <w:shd w:val="clear" w:color="auto" w:fill="auto"/>
            <w:noWrap/>
            <w:hideMark/>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0.000</w:t>
            </w:r>
            <w:r w:rsidR="003E53D2" w:rsidRPr="00151C97">
              <w:rPr>
                <w:rFonts w:eastAsia="Times New Roman" w:cs="Times New Roman"/>
                <w:color w:val="000000"/>
                <w:szCs w:val="24"/>
              </w:rPr>
              <w:t>*</w:t>
            </w:r>
          </w:p>
        </w:tc>
        <w:tc>
          <w:tcPr>
            <w:tcW w:w="1307" w:type="dxa"/>
            <w:gridSpan w:val="2"/>
            <w:tcBorders>
              <w:top w:val="nil"/>
              <w:left w:val="nil"/>
              <w:bottom w:val="nil"/>
              <w:right w:val="nil"/>
            </w:tcBorders>
            <w:shd w:val="clear" w:color="auto" w:fill="auto"/>
            <w:noWrap/>
            <w:hideMark/>
          </w:tcPr>
          <w:p w:rsidR="000E41D3" w:rsidRPr="00151C97" w:rsidRDefault="000E41D3" w:rsidP="000E41D3">
            <w:pPr>
              <w:spacing w:after="0" w:line="360" w:lineRule="auto"/>
              <w:rPr>
                <w:rFonts w:eastAsia="Times New Roman" w:cs="Times New Roman"/>
                <w:color w:val="000000"/>
                <w:szCs w:val="24"/>
              </w:rPr>
            </w:pPr>
          </w:p>
        </w:tc>
        <w:tc>
          <w:tcPr>
            <w:tcW w:w="850" w:type="dxa"/>
            <w:tcBorders>
              <w:top w:val="nil"/>
              <w:left w:val="nil"/>
              <w:bottom w:val="nil"/>
              <w:right w:val="nil"/>
            </w:tcBorders>
            <w:shd w:val="clear" w:color="auto" w:fill="auto"/>
            <w:noWrap/>
            <w:hideMark/>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ER</w:t>
            </w:r>
          </w:p>
        </w:tc>
        <w:tc>
          <w:tcPr>
            <w:tcW w:w="899" w:type="dxa"/>
            <w:tcBorders>
              <w:top w:val="nil"/>
              <w:left w:val="nil"/>
              <w:bottom w:val="nil"/>
              <w:right w:val="nil"/>
            </w:tcBorders>
            <w:shd w:val="clear" w:color="auto" w:fill="auto"/>
            <w:noWrap/>
            <w:hideMark/>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0.242</w:t>
            </w:r>
          </w:p>
        </w:tc>
        <w:tc>
          <w:tcPr>
            <w:tcW w:w="1111" w:type="dxa"/>
            <w:tcBorders>
              <w:top w:val="nil"/>
              <w:left w:val="nil"/>
              <w:bottom w:val="nil"/>
              <w:right w:val="nil"/>
            </w:tcBorders>
            <w:shd w:val="clear" w:color="auto" w:fill="auto"/>
            <w:noWrap/>
            <w:hideMark/>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0.210</w:t>
            </w:r>
          </w:p>
        </w:tc>
        <w:tc>
          <w:tcPr>
            <w:tcW w:w="1260" w:type="dxa"/>
            <w:tcBorders>
              <w:top w:val="nil"/>
              <w:left w:val="nil"/>
              <w:bottom w:val="nil"/>
              <w:right w:val="nil"/>
            </w:tcBorders>
          </w:tcPr>
          <w:p w:rsidR="000E41D3" w:rsidRPr="00151C97" w:rsidRDefault="000E41D3" w:rsidP="000E41D3">
            <w:pPr>
              <w:spacing w:after="0" w:line="360" w:lineRule="auto"/>
              <w:rPr>
                <w:rFonts w:eastAsia="Times New Roman" w:cs="Times New Roman"/>
                <w:color w:val="000000"/>
                <w:szCs w:val="24"/>
              </w:rPr>
            </w:pPr>
          </w:p>
        </w:tc>
        <w:tc>
          <w:tcPr>
            <w:tcW w:w="810" w:type="dxa"/>
            <w:tcBorders>
              <w:top w:val="nil"/>
              <w:left w:val="nil"/>
              <w:bottom w:val="nil"/>
              <w:right w:val="nil"/>
            </w:tcBorders>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ER</w:t>
            </w:r>
          </w:p>
        </w:tc>
        <w:tc>
          <w:tcPr>
            <w:tcW w:w="990" w:type="dxa"/>
            <w:tcBorders>
              <w:top w:val="nil"/>
              <w:left w:val="nil"/>
              <w:bottom w:val="nil"/>
              <w:right w:val="nil"/>
            </w:tcBorders>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0.188</w:t>
            </w:r>
          </w:p>
        </w:tc>
        <w:tc>
          <w:tcPr>
            <w:tcW w:w="990" w:type="dxa"/>
            <w:tcBorders>
              <w:top w:val="nil"/>
              <w:left w:val="nil"/>
              <w:bottom w:val="nil"/>
              <w:right w:val="nil"/>
            </w:tcBorders>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0.001</w:t>
            </w:r>
          </w:p>
        </w:tc>
      </w:tr>
      <w:tr w:rsidR="000E41D3" w:rsidRPr="00151C97" w:rsidTr="007259E5">
        <w:trPr>
          <w:trHeight w:val="300"/>
        </w:trPr>
        <w:tc>
          <w:tcPr>
            <w:tcW w:w="1191" w:type="dxa"/>
            <w:tcBorders>
              <w:top w:val="nil"/>
              <w:left w:val="nil"/>
              <w:bottom w:val="nil"/>
              <w:right w:val="nil"/>
            </w:tcBorders>
            <w:shd w:val="clear" w:color="auto" w:fill="auto"/>
            <w:noWrap/>
            <w:hideMark/>
          </w:tcPr>
          <w:p w:rsidR="000E41D3" w:rsidRPr="00151C97" w:rsidRDefault="000E41D3" w:rsidP="000E41D3">
            <w:pPr>
              <w:spacing w:after="0" w:line="360" w:lineRule="auto"/>
              <w:rPr>
                <w:rFonts w:eastAsia="Times New Roman" w:cs="Times New Roman"/>
                <w:color w:val="000000"/>
                <w:szCs w:val="24"/>
              </w:rPr>
            </w:pPr>
          </w:p>
        </w:tc>
        <w:tc>
          <w:tcPr>
            <w:tcW w:w="1005" w:type="dxa"/>
            <w:tcBorders>
              <w:top w:val="nil"/>
              <w:left w:val="nil"/>
              <w:bottom w:val="nil"/>
              <w:right w:val="nil"/>
            </w:tcBorders>
            <w:shd w:val="clear" w:color="auto" w:fill="auto"/>
            <w:noWrap/>
            <w:hideMark/>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IS</w:t>
            </w:r>
          </w:p>
        </w:tc>
        <w:tc>
          <w:tcPr>
            <w:tcW w:w="881" w:type="dxa"/>
            <w:tcBorders>
              <w:top w:val="nil"/>
              <w:left w:val="nil"/>
              <w:bottom w:val="nil"/>
              <w:right w:val="nil"/>
            </w:tcBorders>
            <w:shd w:val="clear" w:color="auto" w:fill="auto"/>
            <w:noWrap/>
            <w:hideMark/>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0.164</w:t>
            </w:r>
          </w:p>
        </w:tc>
        <w:tc>
          <w:tcPr>
            <w:tcW w:w="960" w:type="dxa"/>
            <w:tcBorders>
              <w:top w:val="nil"/>
              <w:left w:val="nil"/>
              <w:bottom w:val="nil"/>
              <w:right w:val="nil"/>
            </w:tcBorders>
            <w:shd w:val="clear" w:color="auto" w:fill="auto"/>
            <w:noWrap/>
            <w:hideMark/>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0.000</w:t>
            </w:r>
            <w:r w:rsidR="003E53D2" w:rsidRPr="00151C97">
              <w:rPr>
                <w:rFonts w:eastAsia="Times New Roman" w:cs="Times New Roman"/>
                <w:color w:val="000000"/>
                <w:szCs w:val="24"/>
              </w:rPr>
              <w:t>*</w:t>
            </w:r>
          </w:p>
        </w:tc>
        <w:tc>
          <w:tcPr>
            <w:tcW w:w="1307" w:type="dxa"/>
            <w:gridSpan w:val="2"/>
            <w:tcBorders>
              <w:top w:val="nil"/>
              <w:left w:val="nil"/>
              <w:bottom w:val="nil"/>
              <w:right w:val="nil"/>
            </w:tcBorders>
            <w:shd w:val="clear" w:color="auto" w:fill="auto"/>
            <w:noWrap/>
            <w:hideMark/>
          </w:tcPr>
          <w:p w:rsidR="000E41D3" w:rsidRPr="00151C97" w:rsidRDefault="000E41D3" w:rsidP="000E41D3">
            <w:pPr>
              <w:spacing w:after="0" w:line="360" w:lineRule="auto"/>
              <w:rPr>
                <w:rFonts w:eastAsia="Times New Roman" w:cs="Times New Roman"/>
                <w:color w:val="000000"/>
                <w:szCs w:val="24"/>
              </w:rPr>
            </w:pPr>
          </w:p>
        </w:tc>
        <w:tc>
          <w:tcPr>
            <w:tcW w:w="850" w:type="dxa"/>
            <w:tcBorders>
              <w:top w:val="nil"/>
              <w:left w:val="nil"/>
              <w:bottom w:val="nil"/>
              <w:right w:val="nil"/>
            </w:tcBorders>
            <w:shd w:val="clear" w:color="auto" w:fill="auto"/>
            <w:noWrap/>
            <w:hideMark/>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IS</w:t>
            </w:r>
          </w:p>
        </w:tc>
        <w:tc>
          <w:tcPr>
            <w:tcW w:w="899" w:type="dxa"/>
            <w:tcBorders>
              <w:top w:val="nil"/>
              <w:left w:val="nil"/>
              <w:bottom w:val="nil"/>
              <w:right w:val="nil"/>
            </w:tcBorders>
            <w:shd w:val="clear" w:color="auto" w:fill="auto"/>
            <w:noWrap/>
            <w:hideMark/>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0.066</w:t>
            </w:r>
          </w:p>
        </w:tc>
        <w:tc>
          <w:tcPr>
            <w:tcW w:w="1111" w:type="dxa"/>
            <w:tcBorders>
              <w:top w:val="nil"/>
              <w:left w:val="nil"/>
              <w:bottom w:val="nil"/>
              <w:right w:val="nil"/>
            </w:tcBorders>
            <w:shd w:val="clear" w:color="auto" w:fill="auto"/>
            <w:noWrap/>
            <w:hideMark/>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0.235</w:t>
            </w:r>
          </w:p>
        </w:tc>
        <w:tc>
          <w:tcPr>
            <w:tcW w:w="1260" w:type="dxa"/>
            <w:tcBorders>
              <w:top w:val="nil"/>
              <w:left w:val="nil"/>
              <w:bottom w:val="nil"/>
              <w:right w:val="nil"/>
            </w:tcBorders>
          </w:tcPr>
          <w:p w:rsidR="000E41D3" w:rsidRPr="00151C97" w:rsidRDefault="000E41D3" w:rsidP="000E41D3">
            <w:pPr>
              <w:spacing w:after="0" w:line="360" w:lineRule="auto"/>
              <w:rPr>
                <w:rFonts w:eastAsia="Times New Roman" w:cs="Times New Roman"/>
                <w:color w:val="000000"/>
                <w:szCs w:val="24"/>
              </w:rPr>
            </w:pPr>
          </w:p>
        </w:tc>
        <w:tc>
          <w:tcPr>
            <w:tcW w:w="810" w:type="dxa"/>
            <w:tcBorders>
              <w:top w:val="nil"/>
              <w:left w:val="nil"/>
              <w:bottom w:val="nil"/>
              <w:right w:val="nil"/>
            </w:tcBorders>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IS</w:t>
            </w:r>
          </w:p>
        </w:tc>
        <w:tc>
          <w:tcPr>
            <w:tcW w:w="990" w:type="dxa"/>
            <w:tcBorders>
              <w:top w:val="nil"/>
              <w:left w:val="nil"/>
              <w:bottom w:val="nil"/>
              <w:right w:val="nil"/>
            </w:tcBorders>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-0.021</w:t>
            </w:r>
          </w:p>
        </w:tc>
        <w:tc>
          <w:tcPr>
            <w:tcW w:w="990" w:type="dxa"/>
            <w:tcBorders>
              <w:top w:val="nil"/>
              <w:left w:val="nil"/>
              <w:bottom w:val="nil"/>
              <w:right w:val="nil"/>
            </w:tcBorders>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0.770</w:t>
            </w:r>
          </w:p>
        </w:tc>
      </w:tr>
      <w:tr w:rsidR="000E41D3" w:rsidRPr="00151C97" w:rsidTr="007259E5">
        <w:trPr>
          <w:trHeight w:val="300"/>
        </w:trPr>
        <w:tc>
          <w:tcPr>
            <w:tcW w:w="1191" w:type="dxa"/>
            <w:tcBorders>
              <w:top w:val="nil"/>
              <w:left w:val="nil"/>
              <w:bottom w:val="nil"/>
              <w:right w:val="nil"/>
            </w:tcBorders>
            <w:shd w:val="clear" w:color="auto" w:fill="auto"/>
            <w:noWrap/>
            <w:hideMark/>
          </w:tcPr>
          <w:p w:rsidR="000E41D3" w:rsidRPr="00151C97" w:rsidRDefault="000E41D3" w:rsidP="000E41D3">
            <w:pPr>
              <w:spacing w:after="0" w:line="360" w:lineRule="auto"/>
              <w:rPr>
                <w:rFonts w:eastAsia="Times New Roman" w:cs="Times New Roman"/>
                <w:color w:val="000000"/>
                <w:szCs w:val="24"/>
              </w:rPr>
            </w:pPr>
          </w:p>
        </w:tc>
        <w:tc>
          <w:tcPr>
            <w:tcW w:w="1005" w:type="dxa"/>
            <w:tcBorders>
              <w:top w:val="nil"/>
              <w:left w:val="nil"/>
              <w:bottom w:val="nil"/>
              <w:right w:val="nil"/>
            </w:tcBorders>
            <w:shd w:val="clear" w:color="auto" w:fill="auto"/>
            <w:noWrap/>
            <w:hideMark/>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ISR</w:t>
            </w:r>
          </w:p>
        </w:tc>
        <w:tc>
          <w:tcPr>
            <w:tcW w:w="881" w:type="dxa"/>
            <w:tcBorders>
              <w:top w:val="nil"/>
              <w:left w:val="nil"/>
              <w:bottom w:val="nil"/>
              <w:right w:val="nil"/>
            </w:tcBorders>
            <w:shd w:val="clear" w:color="auto" w:fill="auto"/>
            <w:noWrap/>
            <w:hideMark/>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0.144</w:t>
            </w:r>
          </w:p>
        </w:tc>
        <w:tc>
          <w:tcPr>
            <w:tcW w:w="960" w:type="dxa"/>
            <w:tcBorders>
              <w:top w:val="nil"/>
              <w:left w:val="nil"/>
              <w:bottom w:val="nil"/>
              <w:right w:val="nil"/>
            </w:tcBorders>
            <w:shd w:val="clear" w:color="auto" w:fill="auto"/>
            <w:noWrap/>
            <w:hideMark/>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0.005</w:t>
            </w:r>
          </w:p>
        </w:tc>
        <w:tc>
          <w:tcPr>
            <w:tcW w:w="1307" w:type="dxa"/>
            <w:gridSpan w:val="2"/>
            <w:tcBorders>
              <w:top w:val="nil"/>
              <w:left w:val="nil"/>
              <w:bottom w:val="nil"/>
              <w:right w:val="nil"/>
            </w:tcBorders>
            <w:shd w:val="clear" w:color="auto" w:fill="auto"/>
            <w:noWrap/>
            <w:hideMark/>
          </w:tcPr>
          <w:p w:rsidR="000E41D3" w:rsidRPr="00151C97" w:rsidRDefault="000E41D3" w:rsidP="000E41D3">
            <w:pPr>
              <w:spacing w:after="0" w:line="360" w:lineRule="auto"/>
              <w:rPr>
                <w:rFonts w:eastAsia="Times New Roman" w:cs="Times New Roman"/>
                <w:color w:val="000000"/>
                <w:szCs w:val="24"/>
              </w:rPr>
            </w:pPr>
          </w:p>
        </w:tc>
        <w:tc>
          <w:tcPr>
            <w:tcW w:w="850" w:type="dxa"/>
            <w:tcBorders>
              <w:top w:val="nil"/>
              <w:left w:val="nil"/>
              <w:bottom w:val="nil"/>
              <w:right w:val="nil"/>
            </w:tcBorders>
            <w:shd w:val="clear" w:color="auto" w:fill="auto"/>
            <w:noWrap/>
            <w:hideMark/>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ISR</w:t>
            </w:r>
          </w:p>
        </w:tc>
        <w:tc>
          <w:tcPr>
            <w:tcW w:w="899" w:type="dxa"/>
            <w:tcBorders>
              <w:top w:val="nil"/>
              <w:left w:val="nil"/>
              <w:bottom w:val="nil"/>
              <w:right w:val="nil"/>
            </w:tcBorders>
            <w:shd w:val="clear" w:color="auto" w:fill="auto"/>
            <w:noWrap/>
            <w:hideMark/>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0.179</w:t>
            </w:r>
          </w:p>
        </w:tc>
        <w:tc>
          <w:tcPr>
            <w:tcW w:w="1111" w:type="dxa"/>
            <w:tcBorders>
              <w:top w:val="nil"/>
              <w:left w:val="nil"/>
              <w:bottom w:val="nil"/>
              <w:right w:val="nil"/>
            </w:tcBorders>
            <w:shd w:val="clear" w:color="auto" w:fill="auto"/>
            <w:noWrap/>
            <w:hideMark/>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0.265</w:t>
            </w:r>
          </w:p>
        </w:tc>
        <w:tc>
          <w:tcPr>
            <w:tcW w:w="1260" w:type="dxa"/>
            <w:tcBorders>
              <w:top w:val="nil"/>
              <w:left w:val="nil"/>
              <w:bottom w:val="nil"/>
              <w:right w:val="nil"/>
            </w:tcBorders>
          </w:tcPr>
          <w:p w:rsidR="000E41D3" w:rsidRPr="00151C97" w:rsidRDefault="000E41D3" w:rsidP="000E41D3">
            <w:pPr>
              <w:spacing w:after="0" w:line="360" w:lineRule="auto"/>
              <w:rPr>
                <w:rFonts w:eastAsia="Times New Roman" w:cs="Times New Roman"/>
                <w:color w:val="000000"/>
                <w:szCs w:val="24"/>
              </w:rPr>
            </w:pPr>
          </w:p>
        </w:tc>
        <w:tc>
          <w:tcPr>
            <w:tcW w:w="810" w:type="dxa"/>
            <w:tcBorders>
              <w:top w:val="nil"/>
              <w:left w:val="nil"/>
              <w:bottom w:val="nil"/>
              <w:right w:val="nil"/>
            </w:tcBorders>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ISR</w:t>
            </w:r>
          </w:p>
        </w:tc>
        <w:tc>
          <w:tcPr>
            <w:tcW w:w="990" w:type="dxa"/>
            <w:tcBorders>
              <w:top w:val="nil"/>
              <w:left w:val="nil"/>
              <w:bottom w:val="nil"/>
              <w:right w:val="nil"/>
            </w:tcBorders>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0.253</w:t>
            </w:r>
          </w:p>
        </w:tc>
        <w:tc>
          <w:tcPr>
            <w:tcW w:w="990" w:type="dxa"/>
            <w:tcBorders>
              <w:top w:val="nil"/>
              <w:left w:val="nil"/>
              <w:bottom w:val="nil"/>
              <w:right w:val="nil"/>
            </w:tcBorders>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0.000</w:t>
            </w:r>
            <w:r w:rsidR="003E53D2" w:rsidRPr="00151C97">
              <w:rPr>
                <w:rFonts w:eastAsia="Times New Roman" w:cs="Times New Roman"/>
                <w:color w:val="000000"/>
                <w:szCs w:val="24"/>
              </w:rPr>
              <w:t>*</w:t>
            </w:r>
          </w:p>
        </w:tc>
      </w:tr>
      <w:tr w:rsidR="000E41D3" w:rsidRPr="00151C97" w:rsidTr="007259E5">
        <w:trPr>
          <w:trHeight w:val="300"/>
        </w:trPr>
        <w:tc>
          <w:tcPr>
            <w:tcW w:w="1191" w:type="dxa"/>
            <w:tcBorders>
              <w:top w:val="nil"/>
              <w:left w:val="nil"/>
              <w:bottom w:val="nil"/>
              <w:right w:val="nil"/>
            </w:tcBorders>
            <w:shd w:val="clear" w:color="auto" w:fill="auto"/>
            <w:noWrap/>
            <w:hideMark/>
          </w:tcPr>
          <w:p w:rsidR="000E41D3" w:rsidRPr="00151C97" w:rsidRDefault="000E41D3" w:rsidP="000E41D3">
            <w:pPr>
              <w:spacing w:after="0" w:line="360" w:lineRule="auto"/>
              <w:rPr>
                <w:rFonts w:eastAsia="Times New Roman" w:cs="Times New Roman"/>
                <w:color w:val="000000"/>
                <w:szCs w:val="24"/>
              </w:rPr>
            </w:pPr>
          </w:p>
        </w:tc>
        <w:tc>
          <w:tcPr>
            <w:tcW w:w="1005" w:type="dxa"/>
            <w:tcBorders>
              <w:top w:val="nil"/>
              <w:left w:val="nil"/>
              <w:bottom w:val="nil"/>
              <w:right w:val="nil"/>
            </w:tcBorders>
            <w:shd w:val="clear" w:color="auto" w:fill="auto"/>
            <w:noWrap/>
            <w:hideMark/>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KH</w:t>
            </w:r>
          </w:p>
        </w:tc>
        <w:tc>
          <w:tcPr>
            <w:tcW w:w="881" w:type="dxa"/>
            <w:tcBorders>
              <w:top w:val="nil"/>
              <w:left w:val="nil"/>
              <w:bottom w:val="nil"/>
              <w:right w:val="nil"/>
            </w:tcBorders>
            <w:shd w:val="clear" w:color="auto" w:fill="auto"/>
            <w:noWrap/>
            <w:hideMark/>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0.187</w:t>
            </w:r>
          </w:p>
        </w:tc>
        <w:tc>
          <w:tcPr>
            <w:tcW w:w="960" w:type="dxa"/>
            <w:tcBorders>
              <w:top w:val="nil"/>
              <w:left w:val="nil"/>
              <w:bottom w:val="nil"/>
              <w:right w:val="nil"/>
            </w:tcBorders>
            <w:shd w:val="clear" w:color="auto" w:fill="auto"/>
            <w:noWrap/>
            <w:hideMark/>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0.012</w:t>
            </w:r>
          </w:p>
        </w:tc>
        <w:tc>
          <w:tcPr>
            <w:tcW w:w="1307" w:type="dxa"/>
            <w:gridSpan w:val="2"/>
            <w:tcBorders>
              <w:top w:val="nil"/>
              <w:left w:val="nil"/>
              <w:bottom w:val="nil"/>
              <w:right w:val="nil"/>
            </w:tcBorders>
            <w:shd w:val="clear" w:color="auto" w:fill="auto"/>
            <w:noWrap/>
            <w:hideMark/>
          </w:tcPr>
          <w:p w:rsidR="000E41D3" w:rsidRPr="00151C97" w:rsidRDefault="000E41D3" w:rsidP="000E41D3">
            <w:pPr>
              <w:spacing w:after="0" w:line="360" w:lineRule="auto"/>
              <w:rPr>
                <w:rFonts w:eastAsia="Times New Roman" w:cs="Times New Roman"/>
                <w:color w:val="000000"/>
                <w:szCs w:val="24"/>
              </w:rPr>
            </w:pPr>
          </w:p>
        </w:tc>
        <w:tc>
          <w:tcPr>
            <w:tcW w:w="850" w:type="dxa"/>
            <w:tcBorders>
              <w:top w:val="nil"/>
              <w:left w:val="nil"/>
              <w:bottom w:val="nil"/>
              <w:right w:val="nil"/>
            </w:tcBorders>
            <w:shd w:val="clear" w:color="auto" w:fill="auto"/>
            <w:noWrap/>
            <w:hideMark/>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KH</w:t>
            </w:r>
          </w:p>
        </w:tc>
        <w:tc>
          <w:tcPr>
            <w:tcW w:w="899" w:type="dxa"/>
            <w:tcBorders>
              <w:top w:val="nil"/>
              <w:left w:val="nil"/>
              <w:bottom w:val="nil"/>
              <w:right w:val="nil"/>
            </w:tcBorders>
            <w:shd w:val="clear" w:color="auto" w:fill="auto"/>
            <w:noWrap/>
            <w:hideMark/>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0.140</w:t>
            </w:r>
          </w:p>
        </w:tc>
        <w:tc>
          <w:tcPr>
            <w:tcW w:w="1111" w:type="dxa"/>
            <w:tcBorders>
              <w:top w:val="nil"/>
              <w:left w:val="nil"/>
              <w:bottom w:val="nil"/>
              <w:right w:val="nil"/>
            </w:tcBorders>
            <w:shd w:val="clear" w:color="auto" w:fill="auto"/>
            <w:noWrap/>
            <w:hideMark/>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0.413</w:t>
            </w:r>
          </w:p>
        </w:tc>
        <w:tc>
          <w:tcPr>
            <w:tcW w:w="1260" w:type="dxa"/>
            <w:tcBorders>
              <w:top w:val="nil"/>
              <w:left w:val="nil"/>
              <w:bottom w:val="nil"/>
              <w:right w:val="nil"/>
            </w:tcBorders>
          </w:tcPr>
          <w:p w:rsidR="000E41D3" w:rsidRPr="00151C97" w:rsidRDefault="000E41D3" w:rsidP="000E41D3">
            <w:pPr>
              <w:spacing w:after="0" w:line="360" w:lineRule="auto"/>
              <w:rPr>
                <w:rFonts w:eastAsia="Times New Roman" w:cs="Times New Roman"/>
                <w:color w:val="000000"/>
                <w:szCs w:val="24"/>
              </w:rPr>
            </w:pPr>
          </w:p>
        </w:tc>
        <w:tc>
          <w:tcPr>
            <w:tcW w:w="810" w:type="dxa"/>
            <w:tcBorders>
              <w:top w:val="nil"/>
              <w:left w:val="nil"/>
              <w:bottom w:val="nil"/>
              <w:right w:val="nil"/>
            </w:tcBorders>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KH</w:t>
            </w:r>
          </w:p>
        </w:tc>
        <w:tc>
          <w:tcPr>
            <w:tcW w:w="990" w:type="dxa"/>
            <w:tcBorders>
              <w:top w:val="nil"/>
              <w:left w:val="nil"/>
              <w:bottom w:val="nil"/>
              <w:right w:val="nil"/>
            </w:tcBorders>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0.113</w:t>
            </w:r>
          </w:p>
        </w:tc>
        <w:tc>
          <w:tcPr>
            <w:tcW w:w="990" w:type="dxa"/>
            <w:tcBorders>
              <w:top w:val="nil"/>
              <w:left w:val="nil"/>
              <w:bottom w:val="nil"/>
              <w:right w:val="nil"/>
            </w:tcBorders>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0.248</w:t>
            </w:r>
          </w:p>
        </w:tc>
      </w:tr>
      <w:tr w:rsidR="000E41D3" w:rsidRPr="00151C97" w:rsidTr="007259E5">
        <w:trPr>
          <w:trHeight w:val="300"/>
        </w:trPr>
        <w:tc>
          <w:tcPr>
            <w:tcW w:w="1191" w:type="dxa"/>
            <w:tcBorders>
              <w:top w:val="nil"/>
              <w:left w:val="nil"/>
              <w:bottom w:val="nil"/>
              <w:right w:val="nil"/>
            </w:tcBorders>
            <w:shd w:val="clear" w:color="auto" w:fill="auto"/>
            <w:noWrap/>
            <w:hideMark/>
          </w:tcPr>
          <w:p w:rsidR="000E41D3" w:rsidRPr="00151C97" w:rsidRDefault="000E41D3" w:rsidP="000E41D3">
            <w:pPr>
              <w:spacing w:after="0" w:line="360" w:lineRule="auto"/>
              <w:rPr>
                <w:rFonts w:eastAsia="Times New Roman" w:cs="Times New Roman"/>
                <w:color w:val="000000"/>
                <w:szCs w:val="24"/>
              </w:rPr>
            </w:pPr>
          </w:p>
        </w:tc>
        <w:tc>
          <w:tcPr>
            <w:tcW w:w="1005" w:type="dxa"/>
            <w:tcBorders>
              <w:top w:val="nil"/>
              <w:left w:val="nil"/>
              <w:bottom w:val="nil"/>
              <w:right w:val="nil"/>
            </w:tcBorders>
            <w:shd w:val="clear" w:color="auto" w:fill="auto"/>
            <w:noWrap/>
            <w:hideMark/>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KW</w:t>
            </w:r>
          </w:p>
        </w:tc>
        <w:tc>
          <w:tcPr>
            <w:tcW w:w="881" w:type="dxa"/>
            <w:tcBorders>
              <w:top w:val="nil"/>
              <w:left w:val="nil"/>
              <w:bottom w:val="nil"/>
              <w:right w:val="nil"/>
            </w:tcBorders>
            <w:shd w:val="clear" w:color="auto" w:fill="auto"/>
            <w:noWrap/>
            <w:hideMark/>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0.561</w:t>
            </w:r>
          </w:p>
        </w:tc>
        <w:tc>
          <w:tcPr>
            <w:tcW w:w="960" w:type="dxa"/>
            <w:tcBorders>
              <w:top w:val="nil"/>
              <w:left w:val="nil"/>
              <w:bottom w:val="nil"/>
              <w:right w:val="nil"/>
            </w:tcBorders>
            <w:shd w:val="clear" w:color="auto" w:fill="auto"/>
            <w:noWrap/>
            <w:hideMark/>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0.000</w:t>
            </w:r>
            <w:r w:rsidR="003E53D2" w:rsidRPr="00151C97">
              <w:rPr>
                <w:rFonts w:eastAsia="Times New Roman" w:cs="Times New Roman"/>
                <w:color w:val="000000"/>
                <w:szCs w:val="24"/>
              </w:rPr>
              <w:t>*</w:t>
            </w:r>
          </w:p>
        </w:tc>
        <w:tc>
          <w:tcPr>
            <w:tcW w:w="1307" w:type="dxa"/>
            <w:gridSpan w:val="2"/>
            <w:tcBorders>
              <w:top w:val="nil"/>
              <w:left w:val="nil"/>
              <w:bottom w:val="nil"/>
              <w:right w:val="nil"/>
            </w:tcBorders>
            <w:shd w:val="clear" w:color="auto" w:fill="auto"/>
            <w:noWrap/>
            <w:hideMark/>
          </w:tcPr>
          <w:p w:rsidR="000E41D3" w:rsidRPr="00151C97" w:rsidRDefault="000E41D3" w:rsidP="000E41D3">
            <w:pPr>
              <w:spacing w:after="0" w:line="360" w:lineRule="auto"/>
              <w:rPr>
                <w:rFonts w:eastAsia="Times New Roman" w:cs="Times New Roman"/>
                <w:color w:val="000000"/>
                <w:szCs w:val="24"/>
              </w:rPr>
            </w:pPr>
          </w:p>
        </w:tc>
        <w:tc>
          <w:tcPr>
            <w:tcW w:w="850" w:type="dxa"/>
            <w:tcBorders>
              <w:top w:val="nil"/>
              <w:left w:val="nil"/>
              <w:bottom w:val="nil"/>
              <w:right w:val="nil"/>
            </w:tcBorders>
            <w:shd w:val="clear" w:color="auto" w:fill="auto"/>
            <w:noWrap/>
            <w:hideMark/>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KW</w:t>
            </w:r>
          </w:p>
        </w:tc>
        <w:tc>
          <w:tcPr>
            <w:tcW w:w="899" w:type="dxa"/>
            <w:tcBorders>
              <w:top w:val="nil"/>
              <w:left w:val="nil"/>
              <w:bottom w:val="nil"/>
              <w:right w:val="nil"/>
            </w:tcBorders>
            <w:shd w:val="clear" w:color="auto" w:fill="auto"/>
            <w:noWrap/>
            <w:hideMark/>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0.010</w:t>
            </w:r>
          </w:p>
        </w:tc>
        <w:tc>
          <w:tcPr>
            <w:tcW w:w="1111" w:type="dxa"/>
            <w:tcBorders>
              <w:top w:val="nil"/>
              <w:left w:val="nil"/>
              <w:bottom w:val="nil"/>
              <w:right w:val="nil"/>
            </w:tcBorders>
            <w:shd w:val="clear" w:color="auto" w:fill="auto"/>
            <w:noWrap/>
            <w:hideMark/>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0.841</w:t>
            </w:r>
          </w:p>
        </w:tc>
        <w:tc>
          <w:tcPr>
            <w:tcW w:w="1260" w:type="dxa"/>
            <w:tcBorders>
              <w:top w:val="nil"/>
              <w:left w:val="nil"/>
              <w:bottom w:val="nil"/>
              <w:right w:val="nil"/>
            </w:tcBorders>
          </w:tcPr>
          <w:p w:rsidR="000E41D3" w:rsidRPr="00151C97" w:rsidRDefault="000E41D3" w:rsidP="000E41D3">
            <w:pPr>
              <w:spacing w:after="0" w:line="360" w:lineRule="auto"/>
              <w:rPr>
                <w:rFonts w:eastAsia="Times New Roman" w:cs="Times New Roman"/>
                <w:color w:val="000000"/>
                <w:szCs w:val="24"/>
              </w:rPr>
            </w:pPr>
          </w:p>
        </w:tc>
        <w:tc>
          <w:tcPr>
            <w:tcW w:w="810" w:type="dxa"/>
            <w:tcBorders>
              <w:top w:val="nil"/>
              <w:left w:val="nil"/>
              <w:bottom w:val="nil"/>
              <w:right w:val="nil"/>
            </w:tcBorders>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KW</w:t>
            </w:r>
          </w:p>
        </w:tc>
        <w:tc>
          <w:tcPr>
            <w:tcW w:w="990" w:type="dxa"/>
            <w:tcBorders>
              <w:top w:val="nil"/>
              <w:left w:val="nil"/>
              <w:bottom w:val="nil"/>
              <w:right w:val="nil"/>
            </w:tcBorders>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0.038</w:t>
            </w:r>
          </w:p>
        </w:tc>
        <w:tc>
          <w:tcPr>
            <w:tcW w:w="990" w:type="dxa"/>
            <w:tcBorders>
              <w:top w:val="nil"/>
              <w:left w:val="nil"/>
              <w:bottom w:val="nil"/>
              <w:right w:val="nil"/>
            </w:tcBorders>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0.008</w:t>
            </w:r>
          </w:p>
        </w:tc>
      </w:tr>
      <w:tr w:rsidR="000E41D3" w:rsidRPr="00151C97" w:rsidTr="007259E5">
        <w:trPr>
          <w:trHeight w:val="300"/>
        </w:trPr>
        <w:tc>
          <w:tcPr>
            <w:tcW w:w="1191" w:type="dxa"/>
            <w:tcBorders>
              <w:top w:val="nil"/>
              <w:left w:val="nil"/>
              <w:bottom w:val="nil"/>
              <w:right w:val="nil"/>
            </w:tcBorders>
            <w:shd w:val="clear" w:color="auto" w:fill="auto"/>
            <w:noWrap/>
            <w:hideMark/>
          </w:tcPr>
          <w:p w:rsidR="000E41D3" w:rsidRPr="00151C97" w:rsidRDefault="000E41D3" w:rsidP="000E41D3">
            <w:pPr>
              <w:spacing w:after="0" w:line="360" w:lineRule="auto"/>
              <w:rPr>
                <w:rFonts w:eastAsia="Times New Roman" w:cs="Times New Roman"/>
                <w:color w:val="000000"/>
                <w:szCs w:val="24"/>
              </w:rPr>
            </w:pPr>
          </w:p>
        </w:tc>
        <w:tc>
          <w:tcPr>
            <w:tcW w:w="1005" w:type="dxa"/>
            <w:tcBorders>
              <w:top w:val="nil"/>
              <w:left w:val="nil"/>
              <w:bottom w:val="nil"/>
              <w:right w:val="nil"/>
            </w:tcBorders>
            <w:shd w:val="clear" w:color="auto" w:fill="auto"/>
            <w:noWrap/>
            <w:hideMark/>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LTK</w:t>
            </w:r>
          </w:p>
        </w:tc>
        <w:tc>
          <w:tcPr>
            <w:tcW w:w="881" w:type="dxa"/>
            <w:tcBorders>
              <w:top w:val="nil"/>
              <w:left w:val="nil"/>
              <w:bottom w:val="nil"/>
              <w:right w:val="nil"/>
            </w:tcBorders>
            <w:shd w:val="clear" w:color="auto" w:fill="auto"/>
            <w:noWrap/>
            <w:hideMark/>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0.232</w:t>
            </w:r>
          </w:p>
        </w:tc>
        <w:tc>
          <w:tcPr>
            <w:tcW w:w="960" w:type="dxa"/>
            <w:tcBorders>
              <w:top w:val="nil"/>
              <w:left w:val="nil"/>
              <w:bottom w:val="nil"/>
              <w:right w:val="nil"/>
            </w:tcBorders>
            <w:shd w:val="clear" w:color="auto" w:fill="auto"/>
            <w:noWrap/>
            <w:hideMark/>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0.000</w:t>
            </w:r>
            <w:r w:rsidR="003E53D2" w:rsidRPr="00151C97">
              <w:rPr>
                <w:rFonts w:eastAsia="Times New Roman" w:cs="Times New Roman"/>
                <w:color w:val="000000"/>
                <w:szCs w:val="24"/>
              </w:rPr>
              <w:t>*</w:t>
            </w:r>
          </w:p>
        </w:tc>
        <w:tc>
          <w:tcPr>
            <w:tcW w:w="1307" w:type="dxa"/>
            <w:gridSpan w:val="2"/>
            <w:tcBorders>
              <w:top w:val="nil"/>
              <w:left w:val="nil"/>
              <w:bottom w:val="nil"/>
              <w:right w:val="nil"/>
            </w:tcBorders>
            <w:shd w:val="clear" w:color="auto" w:fill="auto"/>
            <w:noWrap/>
            <w:hideMark/>
          </w:tcPr>
          <w:p w:rsidR="000E41D3" w:rsidRPr="00151C97" w:rsidRDefault="000E41D3" w:rsidP="000E41D3">
            <w:pPr>
              <w:spacing w:after="0" w:line="360" w:lineRule="auto"/>
              <w:rPr>
                <w:rFonts w:eastAsia="Times New Roman" w:cs="Times New Roman"/>
                <w:color w:val="000000"/>
                <w:szCs w:val="24"/>
              </w:rPr>
            </w:pPr>
          </w:p>
        </w:tc>
        <w:tc>
          <w:tcPr>
            <w:tcW w:w="850" w:type="dxa"/>
            <w:tcBorders>
              <w:top w:val="nil"/>
              <w:left w:val="nil"/>
              <w:bottom w:val="nil"/>
              <w:right w:val="nil"/>
            </w:tcBorders>
            <w:shd w:val="clear" w:color="auto" w:fill="auto"/>
            <w:noWrap/>
            <w:hideMark/>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LTK</w:t>
            </w:r>
          </w:p>
        </w:tc>
        <w:tc>
          <w:tcPr>
            <w:tcW w:w="899" w:type="dxa"/>
            <w:tcBorders>
              <w:top w:val="nil"/>
              <w:left w:val="nil"/>
              <w:bottom w:val="nil"/>
              <w:right w:val="nil"/>
            </w:tcBorders>
            <w:shd w:val="clear" w:color="auto" w:fill="auto"/>
            <w:noWrap/>
            <w:hideMark/>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0.187</w:t>
            </w:r>
          </w:p>
        </w:tc>
        <w:tc>
          <w:tcPr>
            <w:tcW w:w="1111" w:type="dxa"/>
            <w:tcBorders>
              <w:top w:val="nil"/>
              <w:left w:val="nil"/>
              <w:bottom w:val="nil"/>
              <w:right w:val="nil"/>
            </w:tcBorders>
            <w:shd w:val="clear" w:color="auto" w:fill="auto"/>
            <w:noWrap/>
            <w:hideMark/>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0.083</w:t>
            </w:r>
          </w:p>
        </w:tc>
        <w:tc>
          <w:tcPr>
            <w:tcW w:w="1260" w:type="dxa"/>
            <w:tcBorders>
              <w:top w:val="nil"/>
              <w:left w:val="nil"/>
              <w:bottom w:val="nil"/>
              <w:right w:val="nil"/>
            </w:tcBorders>
          </w:tcPr>
          <w:p w:rsidR="000E41D3" w:rsidRPr="00151C97" w:rsidRDefault="000E41D3" w:rsidP="000E41D3">
            <w:pPr>
              <w:spacing w:after="0" w:line="360" w:lineRule="auto"/>
              <w:rPr>
                <w:rFonts w:eastAsia="Times New Roman" w:cs="Times New Roman"/>
                <w:color w:val="000000"/>
                <w:szCs w:val="24"/>
              </w:rPr>
            </w:pPr>
          </w:p>
        </w:tc>
        <w:tc>
          <w:tcPr>
            <w:tcW w:w="810" w:type="dxa"/>
            <w:tcBorders>
              <w:top w:val="nil"/>
              <w:left w:val="nil"/>
              <w:bottom w:val="nil"/>
              <w:right w:val="nil"/>
            </w:tcBorders>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LTK</w:t>
            </w:r>
          </w:p>
        </w:tc>
        <w:tc>
          <w:tcPr>
            <w:tcW w:w="990" w:type="dxa"/>
            <w:tcBorders>
              <w:top w:val="nil"/>
              <w:left w:val="nil"/>
              <w:bottom w:val="nil"/>
              <w:right w:val="nil"/>
            </w:tcBorders>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0.095</w:t>
            </w:r>
          </w:p>
        </w:tc>
        <w:tc>
          <w:tcPr>
            <w:tcW w:w="990" w:type="dxa"/>
            <w:tcBorders>
              <w:top w:val="nil"/>
              <w:left w:val="nil"/>
              <w:bottom w:val="nil"/>
              <w:right w:val="nil"/>
            </w:tcBorders>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0.247</w:t>
            </w:r>
          </w:p>
        </w:tc>
      </w:tr>
      <w:tr w:rsidR="000E41D3" w:rsidRPr="00151C97" w:rsidTr="007259E5">
        <w:trPr>
          <w:trHeight w:val="300"/>
        </w:trPr>
        <w:tc>
          <w:tcPr>
            <w:tcW w:w="1191" w:type="dxa"/>
            <w:tcBorders>
              <w:top w:val="nil"/>
              <w:left w:val="nil"/>
              <w:bottom w:val="nil"/>
              <w:right w:val="nil"/>
            </w:tcBorders>
            <w:shd w:val="clear" w:color="auto" w:fill="auto"/>
            <w:noWrap/>
            <w:hideMark/>
          </w:tcPr>
          <w:p w:rsidR="000E41D3" w:rsidRPr="00151C97" w:rsidRDefault="000E41D3" w:rsidP="000E41D3">
            <w:pPr>
              <w:spacing w:after="0" w:line="360" w:lineRule="auto"/>
              <w:rPr>
                <w:rFonts w:eastAsia="Times New Roman" w:cs="Times New Roman"/>
                <w:color w:val="000000"/>
                <w:szCs w:val="24"/>
              </w:rPr>
            </w:pPr>
          </w:p>
        </w:tc>
        <w:tc>
          <w:tcPr>
            <w:tcW w:w="1005" w:type="dxa"/>
            <w:tcBorders>
              <w:top w:val="nil"/>
              <w:left w:val="nil"/>
              <w:bottom w:val="nil"/>
              <w:right w:val="nil"/>
            </w:tcBorders>
            <w:shd w:val="clear" w:color="auto" w:fill="auto"/>
            <w:noWrap/>
            <w:hideMark/>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ME</w:t>
            </w:r>
          </w:p>
        </w:tc>
        <w:tc>
          <w:tcPr>
            <w:tcW w:w="881" w:type="dxa"/>
            <w:tcBorders>
              <w:top w:val="nil"/>
              <w:left w:val="nil"/>
              <w:bottom w:val="nil"/>
              <w:right w:val="nil"/>
            </w:tcBorders>
            <w:shd w:val="clear" w:color="auto" w:fill="auto"/>
            <w:noWrap/>
            <w:hideMark/>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0.134</w:t>
            </w:r>
          </w:p>
        </w:tc>
        <w:tc>
          <w:tcPr>
            <w:tcW w:w="960" w:type="dxa"/>
            <w:tcBorders>
              <w:top w:val="nil"/>
              <w:left w:val="nil"/>
              <w:bottom w:val="nil"/>
              <w:right w:val="nil"/>
            </w:tcBorders>
            <w:shd w:val="clear" w:color="auto" w:fill="auto"/>
            <w:noWrap/>
            <w:hideMark/>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0.000</w:t>
            </w:r>
            <w:r w:rsidR="003E53D2" w:rsidRPr="00151C97">
              <w:rPr>
                <w:rFonts w:eastAsia="Times New Roman" w:cs="Times New Roman"/>
                <w:color w:val="000000"/>
                <w:szCs w:val="24"/>
              </w:rPr>
              <w:t>*</w:t>
            </w:r>
          </w:p>
        </w:tc>
        <w:tc>
          <w:tcPr>
            <w:tcW w:w="1307" w:type="dxa"/>
            <w:gridSpan w:val="2"/>
            <w:tcBorders>
              <w:top w:val="nil"/>
              <w:left w:val="nil"/>
              <w:bottom w:val="nil"/>
              <w:right w:val="nil"/>
            </w:tcBorders>
            <w:shd w:val="clear" w:color="auto" w:fill="auto"/>
            <w:noWrap/>
            <w:hideMark/>
          </w:tcPr>
          <w:p w:rsidR="000E41D3" w:rsidRPr="00151C97" w:rsidRDefault="000E41D3" w:rsidP="000E41D3">
            <w:pPr>
              <w:spacing w:after="0" w:line="360" w:lineRule="auto"/>
              <w:rPr>
                <w:rFonts w:eastAsia="Times New Roman" w:cs="Times New Roman"/>
                <w:color w:val="000000"/>
                <w:szCs w:val="24"/>
              </w:rPr>
            </w:pPr>
          </w:p>
        </w:tc>
        <w:tc>
          <w:tcPr>
            <w:tcW w:w="850" w:type="dxa"/>
            <w:tcBorders>
              <w:top w:val="nil"/>
              <w:left w:val="nil"/>
              <w:bottom w:val="nil"/>
              <w:right w:val="nil"/>
            </w:tcBorders>
            <w:shd w:val="clear" w:color="auto" w:fill="auto"/>
            <w:noWrap/>
            <w:hideMark/>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ME</w:t>
            </w:r>
          </w:p>
        </w:tc>
        <w:tc>
          <w:tcPr>
            <w:tcW w:w="899" w:type="dxa"/>
            <w:tcBorders>
              <w:top w:val="nil"/>
              <w:left w:val="nil"/>
              <w:bottom w:val="nil"/>
              <w:right w:val="nil"/>
            </w:tcBorders>
            <w:shd w:val="clear" w:color="auto" w:fill="auto"/>
            <w:noWrap/>
            <w:hideMark/>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0.048</w:t>
            </w:r>
          </w:p>
        </w:tc>
        <w:tc>
          <w:tcPr>
            <w:tcW w:w="1111" w:type="dxa"/>
            <w:tcBorders>
              <w:top w:val="nil"/>
              <w:left w:val="nil"/>
              <w:bottom w:val="nil"/>
              <w:right w:val="nil"/>
            </w:tcBorders>
            <w:shd w:val="clear" w:color="auto" w:fill="auto"/>
            <w:noWrap/>
            <w:hideMark/>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0.664</w:t>
            </w:r>
          </w:p>
        </w:tc>
        <w:tc>
          <w:tcPr>
            <w:tcW w:w="1260" w:type="dxa"/>
            <w:tcBorders>
              <w:top w:val="nil"/>
              <w:left w:val="nil"/>
              <w:bottom w:val="nil"/>
              <w:right w:val="nil"/>
            </w:tcBorders>
          </w:tcPr>
          <w:p w:rsidR="000E41D3" w:rsidRPr="00151C97" w:rsidRDefault="000E41D3" w:rsidP="000E41D3">
            <w:pPr>
              <w:spacing w:after="0" w:line="360" w:lineRule="auto"/>
              <w:rPr>
                <w:rFonts w:eastAsia="Times New Roman" w:cs="Times New Roman"/>
                <w:color w:val="000000"/>
                <w:szCs w:val="24"/>
              </w:rPr>
            </w:pPr>
          </w:p>
        </w:tc>
        <w:tc>
          <w:tcPr>
            <w:tcW w:w="810" w:type="dxa"/>
            <w:tcBorders>
              <w:top w:val="nil"/>
              <w:left w:val="nil"/>
              <w:bottom w:val="nil"/>
              <w:right w:val="nil"/>
            </w:tcBorders>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ME</w:t>
            </w:r>
          </w:p>
        </w:tc>
        <w:tc>
          <w:tcPr>
            <w:tcW w:w="990" w:type="dxa"/>
            <w:tcBorders>
              <w:top w:val="nil"/>
              <w:left w:val="nil"/>
              <w:bottom w:val="nil"/>
              <w:right w:val="nil"/>
            </w:tcBorders>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0.283</w:t>
            </w:r>
          </w:p>
        </w:tc>
        <w:tc>
          <w:tcPr>
            <w:tcW w:w="990" w:type="dxa"/>
            <w:tcBorders>
              <w:top w:val="nil"/>
              <w:left w:val="nil"/>
              <w:bottom w:val="nil"/>
              <w:right w:val="nil"/>
            </w:tcBorders>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0.002</w:t>
            </w:r>
          </w:p>
        </w:tc>
      </w:tr>
      <w:tr w:rsidR="000E41D3" w:rsidRPr="00151C97" w:rsidTr="007259E5">
        <w:trPr>
          <w:trHeight w:val="300"/>
        </w:trPr>
        <w:tc>
          <w:tcPr>
            <w:tcW w:w="1191" w:type="dxa"/>
            <w:tcBorders>
              <w:top w:val="nil"/>
              <w:left w:val="nil"/>
              <w:bottom w:val="nil"/>
              <w:right w:val="nil"/>
            </w:tcBorders>
            <w:shd w:val="clear" w:color="auto" w:fill="auto"/>
            <w:noWrap/>
            <w:hideMark/>
          </w:tcPr>
          <w:p w:rsidR="000E41D3" w:rsidRPr="00151C97" w:rsidRDefault="000E41D3" w:rsidP="000E41D3">
            <w:pPr>
              <w:spacing w:after="0" w:line="360" w:lineRule="auto"/>
              <w:rPr>
                <w:rFonts w:eastAsia="Times New Roman" w:cs="Times New Roman"/>
                <w:color w:val="000000"/>
                <w:szCs w:val="24"/>
              </w:rPr>
            </w:pPr>
          </w:p>
        </w:tc>
        <w:tc>
          <w:tcPr>
            <w:tcW w:w="1005" w:type="dxa"/>
            <w:tcBorders>
              <w:top w:val="nil"/>
              <w:left w:val="nil"/>
              <w:bottom w:val="nil"/>
              <w:right w:val="nil"/>
            </w:tcBorders>
            <w:shd w:val="clear" w:color="auto" w:fill="auto"/>
            <w:noWrap/>
            <w:hideMark/>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SA</w:t>
            </w:r>
          </w:p>
        </w:tc>
        <w:tc>
          <w:tcPr>
            <w:tcW w:w="881" w:type="dxa"/>
            <w:tcBorders>
              <w:top w:val="nil"/>
              <w:left w:val="nil"/>
              <w:bottom w:val="nil"/>
              <w:right w:val="nil"/>
            </w:tcBorders>
            <w:shd w:val="clear" w:color="auto" w:fill="auto"/>
            <w:noWrap/>
            <w:hideMark/>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0.186</w:t>
            </w:r>
          </w:p>
        </w:tc>
        <w:tc>
          <w:tcPr>
            <w:tcW w:w="960" w:type="dxa"/>
            <w:tcBorders>
              <w:top w:val="nil"/>
              <w:left w:val="nil"/>
              <w:bottom w:val="nil"/>
              <w:right w:val="nil"/>
            </w:tcBorders>
            <w:shd w:val="clear" w:color="auto" w:fill="auto"/>
            <w:noWrap/>
            <w:hideMark/>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0.001</w:t>
            </w:r>
          </w:p>
        </w:tc>
        <w:tc>
          <w:tcPr>
            <w:tcW w:w="1307" w:type="dxa"/>
            <w:gridSpan w:val="2"/>
            <w:tcBorders>
              <w:top w:val="nil"/>
              <w:left w:val="nil"/>
              <w:bottom w:val="nil"/>
              <w:right w:val="nil"/>
            </w:tcBorders>
            <w:shd w:val="clear" w:color="auto" w:fill="auto"/>
            <w:noWrap/>
            <w:hideMark/>
          </w:tcPr>
          <w:p w:rsidR="000E41D3" w:rsidRPr="00151C97" w:rsidRDefault="000E41D3" w:rsidP="000E41D3">
            <w:pPr>
              <w:spacing w:after="0" w:line="360" w:lineRule="auto"/>
              <w:rPr>
                <w:rFonts w:eastAsia="Times New Roman" w:cs="Times New Roman"/>
                <w:color w:val="000000"/>
                <w:szCs w:val="24"/>
              </w:rPr>
            </w:pPr>
          </w:p>
        </w:tc>
        <w:tc>
          <w:tcPr>
            <w:tcW w:w="850" w:type="dxa"/>
            <w:tcBorders>
              <w:top w:val="nil"/>
              <w:left w:val="nil"/>
              <w:bottom w:val="nil"/>
              <w:right w:val="nil"/>
            </w:tcBorders>
            <w:shd w:val="clear" w:color="auto" w:fill="auto"/>
            <w:noWrap/>
            <w:hideMark/>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SA</w:t>
            </w:r>
          </w:p>
        </w:tc>
        <w:tc>
          <w:tcPr>
            <w:tcW w:w="899" w:type="dxa"/>
            <w:tcBorders>
              <w:top w:val="nil"/>
              <w:left w:val="nil"/>
              <w:bottom w:val="nil"/>
              <w:right w:val="nil"/>
            </w:tcBorders>
            <w:shd w:val="clear" w:color="auto" w:fill="auto"/>
            <w:noWrap/>
            <w:hideMark/>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0.064</w:t>
            </w:r>
          </w:p>
        </w:tc>
        <w:tc>
          <w:tcPr>
            <w:tcW w:w="1111" w:type="dxa"/>
            <w:tcBorders>
              <w:top w:val="nil"/>
              <w:left w:val="nil"/>
              <w:bottom w:val="nil"/>
              <w:right w:val="nil"/>
            </w:tcBorders>
            <w:shd w:val="clear" w:color="auto" w:fill="auto"/>
            <w:noWrap/>
            <w:hideMark/>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0.756</w:t>
            </w:r>
          </w:p>
        </w:tc>
        <w:tc>
          <w:tcPr>
            <w:tcW w:w="1260" w:type="dxa"/>
            <w:tcBorders>
              <w:top w:val="nil"/>
              <w:left w:val="nil"/>
              <w:bottom w:val="nil"/>
              <w:right w:val="nil"/>
            </w:tcBorders>
          </w:tcPr>
          <w:p w:rsidR="000E41D3" w:rsidRPr="00151C97" w:rsidRDefault="000E41D3" w:rsidP="000E41D3">
            <w:pPr>
              <w:spacing w:after="0" w:line="360" w:lineRule="auto"/>
              <w:rPr>
                <w:rFonts w:eastAsia="Times New Roman" w:cs="Times New Roman"/>
                <w:color w:val="000000"/>
                <w:szCs w:val="24"/>
              </w:rPr>
            </w:pPr>
          </w:p>
        </w:tc>
        <w:tc>
          <w:tcPr>
            <w:tcW w:w="810" w:type="dxa"/>
            <w:tcBorders>
              <w:top w:val="nil"/>
              <w:left w:val="nil"/>
              <w:bottom w:val="nil"/>
              <w:right w:val="nil"/>
            </w:tcBorders>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SA</w:t>
            </w:r>
          </w:p>
        </w:tc>
        <w:tc>
          <w:tcPr>
            <w:tcW w:w="990" w:type="dxa"/>
            <w:tcBorders>
              <w:top w:val="nil"/>
              <w:left w:val="nil"/>
              <w:bottom w:val="nil"/>
              <w:right w:val="nil"/>
            </w:tcBorders>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0.049</w:t>
            </w:r>
          </w:p>
        </w:tc>
        <w:tc>
          <w:tcPr>
            <w:tcW w:w="990" w:type="dxa"/>
            <w:tcBorders>
              <w:top w:val="nil"/>
              <w:left w:val="nil"/>
              <w:bottom w:val="nil"/>
              <w:right w:val="nil"/>
            </w:tcBorders>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0.413</w:t>
            </w:r>
          </w:p>
        </w:tc>
      </w:tr>
      <w:tr w:rsidR="000E41D3" w:rsidRPr="00151C97" w:rsidTr="007259E5">
        <w:trPr>
          <w:trHeight w:val="300"/>
        </w:trPr>
        <w:tc>
          <w:tcPr>
            <w:tcW w:w="1191" w:type="dxa"/>
            <w:tcBorders>
              <w:top w:val="nil"/>
              <w:left w:val="nil"/>
              <w:bottom w:val="nil"/>
              <w:right w:val="nil"/>
            </w:tcBorders>
            <w:shd w:val="clear" w:color="auto" w:fill="auto"/>
            <w:noWrap/>
            <w:hideMark/>
          </w:tcPr>
          <w:p w:rsidR="000E41D3" w:rsidRPr="00151C97" w:rsidRDefault="000E41D3" w:rsidP="000E41D3">
            <w:pPr>
              <w:spacing w:after="0" w:line="360" w:lineRule="auto"/>
              <w:rPr>
                <w:rFonts w:eastAsia="Times New Roman" w:cs="Times New Roman"/>
                <w:color w:val="000000"/>
                <w:szCs w:val="24"/>
              </w:rPr>
            </w:pPr>
          </w:p>
        </w:tc>
        <w:tc>
          <w:tcPr>
            <w:tcW w:w="1005" w:type="dxa"/>
            <w:tcBorders>
              <w:top w:val="nil"/>
              <w:left w:val="nil"/>
              <w:bottom w:val="nil"/>
              <w:right w:val="nil"/>
            </w:tcBorders>
            <w:shd w:val="clear" w:color="auto" w:fill="auto"/>
            <w:noWrap/>
            <w:hideMark/>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SS</w:t>
            </w:r>
          </w:p>
        </w:tc>
        <w:tc>
          <w:tcPr>
            <w:tcW w:w="881" w:type="dxa"/>
            <w:tcBorders>
              <w:top w:val="nil"/>
              <w:left w:val="nil"/>
              <w:bottom w:val="nil"/>
              <w:right w:val="nil"/>
            </w:tcBorders>
            <w:shd w:val="clear" w:color="auto" w:fill="auto"/>
            <w:noWrap/>
            <w:hideMark/>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0.173</w:t>
            </w:r>
          </w:p>
        </w:tc>
        <w:tc>
          <w:tcPr>
            <w:tcW w:w="960" w:type="dxa"/>
            <w:tcBorders>
              <w:top w:val="nil"/>
              <w:left w:val="nil"/>
              <w:bottom w:val="nil"/>
              <w:right w:val="nil"/>
            </w:tcBorders>
            <w:shd w:val="clear" w:color="auto" w:fill="auto"/>
            <w:noWrap/>
            <w:hideMark/>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0.028</w:t>
            </w:r>
          </w:p>
        </w:tc>
        <w:tc>
          <w:tcPr>
            <w:tcW w:w="1307" w:type="dxa"/>
            <w:gridSpan w:val="2"/>
            <w:tcBorders>
              <w:top w:val="nil"/>
              <w:left w:val="nil"/>
              <w:bottom w:val="nil"/>
              <w:right w:val="nil"/>
            </w:tcBorders>
            <w:shd w:val="clear" w:color="auto" w:fill="auto"/>
            <w:noWrap/>
            <w:hideMark/>
          </w:tcPr>
          <w:p w:rsidR="000E41D3" w:rsidRPr="00151C97" w:rsidRDefault="000E41D3" w:rsidP="000E41D3">
            <w:pPr>
              <w:spacing w:after="0" w:line="360" w:lineRule="auto"/>
              <w:rPr>
                <w:rFonts w:eastAsia="Times New Roman" w:cs="Times New Roman"/>
                <w:color w:val="000000"/>
                <w:szCs w:val="24"/>
              </w:rPr>
            </w:pPr>
          </w:p>
        </w:tc>
        <w:tc>
          <w:tcPr>
            <w:tcW w:w="850" w:type="dxa"/>
            <w:tcBorders>
              <w:top w:val="nil"/>
              <w:left w:val="nil"/>
              <w:bottom w:val="nil"/>
              <w:right w:val="nil"/>
            </w:tcBorders>
            <w:shd w:val="clear" w:color="auto" w:fill="auto"/>
            <w:noWrap/>
            <w:hideMark/>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SS</w:t>
            </w:r>
          </w:p>
        </w:tc>
        <w:tc>
          <w:tcPr>
            <w:tcW w:w="899" w:type="dxa"/>
            <w:tcBorders>
              <w:top w:val="nil"/>
              <w:left w:val="nil"/>
              <w:bottom w:val="nil"/>
              <w:right w:val="nil"/>
            </w:tcBorders>
            <w:shd w:val="clear" w:color="auto" w:fill="auto"/>
            <w:noWrap/>
            <w:hideMark/>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0.142</w:t>
            </w:r>
          </w:p>
        </w:tc>
        <w:tc>
          <w:tcPr>
            <w:tcW w:w="1111" w:type="dxa"/>
            <w:tcBorders>
              <w:top w:val="nil"/>
              <w:left w:val="nil"/>
              <w:bottom w:val="nil"/>
              <w:right w:val="nil"/>
            </w:tcBorders>
            <w:shd w:val="clear" w:color="auto" w:fill="auto"/>
            <w:noWrap/>
            <w:hideMark/>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0.400</w:t>
            </w:r>
          </w:p>
        </w:tc>
        <w:tc>
          <w:tcPr>
            <w:tcW w:w="1260" w:type="dxa"/>
            <w:tcBorders>
              <w:top w:val="nil"/>
              <w:left w:val="nil"/>
              <w:bottom w:val="nil"/>
              <w:right w:val="nil"/>
            </w:tcBorders>
          </w:tcPr>
          <w:p w:rsidR="000E41D3" w:rsidRPr="00151C97" w:rsidRDefault="000E41D3" w:rsidP="000E41D3">
            <w:pPr>
              <w:spacing w:after="0" w:line="360" w:lineRule="auto"/>
              <w:rPr>
                <w:rFonts w:eastAsia="Times New Roman" w:cs="Times New Roman"/>
                <w:color w:val="000000"/>
                <w:szCs w:val="24"/>
              </w:rPr>
            </w:pPr>
          </w:p>
        </w:tc>
        <w:tc>
          <w:tcPr>
            <w:tcW w:w="810" w:type="dxa"/>
            <w:tcBorders>
              <w:top w:val="nil"/>
              <w:left w:val="nil"/>
              <w:bottom w:val="nil"/>
              <w:right w:val="nil"/>
            </w:tcBorders>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SS</w:t>
            </w:r>
          </w:p>
        </w:tc>
        <w:tc>
          <w:tcPr>
            <w:tcW w:w="990" w:type="dxa"/>
            <w:tcBorders>
              <w:top w:val="nil"/>
              <w:left w:val="nil"/>
              <w:bottom w:val="nil"/>
              <w:right w:val="nil"/>
            </w:tcBorders>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0.001</w:t>
            </w:r>
          </w:p>
        </w:tc>
        <w:tc>
          <w:tcPr>
            <w:tcW w:w="990" w:type="dxa"/>
            <w:tcBorders>
              <w:top w:val="nil"/>
              <w:left w:val="nil"/>
              <w:bottom w:val="nil"/>
              <w:right w:val="nil"/>
            </w:tcBorders>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0.016</w:t>
            </w:r>
          </w:p>
        </w:tc>
      </w:tr>
      <w:tr w:rsidR="000E41D3" w:rsidRPr="00151C97" w:rsidTr="007259E5">
        <w:trPr>
          <w:trHeight w:val="300"/>
        </w:trPr>
        <w:tc>
          <w:tcPr>
            <w:tcW w:w="1191" w:type="dxa"/>
            <w:tcBorders>
              <w:top w:val="nil"/>
              <w:left w:val="nil"/>
              <w:right w:val="nil"/>
            </w:tcBorders>
            <w:shd w:val="clear" w:color="auto" w:fill="auto"/>
            <w:noWrap/>
            <w:hideMark/>
          </w:tcPr>
          <w:p w:rsidR="000E41D3" w:rsidRPr="00151C97" w:rsidRDefault="000E41D3" w:rsidP="000E41D3">
            <w:pPr>
              <w:spacing w:after="0" w:line="360" w:lineRule="auto"/>
              <w:rPr>
                <w:rFonts w:eastAsia="Times New Roman" w:cs="Times New Roman"/>
                <w:color w:val="000000"/>
                <w:szCs w:val="24"/>
              </w:rPr>
            </w:pPr>
          </w:p>
        </w:tc>
        <w:tc>
          <w:tcPr>
            <w:tcW w:w="1005" w:type="dxa"/>
            <w:tcBorders>
              <w:top w:val="nil"/>
              <w:left w:val="nil"/>
              <w:right w:val="nil"/>
            </w:tcBorders>
            <w:shd w:val="clear" w:color="auto" w:fill="auto"/>
            <w:noWrap/>
            <w:hideMark/>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TA</w:t>
            </w:r>
          </w:p>
        </w:tc>
        <w:tc>
          <w:tcPr>
            <w:tcW w:w="881" w:type="dxa"/>
            <w:tcBorders>
              <w:top w:val="nil"/>
              <w:left w:val="nil"/>
              <w:right w:val="nil"/>
            </w:tcBorders>
            <w:shd w:val="clear" w:color="auto" w:fill="auto"/>
            <w:noWrap/>
            <w:hideMark/>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0.509</w:t>
            </w:r>
          </w:p>
        </w:tc>
        <w:tc>
          <w:tcPr>
            <w:tcW w:w="960" w:type="dxa"/>
            <w:tcBorders>
              <w:top w:val="nil"/>
              <w:left w:val="nil"/>
              <w:right w:val="nil"/>
            </w:tcBorders>
            <w:shd w:val="clear" w:color="auto" w:fill="auto"/>
            <w:noWrap/>
            <w:hideMark/>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0.000</w:t>
            </w:r>
            <w:r w:rsidR="003E53D2" w:rsidRPr="00151C97">
              <w:rPr>
                <w:rFonts w:eastAsia="Times New Roman" w:cs="Times New Roman"/>
                <w:color w:val="000000"/>
                <w:szCs w:val="24"/>
              </w:rPr>
              <w:t>*</w:t>
            </w:r>
          </w:p>
        </w:tc>
        <w:tc>
          <w:tcPr>
            <w:tcW w:w="1307" w:type="dxa"/>
            <w:gridSpan w:val="2"/>
            <w:tcBorders>
              <w:top w:val="nil"/>
              <w:left w:val="nil"/>
              <w:right w:val="nil"/>
            </w:tcBorders>
            <w:shd w:val="clear" w:color="auto" w:fill="auto"/>
            <w:noWrap/>
            <w:hideMark/>
          </w:tcPr>
          <w:p w:rsidR="000E41D3" w:rsidRPr="00151C97" w:rsidRDefault="000E41D3" w:rsidP="000E41D3">
            <w:pPr>
              <w:spacing w:after="0" w:line="360" w:lineRule="auto"/>
              <w:rPr>
                <w:rFonts w:eastAsia="Times New Roman" w:cs="Times New Roman"/>
                <w:color w:val="000000"/>
                <w:szCs w:val="24"/>
              </w:rPr>
            </w:pPr>
          </w:p>
        </w:tc>
        <w:tc>
          <w:tcPr>
            <w:tcW w:w="850" w:type="dxa"/>
            <w:tcBorders>
              <w:top w:val="nil"/>
              <w:left w:val="nil"/>
              <w:right w:val="nil"/>
            </w:tcBorders>
            <w:shd w:val="clear" w:color="auto" w:fill="auto"/>
            <w:noWrap/>
            <w:hideMark/>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TA</w:t>
            </w:r>
          </w:p>
        </w:tc>
        <w:tc>
          <w:tcPr>
            <w:tcW w:w="899" w:type="dxa"/>
            <w:tcBorders>
              <w:top w:val="nil"/>
              <w:left w:val="nil"/>
              <w:right w:val="nil"/>
            </w:tcBorders>
            <w:shd w:val="clear" w:color="auto" w:fill="auto"/>
            <w:noWrap/>
            <w:hideMark/>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0.059</w:t>
            </w:r>
          </w:p>
        </w:tc>
        <w:tc>
          <w:tcPr>
            <w:tcW w:w="1111" w:type="dxa"/>
            <w:tcBorders>
              <w:top w:val="nil"/>
              <w:left w:val="nil"/>
              <w:right w:val="nil"/>
            </w:tcBorders>
            <w:shd w:val="clear" w:color="auto" w:fill="auto"/>
            <w:noWrap/>
            <w:hideMark/>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0.009</w:t>
            </w:r>
          </w:p>
        </w:tc>
        <w:tc>
          <w:tcPr>
            <w:tcW w:w="1260" w:type="dxa"/>
            <w:tcBorders>
              <w:top w:val="nil"/>
              <w:left w:val="nil"/>
              <w:right w:val="nil"/>
            </w:tcBorders>
          </w:tcPr>
          <w:p w:rsidR="000E41D3" w:rsidRPr="00151C97" w:rsidRDefault="000E41D3" w:rsidP="000E41D3">
            <w:pPr>
              <w:spacing w:after="0" w:line="360" w:lineRule="auto"/>
              <w:rPr>
                <w:rFonts w:eastAsia="Times New Roman" w:cs="Times New Roman"/>
                <w:color w:val="000000"/>
                <w:szCs w:val="24"/>
              </w:rPr>
            </w:pPr>
          </w:p>
        </w:tc>
        <w:tc>
          <w:tcPr>
            <w:tcW w:w="810" w:type="dxa"/>
            <w:tcBorders>
              <w:top w:val="nil"/>
              <w:left w:val="nil"/>
              <w:right w:val="nil"/>
            </w:tcBorders>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TA</w:t>
            </w:r>
          </w:p>
        </w:tc>
        <w:tc>
          <w:tcPr>
            <w:tcW w:w="990" w:type="dxa"/>
            <w:tcBorders>
              <w:top w:val="nil"/>
              <w:left w:val="nil"/>
              <w:right w:val="nil"/>
            </w:tcBorders>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0.116</w:t>
            </w:r>
          </w:p>
        </w:tc>
        <w:tc>
          <w:tcPr>
            <w:tcW w:w="990" w:type="dxa"/>
            <w:tcBorders>
              <w:top w:val="nil"/>
              <w:left w:val="nil"/>
              <w:right w:val="nil"/>
            </w:tcBorders>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0.104</w:t>
            </w:r>
          </w:p>
        </w:tc>
      </w:tr>
      <w:tr w:rsidR="000E41D3" w:rsidRPr="00151C97" w:rsidTr="007259E5">
        <w:trPr>
          <w:trHeight w:val="300"/>
        </w:trPr>
        <w:tc>
          <w:tcPr>
            <w:tcW w:w="1191" w:type="dxa"/>
            <w:tcBorders>
              <w:top w:val="nil"/>
              <w:left w:val="nil"/>
              <w:right w:val="nil"/>
            </w:tcBorders>
            <w:shd w:val="clear" w:color="auto" w:fill="auto"/>
            <w:noWrap/>
            <w:hideMark/>
          </w:tcPr>
          <w:p w:rsidR="000E41D3" w:rsidRPr="00151C97" w:rsidRDefault="000E41D3" w:rsidP="000E41D3">
            <w:pPr>
              <w:spacing w:after="0" w:line="360" w:lineRule="auto"/>
              <w:rPr>
                <w:rFonts w:eastAsia="Times New Roman" w:cs="Times New Roman"/>
                <w:color w:val="000000"/>
                <w:szCs w:val="24"/>
              </w:rPr>
            </w:pPr>
          </w:p>
        </w:tc>
        <w:tc>
          <w:tcPr>
            <w:tcW w:w="1005" w:type="dxa"/>
            <w:tcBorders>
              <w:top w:val="nil"/>
              <w:left w:val="nil"/>
              <w:right w:val="nil"/>
            </w:tcBorders>
            <w:shd w:val="clear" w:color="auto" w:fill="auto"/>
            <w:noWrap/>
            <w:hideMark/>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UG</w:t>
            </w:r>
          </w:p>
        </w:tc>
        <w:tc>
          <w:tcPr>
            <w:tcW w:w="881" w:type="dxa"/>
            <w:tcBorders>
              <w:top w:val="nil"/>
              <w:left w:val="nil"/>
              <w:right w:val="nil"/>
            </w:tcBorders>
            <w:shd w:val="clear" w:color="auto" w:fill="auto"/>
            <w:noWrap/>
            <w:hideMark/>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0.312</w:t>
            </w:r>
          </w:p>
        </w:tc>
        <w:tc>
          <w:tcPr>
            <w:tcW w:w="960" w:type="dxa"/>
            <w:tcBorders>
              <w:top w:val="nil"/>
              <w:left w:val="nil"/>
              <w:right w:val="nil"/>
            </w:tcBorders>
            <w:shd w:val="clear" w:color="auto" w:fill="auto"/>
            <w:noWrap/>
            <w:hideMark/>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0.011</w:t>
            </w:r>
          </w:p>
        </w:tc>
        <w:tc>
          <w:tcPr>
            <w:tcW w:w="1307" w:type="dxa"/>
            <w:gridSpan w:val="2"/>
            <w:tcBorders>
              <w:top w:val="nil"/>
              <w:left w:val="nil"/>
              <w:right w:val="nil"/>
            </w:tcBorders>
            <w:shd w:val="clear" w:color="auto" w:fill="auto"/>
            <w:noWrap/>
            <w:hideMark/>
          </w:tcPr>
          <w:p w:rsidR="000E41D3" w:rsidRPr="00151C97" w:rsidRDefault="000E41D3" w:rsidP="000E41D3">
            <w:pPr>
              <w:spacing w:after="0" w:line="360" w:lineRule="auto"/>
              <w:rPr>
                <w:rFonts w:eastAsia="Times New Roman" w:cs="Times New Roman"/>
                <w:color w:val="000000"/>
                <w:szCs w:val="24"/>
              </w:rPr>
            </w:pPr>
          </w:p>
        </w:tc>
        <w:tc>
          <w:tcPr>
            <w:tcW w:w="850" w:type="dxa"/>
            <w:tcBorders>
              <w:top w:val="nil"/>
              <w:left w:val="nil"/>
              <w:right w:val="nil"/>
            </w:tcBorders>
            <w:shd w:val="clear" w:color="auto" w:fill="auto"/>
            <w:noWrap/>
            <w:hideMark/>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UG</w:t>
            </w:r>
          </w:p>
        </w:tc>
        <w:tc>
          <w:tcPr>
            <w:tcW w:w="899" w:type="dxa"/>
            <w:tcBorders>
              <w:top w:val="nil"/>
              <w:left w:val="nil"/>
              <w:right w:val="nil"/>
            </w:tcBorders>
            <w:shd w:val="clear" w:color="auto" w:fill="auto"/>
            <w:noWrap/>
            <w:hideMark/>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0.035</w:t>
            </w:r>
          </w:p>
        </w:tc>
        <w:tc>
          <w:tcPr>
            <w:tcW w:w="1111" w:type="dxa"/>
            <w:tcBorders>
              <w:top w:val="nil"/>
              <w:left w:val="nil"/>
              <w:right w:val="nil"/>
            </w:tcBorders>
            <w:shd w:val="clear" w:color="auto" w:fill="auto"/>
            <w:noWrap/>
            <w:hideMark/>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0.149</w:t>
            </w:r>
          </w:p>
        </w:tc>
        <w:tc>
          <w:tcPr>
            <w:tcW w:w="1260" w:type="dxa"/>
            <w:tcBorders>
              <w:top w:val="nil"/>
              <w:left w:val="nil"/>
              <w:right w:val="nil"/>
            </w:tcBorders>
          </w:tcPr>
          <w:p w:rsidR="000E41D3" w:rsidRPr="00151C97" w:rsidRDefault="000E41D3" w:rsidP="000E41D3">
            <w:pPr>
              <w:spacing w:after="0" w:line="360" w:lineRule="auto"/>
              <w:rPr>
                <w:rFonts w:eastAsia="Times New Roman" w:cs="Times New Roman"/>
                <w:color w:val="000000"/>
                <w:szCs w:val="24"/>
              </w:rPr>
            </w:pPr>
          </w:p>
        </w:tc>
        <w:tc>
          <w:tcPr>
            <w:tcW w:w="810" w:type="dxa"/>
            <w:tcBorders>
              <w:top w:val="nil"/>
              <w:left w:val="nil"/>
              <w:right w:val="nil"/>
            </w:tcBorders>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UG</w:t>
            </w:r>
          </w:p>
        </w:tc>
        <w:tc>
          <w:tcPr>
            <w:tcW w:w="990" w:type="dxa"/>
            <w:tcBorders>
              <w:top w:val="nil"/>
              <w:left w:val="nil"/>
              <w:right w:val="nil"/>
            </w:tcBorders>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0.191</w:t>
            </w:r>
          </w:p>
        </w:tc>
        <w:tc>
          <w:tcPr>
            <w:tcW w:w="990" w:type="dxa"/>
            <w:tcBorders>
              <w:top w:val="nil"/>
              <w:left w:val="nil"/>
              <w:right w:val="nil"/>
            </w:tcBorders>
          </w:tcPr>
          <w:p w:rsidR="000E41D3" w:rsidRPr="00151C97" w:rsidRDefault="000E41D3" w:rsidP="000E41D3">
            <w:pPr>
              <w:spacing w:after="0" w:line="360" w:lineRule="auto"/>
              <w:rPr>
                <w:rFonts w:eastAsia="Times New Roman" w:cs="Times New Roman"/>
                <w:color w:val="000000"/>
                <w:szCs w:val="24"/>
              </w:rPr>
            </w:pPr>
            <w:r w:rsidRPr="00151C97">
              <w:rPr>
                <w:rFonts w:eastAsia="Times New Roman" w:cs="Times New Roman"/>
                <w:color w:val="000000"/>
                <w:szCs w:val="24"/>
              </w:rPr>
              <w:t>0.018</w:t>
            </w:r>
          </w:p>
        </w:tc>
      </w:tr>
    </w:tbl>
    <w:p w:rsidR="003A47B8" w:rsidRPr="00151C97" w:rsidRDefault="003A47B8">
      <w:pPr>
        <w:rPr>
          <w:rFonts w:cs="Times New Roman"/>
        </w:rPr>
      </w:pPr>
      <w:r w:rsidRPr="00151C97">
        <w:rPr>
          <w:rFonts w:cs="Times New Roman"/>
        </w:rPr>
        <w:br w:type="page"/>
      </w:r>
    </w:p>
    <w:tbl>
      <w:tblPr>
        <w:tblW w:w="12074" w:type="dxa"/>
        <w:tblInd w:w="94" w:type="dxa"/>
        <w:tblLayout w:type="fixed"/>
        <w:tblLook w:val="04A0" w:firstRow="1" w:lastRow="0" w:firstColumn="1" w:lastColumn="0" w:noHBand="0" w:noVBand="1"/>
      </w:tblPr>
      <w:tblGrid>
        <w:gridCol w:w="1190"/>
        <w:gridCol w:w="863"/>
        <w:gridCol w:w="882"/>
        <w:gridCol w:w="960"/>
        <w:gridCol w:w="79"/>
        <w:gridCol w:w="1190"/>
        <w:gridCol w:w="991"/>
        <w:gridCol w:w="900"/>
        <w:gridCol w:w="960"/>
        <w:gridCol w:w="99"/>
        <w:gridCol w:w="1091"/>
        <w:gridCol w:w="169"/>
        <w:gridCol w:w="626"/>
        <w:gridCol w:w="1038"/>
        <w:gridCol w:w="883"/>
        <w:gridCol w:w="153"/>
      </w:tblGrid>
      <w:tr w:rsidR="00DD75C2" w:rsidRPr="00151C97" w:rsidTr="007259E5">
        <w:trPr>
          <w:trHeight w:val="315"/>
        </w:trPr>
        <w:tc>
          <w:tcPr>
            <w:tcW w:w="1190" w:type="dxa"/>
            <w:tcBorders>
              <w:top w:val="single" w:sz="12" w:space="0" w:color="auto"/>
              <w:left w:val="nil"/>
              <w:right w:val="nil"/>
            </w:tcBorders>
            <w:shd w:val="clear" w:color="auto" w:fill="auto"/>
            <w:noWrap/>
            <w:hideMark/>
          </w:tcPr>
          <w:p w:rsidR="00DD75C2" w:rsidRPr="007259E5" w:rsidRDefault="00DD75C2" w:rsidP="00DD75C2">
            <w:pPr>
              <w:spacing w:after="0" w:line="360" w:lineRule="auto"/>
              <w:rPr>
                <w:rFonts w:eastAsia="Times New Roman" w:cs="Times New Roman"/>
                <w:b/>
                <w:color w:val="000000"/>
                <w:szCs w:val="24"/>
              </w:rPr>
            </w:pPr>
            <w:r w:rsidRPr="007259E5">
              <w:rPr>
                <w:rFonts w:eastAsia="Times New Roman" w:cs="Times New Roman"/>
                <w:b/>
                <w:color w:val="000000"/>
                <w:szCs w:val="24"/>
              </w:rPr>
              <w:lastRenderedPageBreak/>
              <w:t>Tuta_350</w:t>
            </w:r>
          </w:p>
        </w:tc>
        <w:tc>
          <w:tcPr>
            <w:tcW w:w="863" w:type="dxa"/>
            <w:tcBorders>
              <w:top w:val="single" w:sz="12" w:space="0" w:color="auto"/>
              <w:left w:val="nil"/>
              <w:bottom w:val="single" w:sz="4" w:space="0" w:color="auto"/>
              <w:right w:val="nil"/>
            </w:tcBorders>
            <w:shd w:val="clear" w:color="auto" w:fill="auto"/>
            <w:noWrap/>
            <w:hideMark/>
          </w:tcPr>
          <w:p w:rsidR="00DD75C2" w:rsidRPr="007259E5" w:rsidRDefault="00451A37" w:rsidP="00451A37">
            <w:pPr>
              <w:spacing w:after="0" w:line="360" w:lineRule="auto"/>
              <w:rPr>
                <w:rFonts w:eastAsia="Arial Unicode MS" w:cs="Times New Roman"/>
                <w:b/>
                <w:color w:val="000000"/>
                <w:szCs w:val="24"/>
              </w:rPr>
            </w:pPr>
            <w:r w:rsidRPr="007259E5">
              <w:rPr>
                <w:rFonts w:eastAsia="Arial Unicode MS" w:cs="Times New Roman"/>
                <w:b/>
                <w:color w:val="000000"/>
                <w:szCs w:val="24"/>
              </w:rPr>
              <w:t>Pop</w:t>
            </w:r>
          </w:p>
        </w:tc>
        <w:tc>
          <w:tcPr>
            <w:tcW w:w="882" w:type="dxa"/>
            <w:tcBorders>
              <w:top w:val="single" w:sz="12" w:space="0" w:color="auto"/>
              <w:left w:val="nil"/>
              <w:bottom w:val="single" w:sz="4" w:space="0" w:color="auto"/>
              <w:right w:val="nil"/>
            </w:tcBorders>
            <w:shd w:val="clear" w:color="auto" w:fill="auto"/>
            <w:noWrap/>
            <w:hideMark/>
          </w:tcPr>
          <w:p w:rsidR="00DD75C2" w:rsidRPr="002C3813" w:rsidRDefault="00DD75C2" w:rsidP="00F93F6B">
            <w:pPr>
              <w:spacing w:after="0" w:line="360" w:lineRule="auto"/>
              <w:jc w:val="center"/>
              <w:rPr>
                <w:rFonts w:eastAsia="Times New Roman" w:cs="Times New Roman"/>
                <w:b/>
                <w:i/>
                <w:color w:val="000000"/>
                <w:szCs w:val="24"/>
              </w:rPr>
            </w:pPr>
            <w:r w:rsidRPr="002C3813">
              <w:rPr>
                <w:rFonts w:eastAsia="Times New Roman" w:cs="Times New Roman"/>
                <w:b/>
                <w:i/>
                <w:color w:val="000000"/>
                <w:szCs w:val="24"/>
              </w:rPr>
              <w:t>F</w:t>
            </w:r>
            <w:r w:rsidRPr="002C3813">
              <w:rPr>
                <w:rFonts w:eastAsia="Times New Roman" w:cs="Times New Roman"/>
                <w:b/>
                <w:i/>
                <w:color w:val="000000"/>
                <w:szCs w:val="24"/>
                <w:vertAlign w:val="subscript"/>
              </w:rPr>
              <w:t>IS</w:t>
            </w:r>
          </w:p>
        </w:tc>
        <w:tc>
          <w:tcPr>
            <w:tcW w:w="1039" w:type="dxa"/>
            <w:gridSpan w:val="2"/>
            <w:tcBorders>
              <w:top w:val="single" w:sz="12" w:space="0" w:color="auto"/>
              <w:left w:val="nil"/>
              <w:bottom w:val="single" w:sz="4" w:space="0" w:color="auto"/>
              <w:right w:val="nil"/>
            </w:tcBorders>
            <w:shd w:val="clear" w:color="auto" w:fill="auto"/>
            <w:noWrap/>
            <w:hideMark/>
          </w:tcPr>
          <w:p w:rsidR="00DD75C2" w:rsidRPr="007259E5" w:rsidRDefault="00DD75C2" w:rsidP="00DD75C2">
            <w:pPr>
              <w:spacing w:after="0" w:line="360" w:lineRule="auto"/>
              <w:rPr>
                <w:rFonts w:eastAsia="Times New Roman" w:cs="Times New Roman"/>
                <w:b/>
                <w:color w:val="000000"/>
                <w:szCs w:val="24"/>
              </w:rPr>
            </w:pPr>
            <w:r w:rsidRPr="007259E5">
              <w:rPr>
                <w:rFonts w:eastAsia="Times New Roman" w:cs="Times New Roman"/>
                <w:b/>
                <w:i/>
                <w:iCs/>
                <w:color w:val="000000"/>
                <w:szCs w:val="24"/>
              </w:rPr>
              <w:t>p</w:t>
            </w:r>
            <w:r w:rsidRPr="007259E5">
              <w:rPr>
                <w:rFonts w:eastAsia="Times New Roman" w:cs="Times New Roman"/>
                <w:b/>
                <w:color w:val="000000"/>
                <w:szCs w:val="24"/>
              </w:rPr>
              <w:t>-value</w:t>
            </w:r>
          </w:p>
        </w:tc>
        <w:tc>
          <w:tcPr>
            <w:tcW w:w="1190" w:type="dxa"/>
            <w:tcBorders>
              <w:top w:val="single" w:sz="12" w:space="0" w:color="auto"/>
              <w:left w:val="nil"/>
              <w:right w:val="nil"/>
            </w:tcBorders>
            <w:shd w:val="clear" w:color="auto" w:fill="auto"/>
            <w:noWrap/>
            <w:hideMark/>
          </w:tcPr>
          <w:p w:rsidR="00DD75C2" w:rsidRPr="007259E5" w:rsidRDefault="00DD75C2" w:rsidP="00DD75C2">
            <w:pPr>
              <w:spacing w:after="0" w:line="360" w:lineRule="auto"/>
              <w:rPr>
                <w:rFonts w:eastAsia="Times New Roman" w:cs="Times New Roman"/>
                <w:b/>
                <w:color w:val="000000"/>
                <w:szCs w:val="24"/>
              </w:rPr>
            </w:pPr>
            <w:r w:rsidRPr="007259E5">
              <w:rPr>
                <w:rFonts w:eastAsia="Times New Roman" w:cs="Times New Roman"/>
                <w:b/>
                <w:color w:val="000000"/>
                <w:szCs w:val="24"/>
              </w:rPr>
              <w:t>Tuta_482</w:t>
            </w:r>
          </w:p>
        </w:tc>
        <w:tc>
          <w:tcPr>
            <w:tcW w:w="991" w:type="dxa"/>
            <w:tcBorders>
              <w:top w:val="single" w:sz="12" w:space="0" w:color="auto"/>
              <w:left w:val="nil"/>
              <w:bottom w:val="single" w:sz="4" w:space="0" w:color="auto"/>
              <w:right w:val="nil"/>
            </w:tcBorders>
            <w:shd w:val="clear" w:color="auto" w:fill="auto"/>
            <w:noWrap/>
            <w:hideMark/>
          </w:tcPr>
          <w:p w:rsidR="00DD75C2" w:rsidRPr="007259E5" w:rsidRDefault="00451A37" w:rsidP="00DD75C2">
            <w:pPr>
              <w:spacing w:after="0" w:line="360" w:lineRule="auto"/>
              <w:rPr>
                <w:rFonts w:eastAsia="Arial Unicode MS" w:cs="Times New Roman"/>
                <w:b/>
                <w:color w:val="000000"/>
                <w:szCs w:val="24"/>
              </w:rPr>
            </w:pPr>
            <w:r w:rsidRPr="007259E5">
              <w:rPr>
                <w:rFonts w:eastAsia="Arial Unicode MS" w:cs="Times New Roman"/>
                <w:b/>
                <w:color w:val="000000"/>
                <w:szCs w:val="24"/>
              </w:rPr>
              <w:t>Pop</w:t>
            </w:r>
          </w:p>
        </w:tc>
        <w:tc>
          <w:tcPr>
            <w:tcW w:w="900" w:type="dxa"/>
            <w:tcBorders>
              <w:top w:val="single" w:sz="12" w:space="0" w:color="auto"/>
              <w:left w:val="nil"/>
              <w:bottom w:val="single" w:sz="4" w:space="0" w:color="auto"/>
              <w:right w:val="nil"/>
            </w:tcBorders>
            <w:shd w:val="clear" w:color="auto" w:fill="auto"/>
            <w:noWrap/>
            <w:hideMark/>
          </w:tcPr>
          <w:p w:rsidR="00DD75C2" w:rsidRPr="002C3813" w:rsidRDefault="00DD75C2" w:rsidP="00F93F6B">
            <w:pPr>
              <w:spacing w:after="0" w:line="360" w:lineRule="auto"/>
              <w:jc w:val="center"/>
              <w:rPr>
                <w:rFonts w:eastAsia="Times New Roman" w:cs="Times New Roman"/>
                <w:b/>
                <w:i/>
                <w:color w:val="000000"/>
                <w:szCs w:val="24"/>
              </w:rPr>
            </w:pPr>
            <w:r w:rsidRPr="002C3813">
              <w:rPr>
                <w:rFonts w:eastAsia="Times New Roman" w:cs="Times New Roman"/>
                <w:b/>
                <w:i/>
                <w:color w:val="000000"/>
                <w:szCs w:val="24"/>
              </w:rPr>
              <w:t>F</w:t>
            </w:r>
            <w:r w:rsidRPr="002C3813">
              <w:rPr>
                <w:rFonts w:eastAsia="Times New Roman" w:cs="Times New Roman"/>
                <w:b/>
                <w:i/>
                <w:color w:val="000000"/>
                <w:szCs w:val="24"/>
                <w:vertAlign w:val="subscript"/>
              </w:rPr>
              <w:t>IS</w:t>
            </w:r>
          </w:p>
        </w:tc>
        <w:tc>
          <w:tcPr>
            <w:tcW w:w="1059" w:type="dxa"/>
            <w:gridSpan w:val="2"/>
            <w:tcBorders>
              <w:top w:val="single" w:sz="12" w:space="0" w:color="auto"/>
              <w:left w:val="nil"/>
              <w:bottom w:val="single" w:sz="4" w:space="0" w:color="auto"/>
              <w:right w:val="nil"/>
            </w:tcBorders>
            <w:shd w:val="clear" w:color="auto" w:fill="auto"/>
            <w:noWrap/>
            <w:hideMark/>
          </w:tcPr>
          <w:p w:rsidR="00DD75C2" w:rsidRPr="007259E5" w:rsidRDefault="00DD75C2" w:rsidP="00DD75C2">
            <w:pPr>
              <w:spacing w:after="0" w:line="360" w:lineRule="auto"/>
              <w:rPr>
                <w:rFonts w:eastAsia="Times New Roman" w:cs="Times New Roman"/>
                <w:b/>
                <w:color w:val="000000"/>
                <w:szCs w:val="24"/>
              </w:rPr>
            </w:pPr>
            <w:r w:rsidRPr="007259E5">
              <w:rPr>
                <w:rFonts w:eastAsia="Times New Roman" w:cs="Times New Roman"/>
                <w:b/>
                <w:i/>
                <w:iCs/>
                <w:color w:val="000000"/>
                <w:szCs w:val="24"/>
              </w:rPr>
              <w:t>p</w:t>
            </w:r>
            <w:r w:rsidRPr="007259E5">
              <w:rPr>
                <w:rFonts w:eastAsia="Times New Roman" w:cs="Times New Roman"/>
                <w:b/>
                <w:color w:val="000000"/>
                <w:szCs w:val="24"/>
              </w:rPr>
              <w:t>-value</w:t>
            </w:r>
          </w:p>
        </w:tc>
        <w:tc>
          <w:tcPr>
            <w:tcW w:w="1260" w:type="dxa"/>
            <w:gridSpan w:val="2"/>
            <w:tcBorders>
              <w:top w:val="single" w:sz="12" w:space="0" w:color="auto"/>
              <w:left w:val="nil"/>
              <w:right w:val="nil"/>
            </w:tcBorders>
          </w:tcPr>
          <w:p w:rsidR="00DD75C2" w:rsidRPr="007259E5" w:rsidRDefault="00DD75C2" w:rsidP="00DD75C2">
            <w:pPr>
              <w:spacing w:after="0" w:line="360" w:lineRule="auto"/>
              <w:rPr>
                <w:rFonts w:eastAsia="Times New Roman" w:cs="Times New Roman"/>
                <w:b/>
                <w:color w:val="000000"/>
                <w:szCs w:val="24"/>
              </w:rPr>
            </w:pPr>
            <w:r w:rsidRPr="007259E5">
              <w:rPr>
                <w:rFonts w:eastAsia="Times New Roman" w:cs="Times New Roman"/>
                <w:b/>
                <w:color w:val="000000"/>
                <w:szCs w:val="24"/>
              </w:rPr>
              <w:t>Tuta_478</w:t>
            </w:r>
          </w:p>
        </w:tc>
        <w:tc>
          <w:tcPr>
            <w:tcW w:w="626" w:type="dxa"/>
            <w:tcBorders>
              <w:top w:val="single" w:sz="12" w:space="0" w:color="auto"/>
              <w:left w:val="nil"/>
              <w:bottom w:val="single" w:sz="4" w:space="0" w:color="auto"/>
              <w:right w:val="nil"/>
            </w:tcBorders>
          </w:tcPr>
          <w:p w:rsidR="00DD75C2" w:rsidRPr="007259E5" w:rsidRDefault="00451A37" w:rsidP="00DD75C2">
            <w:pPr>
              <w:spacing w:after="0" w:line="360" w:lineRule="auto"/>
              <w:rPr>
                <w:rFonts w:eastAsia="Arial Unicode MS" w:cs="Times New Roman"/>
                <w:b/>
                <w:color w:val="000000"/>
                <w:szCs w:val="24"/>
              </w:rPr>
            </w:pPr>
            <w:r w:rsidRPr="007259E5">
              <w:rPr>
                <w:rFonts w:eastAsia="Arial Unicode MS" w:cs="Times New Roman"/>
                <w:b/>
                <w:color w:val="000000"/>
                <w:szCs w:val="24"/>
              </w:rPr>
              <w:t>Pop</w:t>
            </w:r>
          </w:p>
        </w:tc>
        <w:tc>
          <w:tcPr>
            <w:tcW w:w="1038" w:type="dxa"/>
            <w:tcBorders>
              <w:top w:val="single" w:sz="12" w:space="0" w:color="auto"/>
              <w:left w:val="nil"/>
              <w:bottom w:val="single" w:sz="4" w:space="0" w:color="auto"/>
              <w:right w:val="nil"/>
            </w:tcBorders>
          </w:tcPr>
          <w:p w:rsidR="00DD75C2" w:rsidRPr="002C3813" w:rsidRDefault="00DD75C2" w:rsidP="00F93F6B">
            <w:pPr>
              <w:spacing w:after="0" w:line="360" w:lineRule="auto"/>
              <w:jc w:val="center"/>
              <w:rPr>
                <w:rFonts w:eastAsia="Times New Roman" w:cs="Times New Roman"/>
                <w:b/>
                <w:i/>
                <w:color w:val="000000"/>
                <w:szCs w:val="24"/>
              </w:rPr>
            </w:pPr>
            <w:r w:rsidRPr="002C3813">
              <w:rPr>
                <w:rFonts w:eastAsia="Times New Roman" w:cs="Times New Roman"/>
                <w:b/>
                <w:i/>
                <w:color w:val="000000"/>
                <w:szCs w:val="24"/>
              </w:rPr>
              <w:t>F</w:t>
            </w:r>
            <w:r w:rsidRPr="002C3813">
              <w:rPr>
                <w:rFonts w:eastAsia="Times New Roman" w:cs="Times New Roman"/>
                <w:b/>
                <w:i/>
                <w:color w:val="000000"/>
                <w:szCs w:val="24"/>
                <w:vertAlign w:val="subscript"/>
              </w:rPr>
              <w:t>IS</w:t>
            </w:r>
          </w:p>
        </w:tc>
        <w:tc>
          <w:tcPr>
            <w:tcW w:w="1036" w:type="dxa"/>
            <w:gridSpan w:val="2"/>
            <w:tcBorders>
              <w:top w:val="single" w:sz="12" w:space="0" w:color="auto"/>
              <w:left w:val="nil"/>
              <w:bottom w:val="single" w:sz="4" w:space="0" w:color="auto"/>
              <w:right w:val="nil"/>
            </w:tcBorders>
          </w:tcPr>
          <w:p w:rsidR="00DD75C2" w:rsidRPr="007259E5" w:rsidRDefault="00DD75C2" w:rsidP="00DD75C2">
            <w:pPr>
              <w:spacing w:after="0" w:line="360" w:lineRule="auto"/>
              <w:rPr>
                <w:rFonts w:eastAsia="Times New Roman" w:cs="Times New Roman"/>
                <w:b/>
                <w:color w:val="000000"/>
                <w:szCs w:val="24"/>
              </w:rPr>
            </w:pPr>
            <w:r w:rsidRPr="007259E5">
              <w:rPr>
                <w:rFonts w:eastAsia="Times New Roman" w:cs="Times New Roman"/>
                <w:b/>
                <w:i/>
                <w:iCs/>
                <w:color w:val="000000"/>
                <w:szCs w:val="24"/>
              </w:rPr>
              <w:t>p</w:t>
            </w:r>
            <w:r w:rsidRPr="007259E5">
              <w:rPr>
                <w:rFonts w:eastAsia="Times New Roman" w:cs="Times New Roman"/>
                <w:b/>
                <w:color w:val="000000"/>
                <w:szCs w:val="24"/>
              </w:rPr>
              <w:t>-value</w:t>
            </w:r>
          </w:p>
        </w:tc>
      </w:tr>
      <w:tr w:rsidR="00F93F6B" w:rsidRPr="00151C97" w:rsidTr="007259E5">
        <w:trPr>
          <w:gridAfter w:val="1"/>
          <w:wAfter w:w="153" w:type="dxa"/>
          <w:trHeight w:val="300"/>
        </w:trPr>
        <w:tc>
          <w:tcPr>
            <w:tcW w:w="1190" w:type="dxa"/>
            <w:tcBorders>
              <w:left w:val="nil"/>
              <w:bottom w:val="nil"/>
              <w:right w:val="nil"/>
            </w:tcBorders>
            <w:shd w:val="clear" w:color="auto" w:fill="auto"/>
            <w:noWrap/>
            <w:hideMark/>
          </w:tcPr>
          <w:p w:rsidR="00F93F6B" w:rsidRPr="00151C97" w:rsidRDefault="00F93F6B" w:rsidP="00DD75C2">
            <w:pPr>
              <w:spacing w:after="0" w:line="360" w:lineRule="auto"/>
              <w:rPr>
                <w:rFonts w:eastAsia="Times New Roman" w:cs="Times New Roman"/>
                <w:color w:val="000000"/>
                <w:szCs w:val="24"/>
              </w:rPr>
            </w:pPr>
          </w:p>
        </w:tc>
        <w:tc>
          <w:tcPr>
            <w:tcW w:w="863" w:type="dxa"/>
            <w:tcBorders>
              <w:top w:val="single" w:sz="4" w:space="0" w:color="auto"/>
              <w:left w:val="nil"/>
              <w:bottom w:val="nil"/>
              <w:right w:val="nil"/>
            </w:tcBorders>
            <w:shd w:val="clear" w:color="auto" w:fill="auto"/>
            <w:noWrap/>
            <w:hideMark/>
          </w:tcPr>
          <w:p w:rsidR="00F93F6B" w:rsidRPr="00151C97" w:rsidRDefault="00F93F6B" w:rsidP="00DD75C2">
            <w:pPr>
              <w:spacing w:after="0" w:line="360" w:lineRule="auto"/>
              <w:rPr>
                <w:rFonts w:eastAsia="Times New Roman" w:cs="Times New Roman"/>
                <w:color w:val="000000"/>
                <w:szCs w:val="24"/>
              </w:rPr>
            </w:pPr>
            <w:r w:rsidRPr="00151C97">
              <w:rPr>
                <w:rFonts w:eastAsia="Times New Roman" w:cs="Times New Roman"/>
                <w:color w:val="000000"/>
                <w:szCs w:val="24"/>
              </w:rPr>
              <w:t>BU</w:t>
            </w:r>
          </w:p>
        </w:tc>
        <w:tc>
          <w:tcPr>
            <w:tcW w:w="882" w:type="dxa"/>
            <w:tcBorders>
              <w:top w:val="single" w:sz="4" w:space="0" w:color="auto"/>
              <w:left w:val="nil"/>
              <w:bottom w:val="nil"/>
              <w:right w:val="nil"/>
            </w:tcBorders>
            <w:shd w:val="clear" w:color="auto" w:fill="auto"/>
            <w:noWrap/>
            <w:hideMark/>
          </w:tcPr>
          <w:p w:rsidR="00F93F6B" w:rsidRPr="00151C97" w:rsidRDefault="00F93F6B" w:rsidP="00DD75C2">
            <w:pPr>
              <w:spacing w:after="0" w:line="360" w:lineRule="auto"/>
              <w:rPr>
                <w:rFonts w:eastAsia="Times New Roman" w:cs="Times New Roman"/>
                <w:color w:val="000000"/>
                <w:szCs w:val="24"/>
              </w:rPr>
            </w:pPr>
            <w:r w:rsidRPr="00151C97">
              <w:rPr>
                <w:rFonts w:eastAsia="Times New Roman" w:cs="Times New Roman"/>
                <w:color w:val="000000"/>
                <w:szCs w:val="24"/>
              </w:rPr>
              <w:t>0.192</w:t>
            </w:r>
          </w:p>
        </w:tc>
        <w:tc>
          <w:tcPr>
            <w:tcW w:w="960" w:type="dxa"/>
            <w:tcBorders>
              <w:top w:val="single" w:sz="4" w:space="0" w:color="auto"/>
              <w:left w:val="nil"/>
              <w:bottom w:val="nil"/>
              <w:right w:val="nil"/>
            </w:tcBorders>
            <w:shd w:val="clear" w:color="auto" w:fill="auto"/>
            <w:noWrap/>
            <w:hideMark/>
          </w:tcPr>
          <w:p w:rsidR="00F93F6B" w:rsidRPr="00151C97" w:rsidRDefault="00F93F6B" w:rsidP="00DD75C2">
            <w:pPr>
              <w:spacing w:after="0" w:line="360" w:lineRule="auto"/>
              <w:rPr>
                <w:rFonts w:eastAsia="Times New Roman" w:cs="Times New Roman"/>
                <w:color w:val="000000"/>
                <w:szCs w:val="24"/>
              </w:rPr>
            </w:pPr>
            <w:r w:rsidRPr="00151C97">
              <w:rPr>
                <w:rFonts w:eastAsia="Times New Roman" w:cs="Times New Roman"/>
                <w:color w:val="000000"/>
                <w:szCs w:val="24"/>
              </w:rPr>
              <w:t>0.000</w:t>
            </w:r>
            <w:r w:rsidR="003E53D2" w:rsidRPr="00151C97">
              <w:rPr>
                <w:rFonts w:eastAsia="Times New Roman" w:cs="Times New Roman"/>
                <w:color w:val="000000"/>
                <w:szCs w:val="24"/>
              </w:rPr>
              <w:t>*</w:t>
            </w:r>
          </w:p>
        </w:tc>
        <w:tc>
          <w:tcPr>
            <w:tcW w:w="1269" w:type="dxa"/>
            <w:gridSpan w:val="2"/>
            <w:tcBorders>
              <w:left w:val="nil"/>
              <w:bottom w:val="nil"/>
              <w:right w:val="nil"/>
            </w:tcBorders>
            <w:shd w:val="clear" w:color="auto" w:fill="auto"/>
            <w:noWrap/>
            <w:hideMark/>
          </w:tcPr>
          <w:p w:rsidR="00F93F6B" w:rsidRPr="00151C97" w:rsidRDefault="00F93F6B" w:rsidP="00DD75C2">
            <w:pPr>
              <w:spacing w:after="0" w:line="360" w:lineRule="auto"/>
              <w:rPr>
                <w:rFonts w:eastAsia="Times New Roman" w:cs="Times New Roman"/>
                <w:color w:val="000000"/>
                <w:szCs w:val="24"/>
              </w:rPr>
            </w:pPr>
          </w:p>
        </w:tc>
        <w:tc>
          <w:tcPr>
            <w:tcW w:w="991" w:type="dxa"/>
            <w:tcBorders>
              <w:top w:val="single" w:sz="4" w:space="0" w:color="auto"/>
              <w:left w:val="nil"/>
              <w:bottom w:val="nil"/>
              <w:right w:val="nil"/>
            </w:tcBorders>
            <w:shd w:val="clear" w:color="auto" w:fill="auto"/>
            <w:noWrap/>
            <w:hideMark/>
          </w:tcPr>
          <w:p w:rsidR="00F93F6B" w:rsidRPr="00151C97" w:rsidRDefault="00F93F6B" w:rsidP="00DD75C2">
            <w:pPr>
              <w:spacing w:after="0" w:line="360" w:lineRule="auto"/>
              <w:rPr>
                <w:rFonts w:eastAsia="Times New Roman" w:cs="Times New Roman"/>
                <w:color w:val="000000"/>
                <w:szCs w:val="24"/>
              </w:rPr>
            </w:pPr>
            <w:r w:rsidRPr="00151C97">
              <w:rPr>
                <w:rFonts w:eastAsia="Times New Roman" w:cs="Times New Roman"/>
                <w:color w:val="000000"/>
                <w:szCs w:val="24"/>
              </w:rPr>
              <w:t>BU</w:t>
            </w:r>
          </w:p>
        </w:tc>
        <w:tc>
          <w:tcPr>
            <w:tcW w:w="900" w:type="dxa"/>
            <w:tcBorders>
              <w:top w:val="single" w:sz="4" w:space="0" w:color="auto"/>
              <w:left w:val="nil"/>
              <w:bottom w:val="nil"/>
              <w:right w:val="nil"/>
            </w:tcBorders>
            <w:shd w:val="clear" w:color="auto" w:fill="auto"/>
            <w:noWrap/>
            <w:hideMark/>
          </w:tcPr>
          <w:p w:rsidR="00F93F6B" w:rsidRPr="00151C97" w:rsidRDefault="00F93F6B" w:rsidP="00DD75C2">
            <w:pPr>
              <w:spacing w:after="0" w:line="360" w:lineRule="auto"/>
              <w:rPr>
                <w:rFonts w:eastAsia="Times New Roman" w:cs="Times New Roman"/>
                <w:color w:val="000000"/>
                <w:szCs w:val="24"/>
              </w:rPr>
            </w:pPr>
            <w:r w:rsidRPr="00151C97">
              <w:rPr>
                <w:rFonts w:eastAsia="Times New Roman" w:cs="Times New Roman"/>
                <w:color w:val="000000"/>
                <w:szCs w:val="24"/>
              </w:rPr>
              <w:t>0.392</w:t>
            </w:r>
          </w:p>
        </w:tc>
        <w:tc>
          <w:tcPr>
            <w:tcW w:w="960" w:type="dxa"/>
            <w:tcBorders>
              <w:top w:val="single" w:sz="4" w:space="0" w:color="auto"/>
              <w:left w:val="nil"/>
              <w:bottom w:val="nil"/>
              <w:right w:val="nil"/>
            </w:tcBorders>
            <w:shd w:val="clear" w:color="auto" w:fill="auto"/>
            <w:noWrap/>
            <w:hideMark/>
          </w:tcPr>
          <w:p w:rsidR="00F93F6B" w:rsidRPr="00151C97" w:rsidRDefault="00F93F6B" w:rsidP="00DD75C2">
            <w:pPr>
              <w:spacing w:after="0" w:line="360" w:lineRule="auto"/>
              <w:rPr>
                <w:rFonts w:eastAsia="Times New Roman" w:cs="Times New Roman"/>
                <w:color w:val="000000"/>
                <w:szCs w:val="24"/>
              </w:rPr>
            </w:pPr>
            <w:r w:rsidRPr="00151C97">
              <w:rPr>
                <w:rFonts w:eastAsia="Times New Roman" w:cs="Times New Roman"/>
                <w:color w:val="000000"/>
                <w:szCs w:val="24"/>
              </w:rPr>
              <w:t>0.000</w:t>
            </w:r>
            <w:r w:rsidR="003E53D2" w:rsidRPr="00151C97">
              <w:rPr>
                <w:rFonts w:eastAsia="Times New Roman" w:cs="Times New Roman"/>
                <w:color w:val="000000"/>
                <w:szCs w:val="24"/>
              </w:rPr>
              <w:t>*</w:t>
            </w:r>
          </w:p>
        </w:tc>
        <w:tc>
          <w:tcPr>
            <w:tcW w:w="1190" w:type="dxa"/>
            <w:gridSpan w:val="2"/>
            <w:tcBorders>
              <w:left w:val="nil"/>
              <w:bottom w:val="nil"/>
              <w:right w:val="nil"/>
            </w:tcBorders>
          </w:tcPr>
          <w:p w:rsidR="00F93F6B" w:rsidRPr="00151C97" w:rsidRDefault="00F93F6B" w:rsidP="00DD75C2">
            <w:pPr>
              <w:spacing w:after="0" w:line="360" w:lineRule="auto"/>
              <w:rPr>
                <w:rFonts w:eastAsia="Times New Roman" w:cs="Times New Roman"/>
                <w:color w:val="000000"/>
                <w:szCs w:val="24"/>
              </w:rPr>
            </w:pPr>
          </w:p>
        </w:tc>
        <w:tc>
          <w:tcPr>
            <w:tcW w:w="795" w:type="dxa"/>
            <w:gridSpan w:val="2"/>
            <w:tcBorders>
              <w:top w:val="single" w:sz="4" w:space="0" w:color="auto"/>
              <w:left w:val="nil"/>
              <w:bottom w:val="nil"/>
              <w:right w:val="nil"/>
            </w:tcBorders>
          </w:tcPr>
          <w:p w:rsidR="00F93F6B" w:rsidRPr="00151C97" w:rsidRDefault="00F93F6B" w:rsidP="00F75735">
            <w:pPr>
              <w:spacing w:after="0" w:line="360" w:lineRule="auto"/>
              <w:rPr>
                <w:rFonts w:eastAsia="Times New Roman" w:cs="Times New Roman"/>
                <w:color w:val="000000"/>
                <w:szCs w:val="24"/>
              </w:rPr>
            </w:pPr>
            <w:r w:rsidRPr="00151C97">
              <w:rPr>
                <w:rFonts w:eastAsia="Times New Roman" w:cs="Times New Roman"/>
                <w:color w:val="000000"/>
                <w:szCs w:val="24"/>
              </w:rPr>
              <w:t>BU</w:t>
            </w:r>
          </w:p>
        </w:tc>
        <w:tc>
          <w:tcPr>
            <w:tcW w:w="1038" w:type="dxa"/>
            <w:tcBorders>
              <w:top w:val="single" w:sz="4" w:space="0" w:color="auto"/>
              <w:left w:val="nil"/>
              <w:bottom w:val="nil"/>
              <w:right w:val="nil"/>
            </w:tcBorders>
          </w:tcPr>
          <w:p w:rsidR="00F93F6B" w:rsidRPr="00151C97" w:rsidRDefault="00F93F6B" w:rsidP="00DD75C2">
            <w:pPr>
              <w:spacing w:after="0" w:line="360" w:lineRule="auto"/>
              <w:rPr>
                <w:rFonts w:eastAsia="Times New Roman" w:cs="Times New Roman"/>
                <w:color w:val="000000"/>
                <w:szCs w:val="24"/>
              </w:rPr>
            </w:pPr>
            <w:r w:rsidRPr="00151C97">
              <w:rPr>
                <w:rFonts w:eastAsia="Times New Roman" w:cs="Times New Roman"/>
                <w:color w:val="000000"/>
                <w:szCs w:val="24"/>
              </w:rPr>
              <w:t>0.140</w:t>
            </w:r>
          </w:p>
        </w:tc>
        <w:tc>
          <w:tcPr>
            <w:tcW w:w="883" w:type="dxa"/>
            <w:tcBorders>
              <w:top w:val="single" w:sz="4" w:space="0" w:color="auto"/>
              <w:left w:val="nil"/>
              <w:bottom w:val="nil"/>
              <w:right w:val="nil"/>
            </w:tcBorders>
          </w:tcPr>
          <w:p w:rsidR="00F93F6B" w:rsidRPr="00151C97" w:rsidRDefault="00F93F6B" w:rsidP="00DD75C2">
            <w:pPr>
              <w:spacing w:after="0" w:line="360" w:lineRule="auto"/>
              <w:rPr>
                <w:rFonts w:eastAsia="Times New Roman" w:cs="Times New Roman"/>
                <w:color w:val="000000"/>
                <w:szCs w:val="24"/>
              </w:rPr>
            </w:pPr>
            <w:r w:rsidRPr="00151C97">
              <w:rPr>
                <w:rFonts w:eastAsia="Times New Roman" w:cs="Times New Roman"/>
                <w:color w:val="000000"/>
                <w:szCs w:val="24"/>
              </w:rPr>
              <w:t>0.073</w:t>
            </w:r>
          </w:p>
        </w:tc>
      </w:tr>
      <w:tr w:rsidR="00F93F6B" w:rsidRPr="00151C97" w:rsidTr="007259E5">
        <w:trPr>
          <w:gridAfter w:val="1"/>
          <w:wAfter w:w="153" w:type="dxa"/>
          <w:trHeight w:val="300"/>
        </w:trPr>
        <w:tc>
          <w:tcPr>
            <w:tcW w:w="1190" w:type="dxa"/>
            <w:tcBorders>
              <w:top w:val="nil"/>
              <w:left w:val="nil"/>
              <w:bottom w:val="nil"/>
              <w:right w:val="nil"/>
            </w:tcBorders>
            <w:shd w:val="clear" w:color="auto" w:fill="auto"/>
            <w:noWrap/>
            <w:hideMark/>
          </w:tcPr>
          <w:p w:rsidR="00F93F6B" w:rsidRPr="00151C97" w:rsidRDefault="00F93F6B" w:rsidP="00DD75C2">
            <w:pPr>
              <w:spacing w:after="0" w:line="360" w:lineRule="auto"/>
              <w:rPr>
                <w:rFonts w:eastAsia="Times New Roman" w:cs="Times New Roman"/>
                <w:color w:val="000000"/>
                <w:szCs w:val="24"/>
              </w:rPr>
            </w:pPr>
          </w:p>
        </w:tc>
        <w:tc>
          <w:tcPr>
            <w:tcW w:w="863" w:type="dxa"/>
            <w:tcBorders>
              <w:top w:val="nil"/>
              <w:left w:val="nil"/>
              <w:bottom w:val="nil"/>
              <w:right w:val="nil"/>
            </w:tcBorders>
            <w:shd w:val="clear" w:color="auto" w:fill="auto"/>
            <w:noWrap/>
            <w:hideMark/>
          </w:tcPr>
          <w:p w:rsidR="00F93F6B" w:rsidRPr="00151C97" w:rsidRDefault="00F93F6B" w:rsidP="00DD75C2">
            <w:pPr>
              <w:spacing w:after="0" w:line="360" w:lineRule="auto"/>
              <w:rPr>
                <w:rFonts w:eastAsia="Times New Roman" w:cs="Times New Roman"/>
                <w:color w:val="000000"/>
                <w:szCs w:val="24"/>
              </w:rPr>
            </w:pPr>
            <w:r w:rsidRPr="00151C97">
              <w:rPr>
                <w:rFonts w:eastAsia="Times New Roman" w:cs="Times New Roman"/>
                <w:color w:val="000000"/>
                <w:szCs w:val="24"/>
              </w:rPr>
              <w:t>DKR</w:t>
            </w:r>
          </w:p>
        </w:tc>
        <w:tc>
          <w:tcPr>
            <w:tcW w:w="882" w:type="dxa"/>
            <w:tcBorders>
              <w:top w:val="nil"/>
              <w:left w:val="nil"/>
              <w:bottom w:val="nil"/>
              <w:right w:val="nil"/>
            </w:tcBorders>
            <w:shd w:val="clear" w:color="auto" w:fill="auto"/>
            <w:noWrap/>
            <w:hideMark/>
          </w:tcPr>
          <w:p w:rsidR="00F93F6B" w:rsidRPr="00151C97" w:rsidRDefault="00F93F6B" w:rsidP="00DD75C2">
            <w:pPr>
              <w:spacing w:after="0" w:line="360" w:lineRule="auto"/>
              <w:rPr>
                <w:rFonts w:eastAsia="Times New Roman" w:cs="Times New Roman"/>
                <w:color w:val="000000"/>
                <w:szCs w:val="24"/>
              </w:rPr>
            </w:pPr>
            <w:r w:rsidRPr="00151C97">
              <w:rPr>
                <w:rFonts w:eastAsia="Times New Roman" w:cs="Times New Roman"/>
                <w:color w:val="000000"/>
                <w:szCs w:val="24"/>
              </w:rPr>
              <w:t>0.357</w:t>
            </w:r>
          </w:p>
        </w:tc>
        <w:tc>
          <w:tcPr>
            <w:tcW w:w="960" w:type="dxa"/>
            <w:tcBorders>
              <w:top w:val="nil"/>
              <w:left w:val="nil"/>
              <w:bottom w:val="nil"/>
              <w:right w:val="nil"/>
            </w:tcBorders>
            <w:shd w:val="clear" w:color="auto" w:fill="auto"/>
            <w:noWrap/>
            <w:hideMark/>
          </w:tcPr>
          <w:p w:rsidR="00F93F6B" w:rsidRPr="00151C97" w:rsidRDefault="00F93F6B" w:rsidP="00DD75C2">
            <w:pPr>
              <w:spacing w:after="0" w:line="360" w:lineRule="auto"/>
              <w:rPr>
                <w:rFonts w:eastAsia="Times New Roman" w:cs="Times New Roman"/>
                <w:color w:val="000000"/>
                <w:szCs w:val="24"/>
              </w:rPr>
            </w:pPr>
            <w:r w:rsidRPr="00151C97">
              <w:rPr>
                <w:rFonts w:eastAsia="Times New Roman" w:cs="Times New Roman"/>
                <w:color w:val="000000"/>
                <w:szCs w:val="24"/>
              </w:rPr>
              <w:t>0.000</w:t>
            </w:r>
            <w:r w:rsidR="003E53D2" w:rsidRPr="00151C97">
              <w:rPr>
                <w:rFonts w:eastAsia="Times New Roman" w:cs="Times New Roman"/>
                <w:color w:val="000000"/>
                <w:szCs w:val="24"/>
              </w:rPr>
              <w:t>*</w:t>
            </w:r>
          </w:p>
        </w:tc>
        <w:tc>
          <w:tcPr>
            <w:tcW w:w="1269" w:type="dxa"/>
            <w:gridSpan w:val="2"/>
            <w:tcBorders>
              <w:top w:val="nil"/>
              <w:left w:val="nil"/>
              <w:bottom w:val="nil"/>
              <w:right w:val="nil"/>
            </w:tcBorders>
            <w:shd w:val="clear" w:color="auto" w:fill="auto"/>
            <w:noWrap/>
            <w:hideMark/>
          </w:tcPr>
          <w:p w:rsidR="00F93F6B" w:rsidRPr="00151C97" w:rsidRDefault="00F93F6B" w:rsidP="00DD75C2">
            <w:pPr>
              <w:spacing w:after="0" w:line="360" w:lineRule="auto"/>
              <w:rPr>
                <w:rFonts w:eastAsia="Times New Roman" w:cs="Times New Roman"/>
                <w:color w:val="000000"/>
                <w:szCs w:val="24"/>
              </w:rPr>
            </w:pPr>
          </w:p>
        </w:tc>
        <w:tc>
          <w:tcPr>
            <w:tcW w:w="991" w:type="dxa"/>
            <w:tcBorders>
              <w:top w:val="nil"/>
              <w:left w:val="nil"/>
              <w:bottom w:val="nil"/>
              <w:right w:val="nil"/>
            </w:tcBorders>
            <w:shd w:val="clear" w:color="auto" w:fill="auto"/>
            <w:noWrap/>
            <w:hideMark/>
          </w:tcPr>
          <w:p w:rsidR="00F93F6B" w:rsidRPr="00151C97" w:rsidRDefault="00F93F6B" w:rsidP="00DD75C2">
            <w:pPr>
              <w:spacing w:after="0" w:line="360" w:lineRule="auto"/>
              <w:rPr>
                <w:rFonts w:eastAsia="Times New Roman" w:cs="Times New Roman"/>
                <w:color w:val="000000"/>
                <w:szCs w:val="24"/>
              </w:rPr>
            </w:pPr>
            <w:r w:rsidRPr="00151C97">
              <w:rPr>
                <w:rFonts w:eastAsia="Times New Roman" w:cs="Times New Roman"/>
                <w:color w:val="000000"/>
                <w:szCs w:val="24"/>
              </w:rPr>
              <w:t>DKR</w:t>
            </w:r>
          </w:p>
        </w:tc>
        <w:tc>
          <w:tcPr>
            <w:tcW w:w="900" w:type="dxa"/>
            <w:tcBorders>
              <w:top w:val="nil"/>
              <w:left w:val="nil"/>
              <w:bottom w:val="nil"/>
              <w:right w:val="nil"/>
            </w:tcBorders>
            <w:shd w:val="clear" w:color="auto" w:fill="auto"/>
            <w:noWrap/>
            <w:hideMark/>
          </w:tcPr>
          <w:p w:rsidR="00F93F6B" w:rsidRPr="00151C97" w:rsidRDefault="00F93F6B" w:rsidP="00DD75C2">
            <w:pPr>
              <w:spacing w:after="0" w:line="360" w:lineRule="auto"/>
              <w:rPr>
                <w:rFonts w:eastAsia="Times New Roman" w:cs="Times New Roman"/>
                <w:color w:val="000000"/>
                <w:szCs w:val="24"/>
              </w:rPr>
            </w:pPr>
            <w:r w:rsidRPr="00151C97">
              <w:rPr>
                <w:rFonts w:eastAsia="Times New Roman" w:cs="Times New Roman"/>
                <w:color w:val="000000"/>
                <w:szCs w:val="24"/>
              </w:rPr>
              <w:t>0.238</w:t>
            </w:r>
          </w:p>
        </w:tc>
        <w:tc>
          <w:tcPr>
            <w:tcW w:w="960" w:type="dxa"/>
            <w:tcBorders>
              <w:top w:val="nil"/>
              <w:left w:val="nil"/>
              <w:bottom w:val="nil"/>
              <w:right w:val="nil"/>
            </w:tcBorders>
            <w:shd w:val="clear" w:color="auto" w:fill="auto"/>
            <w:noWrap/>
            <w:hideMark/>
          </w:tcPr>
          <w:p w:rsidR="00F93F6B" w:rsidRPr="00151C97" w:rsidRDefault="00F93F6B" w:rsidP="00DD75C2">
            <w:pPr>
              <w:spacing w:after="0" w:line="360" w:lineRule="auto"/>
              <w:rPr>
                <w:rFonts w:eastAsia="Times New Roman" w:cs="Times New Roman"/>
                <w:color w:val="000000"/>
                <w:szCs w:val="24"/>
              </w:rPr>
            </w:pPr>
            <w:r w:rsidRPr="00151C97">
              <w:rPr>
                <w:rFonts w:eastAsia="Times New Roman" w:cs="Times New Roman"/>
                <w:color w:val="000000"/>
                <w:szCs w:val="24"/>
              </w:rPr>
              <w:t>0.015</w:t>
            </w:r>
          </w:p>
        </w:tc>
        <w:tc>
          <w:tcPr>
            <w:tcW w:w="1190" w:type="dxa"/>
            <w:gridSpan w:val="2"/>
            <w:tcBorders>
              <w:top w:val="nil"/>
              <w:left w:val="nil"/>
              <w:bottom w:val="nil"/>
              <w:right w:val="nil"/>
            </w:tcBorders>
          </w:tcPr>
          <w:p w:rsidR="00F93F6B" w:rsidRPr="00151C97" w:rsidRDefault="00F93F6B" w:rsidP="00DD75C2">
            <w:pPr>
              <w:spacing w:after="0" w:line="360" w:lineRule="auto"/>
              <w:rPr>
                <w:rFonts w:eastAsia="Times New Roman" w:cs="Times New Roman"/>
                <w:color w:val="000000"/>
                <w:szCs w:val="24"/>
              </w:rPr>
            </w:pPr>
          </w:p>
        </w:tc>
        <w:tc>
          <w:tcPr>
            <w:tcW w:w="795" w:type="dxa"/>
            <w:gridSpan w:val="2"/>
            <w:tcBorders>
              <w:top w:val="nil"/>
              <w:left w:val="nil"/>
              <w:bottom w:val="nil"/>
              <w:right w:val="nil"/>
            </w:tcBorders>
          </w:tcPr>
          <w:p w:rsidR="00F93F6B" w:rsidRPr="00151C97" w:rsidRDefault="00F93F6B" w:rsidP="00F75735">
            <w:pPr>
              <w:spacing w:after="0" w:line="360" w:lineRule="auto"/>
              <w:rPr>
                <w:rFonts w:eastAsia="Times New Roman" w:cs="Times New Roman"/>
                <w:color w:val="000000"/>
                <w:szCs w:val="24"/>
              </w:rPr>
            </w:pPr>
            <w:r w:rsidRPr="00151C97">
              <w:rPr>
                <w:rFonts w:eastAsia="Times New Roman" w:cs="Times New Roman"/>
                <w:color w:val="000000"/>
                <w:szCs w:val="24"/>
              </w:rPr>
              <w:t>DKR</w:t>
            </w:r>
          </w:p>
        </w:tc>
        <w:tc>
          <w:tcPr>
            <w:tcW w:w="1038" w:type="dxa"/>
            <w:tcBorders>
              <w:top w:val="nil"/>
              <w:left w:val="nil"/>
              <w:bottom w:val="nil"/>
              <w:right w:val="nil"/>
            </w:tcBorders>
          </w:tcPr>
          <w:p w:rsidR="00F93F6B" w:rsidRPr="00151C97" w:rsidRDefault="00F93F6B" w:rsidP="00DD75C2">
            <w:pPr>
              <w:spacing w:after="0" w:line="360" w:lineRule="auto"/>
              <w:rPr>
                <w:rFonts w:eastAsia="Times New Roman" w:cs="Times New Roman"/>
                <w:color w:val="000000"/>
                <w:szCs w:val="24"/>
              </w:rPr>
            </w:pPr>
            <w:r w:rsidRPr="00151C97">
              <w:rPr>
                <w:rFonts w:eastAsia="Times New Roman" w:cs="Times New Roman"/>
                <w:color w:val="000000"/>
                <w:szCs w:val="24"/>
              </w:rPr>
              <w:t>0.090</w:t>
            </w:r>
          </w:p>
        </w:tc>
        <w:tc>
          <w:tcPr>
            <w:tcW w:w="883" w:type="dxa"/>
            <w:tcBorders>
              <w:top w:val="nil"/>
              <w:left w:val="nil"/>
              <w:bottom w:val="nil"/>
              <w:right w:val="nil"/>
            </w:tcBorders>
          </w:tcPr>
          <w:p w:rsidR="00F93F6B" w:rsidRPr="00151C97" w:rsidRDefault="00F93F6B" w:rsidP="00DD75C2">
            <w:pPr>
              <w:spacing w:after="0" w:line="360" w:lineRule="auto"/>
              <w:rPr>
                <w:rFonts w:eastAsia="Times New Roman" w:cs="Times New Roman"/>
                <w:color w:val="000000"/>
                <w:szCs w:val="24"/>
              </w:rPr>
            </w:pPr>
            <w:r w:rsidRPr="00151C97">
              <w:rPr>
                <w:rFonts w:eastAsia="Times New Roman" w:cs="Times New Roman"/>
                <w:color w:val="000000"/>
                <w:szCs w:val="24"/>
              </w:rPr>
              <w:t>0.426</w:t>
            </w:r>
          </w:p>
        </w:tc>
      </w:tr>
      <w:tr w:rsidR="00F93F6B" w:rsidRPr="00151C97" w:rsidTr="007259E5">
        <w:trPr>
          <w:gridAfter w:val="1"/>
          <w:wAfter w:w="153" w:type="dxa"/>
          <w:trHeight w:val="300"/>
        </w:trPr>
        <w:tc>
          <w:tcPr>
            <w:tcW w:w="1190" w:type="dxa"/>
            <w:tcBorders>
              <w:top w:val="nil"/>
              <w:left w:val="nil"/>
              <w:bottom w:val="nil"/>
              <w:right w:val="nil"/>
            </w:tcBorders>
            <w:shd w:val="clear" w:color="auto" w:fill="auto"/>
            <w:noWrap/>
            <w:hideMark/>
          </w:tcPr>
          <w:p w:rsidR="00F93F6B" w:rsidRPr="00151C97" w:rsidRDefault="00F93F6B" w:rsidP="00DD75C2">
            <w:pPr>
              <w:spacing w:after="0" w:line="360" w:lineRule="auto"/>
              <w:rPr>
                <w:rFonts w:eastAsia="Times New Roman" w:cs="Times New Roman"/>
                <w:color w:val="000000"/>
                <w:szCs w:val="24"/>
              </w:rPr>
            </w:pPr>
          </w:p>
        </w:tc>
        <w:tc>
          <w:tcPr>
            <w:tcW w:w="863" w:type="dxa"/>
            <w:tcBorders>
              <w:top w:val="nil"/>
              <w:left w:val="nil"/>
              <w:bottom w:val="nil"/>
              <w:right w:val="nil"/>
            </w:tcBorders>
            <w:shd w:val="clear" w:color="auto" w:fill="auto"/>
            <w:noWrap/>
            <w:hideMark/>
          </w:tcPr>
          <w:p w:rsidR="00F93F6B" w:rsidRPr="00151C97" w:rsidRDefault="00F93F6B" w:rsidP="00DD75C2">
            <w:pPr>
              <w:spacing w:after="0" w:line="360" w:lineRule="auto"/>
              <w:rPr>
                <w:rFonts w:eastAsia="Times New Roman" w:cs="Times New Roman"/>
                <w:color w:val="000000"/>
                <w:szCs w:val="24"/>
              </w:rPr>
            </w:pPr>
            <w:r w:rsidRPr="00151C97">
              <w:rPr>
                <w:rFonts w:eastAsia="Times New Roman" w:cs="Times New Roman"/>
                <w:color w:val="000000"/>
                <w:szCs w:val="24"/>
              </w:rPr>
              <w:t>EPA</w:t>
            </w:r>
          </w:p>
        </w:tc>
        <w:tc>
          <w:tcPr>
            <w:tcW w:w="882" w:type="dxa"/>
            <w:tcBorders>
              <w:top w:val="nil"/>
              <w:left w:val="nil"/>
              <w:bottom w:val="nil"/>
              <w:right w:val="nil"/>
            </w:tcBorders>
            <w:shd w:val="clear" w:color="auto" w:fill="auto"/>
            <w:noWrap/>
            <w:hideMark/>
          </w:tcPr>
          <w:p w:rsidR="00F93F6B" w:rsidRPr="00151C97" w:rsidRDefault="00F93F6B" w:rsidP="00DD75C2">
            <w:pPr>
              <w:spacing w:after="0" w:line="360" w:lineRule="auto"/>
              <w:rPr>
                <w:rFonts w:eastAsia="Times New Roman" w:cs="Times New Roman"/>
                <w:color w:val="000000"/>
                <w:szCs w:val="24"/>
              </w:rPr>
            </w:pPr>
            <w:r w:rsidRPr="00151C97">
              <w:rPr>
                <w:rFonts w:eastAsia="Times New Roman" w:cs="Times New Roman"/>
                <w:color w:val="000000"/>
                <w:szCs w:val="24"/>
              </w:rPr>
              <w:t>0.582</w:t>
            </w:r>
          </w:p>
        </w:tc>
        <w:tc>
          <w:tcPr>
            <w:tcW w:w="960" w:type="dxa"/>
            <w:tcBorders>
              <w:top w:val="nil"/>
              <w:left w:val="nil"/>
              <w:bottom w:val="nil"/>
              <w:right w:val="nil"/>
            </w:tcBorders>
            <w:shd w:val="clear" w:color="auto" w:fill="auto"/>
            <w:noWrap/>
            <w:hideMark/>
          </w:tcPr>
          <w:p w:rsidR="00F93F6B" w:rsidRPr="00151C97" w:rsidRDefault="00F93F6B" w:rsidP="00DD75C2">
            <w:pPr>
              <w:spacing w:after="0" w:line="360" w:lineRule="auto"/>
              <w:rPr>
                <w:rFonts w:eastAsia="Times New Roman" w:cs="Times New Roman"/>
                <w:color w:val="000000"/>
                <w:szCs w:val="24"/>
              </w:rPr>
            </w:pPr>
            <w:r w:rsidRPr="00151C97">
              <w:rPr>
                <w:rFonts w:eastAsia="Times New Roman" w:cs="Times New Roman"/>
                <w:color w:val="000000"/>
                <w:szCs w:val="24"/>
              </w:rPr>
              <w:t>0.000</w:t>
            </w:r>
            <w:r w:rsidR="003E53D2" w:rsidRPr="00151C97">
              <w:rPr>
                <w:rFonts w:eastAsia="Times New Roman" w:cs="Times New Roman"/>
                <w:color w:val="000000"/>
                <w:szCs w:val="24"/>
              </w:rPr>
              <w:t>*</w:t>
            </w:r>
          </w:p>
        </w:tc>
        <w:tc>
          <w:tcPr>
            <w:tcW w:w="1269" w:type="dxa"/>
            <w:gridSpan w:val="2"/>
            <w:tcBorders>
              <w:top w:val="nil"/>
              <w:left w:val="nil"/>
              <w:bottom w:val="nil"/>
              <w:right w:val="nil"/>
            </w:tcBorders>
            <w:shd w:val="clear" w:color="auto" w:fill="auto"/>
            <w:noWrap/>
            <w:hideMark/>
          </w:tcPr>
          <w:p w:rsidR="00F93F6B" w:rsidRPr="00151C97" w:rsidRDefault="00F93F6B" w:rsidP="00DD75C2">
            <w:pPr>
              <w:spacing w:after="0" w:line="360" w:lineRule="auto"/>
              <w:rPr>
                <w:rFonts w:eastAsia="Times New Roman" w:cs="Times New Roman"/>
                <w:color w:val="000000"/>
                <w:szCs w:val="24"/>
              </w:rPr>
            </w:pPr>
          </w:p>
        </w:tc>
        <w:tc>
          <w:tcPr>
            <w:tcW w:w="991" w:type="dxa"/>
            <w:tcBorders>
              <w:top w:val="nil"/>
              <w:left w:val="nil"/>
              <w:bottom w:val="nil"/>
              <w:right w:val="nil"/>
            </w:tcBorders>
            <w:shd w:val="clear" w:color="auto" w:fill="auto"/>
            <w:noWrap/>
            <w:hideMark/>
          </w:tcPr>
          <w:p w:rsidR="00F93F6B" w:rsidRPr="00151C97" w:rsidRDefault="00F93F6B" w:rsidP="00DD75C2">
            <w:pPr>
              <w:spacing w:after="0" w:line="360" w:lineRule="auto"/>
              <w:rPr>
                <w:rFonts w:eastAsia="Times New Roman" w:cs="Times New Roman"/>
                <w:color w:val="000000"/>
                <w:szCs w:val="24"/>
              </w:rPr>
            </w:pPr>
            <w:r w:rsidRPr="00151C97">
              <w:rPr>
                <w:rFonts w:eastAsia="Times New Roman" w:cs="Times New Roman"/>
                <w:color w:val="000000"/>
                <w:szCs w:val="24"/>
              </w:rPr>
              <w:t>EPA</w:t>
            </w:r>
          </w:p>
        </w:tc>
        <w:tc>
          <w:tcPr>
            <w:tcW w:w="900" w:type="dxa"/>
            <w:tcBorders>
              <w:top w:val="nil"/>
              <w:left w:val="nil"/>
              <w:bottom w:val="nil"/>
              <w:right w:val="nil"/>
            </w:tcBorders>
            <w:shd w:val="clear" w:color="auto" w:fill="auto"/>
            <w:noWrap/>
            <w:hideMark/>
          </w:tcPr>
          <w:p w:rsidR="00F93F6B" w:rsidRPr="00151C97" w:rsidRDefault="00F93F6B" w:rsidP="00DD75C2">
            <w:pPr>
              <w:spacing w:after="0" w:line="360" w:lineRule="auto"/>
              <w:rPr>
                <w:rFonts w:eastAsia="Times New Roman" w:cs="Times New Roman"/>
                <w:color w:val="000000"/>
                <w:szCs w:val="24"/>
              </w:rPr>
            </w:pPr>
            <w:r w:rsidRPr="00151C97">
              <w:rPr>
                <w:rFonts w:eastAsia="Times New Roman" w:cs="Times New Roman"/>
                <w:color w:val="000000"/>
                <w:szCs w:val="24"/>
              </w:rPr>
              <w:t>0.268</w:t>
            </w:r>
          </w:p>
        </w:tc>
        <w:tc>
          <w:tcPr>
            <w:tcW w:w="960" w:type="dxa"/>
            <w:tcBorders>
              <w:top w:val="nil"/>
              <w:left w:val="nil"/>
              <w:bottom w:val="nil"/>
              <w:right w:val="nil"/>
            </w:tcBorders>
            <w:shd w:val="clear" w:color="auto" w:fill="auto"/>
            <w:noWrap/>
            <w:hideMark/>
          </w:tcPr>
          <w:p w:rsidR="00F93F6B" w:rsidRPr="00151C97" w:rsidRDefault="00F93F6B" w:rsidP="00DD75C2">
            <w:pPr>
              <w:spacing w:after="0" w:line="360" w:lineRule="auto"/>
              <w:rPr>
                <w:rFonts w:eastAsia="Times New Roman" w:cs="Times New Roman"/>
                <w:color w:val="000000"/>
                <w:szCs w:val="24"/>
              </w:rPr>
            </w:pPr>
            <w:r w:rsidRPr="00151C97">
              <w:rPr>
                <w:rFonts w:eastAsia="Times New Roman" w:cs="Times New Roman"/>
                <w:color w:val="000000"/>
                <w:szCs w:val="24"/>
              </w:rPr>
              <w:t>0.000</w:t>
            </w:r>
            <w:r w:rsidR="003E53D2" w:rsidRPr="00151C97">
              <w:rPr>
                <w:rFonts w:eastAsia="Times New Roman" w:cs="Times New Roman"/>
                <w:color w:val="000000"/>
                <w:szCs w:val="24"/>
              </w:rPr>
              <w:t>*</w:t>
            </w:r>
          </w:p>
        </w:tc>
        <w:tc>
          <w:tcPr>
            <w:tcW w:w="1190" w:type="dxa"/>
            <w:gridSpan w:val="2"/>
            <w:tcBorders>
              <w:top w:val="nil"/>
              <w:left w:val="nil"/>
              <w:bottom w:val="nil"/>
              <w:right w:val="nil"/>
            </w:tcBorders>
          </w:tcPr>
          <w:p w:rsidR="00F93F6B" w:rsidRPr="00151C97" w:rsidRDefault="00F93F6B" w:rsidP="00DD75C2">
            <w:pPr>
              <w:spacing w:after="0" w:line="360" w:lineRule="auto"/>
              <w:rPr>
                <w:rFonts w:eastAsia="Times New Roman" w:cs="Times New Roman"/>
                <w:color w:val="000000"/>
                <w:szCs w:val="24"/>
              </w:rPr>
            </w:pPr>
          </w:p>
        </w:tc>
        <w:tc>
          <w:tcPr>
            <w:tcW w:w="795" w:type="dxa"/>
            <w:gridSpan w:val="2"/>
            <w:tcBorders>
              <w:top w:val="nil"/>
              <w:left w:val="nil"/>
              <w:bottom w:val="nil"/>
              <w:right w:val="nil"/>
            </w:tcBorders>
          </w:tcPr>
          <w:p w:rsidR="00F93F6B" w:rsidRPr="00151C97" w:rsidRDefault="00F93F6B" w:rsidP="00F75735">
            <w:pPr>
              <w:spacing w:after="0" w:line="360" w:lineRule="auto"/>
              <w:rPr>
                <w:rFonts w:eastAsia="Times New Roman" w:cs="Times New Roman"/>
                <w:color w:val="000000"/>
                <w:szCs w:val="24"/>
              </w:rPr>
            </w:pPr>
            <w:r w:rsidRPr="00151C97">
              <w:rPr>
                <w:rFonts w:eastAsia="Times New Roman" w:cs="Times New Roman"/>
                <w:color w:val="000000"/>
                <w:szCs w:val="24"/>
              </w:rPr>
              <w:t>EPA</w:t>
            </w:r>
          </w:p>
        </w:tc>
        <w:tc>
          <w:tcPr>
            <w:tcW w:w="1038" w:type="dxa"/>
            <w:tcBorders>
              <w:top w:val="nil"/>
              <w:left w:val="nil"/>
              <w:bottom w:val="nil"/>
              <w:right w:val="nil"/>
            </w:tcBorders>
          </w:tcPr>
          <w:p w:rsidR="00F93F6B" w:rsidRPr="00151C97" w:rsidRDefault="00F93F6B" w:rsidP="00DD75C2">
            <w:pPr>
              <w:spacing w:after="0" w:line="360" w:lineRule="auto"/>
              <w:rPr>
                <w:rFonts w:eastAsia="Times New Roman" w:cs="Times New Roman"/>
                <w:color w:val="000000"/>
                <w:szCs w:val="24"/>
              </w:rPr>
            </w:pPr>
            <w:r w:rsidRPr="00151C97">
              <w:rPr>
                <w:rFonts w:eastAsia="Times New Roman" w:cs="Times New Roman"/>
                <w:color w:val="000000"/>
                <w:szCs w:val="24"/>
              </w:rPr>
              <w:t>0.183</w:t>
            </w:r>
          </w:p>
        </w:tc>
        <w:tc>
          <w:tcPr>
            <w:tcW w:w="883" w:type="dxa"/>
            <w:tcBorders>
              <w:top w:val="nil"/>
              <w:left w:val="nil"/>
              <w:bottom w:val="nil"/>
              <w:right w:val="nil"/>
            </w:tcBorders>
          </w:tcPr>
          <w:p w:rsidR="00F93F6B" w:rsidRPr="00151C97" w:rsidRDefault="00F93F6B" w:rsidP="00DD75C2">
            <w:pPr>
              <w:spacing w:after="0" w:line="360" w:lineRule="auto"/>
              <w:rPr>
                <w:rFonts w:eastAsia="Times New Roman" w:cs="Times New Roman"/>
                <w:color w:val="000000"/>
                <w:szCs w:val="24"/>
              </w:rPr>
            </w:pPr>
            <w:r w:rsidRPr="00151C97">
              <w:rPr>
                <w:rFonts w:eastAsia="Times New Roman" w:cs="Times New Roman"/>
                <w:color w:val="000000"/>
                <w:szCs w:val="24"/>
              </w:rPr>
              <w:t>0.127</w:t>
            </w:r>
          </w:p>
        </w:tc>
      </w:tr>
      <w:tr w:rsidR="00F93F6B" w:rsidRPr="00151C97" w:rsidTr="007259E5">
        <w:trPr>
          <w:gridAfter w:val="1"/>
          <w:wAfter w:w="153" w:type="dxa"/>
          <w:trHeight w:val="300"/>
        </w:trPr>
        <w:tc>
          <w:tcPr>
            <w:tcW w:w="1190" w:type="dxa"/>
            <w:tcBorders>
              <w:top w:val="nil"/>
              <w:left w:val="nil"/>
              <w:bottom w:val="nil"/>
              <w:right w:val="nil"/>
            </w:tcBorders>
            <w:shd w:val="clear" w:color="auto" w:fill="auto"/>
            <w:noWrap/>
            <w:hideMark/>
          </w:tcPr>
          <w:p w:rsidR="00F93F6B" w:rsidRPr="00151C97" w:rsidRDefault="00F93F6B" w:rsidP="00DD75C2">
            <w:pPr>
              <w:spacing w:after="0" w:line="360" w:lineRule="auto"/>
              <w:rPr>
                <w:rFonts w:eastAsia="Times New Roman" w:cs="Times New Roman"/>
                <w:color w:val="000000"/>
                <w:szCs w:val="24"/>
              </w:rPr>
            </w:pPr>
          </w:p>
        </w:tc>
        <w:tc>
          <w:tcPr>
            <w:tcW w:w="863" w:type="dxa"/>
            <w:tcBorders>
              <w:top w:val="nil"/>
              <w:left w:val="nil"/>
              <w:bottom w:val="nil"/>
              <w:right w:val="nil"/>
            </w:tcBorders>
            <w:shd w:val="clear" w:color="auto" w:fill="auto"/>
            <w:noWrap/>
            <w:hideMark/>
          </w:tcPr>
          <w:p w:rsidR="00F93F6B" w:rsidRPr="00151C97" w:rsidRDefault="00F93F6B" w:rsidP="00DD75C2">
            <w:pPr>
              <w:spacing w:after="0" w:line="360" w:lineRule="auto"/>
              <w:rPr>
                <w:rFonts w:eastAsia="Times New Roman" w:cs="Times New Roman"/>
                <w:color w:val="000000"/>
                <w:szCs w:val="24"/>
              </w:rPr>
            </w:pPr>
            <w:r w:rsidRPr="00151C97">
              <w:rPr>
                <w:rFonts w:eastAsia="Times New Roman" w:cs="Times New Roman"/>
                <w:color w:val="000000"/>
                <w:szCs w:val="24"/>
              </w:rPr>
              <w:t>EPB</w:t>
            </w:r>
          </w:p>
        </w:tc>
        <w:tc>
          <w:tcPr>
            <w:tcW w:w="882" w:type="dxa"/>
            <w:tcBorders>
              <w:top w:val="nil"/>
              <w:left w:val="nil"/>
              <w:bottom w:val="nil"/>
              <w:right w:val="nil"/>
            </w:tcBorders>
            <w:shd w:val="clear" w:color="auto" w:fill="auto"/>
            <w:noWrap/>
            <w:hideMark/>
          </w:tcPr>
          <w:p w:rsidR="00F93F6B" w:rsidRPr="00151C97" w:rsidRDefault="00F93F6B" w:rsidP="00DD75C2">
            <w:pPr>
              <w:spacing w:after="0" w:line="360" w:lineRule="auto"/>
              <w:rPr>
                <w:rFonts w:eastAsia="Times New Roman" w:cs="Times New Roman"/>
                <w:color w:val="000000"/>
                <w:szCs w:val="24"/>
              </w:rPr>
            </w:pPr>
            <w:r w:rsidRPr="00151C97">
              <w:rPr>
                <w:rFonts w:eastAsia="Times New Roman" w:cs="Times New Roman"/>
                <w:color w:val="000000"/>
                <w:szCs w:val="24"/>
              </w:rPr>
              <w:t>0.442</w:t>
            </w:r>
          </w:p>
        </w:tc>
        <w:tc>
          <w:tcPr>
            <w:tcW w:w="960" w:type="dxa"/>
            <w:tcBorders>
              <w:top w:val="nil"/>
              <w:left w:val="nil"/>
              <w:bottom w:val="nil"/>
              <w:right w:val="nil"/>
            </w:tcBorders>
            <w:shd w:val="clear" w:color="auto" w:fill="auto"/>
            <w:noWrap/>
            <w:hideMark/>
          </w:tcPr>
          <w:p w:rsidR="00F93F6B" w:rsidRPr="00151C97" w:rsidRDefault="00F93F6B" w:rsidP="00DD75C2">
            <w:pPr>
              <w:spacing w:after="0" w:line="360" w:lineRule="auto"/>
              <w:rPr>
                <w:rFonts w:eastAsia="Times New Roman" w:cs="Times New Roman"/>
                <w:color w:val="000000"/>
                <w:szCs w:val="24"/>
              </w:rPr>
            </w:pPr>
            <w:r w:rsidRPr="00151C97">
              <w:rPr>
                <w:rFonts w:eastAsia="Times New Roman" w:cs="Times New Roman"/>
                <w:color w:val="000000"/>
                <w:szCs w:val="24"/>
              </w:rPr>
              <w:t>0.000</w:t>
            </w:r>
            <w:r w:rsidR="003E53D2" w:rsidRPr="00151C97">
              <w:rPr>
                <w:rFonts w:eastAsia="Times New Roman" w:cs="Times New Roman"/>
                <w:color w:val="000000"/>
                <w:szCs w:val="24"/>
              </w:rPr>
              <w:t>*</w:t>
            </w:r>
          </w:p>
        </w:tc>
        <w:tc>
          <w:tcPr>
            <w:tcW w:w="1269" w:type="dxa"/>
            <w:gridSpan w:val="2"/>
            <w:tcBorders>
              <w:top w:val="nil"/>
              <w:left w:val="nil"/>
              <w:bottom w:val="nil"/>
              <w:right w:val="nil"/>
            </w:tcBorders>
            <w:shd w:val="clear" w:color="auto" w:fill="auto"/>
            <w:noWrap/>
            <w:hideMark/>
          </w:tcPr>
          <w:p w:rsidR="00F93F6B" w:rsidRPr="00151C97" w:rsidRDefault="00F93F6B" w:rsidP="00DD75C2">
            <w:pPr>
              <w:spacing w:after="0" w:line="360" w:lineRule="auto"/>
              <w:rPr>
                <w:rFonts w:eastAsia="Times New Roman" w:cs="Times New Roman"/>
                <w:color w:val="000000"/>
                <w:szCs w:val="24"/>
              </w:rPr>
            </w:pPr>
          </w:p>
        </w:tc>
        <w:tc>
          <w:tcPr>
            <w:tcW w:w="991" w:type="dxa"/>
            <w:tcBorders>
              <w:top w:val="nil"/>
              <w:left w:val="nil"/>
              <w:bottom w:val="nil"/>
              <w:right w:val="nil"/>
            </w:tcBorders>
            <w:shd w:val="clear" w:color="auto" w:fill="auto"/>
            <w:noWrap/>
            <w:hideMark/>
          </w:tcPr>
          <w:p w:rsidR="00F93F6B" w:rsidRPr="00151C97" w:rsidRDefault="00F93F6B" w:rsidP="00DD75C2">
            <w:pPr>
              <w:spacing w:after="0" w:line="360" w:lineRule="auto"/>
              <w:rPr>
                <w:rFonts w:eastAsia="Times New Roman" w:cs="Times New Roman"/>
                <w:color w:val="000000"/>
                <w:szCs w:val="24"/>
              </w:rPr>
            </w:pPr>
            <w:r w:rsidRPr="00151C97">
              <w:rPr>
                <w:rFonts w:eastAsia="Times New Roman" w:cs="Times New Roman"/>
                <w:color w:val="000000"/>
                <w:szCs w:val="24"/>
              </w:rPr>
              <w:t>EPB</w:t>
            </w:r>
          </w:p>
        </w:tc>
        <w:tc>
          <w:tcPr>
            <w:tcW w:w="900" w:type="dxa"/>
            <w:tcBorders>
              <w:top w:val="nil"/>
              <w:left w:val="nil"/>
              <w:bottom w:val="nil"/>
              <w:right w:val="nil"/>
            </w:tcBorders>
            <w:shd w:val="clear" w:color="auto" w:fill="auto"/>
            <w:noWrap/>
            <w:hideMark/>
          </w:tcPr>
          <w:p w:rsidR="00F93F6B" w:rsidRPr="00151C97" w:rsidRDefault="00F93F6B" w:rsidP="00DD75C2">
            <w:pPr>
              <w:spacing w:after="0" w:line="360" w:lineRule="auto"/>
              <w:rPr>
                <w:rFonts w:eastAsia="Times New Roman" w:cs="Times New Roman"/>
                <w:color w:val="000000"/>
                <w:szCs w:val="24"/>
              </w:rPr>
            </w:pPr>
            <w:r w:rsidRPr="00151C97">
              <w:rPr>
                <w:rFonts w:eastAsia="Times New Roman" w:cs="Times New Roman"/>
                <w:color w:val="000000"/>
                <w:szCs w:val="24"/>
              </w:rPr>
              <w:t>0.042</w:t>
            </w:r>
          </w:p>
        </w:tc>
        <w:tc>
          <w:tcPr>
            <w:tcW w:w="960" w:type="dxa"/>
            <w:tcBorders>
              <w:top w:val="nil"/>
              <w:left w:val="nil"/>
              <w:bottom w:val="nil"/>
              <w:right w:val="nil"/>
            </w:tcBorders>
            <w:shd w:val="clear" w:color="auto" w:fill="auto"/>
            <w:noWrap/>
            <w:hideMark/>
          </w:tcPr>
          <w:p w:rsidR="00F93F6B" w:rsidRPr="00151C97" w:rsidRDefault="00F93F6B" w:rsidP="00DD75C2">
            <w:pPr>
              <w:spacing w:after="0" w:line="360" w:lineRule="auto"/>
              <w:rPr>
                <w:rFonts w:eastAsia="Times New Roman" w:cs="Times New Roman"/>
                <w:color w:val="000000"/>
                <w:szCs w:val="24"/>
              </w:rPr>
            </w:pPr>
            <w:r w:rsidRPr="00151C97">
              <w:rPr>
                <w:rFonts w:eastAsia="Times New Roman" w:cs="Times New Roman"/>
                <w:color w:val="000000"/>
                <w:szCs w:val="24"/>
              </w:rPr>
              <w:t>0.073</w:t>
            </w:r>
          </w:p>
        </w:tc>
        <w:tc>
          <w:tcPr>
            <w:tcW w:w="1190" w:type="dxa"/>
            <w:gridSpan w:val="2"/>
            <w:tcBorders>
              <w:top w:val="nil"/>
              <w:left w:val="nil"/>
              <w:bottom w:val="nil"/>
              <w:right w:val="nil"/>
            </w:tcBorders>
          </w:tcPr>
          <w:p w:rsidR="00F93F6B" w:rsidRPr="00151C97" w:rsidRDefault="00F93F6B" w:rsidP="00DD75C2">
            <w:pPr>
              <w:spacing w:after="0" w:line="360" w:lineRule="auto"/>
              <w:rPr>
                <w:rFonts w:eastAsia="Times New Roman" w:cs="Times New Roman"/>
                <w:color w:val="000000"/>
                <w:szCs w:val="24"/>
              </w:rPr>
            </w:pPr>
          </w:p>
        </w:tc>
        <w:tc>
          <w:tcPr>
            <w:tcW w:w="795" w:type="dxa"/>
            <w:gridSpan w:val="2"/>
            <w:tcBorders>
              <w:top w:val="nil"/>
              <w:left w:val="nil"/>
              <w:bottom w:val="nil"/>
              <w:right w:val="nil"/>
            </w:tcBorders>
          </w:tcPr>
          <w:p w:rsidR="00F93F6B" w:rsidRPr="00151C97" w:rsidRDefault="00F93F6B" w:rsidP="00F75735">
            <w:pPr>
              <w:spacing w:after="0" w:line="360" w:lineRule="auto"/>
              <w:rPr>
                <w:rFonts w:eastAsia="Times New Roman" w:cs="Times New Roman"/>
                <w:color w:val="000000"/>
                <w:szCs w:val="24"/>
              </w:rPr>
            </w:pPr>
            <w:r w:rsidRPr="00151C97">
              <w:rPr>
                <w:rFonts w:eastAsia="Times New Roman" w:cs="Times New Roman"/>
                <w:color w:val="000000"/>
                <w:szCs w:val="24"/>
              </w:rPr>
              <w:t>EPB</w:t>
            </w:r>
          </w:p>
        </w:tc>
        <w:tc>
          <w:tcPr>
            <w:tcW w:w="1038" w:type="dxa"/>
            <w:tcBorders>
              <w:top w:val="nil"/>
              <w:left w:val="nil"/>
              <w:bottom w:val="nil"/>
              <w:right w:val="nil"/>
            </w:tcBorders>
          </w:tcPr>
          <w:p w:rsidR="00F93F6B" w:rsidRPr="00151C97" w:rsidRDefault="00F93F6B" w:rsidP="00DD75C2">
            <w:pPr>
              <w:spacing w:after="0" w:line="360" w:lineRule="auto"/>
              <w:rPr>
                <w:rFonts w:eastAsia="Times New Roman" w:cs="Times New Roman"/>
                <w:color w:val="000000"/>
                <w:szCs w:val="24"/>
              </w:rPr>
            </w:pPr>
            <w:r w:rsidRPr="00151C97">
              <w:rPr>
                <w:rFonts w:eastAsia="Times New Roman" w:cs="Times New Roman"/>
                <w:color w:val="000000"/>
                <w:szCs w:val="24"/>
              </w:rPr>
              <w:t>0.061</w:t>
            </w:r>
          </w:p>
        </w:tc>
        <w:tc>
          <w:tcPr>
            <w:tcW w:w="883" w:type="dxa"/>
            <w:tcBorders>
              <w:top w:val="nil"/>
              <w:left w:val="nil"/>
              <w:bottom w:val="nil"/>
              <w:right w:val="nil"/>
            </w:tcBorders>
          </w:tcPr>
          <w:p w:rsidR="00F93F6B" w:rsidRPr="00151C97" w:rsidRDefault="00F93F6B" w:rsidP="00DD75C2">
            <w:pPr>
              <w:spacing w:after="0" w:line="360" w:lineRule="auto"/>
              <w:rPr>
                <w:rFonts w:eastAsia="Times New Roman" w:cs="Times New Roman"/>
                <w:color w:val="000000"/>
                <w:szCs w:val="24"/>
              </w:rPr>
            </w:pPr>
            <w:r w:rsidRPr="00151C97">
              <w:rPr>
                <w:rFonts w:eastAsia="Times New Roman" w:cs="Times New Roman"/>
                <w:color w:val="000000"/>
                <w:szCs w:val="24"/>
              </w:rPr>
              <w:t>0.368</w:t>
            </w:r>
          </w:p>
        </w:tc>
      </w:tr>
      <w:tr w:rsidR="00F93F6B" w:rsidRPr="00151C97" w:rsidTr="007259E5">
        <w:trPr>
          <w:gridAfter w:val="1"/>
          <w:wAfter w:w="153" w:type="dxa"/>
          <w:trHeight w:val="300"/>
        </w:trPr>
        <w:tc>
          <w:tcPr>
            <w:tcW w:w="1190" w:type="dxa"/>
            <w:tcBorders>
              <w:top w:val="nil"/>
              <w:left w:val="nil"/>
              <w:bottom w:val="nil"/>
              <w:right w:val="nil"/>
            </w:tcBorders>
            <w:shd w:val="clear" w:color="auto" w:fill="auto"/>
            <w:noWrap/>
            <w:hideMark/>
          </w:tcPr>
          <w:p w:rsidR="00F93F6B" w:rsidRPr="00151C97" w:rsidRDefault="00F93F6B" w:rsidP="00DD75C2">
            <w:pPr>
              <w:spacing w:after="0" w:line="360" w:lineRule="auto"/>
              <w:rPr>
                <w:rFonts w:eastAsia="Times New Roman" w:cs="Times New Roman"/>
                <w:color w:val="000000"/>
                <w:szCs w:val="24"/>
              </w:rPr>
            </w:pPr>
          </w:p>
        </w:tc>
        <w:tc>
          <w:tcPr>
            <w:tcW w:w="863" w:type="dxa"/>
            <w:tcBorders>
              <w:top w:val="nil"/>
              <w:left w:val="nil"/>
              <w:bottom w:val="nil"/>
              <w:right w:val="nil"/>
            </w:tcBorders>
            <w:shd w:val="clear" w:color="auto" w:fill="auto"/>
            <w:noWrap/>
            <w:hideMark/>
          </w:tcPr>
          <w:p w:rsidR="00F93F6B" w:rsidRPr="00151C97" w:rsidRDefault="00F93F6B" w:rsidP="00DD75C2">
            <w:pPr>
              <w:spacing w:after="0" w:line="360" w:lineRule="auto"/>
              <w:rPr>
                <w:rFonts w:eastAsia="Times New Roman" w:cs="Times New Roman"/>
                <w:color w:val="000000"/>
                <w:szCs w:val="24"/>
              </w:rPr>
            </w:pPr>
            <w:r w:rsidRPr="00151C97">
              <w:rPr>
                <w:rFonts w:eastAsia="Times New Roman" w:cs="Times New Roman"/>
                <w:color w:val="000000"/>
                <w:szCs w:val="24"/>
              </w:rPr>
              <w:t>EPC</w:t>
            </w:r>
          </w:p>
        </w:tc>
        <w:tc>
          <w:tcPr>
            <w:tcW w:w="882" w:type="dxa"/>
            <w:tcBorders>
              <w:top w:val="nil"/>
              <w:left w:val="nil"/>
              <w:bottom w:val="nil"/>
              <w:right w:val="nil"/>
            </w:tcBorders>
            <w:shd w:val="clear" w:color="auto" w:fill="auto"/>
            <w:noWrap/>
            <w:hideMark/>
          </w:tcPr>
          <w:p w:rsidR="00F93F6B" w:rsidRPr="00151C97" w:rsidRDefault="00F93F6B" w:rsidP="00DD75C2">
            <w:pPr>
              <w:spacing w:after="0" w:line="360" w:lineRule="auto"/>
              <w:rPr>
                <w:rFonts w:eastAsia="Times New Roman" w:cs="Times New Roman"/>
                <w:color w:val="000000"/>
                <w:szCs w:val="24"/>
              </w:rPr>
            </w:pPr>
            <w:r w:rsidRPr="00151C97">
              <w:rPr>
                <w:rFonts w:eastAsia="Times New Roman" w:cs="Times New Roman"/>
                <w:color w:val="000000"/>
                <w:szCs w:val="24"/>
              </w:rPr>
              <w:t>0.363</w:t>
            </w:r>
          </w:p>
        </w:tc>
        <w:tc>
          <w:tcPr>
            <w:tcW w:w="960" w:type="dxa"/>
            <w:tcBorders>
              <w:top w:val="nil"/>
              <w:left w:val="nil"/>
              <w:bottom w:val="nil"/>
              <w:right w:val="nil"/>
            </w:tcBorders>
            <w:shd w:val="clear" w:color="auto" w:fill="auto"/>
            <w:noWrap/>
            <w:hideMark/>
          </w:tcPr>
          <w:p w:rsidR="00F93F6B" w:rsidRPr="00151C97" w:rsidRDefault="00F93F6B" w:rsidP="00DD75C2">
            <w:pPr>
              <w:spacing w:after="0" w:line="360" w:lineRule="auto"/>
              <w:rPr>
                <w:rFonts w:eastAsia="Times New Roman" w:cs="Times New Roman"/>
                <w:color w:val="000000"/>
                <w:szCs w:val="24"/>
              </w:rPr>
            </w:pPr>
            <w:r w:rsidRPr="00151C97">
              <w:rPr>
                <w:rFonts w:eastAsia="Times New Roman" w:cs="Times New Roman"/>
                <w:color w:val="000000"/>
                <w:szCs w:val="24"/>
              </w:rPr>
              <w:t>0.000</w:t>
            </w:r>
            <w:r w:rsidR="003E53D2" w:rsidRPr="00151C97">
              <w:rPr>
                <w:rFonts w:eastAsia="Times New Roman" w:cs="Times New Roman"/>
                <w:color w:val="000000"/>
                <w:szCs w:val="24"/>
              </w:rPr>
              <w:t>*</w:t>
            </w:r>
          </w:p>
        </w:tc>
        <w:tc>
          <w:tcPr>
            <w:tcW w:w="1269" w:type="dxa"/>
            <w:gridSpan w:val="2"/>
            <w:tcBorders>
              <w:top w:val="nil"/>
              <w:left w:val="nil"/>
              <w:bottom w:val="nil"/>
              <w:right w:val="nil"/>
            </w:tcBorders>
            <w:shd w:val="clear" w:color="auto" w:fill="auto"/>
            <w:noWrap/>
            <w:hideMark/>
          </w:tcPr>
          <w:p w:rsidR="00F93F6B" w:rsidRPr="00151C97" w:rsidRDefault="00F93F6B" w:rsidP="00DD75C2">
            <w:pPr>
              <w:spacing w:after="0" w:line="360" w:lineRule="auto"/>
              <w:rPr>
                <w:rFonts w:eastAsia="Times New Roman" w:cs="Times New Roman"/>
                <w:color w:val="000000"/>
                <w:szCs w:val="24"/>
              </w:rPr>
            </w:pPr>
          </w:p>
        </w:tc>
        <w:tc>
          <w:tcPr>
            <w:tcW w:w="991" w:type="dxa"/>
            <w:tcBorders>
              <w:top w:val="nil"/>
              <w:left w:val="nil"/>
              <w:bottom w:val="nil"/>
              <w:right w:val="nil"/>
            </w:tcBorders>
            <w:shd w:val="clear" w:color="auto" w:fill="auto"/>
            <w:noWrap/>
            <w:hideMark/>
          </w:tcPr>
          <w:p w:rsidR="00F93F6B" w:rsidRPr="00151C97" w:rsidRDefault="00F93F6B" w:rsidP="00DD75C2">
            <w:pPr>
              <w:spacing w:after="0" w:line="360" w:lineRule="auto"/>
              <w:rPr>
                <w:rFonts w:eastAsia="Times New Roman" w:cs="Times New Roman"/>
                <w:color w:val="000000"/>
                <w:szCs w:val="24"/>
              </w:rPr>
            </w:pPr>
            <w:r w:rsidRPr="00151C97">
              <w:rPr>
                <w:rFonts w:eastAsia="Times New Roman" w:cs="Times New Roman"/>
                <w:color w:val="000000"/>
                <w:szCs w:val="24"/>
              </w:rPr>
              <w:t>EPC</w:t>
            </w:r>
          </w:p>
        </w:tc>
        <w:tc>
          <w:tcPr>
            <w:tcW w:w="900" w:type="dxa"/>
            <w:tcBorders>
              <w:top w:val="nil"/>
              <w:left w:val="nil"/>
              <w:bottom w:val="nil"/>
              <w:right w:val="nil"/>
            </w:tcBorders>
            <w:shd w:val="clear" w:color="auto" w:fill="auto"/>
            <w:noWrap/>
            <w:hideMark/>
          </w:tcPr>
          <w:p w:rsidR="00F93F6B" w:rsidRPr="00151C97" w:rsidRDefault="00F93F6B" w:rsidP="00DD75C2">
            <w:pPr>
              <w:spacing w:after="0" w:line="360" w:lineRule="auto"/>
              <w:rPr>
                <w:rFonts w:eastAsia="Times New Roman" w:cs="Times New Roman"/>
                <w:color w:val="000000"/>
                <w:szCs w:val="24"/>
              </w:rPr>
            </w:pPr>
            <w:r w:rsidRPr="00151C97">
              <w:rPr>
                <w:rFonts w:eastAsia="Times New Roman" w:cs="Times New Roman"/>
                <w:color w:val="000000"/>
                <w:szCs w:val="24"/>
              </w:rPr>
              <w:t>0.348</w:t>
            </w:r>
          </w:p>
        </w:tc>
        <w:tc>
          <w:tcPr>
            <w:tcW w:w="960" w:type="dxa"/>
            <w:tcBorders>
              <w:top w:val="nil"/>
              <w:left w:val="nil"/>
              <w:bottom w:val="nil"/>
              <w:right w:val="nil"/>
            </w:tcBorders>
            <w:shd w:val="clear" w:color="auto" w:fill="auto"/>
            <w:noWrap/>
            <w:hideMark/>
          </w:tcPr>
          <w:p w:rsidR="00F93F6B" w:rsidRPr="00151C97" w:rsidRDefault="00F93F6B" w:rsidP="00DD75C2">
            <w:pPr>
              <w:spacing w:after="0" w:line="360" w:lineRule="auto"/>
              <w:rPr>
                <w:rFonts w:eastAsia="Times New Roman" w:cs="Times New Roman"/>
                <w:color w:val="000000"/>
                <w:szCs w:val="24"/>
              </w:rPr>
            </w:pPr>
            <w:r w:rsidRPr="00151C97">
              <w:rPr>
                <w:rFonts w:eastAsia="Times New Roman" w:cs="Times New Roman"/>
                <w:color w:val="000000"/>
                <w:szCs w:val="24"/>
              </w:rPr>
              <w:t>0.011</w:t>
            </w:r>
          </w:p>
        </w:tc>
        <w:tc>
          <w:tcPr>
            <w:tcW w:w="1190" w:type="dxa"/>
            <w:gridSpan w:val="2"/>
            <w:tcBorders>
              <w:top w:val="nil"/>
              <w:left w:val="nil"/>
              <w:bottom w:val="nil"/>
              <w:right w:val="nil"/>
            </w:tcBorders>
          </w:tcPr>
          <w:p w:rsidR="00F93F6B" w:rsidRPr="00151C97" w:rsidRDefault="00F93F6B" w:rsidP="00DD75C2">
            <w:pPr>
              <w:spacing w:after="0" w:line="360" w:lineRule="auto"/>
              <w:rPr>
                <w:rFonts w:eastAsia="Times New Roman" w:cs="Times New Roman"/>
                <w:color w:val="000000"/>
                <w:szCs w:val="24"/>
              </w:rPr>
            </w:pPr>
          </w:p>
        </w:tc>
        <w:tc>
          <w:tcPr>
            <w:tcW w:w="795" w:type="dxa"/>
            <w:gridSpan w:val="2"/>
            <w:tcBorders>
              <w:top w:val="nil"/>
              <w:left w:val="nil"/>
              <w:bottom w:val="nil"/>
              <w:right w:val="nil"/>
            </w:tcBorders>
          </w:tcPr>
          <w:p w:rsidR="00F93F6B" w:rsidRPr="00151C97" w:rsidRDefault="00F93F6B" w:rsidP="00F75735">
            <w:pPr>
              <w:spacing w:after="0" w:line="360" w:lineRule="auto"/>
              <w:rPr>
                <w:rFonts w:eastAsia="Times New Roman" w:cs="Times New Roman"/>
                <w:color w:val="000000"/>
                <w:szCs w:val="24"/>
              </w:rPr>
            </w:pPr>
            <w:r w:rsidRPr="00151C97">
              <w:rPr>
                <w:rFonts w:eastAsia="Times New Roman" w:cs="Times New Roman"/>
                <w:color w:val="000000"/>
                <w:szCs w:val="24"/>
              </w:rPr>
              <w:t>EPC</w:t>
            </w:r>
          </w:p>
        </w:tc>
        <w:tc>
          <w:tcPr>
            <w:tcW w:w="1038" w:type="dxa"/>
            <w:tcBorders>
              <w:top w:val="nil"/>
              <w:left w:val="nil"/>
              <w:bottom w:val="nil"/>
              <w:right w:val="nil"/>
            </w:tcBorders>
          </w:tcPr>
          <w:p w:rsidR="00F93F6B" w:rsidRPr="00151C97" w:rsidRDefault="00F93F6B" w:rsidP="00DD75C2">
            <w:pPr>
              <w:spacing w:after="0" w:line="360" w:lineRule="auto"/>
              <w:rPr>
                <w:rFonts w:eastAsia="Times New Roman" w:cs="Times New Roman"/>
                <w:color w:val="000000"/>
                <w:szCs w:val="24"/>
              </w:rPr>
            </w:pPr>
            <w:r w:rsidRPr="00151C97">
              <w:rPr>
                <w:rFonts w:eastAsia="Times New Roman" w:cs="Times New Roman"/>
                <w:color w:val="000000"/>
                <w:szCs w:val="24"/>
              </w:rPr>
              <w:t>0.017</w:t>
            </w:r>
          </w:p>
        </w:tc>
        <w:tc>
          <w:tcPr>
            <w:tcW w:w="883" w:type="dxa"/>
            <w:tcBorders>
              <w:top w:val="nil"/>
              <w:left w:val="nil"/>
              <w:bottom w:val="nil"/>
              <w:right w:val="nil"/>
            </w:tcBorders>
          </w:tcPr>
          <w:p w:rsidR="00F93F6B" w:rsidRPr="00151C97" w:rsidRDefault="00F93F6B" w:rsidP="00DD75C2">
            <w:pPr>
              <w:spacing w:after="0" w:line="360" w:lineRule="auto"/>
              <w:rPr>
                <w:rFonts w:eastAsia="Times New Roman" w:cs="Times New Roman"/>
                <w:color w:val="000000"/>
                <w:szCs w:val="24"/>
              </w:rPr>
            </w:pPr>
            <w:r w:rsidRPr="00151C97">
              <w:rPr>
                <w:rFonts w:eastAsia="Times New Roman" w:cs="Times New Roman"/>
                <w:color w:val="000000"/>
                <w:szCs w:val="24"/>
              </w:rPr>
              <w:t>0.740</w:t>
            </w:r>
          </w:p>
        </w:tc>
      </w:tr>
      <w:tr w:rsidR="00F93F6B" w:rsidRPr="00151C97" w:rsidTr="007259E5">
        <w:trPr>
          <w:gridAfter w:val="1"/>
          <w:wAfter w:w="153" w:type="dxa"/>
          <w:trHeight w:val="300"/>
        </w:trPr>
        <w:tc>
          <w:tcPr>
            <w:tcW w:w="1190" w:type="dxa"/>
            <w:tcBorders>
              <w:top w:val="nil"/>
              <w:left w:val="nil"/>
              <w:bottom w:val="nil"/>
              <w:right w:val="nil"/>
            </w:tcBorders>
            <w:shd w:val="clear" w:color="auto" w:fill="auto"/>
            <w:noWrap/>
            <w:hideMark/>
          </w:tcPr>
          <w:p w:rsidR="00F93F6B" w:rsidRPr="00151C97" w:rsidRDefault="00F93F6B" w:rsidP="00DD75C2">
            <w:pPr>
              <w:spacing w:after="0" w:line="360" w:lineRule="auto"/>
              <w:rPr>
                <w:rFonts w:eastAsia="Times New Roman" w:cs="Times New Roman"/>
                <w:color w:val="000000"/>
                <w:szCs w:val="24"/>
              </w:rPr>
            </w:pPr>
          </w:p>
        </w:tc>
        <w:tc>
          <w:tcPr>
            <w:tcW w:w="863" w:type="dxa"/>
            <w:tcBorders>
              <w:top w:val="nil"/>
              <w:left w:val="nil"/>
              <w:bottom w:val="nil"/>
              <w:right w:val="nil"/>
            </w:tcBorders>
            <w:shd w:val="clear" w:color="auto" w:fill="auto"/>
            <w:noWrap/>
            <w:hideMark/>
          </w:tcPr>
          <w:p w:rsidR="00F93F6B" w:rsidRPr="00151C97" w:rsidRDefault="00F93F6B" w:rsidP="00DD75C2">
            <w:pPr>
              <w:spacing w:after="0" w:line="360" w:lineRule="auto"/>
              <w:rPr>
                <w:rFonts w:eastAsia="Times New Roman" w:cs="Times New Roman"/>
                <w:color w:val="000000"/>
                <w:szCs w:val="24"/>
              </w:rPr>
            </w:pPr>
            <w:r w:rsidRPr="00151C97">
              <w:rPr>
                <w:rFonts w:eastAsia="Times New Roman" w:cs="Times New Roman"/>
                <w:color w:val="000000"/>
                <w:szCs w:val="24"/>
              </w:rPr>
              <w:t>ER</w:t>
            </w:r>
          </w:p>
        </w:tc>
        <w:tc>
          <w:tcPr>
            <w:tcW w:w="882" w:type="dxa"/>
            <w:tcBorders>
              <w:top w:val="nil"/>
              <w:left w:val="nil"/>
              <w:bottom w:val="nil"/>
              <w:right w:val="nil"/>
            </w:tcBorders>
            <w:shd w:val="clear" w:color="auto" w:fill="auto"/>
            <w:noWrap/>
            <w:hideMark/>
          </w:tcPr>
          <w:p w:rsidR="00F93F6B" w:rsidRPr="00151C97" w:rsidRDefault="00F93F6B" w:rsidP="00DD75C2">
            <w:pPr>
              <w:spacing w:after="0" w:line="360" w:lineRule="auto"/>
              <w:rPr>
                <w:rFonts w:eastAsia="Times New Roman" w:cs="Times New Roman"/>
                <w:color w:val="000000"/>
                <w:szCs w:val="24"/>
              </w:rPr>
            </w:pPr>
            <w:r w:rsidRPr="00151C97">
              <w:rPr>
                <w:rFonts w:eastAsia="Times New Roman" w:cs="Times New Roman"/>
                <w:color w:val="000000"/>
                <w:szCs w:val="24"/>
              </w:rPr>
              <w:t>0.388</w:t>
            </w:r>
          </w:p>
        </w:tc>
        <w:tc>
          <w:tcPr>
            <w:tcW w:w="960" w:type="dxa"/>
            <w:tcBorders>
              <w:top w:val="nil"/>
              <w:left w:val="nil"/>
              <w:bottom w:val="nil"/>
              <w:right w:val="nil"/>
            </w:tcBorders>
            <w:shd w:val="clear" w:color="auto" w:fill="auto"/>
            <w:noWrap/>
            <w:hideMark/>
          </w:tcPr>
          <w:p w:rsidR="00F93F6B" w:rsidRPr="00151C97" w:rsidRDefault="00F93F6B" w:rsidP="00DD75C2">
            <w:pPr>
              <w:spacing w:after="0" w:line="360" w:lineRule="auto"/>
              <w:rPr>
                <w:rFonts w:eastAsia="Times New Roman" w:cs="Times New Roman"/>
                <w:color w:val="000000"/>
                <w:szCs w:val="24"/>
              </w:rPr>
            </w:pPr>
            <w:r w:rsidRPr="00151C97">
              <w:rPr>
                <w:rFonts w:eastAsia="Times New Roman" w:cs="Times New Roman"/>
                <w:color w:val="000000"/>
                <w:szCs w:val="24"/>
              </w:rPr>
              <w:t>0.010</w:t>
            </w:r>
          </w:p>
        </w:tc>
        <w:tc>
          <w:tcPr>
            <w:tcW w:w="1269" w:type="dxa"/>
            <w:gridSpan w:val="2"/>
            <w:tcBorders>
              <w:top w:val="nil"/>
              <w:left w:val="nil"/>
              <w:bottom w:val="nil"/>
              <w:right w:val="nil"/>
            </w:tcBorders>
            <w:shd w:val="clear" w:color="auto" w:fill="auto"/>
            <w:noWrap/>
            <w:hideMark/>
          </w:tcPr>
          <w:p w:rsidR="00F93F6B" w:rsidRPr="00151C97" w:rsidRDefault="00F93F6B" w:rsidP="00DD75C2">
            <w:pPr>
              <w:spacing w:after="0" w:line="360" w:lineRule="auto"/>
              <w:rPr>
                <w:rFonts w:eastAsia="Times New Roman" w:cs="Times New Roman"/>
                <w:color w:val="000000"/>
                <w:szCs w:val="24"/>
              </w:rPr>
            </w:pPr>
          </w:p>
        </w:tc>
        <w:tc>
          <w:tcPr>
            <w:tcW w:w="991" w:type="dxa"/>
            <w:tcBorders>
              <w:top w:val="nil"/>
              <w:left w:val="nil"/>
              <w:bottom w:val="nil"/>
              <w:right w:val="nil"/>
            </w:tcBorders>
            <w:shd w:val="clear" w:color="auto" w:fill="auto"/>
            <w:noWrap/>
            <w:hideMark/>
          </w:tcPr>
          <w:p w:rsidR="00F93F6B" w:rsidRPr="00151C97" w:rsidRDefault="00F93F6B" w:rsidP="00DD75C2">
            <w:pPr>
              <w:spacing w:after="0" w:line="360" w:lineRule="auto"/>
              <w:rPr>
                <w:rFonts w:eastAsia="Times New Roman" w:cs="Times New Roman"/>
                <w:color w:val="000000"/>
                <w:szCs w:val="24"/>
              </w:rPr>
            </w:pPr>
            <w:r w:rsidRPr="00151C97">
              <w:rPr>
                <w:rFonts w:eastAsia="Times New Roman" w:cs="Times New Roman"/>
                <w:color w:val="000000"/>
                <w:szCs w:val="24"/>
              </w:rPr>
              <w:t>ER</w:t>
            </w:r>
          </w:p>
        </w:tc>
        <w:tc>
          <w:tcPr>
            <w:tcW w:w="900" w:type="dxa"/>
            <w:tcBorders>
              <w:top w:val="nil"/>
              <w:left w:val="nil"/>
              <w:bottom w:val="nil"/>
              <w:right w:val="nil"/>
            </w:tcBorders>
            <w:shd w:val="clear" w:color="auto" w:fill="auto"/>
            <w:noWrap/>
            <w:hideMark/>
          </w:tcPr>
          <w:p w:rsidR="00F93F6B" w:rsidRPr="00151C97" w:rsidRDefault="00F93F6B" w:rsidP="00DD75C2">
            <w:pPr>
              <w:spacing w:after="0" w:line="360" w:lineRule="auto"/>
              <w:rPr>
                <w:rFonts w:eastAsia="Times New Roman" w:cs="Times New Roman"/>
                <w:color w:val="000000"/>
                <w:szCs w:val="24"/>
              </w:rPr>
            </w:pPr>
            <w:r w:rsidRPr="00151C97">
              <w:rPr>
                <w:rFonts w:eastAsia="Times New Roman" w:cs="Times New Roman"/>
                <w:color w:val="000000"/>
                <w:szCs w:val="24"/>
              </w:rPr>
              <w:t>0.205</w:t>
            </w:r>
          </w:p>
        </w:tc>
        <w:tc>
          <w:tcPr>
            <w:tcW w:w="960" w:type="dxa"/>
            <w:tcBorders>
              <w:top w:val="nil"/>
              <w:left w:val="nil"/>
              <w:bottom w:val="nil"/>
              <w:right w:val="nil"/>
            </w:tcBorders>
            <w:shd w:val="clear" w:color="auto" w:fill="auto"/>
            <w:noWrap/>
            <w:hideMark/>
          </w:tcPr>
          <w:p w:rsidR="00F93F6B" w:rsidRPr="00151C97" w:rsidRDefault="00F93F6B" w:rsidP="00DD75C2">
            <w:pPr>
              <w:spacing w:after="0" w:line="360" w:lineRule="auto"/>
              <w:rPr>
                <w:rFonts w:eastAsia="Times New Roman" w:cs="Times New Roman"/>
                <w:color w:val="000000"/>
                <w:szCs w:val="24"/>
              </w:rPr>
            </w:pPr>
            <w:r w:rsidRPr="00151C97">
              <w:rPr>
                <w:rFonts w:eastAsia="Times New Roman" w:cs="Times New Roman"/>
                <w:color w:val="000000"/>
                <w:szCs w:val="24"/>
              </w:rPr>
              <w:t>0.046</w:t>
            </w:r>
          </w:p>
        </w:tc>
        <w:tc>
          <w:tcPr>
            <w:tcW w:w="1190" w:type="dxa"/>
            <w:gridSpan w:val="2"/>
            <w:tcBorders>
              <w:top w:val="nil"/>
              <w:left w:val="nil"/>
              <w:bottom w:val="nil"/>
              <w:right w:val="nil"/>
            </w:tcBorders>
          </w:tcPr>
          <w:p w:rsidR="00F93F6B" w:rsidRPr="00151C97" w:rsidRDefault="00F93F6B" w:rsidP="00DD75C2">
            <w:pPr>
              <w:spacing w:after="0" w:line="360" w:lineRule="auto"/>
              <w:rPr>
                <w:rFonts w:eastAsia="Times New Roman" w:cs="Times New Roman"/>
                <w:color w:val="000000"/>
                <w:szCs w:val="24"/>
              </w:rPr>
            </w:pPr>
          </w:p>
        </w:tc>
        <w:tc>
          <w:tcPr>
            <w:tcW w:w="795" w:type="dxa"/>
            <w:gridSpan w:val="2"/>
            <w:tcBorders>
              <w:top w:val="nil"/>
              <w:left w:val="nil"/>
              <w:bottom w:val="nil"/>
              <w:right w:val="nil"/>
            </w:tcBorders>
          </w:tcPr>
          <w:p w:rsidR="00F93F6B" w:rsidRPr="00151C97" w:rsidRDefault="00F93F6B" w:rsidP="00F75735">
            <w:pPr>
              <w:spacing w:after="0" w:line="360" w:lineRule="auto"/>
              <w:rPr>
                <w:rFonts w:eastAsia="Times New Roman" w:cs="Times New Roman"/>
                <w:color w:val="000000"/>
                <w:szCs w:val="24"/>
              </w:rPr>
            </w:pPr>
            <w:r w:rsidRPr="00151C97">
              <w:rPr>
                <w:rFonts w:eastAsia="Times New Roman" w:cs="Times New Roman"/>
                <w:color w:val="000000"/>
                <w:szCs w:val="24"/>
              </w:rPr>
              <w:t>ER</w:t>
            </w:r>
          </w:p>
        </w:tc>
        <w:tc>
          <w:tcPr>
            <w:tcW w:w="1038" w:type="dxa"/>
            <w:tcBorders>
              <w:top w:val="nil"/>
              <w:left w:val="nil"/>
              <w:bottom w:val="nil"/>
              <w:right w:val="nil"/>
            </w:tcBorders>
          </w:tcPr>
          <w:p w:rsidR="00F93F6B" w:rsidRPr="00151C97" w:rsidRDefault="00F93F6B" w:rsidP="00DD75C2">
            <w:pPr>
              <w:spacing w:after="0" w:line="360" w:lineRule="auto"/>
              <w:rPr>
                <w:rFonts w:eastAsia="Times New Roman" w:cs="Times New Roman"/>
                <w:color w:val="000000"/>
                <w:szCs w:val="24"/>
              </w:rPr>
            </w:pPr>
            <w:r w:rsidRPr="00151C97">
              <w:rPr>
                <w:rFonts w:eastAsia="Times New Roman" w:cs="Times New Roman"/>
                <w:color w:val="000000"/>
                <w:szCs w:val="24"/>
              </w:rPr>
              <w:t>-0.045</w:t>
            </w:r>
          </w:p>
        </w:tc>
        <w:tc>
          <w:tcPr>
            <w:tcW w:w="883" w:type="dxa"/>
            <w:tcBorders>
              <w:top w:val="nil"/>
              <w:left w:val="nil"/>
              <w:bottom w:val="nil"/>
              <w:right w:val="nil"/>
            </w:tcBorders>
          </w:tcPr>
          <w:p w:rsidR="00F93F6B" w:rsidRPr="00151C97" w:rsidRDefault="00F93F6B" w:rsidP="00DD75C2">
            <w:pPr>
              <w:spacing w:after="0" w:line="360" w:lineRule="auto"/>
              <w:rPr>
                <w:rFonts w:eastAsia="Times New Roman" w:cs="Times New Roman"/>
                <w:color w:val="000000"/>
                <w:szCs w:val="24"/>
              </w:rPr>
            </w:pPr>
            <w:r w:rsidRPr="00151C97">
              <w:rPr>
                <w:rFonts w:eastAsia="Times New Roman" w:cs="Times New Roman"/>
                <w:color w:val="000000"/>
                <w:szCs w:val="24"/>
              </w:rPr>
              <w:t>0.290</w:t>
            </w:r>
          </w:p>
        </w:tc>
      </w:tr>
      <w:tr w:rsidR="00F93F6B" w:rsidRPr="00151C97" w:rsidTr="007259E5">
        <w:trPr>
          <w:gridAfter w:val="1"/>
          <w:wAfter w:w="153" w:type="dxa"/>
          <w:trHeight w:val="300"/>
        </w:trPr>
        <w:tc>
          <w:tcPr>
            <w:tcW w:w="1190" w:type="dxa"/>
            <w:tcBorders>
              <w:top w:val="nil"/>
              <w:left w:val="nil"/>
              <w:bottom w:val="nil"/>
              <w:right w:val="nil"/>
            </w:tcBorders>
            <w:shd w:val="clear" w:color="auto" w:fill="auto"/>
            <w:noWrap/>
            <w:hideMark/>
          </w:tcPr>
          <w:p w:rsidR="00F93F6B" w:rsidRPr="00151C97" w:rsidRDefault="00F93F6B" w:rsidP="00DD75C2">
            <w:pPr>
              <w:spacing w:after="0" w:line="360" w:lineRule="auto"/>
              <w:rPr>
                <w:rFonts w:eastAsia="Times New Roman" w:cs="Times New Roman"/>
                <w:color w:val="000000"/>
                <w:szCs w:val="24"/>
              </w:rPr>
            </w:pPr>
          </w:p>
        </w:tc>
        <w:tc>
          <w:tcPr>
            <w:tcW w:w="863" w:type="dxa"/>
            <w:tcBorders>
              <w:top w:val="nil"/>
              <w:left w:val="nil"/>
              <w:bottom w:val="nil"/>
              <w:right w:val="nil"/>
            </w:tcBorders>
            <w:shd w:val="clear" w:color="auto" w:fill="auto"/>
            <w:noWrap/>
            <w:hideMark/>
          </w:tcPr>
          <w:p w:rsidR="00F93F6B" w:rsidRPr="00151C97" w:rsidRDefault="00F93F6B" w:rsidP="00DD75C2">
            <w:pPr>
              <w:spacing w:after="0" w:line="360" w:lineRule="auto"/>
              <w:rPr>
                <w:rFonts w:eastAsia="Times New Roman" w:cs="Times New Roman"/>
                <w:color w:val="000000"/>
                <w:szCs w:val="24"/>
              </w:rPr>
            </w:pPr>
            <w:r w:rsidRPr="00151C97">
              <w:rPr>
                <w:rFonts w:eastAsia="Times New Roman" w:cs="Times New Roman"/>
                <w:color w:val="000000"/>
                <w:szCs w:val="24"/>
              </w:rPr>
              <w:t>IS</w:t>
            </w:r>
          </w:p>
        </w:tc>
        <w:tc>
          <w:tcPr>
            <w:tcW w:w="882" w:type="dxa"/>
            <w:tcBorders>
              <w:top w:val="nil"/>
              <w:left w:val="nil"/>
              <w:bottom w:val="nil"/>
              <w:right w:val="nil"/>
            </w:tcBorders>
            <w:shd w:val="clear" w:color="auto" w:fill="auto"/>
            <w:noWrap/>
            <w:hideMark/>
          </w:tcPr>
          <w:p w:rsidR="00F93F6B" w:rsidRPr="00151C97" w:rsidRDefault="00F93F6B" w:rsidP="00DD75C2">
            <w:pPr>
              <w:spacing w:after="0" w:line="360" w:lineRule="auto"/>
              <w:rPr>
                <w:rFonts w:eastAsia="Times New Roman" w:cs="Times New Roman"/>
                <w:color w:val="000000"/>
                <w:szCs w:val="24"/>
              </w:rPr>
            </w:pPr>
            <w:r w:rsidRPr="00151C97">
              <w:rPr>
                <w:rFonts w:eastAsia="Times New Roman" w:cs="Times New Roman"/>
                <w:color w:val="000000"/>
                <w:szCs w:val="24"/>
              </w:rPr>
              <w:t>0.313</w:t>
            </w:r>
          </w:p>
        </w:tc>
        <w:tc>
          <w:tcPr>
            <w:tcW w:w="960" w:type="dxa"/>
            <w:tcBorders>
              <w:top w:val="nil"/>
              <w:left w:val="nil"/>
              <w:bottom w:val="nil"/>
              <w:right w:val="nil"/>
            </w:tcBorders>
            <w:shd w:val="clear" w:color="auto" w:fill="auto"/>
            <w:noWrap/>
            <w:hideMark/>
          </w:tcPr>
          <w:p w:rsidR="00F93F6B" w:rsidRPr="00151C97" w:rsidRDefault="00F93F6B" w:rsidP="00DD75C2">
            <w:pPr>
              <w:spacing w:after="0" w:line="360" w:lineRule="auto"/>
              <w:rPr>
                <w:rFonts w:eastAsia="Times New Roman" w:cs="Times New Roman"/>
                <w:color w:val="000000"/>
                <w:szCs w:val="24"/>
              </w:rPr>
            </w:pPr>
            <w:r w:rsidRPr="00151C97">
              <w:rPr>
                <w:rFonts w:eastAsia="Times New Roman" w:cs="Times New Roman"/>
                <w:color w:val="000000"/>
                <w:szCs w:val="24"/>
              </w:rPr>
              <w:t>0.000</w:t>
            </w:r>
            <w:r w:rsidR="003E53D2" w:rsidRPr="00151C97">
              <w:rPr>
                <w:rFonts w:eastAsia="Times New Roman" w:cs="Times New Roman"/>
                <w:color w:val="000000"/>
                <w:szCs w:val="24"/>
              </w:rPr>
              <w:t>*</w:t>
            </w:r>
          </w:p>
        </w:tc>
        <w:tc>
          <w:tcPr>
            <w:tcW w:w="1269" w:type="dxa"/>
            <w:gridSpan w:val="2"/>
            <w:tcBorders>
              <w:top w:val="nil"/>
              <w:left w:val="nil"/>
              <w:bottom w:val="nil"/>
              <w:right w:val="nil"/>
            </w:tcBorders>
            <w:shd w:val="clear" w:color="auto" w:fill="auto"/>
            <w:noWrap/>
            <w:hideMark/>
          </w:tcPr>
          <w:p w:rsidR="00F93F6B" w:rsidRPr="00151C97" w:rsidRDefault="00F93F6B" w:rsidP="00DD75C2">
            <w:pPr>
              <w:spacing w:after="0" w:line="360" w:lineRule="auto"/>
              <w:rPr>
                <w:rFonts w:eastAsia="Times New Roman" w:cs="Times New Roman"/>
                <w:color w:val="000000"/>
                <w:szCs w:val="24"/>
              </w:rPr>
            </w:pPr>
          </w:p>
        </w:tc>
        <w:tc>
          <w:tcPr>
            <w:tcW w:w="991" w:type="dxa"/>
            <w:tcBorders>
              <w:top w:val="nil"/>
              <w:left w:val="nil"/>
              <w:bottom w:val="nil"/>
              <w:right w:val="nil"/>
            </w:tcBorders>
            <w:shd w:val="clear" w:color="auto" w:fill="auto"/>
            <w:noWrap/>
            <w:hideMark/>
          </w:tcPr>
          <w:p w:rsidR="00F93F6B" w:rsidRPr="00151C97" w:rsidRDefault="00F93F6B" w:rsidP="00DD75C2">
            <w:pPr>
              <w:spacing w:after="0" w:line="360" w:lineRule="auto"/>
              <w:rPr>
                <w:rFonts w:eastAsia="Times New Roman" w:cs="Times New Roman"/>
                <w:color w:val="000000"/>
                <w:szCs w:val="24"/>
              </w:rPr>
            </w:pPr>
            <w:r w:rsidRPr="00151C97">
              <w:rPr>
                <w:rFonts w:eastAsia="Times New Roman" w:cs="Times New Roman"/>
                <w:color w:val="000000"/>
                <w:szCs w:val="24"/>
              </w:rPr>
              <w:t>IS</w:t>
            </w:r>
          </w:p>
        </w:tc>
        <w:tc>
          <w:tcPr>
            <w:tcW w:w="900" w:type="dxa"/>
            <w:tcBorders>
              <w:top w:val="nil"/>
              <w:left w:val="nil"/>
              <w:bottom w:val="nil"/>
              <w:right w:val="nil"/>
            </w:tcBorders>
            <w:shd w:val="clear" w:color="auto" w:fill="auto"/>
            <w:noWrap/>
            <w:hideMark/>
          </w:tcPr>
          <w:p w:rsidR="00F93F6B" w:rsidRPr="00151C97" w:rsidRDefault="00F93F6B" w:rsidP="00DD75C2">
            <w:pPr>
              <w:spacing w:after="0" w:line="360" w:lineRule="auto"/>
              <w:rPr>
                <w:rFonts w:eastAsia="Times New Roman" w:cs="Times New Roman"/>
                <w:color w:val="000000"/>
                <w:szCs w:val="24"/>
              </w:rPr>
            </w:pPr>
            <w:r w:rsidRPr="00151C97">
              <w:rPr>
                <w:rFonts w:eastAsia="Times New Roman" w:cs="Times New Roman"/>
                <w:color w:val="000000"/>
                <w:szCs w:val="24"/>
              </w:rPr>
              <w:t>0.572</w:t>
            </w:r>
          </w:p>
        </w:tc>
        <w:tc>
          <w:tcPr>
            <w:tcW w:w="960" w:type="dxa"/>
            <w:tcBorders>
              <w:top w:val="nil"/>
              <w:left w:val="nil"/>
              <w:bottom w:val="nil"/>
              <w:right w:val="nil"/>
            </w:tcBorders>
            <w:shd w:val="clear" w:color="auto" w:fill="auto"/>
            <w:noWrap/>
            <w:hideMark/>
          </w:tcPr>
          <w:p w:rsidR="00F93F6B" w:rsidRPr="00151C97" w:rsidRDefault="00F93F6B" w:rsidP="00DD75C2">
            <w:pPr>
              <w:spacing w:after="0" w:line="360" w:lineRule="auto"/>
              <w:rPr>
                <w:rFonts w:eastAsia="Times New Roman" w:cs="Times New Roman"/>
                <w:color w:val="000000"/>
                <w:szCs w:val="24"/>
              </w:rPr>
            </w:pPr>
            <w:r w:rsidRPr="00151C97">
              <w:rPr>
                <w:rFonts w:eastAsia="Times New Roman" w:cs="Times New Roman"/>
                <w:color w:val="000000"/>
                <w:szCs w:val="24"/>
              </w:rPr>
              <w:t>0.000</w:t>
            </w:r>
            <w:r w:rsidR="003E53D2" w:rsidRPr="00151C97">
              <w:rPr>
                <w:rFonts w:eastAsia="Times New Roman" w:cs="Times New Roman"/>
                <w:color w:val="000000"/>
                <w:szCs w:val="24"/>
              </w:rPr>
              <w:t>*</w:t>
            </w:r>
          </w:p>
        </w:tc>
        <w:tc>
          <w:tcPr>
            <w:tcW w:w="1190" w:type="dxa"/>
            <w:gridSpan w:val="2"/>
            <w:tcBorders>
              <w:top w:val="nil"/>
              <w:left w:val="nil"/>
              <w:bottom w:val="nil"/>
              <w:right w:val="nil"/>
            </w:tcBorders>
          </w:tcPr>
          <w:p w:rsidR="00F93F6B" w:rsidRPr="00151C97" w:rsidRDefault="00F93F6B" w:rsidP="00DD75C2">
            <w:pPr>
              <w:spacing w:after="0" w:line="360" w:lineRule="auto"/>
              <w:rPr>
                <w:rFonts w:eastAsia="Times New Roman" w:cs="Times New Roman"/>
                <w:color w:val="000000"/>
                <w:szCs w:val="24"/>
              </w:rPr>
            </w:pPr>
          </w:p>
        </w:tc>
        <w:tc>
          <w:tcPr>
            <w:tcW w:w="795" w:type="dxa"/>
            <w:gridSpan w:val="2"/>
            <w:tcBorders>
              <w:top w:val="nil"/>
              <w:left w:val="nil"/>
              <w:bottom w:val="nil"/>
              <w:right w:val="nil"/>
            </w:tcBorders>
          </w:tcPr>
          <w:p w:rsidR="00F93F6B" w:rsidRPr="00151C97" w:rsidRDefault="00F93F6B" w:rsidP="00F75735">
            <w:pPr>
              <w:spacing w:after="0" w:line="360" w:lineRule="auto"/>
              <w:rPr>
                <w:rFonts w:eastAsia="Times New Roman" w:cs="Times New Roman"/>
                <w:color w:val="000000"/>
                <w:szCs w:val="24"/>
              </w:rPr>
            </w:pPr>
            <w:r w:rsidRPr="00151C97">
              <w:rPr>
                <w:rFonts w:eastAsia="Times New Roman" w:cs="Times New Roman"/>
                <w:color w:val="000000"/>
                <w:szCs w:val="24"/>
              </w:rPr>
              <w:t>IS</w:t>
            </w:r>
          </w:p>
        </w:tc>
        <w:tc>
          <w:tcPr>
            <w:tcW w:w="1038" w:type="dxa"/>
            <w:tcBorders>
              <w:top w:val="nil"/>
              <w:left w:val="nil"/>
              <w:bottom w:val="nil"/>
              <w:right w:val="nil"/>
            </w:tcBorders>
          </w:tcPr>
          <w:p w:rsidR="00F93F6B" w:rsidRPr="00151C97" w:rsidRDefault="00F93F6B" w:rsidP="00DD75C2">
            <w:pPr>
              <w:spacing w:after="0" w:line="360" w:lineRule="auto"/>
              <w:rPr>
                <w:rFonts w:eastAsia="Times New Roman" w:cs="Times New Roman"/>
                <w:color w:val="000000"/>
                <w:szCs w:val="24"/>
              </w:rPr>
            </w:pPr>
            <w:r w:rsidRPr="00151C97">
              <w:rPr>
                <w:rFonts w:eastAsia="Times New Roman" w:cs="Times New Roman"/>
                <w:color w:val="000000"/>
                <w:szCs w:val="24"/>
              </w:rPr>
              <w:t>0.147</w:t>
            </w:r>
          </w:p>
        </w:tc>
        <w:tc>
          <w:tcPr>
            <w:tcW w:w="883" w:type="dxa"/>
            <w:tcBorders>
              <w:top w:val="nil"/>
              <w:left w:val="nil"/>
              <w:bottom w:val="nil"/>
              <w:right w:val="nil"/>
            </w:tcBorders>
          </w:tcPr>
          <w:p w:rsidR="00F93F6B" w:rsidRPr="00151C97" w:rsidRDefault="00F93F6B" w:rsidP="00DD75C2">
            <w:pPr>
              <w:spacing w:after="0" w:line="360" w:lineRule="auto"/>
              <w:rPr>
                <w:rFonts w:eastAsia="Times New Roman" w:cs="Times New Roman"/>
                <w:color w:val="000000"/>
                <w:szCs w:val="24"/>
              </w:rPr>
            </w:pPr>
            <w:r w:rsidRPr="00151C97">
              <w:rPr>
                <w:rFonts w:eastAsia="Times New Roman" w:cs="Times New Roman"/>
                <w:color w:val="000000"/>
                <w:szCs w:val="24"/>
              </w:rPr>
              <w:t>0.444</w:t>
            </w:r>
          </w:p>
        </w:tc>
      </w:tr>
      <w:tr w:rsidR="00F93F6B" w:rsidRPr="00151C97" w:rsidTr="007259E5">
        <w:trPr>
          <w:gridAfter w:val="1"/>
          <w:wAfter w:w="153" w:type="dxa"/>
          <w:trHeight w:val="300"/>
        </w:trPr>
        <w:tc>
          <w:tcPr>
            <w:tcW w:w="1190" w:type="dxa"/>
            <w:tcBorders>
              <w:top w:val="nil"/>
              <w:left w:val="nil"/>
              <w:bottom w:val="nil"/>
              <w:right w:val="nil"/>
            </w:tcBorders>
            <w:shd w:val="clear" w:color="auto" w:fill="auto"/>
            <w:noWrap/>
            <w:hideMark/>
          </w:tcPr>
          <w:p w:rsidR="00F93F6B" w:rsidRPr="00151C97" w:rsidRDefault="00F93F6B" w:rsidP="00DD75C2">
            <w:pPr>
              <w:spacing w:after="0" w:line="360" w:lineRule="auto"/>
              <w:rPr>
                <w:rFonts w:eastAsia="Times New Roman" w:cs="Times New Roman"/>
                <w:color w:val="000000"/>
                <w:szCs w:val="24"/>
              </w:rPr>
            </w:pPr>
          </w:p>
        </w:tc>
        <w:tc>
          <w:tcPr>
            <w:tcW w:w="863" w:type="dxa"/>
            <w:tcBorders>
              <w:top w:val="nil"/>
              <w:left w:val="nil"/>
              <w:bottom w:val="nil"/>
              <w:right w:val="nil"/>
            </w:tcBorders>
            <w:shd w:val="clear" w:color="auto" w:fill="auto"/>
            <w:noWrap/>
            <w:hideMark/>
          </w:tcPr>
          <w:p w:rsidR="00F93F6B" w:rsidRPr="00151C97" w:rsidRDefault="00F93F6B" w:rsidP="00DD75C2">
            <w:pPr>
              <w:spacing w:after="0" w:line="360" w:lineRule="auto"/>
              <w:rPr>
                <w:rFonts w:eastAsia="Times New Roman" w:cs="Times New Roman"/>
                <w:color w:val="000000"/>
                <w:szCs w:val="24"/>
              </w:rPr>
            </w:pPr>
            <w:r w:rsidRPr="00151C97">
              <w:rPr>
                <w:rFonts w:eastAsia="Times New Roman" w:cs="Times New Roman"/>
                <w:color w:val="000000"/>
                <w:szCs w:val="24"/>
              </w:rPr>
              <w:t>ISR</w:t>
            </w:r>
          </w:p>
        </w:tc>
        <w:tc>
          <w:tcPr>
            <w:tcW w:w="882" w:type="dxa"/>
            <w:tcBorders>
              <w:top w:val="nil"/>
              <w:left w:val="nil"/>
              <w:bottom w:val="nil"/>
              <w:right w:val="nil"/>
            </w:tcBorders>
            <w:shd w:val="clear" w:color="auto" w:fill="auto"/>
            <w:noWrap/>
            <w:hideMark/>
          </w:tcPr>
          <w:p w:rsidR="00F93F6B" w:rsidRPr="00151C97" w:rsidRDefault="00F93F6B" w:rsidP="00DD75C2">
            <w:pPr>
              <w:spacing w:after="0" w:line="360" w:lineRule="auto"/>
              <w:rPr>
                <w:rFonts w:eastAsia="Times New Roman" w:cs="Times New Roman"/>
                <w:color w:val="000000"/>
                <w:szCs w:val="24"/>
              </w:rPr>
            </w:pPr>
            <w:r w:rsidRPr="00151C97">
              <w:rPr>
                <w:rFonts w:eastAsia="Times New Roman" w:cs="Times New Roman"/>
                <w:color w:val="000000"/>
                <w:szCs w:val="24"/>
              </w:rPr>
              <w:t>0.100</w:t>
            </w:r>
          </w:p>
        </w:tc>
        <w:tc>
          <w:tcPr>
            <w:tcW w:w="960" w:type="dxa"/>
            <w:tcBorders>
              <w:top w:val="nil"/>
              <w:left w:val="nil"/>
              <w:bottom w:val="nil"/>
              <w:right w:val="nil"/>
            </w:tcBorders>
            <w:shd w:val="clear" w:color="auto" w:fill="auto"/>
            <w:noWrap/>
            <w:hideMark/>
          </w:tcPr>
          <w:p w:rsidR="00F93F6B" w:rsidRPr="00151C97" w:rsidRDefault="00F93F6B" w:rsidP="00DD75C2">
            <w:pPr>
              <w:spacing w:after="0" w:line="360" w:lineRule="auto"/>
              <w:rPr>
                <w:rFonts w:eastAsia="Times New Roman" w:cs="Times New Roman"/>
                <w:color w:val="000000"/>
                <w:szCs w:val="24"/>
              </w:rPr>
            </w:pPr>
            <w:r w:rsidRPr="00151C97">
              <w:rPr>
                <w:rFonts w:eastAsia="Times New Roman" w:cs="Times New Roman"/>
                <w:color w:val="000000"/>
                <w:szCs w:val="24"/>
              </w:rPr>
              <w:t>0.028</w:t>
            </w:r>
          </w:p>
        </w:tc>
        <w:tc>
          <w:tcPr>
            <w:tcW w:w="1269" w:type="dxa"/>
            <w:gridSpan w:val="2"/>
            <w:tcBorders>
              <w:top w:val="nil"/>
              <w:left w:val="nil"/>
              <w:bottom w:val="nil"/>
              <w:right w:val="nil"/>
            </w:tcBorders>
            <w:shd w:val="clear" w:color="auto" w:fill="auto"/>
            <w:noWrap/>
            <w:hideMark/>
          </w:tcPr>
          <w:p w:rsidR="00F93F6B" w:rsidRPr="00151C97" w:rsidRDefault="00F93F6B" w:rsidP="00DD75C2">
            <w:pPr>
              <w:spacing w:after="0" w:line="360" w:lineRule="auto"/>
              <w:rPr>
                <w:rFonts w:eastAsia="Times New Roman" w:cs="Times New Roman"/>
                <w:color w:val="000000"/>
                <w:szCs w:val="24"/>
              </w:rPr>
            </w:pPr>
          </w:p>
        </w:tc>
        <w:tc>
          <w:tcPr>
            <w:tcW w:w="991" w:type="dxa"/>
            <w:tcBorders>
              <w:top w:val="nil"/>
              <w:left w:val="nil"/>
              <w:bottom w:val="nil"/>
              <w:right w:val="nil"/>
            </w:tcBorders>
            <w:shd w:val="clear" w:color="auto" w:fill="auto"/>
            <w:noWrap/>
            <w:hideMark/>
          </w:tcPr>
          <w:p w:rsidR="00F93F6B" w:rsidRPr="00151C97" w:rsidRDefault="00F93F6B" w:rsidP="00DD75C2">
            <w:pPr>
              <w:spacing w:after="0" w:line="360" w:lineRule="auto"/>
              <w:rPr>
                <w:rFonts w:eastAsia="Times New Roman" w:cs="Times New Roman"/>
                <w:color w:val="000000"/>
                <w:szCs w:val="24"/>
              </w:rPr>
            </w:pPr>
            <w:r w:rsidRPr="00151C97">
              <w:rPr>
                <w:rFonts w:eastAsia="Times New Roman" w:cs="Times New Roman"/>
                <w:color w:val="000000"/>
                <w:szCs w:val="24"/>
              </w:rPr>
              <w:t>ISR</w:t>
            </w:r>
          </w:p>
        </w:tc>
        <w:tc>
          <w:tcPr>
            <w:tcW w:w="900" w:type="dxa"/>
            <w:tcBorders>
              <w:top w:val="nil"/>
              <w:left w:val="nil"/>
              <w:bottom w:val="nil"/>
              <w:right w:val="nil"/>
            </w:tcBorders>
            <w:shd w:val="clear" w:color="auto" w:fill="auto"/>
            <w:noWrap/>
            <w:hideMark/>
          </w:tcPr>
          <w:p w:rsidR="00F93F6B" w:rsidRPr="00151C97" w:rsidRDefault="00F93F6B" w:rsidP="00DD75C2">
            <w:pPr>
              <w:spacing w:after="0" w:line="360" w:lineRule="auto"/>
              <w:rPr>
                <w:rFonts w:eastAsia="Times New Roman" w:cs="Times New Roman"/>
                <w:color w:val="000000"/>
                <w:szCs w:val="24"/>
              </w:rPr>
            </w:pPr>
            <w:r w:rsidRPr="00151C97">
              <w:rPr>
                <w:rFonts w:eastAsia="Times New Roman" w:cs="Times New Roman"/>
                <w:color w:val="000000"/>
                <w:szCs w:val="24"/>
              </w:rPr>
              <w:t>0.112</w:t>
            </w:r>
          </w:p>
        </w:tc>
        <w:tc>
          <w:tcPr>
            <w:tcW w:w="960" w:type="dxa"/>
            <w:tcBorders>
              <w:top w:val="nil"/>
              <w:left w:val="nil"/>
              <w:bottom w:val="nil"/>
              <w:right w:val="nil"/>
            </w:tcBorders>
            <w:shd w:val="clear" w:color="auto" w:fill="auto"/>
            <w:noWrap/>
            <w:hideMark/>
          </w:tcPr>
          <w:p w:rsidR="00F93F6B" w:rsidRPr="00151C97" w:rsidRDefault="00F93F6B" w:rsidP="00DD75C2">
            <w:pPr>
              <w:spacing w:after="0" w:line="360" w:lineRule="auto"/>
              <w:rPr>
                <w:rFonts w:eastAsia="Times New Roman" w:cs="Times New Roman"/>
                <w:color w:val="000000"/>
                <w:szCs w:val="24"/>
              </w:rPr>
            </w:pPr>
            <w:r w:rsidRPr="00151C97">
              <w:rPr>
                <w:rFonts w:eastAsia="Times New Roman" w:cs="Times New Roman"/>
                <w:color w:val="000000"/>
                <w:szCs w:val="24"/>
              </w:rPr>
              <w:t>0.131</w:t>
            </w:r>
          </w:p>
        </w:tc>
        <w:tc>
          <w:tcPr>
            <w:tcW w:w="1190" w:type="dxa"/>
            <w:gridSpan w:val="2"/>
            <w:tcBorders>
              <w:top w:val="nil"/>
              <w:left w:val="nil"/>
              <w:bottom w:val="nil"/>
              <w:right w:val="nil"/>
            </w:tcBorders>
          </w:tcPr>
          <w:p w:rsidR="00F93F6B" w:rsidRPr="00151C97" w:rsidRDefault="00F93F6B" w:rsidP="00DD75C2">
            <w:pPr>
              <w:spacing w:after="0" w:line="360" w:lineRule="auto"/>
              <w:rPr>
                <w:rFonts w:eastAsia="Times New Roman" w:cs="Times New Roman"/>
                <w:color w:val="000000"/>
                <w:szCs w:val="24"/>
              </w:rPr>
            </w:pPr>
          </w:p>
        </w:tc>
        <w:tc>
          <w:tcPr>
            <w:tcW w:w="795" w:type="dxa"/>
            <w:gridSpan w:val="2"/>
            <w:tcBorders>
              <w:top w:val="nil"/>
              <w:left w:val="nil"/>
              <w:bottom w:val="nil"/>
              <w:right w:val="nil"/>
            </w:tcBorders>
          </w:tcPr>
          <w:p w:rsidR="00F93F6B" w:rsidRPr="00151C97" w:rsidRDefault="00F93F6B" w:rsidP="00F75735">
            <w:pPr>
              <w:spacing w:after="0" w:line="360" w:lineRule="auto"/>
              <w:rPr>
                <w:rFonts w:eastAsia="Times New Roman" w:cs="Times New Roman"/>
                <w:color w:val="000000"/>
                <w:szCs w:val="24"/>
              </w:rPr>
            </w:pPr>
            <w:r w:rsidRPr="00151C97">
              <w:rPr>
                <w:rFonts w:eastAsia="Times New Roman" w:cs="Times New Roman"/>
                <w:color w:val="000000"/>
                <w:szCs w:val="24"/>
              </w:rPr>
              <w:t>ISR</w:t>
            </w:r>
          </w:p>
        </w:tc>
        <w:tc>
          <w:tcPr>
            <w:tcW w:w="1038" w:type="dxa"/>
            <w:tcBorders>
              <w:top w:val="nil"/>
              <w:left w:val="nil"/>
              <w:bottom w:val="nil"/>
              <w:right w:val="nil"/>
            </w:tcBorders>
          </w:tcPr>
          <w:p w:rsidR="00F93F6B" w:rsidRPr="00151C97" w:rsidRDefault="00F93F6B" w:rsidP="00DD75C2">
            <w:pPr>
              <w:spacing w:after="0" w:line="360" w:lineRule="auto"/>
              <w:rPr>
                <w:rFonts w:eastAsia="Times New Roman" w:cs="Times New Roman"/>
                <w:color w:val="000000"/>
                <w:szCs w:val="24"/>
              </w:rPr>
            </w:pPr>
            <w:r w:rsidRPr="00151C97">
              <w:rPr>
                <w:rFonts w:eastAsia="Times New Roman" w:cs="Times New Roman"/>
                <w:color w:val="000000"/>
                <w:szCs w:val="24"/>
              </w:rPr>
              <w:t>0.072</w:t>
            </w:r>
          </w:p>
        </w:tc>
        <w:tc>
          <w:tcPr>
            <w:tcW w:w="883" w:type="dxa"/>
            <w:tcBorders>
              <w:top w:val="nil"/>
              <w:left w:val="nil"/>
              <w:bottom w:val="nil"/>
              <w:right w:val="nil"/>
            </w:tcBorders>
          </w:tcPr>
          <w:p w:rsidR="00F93F6B" w:rsidRPr="00151C97" w:rsidRDefault="00F93F6B" w:rsidP="00DD75C2">
            <w:pPr>
              <w:spacing w:after="0" w:line="360" w:lineRule="auto"/>
              <w:rPr>
                <w:rFonts w:eastAsia="Times New Roman" w:cs="Times New Roman"/>
                <w:color w:val="000000"/>
                <w:szCs w:val="24"/>
              </w:rPr>
            </w:pPr>
            <w:r w:rsidRPr="00151C97">
              <w:rPr>
                <w:rFonts w:eastAsia="Times New Roman" w:cs="Times New Roman"/>
                <w:color w:val="000000"/>
                <w:szCs w:val="24"/>
              </w:rPr>
              <w:t>0.059</w:t>
            </w:r>
          </w:p>
        </w:tc>
      </w:tr>
      <w:tr w:rsidR="00F93F6B" w:rsidRPr="00151C97" w:rsidTr="007259E5">
        <w:trPr>
          <w:gridAfter w:val="1"/>
          <w:wAfter w:w="153" w:type="dxa"/>
          <w:trHeight w:val="300"/>
        </w:trPr>
        <w:tc>
          <w:tcPr>
            <w:tcW w:w="1190" w:type="dxa"/>
            <w:tcBorders>
              <w:top w:val="nil"/>
              <w:left w:val="nil"/>
              <w:bottom w:val="nil"/>
              <w:right w:val="nil"/>
            </w:tcBorders>
            <w:shd w:val="clear" w:color="auto" w:fill="auto"/>
            <w:noWrap/>
            <w:hideMark/>
          </w:tcPr>
          <w:p w:rsidR="00F93F6B" w:rsidRPr="00151C97" w:rsidRDefault="00F93F6B" w:rsidP="00DD75C2">
            <w:pPr>
              <w:spacing w:after="0" w:line="360" w:lineRule="auto"/>
              <w:rPr>
                <w:rFonts w:eastAsia="Times New Roman" w:cs="Times New Roman"/>
                <w:color w:val="000000"/>
                <w:szCs w:val="24"/>
              </w:rPr>
            </w:pPr>
          </w:p>
        </w:tc>
        <w:tc>
          <w:tcPr>
            <w:tcW w:w="863" w:type="dxa"/>
            <w:tcBorders>
              <w:top w:val="nil"/>
              <w:left w:val="nil"/>
              <w:bottom w:val="nil"/>
              <w:right w:val="nil"/>
            </w:tcBorders>
            <w:shd w:val="clear" w:color="auto" w:fill="auto"/>
            <w:noWrap/>
            <w:hideMark/>
          </w:tcPr>
          <w:p w:rsidR="00F93F6B" w:rsidRPr="00151C97" w:rsidRDefault="00F93F6B" w:rsidP="00DD75C2">
            <w:pPr>
              <w:spacing w:after="0" w:line="360" w:lineRule="auto"/>
              <w:rPr>
                <w:rFonts w:eastAsia="Times New Roman" w:cs="Times New Roman"/>
                <w:color w:val="000000"/>
                <w:szCs w:val="24"/>
              </w:rPr>
            </w:pPr>
            <w:r w:rsidRPr="00151C97">
              <w:rPr>
                <w:rFonts w:eastAsia="Times New Roman" w:cs="Times New Roman"/>
                <w:color w:val="000000"/>
                <w:szCs w:val="24"/>
              </w:rPr>
              <w:t>KH</w:t>
            </w:r>
          </w:p>
        </w:tc>
        <w:tc>
          <w:tcPr>
            <w:tcW w:w="882" w:type="dxa"/>
            <w:tcBorders>
              <w:top w:val="nil"/>
              <w:left w:val="nil"/>
              <w:bottom w:val="nil"/>
              <w:right w:val="nil"/>
            </w:tcBorders>
            <w:shd w:val="clear" w:color="auto" w:fill="auto"/>
            <w:noWrap/>
            <w:hideMark/>
          </w:tcPr>
          <w:p w:rsidR="00F93F6B" w:rsidRPr="00151C97" w:rsidRDefault="00F93F6B" w:rsidP="00DD75C2">
            <w:pPr>
              <w:spacing w:after="0" w:line="360" w:lineRule="auto"/>
              <w:rPr>
                <w:rFonts w:eastAsia="Times New Roman" w:cs="Times New Roman"/>
                <w:color w:val="000000"/>
                <w:szCs w:val="24"/>
              </w:rPr>
            </w:pPr>
            <w:r w:rsidRPr="00151C97">
              <w:rPr>
                <w:rFonts w:eastAsia="Times New Roman" w:cs="Times New Roman"/>
                <w:color w:val="000000"/>
                <w:szCs w:val="24"/>
              </w:rPr>
              <w:t>0.553</w:t>
            </w:r>
          </w:p>
        </w:tc>
        <w:tc>
          <w:tcPr>
            <w:tcW w:w="960" w:type="dxa"/>
            <w:tcBorders>
              <w:top w:val="nil"/>
              <w:left w:val="nil"/>
              <w:bottom w:val="nil"/>
              <w:right w:val="nil"/>
            </w:tcBorders>
            <w:shd w:val="clear" w:color="auto" w:fill="auto"/>
            <w:noWrap/>
            <w:hideMark/>
          </w:tcPr>
          <w:p w:rsidR="00F93F6B" w:rsidRPr="00151C97" w:rsidRDefault="00F93F6B" w:rsidP="00DD75C2">
            <w:pPr>
              <w:spacing w:after="0" w:line="360" w:lineRule="auto"/>
              <w:rPr>
                <w:rFonts w:eastAsia="Times New Roman" w:cs="Times New Roman"/>
                <w:color w:val="000000"/>
                <w:szCs w:val="24"/>
              </w:rPr>
            </w:pPr>
            <w:r w:rsidRPr="00151C97">
              <w:rPr>
                <w:rFonts w:eastAsia="Times New Roman" w:cs="Times New Roman"/>
                <w:color w:val="000000"/>
                <w:szCs w:val="24"/>
              </w:rPr>
              <w:t>0.000</w:t>
            </w:r>
            <w:r w:rsidR="003E53D2" w:rsidRPr="00151C97">
              <w:rPr>
                <w:rFonts w:eastAsia="Times New Roman" w:cs="Times New Roman"/>
                <w:color w:val="000000"/>
                <w:szCs w:val="24"/>
              </w:rPr>
              <w:t>*</w:t>
            </w:r>
          </w:p>
        </w:tc>
        <w:tc>
          <w:tcPr>
            <w:tcW w:w="1269" w:type="dxa"/>
            <w:gridSpan w:val="2"/>
            <w:tcBorders>
              <w:top w:val="nil"/>
              <w:left w:val="nil"/>
              <w:bottom w:val="nil"/>
              <w:right w:val="nil"/>
            </w:tcBorders>
            <w:shd w:val="clear" w:color="auto" w:fill="auto"/>
            <w:noWrap/>
            <w:hideMark/>
          </w:tcPr>
          <w:p w:rsidR="00F93F6B" w:rsidRPr="00151C97" w:rsidRDefault="00F93F6B" w:rsidP="00DD75C2">
            <w:pPr>
              <w:spacing w:after="0" w:line="360" w:lineRule="auto"/>
              <w:rPr>
                <w:rFonts w:eastAsia="Times New Roman" w:cs="Times New Roman"/>
                <w:color w:val="000000"/>
                <w:szCs w:val="24"/>
              </w:rPr>
            </w:pPr>
          </w:p>
        </w:tc>
        <w:tc>
          <w:tcPr>
            <w:tcW w:w="991" w:type="dxa"/>
            <w:tcBorders>
              <w:top w:val="nil"/>
              <w:left w:val="nil"/>
              <w:bottom w:val="nil"/>
              <w:right w:val="nil"/>
            </w:tcBorders>
            <w:shd w:val="clear" w:color="auto" w:fill="auto"/>
            <w:noWrap/>
            <w:hideMark/>
          </w:tcPr>
          <w:p w:rsidR="00F93F6B" w:rsidRPr="00151C97" w:rsidRDefault="00F93F6B" w:rsidP="00DD75C2">
            <w:pPr>
              <w:spacing w:after="0" w:line="360" w:lineRule="auto"/>
              <w:rPr>
                <w:rFonts w:eastAsia="Times New Roman" w:cs="Times New Roman"/>
                <w:color w:val="000000"/>
                <w:szCs w:val="24"/>
              </w:rPr>
            </w:pPr>
            <w:r w:rsidRPr="00151C97">
              <w:rPr>
                <w:rFonts w:eastAsia="Times New Roman" w:cs="Times New Roman"/>
                <w:color w:val="000000"/>
                <w:szCs w:val="24"/>
              </w:rPr>
              <w:t>KH</w:t>
            </w:r>
          </w:p>
        </w:tc>
        <w:tc>
          <w:tcPr>
            <w:tcW w:w="900" w:type="dxa"/>
            <w:tcBorders>
              <w:top w:val="nil"/>
              <w:left w:val="nil"/>
              <w:bottom w:val="nil"/>
              <w:right w:val="nil"/>
            </w:tcBorders>
            <w:shd w:val="clear" w:color="auto" w:fill="auto"/>
            <w:noWrap/>
            <w:hideMark/>
          </w:tcPr>
          <w:p w:rsidR="00F93F6B" w:rsidRPr="00151C97" w:rsidRDefault="00F93F6B" w:rsidP="00DD75C2">
            <w:pPr>
              <w:spacing w:after="0" w:line="360" w:lineRule="auto"/>
              <w:rPr>
                <w:rFonts w:eastAsia="Times New Roman" w:cs="Times New Roman"/>
                <w:color w:val="000000"/>
                <w:szCs w:val="24"/>
              </w:rPr>
            </w:pPr>
            <w:r w:rsidRPr="00151C97">
              <w:rPr>
                <w:rFonts w:eastAsia="Times New Roman" w:cs="Times New Roman"/>
                <w:color w:val="000000"/>
                <w:szCs w:val="24"/>
              </w:rPr>
              <w:t>0.431</w:t>
            </w:r>
          </w:p>
        </w:tc>
        <w:tc>
          <w:tcPr>
            <w:tcW w:w="960" w:type="dxa"/>
            <w:tcBorders>
              <w:top w:val="nil"/>
              <w:left w:val="nil"/>
              <w:bottom w:val="nil"/>
              <w:right w:val="nil"/>
            </w:tcBorders>
            <w:shd w:val="clear" w:color="auto" w:fill="auto"/>
            <w:noWrap/>
            <w:hideMark/>
          </w:tcPr>
          <w:p w:rsidR="00F93F6B" w:rsidRPr="00151C97" w:rsidRDefault="00F93F6B" w:rsidP="00DD75C2">
            <w:pPr>
              <w:spacing w:after="0" w:line="360" w:lineRule="auto"/>
              <w:rPr>
                <w:rFonts w:eastAsia="Times New Roman" w:cs="Times New Roman"/>
                <w:color w:val="000000"/>
                <w:szCs w:val="24"/>
              </w:rPr>
            </w:pPr>
            <w:r w:rsidRPr="00151C97">
              <w:rPr>
                <w:rFonts w:eastAsia="Times New Roman" w:cs="Times New Roman"/>
                <w:color w:val="000000"/>
                <w:szCs w:val="24"/>
              </w:rPr>
              <w:t>0.000</w:t>
            </w:r>
            <w:r w:rsidR="003E53D2" w:rsidRPr="00151C97">
              <w:rPr>
                <w:rFonts w:eastAsia="Times New Roman" w:cs="Times New Roman"/>
                <w:color w:val="000000"/>
                <w:szCs w:val="24"/>
              </w:rPr>
              <w:t>*</w:t>
            </w:r>
          </w:p>
        </w:tc>
        <w:tc>
          <w:tcPr>
            <w:tcW w:w="1190" w:type="dxa"/>
            <w:gridSpan w:val="2"/>
            <w:tcBorders>
              <w:top w:val="nil"/>
              <w:left w:val="nil"/>
              <w:bottom w:val="nil"/>
              <w:right w:val="nil"/>
            </w:tcBorders>
          </w:tcPr>
          <w:p w:rsidR="00F93F6B" w:rsidRPr="00151C97" w:rsidRDefault="00F93F6B" w:rsidP="00DD75C2">
            <w:pPr>
              <w:spacing w:after="0" w:line="360" w:lineRule="auto"/>
              <w:rPr>
                <w:rFonts w:eastAsia="Times New Roman" w:cs="Times New Roman"/>
                <w:color w:val="000000"/>
                <w:szCs w:val="24"/>
              </w:rPr>
            </w:pPr>
          </w:p>
        </w:tc>
        <w:tc>
          <w:tcPr>
            <w:tcW w:w="795" w:type="dxa"/>
            <w:gridSpan w:val="2"/>
            <w:tcBorders>
              <w:top w:val="nil"/>
              <w:left w:val="nil"/>
              <w:bottom w:val="nil"/>
              <w:right w:val="nil"/>
            </w:tcBorders>
          </w:tcPr>
          <w:p w:rsidR="00F93F6B" w:rsidRPr="00151C97" w:rsidRDefault="00F93F6B" w:rsidP="00F75735">
            <w:pPr>
              <w:spacing w:after="0" w:line="360" w:lineRule="auto"/>
              <w:rPr>
                <w:rFonts w:eastAsia="Times New Roman" w:cs="Times New Roman"/>
                <w:color w:val="000000"/>
                <w:szCs w:val="24"/>
              </w:rPr>
            </w:pPr>
            <w:r w:rsidRPr="00151C97">
              <w:rPr>
                <w:rFonts w:eastAsia="Times New Roman" w:cs="Times New Roman"/>
                <w:color w:val="000000"/>
                <w:szCs w:val="24"/>
              </w:rPr>
              <w:t>KH</w:t>
            </w:r>
          </w:p>
        </w:tc>
        <w:tc>
          <w:tcPr>
            <w:tcW w:w="1038" w:type="dxa"/>
            <w:tcBorders>
              <w:top w:val="nil"/>
              <w:left w:val="nil"/>
              <w:bottom w:val="nil"/>
              <w:right w:val="nil"/>
            </w:tcBorders>
          </w:tcPr>
          <w:p w:rsidR="00F93F6B" w:rsidRPr="00151C97" w:rsidRDefault="00F93F6B" w:rsidP="00DD75C2">
            <w:pPr>
              <w:spacing w:after="0" w:line="360" w:lineRule="auto"/>
              <w:rPr>
                <w:rFonts w:eastAsia="Times New Roman" w:cs="Times New Roman"/>
                <w:color w:val="000000"/>
                <w:szCs w:val="24"/>
              </w:rPr>
            </w:pPr>
            <w:r w:rsidRPr="00151C97">
              <w:rPr>
                <w:rFonts w:eastAsia="Times New Roman" w:cs="Times New Roman"/>
                <w:color w:val="000000"/>
                <w:szCs w:val="24"/>
              </w:rPr>
              <w:t>0.207</w:t>
            </w:r>
          </w:p>
        </w:tc>
        <w:tc>
          <w:tcPr>
            <w:tcW w:w="883" w:type="dxa"/>
            <w:tcBorders>
              <w:top w:val="nil"/>
              <w:left w:val="nil"/>
              <w:bottom w:val="nil"/>
              <w:right w:val="nil"/>
            </w:tcBorders>
          </w:tcPr>
          <w:p w:rsidR="00F93F6B" w:rsidRPr="00151C97" w:rsidRDefault="00F93F6B" w:rsidP="00DD75C2">
            <w:pPr>
              <w:spacing w:after="0" w:line="360" w:lineRule="auto"/>
              <w:rPr>
                <w:rFonts w:eastAsia="Times New Roman" w:cs="Times New Roman"/>
                <w:color w:val="000000"/>
                <w:szCs w:val="24"/>
              </w:rPr>
            </w:pPr>
            <w:r w:rsidRPr="00151C97">
              <w:rPr>
                <w:rFonts w:eastAsia="Times New Roman" w:cs="Times New Roman"/>
                <w:color w:val="000000"/>
                <w:szCs w:val="24"/>
              </w:rPr>
              <w:t>0.030</w:t>
            </w:r>
          </w:p>
        </w:tc>
      </w:tr>
      <w:tr w:rsidR="00F93F6B" w:rsidRPr="00151C97" w:rsidTr="007259E5">
        <w:trPr>
          <w:gridAfter w:val="1"/>
          <w:wAfter w:w="153" w:type="dxa"/>
          <w:trHeight w:val="300"/>
        </w:trPr>
        <w:tc>
          <w:tcPr>
            <w:tcW w:w="1190" w:type="dxa"/>
            <w:tcBorders>
              <w:top w:val="nil"/>
              <w:left w:val="nil"/>
              <w:bottom w:val="nil"/>
              <w:right w:val="nil"/>
            </w:tcBorders>
            <w:shd w:val="clear" w:color="auto" w:fill="auto"/>
            <w:noWrap/>
            <w:hideMark/>
          </w:tcPr>
          <w:p w:rsidR="00F93F6B" w:rsidRPr="00151C97" w:rsidRDefault="00F93F6B" w:rsidP="00DD75C2">
            <w:pPr>
              <w:spacing w:after="0" w:line="360" w:lineRule="auto"/>
              <w:rPr>
                <w:rFonts w:eastAsia="Times New Roman" w:cs="Times New Roman"/>
                <w:color w:val="000000"/>
                <w:szCs w:val="24"/>
              </w:rPr>
            </w:pPr>
          </w:p>
        </w:tc>
        <w:tc>
          <w:tcPr>
            <w:tcW w:w="863" w:type="dxa"/>
            <w:tcBorders>
              <w:top w:val="nil"/>
              <w:left w:val="nil"/>
              <w:bottom w:val="nil"/>
              <w:right w:val="nil"/>
            </w:tcBorders>
            <w:shd w:val="clear" w:color="auto" w:fill="auto"/>
            <w:noWrap/>
            <w:hideMark/>
          </w:tcPr>
          <w:p w:rsidR="00F93F6B" w:rsidRPr="00151C97" w:rsidRDefault="00F93F6B" w:rsidP="00DD75C2">
            <w:pPr>
              <w:spacing w:after="0" w:line="360" w:lineRule="auto"/>
              <w:rPr>
                <w:rFonts w:eastAsia="Times New Roman" w:cs="Times New Roman"/>
                <w:color w:val="000000"/>
                <w:szCs w:val="24"/>
              </w:rPr>
            </w:pPr>
            <w:r w:rsidRPr="00151C97">
              <w:rPr>
                <w:rFonts w:eastAsia="Times New Roman" w:cs="Times New Roman"/>
                <w:color w:val="000000"/>
                <w:szCs w:val="24"/>
              </w:rPr>
              <w:t>KW</w:t>
            </w:r>
          </w:p>
        </w:tc>
        <w:tc>
          <w:tcPr>
            <w:tcW w:w="882" w:type="dxa"/>
            <w:tcBorders>
              <w:top w:val="nil"/>
              <w:left w:val="nil"/>
              <w:bottom w:val="nil"/>
              <w:right w:val="nil"/>
            </w:tcBorders>
            <w:shd w:val="clear" w:color="auto" w:fill="auto"/>
            <w:noWrap/>
            <w:hideMark/>
          </w:tcPr>
          <w:p w:rsidR="00F93F6B" w:rsidRPr="00151C97" w:rsidRDefault="00F93F6B" w:rsidP="00DD75C2">
            <w:pPr>
              <w:spacing w:after="0" w:line="360" w:lineRule="auto"/>
              <w:rPr>
                <w:rFonts w:eastAsia="Times New Roman" w:cs="Times New Roman"/>
                <w:color w:val="000000"/>
                <w:szCs w:val="24"/>
              </w:rPr>
            </w:pPr>
            <w:r w:rsidRPr="00151C97">
              <w:rPr>
                <w:rFonts w:eastAsia="Times New Roman" w:cs="Times New Roman"/>
                <w:color w:val="000000"/>
                <w:szCs w:val="24"/>
              </w:rPr>
              <w:t>0.509</w:t>
            </w:r>
          </w:p>
        </w:tc>
        <w:tc>
          <w:tcPr>
            <w:tcW w:w="960" w:type="dxa"/>
            <w:tcBorders>
              <w:top w:val="nil"/>
              <w:left w:val="nil"/>
              <w:bottom w:val="nil"/>
              <w:right w:val="nil"/>
            </w:tcBorders>
            <w:shd w:val="clear" w:color="auto" w:fill="auto"/>
            <w:noWrap/>
            <w:hideMark/>
          </w:tcPr>
          <w:p w:rsidR="00F93F6B" w:rsidRPr="00151C97" w:rsidRDefault="00F93F6B" w:rsidP="00DD75C2">
            <w:pPr>
              <w:spacing w:after="0" w:line="360" w:lineRule="auto"/>
              <w:rPr>
                <w:rFonts w:eastAsia="Times New Roman" w:cs="Times New Roman"/>
                <w:color w:val="000000"/>
                <w:szCs w:val="24"/>
              </w:rPr>
            </w:pPr>
            <w:r w:rsidRPr="00151C97">
              <w:rPr>
                <w:rFonts w:eastAsia="Times New Roman" w:cs="Times New Roman"/>
                <w:color w:val="000000"/>
                <w:szCs w:val="24"/>
              </w:rPr>
              <w:t>0.000</w:t>
            </w:r>
            <w:r w:rsidR="003E53D2" w:rsidRPr="00151C97">
              <w:rPr>
                <w:rFonts w:eastAsia="Times New Roman" w:cs="Times New Roman"/>
                <w:color w:val="000000"/>
                <w:szCs w:val="24"/>
              </w:rPr>
              <w:t>*</w:t>
            </w:r>
          </w:p>
        </w:tc>
        <w:tc>
          <w:tcPr>
            <w:tcW w:w="1269" w:type="dxa"/>
            <w:gridSpan w:val="2"/>
            <w:tcBorders>
              <w:top w:val="nil"/>
              <w:left w:val="nil"/>
              <w:bottom w:val="nil"/>
              <w:right w:val="nil"/>
            </w:tcBorders>
            <w:shd w:val="clear" w:color="auto" w:fill="auto"/>
            <w:noWrap/>
            <w:hideMark/>
          </w:tcPr>
          <w:p w:rsidR="00F93F6B" w:rsidRPr="00151C97" w:rsidRDefault="00F93F6B" w:rsidP="00DD75C2">
            <w:pPr>
              <w:spacing w:after="0" w:line="360" w:lineRule="auto"/>
              <w:rPr>
                <w:rFonts w:eastAsia="Times New Roman" w:cs="Times New Roman"/>
                <w:color w:val="000000"/>
                <w:szCs w:val="24"/>
              </w:rPr>
            </w:pPr>
          </w:p>
        </w:tc>
        <w:tc>
          <w:tcPr>
            <w:tcW w:w="991" w:type="dxa"/>
            <w:tcBorders>
              <w:top w:val="nil"/>
              <w:left w:val="nil"/>
              <w:bottom w:val="nil"/>
              <w:right w:val="nil"/>
            </w:tcBorders>
            <w:shd w:val="clear" w:color="auto" w:fill="auto"/>
            <w:noWrap/>
            <w:hideMark/>
          </w:tcPr>
          <w:p w:rsidR="00F93F6B" w:rsidRPr="00151C97" w:rsidRDefault="00F93F6B" w:rsidP="00DD75C2">
            <w:pPr>
              <w:spacing w:after="0" w:line="360" w:lineRule="auto"/>
              <w:rPr>
                <w:rFonts w:eastAsia="Times New Roman" w:cs="Times New Roman"/>
                <w:color w:val="000000"/>
                <w:szCs w:val="24"/>
              </w:rPr>
            </w:pPr>
            <w:r w:rsidRPr="00151C97">
              <w:rPr>
                <w:rFonts w:eastAsia="Times New Roman" w:cs="Times New Roman"/>
                <w:color w:val="000000"/>
                <w:szCs w:val="24"/>
              </w:rPr>
              <w:t>KW</w:t>
            </w:r>
          </w:p>
        </w:tc>
        <w:tc>
          <w:tcPr>
            <w:tcW w:w="900" w:type="dxa"/>
            <w:tcBorders>
              <w:top w:val="nil"/>
              <w:left w:val="nil"/>
              <w:bottom w:val="nil"/>
              <w:right w:val="nil"/>
            </w:tcBorders>
            <w:shd w:val="clear" w:color="auto" w:fill="auto"/>
            <w:noWrap/>
            <w:hideMark/>
          </w:tcPr>
          <w:p w:rsidR="00F93F6B" w:rsidRPr="00151C97" w:rsidRDefault="00F93F6B" w:rsidP="00DD75C2">
            <w:pPr>
              <w:spacing w:after="0" w:line="360" w:lineRule="auto"/>
              <w:rPr>
                <w:rFonts w:eastAsia="Times New Roman" w:cs="Times New Roman"/>
                <w:color w:val="000000"/>
                <w:szCs w:val="24"/>
              </w:rPr>
            </w:pPr>
            <w:r w:rsidRPr="00151C97">
              <w:rPr>
                <w:rFonts w:eastAsia="Times New Roman" w:cs="Times New Roman"/>
                <w:color w:val="000000"/>
                <w:szCs w:val="24"/>
              </w:rPr>
              <w:t>0.283</w:t>
            </w:r>
          </w:p>
        </w:tc>
        <w:tc>
          <w:tcPr>
            <w:tcW w:w="960" w:type="dxa"/>
            <w:tcBorders>
              <w:top w:val="nil"/>
              <w:left w:val="nil"/>
              <w:bottom w:val="nil"/>
              <w:right w:val="nil"/>
            </w:tcBorders>
            <w:shd w:val="clear" w:color="auto" w:fill="auto"/>
            <w:noWrap/>
            <w:hideMark/>
          </w:tcPr>
          <w:p w:rsidR="00F93F6B" w:rsidRPr="00151C97" w:rsidRDefault="00F93F6B" w:rsidP="00DD75C2">
            <w:pPr>
              <w:spacing w:after="0" w:line="360" w:lineRule="auto"/>
              <w:rPr>
                <w:rFonts w:eastAsia="Times New Roman" w:cs="Times New Roman"/>
                <w:color w:val="000000"/>
                <w:szCs w:val="24"/>
              </w:rPr>
            </w:pPr>
            <w:r w:rsidRPr="00151C97">
              <w:rPr>
                <w:rFonts w:eastAsia="Times New Roman" w:cs="Times New Roman"/>
                <w:color w:val="000000"/>
                <w:szCs w:val="24"/>
              </w:rPr>
              <w:t>0.000</w:t>
            </w:r>
            <w:r w:rsidR="003E53D2" w:rsidRPr="00151C97">
              <w:rPr>
                <w:rFonts w:eastAsia="Times New Roman" w:cs="Times New Roman"/>
                <w:color w:val="000000"/>
                <w:szCs w:val="24"/>
              </w:rPr>
              <w:t>*</w:t>
            </w:r>
          </w:p>
        </w:tc>
        <w:tc>
          <w:tcPr>
            <w:tcW w:w="1190" w:type="dxa"/>
            <w:gridSpan w:val="2"/>
            <w:tcBorders>
              <w:top w:val="nil"/>
              <w:left w:val="nil"/>
              <w:bottom w:val="nil"/>
              <w:right w:val="nil"/>
            </w:tcBorders>
          </w:tcPr>
          <w:p w:rsidR="00F93F6B" w:rsidRPr="00151C97" w:rsidRDefault="00F93F6B" w:rsidP="00DD75C2">
            <w:pPr>
              <w:spacing w:after="0" w:line="360" w:lineRule="auto"/>
              <w:rPr>
                <w:rFonts w:eastAsia="Times New Roman" w:cs="Times New Roman"/>
                <w:color w:val="000000"/>
                <w:szCs w:val="24"/>
              </w:rPr>
            </w:pPr>
          </w:p>
        </w:tc>
        <w:tc>
          <w:tcPr>
            <w:tcW w:w="795" w:type="dxa"/>
            <w:gridSpan w:val="2"/>
            <w:tcBorders>
              <w:top w:val="nil"/>
              <w:left w:val="nil"/>
              <w:bottom w:val="nil"/>
              <w:right w:val="nil"/>
            </w:tcBorders>
          </w:tcPr>
          <w:p w:rsidR="00F93F6B" w:rsidRPr="00151C97" w:rsidRDefault="00F93F6B" w:rsidP="00F75735">
            <w:pPr>
              <w:spacing w:after="0" w:line="360" w:lineRule="auto"/>
              <w:rPr>
                <w:rFonts w:eastAsia="Times New Roman" w:cs="Times New Roman"/>
                <w:color w:val="000000"/>
                <w:szCs w:val="24"/>
              </w:rPr>
            </w:pPr>
            <w:r w:rsidRPr="00151C97">
              <w:rPr>
                <w:rFonts w:eastAsia="Times New Roman" w:cs="Times New Roman"/>
                <w:color w:val="000000"/>
                <w:szCs w:val="24"/>
              </w:rPr>
              <w:t>KW</w:t>
            </w:r>
          </w:p>
        </w:tc>
        <w:tc>
          <w:tcPr>
            <w:tcW w:w="1038" w:type="dxa"/>
            <w:tcBorders>
              <w:top w:val="nil"/>
              <w:left w:val="nil"/>
              <w:bottom w:val="nil"/>
              <w:right w:val="nil"/>
            </w:tcBorders>
          </w:tcPr>
          <w:p w:rsidR="00F93F6B" w:rsidRPr="00151C97" w:rsidRDefault="00F93F6B" w:rsidP="00DD75C2">
            <w:pPr>
              <w:spacing w:after="0" w:line="360" w:lineRule="auto"/>
              <w:rPr>
                <w:rFonts w:eastAsia="Times New Roman" w:cs="Times New Roman"/>
                <w:color w:val="000000"/>
                <w:szCs w:val="24"/>
              </w:rPr>
            </w:pPr>
            <w:r w:rsidRPr="00151C97">
              <w:rPr>
                <w:rFonts w:eastAsia="Times New Roman" w:cs="Times New Roman"/>
                <w:color w:val="000000"/>
                <w:szCs w:val="24"/>
              </w:rPr>
              <w:t>0.194</w:t>
            </w:r>
          </w:p>
        </w:tc>
        <w:tc>
          <w:tcPr>
            <w:tcW w:w="883" w:type="dxa"/>
            <w:tcBorders>
              <w:top w:val="nil"/>
              <w:left w:val="nil"/>
              <w:bottom w:val="nil"/>
              <w:right w:val="nil"/>
            </w:tcBorders>
          </w:tcPr>
          <w:p w:rsidR="00F93F6B" w:rsidRPr="00151C97" w:rsidRDefault="00F93F6B" w:rsidP="00DD75C2">
            <w:pPr>
              <w:spacing w:after="0" w:line="360" w:lineRule="auto"/>
              <w:rPr>
                <w:rFonts w:eastAsia="Times New Roman" w:cs="Times New Roman"/>
                <w:color w:val="000000"/>
                <w:szCs w:val="24"/>
              </w:rPr>
            </w:pPr>
            <w:r w:rsidRPr="00151C97">
              <w:rPr>
                <w:rFonts w:eastAsia="Times New Roman" w:cs="Times New Roman"/>
                <w:color w:val="000000"/>
                <w:szCs w:val="24"/>
              </w:rPr>
              <w:t>0.352</w:t>
            </w:r>
          </w:p>
        </w:tc>
      </w:tr>
      <w:tr w:rsidR="00F93F6B" w:rsidRPr="00151C97" w:rsidTr="007259E5">
        <w:trPr>
          <w:gridAfter w:val="1"/>
          <w:wAfter w:w="153" w:type="dxa"/>
          <w:trHeight w:val="300"/>
        </w:trPr>
        <w:tc>
          <w:tcPr>
            <w:tcW w:w="1190" w:type="dxa"/>
            <w:tcBorders>
              <w:top w:val="nil"/>
              <w:left w:val="nil"/>
              <w:bottom w:val="nil"/>
              <w:right w:val="nil"/>
            </w:tcBorders>
            <w:shd w:val="clear" w:color="auto" w:fill="auto"/>
            <w:noWrap/>
            <w:hideMark/>
          </w:tcPr>
          <w:p w:rsidR="00F93F6B" w:rsidRPr="00151C97" w:rsidRDefault="00F93F6B" w:rsidP="00DD75C2">
            <w:pPr>
              <w:spacing w:after="0" w:line="360" w:lineRule="auto"/>
              <w:rPr>
                <w:rFonts w:eastAsia="Times New Roman" w:cs="Times New Roman"/>
                <w:color w:val="000000"/>
                <w:szCs w:val="24"/>
              </w:rPr>
            </w:pPr>
          </w:p>
        </w:tc>
        <w:tc>
          <w:tcPr>
            <w:tcW w:w="863" w:type="dxa"/>
            <w:tcBorders>
              <w:top w:val="nil"/>
              <w:left w:val="nil"/>
              <w:bottom w:val="nil"/>
              <w:right w:val="nil"/>
            </w:tcBorders>
            <w:shd w:val="clear" w:color="auto" w:fill="auto"/>
            <w:noWrap/>
            <w:hideMark/>
          </w:tcPr>
          <w:p w:rsidR="00F93F6B" w:rsidRPr="00151C97" w:rsidRDefault="00F93F6B" w:rsidP="00DD75C2">
            <w:pPr>
              <w:spacing w:after="0" w:line="360" w:lineRule="auto"/>
              <w:rPr>
                <w:rFonts w:eastAsia="Times New Roman" w:cs="Times New Roman"/>
                <w:color w:val="000000"/>
                <w:szCs w:val="24"/>
              </w:rPr>
            </w:pPr>
            <w:r w:rsidRPr="00151C97">
              <w:rPr>
                <w:rFonts w:eastAsia="Times New Roman" w:cs="Times New Roman"/>
                <w:color w:val="000000"/>
                <w:szCs w:val="24"/>
              </w:rPr>
              <w:t>LTK</w:t>
            </w:r>
          </w:p>
        </w:tc>
        <w:tc>
          <w:tcPr>
            <w:tcW w:w="882" w:type="dxa"/>
            <w:tcBorders>
              <w:top w:val="nil"/>
              <w:left w:val="nil"/>
              <w:bottom w:val="nil"/>
              <w:right w:val="nil"/>
            </w:tcBorders>
            <w:shd w:val="clear" w:color="auto" w:fill="auto"/>
            <w:noWrap/>
            <w:hideMark/>
          </w:tcPr>
          <w:p w:rsidR="00F93F6B" w:rsidRPr="00151C97" w:rsidRDefault="00F93F6B" w:rsidP="00DD75C2">
            <w:pPr>
              <w:spacing w:after="0" w:line="360" w:lineRule="auto"/>
              <w:rPr>
                <w:rFonts w:eastAsia="Times New Roman" w:cs="Times New Roman"/>
                <w:color w:val="000000"/>
                <w:szCs w:val="24"/>
              </w:rPr>
            </w:pPr>
            <w:r w:rsidRPr="00151C97">
              <w:rPr>
                <w:rFonts w:eastAsia="Times New Roman" w:cs="Times New Roman"/>
                <w:color w:val="000000"/>
                <w:szCs w:val="24"/>
              </w:rPr>
              <w:t>0.233</w:t>
            </w:r>
          </w:p>
        </w:tc>
        <w:tc>
          <w:tcPr>
            <w:tcW w:w="960" w:type="dxa"/>
            <w:tcBorders>
              <w:top w:val="nil"/>
              <w:left w:val="nil"/>
              <w:bottom w:val="nil"/>
              <w:right w:val="nil"/>
            </w:tcBorders>
            <w:shd w:val="clear" w:color="auto" w:fill="auto"/>
            <w:noWrap/>
            <w:hideMark/>
          </w:tcPr>
          <w:p w:rsidR="00F93F6B" w:rsidRPr="00151C97" w:rsidRDefault="00F93F6B" w:rsidP="00DD75C2">
            <w:pPr>
              <w:spacing w:after="0" w:line="360" w:lineRule="auto"/>
              <w:rPr>
                <w:rFonts w:eastAsia="Times New Roman" w:cs="Times New Roman"/>
                <w:color w:val="000000"/>
                <w:szCs w:val="24"/>
              </w:rPr>
            </w:pPr>
            <w:r w:rsidRPr="00151C97">
              <w:rPr>
                <w:rFonts w:eastAsia="Times New Roman" w:cs="Times New Roman"/>
                <w:color w:val="000000"/>
                <w:szCs w:val="24"/>
              </w:rPr>
              <w:t>0.010</w:t>
            </w:r>
          </w:p>
        </w:tc>
        <w:tc>
          <w:tcPr>
            <w:tcW w:w="1269" w:type="dxa"/>
            <w:gridSpan w:val="2"/>
            <w:tcBorders>
              <w:top w:val="nil"/>
              <w:left w:val="nil"/>
              <w:bottom w:val="nil"/>
              <w:right w:val="nil"/>
            </w:tcBorders>
            <w:shd w:val="clear" w:color="auto" w:fill="auto"/>
            <w:noWrap/>
            <w:hideMark/>
          </w:tcPr>
          <w:p w:rsidR="00F93F6B" w:rsidRPr="00151C97" w:rsidRDefault="00F93F6B" w:rsidP="00DD75C2">
            <w:pPr>
              <w:spacing w:after="0" w:line="360" w:lineRule="auto"/>
              <w:rPr>
                <w:rFonts w:eastAsia="Times New Roman" w:cs="Times New Roman"/>
                <w:color w:val="000000"/>
                <w:szCs w:val="24"/>
              </w:rPr>
            </w:pPr>
          </w:p>
        </w:tc>
        <w:tc>
          <w:tcPr>
            <w:tcW w:w="991" w:type="dxa"/>
            <w:tcBorders>
              <w:top w:val="nil"/>
              <w:left w:val="nil"/>
              <w:bottom w:val="nil"/>
              <w:right w:val="nil"/>
            </w:tcBorders>
            <w:shd w:val="clear" w:color="auto" w:fill="auto"/>
            <w:noWrap/>
            <w:hideMark/>
          </w:tcPr>
          <w:p w:rsidR="00F93F6B" w:rsidRPr="00151C97" w:rsidRDefault="00F93F6B" w:rsidP="00DD75C2">
            <w:pPr>
              <w:spacing w:after="0" w:line="360" w:lineRule="auto"/>
              <w:rPr>
                <w:rFonts w:eastAsia="Times New Roman" w:cs="Times New Roman"/>
                <w:color w:val="000000"/>
                <w:szCs w:val="24"/>
              </w:rPr>
            </w:pPr>
            <w:r w:rsidRPr="00151C97">
              <w:rPr>
                <w:rFonts w:eastAsia="Times New Roman" w:cs="Times New Roman"/>
                <w:color w:val="000000"/>
                <w:szCs w:val="24"/>
              </w:rPr>
              <w:t>LTK</w:t>
            </w:r>
          </w:p>
        </w:tc>
        <w:tc>
          <w:tcPr>
            <w:tcW w:w="900" w:type="dxa"/>
            <w:tcBorders>
              <w:top w:val="nil"/>
              <w:left w:val="nil"/>
              <w:bottom w:val="nil"/>
              <w:right w:val="nil"/>
            </w:tcBorders>
            <w:shd w:val="clear" w:color="auto" w:fill="auto"/>
            <w:noWrap/>
            <w:hideMark/>
          </w:tcPr>
          <w:p w:rsidR="00F93F6B" w:rsidRPr="00151C97" w:rsidRDefault="00F93F6B" w:rsidP="00DD75C2">
            <w:pPr>
              <w:spacing w:after="0" w:line="360" w:lineRule="auto"/>
              <w:rPr>
                <w:rFonts w:eastAsia="Times New Roman" w:cs="Times New Roman"/>
                <w:color w:val="000000"/>
                <w:szCs w:val="24"/>
              </w:rPr>
            </w:pPr>
            <w:r w:rsidRPr="00151C97">
              <w:rPr>
                <w:rFonts w:eastAsia="Times New Roman" w:cs="Times New Roman"/>
                <w:color w:val="000000"/>
                <w:szCs w:val="24"/>
              </w:rPr>
              <w:t>0.162</w:t>
            </w:r>
          </w:p>
        </w:tc>
        <w:tc>
          <w:tcPr>
            <w:tcW w:w="960" w:type="dxa"/>
            <w:tcBorders>
              <w:top w:val="nil"/>
              <w:left w:val="nil"/>
              <w:bottom w:val="nil"/>
              <w:right w:val="nil"/>
            </w:tcBorders>
            <w:shd w:val="clear" w:color="auto" w:fill="auto"/>
            <w:noWrap/>
            <w:hideMark/>
          </w:tcPr>
          <w:p w:rsidR="00F93F6B" w:rsidRPr="00151C97" w:rsidRDefault="00F93F6B" w:rsidP="00DD75C2">
            <w:pPr>
              <w:spacing w:after="0" w:line="360" w:lineRule="auto"/>
              <w:rPr>
                <w:rFonts w:eastAsia="Times New Roman" w:cs="Times New Roman"/>
                <w:color w:val="000000"/>
                <w:szCs w:val="24"/>
              </w:rPr>
            </w:pPr>
            <w:r w:rsidRPr="00151C97">
              <w:rPr>
                <w:rFonts w:eastAsia="Times New Roman" w:cs="Times New Roman"/>
                <w:color w:val="000000"/>
                <w:szCs w:val="24"/>
              </w:rPr>
              <w:t>0.008</w:t>
            </w:r>
          </w:p>
        </w:tc>
        <w:tc>
          <w:tcPr>
            <w:tcW w:w="1190" w:type="dxa"/>
            <w:gridSpan w:val="2"/>
            <w:tcBorders>
              <w:top w:val="nil"/>
              <w:left w:val="nil"/>
              <w:bottom w:val="nil"/>
              <w:right w:val="nil"/>
            </w:tcBorders>
          </w:tcPr>
          <w:p w:rsidR="00F93F6B" w:rsidRPr="00151C97" w:rsidRDefault="00F93F6B" w:rsidP="00DD75C2">
            <w:pPr>
              <w:spacing w:after="0" w:line="360" w:lineRule="auto"/>
              <w:rPr>
                <w:rFonts w:eastAsia="Times New Roman" w:cs="Times New Roman"/>
                <w:color w:val="000000"/>
                <w:szCs w:val="24"/>
              </w:rPr>
            </w:pPr>
          </w:p>
        </w:tc>
        <w:tc>
          <w:tcPr>
            <w:tcW w:w="795" w:type="dxa"/>
            <w:gridSpan w:val="2"/>
            <w:tcBorders>
              <w:top w:val="nil"/>
              <w:left w:val="nil"/>
              <w:bottom w:val="nil"/>
              <w:right w:val="nil"/>
            </w:tcBorders>
          </w:tcPr>
          <w:p w:rsidR="00F93F6B" w:rsidRPr="00151C97" w:rsidRDefault="00F93F6B" w:rsidP="00F75735">
            <w:pPr>
              <w:spacing w:after="0" w:line="360" w:lineRule="auto"/>
              <w:rPr>
                <w:rFonts w:eastAsia="Times New Roman" w:cs="Times New Roman"/>
                <w:color w:val="000000"/>
                <w:szCs w:val="24"/>
              </w:rPr>
            </w:pPr>
            <w:r w:rsidRPr="00151C97">
              <w:rPr>
                <w:rFonts w:eastAsia="Times New Roman" w:cs="Times New Roman"/>
                <w:color w:val="000000"/>
                <w:szCs w:val="24"/>
              </w:rPr>
              <w:t>LTK</w:t>
            </w:r>
          </w:p>
        </w:tc>
        <w:tc>
          <w:tcPr>
            <w:tcW w:w="1038" w:type="dxa"/>
            <w:tcBorders>
              <w:top w:val="nil"/>
              <w:left w:val="nil"/>
              <w:bottom w:val="nil"/>
              <w:right w:val="nil"/>
            </w:tcBorders>
          </w:tcPr>
          <w:p w:rsidR="00F93F6B" w:rsidRPr="00151C97" w:rsidRDefault="00F93F6B" w:rsidP="00DD75C2">
            <w:pPr>
              <w:spacing w:after="0" w:line="360" w:lineRule="auto"/>
              <w:rPr>
                <w:rFonts w:eastAsia="Times New Roman" w:cs="Times New Roman"/>
                <w:color w:val="000000"/>
                <w:szCs w:val="24"/>
              </w:rPr>
            </w:pPr>
            <w:r w:rsidRPr="00151C97">
              <w:rPr>
                <w:rFonts w:eastAsia="Times New Roman" w:cs="Times New Roman"/>
                <w:color w:val="000000"/>
                <w:szCs w:val="24"/>
              </w:rPr>
              <w:t>0.403</w:t>
            </w:r>
          </w:p>
        </w:tc>
        <w:tc>
          <w:tcPr>
            <w:tcW w:w="883" w:type="dxa"/>
            <w:tcBorders>
              <w:top w:val="nil"/>
              <w:left w:val="nil"/>
              <w:bottom w:val="nil"/>
              <w:right w:val="nil"/>
            </w:tcBorders>
          </w:tcPr>
          <w:p w:rsidR="00F93F6B" w:rsidRPr="00151C97" w:rsidRDefault="00F93F6B" w:rsidP="00DD75C2">
            <w:pPr>
              <w:spacing w:after="0" w:line="360" w:lineRule="auto"/>
              <w:rPr>
                <w:rFonts w:eastAsia="Times New Roman" w:cs="Times New Roman"/>
                <w:color w:val="000000"/>
                <w:szCs w:val="24"/>
              </w:rPr>
            </w:pPr>
            <w:r w:rsidRPr="00151C97">
              <w:rPr>
                <w:rFonts w:eastAsia="Times New Roman" w:cs="Times New Roman"/>
                <w:color w:val="000000"/>
                <w:szCs w:val="24"/>
              </w:rPr>
              <w:t>0.109</w:t>
            </w:r>
          </w:p>
        </w:tc>
      </w:tr>
      <w:tr w:rsidR="00F93F6B" w:rsidRPr="00151C97" w:rsidTr="007259E5">
        <w:trPr>
          <w:gridAfter w:val="1"/>
          <w:wAfter w:w="153" w:type="dxa"/>
          <w:trHeight w:val="300"/>
        </w:trPr>
        <w:tc>
          <w:tcPr>
            <w:tcW w:w="1190" w:type="dxa"/>
            <w:tcBorders>
              <w:top w:val="nil"/>
              <w:left w:val="nil"/>
              <w:bottom w:val="nil"/>
              <w:right w:val="nil"/>
            </w:tcBorders>
            <w:shd w:val="clear" w:color="auto" w:fill="auto"/>
            <w:noWrap/>
            <w:hideMark/>
          </w:tcPr>
          <w:p w:rsidR="00F93F6B" w:rsidRPr="00151C97" w:rsidRDefault="00F93F6B" w:rsidP="00DD75C2">
            <w:pPr>
              <w:spacing w:after="0" w:line="360" w:lineRule="auto"/>
              <w:rPr>
                <w:rFonts w:eastAsia="Times New Roman" w:cs="Times New Roman"/>
                <w:color w:val="000000"/>
                <w:szCs w:val="24"/>
              </w:rPr>
            </w:pPr>
          </w:p>
        </w:tc>
        <w:tc>
          <w:tcPr>
            <w:tcW w:w="863" w:type="dxa"/>
            <w:tcBorders>
              <w:top w:val="nil"/>
              <w:left w:val="nil"/>
              <w:bottom w:val="nil"/>
              <w:right w:val="nil"/>
            </w:tcBorders>
            <w:shd w:val="clear" w:color="auto" w:fill="auto"/>
            <w:noWrap/>
            <w:hideMark/>
          </w:tcPr>
          <w:p w:rsidR="00F93F6B" w:rsidRPr="00151C97" w:rsidRDefault="00F93F6B" w:rsidP="00DD75C2">
            <w:pPr>
              <w:spacing w:after="0" w:line="360" w:lineRule="auto"/>
              <w:rPr>
                <w:rFonts w:eastAsia="Times New Roman" w:cs="Times New Roman"/>
                <w:color w:val="000000"/>
                <w:szCs w:val="24"/>
              </w:rPr>
            </w:pPr>
            <w:r w:rsidRPr="00151C97">
              <w:rPr>
                <w:rFonts w:eastAsia="Times New Roman" w:cs="Times New Roman"/>
                <w:color w:val="000000"/>
                <w:szCs w:val="24"/>
              </w:rPr>
              <w:t>ME</w:t>
            </w:r>
          </w:p>
        </w:tc>
        <w:tc>
          <w:tcPr>
            <w:tcW w:w="882" w:type="dxa"/>
            <w:tcBorders>
              <w:top w:val="nil"/>
              <w:left w:val="nil"/>
              <w:bottom w:val="nil"/>
              <w:right w:val="nil"/>
            </w:tcBorders>
            <w:shd w:val="clear" w:color="auto" w:fill="auto"/>
            <w:noWrap/>
            <w:hideMark/>
          </w:tcPr>
          <w:p w:rsidR="00F93F6B" w:rsidRPr="00151C97" w:rsidRDefault="00F93F6B" w:rsidP="00DD75C2">
            <w:pPr>
              <w:spacing w:after="0" w:line="360" w:lineRule="auto"/>
              <w:rPr>
                <w:rFonts w:eastAsia="Times New Roman" w:cs="Times New Roman"/>
                <w:color w:val="000000"/>
                <w:szCs w:val="24"/>
              </w:rPr>
            </w:pPr>
            <w:r w:rsidRPr="00151C97">
              <w:rPr>
                <w:rFonts w:eastAsia="Times New Roman" w:cs="Times New Roman"/>
                <w:color w:val="000000"/>
                <w:szCs w:val="24"/>
              </w:rPr>
              <w:t>0.512</w:t>
            </w:r>
          </w:p>
        </w:tc>
        <w:tc>
          <w:tcPr>
            <w:tcW w:w="960" w:type="dxa"/>
            <w:tcBorders>
              <w:top w:val="nil"/>
              <w:left w:val="nil"/>
              <w:bottom w:val="nil"/>
              <w:right w:val="nil"/>
            </w:tcBorders>
            <w:shd w:val="clear" w:color="auto" w:fill="auto"/>
            <w:noWrap/>
            <w:hideMark/>
          </w:tcPr>
          <w:p w:rsidR="00F93F6B" w:rsidRPr="00151C97" w:rsidRDefault="00F93F6B" w:rsidP="00DD75C2">
            <w:pPr>
              <w:spacing w:after="0" w:line="360" w:lineRule="auto"/>
              <w:rPr>
                <w:rFonts w:eastAsia="Times New Roman" w:cs="Times New Roman"/>
                <w:color w:val="000000"/>
                <w:szCs w:val="24"/>
              </w:rPr>
            </w:pPr>
            <w:r w:rsidRPr="00151C97">
              <w:rPr>
                <w:rFonts w:eastAsia="Times New Roman" w:cs="Times New Roman"/>
                <w:color w:val="000000"/>
                <w:szCs w:val="24"/>
              </w:rPr>
              <w:t>0.003</w:t>
            </w:r>
          </w:p>
        </w:tc>
        <w:tc>
          <w:tcPr>
            <w:tcW w:w="1269" w:type="dxa"/>
            <w:gridSpan w:val="2"/>
            <w:tcBorders>
              <w:top w:val="nil"/>
              <w:left w:val="nil"/>
              <w:bottom w:val="nil"/>
              <w:right w:val="nil"/>
            </w:tcBorders>
            <w:shd w:val="clear" w:color="auto" w:fill="auto"/>
            <w:noWrap/>
            <w:hideMark/>
          </w:tcPr>
          <w:p w:rsidR="00F93F6B" w:rsidRPr="00151C97" w:rsidRDefault="00F93F6B" w:rsidP="00DD75C2">
            <w:pPr>
              <w:spacing w:after="0" w:line="360" w:lineRule="auto"/>
              <w:rPr>
                <w:rFonts w:eastAsia="Times New Roman" w:cs="Times New Roman"/>
                <w:color w:val="000000"/>
                <w:szCs w:val="24"/>
              </w:rPr>
            </w:pPr>
          </w:p>
        </w:tc>
        <w:tc>
          <w:tcPr>
            <w:tcW w:w="991" w:type="dxa"/>
            <w:tcBorders>
              <w:top w:val="nil"/>
              <w:left w:val="nil"/>
              <w:bottom w:val="nil"/>
              <w:right w:val="nil"/>
            </w:tcBorders>
            <w:shd w:val="clear" w:color="auto" w:fill="auto"/>
            <w:noWrap/>
            <w:hideMark/>
          </w:tcPr>
          <w:p w:rsidR="00F93F6B" w:rsidRPr="00151C97" w:rsidRDefault="00F93F6B" w:rsidP="00DD75C2">
            <w:pPr>
              <w:spacing w:after="0" w:line="360" w:lineRule="auto"/>
              <w:rPr>
                <w:rFonts w:eastAsia="Times New Roman" w:cs="Times New Roman"/>
                <w:color w:val="000000"/>
                <w:szCs w:val="24"/>
              </w:rPr>
            </w:pPr>
            <w:r w:rsidRPr="00151C97">
              <w:rPr>
                <w:rFonts w:eastAsia="Times New Roman" w:cs="Times New Roman"/>
                <w:color w:val="000000"/>
                <w:szCs w:val="24"/>
              </w:rPr>
              <w:t>ME</w:t>
            </w:r>
          </w:p>
        </w:tc>
        <w:tc>
          <w:tcPr>
            <w:tcW w:w="900" w:type="dxa"/>
            <w:tcBorders>
              <w:top w:val="nil"/>
              <w:left w:val="nil"/>
              <w:bottom w:val="nil"/>
              <w:right w:val="nil"/>
            </w:tcBorders>
            <w:shd w:val="clear" w:color="auto" w:fill="auto"/>
            <w:noWrap/>
            <w:hideMark/>
          </w:tcPr>
          <w:p w:rsidR="00F93F6B" w:rsidRPr="00151C97" w:rsidRDefault="00F93F6B" w:rsidP="00DD75C2">
            <w:pPr>
              <w:spacing w:after="0" w:line="360" w:lineRule="auto"/>
              <w:rPr>
                <w:rFonts w:eastAsia="Times New Roman" w:cs="Times New Roman"/>
                <w:color w:val="000000"/>
                <w:szCs w:val="24"/>
              </w:rPr>
            </w:pPr>
            <w:r w:rsidRPr="00151C97">
              <w:rPr>
                <w:rFonts w:eastAsia="Times New Roman" w:cs="Times New Roman"/>
                <w:color w:val="000000"/>
                <w:szCs w:val="24"/>
              </w:rPr>
              <w:t>0.396</w:t>
            </w:r>
          </w:p>
        </w:tc>
        <w:tc>
          <w:tcPr>
            <w:tcW w:w="960" w:type="dxa"/>
            <w:tcBorders>
              <w:top w:val="nil"/>
              <w:left w:val="nil"/>
              <w:bottom w:val="nil"/>
              <w:right w:val="nil"/>
            </w:tcBorders>
            <w:shd w:val="clear" w:color="auto" w:fill="auto"/>
            <w:noWrap/>
            <w:hideMark/>
          </w:tcPr>
          <w:p w:rsidR="00F93F6B" w:rsidRPr="00151C97" w:rsidRDefault="00F93F6B" w:rsidP="00DD75C2">
            <w:pPr>
              <w:spacing w:after="0" w:line="360" w:lineRule="auto"/>
              <w:rPr>
                <w:rFonts w:eastAsia="Times New Roman" w:cs="Times New Roman"/>
                <w:color w:val="000000"/>
                <w:szCs w:val="24"/>
              </w:rPr>
            </w:pPr>
            <w:r w:rsidRPr="00151C97">
              <w:rPr>
                <w:rFonts w:eastAsia="Times New Roman" w:cs="Times New Roman"/>
                <w:color w:val="000000"/>
                <w:szCs w:val="24"/>
              </w:rPr>
              <w:t>0.000</w:t>
            </w:r>
            <w:r w:rsidR="003E53D2" w:rsidRPr="00151C97">
              <w:rPr>
                <w:rFonts w:eastAsia="Times New Roman" w:cs="Times New Roman"/>
                <w:color w:val="000000"/>
                <w:szCs w:val="24"/>
              </w:rPr>
              <w:t>*</w:t>
            </w:r>
          </w:p>
        </w:tc>
        <w:tc>
          <w:tcPr>
            <w:tcW w:w="1190" w:type="dxa"/>
            <w:gridSpan w:val="2"/>
            <w:tcBorders>
              <w:top w:val="nil"/>
              <w:left w:val="nil"/>
              <w:bottom w:val="nil"/>
              <w:right w:val="nil"/>
            </w:tcBorders>
          </w:tcPr>
          <w:p w:rsidR="00F93F6B" w:rsidRPr="00151C97" w:rsidRDefault="00F93F6B" w:rsidP="00DD75C2">
            <w:pPr>
              <w:spacing w:after="0" w:line="360" w:lineRule="auto"/>
              <w:rPr>
                <w:rFonts w:eastAsia="Times New Roman" w:cs="Times New Roman"/>
                <w:color w:val="000000"/>
                <w:szCs w:val="24"/>
              </w:rPr>
            </w:pPr>
          </w:p>
        </w:tc>
        <w:tc>
          <w:tcPr>
            <w:tcW w:w="795" w:type="dxa"/>
            <w:gridSpan w:val="2"/>
            <w:tcBorders>
              <w:top w:val="nil"/>
              <w:left w:val="nil"/>
              <w:bottom w:val="nil"/>
              <w:right w:val="nil"/>
            </w:tcBorders>
          </w:tcPr>
          <w:p w:rsidR="00F93F6B" w:rsidRPr="00151C97" w:rsidRDefault="00F93F6B" w:rsidP="00F75735">
            <w:pPr>
              <w:spacing w:after="0" w:line="360" w:lineRule="auto"/>
              <w:rPr>
                <w:rFonts w:eastAsia="Times New Roman" w:cs="Times New Roman"/>
                <w:color w:val="000000"/>
                <w:szCs w:val="24"/>
              </w:rPr>
            </w:pPr>
            <w:r w:rsidRPr="00151C97">
              <w:rPr>
                <w:rFonts w:eastAsia="Times New Roman" w:cs="Times New Roman"/>
                <w:color w:val="000000"/>
                <w:szCs w:val="24"/>
              </w:rPr>
              <w:t>ME</w:t>
            </w:r>
          </w:p>
        </w:tc>
        <w:tc>
          <w:tcPr>
            <w:tcW w:w="1038" w:type="dxa"/>
            <w:tcBorders>
              <w:top w:val="nil"/>
              <w:left w:val="nil"/>
              <w:bottom w:val="nil"/>
              <w:right w:val="nil"/>
            </w:tcBorders>
          </w:tcPr>
          <w:p w:rsidR="00F93F6B" w:rsidRPr="00151C97" w:rsidRDefault="00F93F6B" w:rsidP="00DD75C2">
            <w:pPr>
              <w:spacing w:after="0" w:line="360" w:lineRule="auto"/>
              <w:rPr>
                <w:rFonts w:eastAsia="Times New Roman" w:cs="Times New Roman"/>
                <w:color w:val="000000"/>
                <w:szCs w:val="24"/>
              </w:rPr>
            </w:pPr>
            <w:r w:rsidRPr="00151C97">
              <w:rPr>
                <w:rFonts w:eastAsia="Times New Roman" w:cs="Times New Roman"/>
                <w:color w:val="000000"/>
                <w:szCs w:val="24"/>
              </w:rPr>
              <w:t>0.207</w:t>
            </w:r>
          </w:p>
        </w:tc>
        <w:tc>
          <w:tcPr>
            <w:tcW w:w="883" w:type="dxa"/>
            <w:tcBorders>
              <w:top w:val="nil"/>
              <w:left w:val="nil"/>
              <w:bottom w:val="nil"/>
              <w:right w:val="nil"/>
            </w:tcBorders>
          </w:tcPr>
          <w:p w:rsidR="00F93F6B" w:rsidRPr="00151C97" w:rsidRDefault="00F93F6B" w:rsidP="00DD75C2">
            <w:pPr>
              <w:spacing w:after="0" w:line="360" w:lineRule="auto"/>
              <w:rPr>
                <w:rFonts w:eastAsia="Times New Roman" w:cs="Times New Roman"/>
                <w:color w:val="000000"/>
                <w:szCs w:val="24"/>
              </w:rPr>
            </w:pPr>
            <w:r w:rsidRPr="00151C97">
              <w:rPr>
                <w:rFonts w:eastAsia="Times New Roman" w:cs="Times New Roman"/>
                <w:color w:val="000000"/>
                <w:szCs w:val="24"/>
              </w:rPr>
              <w:t>0.173</w:t>
            </w:r>
          </w:p>
        </w:tc>
      </w:tr>
      <w:tr w:rsidR="00F93F6B" w:rsidRPr="00151C97" w:rsidTr="007259E5">
        <w:trPr>
          <w:gridAfter w:val="1"/>
          <w:wAfter w:w="153" w:type="dxa"/>
          <w:trHeight w:val="300"/>
        </w:trPr>
        <w:tc>
          <w:tcPr>
            <w:tcW w:w="1190" w:type="dxa"/>
            <w:tcBorders>
              <w:top w:val="nil"/>
              <w:left w:val="nil"/>
              <w:bottom w:val="nil"/>
              <w:right w:val="nil"/>
            </w:tcBorders>
            <w:shd w:val="clear" w:color="auto" w:fill="auto"/>
            <w:noWrap/>
            <w:hideMark/>
          </w:tcPr>
          <w:p w:rsidR="00F93F6B" w:rsidRPr="00151C97" w:rsidRDefault="00F93F6B" w:rsidP="00DD75C2">
            <w:pPr>
              <w:spacing w:after="0" w:line="360" w:lineRule="auto"/>
              <w:rPr>
                <w:rFonts w:eastAsia="Times New Roman" w:cs="Times New Roman"/>
                <w:color w:val="000000"/>
                <w:szCs w:val="24"/>
              </w:rPr>
            </w:pPr>
          </w:p>
        </w:tc>
        <w:tc>
          <w:tcPr>
            <w:tcW w:w="863" w:type="dxa"/>
            <w:tcBorders>
              <w:top w:val="nil"/>
              <w:left w:val="nil"/>
              <w:bottom w:val="nil"/>
              <w:right w:val="nil"/>
            </w:tcBorders>
            <w:shd w:val="clear" w:color="auto" w:fill="auto"/>
            <w:noWrap/>
            <w:hideMark/>
          </w:tcPr>
          <w:p w:rsidR="00F93F6B" w:rsidRPr="00151C97" w:rsidRDefault="00F93F6B" w:rsidP="00DD75C2">
            <w:pPr>
              <w:spacing w:after="0" w:line="360" w:lineRule="auto"/>
              <w:rPr>
                <w:rFonts w:eastAsia="Times New Roman" w:cs="Times New Roman"/>
                <w:color w:val="000000"/>
                <w:szCs w:val="24"/>
              </w:rPr>
            </w:pPr>
            <w:r w:rsidRPr="00151C97">
              <w:rPr>
                <w:rFonts w:eastAsia="Times New Roman" w:cs="Times New Roman"/>
                <w:color w:val="000000"/>
                <w:szCs w:val="24"/>
              </w:rPr>
              <w:t>SA</w:t>
            </w:r>
          </w:p>
        </w:tc>
        <w:tc>
          <w:tcPr>
            <w:tcW w:w="882" w:type="dxa"/>
            <w:tcBorders>
              <w:top w:val="nil"/>
              <w:left w:val="nil"/>
              <w:bottom w:val="nil"/>
              <w:right w:val="nil"/>
            </w:tcBorders>
            <w:shd w:val="clear" w:color="auto" w:fill="auto"/>
            <w:noWrap/>
            <w:hideMark/>
          </w:tcPr>
          <w:p w:rsidR="00F93F6B" w:rsidRPr="00151C97" w:rsidRDefault="00F93F6B" w:rsidP="00DD75C2">
            <w:pPr>
              <w:spacing w:after="0" w:line="360" w:lineRule="auto"/>
              <w:rPr>
                <w:rFonts w:eastAsia="Times New Roman" w:cs="Times New Roman"/>
                <w:color w:val="000000"/>
                <w:szCs w:val="24"/>
              </w:rPr>
            </w:pPr>
            <w:r w:rsidRPr="00151C97">
              <w:rPr>
                <w:rFonts w:eastAsia="Times New Roman" w:cs="Times New Roman"/>
                <w:color w:val="000000"/>
                <w:szCs w:val="24"/>
              </w:rPr>
              <w:t>0.301</w:t>
            </w:r>
          </w:p>
        </w:tc>
        <w:tc>
          <w:tcPr>
            <w:tcW w:w="960" w:type="dxa"/>
            <w:tcBorders>
              <w:top w:val="nil"/>
              <w:left w:val="nil"/>
              <w:bottom w:val="nil"/>
              <w:right w:val="nil"/>
            </w:tcBorders>
            <w:shd w:val="clear" w:color="auto" w:fill="auto"/>
            <w:noWrap/>
            <w:hideMark/>
          </w:tcPr>
          <w:p w:rsidR="00F93F6B" w:rsidRPr="00151C97" w:rsidRDefault="00F93F6B" w:rsidP="00DD75C2">
            <w:pPr>
              <w:spacing w:after="0" w:line="360" w:lineRule="auto"/>
              <w:rPr>
                <w:rFonts w:eastAsia="Times New Roman" w:cs="Times New Roman"/>
                <w:color w:val="000000"/>
                <w:szCs w:val="24"/>
              </w:rPr>
            </w:pPr>
            <w:r w:rsidRPr="00151C97">
              <w:rPr>
                <w:rFonts w:eastAsia="Times New Roman" w:cs="Times New Roman"/>
                <w:color w:val="000000"/>
                <w:szCs w:val="24"/>
              </w:rPr>
              <w:t>0.000</w:t>
            </w:r>
            <w:r w:rsidR="003E53D2" w:rsidRPr="00151C97">
              <w:rPr>
                <w:rFonts w:eastAsia="Times New Roman" w:cs="Times New Roman"/>
                <w:color w:val="000000"/>
                <w:szCs w:val="24"/>
              </w:rPr>
              <w:t>*</w:t>
            </w:r>
          </w:p>
        </w:tc>
        <w:tc>
          <w:tcPr>
            <w:tcW w:w="1269" w:type="dxa"/>
            <w:gridSpan w:val="2"/>
            <w:tcBorders>
              <w:top w:val="nil"/>
              <w:left w:val="nil"/>
              <w:bottom w:val="nil"/>
              <w:right w:val="nil"/>
            </w:tcBorders>
            <w:shd w:val="clear" w:color="auto" w:fill="auto"/>
            <w:noWrap/>
            <w:hideMark/>
          </w:tcPr>
          <w:p w:rsidR="00F93F6B" w:rsidRPr="00151C97" w:rsidRDefault="00F93F6B" w:rsidP="00DD75C2">
            <w:pPr>
              <w:spacing w:after="0" w:line="360" w:lineRule="auto"/>
              <w:rPr>
                <w:rFonts w:eastAsia="Times New Roman" w:cs="Times New Roman"/>
                <w:color w:val="000000"/>
                <w:szCs w:val="24"/>
              </w:rPr>
            </w:pPr>
          </w:p>
        </w:tc>
        <w:tc>
          <w:tcPr>
            <w:tcW w:w="991" w:type="dxa"/>
            <w:tcBorders>
              <w:top w:val="nil"/>
              <w:left w:val="nil"/>
              <w:bottom w:val="nil"/>
              <w:right w:val="nil"/>
            </w:tcBorders>
            <w:shd w:val="clear" w:color="auto" w:fill="auto"/>
            <w:noWrap/>
            <w:hideMark/>
          </w:tcPr>
          <w:p w:rsidR="00F93F6B" w:rsidRPr="00151C97" w:rsidRDefault="00F93F6B" w:rsidP="00DD75C2">
            <w:pPr>
              <w:spacing w:after="0" w:line="360" w:lineRule="auto"/>
              <w:rPr>
                <w:rFonts w:eastAsia="Times New Roman" w:cs="Times New Roman"/>
                <w:color w:val="000000"/>
                <w:szCs w:val="24"/>
              </w:rPr>
            </w:pPr>
            <w:r w:rsidRPr="00151C97">
              <w:rPr>
                <w:rFonts w:eastAsia="Times New Roman" w:cs="Times New Roman"/>
                <w:color w:val="000000"/>
                <w:szCs w:val="24"/>
              </w:rPr>
              <w:t>SA</w:t>
            </w:r>
          </w:p>
        </w:tc>
        <w:tc>
          <w:tcPr>
            <w:tcW w:w="900" w:type="dxa"/>
            <w:tcBorders>
              <w:top w:val="nil"/>
              <w:left w:val="nil"/>
              <w:bottom w:val="nil"/>
              <w:right w:val="nil"/>
            </w:tcBorders>
            <w:shd w:val="clear" w:color="auto" w:fill="auto"/>
            <w:noWrap/>
            <w:hideMark/>
          </w:tcPr>
          <w:p w:rsidR="00F93F6B" w:rsidRPr="00151C97" w:rsidRDefault="00F93F6B" w:rsidP="00DD75C2">
            <w:pPr>
              <w:spacing w:after="0" w:line="360" w:lineRule="auto"/>
              <w:rPr>
                <w:rFonts w:eastAsia="Times New Roman" w:cs="Times New Roman"/>
                <w:color w:val="000000"/>
                <w:szCs w:val="24"/>
              </w:rPr>
            </w:pPr>
            <w:r w:rsidRPr="00151C97">
              <w:rPr>
                <w:rFonts w:eastAsia="Times New Roman" w:cs="Times New Roman"/>
                <w:color w:val="000000"/>
                <w:szCs w:val="24"/>
              </w:rPr>
              <w:t>0.411</w:t>
            </w:r>
          </w:p>
        </w:tc>
        <w:tc>
          <w:tcPr>
            <w:tcW w:w="960" w:type="dxa"/>
            <w:tcBorders>
              <w:top w:val="nil"/>
              <w:left w:val="nil"/>
              <w:bottom w:val="nil"/>
              <w:right w:val="nil"/>
            </w:tcBorders>
            <w:shd w:val="clear" w:color="auto" w:fill="auto"/>
            <w:noWrap/>
            <w:hideMark/>
          </w:tcPr>
          <w:p w:rsidR="00F93F6B" w:rsidRPr="00151C97" w:rsidRDefault="00F93F6B" w:rsidP="00DD75C2">
            <w:pPr>
              <w:spacing w:after="0" w:line="360" w:lineRule="auto"/>
              <w:rPr>
                <w:rFonts w:eastAsia="Times New Roman" w:cs="Times New Roman"/>
                <w:color w:val="000000"/>
                <w:szCs w:val="24"/>
              </w:rPr>
            </w:pPr>
            <w:r w:rsidRPr="00151C97">
              <w:rPr>
                <w:rFonts w:eastAsia="Times New Roman" w:cs="Times New Roman"/>
                <w:color w:val="000000"/>
                <w:szCs w:val="24"/>
              </w:rPr>
              <w:t>0.000</w:t>
            </w:r>
            <w:r w:rsidR="003E53D2" w:rsidRPr="00151C97">
              <w:rPr>
                <w:rFonts w:eastAsia="Times New Roman" w:cs="Times New Roman"/>
                <w:color w:val="000000"/>
                <w:szCs w:val="24"/>
              </w:rPr>
              <w:t>*</w:t>
            </w:r>
          </w:p>
        </w:tc>
        <w:tc>
          <w:tcPr>
            <w:tcW w:w="1190" w:type="dxa"/>
            <w:gridSpan w:val="2"/>
            <w:tcBorders>
              <w:top w:val="nil"/>
              <w:left w:val="nil"/>
              <w:bottom w:val="nil"/>
              <w:right w:val="nil"/>
            </w:tcBorders>
          </w:tcPr>
          <w:p w:rsidR="00F93F6B" w:rsidRPr="00151C97" w:rsidRDefault="00F93F6B" w:rsidP="00DD75C2">
            <w:pPr>
              <w:spacing w:after="0" w:line="360" w:lineRule="auto"/>
              <w:rPr>
                <w:rFonts w:eastAsia="Times New Roman" w:cs="Times New Roman"/>
                <w:color w:val="000000"/>
                <w:szCs w:val="24"/>
              </w:rPr>
            </w:pPr>
          </w:p>
        </w:tc>
        <w:tc>
          <w:tcPr>
            <w:tcW w:w="795" w:type="dxa"/>
            <w:gridSpan w:val="2"/>
            <w:tcBorders>
              <w:top w:val="nil"/>
              <w:left w:val="nil"/>
              <w:bottom w:val="nil"/>
              <w:right w:val="nil"/>
            </w:tcBorders>
          </w:tcPr>
          <w:p w:rsidR="00F93F6B" w:rsidRPr="00151C97" w:rsidRDefault="00F93F6B" w:rsidP="00F75735">
            <w:pPr>
              <w:spacing w:after="0" w:line="360" w:lineRule="auto"/>
              <w:rPr>
                <w:rFonts w:eastAsia="Times New Roman" w:cs="Times New Roman"/>
                <w:color w:val="000000"/>
                <w:szCs w:val="24"/>
              </w:rPr>
            </w:pPr>
            <w:r w:rsidRPr="00151C97">
              <w:rPr>
                <w:rFonts w:eastAsia="Times New Roman" w:cs="Times New Roman"/>
                <w:color w:val="000000"/>
                <w:szCs w:val="24"/>
              </w:rPr>
              <w:t>SA</w:t>
            </w:r>
          </w:p>
        </w:tc>
        <w:tc>
          <w:tcPr>
            <w:tcW w:w="1038" w:type="dxa"/>
            <w:tcBorders>
              <w:top w:val="nil"/>
              <w:left w:val="nil"/>
              <w:bottom w:val="nil"/>
              <w:right w:val="nil"/>
            </w:tcBorders>
          </w:tcPr>
          <w:p w:rsidR="00F93F6B" w:rsidRPr="00151C97" w:rsidRDefault="00F93F6B" w:rsidP="00DD75C2">
            <w:pPr>
              <w:spacing w:after="0" w:line="360" w:lineRule="auto"/>
              <w:rPr>
                <w:rFonts w:eastAsia="Times New Roman" w:cs="Times New Roman"/>
                <w:color w:val="000000"/>
                <w:szCs w:val="24"/>
              </w:rPr>
            </w:pPr>
            <w:r w:rsidRPr="00151C97">
              <w:rPr>
                <w:rFonts w:eastAsia="Times New Roman" w:cs="Times New Roman"/>
                <w:color w:val="000000"/>
                <w:szCs w:val="24"/>
              </w:rPr>
              <w:t>0.147</w:t>
            </w:r>
          </w:p>
        </w:tc>
        <w:tc>
          <w:tcPr>
            <w:tcW w:w="883" w:type="dxa"/>
            <w:tcBorders>
              <w:top w:val="nil"/>
              <w:left w:val="nil"/>
              <w:bottom w:val="nil"/>
              <w:right w:val="nil"/>
            </w:tcBorders>
          </w:tcPr>
          <w:p w:rsidR="00F93F6B" w:rsidRPr="00151C97" w:rsidRDefault="00F93F6B" w:rsidP="00DD75C2">
            <w:pPr>
              <w:spacing w:after="0" w:line="360" w:lineRule="auto"/>
              <w:rPr>
                <w:rFonts w:eastAsia="Times New Roman" w:cs="Times New Roman"/>
                <w:color w:val="000000"/>
                <w:szCs w:val="24"/>
              </w:rPr>
            </w:pPr>
            <w:r w:rsidRPr="00151C97">
              <w:rPr>
                <w:rFonts w:eastAsia="Times New Roman" w:cs="Times New Roman"/>
                <w:color w:val="000000"/>
                <w:szCs w:val="24"/>
              </w:rPr>
              <w:t>0.106</w:t>
            </w:r>
          </w:p>
        </w:tc>
      </w:tr>
      <w:tr w:rsidR="00F93F6B" w:rsidRPr="00151C97" w:rsidTr="007259E5">
        <w:trPr>
          <w:gridAfter w:val="1"/>
          <w:wAfter w:w="153" w:type="dxa"/>
          <w:trHeight w:val="300"/>
        </w:trPr>
        <w:tc>
          <w:tcPr>
            <w:tcW w:w="1190" w:type="dxa"/>
            <w:tcBorders>
              <w:top w:val="nil"/>
              <w:left w:val="nil"/>
              <w:bottom w:val="nil"/>
              <w:right w:val="nil"/>
            </w:tcBorders>
            <w:shd w:val="clear" w:color="auto" w:fill="auto"/>
            <w:noWrap/>
            <w:hideMark/>
          </w:tcPr>
          <w:p w:rsidR="00F93F6B" w:rsidRPr="00151C97" w:rsidRDefault="00F93F6B" w:rsidP="00DD75C2">
            <w:pPr>
              <w:spacing w:after="0" w:line="360" w:lineRule="auto"/>
              <w:rPr>
                <w:rFonts w:eastAsia="Times New Roman" w:cs="Times New Roman"/>
                <w:color w:val="000000"/>
                <w:szCs w:val="24"/>
              </w:rPr>
            </w:pPr>
          </w:p>
        </w:tc>
        <w:tc>
          <w:tcPr>
            <w:tcW w:w="863" w:type="dxa"/>
            <w:tcBorders>
              <w:top w:val="nil"/>
              <w:left w:val="nil"/>
              <w:bottom w:val="nil"/>
              <w:right w:val="nil"/>
            </w:tcBorders>
            <w:shd w:val="clear" w:color="auto" w:fill="auto"/>
            <w:noWrap/>
            <w:hideMark/>
          </w:tcPr>
          <w:p w:rsidR="00F93F6B" w:rsidRPr="00151C97" w:rsidRDefault="00F93F6B" w:rsidP="00DD75C2">
            <w:pPr>
              <w:spacing w:after="0" w:line="360" w:lineRule="auto"/>
              <w:rPr>
                <w:rFonts w:eastAsia="Times New Roman" w:cs="Times New Roman"/>
                <w:color w:val="000000"/>
                <w:szCs w:val="24"/>
              </w:rPr>
            </w:pPr>
            <w:r w:rsidRPr="00151C97">
              <w:rPr>
                <w:rFonts w:eastAsia="Times New Roman" w:cs="Times New Roman"/>
                <w:color w:val="000000"/>
                <w:szCs w:val="24"/>
              </w:rPr>
              <w:t>SS</w:t>
            </w:r>
          </w:p>
        </w:tc>
        <w:tc>
          <w:tcPr>
            <w:tcW w:w="882" w:type="dxa"/>
            <w:tcBorders>
              <w:top w:val="nil"/>
              <w:left w:val="nil"/>
              <w:bottom w:val="nil"/>
              <w:right w:val="nil"/>
            </w:tcBorders>
            <w:shd w:val="clear" w:color="auto" w:fill="auto"/>
            <w:noWrap/>
            <w:hideMark/>
          </w:tcPr>
          <w:p w:rsidR="00F93F6B" w:rsidRPr="00151C97" w:rsidRDefault="00F93F6B" w:rsidP="00DD75C2">
            <w:pPr>
              <w:spacing w:after="0" w:line="360" w:lineRule="auto"/>
              <w:rPr>
                <w:rFonts w:eastAsia="Times New Roman" w:cs="Times New Roman"/>
                <w:color w:val="000000"/>
                <w:szCs w:val="24"/>
              </w:rPr>
            </w:pPr>
            <w:r w:rsidRPr="00151C97">
              <w:rPr>
                <w:rFonts w:eastAsia="Times New Roman" w:cs="Times New Roman"/>
                <w:color w:val="000000"/>
                <w:szCs w:val="24"/>
              </w:rPr>
              <w:t>0.318</w:t>
            </w:r>
          </w:p>
        </w:tc>
        <w:tc>
          <w:tcPr>
            <w:tcW w:w="960" w:type="dxa"/>
            <w:tcBorders>
              <w:top w:val="nil"/>
              <w:left w:val="nil"/>
              <w:bottom w:val="nil"/>
              <w:right w:val="nil"/>
            </w:tcBorders>
            <w:shd w:val="clear" w:color="auto" w:fill="auto"/>
            <w:noWrap/>
            <w:hideMark/>
          </w:tcPr>
          <w:p w:rsidR="00F93F6B" w:rsidRPr="00151C97" w:rsidRDefault="00F93F6B" w:rsidP="00DD75C2">
            <w:pPr>
              <w:spacing w:after="0" w:line="360" w:lineRule="auto"/>
              <w:rPr>
                <w:rFonts w:eastAsia="Times New Roman" w:cs="Times New Roman"/>
                <w:color w:val="000000"/>
                <w:szCs w:val="24"/>
              </w:rPr>
            </w:pPr>
            <w:r w:rsidRPr="00151C97">
              <w:rPr>
                <w:rFonts w:eastAsia="Times New Roman" w:cs="Times New Roman"/>
                <w:color w:val="000000"/>
                <w:szCs w:val="24"/>
              </w:rPr>
              <w:t>0.005</w:t>
            </w:r>
          </w:p>
        </w:tc>
        <w:tc>
          <w:tcPr>
            <w:tcW w:w="1269" w:type="dxa"/>
            <w:gridSpan w:val="2"/>
            <w:tcBorders>
              <w:top w:val="nil"/>
              <w:left w:val="nil"/>
              <w:bottom w:val="nil"/>
              <w:right w:val="nil"/>
            </w:tcBorders>
            <w:shd w:val="clear" w:color="auto" w:fill="auto"/>
            <w:noWrap/>
            <w:hideMark/>
          </w:tcPr>
          <w:p w:rsidR="00F93F6B" w:rsidRPr="00151C97" w:rsidRDefault="00F93F6B" w:rsidP="00DD75C2">
            <w:pPr>
              <w:spacing w:after="0" w:line="360" w:lineRule="auto"/>
              <w:rPr>
                <w:rFonts w:eastAsia="Times New Roman" w:cs="Times New Roman"/>
                <w:color w:val="000000"/>
                <w:szCs w:val="24"/>
              </w:rPr>
            </w:pPr>
          </w:p>
        </w:tc>
        <w:tc>
          <w:tcPr>
            <w:tcW w:w="991" w:type="dxa"/>
            <w:tcBorders>
              <w:top w:val="nil"/>
              <w:left w:val="nil"/>
              <w:bottom w:val="nil"/>
              <w:right w:val="nil"/>
            </w:tcBorders>
            <w:shd w:val="clear" w:color="auto" w:fill="auto"/>
            <w:noWrap/>
            <w:hideMark/>
          </w:tcPr>
          <w:p w:rsidR="00F93F6B" w:rsidRPr="00151C97" w:rsidRDefault="00F93F6B" w:rsidP="00DD75C2">
            <w:pPr>
              <w:spacing w:after="0" w:line="360" w:lineRule="auto"/>
              <w:rPr>
                <w:rFonts w:eastAsia="Times New Roman" w:cs="Times New Roman"/>
                <w:color w:val="000000"/>
                <w:szCs w:val="24"/>
              </w:rPr>
            </w:pPr>
            <w:r w:rsidRPr="00151C97">
              <w:rPr>
                <w:rFonts w:eastAsia="Times New Roman" w:cs="Times New Roman"/>
                <w:color w:val="000000"/>
                <w:szCs w:val="24"/>
              </w:rPr>
              <w:t>SS</w:t>
            </w:r>
          </w:p>
        </w:tc>
        <w:tc>
          <w:tcPr>
            <w:tcW w:w="900" w:type="dxa"/>
            <w:tcBorders>
              <w:top w:val="nil"/>
              <w:left w:val="nil"/>
              <w:bottom w:val="nil"/>
              <w:right w:val="nil"/>
            </w:tcBorders>
            <w:shd w:val="clear" w:color="auto" w:fill="auto"/>
            <w:noWrap/>
            <w:hideMark/>
          </w:tcPr>
          <w:p w:rsidR="00F93F6B" w:rsidRPr="00151C97" w:rsidRDefault="00F93F6B" w:rsidP="00DD75C2">
            <w:pPr>
              <w:spacing w:after="0" w:line="360" w:lineRule="auto"/>
              <w:rPr>
                <w:rFonts w:eastAsia="Times New Roman" w:cs="Times New Roman"/>
                <w:color w:val="000000"/>
                <w:szCs w:val="24"/>
              </w:rPr>
            </w:pPr>
            <w:r w:rsidRPr="00151C97">
              <w:rPr>
                <w:rFonts w:eastAsia="Times New Roman" w:cs="Times New Roman"/>
                <w:color w:val="000000"/>
                <w:szCs w:val="24"/>
              </w:rPr>
              <w:t>0.153</w:t>
            </w:r>
          </w:p>
        </w:tc>
        <w:tc>
          <w:tcPr>
            <w:tcW w:w="960" w:type="dxa"/>
            <w:tcBorders>
              <w:top w:val="nil"/>
              <w:left w:val="nil"/>
              <w:bottom w:val="nil"/>
              <w:right w:val="nil"/>
            </w:tcBorders>
            <w:shd w:val="clear" w:color="auto" w:fill="auto"/>
            <w:noWrap/>
            <w:hideMark/>
          </w:tcPr>
          <w:p w:rsidR="00F93F6B" w:rsidRPr="00151C97" w:rsidRDefault="00F93F6B" w:rsidP="00DD75C2">
            <w:pPr>
              <w:spacing w:after="0" w:line="360" w:lineRule="auto"/>
              <w:rPr>
                <w:rFonts w:eastAsia="Times New Roman" w:cs="Times New Roman"/>
                <w:color w:val="000000"/>
                <w:szCs w:val="24"/>
              </w:rPr>
            </w:pPr>
            <w:r w:rsidRPr="00151C97">
              <w:rPr>
                <w:rFonts w:eastAsia="Times New Roman" w:cs="Times New Roman"/>
                <w:color w:val="000000"/>
                <w:szCs w:val="24"/>
              </w:rPr>
              <w:t>0.078</w:t>
            </w:r>
          </w:p>
        </w:tc>
        <w:tc>
          <w:tcPr>
            <w:tcW w:w="1190" w:type="dxa"/>
            <w:gridSpan w:val="2"/>
            <w:tcBorders>
              <w:top w:val="nil"/>
              <w:left w:val="nil"/>
              <w:bottom w:val="nil"/>
              <w:right w:val="nil"/>
            </w:tcBorders>
          </w:tcPr>
          <w:p w:rsidR="00F93F6B" w:rsidRPr="00151C97" w:rsidRDefault="00F93F6B" w:rsidP="00DD75C2">
            <w:pPr>
              <w:spacing w:after="0" w:line="360" w:lineRule="auto"/>
              <w:rPr>
                <w:rFonts w:eastAsia="Times New Roman" w:cs="Times New Roman"/>
                <w:color w:val="000000"/>
                <w:szCs w:val="24"/>
              </w:rPr>
            </w:pPr>
          </w:p>
        </w:tc>
        <w:tc>
          <w:tcPr>
            <w:tcW w:w="795" w:type="dxa"/>
            <w:gridSpan w:val="2"/>
            <w:tcBorders>
              <w:top w:val="nil"/>
              <w:left w:val="nil"/>
              <w:bottom w:val="nil"/>
              <w:right w:val="nil"/>
            </w:tcBorders>
          </w:tcPr>
          <w:p w:rsidR="00F93F6B" w:rsidRPr="00151C97" w:rsidRDefault="00F93F6B" w:rsidP="00F75735">
            <w:pPr>
              <w:spacing w:after="0" w:line="360" w:lineRule="auto"/>
              <w:rPr>
                <w:rFonts w:eastAsia="Times New Roman" w:cs="Times New Roman"/>
                <w:color w:val="000000"/>
                <w:szCs w:val="24"/>
              </w:rPr>
            </w:pPr>
            <w:r w:rsidRPr="00151C97">
              <w:rPr>
                <w:rFonts w:eastAsia="Times New Roman" w:cs="Times New Roman"/>
                <w:color w:val="000000"/>
                <w:szCs w:val="24"/>
              </w:rPr>
              <w:t>SS</w:t>
            </w:r>
          </w:p>
        </w:tc>
        <w:tc>
          <w:tcPr>
            <w:tcW w:w="1038" w:type="dxa"/>
            <w:tcBorders>
              <w:top w:val="nil"/>
              <w:left w:val="nil"/>
              <w:bottom w:val="nil"/>
              <w:right w:val="nil"/>
            </w:tcBorders>
          </w:tcPr>
          <w:p w:rsidR="00F93F6B" w:rsidRPr="00151C97" w:rsidRDefault="00F93F6B" w:rsidP="00DD75C2">
            <w:pPr>
              <w:spacing w:after="0" w:line="360" w:lineRule="auto"/>
              <w:rPr>
                <w:rFonts w:eastAsia="Times New Roman" w:cs="Times New Roman"/>
                <w:color w:val="000000"/>
                <w:szCs w:val="24"/>
              </w:rPr>
            </w:pPr>
            <w:r w:rsidRPr="00151C97">
              <w:rPr>
                <w:rFonts w:eastAsia="Times New Roman" w:cs="Times New Roman"/>
                <w:color w:val="000000"/>
                <w:szCs w:val="24"/>
              </w:rPr>
              <w:t>-0.096</w:t>
            </w:r>
          </w:p>
        </w:tc>
        <w:tc>
          <w:tcPr>
            <w:tcW w:w="883" w:type="dxa"/>
            <w:tcBorders>
              <w:top w:val="nil"/>
              <w:left w:val="nil"/>
              <w:bottom w:val="nil"/>
              <w:right w:val="nil"/>
            </w:tcBorders>
          </w:tcPr>
          <w:p w:rsidR="00F93F6B" w:rsidRPr="00151C97" w:rsidRDefault="00F93F6B" w:rsidP="00DD75C2">
            <w:pPr>
              <w:spacing w:after="0" w:line="360" w:lineRule="auto"/>
              <w:rPr>
                <w:rFonts w:eastAsia="Times New Roman" w:cs="Times New Roman"/>
                <w:color w:val="000000"/>
                <w:szCs w:val="24"/>
              </w:rPr>
            </w:pPr>
            <w:r w:rsidRPr="00151C97">
              <w:rPr>
                <w:rFonts w:eastAsia="Times New Roman" w:cs="Times New Roman"/>
                <w:color w:val="000000"/>
                <w:szCs w:val="24"/>
              </w:rPr>
              <w:t>0.287</w:t>
            </w:r>
          </w:p>
        </w:tc>
      </w:tr>
      <w:tr w:rsidR="00F93F6B" w:rsidRPr="00151C97" w:rsidTr="007259E5">
        <w:trPr>
          <w:gridAfter w:val="1"/>
          <w:wAfter w:w="153" w:type="dxa"/>
          <w:trHeight w:val="300"/>
        </w:trPr>
        <w:tc>
          <w:tcPr>
            <w:tcW w:w="1190" w:type="dxa"/>
            <w:tcBorders>
              <w:top w:val="nil"/>
              <w:left w:val="nil"/>
              <w:bottom w:val="nil"/>
              <w:right w:val="nil"/>
            </w:tcBorders>
            <w:shd w:val="clear" w:color="auto" w:fill="auto"/>
            <w:noWrap/>
            <w:hideMark/>
          </w:tcPr>
          <w:p w:rsidR="00F93F6B" w:rsidRPr="00151C97" w:rsidRDefault="00F93F6B" w:rsidP="00DD75C2">
            <w:pPr>
              <w:spacing w:after="0" w:line="360" w:lineRule="auto"/>
              <w:rPr>
                <w:rFonts w:eastAsia="Times New Roman" w:cs="Times New Roman"/>
                <w:color w:val="000000"/>
                <w:szCs w:val="24"/>
              </w:rPr>
            </w:pPr>
          </w:p>
        </w:tc>
        <w:tc>
          <w:tcPr>
            <w:tcW w:w="863" w:type="dxa"/>
            <w:tcBorders>
              <w:top w:val="nil"/>
              <w:left w:val="nil"/>
              <w:bottom w:val="nil"/>
              <w:right w:val="nil"/>
            </w:tcBorders>
            <w:shd w:val="clear" w:color="auto" w:fill="auto"/>
            <w:noWrap/>
            <w:hideMark/>
          </w:tcPr>
          <w:p w:rsidR="00F93F6B" w:rsidRPr="00151C97" w:rsidRDefault="00F93F6B" w:rsidP="00DD75C2">
            <w:pPr>
              <w:spacing w:after="0" w:line="360" w:lineRule="auto"/>
              <w:rPr>
                <w:rFonts w:eastAsia="Times New Roman" w:cs="Times New Roman"/>
                <w:color w:val="000000"/>
                <w:szCs w:val="24"/>
              </w:rPr>
            </w:pPr>
            <w:r w:rsidRPr="00151C97">
              <w:rPr>
                <w:rFonts w:eastAsia="Times New Roman" w:cs="Times New Roman"/>
                <w:color w:val="000000"/>
                <w:szCs w:val="24"/>
              </w:rPr>
              <w:t>TA</w:t>
            </w:r>
          </w:p>
        </w:tc>
        <w:tc>
          <w:tcPr>
            <w:tcW w:w="882" w:type="dxa"/>
            <w:tcBorders>
              <w:top w:val="nil"/>
              <w:left w:val="nil"/>
              <w:bottom w:val="nil"/>
              <w:right w:val="nil"/>
            </w:tcBorders>
            <w:shd w:val="clear" w:color="auto" w:fill="auto"/>
            <w:noWrap/>
            <w:hideMark/>
          </w:tcPr>
          <w:p w:rsidR="00F93F6B" w:rsidRPr="00151C97" w:rsidRDefault="00F93F6B" w:rsidP="00DD75C2">
            <w:pPr>
              <w:spacing w:after="0" w:line="360" w:lineRule="auto"/>
              <w:rPr>
                <w:rFonts w:eastAsia="Times New Roman" w:cs="Times New Roman"/>
                <w:color w:val="000000"/>
                <w:szCs w:val="24"/>
              </w:rPr>
            </w:pPr>
            <w:r w:rsidRPr="00151C97">
              <w:rPr>
                <w:rFonts w:eastAsia="Times New Roman" w:cs="Times New Roman"/>
                <w:color w:val="000000"/>
                <w:szCs w:val="24"/>
              </w:rPr>
              <w:t>0.496</w:t>
            </w:r>
          </w:p>
        </w:tc>
        <w:tc>
          <w:tcPr>
            <w:tcW w:w="960" w:type="dxa"/>
            <w:tcBorders>
              <w:top w:val="nil"/>
              <w:left w:val="nil"/>
              <w:bottom w:val="nil"/>
              <w:right w:val="nil"/>
            </w:tcBorders>
            <w:shd w:val="clear" w:color="auto" w:fill="auto"/>
            <w:noWrap/>
            <w:hideMark/>
          </w:tcPr>
          <w:p w:rsidR="00F93F6B" w:rsidRPr="00151C97" w:rsidRDefault="00F93F6B" w:rsidP="00DD75C2">
            <w:pPr>
              <w:spacing w:after="0" w:line="360" w:lineRule="auto"/>
              <w:rPr>
                <w:rFonts w:eastAsia="Times New Roman" w:cs="Times New Roman"/>
                <w:color w:val="000000"/>
                <w:szCs w:val="24"/>
              </w:rPr>
            </w:pPr>
            <w:r w:rsidRPr="00151C97">
              <w:rPr>
                <w:rFonts w:eastAsia="Times New Roman" w:cs="Times New Roman"/>
                <w:color w:val="000000"/>
                <w:szCs w:val="24"/>
              </w:rPr>
              <w:t>0.000</w:t>
            </w:r>
            <w:r w:rsidR="003E53D2" w:rsidRPr="00151C97">
              <w:rPr>
                <w:rFonts w:eastAsia="Times New Roman" w:cs="Times New Roman"/>
                <w:color w:val="000000"/>
                <w:szCs w:val="24"/>
              </w:rPr>
              <w:t>*</w:t>
            </w:r>
          </w:p>
        </w:tc>
        <w:tc>
          <w:tcPr>
            <w:tcW w:w="1269" w:type="dxa"/>
            <w:gridSpan w:val="2"/>
            <w:tcBorders>
              <w:top w:val="nil"/>
              <w:left w:val="nil"/>
              <w:bottom w:val="nil"/>
              <w:right w:val="nil"/>
            </w:tcBorders>
            <w:shd w:val="clear" w:color="auto" w:fill="auto"/>
            <w:noWrap/>
            <w:hideMark/>
          </w:tcPr>
          <w:p w:rsidR="00F93F6B" w:rsidRPr="00151C97" w:rsidRDefault="00F93F6B" w:rsidP="00DD75C2">
            <w:pPr>
              <w:spacing w:after="0" w:line="360" w:lineRule="auto"/>
              <w:rPr>
                <w:rFonts w:eastAsia="Times New Roman" w:cs="Times New Roman"/>
                <w:color w:val="000000"/>
                <w:szCs w:val="24"/>
              </w:rPr>
            </w:pPr>
          </w:p>
        </w:tc>
        <w:tc>
          <w:tcPr>
            <w:tcW w:w="991" w:type="dxa"/>
            <w:tcBorders>
              <w:top w:val="nil"/>
              <w:left w:val="nil"/>
              <w:bottom w:val="nil"/>
              <w:right w:val="nil"/>
            </w:tcBorders>
            <w:shd w:val="clear" w:color="auto" w:fill="auto"/>
            <w:noWrap/>
            <w:hideMark/>
          </w:tcPr>
          <w:p w:rsidR="00F93F6B" w:rsidRPr="00151C97" w:rsidRDefault="00F93F6B" w:rsidP="00DD75C2">
            <w:pPr>
              <w:spacing w:after="0" w:line="360" w:lineRule="auto"/>
              <w:rPr>
                <w:rFonts w:eastAsia="Times New Roman" w:cs="Times New Roman"/>
                <w:color w:val="000000"/>
                <w:szCs w:val="24"/>
              </w:rPr>
            </w:pPr>
            <w:r w:rsidRPr="00151C97">
              <w:rPr>
                <w:rFonts w:eastAsia="Times New Roman" w:cs="Times New Roman"/>
                <w:color w:val="000000"/>
                <w:szCs w:val="24"/>
              </w:rPr>
              <w:t>TA</w:t>
            </w:r>
          </w:p>
        </w:tc>
        <w:tc>
          <w:tcPr>
            <w:tcW w:w="900" w:type="dxa"/>
            <w:tcBorders>
              <w:top w:val="nil"/>
              <w:left w:val="nil"/>
              <w:bottom w:val="nil"/>
              <w:right w:val="nil"/>
            </w:tcBorders>
            <w:shd w:val="clear" w:color="auto" w:fill="auto"/>
            <w:noWrap/>
            <w:hideMark/>
          </w:tcPr>
          <w:p w:rsidR="00F93F6B" w:rsidRPr="00151C97" w:rsidRDefault="00F93F6B" w:rsidP="00DD75C2">
            <w:pPr>
              <w:spacing w:after="0" w:line="360" w:lineRule="auto"/>
              <w:rPr>
                <w:rFonts w:eastAsia="Times New Roman" w:cs="Times New Roman"/>
                <w:color w:val="000000"/>
                <w:szCs w:val="24"/>
              </w:rPr>
            </w:pPr>
            <w:r w:rsidRPr="00151C97">
              <w:rPr>
                <w:rFonts w:eastAsia="Times New Roman" w:cs="Times New Roman"/>
                <w:color w:val="000000"/>
                <w:szCs w:val="24"/>
              </w:rPr>
              <w:t>0.135</w:t>
            </w:r>
          </w:p>
        </w:tc>
        <w:tc>
          <w:tcPr>
            <w:tcW w:w="960" w:type="dxa"/>
            <w:tcBorders>
              <w:top w:val="nil"/>
              <w:left w:val="nil"/>
              <w:bottom w:val="nil"/>
              <w:right w:val="nil"/>
            </w:tcBorders>
            <w:shd w:val="clear" w:color="auto" w:fill="auto"/>
            <w:noWrap/>
            <w:hideMark/>
          </w:tcPr>
          <w:p w:rsidR="00F93F6B" w:rsidRPr="00151C97" w:rsidRDefault="00F93F6B" w:rsidP="00DD75C2">
            <w:pPr>
              <w:spacing w:after="0" w:line="360" w:lineRule="auto"/>
              <w:rPr>
                <w:rFonts w:eastAsia="Times New Roman" w:cs="Times New Roman"/>
                <w:color w:val="000000"/>
                <w:szCs w:val="24"/>
              </w:rPr>
            </w:pPr>
            <w:r w:rsidRPr="00151C97">
              <w:rPr>
                <w:rFonts w:eastAsia="Times New Roman" w:cs="Times New Roman"/>
                <w:color w:val="000000"/>
                <w:szCs w:val="24"/>
              </w:rPr>
              <w:t>0.028</w:t>
            </w:r>
          </w:p>
        </w:tc>
        <w:tc>
          <w:tcPr>
            <w:tcW w:w="1190" w:type="dxa"/>
            <w:gridSpan w:val="2"/>
            <w:tcBorders>
              <w:top w:val="nil"/>
              <w:left w:val="nil"/>
              <w:bottom w:val="nil"/>
              <w:right w:val="nil"/>
            </w:tcBorders>
          </w:tcPr>
          <w:p w:rsidR="00F93F6B" w:rsidRPr="00151C97" w:rsidRDefault="00F93F6B" w:rsidP="00DD75C2">
            <w:pPr>
              <w:spacing w:after="0" w:line="360" w:lineRule="auto"/>
              <w:rPr>
                <w:rFonts w:eastAsia="Times New Roman" w:cs="Times New Roman"/>
                <w:color w:val="000000"/>
                <w:szCs w:val="24"/>
              </w:rPr>
            </w:pPr>
          </w:p>
        </w:tc>
        <w:tc>
          <w:tcPr>
            <w:tcW w:w="795" w:type="dxa"/>
            <w:gridSpan w:val="2"/>
            <w:tcBorders>
              <w:top w:val="nil"/>
              <w:left w:val="nil"/>
              <w:bottom w:val="nil"/>
              <w:right w:val="nil"/>
            </w:tcBorders>
          </w:tcPr>
          <w:p w:rsidR="00F93F6B" w:rsidRPr="00151C97" w:rsidRDefault="00F93F6B" w:rsidP="00F75735">
            <w:pPr>
              <w:spacing w:after="0" w:line="360" w:lineRule="auto"/>
              <w:rPr>
                <w:rFonts w:eastAsia="Times New Roman" w:cs="Times New Roman"/>
                <w:color w:val="000000"/>
                <w:szCs w:val="24"/>
              </w:rPr>
            </w:pPr>
            <w:r w:rsidRPr="00151C97">
              <w:rPr>
                <w:rFonts w:eastAsia="Times New Roman" w:cs="Times New Roman"/>
                <w:color w:val="000000"/>
                <w:szCs w:val="24"/>
              </w:rPr>
              <w:t>TA</w:t>
            </w:r>
          </w:p>
        </w:tc>
        <w:tc>
          <w:tcPr>
            <w:tcW w:w="1038" w:type="dxa"/>
            <w:tcBorders>
              <w:top w:val="nil"/>
              <w:left w:val="nil"/>
              <w:bottom w:val="nil"/>
              <w:right w:val="nil"/>
            </w:tcBorders>
          </w:tcPr>
          <w:p w:rsidR="00F93F6B" w:rsidRPr="00151C97" w:rsidRDefault="00F93F6B" w:rsidP="00DD75C2">
            <w:pPr>
              <w:spacing w:after="0" w:line="360" w:lineRule="auto"/>
              <w:rPr>
                <w:rFonts w:eastAsia="Times New Roman" w:cs="Times New Roman"/>
                <w:color w:val="000000"/>
                <w:szCs w:val="24"/>
              </w:rPr>
            </w:pPr>
            <w:r w:rsidRPr="00151C97">
              <w:rPr>
                <w:rFonts w:eastAsia="Times New Roman" w:cs="Times New Roman"/>
                <w:color w:val="000000"/>
                <w:szCs w:val="24"/>
              </w:rPr>
              <w:t>0.051</w:t>
            </w:r>
          </w:p>
        </w:tc>
        <w:tc>
          <w:tcPr>
            <w:tcW w:w="883" w:type="dxa"/>
            <w:tcBorders>
              <w:top w:val="nil"/>
              <w:left w:val="nil"/>
              <w:bottom w:val="nil"/>
              <w:right w:val="nil"/>
            </w:tcBorders>
          </w:tcPr>
          <w:p w:rsidR="00F93F6B" w:rsidRPr="00151C97" w:rsidRDefault="00F93F6B" w:rsidP="00DD75C2">
            <w:pPr>
              <w:spacing w:after="0" w:line="360" w:lineRule="auto"/>
              <w:rPr>
                <w:rFonts w:eastAsia="Times New Roman" w:cs="Times New Roman"/>
                <w:color w:val="000000"/>
                <w:szCs w:val="24"/>
              </w:rPr>
            </w:pPr>
            <w:r w:rsidRPr="00151C97">
              <w:rPr>
                <w:rFonts w:eastAsia="Times New Roman" w:cs="Times New Roman"/>
                <w:color w:val="000000"/>
                <w:szCs w:val="24"/>
              </w:rPr>
              <w:t>0.014</w:t>
            </w:r>
          </w:p>
        </w:tc>
      </w:tr>
      <w:tr w:rsidR="00F93F6B" w:rsidRPr="00151C97" w:rsidTr="007259E5">
        <w:trPr>
          <w:gridAfter w:val="1"/>
          <w:wAfter w:w="153" w:type="dxa"/>
          <w:trHeight w:val="300"/>
        </w:trPr>
        <w:tc>
          <w:tcPr>
            <w:tcW w:w="1190" w:type="dxa"/>
            <w:tcBorders>
              <w:top w:val="nil"/>
              <w:left w:val="nil"/>
              <w:bottom w:val="nil"/>
              <w:right w:val="nil"/>
            </w:tcBorders>
            <w:shd w:val="clear" w:color="auto" w:fill="auto"/>
            <w:noWrap/>
            <w:hideMark/>
          </w:tcPr>
          <w:p w:rsidR="00F93F6B" w:rsidRPr="00151C97" w:rsidRDefault="00F93F6B" w:rsidP="00DD75C2">
            <w:pPr>
              <w:spacing w:after="0" w:line="360" w:lineRule="auto"/>
              <w:rPr>
                <w:rFonts w:eastAsia="Times New Roman" w:cs="Times New Roman"/>
                <w:color w:val="000000"/>
                <w:szCs w:val="24"/>
              </w:rPr>
            </w:pPr>
          </w:p>
        </w:tc>
        <w:tc>
          <w:tcPr>
            <w:tcW w:w="863" w:type="dxa"/>
            <w:tcBorders>
              <w:top w:val="nil"/>
              <w:left w:val="nil"/>
              <w:bottom w:val="nil"/>
              <w:right w:val="nil"/>
            </w:tcBorders>
            <w:shd w:val="clear" w:color="auto" w:fill="auto"/>
            <w:noWrap/>
            <w:hideMark/>
          </w:tcPr>
          <w:p w:rsidR="00F93F6B" w:rsidRPr="00151C97" w:rsidRDefault="00F93F6B" w:rsidP="00DD75C2">
            <w:pPr>
              <w:spacing w:after="0" w:line="360" w:lineRule="auto"/>
              <w:rPr>
                <w:rFonts w:eastAsia="Times New Roman" w:cs="Times New Roman"/>
                <w:color w:val="000000"/>
                <w:szCs w:val="24"/>
              </w:rPr>
            </w:pPr>
            <w:r w:rsidRPr="00151C97">
              <w:rPr>
                <w:rFonts w:eastAsia="Times New Roman" w:cs="Times New Roman"/>
                <w:color w:val="000000"/>
                <w:szCs w:val="24"/>
              </w:rPr>
              <w:t>UG</w:t>
            </w:r>
          </w:p>
        </w:tc>
        <w:tc>
          <w:tcPr>
            <w:tcW w:w="882" w:type="dxa"/>
            <w:tcBorders>
              <w:top w:val="nil"/>
              <w:left w:val="nil"/>
              <w:bottom w:val="nil"/>
              <w:right w:val="nil"/>
            </w:tcBorders>
            <w:shd w:val="clear" w:color="auto" w:fill="auto"/>
            <w:noWrap/>
            <w:hideMark/>
          </w:tcPr>
          <w:p w:rsidR="00F93F6B" w:rsidRPr="00151C97" w:rsidRDefault="00F93F6B" w:rsidP="00DD75C2">
            <w:pPr>
              <w:spacing w:after="0" w:line="360" w:lineRule="auto"/>
              <w:rPr>
                <w:rFonts w:eastAsia="Times New Roman" w:cs="Times New Roman"/>
                <w:color w:val="000000"/>
                <w:szCs w:val="24"/>
              </w:rPr>
            </w:pPr>
            <w:r w:rsidRPr="00151C97">
              <w:rPr>
                <w:rFonts w:eastAsia="Times New Roman" w:cs="Times New Roman"/>
                <w:color w:val="000000"/>
                <w:szCs w:val="24"/>
              </w:rPr>
              <w:t>0.531</w:t>
            </w:r>
          </w:p>
        </w:tc>
        <w:tc>
          <w:tcPr>
            <w:tcW w:w="960" w:type="dxa"/>
            <w:tcBorders>
              <w:top w:val="nil"/>
              <w:left w:val="nil"/>
              <w:bottom w:val="nil"/>
              <w:right w:val="nil"/>
            </w:tcBorders>
            <w:shd w:val="clear" w:color="auto" w:fill="auto"/>
            <w:noWrap/>
            <w:hideMark/>
          </w:tcPr>
          <w:p w:rsidR="00F93F6B" w:rsidRPr="00151C97" w:rsidRDefault="00F93F6B" w:rsidP="00DD75C2">
            <w:pPr>
              <w:spacing w:after="0" w:line="360" w:lineRule="auto"/>
              <w:rPr>
                <w:rFonts w:eastAsia="Times New Roman" w:cs="Times New Roman"/>
                <w:color w:val="000000"/>
                <w:szCs w:val="24"/>
              </w:rPr>
            </w:pPr>
            <w:r w:rsidRPr="00151C97">
              <w:rPr>
                <w:rFonts w:eastAsia="Times New Roman" w:cs="Times New Roman"/>
                <w:color w:val="000000"/>
                <w:szCs w:val="24"/>
              </w:rPr>
              <w:t>0.000</w:t>
            </w:r>
            <w:r w:rsidR="003E53D2" w:rsidRPr="00151C97">
              <w:rPr>
                <w:rFonts w:eastAsia="Times New Roman" w:cs="Times New Roman"/>
                <w:color w:val="000000"/>
                <w:szCs w:val="24"/>
              </w:rPr>
              <w:t>*</w:t>
            </w:r>
          </w:p>
        </w:tc>
        <w:tc>
          <w:tcPr>
            <w:tcW w:w="1269" w:type="dxa"/>
            <w:gridSpan w:val="2"/>
            <w:tcBorders>
              <w:top w:val="nil"/>
              <w:left w:val="nil"/>
              <w:bottom w:val="nil"/>
              <w:right w:val="nil"/>
            </w:tcBorders>
            <w:shd w:val="clear" w:color="auto" w:fill="auto"/>
            <w:noWrap/>
            <w:hideMark/>
          </w:tcPr>
          <w:p w:rsidR="00F93F6B" w:rsidRPr="00151C97" w:rsidRDefault="00F93F6B" w:rsidP="00DD75C2">
            <w:pPr>
              <w:spacing w:after="0" w:line="360" w:lineRule="auto"/>
              <w:rPr>
                <w:rFonts w:eastAsia="Times New Roman" w:cs="Times New Roman"/>
                <w:color w:val="000000"/>
                <w:szCs w:val="24"/>
              </w:rPr>
            </w:pPr>
          </w:p>
        </w:tc>
        <w:tc>
          <w:tcPr>
            <w:tcW w:w="991" w:type="dxa"/>
            <w:tcBorders>
              <w:top w:val="nil"/>
              <w:left w:val="nil"/>
              <w:bottom w:val="nil"/>
              <w:right w:val="nil"/>
            </w:tcBorders>
            <w:shd w:val="clear" w:color="auto" w:fill="auto"/>
            <w:noWrap/>
            <w:hideMark/>
          </w:tcPr>
          <w:p w:rsidR="00F93F6B" w:rsidRPr="00151C97" w:rsidRDefault="00F93F6B" w:rsidP="00DD75C2">
            <w:pPr>
              <w:spacing w:after="0" w:line="360" w:lineRule="auto"/>
              <w:rPr>
                <w:rFonts w:eastAsia="Times New Roman" w:cs="Times New Roman"/>
                <w:color w:val="000000"/>
                <w:szCs w:val="24"/>
              </w:rPr>
            </w:pPr>
            <w:r w:rsidRPr="00151C97">
              <w:rPr>
                <w:rFonts w:eastAsia="Times New Roman" w:cs="Times New Roman"/>
                <w:color w:val="000000"/>
                <w:szCs w:val="24"/>
              </w:rPr>
              <w:t>UG</w:t>
            </w:r>
          </w:p>
        </w:tc>
        <w:tc>
          <w:tcPr>
            <w:tcW w:w="900" w:type="dxa"/>
            <w:tcBorders>
              <w:top w:val="nil"/>
              <w:left w:val="nil"/>
              <w:bottom w:val="nil"/>
              <w:right w:val="nil"/>
            </w:tcBorders>
            <w:shd w:val="clear" w:color="auto" w:fill="auto"/>
            <w:noWrap/>
            <w:hideMark/>
          </w:tcPr>
          <w:p w:rsidR="00F93F6B" w:rsidRPr="00151C97" w:rsidRDefault="00F93F6B" w:rsidP="00DD75C2">
            <w:pPr>
              <w:spacing w:after="0" w:line="360" w:lineRule="auto"/>
              <w:rPr>
                <w:rFonts w:eastAsia="Times New Roman" w:cs="Times New Roman"/>
                <w:color w:val="000000"/>
                <w:szCs w:val="24"/>
              </w:rPr>
            </w:pPr>
            <w:r w:rsidRPr="00151C97">
              <w:rPr>
                <w:rFonts w:eastAsia="Times New Roman" w:cs="Times New Roman"/>
                <w:color w:val="000000"/>
                <w:szCs w:val="24"/>
              </w:rPr>
              <w:t>0.336</w:t>
            </w:r>
          </w:p>
        </w:tc>
        <w:tc>
          <w:tcPr>
            <w:tcW w:w="960" w:type="dxa"/>
            <w:tcBorders>
              <w:top w:val="nil"/>
              <w:left w:val="nil"/>
              <w:bottom w:val="nil"/>
              <w:right w:val="nil"/>
            </w:tcBorders>
            <w:shd w:val="clear" w:color="auto" w:fill="auto"/>
            <w:noWrap/>
            <w:hideMark/>
          </w:tcPr>
          <w:p w:rsidR="00F93F6B" w:rsidRPr="00151C97" w:rsidRDefault="00F93F6B" w:rsidP="00DD75C2">
            <w:pPr>
              <w:spacing w:after="0" w:line="360" w:lineRule="auto"/>
              <w:rPr>
                <w:rFonts w:eastAsia="Times New Roman" w:cs="Times New Roman"/>
                <w:color w:val="000000"/>
                <w:szCs w:val="24"/>
              </w:rPr>
            </w:pPr>
            <w:r w:rsidRPr="00151C97">
              <w:rPr>
                <w:rFonts w:eastAsia="Times New Roman" w:cs="Times New Roman"/>
                <w:color w:val="000000"/>
                <w:szCs w:val="24"/>
              </w:rPr>
              <w:t>0.000</w:t>
            </w:r>
            <w:r w:rsidR="003E53D2" w:rsidRPr="00151C97">
              <w:rPr>
                <w:rFonts w:eastAsia="Times New Roman" w:cs="Times New Roman"/>
                <w:color w:val="000000"/>
                <w:szCs w:val="24"/>
              </w:rPr>
              <w:t>*</w:t>
            </w:r>
          </w:p>
        </w:tc>
        <w:tc>
          <w:tcPr>
            <w:tcW w:w="1190" w:type="dxa"/>
            <w:gridSpan w:val="2"/>
            <w:tcBorders>
              <w:top w:val="nil"/>
              <w:left w:val="nil"/>
              <w:bottom w:val="nil"/>
              <w:right w:val="nil"/>
            </w:tcBorders>
          </w:tcPr>
          <w:p w:rsidR="00F93F6B" w:rsidRPr="00151C97" w:rsidRDefault="00F93F6B" w:rsidP="00DD75C2">
            <w:pPr>
              <w:spacing w:after="0" w:line="360" w:lineRule="auto"/>
              <w:rPr>
                <w:rFonts w:eastAsia="Times New Roman" w:cs="Times New Roman"/>
                <w:color w:val="000000"/>
                <w:szCs w:val="24"/>
              </w:rPr>
            </w:pPr>
          </w:p>
        </w:tc>
        <w:tc>
          <w:tcPr>
            <w:tcW w:w="795" w:type="dxa"/>
            <w:gridSpan w:val="2"/>
            <w:tcBorders>
              <w:top w:val="nil"/>
              <w:left w:val="nil"/>
              <w:bottom w:val="nil"/>
              <w:right w:val="nil"/>
            </w:tcBorders>
          </w:tcPr>
          <w:p w:rsidR="00F93F6B" w:rsidRPr="00151C97" w:rsidRDefault="00F93F6B" w:rsidP="00F75735">
            <w:pPr>
              <w:spacing w:after="0" w:line="360" w:lineRule="auto"/>
              <w:rPr>
                <w:rFonts w:eastAsia="Times New Roman" w:cs="Times New Roman"/>
                <w:color w:val="000000"/>
                <w:szCs w:val="24"/>
              </w:rPr>
            </w:pPr>
            <w:r w:rsidRPr="00151C97">
              <w:rPr>
                <w:rFonts w:eastAsia="Times New Roman" w:cs="Times New Roman"/>
                <w:color w:val="000000"/>
                <w:szCs w:val="24"/>
              </w:rPr>
              <w:t>UG</w:t>
            </w:r>
          </w:p>
        </w:tc>
        <w:tc>
          <w:tcPr>
            <w:tcW w:w="1038" w:type="dxa"/>
            <w:tcBorders>
              <w:top w:val="nil"/>
              <w:left w:val="nil"/>
              <w:bottom w:val="nil"/>
              <w:right w:val="nil"/>
            </w:tcBorders>
          </w:tcPr>
          <w:p w:rsidR="00F93F6B" w:rsidRPr="00151C97" w:rsidRDefault="00F93F6B" w:rsidP="00DD75C2">
            <w:pPr>
              <w:spacing w:after="0" w:line="360" w:lineRule="auto"/>
              <w:rPr>
                <w:rFonts w:eastAsia="Times New Roman" w:cs="Times New Roman"/>
                <w:color w:val="000000"/>
                <w:szCs w:val="24"/>
              </w:rPr>
            </w:pPr>
            <w:r w:rsidRPr="00151C97">
              <w:rPr>
                <w:rFonts w:eastAsia="Times New Roman" w:cs="Times New Roman"/>
                <w:color w:val="000000"/>
                <w:szCs w:val="24"/>
              </w:rPr>
              <w:t>0.275</w:t>
            </w:r>
          </w:p>
        </w:tc>
        <w:tc>
          <w:tcPr>
            <w:tcW w:w="883" w:type="dxa"/>
            <w:tcBorders>
              <w:top w:val="nil"/>
              <w:left w:val="nil"/>
              <w:bottom w:val="nil"/>
              <w:right w:val="nil"/>
            </w:tcBorders>
          </w:tcPr>
          <w:p w:rsidR="00F93F6B" w:rsidRPr="00151C97" w:rsidRDefault="00F93F6B" w:rsidP="00DD75C2">
            <w:pPr>
              <w:spacing w:after="0" w:line="360" w:lineRule="auto"/>
              <w:rPr>
                <w:rFonts w:eastAsia="Times New Roman" w:cs="Times New Roman"/>
                <w:color w:val="000000"/>
                <w:szCs w:val="24"/>
              </w:rPr>
            </w:pPr>
            <w:r w:rsidRPr="00151C97">
              <w:rPr>
                <w:rFonts w:eastAsia="Times New Roman" w:cs="Times New Roman"/>
                <w:color w:val="000000"/>
                <w:szCs w:val="24"/>
              </w:rPr>
              <w:t>0.137</w:t>
            </w:r>
          </w:p>
        </w:tc>
      </w:tr>
    </w:tbl>
    <w:p w:rsidR="00597C2F" w:rsidRPr="00151C97" w:rsidRDefault="00597C2F">
      <w:pPr>
        <w:rPr>
          <w:rFonts w:cs="Times New Roman"/>
        </w:rPr>
      </w:pPr>
      <w:r w:rsidRPr="00151C97">
        <w:rPr>
          <w:rFonts w:cs="Times New Roman"/>
        </w:rPr>
        <w:br w:type="page"/>
      </w:r>
    </w:p>
    <w:tbl>
      <w:tblPr>
        <w:tblW w:w="9538" w:type="dxa"/>
        <w:jc w:val="center"/>
        <w:tblLook w:val="04A0" w:firstRow="1" w:lastRow="0" w:firstColumn="1" w:lastColumn="0" w:noHBand="0" w:noVBand="1"/>
      </w:tblPr>
      <w:tblGrid>
        <w:gridCol w:w="1190"/>
        <w:gridCol w:w="1257"/>
        <w:gridCol w:w="882"/>
        <w:gridCol w:w="960"/>
        <w:gridCol w:w="47"/>
        <w:gridCol w:w="236"/>
        <w:gridCol w:w="1190"/>
        <w:gridCol w:w="1204"/>
        <w:gridCol w:w="900"/>
        <w:gridCol w:w="1672"/>
      </w:tblGrid>
      <w:tr w:rsidR="00597C2F" w:rsidRPr="00151C97" w:rsidTr="0063594F">
        <w:trPr>
          <w:trHeight w:val="315"/>
          <w:jc w:val="center"/>
        </w:trPr>
        <w:tc>
          <w:tcPr>
            <w:tcW w:w="1190" w:type="dxa"/>
            <w:tcBorders>
              <w:top w:val="single" w:sz="12" w:space="0" w:color="auto"/>
              <w:left w:val="nil"/>
              <w:right w:val="nil"/>
            </w:tcBorders>
            <w:shd w:val="clear" w:color="auto" w:fill="auto"/>
            <w:noWrap/>
            <w:hideMark/>
          </w:tcPr>
          <w:p w:rsidR="00597C2F" w:rsidRPr="0063594F" w:rsidRDefault="00F93F6B" w:rsidP="00F93F6B">
            <w:pPr>
              <w:spacing w:after="0" w:line="360" w:lineRule="auto"/>
              <w:rPr>
                <w:rFonts w:eastAsia="Times New Roman" w:cs="Times New Roman"/>
                <w:b/>
                <w:color w:val="000000"/>
                <w:szCs w:val="24"/>
              </w:rPr>
            </w:pPr>
            <w:r w:rsidRPr="0063594F">
              <w:rPr>
                <w:rFonts w:eastAsia="Times New Roman" w:cs="Times New Roman"/>
                <w:b/>
                <w:color w:val="000000"/>
                <w:szCs w:val="24"/>
              </w:rPr>
              <w:lastRenderedPageBreak/>
              <w:t>Tuta_271</w:t>
            </w:r>
          </w:p>
        </w:tc>
        <w:tc>
          <w:tcPr>
            <w:tcW w:w="1257" w:type="dxa"/>
            <w:tcBorders>
              <w:top w:val="single" w:sz="12" w:space="0" w:color="auto"/>
              <w:left w:val="nil"/>
              <w:bottom w:val="single" w:sz="4" w:space="0" w:color="auto"/>
              <w:right w:val="nil"/>
            </w:tcBorders>
            <w:shd w:val="clear" w:color="auto" w:fill="auto"/>
            <w:noWrap/>
            <w:hideMark/>
          </w:tcPr>
          <w:p w:rsidR="00597C2F" w:rsidRPr="0063594F" w:rsidRDefault="00451A37" w:rsidP="00F93F6B">
            <w:pPr>
              <w:spacing w:after="0" w:line="360" w:lineRule="auto"/>
              <w:rPr>
                <w:rFonts w:eastAsia="Arial Unicode MS" w:cs="Times New Roman"/>
                <w:b/>
                <w:color w:val="000000"/>
                <w:szCs w:val="24"/>
              </w:rPr>
            </w:pPr>
            <w:r w:rsidRPr="0063594F">
              <w:rPr>
                <w:rFonts w:eastAsia="Arial Unicode MS" w:cs="Times New Roman"/>
                <w:b/>
                <w:color w:val="000000"/>
                <w:szCs w:val="24"/>
              </w:rPr>
              <w:t>Pop</w:t>
            </w:r>
          </w:p>
        </w:tc>
        <w:tc>
          <w:tcPr>
            <w:tcW w:w="882" w:type="dxa"/>
            <w:tcBorders>
              <w:top w:val="single" w:sz="12" w:space="0" w:color="auto"/>
              <w:left w:val="nil"/>
              <w:bottom w:val="single" w:sz="4" w:space="0" w:color="auto"/>
              <w:right w:val="nil"/>
            </w:tcBorders>
            <w:shd w:val="clear" w:color="auto" w:fill="auto"/>
            <w:noWrap/>
            <w:hideMark/>
          </w:tcPr>
          <w:p w:rsidR="00597C2F" w:rsidRPr="002C3813" w:rsidRDefault="00F93F6B" w:rsidP="00F93F6B">
            <w:pPr>
              <w:spacing w:after="0" w:line="360" w:lineRule="auto"/>
              <w:rPr>
                <w:rFonts w:eastAsia="Times New Roman" w:cs="Times New Roman"/>
                <w:b/>
                <w:i/>
                <w:color w:val="000000"/>
                <w:szCs w:val="24"/>
              </w:rPr>
            </w:pPr>
            <w:r w:rsidRPr="002C3813">
              <w:rPr>
                <w:rFonts w:eastAsia="Times New Roman" w:cs="Times New Roman"/>
                <w:b/>
                <w:i/>
                <w:color w:val="000000"/>
                <w:szCs w:val="24"/>
              </w:rPr>
              <w:t>F</w:t>
            </w:r>
            <w:r w:rsidRPr="002C3813">
              <w:rPr>
                <w:rFonts w:eastAsia="Times New Roman" w:cs="Times New Roman"/>
                <w:b/>
                <w:i/>
                <w:color w:val="000000"/>
                <w:szCs w:val="24"/>
                <w:vertAlign w:val="subscript"/>
              </w:rPr>
              <w:t>IS</w:t>
            </w:r>
          </w:p>
        </w:tc>
        <w:tc>
          <w:tcPr>
            <w:tcW w:w="1007" w:type="dxa"/>
            <w:gridSpan w:val="2"/>
            <w:tcBorders>
              <w:top w:val="single" w:sz="12" w:space="0" w:color="auto"/>
              <w:left w:val="nil"/>
              <w:bottom w:val="single" w:sz="4" w:space="0" w:color="auto"/>
              <w:right w:val="nil"/>
            </w:tcBorders>
            <w:shd w:val="clear" w:color="auto" w:fill="auto"/>
            <w:noWrap/>
            <w:hideMark/>
          </w:tcPr>
          <w:p w:rsidR="00597C2F" w:rsidRPr="0063594F" w:rsidRDefault="00597C2F" w:rsidP="00F93F6B">
            <w:pPr>
              <w:spacing w:after="0" w:line="360" w:lineRule="auto"/>
              <w:rPr>
                <w:rFonts w:eastAsia="Times New Roman" w:cs="Times New Roman"/>
                <w:b/>
                <w:color w:val="000000"/>
                <w:szCs w:val="24"/>
              </w:rPr>
            </w:pPr>
            <w:r w:rsidRPr="0063594F">
              <w:rPr>
                <w:rFonts w:eastAsia="Times New Roman" w:cs="Times New Roman"/>
                <w:b/>
                <w:i/>
                <w:iCs/>
                <w:color w:val="000000"/>
                <w:szCs w:val="24"/>
              </w:rPr>
              <w:t>p</w:t>
            </w:r>
            <w:r w:rsidRPr="0063594F">
              <w:rPr>
                <w:rFonts w:eastAsia="Times New Roman" w:cs="Times New Roman"/>
                <w:b/>
                <w:color w:val="000000"/>
                <w:szCs w:val="24"/>
              </w:rPr>
              <w:t>-value</w:t>
            </w:r>
          </w:p>
        </w:tc>
        <w:tc>
          <w:tcPr>
            <w:tcW w:w="236" w:type="dxa"/>
            <w:tcBorders>
              <w:top w:val="single" w:sz="12" w:space="0" w:color="auto"/>
              <w:left w:val="nil"/>
              <w:bottom w:val="single" w:sz="4" w:space="0" w:color="auto"/>
              <w:right w:val="nil"/>
            </w:tcBorders>
            <w:shd w:val="clear" w:color="auto" w:fill="auto"/>
            <w:noWrap/>
            <w:hideMark/>
          </w:tcPr>
          <w:p w:rsidR="00597C2F" w:rsidRPr="0063594F" w:rsidRDefault="00597C2F" w:rsidP="00F93F6B">
            <w:pPr>
              <w:spacing w:after="0" w:line="360" w:lineRule="auto"/>
              <w:rPr>
                <w:rFonts w:eastAsia="Times New Roman" w:cs="Times New Roman"/>
                <w:b/>
                <w:color w:val="000000"/>
                <w:szCs w:val="24"/>
              </w:rPr>
            </w:pPr>
          </w:p>
        </w:tc>
        <w:tc>
          <w:tcPr>
            <w:tcW w:w="1190" w:type="dxa"/>
            <w:tcBorders>
              <w:top w:val="single" w:sz="12" w:space="0" w:color="auto"/>
              <w:left w:val="nil"/>
              <w:right w:val="nil"/>
            </w:tcBorders>
            <w:shd w:val="clear" w:color="auto" w:fill="auto"/>
            <w:noWrap/>
            <w:hideMark/>
          </w:tcPr>
          <w:p w:rsidR="00597C2F" w:rsidRPr="0063594F" w:rsidRDefault="00F93F6B" w:rsidP="00F93F6B">
            <w:pPr>
              <w:spacing w:after="0" w:line="360" w:lineRule="auto"/>
              <w:rPr>
                <w:rFonts w:eastAsia="Times New Roman" w:cs="Times New Roman"/>
                <w:b/>
                <w:color w:val="000000"/>
                <w:szCs w:val="24"/>
              </w:rPr>
            </w:pPr>
            <w:r w:rsidRPr="0063594F">
              <w:rPr>
                <w:rFonts w:eastAsia="Times New Roman" w:cs="Times New Roman"/>
                <w:b/>
                <w:color w:val="000000"/>
                <w:szCs w:val="24"/>
              </w:rPr>
              <w:t>Tuta_309</w:t>
            </w:r>
          </w:p>
        </w:tc>
        <w:tc>
          <w:tcPr>
            <w:tcW w:w="1204" w:type="dxa"/>
            <w:tcBorders>
              <w:top w:val="single" w:sz="12" w:space="0" w:color="auto"/>
              <w:left w:val="nil"/>
              <w:bottom w:val="single" w:sz="4" w:space="0" w:color="auto"/>
              <w:right w:val="nil"/>
            </w:tcBorders>
            <w:shd w:val="clear" w:color="auto" w:fill="auto"/>
            <w:noWrap/>
            <w:hideMark/>
          </w:tcPr>
          <w:p w:rsidR="00597C2F" w:rsidRPr="0063594F" w:rsidRDefault="00597C2F" w:rsidP="00451A37">
            <w:pPr>
              <w:spacing w:after="0" w:line="360" w:lineRule="auto"/>
              <w:rPr>
                <w:rFonts w:eastAsia="Arial Unicode MS" w:cs="Times New Roman"/>
                <w:b/>
                <w:color w:val="000000"/>
                <w:szCs w:val="24"/>
              </w:rPr>
            </w:pPr>
            <w:r w:rsidRPr="0063594F">
              <w:rPr>
                <w:rFonts w:eastAsia="Arial Unicode MS" w:cs="Times New Roman"/>
                <w:b/>
                <w:color w:val="000000"/>
                <w:szCs w:val="24"/>
              </w:rPr>
              <w:t>Po</w:t>
            </w:r>
            <w:r w:rsidR="00451A37" w:rsidRPr="0063594F">
              <w:rPr>
                <w:rFonts w:eastAsia="Arial Unicode MS" w:cs="Times New Roman"/>
                <w:b/>
                <w:color w:val="000000"/>
                <w:szCs w:val="24"/>
              </w:rPr>
              <w:t>p</w:t>
            </w:r>
          </w:p>
        </w:tc>
        <w:tc>
          <w:tcPr>
            <w:tcW w:w="900" w:type="dxa"/>
            <w:tcBorders>
              <w:top w:val="single" w:sz="12" w:space="0" w:color="auto"/>
              <w:left w:val="nil"/>
              <w:bottom w:val="single" w:sz="4" w:space="0" w:color="auto"/>
              <w:right w:val="nil"/>
            </w:tcBorders>
            <w:shd w:val="clear" w:color="auto" w:fill="auto"/>
            <w:noWrap/>
            <w:hideMark/>
          </w:tcPr>
          <w:p w:rsidR="00597C2F" w:rsidRPr="002C3813" w:rsidRDefault="00F93F6B" w:rsidP="00F93F6B">
            <w:pPr>
              <w:spacing w:after="0" w:line="360" w:lineRule="auto"/>
              <w:rPr>
                <w:rFonts w:eastAsia="Times New Roman" w:cs="Times New Roman"/>
                <w:b/>
                <w:i/>
                <w:color w:val="000000"/>
                <w:szCs w:val="24"/>
              </w:rPr>
            </w:pPr>
            <w:r w:rsidRPr="002C3813">
              <w:rPr>
                <w:rFonts w:eastAsia="Times New Roman" w:cs="Times New Roman"/>
                <w:b/>
                <w:i/>
                <w:color w:val="000000"/>
                <w:szCs w:val="24"/>
              </w:rPr>
              <w:t>F</w:t>
            </w:r>
            <w:r w:rsidRPr="002C3813">
              <w:rPr>
                <w:rFonts w:eastAsia="Times New Roman" w:cs="Times New Roman"/>
                <w:b/>
                <w:i/>
                <w:color w:val="000000"/>
                <w:szCs w:val="24"/>
                <w:vertAlign w:val="subscript"/>
              </w:rPr>
              <w:t>IS</w:t>
            </w:r>
          </w:p>
        </w:tc>
        <w:tc>
          <w:tcPr>
            <w:tcW w:w="1672" w:type="dxa"/>
            <w:tcBorders>
              <w:top w:val="single" w:sz="12" w:space="0" w:color="auto"/>
              <w:left w:val="nil"/>
              <w:bottom w:val="single" w:sz="4" w:space="0" w:color="auto"/>
              <w:right w:val="nil"/>
            </w:tcBorders>
            <w:shd w:val="clear" w:color="auto" w:fill="auto"/>
            <w:noWrap/>
            <w:hideMark/>
          </w:tcPr>
          <w:p w:rsidR="00597C2F" w:rsidRPr="0063594F" w:rsidRDefault="00597C2F" w:rsidP="00F93F6B">
            <w:pPr>
              <w:spacing w:after="0" w:line="360" w:lineRule="auto"/>
              <w:rPr>
                <w:rFonts w:eastAsia="Times New Roman" w:cs="Times New Roman"/>
                <w:b/>
                <w:color w:val="000000"/>
                <w:szCs w:val="24"/>
              </w:rPr>
            </w:pPr>
            <w:r w:rsidRPr="0063594F">
              <w:rPr>
                <w:rFonts w:eastAsia="Times New Roman" w:cs="Times New Roman"/>
                <w:b/>
                <w:i/>
                <w:iCs/>
                <w:color w:val="000000"/>
                <w:szCs w:val="24"/>
              </w:rPr>
              <w:t>p</w:t>
            </w:r>
            <w:r w:rsidRPr="0063594F">
              <w:rPr>
                <w:rFonts w:eastAsia="Times New Roman" w:cs="Times New Roman"/>
                <w:b/>
                <w:color w:val="000000"/>
                <w:szCs w:val="24"/>
              </w:rPr>
              <w:t>-value</w:t>
            </w:r>
          </w:p>
        </w:tc>
      </w:tr>
      <w:tr w:rsidR="00597C2F" w:rsidRPr="00151C97" w:rsidTr="0063594F">
        <w:trPr>
          <w:trHeight w:val="300"/>
          <w:jc w:val="center"/>
        </w:trPr>
        <w:tc>
          <w:tcPr>
            <w:tcW w:w="1190" w:type="dxa"/>
            <w:tcBorders>
              <w:left w:val="nil"/>
              <w:bottom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p>
        </w:tc>
        <w:tc>
          <w:tcPr>
            <w:tcW w:w="1257" w:type="dxa"/>
            <w:tcBorders>
              <w:top w:val="single" w:sz="4" w:space="0" w:color="auto"/>
              <w:left w:val="nil"/>
              <w:bottom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r w:rsidRPr="00151C97">
              <w:rPr>
                <w:rFonts w:eastAsia="Times New Roman" w:cs="Times New Roman"/>
                <w:color w:val="000000"/>
                <w:szCs w:val="24"/>
              </w:rPr>
              <w:t>BU</w:t>
            </w:r>
          </w:p>
        </w:tc>
        <w:tc>
          <w:tcPr>
            <w:tcW w:w="882" w:type="dxa"/>
            <w:tcBorders>
              <w:top w:val="single" w:sz="4" w:space="0" w:color="auto"/>
              <w:left w:val="nil"/>
              <w:bottom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r w:rsidRPr="00151C97">
              <w:rPr>
                <w:rFonts w:eastAsia="Times New Roman" w:cs="Times New Roman"/>
                <w:color w:val="000000"/>
                <w:szCs w:val="24"/>
              </w:rPr>
              <w:t>0.233</w:t>
            </w:r>
          </w:p>
        </w:tc>
        <w:tc>
          <w:tcPr>
            <w:tcW w:w="960" w:type="dxa"/>
            <w:tcBorders>
              <w:top w:val="single" w:sz="4" w:space="0" w:color="auto"/>
              <w:left w:val="nil"/>
              <w:bottom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r w:rsidRPr="00151C97">
              <w:rPr>
                <w:rFonts w:eastAsia="Times New Roman" w:cs="Times New Roman"/>
                <w:color w:val="000000"/>
                <w:szCs w:val="24"/>
              </w:rPr>
              <w:t>0.012</w:t>
            </w:r>
          </w:p>
        </w:tc>
        <w:tc>
          <w:tcPr>
            <w:tcW w:w="279" w:type="dxa"/>
            <w:gridSpan w:val="2"/>
            <w:tcBorders>
              <w:top w:val="single" w:sz="4" w:space="0" w:color="auto"/>
              <w:left w:val="nil"/>
              <w:bottom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p>
        </w:tc>
        <w:tc>
          <w:tcPr>
            <w:tcW w:w="1190" w:type="dxa"/>
            <w:tcBorders>
              <w:left w:val="nil"/>
              <w:bottom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p>
        </w:tc>
        <w:tc>
          <w:tcPr>
            <w:tcW w:w="1204" w:type="dxa"/>
            <w:tcBorders>
              <w:top w:val="single" w:sz="4" w:space="0" w:color="auto"/>
              <w:left w:val="nil"/>
              <w:bottom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r w:rsidRPr="00151C97">
              <w:rPr>
                <w:rFonts w:eastAsia="Times New Roman" w:cs="Times New Roman"/>
                <w:color w:val="000000"/>
                <w:szCs w:val="24"/>
              </w:rPr>
              <w:t>BU</w:t>
            </w:r>
          </w:p>
        </w:tc>
        <w:tc>
          <w:tcPr>
            <w:tcW w:w="900" w:type="dxa"/>
            <w:tcBorders>
              <w:top w:val="single" w:sz="4" w:space="0" w:color="auto"/>
              <w:left w:val="nil"/>
              <w:bottom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r w:rsidRPr="00151C97">
              <w:rPr>
                <w:rFonts w:eastAsia="Times New Roman" w:cs="Times New Roman"/>
                <w:color w:val="000000"/>
                <w:szCs w:val="24"/>
              </w:rPr>
              <w:t>0.189</w:t>
            </w:r>
          </w:p>
        </w:tc>
        <w:tc>
          <w:tcPr>
            <w:tcW w:w="1672" w:type="dxa"/>
            <w:tcBorders>
              <w:top w:val="single" w:sz="4" w:space="0" w:color="auto"/>
              <w:left w:val="nil"/>
              <w:bottom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r w:rsidRPr="00151C97">
              <w:rPr>
                <w:rFonts w:eastAsia="Times New Roman" w:cs="Times New Roman"/>
                <w:color w:val="000000"/>
                <w:szCs w:val="24"/>
              </w:rPr>
              <w:t>0.015</w:t>
            </w:r>
          </w:p>
        </w:tc>
      </w:tr>
      <w:tr w:rsidR="00597C2F" w:rsidRPr="00151C97" w:rsidTr="0063594F">
        <w:trPr>
          <w:trHeight w:val="300"/>
          <w:jc w:val="center"/>
        </w:trPr>
        <w:tc>
          <w:tcPr>
            <w:tcW w:w="1190" w:type="dxa"/>
            <w:tcBorders>
              <w:top w:val="nil"/>
              <w:left w:val="nil"/>
              <w:bottom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p>
        </w:tc>
        <w:tc>
          <w:tcPr>
            <w:tcW w:w="1257" w:type="dxa"/>
            <w:tcBorders>
              <w:top w:val="nil"/>
              <w:left w:val="nil"/>
              <w:bottom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r w:rsidRPr="00151C97">
              <w:rPr>
                <w:rFonts w:eastAsia="Times New Roman" w:cs="Times New Roman"/>
                <w:color w:val="000000"/>
                <w:szCs w:val="24"/>
              </w:rPr>
              <w:t>DKR</w:t>
            </w:r>
          </w:p>
        </w:tc>
        <w:tc>
          <w:tcPr>
            <w:tcW w:w="882" w:type="dxa"/>
            <w:tcBorders>
              <w:top w:val="nil"/>
              <w:left w:val="nil"/>
              <w:bottom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r w:rsidRPr="00151C97">
              <w:rPr>
                <w:rFonts w:eastAsia="Times New Roman" w:cs="Times New Roman"/>
                <w:color w:val="000000"/>
                <w:szCs w:val="24"/>
              </w:rPr>
              <w:t>0.340</w:t>
            </w:r>
          </w:p>
        </w:tc>
        <w:tc>
          <w:tcPr>
            <w:tcW w:w="960" w:type="dxa"/>
            <w:tcBorders>
              <w:top w:val="nil"/>
              <w:left w:val="nil"/>
              <w:bottom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r w:rsidRPr="00151C97">
              <w:rPr>
                <w:rFonts w:eastAsia="Times New Roman" w:cs="Times New Roman"/>
                <w:color w:val="000000"/>
                <w:szCs w:val="24"/>
              </w:rPr>
              <w:t>0.001</w:t>
            </w:r>
            <w:r w:rsidR="003E53D2" w:rsidRPr="00151C97">
              <w:rPr>
                <w:rFonts w:eastAsia="Times New Roman" w:cs="Times New Roman"/>
                <w:color w:val="000000"/>
                <w:szCs w:val="24"/>
              </w:rPr>
              <w:t>*</w:t>
            </w:r>
          </w:p>
        </w:tc>
        <w:tc>
          <w:tcPr>
            <w:tcW w:w="279" w:type="dxa"/>
            <w:gridSpan w:val="2"/>
            <w:tcBorders>
              <w:top w:val="nil"/>
              <w:left w:val="nil"/>
              <w:bottom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p>
        </w:tc>
        <w:tc>
          <w:tcPr>
            <w:tcW w:w="1190" w:type="dxa"/>
            <w:tcBorders>
              <w:top w:val="nil"/>
              <w:left w:val="nil"/>
              <w:bottom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p>
        </w:tc>
        <w:tc>
          <w:tcPr>
            <w:tcW w:w="1204" w:type="dxa"/>
            <w:tcBorders>
              <w:top w:val="nil"/>
              <w:left w:val="nil"/>
              <w:bottom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r w:rsidRPr="00151C97">
              <w:rPr>
                <w:rFonts w:eastAsia="Times New Roman" w:cs="Times New Roman"/>
                <w:color w:val="000000"/>
                <w:szCs w:val="24"/>
              </w:rPr>
              <w:t>DKR</w:t>
            </w:r>
          </w:p>
        </w:tc>
        <w:tc>
          <w:tcPr>
            <w:tcW w:w="900" w:type="dxa"/>
            <w:tcBorders>
              <w:top w:val="nil"/>
              <w:left w:val="nil"/>
              <w:bottom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r w:rsidRPr="00151C97">
              <w:rPr>
                <w:rFonts w:eastAsia="Times New Roman" w:cs="Times New Roman"/>
                <w:color w:val="000000"/>
                <w:szCs w:val="24"/>
              </w:rPr>
              <w:t>-0.049</w:t>
            </w:r>
          </w:p>
        </w:tc>
        <w:tc>
          <w:tcPr>
            <w:tcW w:w="1672" w:type="dxa"/>
            <w:tcBorders>
              <w:top w:val="nil"/>
              <w:left w:val="nil"/>
              <w:bottom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r w:rsidRPr="00151C97">
              <w:rPr>
                <w:rFonts w:eastAsia="Times New Roman" w:cs="Times New Roman"/>
                <w:color w:val="000000"/>
                <w:szCs w:val="24"/>
              </w:rPr>
              <w:t>0.605</w:t>
            </w:r>
          </w:p>
        </w:tc>
      </w:tr>
      <w:tr w:rsidR="00597C2F" w:rsidRPr="00151C97" w:rsidTr="0063594F">
        <w:trPr>
          <w:trHeight w:val="300"/>
          <w:jc w:val="center"/>
        </w:trPr>
        <w:tc>
          <w:tcPr>
            <w:tcW w:w="1190" w:type="dxa"/>
            <w:tcBorders>
              <w:top w:val="nil"/>
              <w:left w:val="nil"/>
              <w:bottom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p>
        </w:tc>
        <w:tc>
          <w:tcPr>
            <w:tcW w:w="1257" w:type="dxa"/>
            <w:tcBorders>
              <w:top w:val="nil"/>
              <w:left w:val="nil"/>
              <w:bottom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r w:rsidRPr="00151C97">
              <w:rPr>
                <w:rFonts w:eastAsia="Times New Roman" w:cs="Times New Roman"/>
                <w:color w:val="000000"/>
                <w:szCs w:val="24"/>
              </w:rPr>
              <w:t>EPA</w:t>
            </w:r>
          </w:p>
        </w:tc>
        <w:tc>
          <w:tcPr>
            <w:tcW w:w="882" w:type="dxa"/>
            <w:tcBorders>
              <w:top w:val="nil"/>
              <w:left w:val="nil"/>
              <w:bottom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r w:rsidRPr="00151C97">
              <w:rPr>
                <w:rFonts w:eastAsia="Times New Roman" w:cs="Times New Roman"/>
                <w:color w:val="000000"/>
                <w:szCs w:val="24"/>
              </w:rPr>
              <w:t>0.348</w:t>
            </w:r>
          </w:p>
        </w:tc>
        <w:tc>
          <w:tcPr>
            <w:tcW w:w="960" w:type="dxa"/>
            <w:tcBorders>
              <w:top w:val="nil"/>
              <w:left w:val="nil"/>
              <w:bottom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r w:rsidRPr="00151C97">
              <w:rPr>
                <w:rFonts w:eastAsia="Times New Roman" w:cs="Times New Roman"/>
                <w:color w:val="000000"/>
                <w:szCs w:val="24"/>
              </w:rPr>
              <w:t>0.000</w:t>
            </w:r>
            <w:r w:rsidR="003E53D2" w:rsidRPr="00151C97">
              <w:rPr>
                <w:rFonts w:eastAsia="Times New Roman" w:cs="Times New Roman"/>
                <w:color w:val="000000"/>
                <w:szCs w:val="24"/>
              </w:rPr>
              <w:t>*</w:t>
            </w:r>
          </w:p>
        </w:tc>
        <w:tc>
          <w:tcPr>
            <w:tcW w:w="279" w:type="dxa"/>
            <w:gridSpan w:val="2"/>
            <w:tcBorders>
              <w:top w:val="nil"/>
              <w:left w:val="nil"/>
              <w:bottom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p>
        </w:tc>
        <w:tc>
          <w:tcPr>
            <w:tcW w:w="1190" w:type="dxa"/>
            <w:tcBorders>
              <w:top w:val="nil"/>
              <w:left w:val="nil"/>
              <w:bottom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p>
        </w:tc>
        <w:tc>
          <w:tcPr>
            <w:tcW w:w="1204" w:type="dxa"/>
            <w:tcBorders>
              <w:top w:val="nil"/>
              <w:left w:val="nil"/>
              <w:bottom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r w:rsidRPr="00151C97">
              <w:rPr>
                <w:rFonts w:eastAsia="Times New Roman" w:cs="Times New Roman"/>
                <w:color w:val="000000"/>
                <w:szCs w:val="24"/>
              </w:rPr>
              <w:t>EPA</w:t>
            </w:r>
          </w:p>
        </w:tc>
        <w:tc>
          <w:tcPr>
            <w:tcW w:w="900" w:type="dxa"/>
            <w:tcBorders>
              <w:top w:val="nil"/>
              <w:left w:val="nil"/>
              <w:bottom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r w:rsidRPr="00151C97">
              <w:rPr>
                <w:rFonts w:eastAsia="Times New Roman" w:cs="Times New Roman"/>
                <w:color w:val="000000"/>
                <w:szCs w:val="24"/>
              </w:rPr>
              <w:t>0.241</w:t>
            </w:r>
          </w:p>
        </w:tc>
        <w:tc>
          <w:tcPr>
            <w:tcW w:w="1672" w:type="dxa"/>
            <w:tcBorders>
              <w:top w:val="nil"/>
              <w:left w:val="nil"/>
              <w:bottom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r w:rsidRPr="00151C97">
              <w:rPr>
                <w:rFonts w:eastAsia="Times New Roman" w:cs="Times New Roman"/>
                <w:color w:val="000000"/>
                <w:szCs w:val="24"/>
              </w:rPr>
              <w:t>0.002</w:t>
            </w:r>
          </w:p>
        </w:tc>
      </w:tr>
      <w:tr w:rsidR="00597C2F" w:rsidRPr="00151C97" w:rsidTr="0063594F">
        <w:trPr>
          <w:trHeight w:val="300"/>
          <w:jc w:val="center"/>
        </w:trPr>
        <w:tc>
          <w:tcPr>
            <w:tcW w:w="1190" w:type="dxa"/>
            <w:tcBorders>
              <w:top w:val="nil"/>
              <w:left w:val="nil"/>
              <w:bottom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p>
        </w:tc>
        <w:tc>
          <w:tcPr>
            <w:tcW w:w="1257" w:type="dxa"/>
            <w:tcBorders>
              <w:top w:val="nil"/>
              <w:left w:val="nil"/>
              <w:bottom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r w:rsidRPr="00151C97">
              <w:rPr>
                <w:rFonts w:eastAsia="Times New Roman" w:cs="Times New Roman"/>
                <w:color w:val="000000"/>
                <w:szCs w:val="24"/>
              </w:rPr>
              <w:t>EPB</w:t>
            </w:r>
          </w:p>
        </w:tc>
        <w:tc>
          <w:tcPr>
            <w:tcW w:w="882" w:type="dxa"/>
            <w:tcBorders>
              <w:top w:val="nil"/>
              <w:left w:val="nil"/>
              <w:bottom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r w:rsidRPr="00151C97">
              <w:rPr>
                <w:rFonts w:eastAsia="Times New Roman" w:cs="Times New Roman"/>
                <w:color w:val="000000"/>
                <w:szCs w:val="24"/>
              </w:rPr>
              <w:t>0.263</w:t>
            </w:r>
          </w:p>
        </w:tc>
        <w:tc>
          <w:tcPr>
            <w:tcW w:w="960" w:type="dxa"/>
            <w:tcBorders>
              <w:top w:val="nil"/>
              <w:left w:val="nil"/>
              <w:bottom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r w:rsidRPr="00151C97">
              <w:rPr>
                <w:rFonts w:eastAsia="Times New Roman" w:cs="Times New Roman"/>
                <w:color w:val="000000"/>
                <w:szCs w:val="24"/>
              </w:rPr>
              <w:t>0.032</w:t>
            </w:r>
          </w:p>
        </w:tc>
        <w:tc>
          <w:tcPr>
            <w:tcW w:w="279" w:type="dxa"/>
            <w:gridSpan w:val="2"/>
            <w:tcBorders>
              <w:top w:val="nil"/>
              <w:left w:val="nil"/>
              <w:bottom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p>
        </w:tc>
        <w:tc>
          <w:tcPr>
            <w:tcW w:w="1190" w:type="dxa"/>
            <w:tcBorders>
              <w:top w:val="nil"/>
              <w:left w:val="nil"/>
              <w:bottom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p>
        </w:tc>
        <w:tc>
          <w:tcPr>
            <w:tcW w:w="1204" w:type="dxa"/>
            <w:tcBorders>
              <w:top w:val="nil"/>
              <w:left w:val="nil"/>
              <w:bottom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r w:rsidRPr="00151C97">
              <w:rPr>
                <w:rFonts w:eastAsia="Times New Roman" w:cs="Times New Roman"/>
                <w:color w:val="000000"/>
                <w:szCs w:val="24"/>
              </w:rPr>
              <w:t>EPB</w:t>
            </w:r>
          </w:p>
        </w:tc>
        <w:tc>
          <w:tcPr>
            <w:tcW w:w="900" w:type="dxa"/>
            <w:tcBorders>
              <w:top w:val="nil"/>
              <w:left w:val="nil"/>
              <w:bottom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r w:rsidRPr="00151C97">
              <w:rPr>
                <w:rFonts w:eastAsia="Times New Roman" w:cs="Times New Roman"/>
                <w:color w:val="000000"/>
                <w:szCs w:val="24"/>
              </w:rPr>
              <w:t>0.266</w:t>
            </w:r>
          </w:p>
        </w:tc>
        <w:tc>
          <w:tcPr>
            <w:tcW w:w="1672" w:type="dxa"/>
            <w:tcBorders>
              <w:top w:val="nil"/>
              <w:left w:val="nil"/>
              <w:bottom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r w:rsidRPr="00151C97">
              <w:rPr>
                <w:rFonts w:eastAsia="Times New Roman" w:cs="Times New Roman"/>
                <w:color w:val="000000"/>
                <w:szCs w:val="24"/>
              </w:rPr>
              <w:t>0.025</w:t>
            </w:r>
          </w:p>
        </w:tc>
      </w:tr>
      <w:tr w:rsidR="00597C2F" w:rsidRPr="00151C97" w:rsidTr="0063594F">
        <w:trPr>
          <w:trHeight w:val="300"/>
          <w:jc w:val="center"/>
        </w:trPr>
        <w:tc>
          <w:tcPr>
            <w:tcW w:w="1190" w:type="dxa"/>
            <w:tcBorders>
              <w:top w:val="nil"/>
              <w:left w:val="nil"/>
              <w:bottom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p>
        </w:tc>
        <w:tc>
          <w:tcPr>
            <w:tcW w:w="1257" w:type="dxa"/>
            <w:tcBorders>
              <w:top w:val="nil"/>
              <w:left w:val="nil"/>
              <w:bottom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r w:rsidRPr="00151C97">
              <w:rPr>
                <w:rFonts w:eastAsia="Times New Roman" w:cs="Times New Roman"/>
                <w:color w:val="000000"/>
                <w:szCs w:val="24"/>
              </w:rPr>
              <w:t>EPC</w:t>
            </w:r>
          </w:p>
        </w:tc>
        <w:tc>
          <w:tcPr>
            <w:tcW w:w="882" w:type="dxa"/>
            <w:tcBorders>
              <w:top w:val="nil"/>
              <w:left w:val="nil"/>
              <w:bottom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r w:rsidRPr="00151C97">
              <w:rPr>
                <w:rFonts w:eastAsia="Times New Roman" w:cs="Times New Roman"/>
                <w:color w:val="000000"/>
                <w:szCs w:val="24"/>
              </w:rPr>
              <w:t>0.111</w:t>
            </w:r>
          </w:p>
        </w:tc>
        <w:tc>
          <w:tcPr>
            <w:tcW w:w="960" w:type="dxa"/>
            <w:tcBorders>
              <w:top w:val="nil"/>
              <w:left w:val="nil"/>
              <w:bottom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r w:rsidRPr="00151C97">
              <w:rPr>
                <w:rFonts w:eastAsia="Times New Roman" w:cs="Times New Roman"/>
                <w:color w:val="000000"/>
                <w:szCs w:val="24"/>
              </w:rPr>
              <w:t>0.099</w:t>
            </w:r>
          </w:p>
        </w:tc>
        <w:tc>
          <w:tcPr>
            <w:tcW w:w="279" w:type="dxa"/>
            <w:gridSpan w:val="2"/>
            <w:tcBorders>
              <w:top w:val="nil"/>
              <w:left w:val="nil"/>
              <w:bottom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p>
        </w:tc>
        <w:tc>
          <w:tcPr>
            <w:tcW w:w="1190" w:type="dxa"/>
            <w:tcBorders>
              <w:top w:val="nil"/>
              <w:left w:val="nil"/>
              <w:bottom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p>
        </w:tc>
        <w:tc>
          <w:tcPr>
            <w:tcW w:w="1204" w:type="dxa"/>
            <w:tcBorders>
              <w:top w:val="nil"/>
              <w:left w:val="nil"/>
              <w:bottom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r w:rsidRPr="00151C97">
              <w:rPr>
                <w:rFonts w:eastAsia="Times New Roman" w:cs="Times New Roman"/>
                <w:color w:val="000000"/>
                <w:szCs w:val="24"/>
              </w:rPr>
              <w:t>EPC</w:t>
            </w:r>
          </w:p>
        </w:tc>
        <w:tc>
          <w:tcPr>
            <w:tcW w:w="900" w:type="dxa"/>
            <w:tcBorders>
              <w:top w:val="nil"/>
              <w:left w:val="nil"/>
              <w:bottom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r w:rsidRPr="00151C97">
              <w:rPr>
                <w:rFonts w:eastAsia="Times New Roman" w:cs="Times New Roman"/>
                <w:color w:val="000000"/>
                <w:szCs w:val="24"/>
              </w:rPr>
              <w:t>0.093</w:t>
            </w:r>
          </w:p>
        </w:tc>
        <w:tc>
          <w:tcPr>
            <w:tcW w:w="1672" w:type="dxa"/>
            <w:tcBorders>
              <w:top w:val="nil"/>
              <w:left w:val="nil"/>
              <w:bottom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r w:rsidRPr="00151C97">
              <w:rPr>
                <w:rFonts w:eastAsia="Times New Roman" w:cs="Times New Roman"/>
                <w:color w:val="000000"/>
                <w:szCs w:val="24"/>
              </w:rPr>
              <w:t>0.511</w:t>
            </w:r>
          </w:p>
        </w:tc>
      </w:tr>
      <w:tr w:rsidR="00597C2F" w:rsidRPr="00151C97" w:rsidTr="0063594F">
        <w:trPr>
          <w:trHeight w:val="300"/>
          <w:jc w:val="center"/>
        </w:trPr>
        <w:tc>
          <w:tcPr>
            <w:tcW w:w="1190" w:type="dxa"/>
            <w:tcBorders>
              <w:top w:val="nil"/>
              <w:left w:val="nil"/>
              <w:bottom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p>
        </w:tc>
        <w:tc>
          <w:tcPr>
            <w:tcW w:w="1257" w:type="dxa"/>
            <w:tcBorders>
              <w:top w:val="nil"/>
              <w:left w:val="nil"/>
              <w:bottom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r w:rsidRPr="00151C97">
              <w:rPr>
                <w:rFonts w:eastAsia="Times New Roman" w:cs="Times New Roman"/>
                <w:color w:val="000000"/>
                <w:szCs w:val="24"/>
              </w:rPr>
              <w:t>ER</w:t>
            </w:r>
          </w:p>
        </w:tc>
        <w:tc>
          <w:tcPr>
            <w:tcW w:w="882" w:type="dxa"/>
            <w:tcBorders>
              <w:top w:val="nil"/>
              <w:left w:val="nil"/>
              <w:bottom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r w:rsidRPr="00151C97">
              <w:rPr>
                <w:rFonts w:eastAsia="Times New Roman" w:cs="Times New Roman"/>
                <w:color w:val="000000"/>
                <w:szCs w:val="24"/>
              </w:rPr>
              <w:t>0.077</w:t>
            </w:r>
          </w:p>
        </w:tc>
        <w:tc>
          <w:tcPr>
            <w:tcW w:w="960" w:type="dxa"/>
            <w:tcBorders>
              <w:top w:val="nil"/>
              <w:left w:val="nil"/>
              <w:bottom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r w:rsidRPr="00151C97">
              <w:rPr>
                <w:rFonts w:eastAsia="Times New Roman" w:cs="Times New Roman"/>
                <w:color w:val="000000"/>
                <w:szCs w:val="24"/>
              </w:rPr>
              <w:t>0.057</w:t>
            </w:r>
          </w:p>
        </w:tc>
        <w:tc>
          <w:tcPr>
            <w:tcW w:w="279" w:type="dxa"/>
            <w:gridSpan w:val="2"/>
            <w:tcBorders>
              <w:top w:val="nil"/>
              <w:left w:val="nil"/>
              <w:bottom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p>
        </w:tc>
        <w:tc>
          <w:tcPr>
            <w:tcW w:w="1190" w:type="dxa"/>
            <w:tcBorders>
              <w:top w:val="nil"/>
              <w:left w:val="nil"/>
              <w:bottom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p>
        </w:tc>
        <w:tc>
          <w:tcPr>
            <w:tcW w:w="1204" w:type="dxa"/>
            <w:tcBorders>
              <w:top w:val="nil"/>
              <w:left w:val="nil"/>
              <w:bottom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r w:rsidRPr="00151C97">
              <w:rPr>
                <w:rFonts w:eastAsia="Times New Roman" w:cs="Times New Roman"/>
                <w:color w:val="000000"/>
                <w:szCs w:val="24"/>
              </w:rPr>
              <w:t>ER</w:t>
            </w:r>
          </w:p>
        </w:tc>
        <w:tc>
          <w:tcPr>
            <w:tcW w:w="900" w:type="dxa"/>
            <w:tcBorders>
              <w:top w:val="nil"/>
              <w:left w:val="nil"/>
              <w:bottom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r w:rsidRPr="00151C97">
              <w:rPr>
                <w:rFonts w:eastAsia="Times New Roman" w:cs="Times New Roman"/>
                <w:color w:val="000000"/>
                <w:szCs w:val="24"/>
              </w:rPr>
              <w:t>-0.019</w:t>
            </w:r>
          </w:p>
        </w:tc>
        <w:tc>
          <w:tcPr>
            <w:tcW w:w="1672" w:type="dxa"/>
            <w:tcBorders>
              <w:top w:val="nil"/>
              <w:left w:val="nil"/>
              <w:bottom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r w:rsidRPr="00151C97">
              <w:rPr>
                <w:rFonts w:eastAsia="Times New Roman" w:cs="Times New Roman"/>
                <w:color w:val="000000"/>
                <w:szCs w:val="24"/>
              </w:rPr>
              <w:t>1.000</w:t>
            </w:r>
          </w:p>
        </w:tc>
      </w:tr>
      <w:tr w:rsidR="00597C2F" w:rsidRPr="00151C97" w:rsidTr="0063594F">
        <w:trPr>
          <w:trHeight w:val="300"/>
          <w:jc w:val="center"/>
        </w:trPr>
        <w:tc>
          <w:tcPr>
            <w:tcW w:w="1190" w:type="dxa"/>
            <w:tcBorders>
              <w:top w:val="nil"/>
              <w:left w:val="nil"/>
              <w:bottom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p>
        </w:tc>
        <w:tc>
          <w:tcPr>
            <w:tcW w:w="1257" w:type="dxa"/>
            <w:tcBorders>
              <w:top w:val="nil"/>
              <w:left w:val="nil"/>
              <w:bottom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r w:rsidRPr="00151C97">
              <w:rPr>
                <w:rFonts w:eastAsia="Times New Roman" w:cs="Times New Roman"/>
                <w:color w:val="000000"/>
                <w:szCs w:val="24"/>
              </w:rPr>
              <w:t>IS</w:t>
            </w:r>
          </w:p>
        </w:tc>
        <w:tc>
          <w:tcPr>
            <w:tcW w:w="882" w:type="dxa"/>
            <w:tcBorders>
              <w:top w:val="nil"/>
              <w:left w:val="nil"/>
              <w:bottom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r w:rsidRPr="00151C97">
              <w:rPr>
                <w:rFonts w:eastAsia="Times New Roman" w:cs="Times New Roman"/>
                <w:color w:val="000000"/>
                <w:szCs w:val="24"/>
              </w:rPr>
              <w:t>0.418</w:t>
            </w:r>
          </w:p>
        </w:tc>
        <w:tc>
          <w:tcPr>
            <w:tcW w:w="960" w:type="dxa"/>
            <w:tcBorders>
              <w:top w:val="nil"/>
              <w:left w:val="nil"/>
              <w:bottom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r w:rsidRPr="00151C97">
              <w:rPr>
                <w:rFonts w:eastAsia="Times New Roman" w:cs="Times New Roman"/>
                <w:color w:val="000000"/>
                <w:szCs w:val="24"/>
              </w:rPr>
              <w:t>0.002</w:t>
            </w:r>
          </w:p>
        </w:tc>
        <w:tc>
          <w:tcPr>
            <w:tcW w:w="279" w:type="dxa"/>
            <w:gridSpan w:val="2"/>
            <w:tcBorders>
              <w:top w:val="nil"/>
              <w:left w:val="nil"/>
              <w:bottom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p>
        </w:tc>
        <w:tc>
          <w:tcPr>
            <w:tcW w:w="1190" w:type="dxa"/>
            <w:tcBorders>
              <w:top w:val="nil"/>
              <w:left w:val="nil"/>
              <w:bottom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p>
        </w:tc>
        <w:tc>
          <w:tcPr>
            <w:tcW w:w="1204" w:type="dxa"/>
            <w:tcBorders>
              <w:top w:val="nil"/>
              <w:left w:val="nil"/>
              <w:bottom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r w:rsidRPr="00151C97">
              <w:rPr>
                <w:rFonts w:eastAsia="Times New Roman" w:cs="Times New Roman"/>
                <w:color w:val="000000"/>
                <w:szCs w:val="24"/>
              </w:rPr>
              <w:t>IS</w:t>
            </w:r>
          </w:p>
        </w:tc>
        <w:tc>
          <w:tcPr>
            <w:tcW w:w="900" w:type="dxa"/>
            <w:tcBorders>
              <w:top w:val="nil"/>
              <w:left w:val="nil"/>
              <w:bottom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r w:rsidRPr="00151C97">
              <w:rPr>
                <w:rFonts w:eastAsia="Times New Roman" w:cs="Times New Roman"/>
                <w:color w:val="000000"/>
                <w:szCs w:val="24"/>
              </w:rPr>
              <w:t>-0.050</w:t>
            </w:r>
          </w:p>
        </w:tc>
        <w:tc>
          <w:tcPr>
            <w:tcW w:w="1672" w:type="dxa"/>
            <w:tcBorders>
              <w:top w:val="nil"/>
              <w:left w:val="nil"/>
              <w:bottom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r w:rsidRPr="00151C97">
              <w:rPr>
                <w:rFonts w:eastAsia="Times New Roman" w:cs="Times New Roman"/>
                <w:color w:val="000000"/>
                <w:szCs w:val="24"/>
              </w:rPr>
              <w:t>1.000</w:t>
            </w:r>
          </w:p>
        </w:tc>
      </w:tr>
      <w:tr w:rsidR="00597C2F" w:rsidRPr="00151C97" w:rsidTr="0063594F">
        <w:trPr>
          <w:trHeight w:val="300"/>
          <w:jc w:val="center"/>
        </w:trPr>
        <w:tc>
          <w:tcPr>
            <w:tcW w:w="1190" w:type="dxa"/>
            <w:tcBorders>
              <w:top w:val="nil"/>
              <w:left w:val="nil"/>
              <w:bottom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p>
        </w:tc>
        <w:tc>
          <w:tcPr>
            <w:tcW w:w="1257" w:type="dxa"/>
            <w:tcBorders>
              <w:top w:val="nil"/>
              <w:left w:val="nil"/>
              <w:bottom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r w:rsidRPr="00151C97">
              <w:rPr>
                <w:rFonts w:eastAsia="Times New Roman" w:cs="Times New Roman"/>
                <w:color w:val="000000"/>
                <w:szCs w:val="24"/>
              </w:rPr>
              <w:t>ISR</w:t>
            </w:r>
          </w:p>
        </w:tc>
        <w:tc>
          <w:tcPr>
            <w:tcW w:w="882" w:type="dxa"/>
            <w:tcBorders>
              <w:top w:val="nil"/>
              <w:left w:val="nil"/>
              <w:bottom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r w:rsidRPr="00151C97">
              <w:rPr>
                <w:rFonts w:eastAsia="Times New Roman" w:cs="Times New Roman"/>
                <w:color w:val="000000"/>
                <w:szCs w:val="24"/>
              </w:rPr>
              <w:t>0.186</w:t>
            </w:r>
          </w:p>
        </w:tc>
        <w:tc>
          <w:tcPr>
            <w:tcW w:w="960" w:type="dxa"/>
            <w:tcBorders>
              <w:top w:val="nil"/>
              <w:left w:val="nil"/>
              <w:bottom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r w:rsidRPr="00151C97">
              <w:rPr>
                <w:rFonts w:eastAsia="Times New Roman" w:cs="Times New Roman"/>
                <w:color w:val="000000"/>
                <w:szCs w:val="24"/>
              </w:rPr>
              <w:t>0.000</w:t>
            </w:r>
            <w:r w:rsidR="003E53D2" w:rsidRPr="00151C97">
              <w:rPr>
                <w:rFonts w:eastAsia="Times New Roman" w:cs="Times New Roman"/>
                <w:color w:val="000000"/>
                <w:szCs w:val="24"/>
              </w:rPr>
              <w:t>*</w:t>
            </w:r>
          </w:p>
        </w:tc>
        <w:tc>
          <w:tcPr>
            <w:tcW w:w="279" w:type="dxa"/>
            <w:gridSpan w:val="2"/>
            <w:tcBorders>
              <w:top w:val="nil"/>
              <w:left w:val="nil"/>
              <w:bottom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p>
        </w:tc>
        <w:tc>
          <w:tcPr>
            <w:tcW w:w="1190" w:type="dxa"/>
            <w:tcBorders>
              <w:top w:val="nil"/>
              <w:left w:val="nil"/>
              <w:bottom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p>
        </w:tc>
        <w:tc>
          <w:tcPr>
            <w:tcW w:w="1204" w:type="dxa"/>
            <w:tcBorders>
              <w:top w:val="nil"/>
              <w:left w:val="nil"/>
              <w:bottom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r w:rsidRPr="00151C97">
              <w:rPr>
                <w:rFonts w:eastAsia="Times New Roman" w:cs="Times New Roman"/>
                <w:color w:val="000000"/>
                <w:szCs w:val="24"/>
              </w:rPr>
              <w:t>ISR</w:t>
            </w:r>
          </w:p>
        </w:tc>
        <w:tc>
          <w:tcPr>
            <w:tcW w:w="900" w:type="dxa"/>
            <w:tcBorders>
              <w:top w:val="nil"/>
              <w:left w:val="nil"/>
              <w:bottom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r w:rsidRPr="00151C97">
              <w:rPr>
                <w:rFonts w:eastAsia="Times New Roman" w:cs="Times New Roman"/>
                <w:color w:val="000000"/>
                <w:szCs w:val="24"/>
              </w:rPr>
              <w:t>0.082</w:t>
            </w:r>
          </w:p>
        </w:tc>
        <w:tc>
          <w:tcPr>
            <w:tcW w:w="1672" w:type="dxa"/>
            <w:tcBorders>
              <w:top w:val="nil"/>
              <w:left w:val="nil"/>
              <w:bottom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r w:rsidRPr="00151C97">
              <w:rPr>
                <w:rFonts w:eastAsia="Times New Roman" w:cs="Times New Roman"/>
                <w:color w:val="000000"/>
                <w:szCs w:val="24"/>
              </w:rPr>
              <w:t>0.026</w:t>
            </w:r>
          </w:p>
        </w:tc>
      </w:tr>
      <w:tr w:rsidR="00597C2F" w:rsidRPr="00151C97" w:rsidTr="0063594F">
        <w:trPr>
          <w:trHeight w:val="300"/>
          <w:jc w:val="center"/>
        </w:trPr>
        <w:tc>
          <w:tcPr>
            <w:tcW w:w="1190" w:type="dxa"/>
            <w:tcBorders>
              <w:top w:val="nil"/>
              <w:left w:val="nil"/>
              <w:bottom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p>
        </w:tc>
        <w:tc>
          <w:tcPr>
            <w:tcW w:w="1257" w:type="dxa"/>
            <w:tcBorders>
              <w:top w:val="nil"/>
              <w:left w:val="nil"/>
              <w:bottom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r w:rsidRPr="00151C97">
              <w:rPr>
                <w:rFonts w:eastAsia="Times New Roman" w:cs="Times New Roman"/>
                <w:color w:val="000000"/>
                <w:szCs w:val="24"/>
              </w:rPr>
              <w:t>KH</w:t>
            </w:r>
          </w:p>
        </w:tc>
        <w:tc>
          <w:tcPr>
            <w:tcW w:w="882" w:type="dxa"/>
            <w:tcBorders>
              <w:top w:val="nil"/>
              <w:left w:val="nil"/>
              <w:bottom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r w:rsidRPr="00151C97">
              <w:rPr>
                <w:rFonts w:eastAsia="Times New Roman" w:cs="Times New Roman"/>
                <w:color w:val="000000"/>
                <w:szCs w:val="24"/>
              </w:rPr>
              <w:t>0.441</w:t>
            </w:r>
          </w:p>
        </w:tc>
        <w:tc>
          <w:tcPr>
            <w:tcW w:w="960" w:type="dxa"/>
            <w:tcBorders>
              <w:top w:val="nil"/>
              <w:left w:val="nil"/>
              <w:bottom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r w:rsidRPr="00151C97">
              <w:rPr>
                <w:rFonts w:eastAsia="Times New Roman" w:cs="Times New Roman"/>
                <w:color w:val="000000"/>
                <w:szCs w:val="24"/>
              </w:rPr>
              <w:t>0.000</w:t>
            </w:r>
            <w:r w:rsidR="003E53D2" w:rsidRPr="00151C97">
              <w:rPr>
                <w:rFonts w:eastAsia="Times New Roman" w:cs="Times New Roman"/>
                <w:color w:val="000000"/>
                <w:szCs w:val="24"/>
              </w:rPr>
              <w:t>*</w:t>
            </w:r>
          </w:p>
        </w:tc>
        <w:tc>
          <w:tcPr>
            <w:tcW w:w="279" w:type="dxa"/>
            <w:gridSpan w:val="2"/>
            <w:tcBorders>
              <w:top w:val="nil"/>
              <w:left w:val="nil"/>
              <w:bottom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p>
        </w:tc>
        <w:tc>
          <w:tcPr>
            <w:tcW w:w="1190" w:type="dxa"/>
            <w:tcBorders>
              <w:top w:val="nil"/>
              <w:left w:val="nil"/>
              <w:bottom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p>
        </w:tc>
        <w:tc>
          <w:tcPr>
            <w:tcW w:w="1204" w:type="dxa"/>
            <w:tcBorders>
              <w:top w:val="nil"/>
              <w:left w:val="nil"/>
              <w:bottom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r w:rsidRPr="00151C97">
              <w:rPr>
                <w:rFonts w:eastAsia="Times New Roman" w:cs="Times New Roman"/>
                <w:color w:val="000000"/>
                <w:szCs w:val="24"/>
              </w:rPr>
              <w:t>KH</w:t>
            </w:r>
          </w:p>
        </w:tc>
        <w:tc>
          <w:tcPr>
            <w:tcW w:w="900" w:type="dxa"/>
            <w:tcBorders>
              <w:top w:val="nil"/>
              <w:left w:val="nil"/>
              <w:bottom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r w:rsidRPr="00151C97">
              <w:rPr>
                <w:rFonts w:eastAsia="Times New Roman" w:cs="Times New Roman"/>
                <w:color w:val="000000"/>
                <w:szCs w:val="24"/>
              </w:rPr>
              <w:t>0.117</w:t>
            </w:r>
          </w:p>
        </w:tc>
        <w:tc>
          <w:tcPr>
            <w:tcW w:w="1672" w:type="dxa"/>
            <w:tcBorders>
              <w:top w:val="nil"/>
              <w:left w:val="nil"/>
              <w:bottom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r w:rsidRPr="00151C97">
              <w:rPr>
                <w:rFonts w:eastAsia="Times New Roman" w:cs="Times New Roman"/>
                <w:color w:val="000000"/>
                <w:szCs w:val="24"/>
              </w:rPr>
              <w:t>0.306</w:t>
            </w:r>
          </w:p>
        </w:tc>
      </w:tr>
      <w:tr w:rsidR="00597C2F" w:rsidRPr="00151C97" w:rsidTr="0063594F">
        <w:trPr>
          <w:trHeight w:val="300"/>
          <w:jc w:val="center"/>
        </w:trPr>
        <w:tc>
          <w:tcPr>
            <w:tcW w:w="1190" w:type="dxa"/>
            <w:tcBorders>
              <w:top w:val="nil"/>
              <w:left w:val="nil"/>
              <w:bottom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p>
        </w:tc>
        <w:tc>
          <w:tcPr>
            <w:tcW w:w="1257" w:type="dxa"/>
            <w:tcBorders>
              <w:top w:val="nil"/>
              <w:left w:val="nil"/>
              <w:bottom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r w:rsidRPr="00151C97">
              <w:rPr>
                <w:rFonts w:eastAsia="Times New Roman" w:cs="Times New Roman"/>
                <w:color w:val="000000"/>
                <w:szCs w:val="24"/>
              </w:rPr>
              <w:t>KW</w:t>
            </w:r>
          </w:p>
        </w:tc>
        <w:tc>
          <w:tcPr>
            <w:tcW w:w="882" w:type="dxa"/>
            <w:tcBorders>
              <w:top w:val="nil"/>
              <w:left w:val="nil"/>
              <w:bottom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r w:rsidRPr="00151C97">
              <w:rPr>
                <w:rFonts w:eastAsia="Times New Roman" w:cs="Times New Roman"/>
                <w:color w:val="000000"/>
                <w:szCs w:val="24"/>
              </w:rPr>
              <w:t>0.269</w:t>
            </w:r>
          </w:p>
        </w:tc>
        <w:tc>
          <w:tcPr>
            <w:tcW w:w="960" w:type="dxa"/>
            <w:tcBorders>
              <w:top w:val="nil"/>
              <w:left w:val="nil"/>
              <w:bottom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r w:rsidRPr="00151C97">
              <w:rPr>
                <w:rFonts w:eastAsia="Times New Roman" w:cs="Times New Roman"/>
                <w:color w:val="000000"/>
                <w:szCs w:val="24"/>
              </w:rPr>
              <w:t>0.000</w:t>
            </w:r>
            <w:r w:rsidR="003E53D2" w:rsidRPr="00151C97">
              <w:rPr>
                <w:rFonts w:eastAsia="Times New Roman" w:cs="Times New Roman"/>
                <w:color w:val="000000"/>
                <w:szCs w:val="24"/>
              </w:rPr>
              <w:t>*</w:t>
            </w:r>
          </w:p>
        </w:tc>
        <w:tc>
          <w:tcPr>
            <w:tcW w:w="279" w:type="dxa"/>
            <w:gridSpan w:val="2"/>
            <w:tcBorders>
              <w:top w:val="nil"/>
              <w:left w:val="nil"/>
              <w:bottom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p>
        </w:tc>
        <w:tc>
          <w:tcPr>
            <w:tcW w:w="1190" w:type="dxa"/>
            <w:tcBorders>
              <w:top w:val="nil"/>
              <w:left w:val="nil"/>
              <w:bottom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p>
        </w:tc>
        <w:tc>
          <w:tcPr>
            <w:tcW w:w="1204" w:type="dxa"/>
            <w:tcBorders>
              <w:top w:val="nil"/>
              <w:left w:val="nil"/>
              <w:bottom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r w:rsidRPr="00151C97">
              <w:rPr>
                <w:rFonts w:eastAsia="Times New Roman" w:cs="Times New Roman"/>
                <w:color w:val="000000"/>
                <w:szCs w:val="24"/>
              </w:rPr>
              <w:t>KW</w:t>
            </w:r>
          </w:p>
        </w:tc>
        <w:tc>
          <w:tcPr>
            <w:tcW w:w="900" w:type="dxa"/>
            <w:tcBorders>
              <w:top w:val="nil"/>
              <w:left w:val="nil"/>
              <w:bottom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r w:rsidRPr="00151C97">
              <w:rPr>
                <w:rFonts w:eastAsia="Times New Roman" w:cs="Times New Roman"/>
                <w:color w:val="000000"/>
                <w:szCs w:val="24"/>
              </w:rPr>
              <w:t>0.469</w:t>
            </w:r>
          </w:p>
        </w:tc>
        <w:tc>
          <w:tcPr>
            <w:tcW w:w="1672" w:type="dxa"/>
            <w:tcBorders>
              <w:top w:val="nil"/>
              <w:left w:val="nil"/>
              <w:bottom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r w:rsidRPr="00151C97">
              <w:rPr>
                <w:rFonts w:eastAsia="Times New Roman" w:cs="Times New Roman"/>
                <w:color w:val="000000"/>
                <w:szCs w:val="24"/>
              </w:rPr>
              <w:t>0.004</w:t>
            </w:r>
          </w:p>
        </w:tc>
      </w:tr>
      <w:tr w:rsidR="00597C2F" w:rsidRPr="00151C97" w:rsidTr="0063594F">
        <w:trPr>
          <w:trHeight w:val="300"/>
          <w:jc w:val="center"/>
        </w:trPr>
        <w:tc>
          <w:tcPr>
            <w:tcW w:w="1190" w:type="dxa"/>
            <w:tcBorders>
              <w:top w:val="nil"/>
              <w:left w:val="nil"/>
              <w:bottom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p>
        </w:tc>
        <w:tc>
          <w:tcPr>
            <w:tcW w:w="1257" w:type="dxa"/>
            <w:tcBorders>
              <w:top w:val="nil"/>
              <w:left w:val="nil"/>
              <w:bottom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r w:rsidRPr="00151C97">
              <w:rPr>
                <w:rFonts w:eastAsia="Times New Roman" w:cs="Times New Roman"/>
                <w:color w:val="000000"/>
                <w:szCs w:val="24"/>
              </w:rPr>
              <w:t>LTK</w:t>
            </w:r>
          </w:p>
        </w:tc>
        <w:tc>
          <w:tcPr>
            <w:tcW w:w="882" w:type="dxa"/>
            <w:tcBorders>
              <w:top w:val="nil"/>
              <w:left w:val="nil"/>
              <w:bottom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r w:rsidRPr="00151C97">
              <w:rPr>
                <w:rFonts w:eastAsia="Times New Roman" w:cs="Times New Roman"/>
                <w:color w:val="000000"/>
                <w:szCs w:val="24"/>
              </w:rPr>
              <w:t>0.495</w:t>
            </w:r>
          </w:p>
        </w:tc>
        <w:tc>
          <w:tcPr>
            <w:tcW w:w="960" w:type="dxa"/>
            <w:tcBorders>
              <w:top w:val="nil"/>
              <w:left w:val="nil"/>
              <w:bottom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r w:rsidRPr="00151C97">
              <w:rPr>
                <w:rFonts w:eastAsia="Times New Roman" w:cs="Times New Roman"/>
                <w:color w:val="000000"/>
                <w:szCs w:val="24"/>
              </w:rPr>
              <w:t>0.002</w:t>
            </w:r>
          </w:p>
        </w:tc>
        <w:tc>
          <w:tcPr>
            <w:tcW w:w="279" w:type="dxa"/>
            <w:gridSpan w:val="2"/>
            <w:tcBorders>
              <w:top w:val="nil"/>
              <w:left w:val="nil"/>
              <w:bottom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p>
        </w:tc>
        <w:tc>
          <w:tcPr>
            <w:tcW w:w="1190" w:type="dxa"/>
            <w:tcBorders>
              <w:top w:val="nil"/>
              <w:left w:val="nil"/>
              <w:bottom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p>
        </w:tc>
        <w:tc>
          <w:tcPr>
            <w:tcW w:w="1204" w:type="dxa"/>
            <w:tcBorders>
              <w:top w:val="nil"/>
              <w:left w:val="nil"/>
              <w:bottom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r w:rsidRPr="00151C97">
              <w:rPr>
                <w:rFonts w:eastAsia="Times New Roman" w:cs="Times New Roman"/>
                <w:color w:val="000000"/>
                <w:szCs w:val="24"/>
              </w:rPr>
              <w:t>LTK</w:t>
            </w:r>
          </w:p>
        </w:tc>
        <w:tc>
          <w:tcPr>
            <w:tcW w:w="900" w:type="dxa"/>
            <w:tcBorders>
              <w:top w:val="nil"/>
              <w:left w:val="nil"/>
              <w:bottom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r w:rsidRPr="00151C97">
              <w:rPr>
                <w:rFonts w:eastAsia="Times New Roman" w:cs="Times New Roman"/>
                <w:color w:val="000000"/>
                <w:szCs w:val="24"/>
              </w:rPr>
              <w:t>0.078</w:t>
            </w:r>
          </w:p>
        </w:tc>
        <w:tc>
          <w:tcPr>
            <w:tcW w:w="1672" w:type="dxa"/>
            <w:tcBorders>
              <w:top w:val="nil"/>
              <w:left w:val="nil"/>
              <w:bottom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r w:rsidRPr="00151C97">
              <w:rPr>
                <w:rFonts w:eastAsia="Times New Roman" w:cs="Times New Roman"/>
                <w:color w:val="000000"/>
                <w:szCs w:val="24"/>
              </w:rPr>
              <w:t>0.373</w:t>
            </w:r>
          </w:p>
        </w:tc>
      </w:tr>
      <w:tr w:rsidR="00597C2F" w:rsidRPr="00151C97" w:rsidTr="0063594F">
        <w:trPr>
          <w:trHeight w:val="300"/>
          <w:jc w:val="center"/>
        </w:trPr>
        <w:tc>
          <w:tcPr>
            <w:tcW w:w="1190" w:type="dxa"/>
            <w:tcBorders>
              <w:top w:val="nil"/>
              <w:left w:val="nil"/>
              <w:bottom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p>
        </w:tc>
        <w:tc>
          <w:tcPr>
            <w:tcW w:w="1257" w:type="dxa"/>
            <w:tcBorders>
              <w:top w:val="nil"/>
              <w:left w:val="nil"/>
              <w:bottom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r w:rsidRPr="00151C97">
              <w:rPr>
                <w:rFonts w:eastAsia="Times New Roman" w:cs="Times New Roman"/>
                <w:color w:val="000000"/>
                <w:szCs w:val="24"/>
              </w:rPr>
              <w:t>ME</w:t>
            </w:r>
          </w:p>
        </w:tc>
        <w:tc>
          <w:tcPr>
            <w:tcW w:w="882" w:type="dxa"/>
            <w:tcBorders>
              <w:top w:val="nil"/>
              <w:left w:val="nil"/>
              <w:bottom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r w:rsidRPr="00151C97">
              <w:rPr>
                <w:rFonts w:eastAsia="Times New Roman" w:cs="Times New Roman"/>
                <w:color w:val="000000"/>
                <w:szCs w:val="24"/>
              </w:rPr>
              <w:t>0.415</w:t>
            </w:r>
          </w:p>
        </w:tc>
        <w:tc>
          <w:tcPr>
            <w:tcW w:w="960" w:type="dxa"/>
            <w:tcBorders>
              <w:top w:val="nil"/>
              <w:left w:val="nil"/>
              <w:bottom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r w:rsidRPr="00151C97">
              <w:rPr>
                <w:rFonts w:eastAsia="Times New Roman" w:cs="Times New Roman"/>
                <w:color w:val="000000"/>
                <w:szCs w:val="24"/>
              </w:rPr>
              <w:t>0.001</w:t>
            </w:r>
          </w:p>
        </w:tc>
        <w:tc>
          <w:tcPr>
            <w:tcW w:w="279" w:type="dxa"/>
            <w:gridSpan w:val="2"/>
            <w:tcBorders>
              <w:top w:val="nil"/>
              <w:left w:val="nil"/>
              <w:bottom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p>
        </w:tc>
        <w:tc>
          <w:tcPr>
            <w:tcW w:w="1190" w:type="dxa"/>
            <w:tcBorders>
              <w:top w:val="nil"/>
              <w:left w:val="nil"/>
              <w:bottom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p>
        </w:tc>
        <w:tc>
          <w:tcPr>
            <w:tcW w:w="1204" w:type="dxa"/>
            <w:tcBorders>
              <w:top w:val="nil"/>
              <w:left w:val="nil"/>
              <w:bottom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r w:rsidRPr="00151C97">
              <w:rPr>
                <w:rFonts w:eastAsia="Times New Roman" w:cs="Times New Roman"/>
                <w:color w:val="000000"/>
                <w:szCs w:val="24"/>
              </w:rPr>
              <w:t>ME</w:t>
            </w:r>
          </w:p>
        </w:tc>
        <w:tc>
          <w:tcPr>
            <w:tcW w:w="900" w:type="dxa"/>
            <w:tcBorders>
              <w:top w:val="nil"/>
              <w:left w:val="nil"/>
              <w:bottom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r w:rsidRPr="00151C97">
              <w:rPr>
                <w:rFonts w:eastAsia="Times New Roman" w:cs="Times New Roman"/>
                <w:color w:val="000000"/>
                <w:szCs w:val="24"/>
              </w:rPr>
              <w:t>-0.057</w:t>
            </w:r>
          </w:p>
        </w:tc>
        <w:tc>
          <w:tcPr>
            <w:tcW w:w="1672" w:type="dxa"/>
            <w:tcBorders>
              <w:top w:val="nil"/>
              <w:left w:val="nil"/>
              <w:bottom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r w:rsidRPr="00151C97">
              <w:rPr>
                <w:rFonts w:eastAsia="Times New Roman" w:cs="Times New Roman"/>
                <w:color w:val="000000"/>
                <w:szCs w:val="24"/>
              </w:rPr>
              <w:t>0.109</w:t>
            </w:r>
          </w:p>
        </w:tc>
      </w:tr>
      <w:tr w:rsidR="00597C2F" w:rsidRPr="00151C97" w:rsidTr="0063594F">
        <w:trPr>
          <w:trHeight w:val="300"/>
          <w:jc w:val="center"/>
        </w:trPr>
        <w:tc>
          <w:tcPr>
            <w:tcW w:w="1190" w:type="dxa"/>
            <w:tcBorders>
              <w:top w:val="nil"/>
              <w:left w:val="nil"/>
              <w:bottom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p>
        </w:tc>
        <w:tc>
          <w:tcPr>
            <w:tcW w:w="1257" w:type="dxa"/>
            <w:tcBorders>
              <w:top w:val="nil"/>
              <w:left w:val="nil"/>
              <w:bottom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r w:rsidRPr="00151C97">
              <w:rPr>
                <w:rFonts w:eastAsia="Times New Roman" w:cs="Times New Roman"/>
                <w:color w:val="000000"/>
                <w:szCs w:val="24"/>
              </w:rPr>
              <w:t>SA</w:t>
            </w:r>
          </w:p>
        </w:tc>
        <w:tc>
          <w:tcPr>
            <w:tcW w:w="882" w:type="dxa"/>
            <w:tcBorders>
              <w:top w:val="nil"/>
              <w:left w:val="nil"/>
              <w:bottom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r w:rsidRPr="00151C97">
              <w:rPr>
                <w:rFonts w:eastAsia="Times New Roman" w:cs="Times New Roman"/>
                <w:color w:val="000000"/>
                <w:szCs w:val="24"/>
              </w:rPr>
              <w:t>0.101</w:t>
            </w:r>
          </w:p>
        </w:tc>
        <w:tc>
          <w:tcPr>
            <w:tcW w:w="960" w:type="dxa"/>
            <w:tcBorders>
              <w:top w:val="nil"/>
              <w:left w:val="nil"/>
              <w:bottom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r w:rsidRPr="00151C97">
              <w:rPr>
                <w:rFonts w:eastAsia="Times New Roman" w:cs="Times New Roman"/>
                <w:color w:val="000000"/>
                <w:szCs w:val="24"/>
              </w:rPr>
              <w:t>0.031</w:t>
            </w:r>
          </w:p>
        </w:tc>
        <w:tc>
          <w:tcPr>
            <w:tcW w:w="279" w:type="dxa"/>
            <w:gridSpan w:val="2"/>
            <w:tcBorders>
              <w:top w:val="nil"/>
              <w:left w:val="nil"/>
              <w:bottom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p>
        </w:tc>
        <w:tc>
          <w:tcPr>
            <w:tcW w:w="1190" w:type="dxa"/>
            <w:tcBorders>
              <w:top w:val="nil"/>
              <w:left w:val="nil"/>
              <w:bottom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p>
        </w:tc>
        <w:tc>
          <w:tcPr>
            <w:tcW w:w="1204" w:type="dxa"/>
            <w:tcBorders>
              <w:top w:val="nil"/>
              <w:left w:val="nil"/>
              <w:bottom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r w:rsidRPr="00151C97">
              <w:rPr>
                <w:rFonts w:eastAsia="Times New Roman" w:cs="Times New Roman"/>
                <w:color w:val="000000"/>
                <w:szCs w:val="24"/>
              </w:rPr>
              <w:t>SA</w:t>
            </w:r>
          </w:p>
        </w:tc>
        <w:tc>
          <w:tcPr>
            <w:tcW w:w="900" w:type="dxa"/>
            <w:tcBorders>
              <w:top w:val="nil"/>
              <w:left w:val="nil"/>
              <w:bottom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r w:rsidRPr="00151C97">
              <w:rPr>
                <w:rFonts w:eastAsia="Times New Roman" w:cs="Times New Roman"/>
                <w:color w:val="000000"/>
                <w:szCs w:val="24"/>
              </w:rPr>
              <w:t>0.092</w:t>
            </w:r>
          </w:p>
        </w:tc>
        <w:tc>
          <w:tcPr>
            <w:tcW w:w="1672" w:type="dxa"/>
            <w:tcBorders>
              <w:top w:val="nil"/>
              <w:left w:val="nil"/>
              <w:bottom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r w:rsidRPr="00151C97">
              <w:rPr>
                <w:rFonts w:eastAsia="Times New Roman" w:cs="Times New Roman"/>
                <w:color w:val="000000"/>
                <w:szCs w:val="24"/>
              </w:rPr>
              <w:t>0.336</w:t>
            </w:r>
          </w:p>
        </w:tc>
      </w:tr>
      <w:tr w:rsidR="00597C2F" w:rsidRPr="00151C97" w:rsidTr="0063594F">
        <w:trPr>
          <w:trHeight w:val="300"/>
          <w:jc w:val="center"/>
        </w:trPr>
        <w:tc>
          <w:tcPr>
            <w:tcW w:w="1190" w:type="dxa"/>
            <w:tcBorders>
              <w:top w:val="nil"/>
              <w:left w:val="nil"/>
              <w:bottom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p>
        </w:tc>
        <w:tc>
          <w:tcPr>
            <w:tcW w:w="1257" w:type="dxa"/>
            <w:tcBorders>
              <w:top w:val="nil"/>
              <w:left w:val="nil"/>
              <w:bottom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r w:rsidRPr="00151C97">
              <w:rPr>
                <w:rFonts w:eastAsia="Times New Roman" w:cs="Times New Roman"/>
                <w:color w:val="000000"/>
                <w:szCs w:val="24"/>
              </w:rPr>
              <w:t>SS</w:t>
            </w:r>
          </w:p>
        </w:tc>
        <w:tc>
          <w:tcPr>
            <w:tcW w:w="882" w:type="dxa"/>
            <w:tcBorders>
              <w:top w:val="nil"/>
              <w:left w:val="nil"/>
              <w:bottom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r w:rsidRPr="00151C97">
              <w:rPr>
                <w:rFonts w:eastAsia="Times New Roman" w:cs="Times New Roman"/>
                <w:color w:val="000000"/>
                <w:szCs w:val="24"/>
              </w:rPr>
              <w:t>0.209</w:t>
            </w:r>
          </w:p>
        </w:tc>
        <w:tc>
          <w:tcPr>
            <w:tcW w:w="960" w:type="dxa"/>
            <w:tcBorders>
              <w:top w:val="nil"/>
              <w:left w:val="nil"/>
              <w:bottom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r w:rsidRPr="00151C97">
              <w:rPr>
                <w:rFonts w:eastAsia="Times New Roman" w:cs="Times New Roman"/>
                <w:color w:val="000000"/>
                <w:szCs w:val="24"/>
              </w:rPr>
              <w:t>0.018</w:t>
            </w:r>
          </w:p>
        </w:tc>
        <w:tc>
          <w:tcPr>
            <w:tcW w:w="279" w:type="dxa"/>
            <w:gridSpan w:val="2"/>
            <w:tcBorders>
              <w:top w:val="nil"/>
              <w:left w:val="nil"/>
              <w:bottom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p>
        </w:tc>
        <w:tc>
          <w:tcPr>
            <w:tcW w:w="1190" w:type="dxa"/>
            <w:tcBorders>
              <w:top w:val="nil"/>
              <w:left w:val="nil"/>
              <w:bottom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p>
        </w:tc>
        <w:tc>
          <w:tcPr>
            <w:tcW w:w="1204" w:type="dxa"/>
            <w:tcBorders>
              <w:top w:val="nil"/>
              <w:left w:val="nil"/>
              <w:bottom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r w:rsidRPr="00151C97">
              <w:rPr>
                <w:rFonts w:eastAsia="Times New Roman" w:cs="Times New Roman"/>
                <w:color w:val="000000"/>
                <w:szCs w:val="24"/>
              </w:rPr>
              <w:t>SS</w:t>
            </w:r>
          </w:p>
        </w:tc>
        <w:tc>
          <w:tcPr>
            <w:tcW w:w="900" w:type="dxa"/>
            <w:tcBorders>
              <w:top w:val="nil"/>
              <w:left w:val="nil"/>
              <w:bottom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r w:rsidRPr="00151C97">
              <w:rPr>
                <w:rFonts w:eastAsia="Times New Roman" w:cs="Times New Roman"/>
                <w:color w:val="000000"/>
                <w:szCs w:val="24"/>
              </w:rPr>
              <w:t>0.061</w:t>
            </w:r>
          </w:p>
        </w:tc>
        <w:tc>
          <w:tcPr>
            <w:tcW w:w="1672" w:type="dxa"/>
            <w:tcBorders>
              <w:top w:val="nil"/>
              <w:left w:val="nil"/>
              <w:bottom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r w:rsidRPr="00151C97">
              <w:rPr>
                <w:rFonts w:eastAsia="Times New Roman" w:cs="Times New Roman"/>
                <w:color w:val="000000"/>
                <w:szCs w:val="24"/>
              </w:rPr>
              <w:t>0.444</w:t>
            </w:r>
          </w:p>
        </w:tc>
      </w:tr>
      <w:tr w:rsidR="00597C2F" w:rsidRPr="00151C97" w:rsidTr="0063594F">
        <w:trPr>
          <w:trHeight w:val="300"/>
          <w:jc w:val="center"/>
        </w:trPr>
        <w:tc>
          <w:tcPr>
            <w:tcW w:w="1190" w:type="dxa"/>
            <w:tcBorders>
              <w:top w:val="nil"/>
              <w:left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p>
        </w:tc>
        <w:tc>
          <w:tcPr>
            <w:tcW w:w="1257" w:type="dxa"/>
            <w:tcBorders>
              <w:top w:val="nil"/>
              <w:left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r w:rsidRPr="00151C97">
              <w:rPr>
                <w:rFonts w:eastAsia="Times New Roman" w:cs="Times New Roman"/>
                <w:color w:val="000000"/>
                <w:szCs w:val="24"/>
              </w:rPr>
              <w:t>TA</w:t>
            </w:r>
          </w:p>
        </w:tc>
        <w:tc>
          <w:tcPr>
            <w:tcW w:w="882" w:type="dxa"/>
            <w:tcBorders>
              <w:top w:val="nil"/>
              <w:left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r w:rsidRPr="00151C97">
              <w:rPr>
                <w:rFonts w:eastAsia="Times New Roman" w:cs="Times New Roman"/>
                <w:color w:val="000000"/>
                <w:szCs w:val="24"/>
              </w:rPr>
              <w:t>0.090</w:t>
            </w:r>
          </w:p>
        </w:tc>
        <w:tc>
          <w:tcPr>
            <w:tcW w:w="960" w:type="dxa"/>
            <w:tcBorders>
              <w:top w:val="nil"/>
              <w:left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r w:rsidRPr="00151C97">
              <w:rPr>
                <w:rFonts w:eastAsia="Times New Roman" w:cs="Times New Roman"/>
                <w:color w:val="000000"/>
                <w:szCs w:val="24"/>
              </w:rPr>
              <w:t>0.006</w:t>
            </w:r>
          </w:p>
        </w:tc>
        <w:tc>
          <w:tcPr>
            <w:tcW w:w="279" w:type="dxa"/>
            <w:gridSpan w:val="2"/>
            <w:tcBorders>
              <w:top w:val="nil"/>
              <w:left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p>
        </w:tc>
        <w:tc>
          <w:tcPr>
            <w:tcW w:w="1190" w:type="dxa"/>
            <w:tcBorders>
              <w:top w:val="nil"/>
              <w:left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p>
        </w:tc>
        <w:tc>
          <w:tcPr>
            <w:tcW w:w="1204" w:type="dxa"/>
            <w:tcBorders>
              <w:top w:val="nil"/>
              <w:left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r w:rsidRPr="00151C97">
              <w:rPr>
                <w:rFonts w:eastAsia="Times New Roman" w:cs="Times New Roman"/>
                <w:color w:val="000000"/>
                <w:szCs w:val="24"/>
              </w:rPr>
              <w:t>TA</w:t>
            </w:r>
          </w:p>
        </w:tc>
        <w:tc>
          <w:tcPr>
            <w:tcW w:w="900" w:type="dxa"/>
            <w:tcBorders>
              <w:top w:val="nil"/>
              <w:left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r w:rsidRPr="00151C97">
              <w:rPr>
                <w:rFonts w:eastAsia="Times New Roman" w:cs="Times New Roman"/>
                <w:color w:val="000000"/>
                <w:szCs w:val="24"/>
              </w:rPr>
              <w:t>-0.040</w:t>
            </w:r>
          </w:p>
        </w:tc>
        <w:tc>
          <w:tcPr>
            <w:tcW w:w="1672" w:type="dxa"/>
            <w:tcBorders>
              <w:top w:val="nil"/>
              <w:left w:val="nil"/>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r w:rsidRPr="00151C97">
              <w:rPr>
                <w:rFonts w:eastAsia="Times New Roman" w:cs="Times New Roman"/>
                <w:color w:val="000000"/>
                <w:szCs w:val="24"/>
              </w:rPr>
              <w:t>0.839</w:t>
            </w:r>
          </w:p>
        </w:tc>
      </w:tr>
      <w:tr w:rsidR="00597C2F" w:rsidRPr="00151C97" w:rsidTr="0063594F">
        <w:trPr>
          <w:trHeight w:val="300"/>
          <w:jc w:val="center"/>
        </w:trPr>
        <w:tc>
          <w:tcPr>
            <w:tcW w:w="1190" w:type="dxa"/>
            <w:tcBorders>
              <w:top w:val="nil"/>
              <w:left w:val="nil"/>
              <w:bottom w:val="single" w:sz="12" w:space="0" w:color="auto"/>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p>
        </w:tc>
        <w:tc>
          <w:tcPr>
            <w:tcW w:w="1257" w:type="dxa"/>
            <w:tcBorders>
              <w:top w:val="nil"/>
              <w:left w:val="nil"/>
              <w:bottom w:val="single" w:sz="12" w:space="0" w:color="auto"/>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r w:rsidRPr="00151C97">
              <w:rPr>
                <w:rFonts w:eastAsia="Times New Roman" w:cs="Times New Roman"/>
                <w:color w:val="000000"/>
                <w:szCs w:val="24"/>
              </w:rPr>
              <w:t>UG</w:t>
            </w:r>
          </w:p>
        </w:tc>
        <w:tc>
          <w:tcPr>
            <w:tcW w:w="882" w:type="dxa"/>
            <w:tcBorders>
              <w:top w:val="nil"/>
              <w:left w:val="nil"/>
              <w:bottom w:val="single" w:sz="12" w:space="0" w:color="auto"/>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r w:rsidRPr="00151C97">
              <w:rPr>
                <w:rFonts w:eastAsia="Times New Roman" w:cs="Times New Roman"/>
                <w:color w:val="000000"/>
                <w:szCs w:val="24"/>
              </w:rPr>
              <w:t>0.344</w:t>
            </w:r>
          </w:p>
        </w:tc>
        <w:tc>
          <w:tcPr>
            <w:tcW w:w="960" w:type="dxa"/>
            <w:tcBorders>
              <w:top w:val="nil"/>
              <w:left w:val="nil"/>
              <w:bottom w:val="single" w:sz="12" w:space="0" w:color="auto"/>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r w:rsidRPr="00151C97">
              <w:rPr>
                <w:rFonts w:eastAsia="Times New Roman" w:cs="Times New Roman"/>
                <w:color w:val="000000"/>
                <w:szCs w:val="24"/>
              </w:rPr>
              <w:t>0.001</w:t>
            </w:r>
          </w:p>
        </w:tc>
        <w:tc>
          <w:tcPr>
            <w:tcW w:w="279" w:type="dxa"/>
            <w:gridSpan w:val="2"/>
            <w:tcBorders>
              <w:top w:val="nil"/>
              <w:left w:val="nil"/>
              <w:bottom w:val="single" w:sz="12" w:space="0" w:color="auto"/>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p>
        </w:tc>
        <w:tc>
          <w:tcPr>
            <w:tcW w:w="1190" w:type="dxa"/>
            <w:tcBorders>
              <w:top w:val="nil"/>
              <w:left w:val="nil"/>
              <w:bottom w:val="single" w:sz="12" w:space="0" w:color="auto"/>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p>
        </w:tc>
        <w:tc>
          <w:tcPr>
            <w:tcW w:w="1204" w:type="dxa"/>
            <w:tcBorders>
              <w:top w:val="nil"/>
              <w:left w:val="nil"/>
              <w:bottom w:val="single" w:sz="12" w:space="0" w:color="auto"/>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r w:rsidRPr="00151C97">
              <w:rPr>
                <w:rFonts w:eastAsia="Times New Roman" w:cs="Times New Roman"/>
                <w:color w:val="000000"/>
                <w:szCs w:val="24"/>
              </w:rPr>
              <w:t>UG</w:t>
            </w:r>
          </w:p>
        </w:tc>
        <w:tc>
          <w:tcPr>
            <w:tcW w:w="900" w:type="dxa"/>
            <w:tcBorders>
              <w:top w:val="nil"/>
              <w:left w:val="nil"/>
              <w:bottom w:val="single" w:sz="12" w:space="0" w:color="auto"/>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r w:rsidRPr="00151C97">
              <w:rPr>
                <w:rFonts w:eastAsia="Times New Roman" w:cs="Times New Roman"/>
                <w:color w:val="000000"/>
                <w:szCs w:val="24"/>
              </w:rPr>
              <w:t>-0.097</w:t>
            </w:r>
          </w:p>
        </w:tc>
        <w:tc>
          <w:tcPr>
            <w:tcW w:w="1672" w:type="dxa"/>
            <w:tcBorders>
              <w:top w:val="nil"/>
              <w:left w:val="nil"/>
              <w:bottom w:val="single" w:sz="12" w:space="0" w:color="auto"/>
              <w:right w:val="nil"/>
            </w:tcBorders>
            <w:shd w:val="clear" w:color="auto" w:fill="auto"/>
            <w:noWrap/>
            <w:hideMark/>
          </w:tcPr>
          <w:p w:rsidR="00597C2F" w:rsidRPr="00151C97" w:rsidRDefault="00597C2F" w:rsidP="00F93F6B">
            <w:pPr>
              <w:spacing w:after="0" w:line="360" w:lineRule="auto"/>
              <w:rPr>
                <w:rFonts w:eastAsia="Times New Roman" w:cs="Times New Roman"/>
                <w:color w:val="000000"/>
                <w:szCs w:val="24"/>
              </w:rPr>
            </w:pPr>
            <w:r w:rsidRPr="00151C97">
              <w:rPr>
                <w:rFonts w:eastAsia="Times New Roman" w:cs="Times New Roman"/>
                <w:color w:val="000000"/>
                <w:szCs w:val="24"/>
              </w:rPr>
              <w:t>1.000</w:t>
            </w:r>
          </w:p>
        </w:tc>
      </w:tr>
    </w:tbl>
    <w:p w:rsidR="00C534FA" w:rsidRPr="00151C97" w:rsidRDefault="00C534FA">
      <w:pPr>
        <w:rPr>
          <w:rFonts w:cs="Times New Roman"/>
        </w:rPr>
      </w:pPr>
    </w:p>
    <w:p w:rsidR="00642C20" w:rsidRDefault="00642C20">
      <w:pPr>
        <w:rPr>
          <w:rFonts w:cs="Times New Roman"/>
        </w:rPr>
        <w:sectPr w:rsidR="00642C20" w:rsidSect="00602BC0">
          <w:type w:val="nextColumn"/>
          <w:pgSz w:w="15840" w:h="12240" w:orient="landscape"/>
          <w:pgMar w:top="1418" w:right="1418" w:bottom="1418" w:left="2268" w:header="720" w:footer="720" w:gutter="0"/>
          <w:cols w:space="720"/>
          <w:docGrid w:linePitch="360"/>
        </w:sectPr>
      </w:pPr>
    </w:p>
    <w:p w:rsidR="00642C20" w:rsidRPr="00D55BAD" w:rsidRDefault="00642C20" w:rsidP="00D55BAD">
      <w:pPr>
        <w:pStyle w:val="Heading1"/>
        <w:spacing w:before="0" w:after="0" w:line="360" w:lineRule="auto"/>
        <w:ind w:left="0" w:firstLine="0"/>
        <w:rPr>
          <w:rFonts w:ascii="Times New Roman" w:hAnsi="Times New Roman"/>
          <w:b w:val="0"/>
          <w:sz w:val="24"/>
          <w:szCs w:val="24"/>
        </w:rPr>
      </w:pPr>
      <w:bookmarkStart w:id="1651" w:name="_Toc59397974"/>
      <w:bookmarkStart w:id="1652" w:name="_Toc59398856"/>
      <w:bookmarkStart w:id="1653" w:name="_Toc59403805"/>
      <w:bookmarkStart w:id="1654" w:name="_Toc109498715"/>
      <w:bookmarkStart w:id="1655" w:name="_Toc112934951"/>
      <w:bookmarkStart w:id="1656" w:name="_Toc112935060"/>
      <w:bookmarkStart w:id="1657" w:name="_Toc112973155"/>
      <w:bookmarkStart w:id="1658" w:name="_Toc112974028"/>
      <w:bookmarkStart w:id="1659" w:name="_Toc112982396"/>
      <w:r w:rsidRPr="00D55BAD">
        <w:rPr>
          <w:rStyle w:val="Emphasis"/>
          <w:rFonts w:ascii="Times New Roman" w:hAnsi="Times New Roman"/>
          <w:b w:val="0"/>
          <w:i w:val="0"/>
          <w:iCs w:val="0"/>
          <w:sz w:val="24"/>
          <w:szCs w:val="24"/>
        </w:rPr>
        <w:lastRenderedPageBreak/>
        <w:t xml:space="preserve">Appendix 9: </w:t>
      </w:r>
      <w:r w:rsidRPr="00D55BAD">
        <w:rPr>
          <w:rFonts w:ascii="Times New Roman" w:hAnsi="Times New Roman"/>
          <w:b w:val="0"/>
          <w:sz w:val="24"/>
          <w:szCs w:val="24"/>
        </w:rPr>
        <w:t xml:space="preserve">Distribution, abundance, and leaf infestation levels (mean ± SEM) of </w:t>
      </w:r>
      <w:r w:rsidRPr="00D55BAD">
        <w:rPr>
          <w:rFonts w:ascii="Times New Roman" w:hAnsi="Times New Roman"/>
          <w:b w:val="0"/>
          <w:i/>
          <w:sz w:val="24"/>
          <w:szCs w:val="24"/>
        </w:rPr>
        <w:t>Tuta absoluta</w:t>
      </w:r>
      <w:r w:rsidRPr="00D55BAD">
        <w:rPr>
          <w:rFonts w:ascii="Times New Roman" w:hAnsi="Times New Roman"/>
          <w:b w:val="0"/>
          <w:sz w:val="24"/>
          <w:szCs w:val="24"/>
        </w:rPr>
        <w:t xml:space="preserve"> on greenhouse- and open field cultivated tomato in Kenya</w:t>
      </w:r>
      <w:bookmarkEnd w:id="1651"/>
      <w:bookmarkEnd w:id="1652"/>
      <w:bookmarkEnd w:id="1653"/>
      <w:bookmarkEnd w:id="1654"/>
      <w:bookmarkEnd w:id="1655"/>
      <w:bookmarkEnd w:id="1656"/>
      <w:bookmarkEnd w:id="1657"/>
      <w:bookmarkEnd w:id="1658"/>
      <w:bookmarkEnd w:id="1659"/>
    </w:p>
    <w:tbl>
      <w:tblPr>
        <w:tblW w:w="9174" w:type="dxa"/>
        <w:tblInd w:w="93" w:type="dxa"/>
        <w:tblLook w:val="04A0" w:firstRow="1" w:lastRow="0" w:firstColumn="1" w:lastColumn="0" w:noHBand="0" w:noVBand="1"/>
      </w:tblPr>
      <w:tblGrid>
        <w:gridCol w:w="2000"/>
        <w:gridCol w:w="2068"/>
        <w:gridCol w:w="2326"/>
        <w:gridCol w:w="1456"/>
        <w:gridCol w:w="1496"/>
      </w:tblGrid>
      <w:tr w:rsidR="00642C20" w:rsidRPr="00151C97" w:rsidTr="00D53791">
        <w:trPr>
          <w:trHeight w:val="315"/>
        </w:trPr>
        <w:tc>
          <w:tcPr>
            <w:tcW w:w="2000" w:type="dxa"/>
            <w:tcBorders>
              <w:top w:val="single" w:sz="12" w:space="0" w:color="auto"/>
              <w:left w:val="nil"/>
              <w:bottom w:val="single" w:sz="8" w:space="0" w:color="auto"/>
              <w:right w:val="nil"/>
            </w:tcBorders>
            <w:shd w:val="clear" w:color="auto" w:fill="auto"/>
            <w:noWrap/>
            <w:hideMark/>
          </w:tcPr>
          <w:p w:rsidR="00642C20" w:rsidRPr="007236FC" w:rsidRDefault="00642C20" w:rsidP="00D53791">
            <w:pPr>
              <w:spacing w:after="0" w:line="360" w:lineRule="auto"/>
              <w:rPr>
                <w:rFonts w:eastAsia="Times New Roman" w:cs="Times New Roman"/>
                <w:b/>
                <w:bCs/>
                <w:szCs w:val="24"/>
              </w:rPr>
            </w:pPr>
            <w:r w:rsidRPr="007236FC">
              <w:rPr>
                <w:rFonts w:eastAsia="Times New Roman" w:cs="Times New Roman"/>
                <w:b/>
                <w:bCs/>
                <w:szCs w:val="24"/>
              </w:rPr>
              <w:t>Locality</w:t>
            </w:r>
          </w:p>
        </w:tc>
        <w:tc>
          <w:tcPr>
            <w:tcW w:w="2068" w:type="dxa"/>
            <w:tcBorders>
              <w:top w:val="single" w:sz="12" w:space="0" w:color="auto"/>
              <w:left w:val="nil"/>
              <w:bottom w:val="single" w:sz="8" w:space="0" w:color="auto"/>
              <w:right w:val="nil"/>
            </w:tcBorders>
            <w:shd w:val="clear" w:color="auto" w:fill="auto"/>
            <w:noWrap/>
            <w:hideMark/>
          </w:tcPr>
          <w:p w:rsidR="00642C20" w:rsidRPr="007236FC" w:rsidRDefault="00642C20" w:rsidP="00D53791">
            <w:pPr>
              <w:spacing w:after="0" w:line="360" w:lineRule="auto"/>
              <w:rPr>
                <w:rFonts w:eastAsia="Times New Roman" w:cs="Times New Roman"/>
                <w:b/>
                <w:bCs/>
                <w:szCs w:val="24"/>
              </w:rPr>
            </w:pPr>
            <w:r w:rsidRPr="007236FC">
              <w:rPr>
                <w:rFonts w:eastAsia="Times New Roman" w:cs="Times New Roman"/>
                <w:b/>
                <w:bCs/>
                <w:szCs w:val="24"/>
              </w:rPr>
              <w:t>Trap catches</w:t>
            </w:r>
          </w:p>
          <w:p w:rsidR="00642C20" w:rsidRPr="007236FC" w:rsidRDefault="00642C20" w:rsidP="00D53791">
            <w:pPr>
              <w:spacing w:after="0" w:line="360" w:lineRule="auto"/>
              <w:rPr>
                <w:rFonts w:eastAsia="Times New Roman" w:cs="Times New Roman"/>
                <w:b/>
                <w:bCs/>
                <w:szCs w:val="24"/>
              </w:rPr>
            </w:pPr>
            <w:r w:rsidRPr="007236FC">
              <w:rPr>
                <w:rFonts w:eastAsia="Times New Roman" w:cs="Times New Roman"/>
                <w:b/>
                <w:bCs/>
                <w:szCs w:val="24"/>
              </w:rPr>
              <w:t>per day</w:t>
            </w:r>
          </w:p>
        </w:tc>
        <w:tc>
          <w:tcPr>
            <w:tcW w:w="2326" w:type="dxa"/>
            <w:tcBorders>
              <w:top w:val="single" w:sz="12" w:space="0" w:color="auto"/>
              <w:left w:val="nil"/>
              <w:bottom w:val="single" w:sz="8" w:space="0" w:color="auto"/>
              <w:right w:val="nil"/>
            </w:tcBorders>
            <w:shd w:val="clear" w:color="auto" w:fill="auto"/>
            <w:noWrap/>
            <w:hideMark/>
          </w:tcPr>
          <w:p w:rsidR="00642C20" w:rsidRDefault="00642C20" w:rsidP="00D53791">
            <w:pPr>
              <w:spacing w:after="0" w:line="360" w:lineRule="auto"/>
              <w:rPr>
                <w:rFonts w:eastAsia="Times New Roman" w:cs="Times New Roman"/>
                <w:b/>
                <w:bCs/>
                <w:szCs w:val="24"/>
              </w:rPr>
            </w:pPr>
            <w:r w:rsidRPr="007236FC">
              <w:rPr>
                <w:rFonts w:eastAsia="Times New Roman" w:cs="Times New Roman"/>
                <w:b/>
                <w:bCs/>
                <w:szCs w:val="24"/>
              </w:rPr>
              <w:t xml:space="preserve">% of </w:t>
            </w:r>
            <w:r>
              <w:rPr>
                <w:rFonts w:eastAsia="Times New Roman" w:cs="Times New Roman"/>
                <w:b/>
                <w:bCs/>
                <w:szCs w:val="24"/>
              </w:rPr>
              <w:t>i</w:t>
            </w:r>
            <w:r w:rsidRPr="007236FC">
              <w:rPr>
                <w:rFonts w:eastAsia="Times New Roman" w:cs="Times New Roman"/>
                <w:b/>
                <w:bCs/>
                <w:szCs w:val="24"/>
              </w:rPr>
              <w:t xml:space="preserve">nfested </w:t>
            </w:r>
          </w:p>
          <w:p w:rsidR="00642C20" w:rsidRPr="007236FC" w:rsidRDefault="00642C20" w:rsidP="00D53791">
            <w:pPr>
              <w:spacing w:after="0" w:line="360" w:lineRule="auto"/>
              <w:rPr>
                <w:rFonts w:eastAsia="Times New Roman" w:cs="Times New Roman"/>
                <w:b/>
                <w:bCs/>
                <w:szCs w:val="24"/>
              </w:rPr>
            </w:pPr>
            <w:r w:rsidRPr="007236FC">
              <w:rPr>
                <w:rFonts w:eastAsia="Times New Roman" w:cs="Times New Roman"/>
                <w:b/>
                <w:bCs/>
                <w:szCs w:val="24"/>
              </w:rPr>
              <w:t>leaves</w:t>
            </w:r>
          </w:p>
        </w:tc>
        <w:tc>
          <w:tcPr>
            <w:tcW w:w="1418" w:type="dxa"/>
            <w:tcBorders>
              <w:top w:val="single" w:sz="12" w:space="0" w:color="auto"/>
              <w:left w:val="nil"/>
              <w:bottom w:val="single" w:sz="8" w:space="0" w:color="auto"/>
              <w:right w:val="nil"/>
            </w:tcBorders>
            <w:shd w:val="clear" w:color="auto" w:fill="auto"/>
            <w:noWrap/>
            <w:hideMark/>
          </w:tcPr>
          <w:p w:rsidR="00642C20" w:rsidRPr="007236FC" w:rsidRDefault="00642C20" w:rsidP="00D53791">
            <w:pPr>
              <w:spacing w:after="0" w:line="360" w:lineRule="auto"/>
              <w:rPr>
                <w:rFonts w:eastAsia="Times New Roman" w:cs="Times New Roman"/>
                <w:b/>
                <w:bCs/>
                <w:szCs w:val="24"/>
              </w:rPr>
            </w:pPr>
            <w:r w:rsidRPr="007236FC">
              <w:rPr>
                <w:rFonts w:eastAsia="Times New Roman" w:cs="Times New Roman"/>
                <w:b/>
                <w:bCs/>
                <w:szCs w:val="24"/>
              </w:rPr>
              <w:t>mines/leaf*</w:t>
            </w:r>
            <w:r w:rsidRPr="007236FC">
              <w:rPr>
                <w:rFonts w:eastAsia="Times New Roman" w:cs="Times New Roman"/>
                <w:b/>
                <w:bCs/>
                <w:szCs w:val="24"/>
                <w:vertAlign w:val="superscript"/>
              </w:rPr>
              <w:t>1</w:t>
            </w:r>
          </w:p>
        </w:tc>
        <w:tc>
          <w:tcPr>
            <w:tcW w:w="1362" w:type="dxa"/>
            <w:tcBorders>
              <w:top w:val="single" w:sz="12" w:space="0" w:color="auto"/>
              <w:left w:val="nil"/>
              <w:bottom w:val="single" w:sz="8" w:space="0" w:color="auto"/>
              <w:right w:val="nil"/>
            </w:tcBorders>
            <w:shd w:val="clear" w:color="auto" w:fill="auto"/>
            <w:noWrap/>
            <w:hideMark/>
          </w:tcPr>
          <w:p w:rsidR="00642C20" w:rsidRPr="007236FC" w:rsidRDefault="00642C20" w:rsidP="00D53791">
            <w:pPr>
              <w:spacing w:after="0" w:line="360" w:lineRule="auto"/>
              <w:rPr>
                <w:rFonts w:eastAsia="Times New Roman" w:cs="Times New Roman"/>
                <w:b/>
                <w:bCs/>
                <w:szCs w:val="24"/>
              </w:rPr>
            </w:pPr>
            <w:r w:rsidRPr="007236FC">
              <w:rPr>
                <w:rFonts w:eastAsia="Times New Roman" w:cs="Times New Roman"/>
                <w:b/>
                <w:bCs/>
                <w:szCs w:val="24"/>
              </w:rPr>
              <w:t>larvae/leaf*</w:t>
            </w:r>
            <w:r w:rsidRPr="007236FC">
              <w:rPr>
                <w:rFonts w:eastAsia="Times New Roman" w:cs="Times New Roman"/>
                <w:b/>
                <w:bCs/>
                <w:szCs w:val="24"/>
                <w:vertAlign w:val="superscript"/>
              </w:rPr>
              <w:t>2</w:t>
            </w:r>
          </w:p>
        </w:tc>
      </w:tr>
      <w:tr w:rsidR="00642C20" w:rsidRPr="00151C97" w:rsidTr="00D53791">
        <w:trPr>
          <w:trHeight w:val="300"/>
        </w:trPr>
        <w:tc>
          <w:tcPr>
            <w:tcW w:w="2000"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b/>
                <w:bCs/>
                <w:szCs w:val="24"/>
              </w:rPr>
            </w:pPr>
            <w:r w:rsidRPr="00151C97">
              <w:rPr>
                <w:rFonts w:eastAsia="Times New Roman" w:cs="Times New Roman"/>
                <w:b/>
                <w:bCs/>
                <w:szCs w:val="24"/>
              </w:rPr>
              <w:t>Greenhouses</w:t>
            </w:r>
          </w:p>
        </w:tc>
        <w:tc>
          <w:tcPr>
            <w:tcW w:w="2068"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bCs/>
                <w:szCs w:val="24"/>
              </w:rPr>
            </w:pPr>
          </w:p>
        </w:tc>
        <w:tc>
          <w:tcPr>
            <w:tcW w:w="2326"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bCs/>
                <w:szCs w:val="24"/>
              </w:rPr>
            </w:pPr>
          </w:p>
        </w:tc>
        <w:tc>
          <w:tcPr>
            <w:tcW w:w="1418"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bCs/>
                <w:szCs w:val="24"/>
              </w:rPr>
            </w:pPr>
          </w:p>
        </w:tc>
        <w:tc>
          <w:tcPr>
            <w:tcW w:w="1362"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bCs/>
                <w:szCs w:val="24"/>
              </w:rPr>
            </w:pPr>
          </w:p>
        </w:tc>
      </w:tr>
      <w:tr w:rsidR="00642C20" w:rsidRPr="00151C97" w:rsidTr="00D53791">
        <w:trPr>
          <w:trHeight w:val="300"/>
        </w:trPr>
        <w:tc>
          <w:tcPr>
            <w:tcW w:w="2000"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ind w:firstLineChars="100" w:firstLine="240"/>
              <w:rPr>
                <w:rFonts w:eastAsia="Times New Roman" w:cs="Times New Roman"/>
                <w:szCs w:val="24"/>
              </w:rPr>
            </w:pPr>
            <w:r w:rsidRPr="00151C97">
              <w:rPr>
                <w:rFonts w:eastAsia="Times New Roman" w:cs="Times New Roman"/>
                <w:szCs w:val="24"/>
              </w:rPr>
              <w:t>Kisii</w:t>
            </w:r>
          </w:p>
        </w:tc>
        <w:tc>
          <w:tcPr>
            <w:tcW w:w="2068"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77.08±19.39a</w:t>
            </w:r>
          </w:p>
        </w:tc>
        <w:tc>
          <w:tcPr>
            <w:tcW w:w="2326"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92.22±3.38a</w:t>
            </w:r>
          </w:p>
        </w:tc>
        <w:tc>
          <w:tcPr>
            <w:tcW w:w="1418"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3.71±0.28a</w:t>
            </w:r>
          </w:p>
        </w:tc>
        <w:tc>
          <w:tcPr>
            <w:tcW w:w="1362"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1.63±0.06</w:t>
            </w:r>
          </w:p>
        </w:tc>
      </w:tr>
      <w:tr w:rsidR="00642C20" w:rsidRPr="00151C97" w:rsidTr="00D53791">
        <w:trPr>
          <w:trHeight w:val="300"/>
        </w:trPr>
        <w:tc>
          <w:tcPr>
            <w:tcW w:w="2000"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ind w:firstLineChars="100" w:firstLine="240"/>
              <w:rPr>
                <w:rFonts w:eastAsia="Times New Roman" w:cs="Times New Roman"/>
                <w:szCs w:val="24"/>
              </w:rPr>
            </w:pPr>
            <w:r w:rsidRPr="00151C97">
              <w:rPr>
                <w:rFonts w:eastAsia="Times New Roman" w:cs="Times New Roman"/>
                <w:szCs w:val="24"/>
              </w:rPr>
              <w:t>Kakamega</w:t>
            </w:r>
          </w:p>
        </w:tc>
        <w:tc>
          <w:tcPr>
            <w:tcW w:w="2068"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67.73±2.03a</w:t>
            </w:r>
          </w:p>
        </w:tc>
        <w:tc>
          <w:tcPr>
            <w:tcW w:w="2326"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51.11±5.47bc</w:t>
            </w:r>
          </w:p>
        </w:tc>
        <w:tc>
          <w:tcPr>
            <w:tcW w:w="1418"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2.67±0.45ab</w:t>
            </w:r>
          </w:p>
        </w:tc>
        <w:tc>
          <w:tcPr>
            <w:tcW w:w="1362"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1.23±0.14</w:t>
            </w:r>
          </w:p>
        </w:tc>
      </w:tr>
      <w:tr w:rsidR="00642C20" w:rsidRPr="00151C97" w:rsidTr="00D53791">
        <w:trPr>
          <w:trHeight w:val="300"/>
        </w:trPr>
        <w:tc>
          <w:tcPr>
            <w:tcW w:w="2000"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ind w:firstLineChars="100" w:firstLine="240"/>
              <w:rPr>
                <w:rFonts w:eastAsia="Times New Roman" w:cs="Times New Roman"/>
                <w:szCs w:val="24"/>
              </w:rPr>
            </w:pPr>
            <w:r w:rsidRPr="00151C97">
              <w:rPr>
                <w:rFonts w:eastAsia="Times New Roman" w:cs="Times New Roman"/>
                <w:szCs w:val="24"/>
              </w:rPr>
              <w:t>Naivasha</w:t>
            </w:r>
          </w:p>
        </w:tc>
        <w:tc>
          <w:tcPr>
            <w:tcW w:w="2068"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54.49±0.70ab</w:t>
            </w:r>
          </w:p>
        </w:tc>
        <w:tc>
          <w:tcPr>
            <w:tcW w:w="2326"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13.33±4.41de</w:t>
            </w:r>
          </w:p>
        </w:tc>
        <w:tc>
          <w:tcPr>
            <w:tcW w:w="1418"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1.79±0.26ab</w:t>
            </w:r>
          </w:p>
        </w:tc>
        <w:tc>
          <w:tcPr>
            <w:tcW w:w="1362"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0.66±0.11</w:t>
            </w:r>
          </w:p>
        </w:tc>
      </w:tr>
      <w:tr w:rsidR="00642C20" w:rsidRPr="00151C97" w:rsidTr="00D53791">
        <w:trPr>
          <w:trHeight w:val="300"/>
        </w:trPr>
        <w:tc>
          <w:tcPr>
            <w:tcW w:w="2000"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ind w:firstLineChars="100" w:firstLine="240"/>
              <w:rPr>
                <w:rFonts w:eastAsia="Times New Roman" w:cs="Times New Roman"/>
                <w:szCs w:val="24"/>
              </w:rPr>
            </w:pPr>
            <w:r w:rsidRPr="00151C97">
              <w:rPr>
                <w:rFonts w:eastAsia="Times New Roman" w:cs="Times New Roman"/>
                <w:szCs w:val="24"/>
              </w:rPr>
              <w:t>Taveta</w:t>
            </w:r>
          </w:p>
        </w:tc>
        <w:tc>
          <w:tcPr>
            <w:tcW w:w="2068"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54.48±14.67abc</w:t>
            </w:r>
          </w:p>
        </w:tc>
        <w:tc>
          <w:tcPr>
            <w:tcW w:w="2326"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56.11±2.22b</w:t>
            </w:r>
          </w:p>
        </w:tc>
        <w:tc>
          <w:tcPr>
            <w:tcW w:w="1418"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3.01±0.52a</w:t>
            </w:r>
          </w:p>
        </w:tc>
        <w:tc>
          <w:tcPr>
            <w:tcW w:w="1362"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0.79±0.18</w:t>
            </w:r>
          </w:p>
        </w:tc>
      </w:tr>
      <w:tr w:rsidR="00642C20" w:rsidRPr="00151C97" w:rsidTr="00D53791">
        <w:trPr>
          <w:trHeight w:val="300"/>
        </w:trPr>
        <w:tc>
          <w:tcPr>
            <w:tcW w:w="2000"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ind w:firstLineChars="100" w:firstLine="240"/>
              <w:rPr>
                <w:rFonts w:eastAsia="Times New Roman" w:cs="Times New Roman"/>
                <w:szCs w:val="24"/>
              </w:rPr>
            </w:pPr>
            <w:r w:rsidRPr="00151C97">
              <w:rPr>
                <w:rFonts w:eastAsia="Times New Roman" w:cs="Times New Roman"/>
                <w:szCs w:val="24"/>
              </w:rPr>
              <w:t>Nyahururu</w:t>
            </w:r>
          </w:p>
        </w:tc>
        <w:tc>
          <w:tcPr>
            <w:tcW w:w="2068"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46.86±15.98abc</w:t>
            </w:r>
          </w:p>
        </w:tc>
        <w:tc>
          <w:tcPr>
            <w:tcW w:w="2326"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33.33±10.18bcde</w:t>
            </w:r>
          </w:p>
        </w:tc>
        <w:tc>
          <w:tcPr>
            <w:tcW w:w="1418"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3.48±0.74a</w:t>
            </w:r>
          </w:p>
        </w:tc>
        <w:tc>
          <w:tcPr>
            <w:tcW w:w="1362"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0.91±0.47</w:t>
            </w:r>
          </w:p>
        </w:tc>
      </w:tr>
      <w:tr w:rsidR="00642C20" w:rsidRPr="00151C97" w:rsidTr="00D53791">
        <w:trPr>
          <w:trHeight w:val="300"/>
        </w:trPr>
        <w:tc>
          <w:tcPr>
            <w:tcW w:w="2000"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ind w:firstLineChars="100" w:firstLine="240"/>
              <w:rPr>
                <w:rFonts w:eastAsia="Times New Roman" w:cs="Times New Roman"/>
                <w:szCs w:val="24"/>
              </w:rPr>
            </w:pPr>
            <w:r w:rsidRPr="00151C97">
              <w:rPr>
                <w:rFonts w:eastAsia="Times New Roman" w:cs="Times New Roman"/>
                <w:szCs w:val="24"/>
              </w:rPr>
              <w:t>Kilifi</w:t>
            </w:r>
          </w:p>
        </w:tc>
        <w:tc>
          <w:tcPr>
            <w:tcW w:w="2068"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46.00±3.72abc</w:t>
            </w:r>
          </w:p>
        </w:tc>
        <w:tc>
          <w:tcPr>
            <w:tcW w:w="2326"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40.56±3.89bcd</w:t>
            </w:r>
          </w:p>
        </w:tc>
        <w:tc>
          <w:tcPr>
            <w:tcW w:w="1418"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2.64±0.34ab</w:t>
            </w:r>
          </w:p>
        </w:tc>
        <w:tc>
          <w:tcPr>
            <w:tcW w:w="1362"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1.45±0.40</w:t>
            </w:r>
          </w:p>
        </w:tc>
      </w:tr>
      <w:tr w:rsidR="00642C20" w:rsidRPr="00151C97" w:rsidTr="00D53791">
        <w:trPr>
          <w:trHeight w:val="300"/>
        </w:trPr>
        <w:tc>
          <w:tcPr>
            <w:tcW w:w="2000"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ind w:firstLineChars="100" w:firstLine="240"/>
              <w:rPr>
                <w:rFonts w:eastAsia="Times New Roman" w:cs="Times New Roman"/>
                <w:szCs w:val="24"/>
              </w:rPr>
            </w:pPr>
            <w:r w:rsidRPr="00151C97">
              <w:rPr>
                <w:rFonts w:eastAsia="Times New Roman" w:cs="Times New Roman"/>
                <w:szCs w:val="24"/>
              </w:rPr>
              <w:t>Machakos</w:t>
            </w:r>
          </w:p>
        </w:tc>
        <w:tc>
          <w:tcPr>
            <w:tcW w:w="2068"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45.38±13.65abc</w:t>
            </w:r>
          </w:p>
        </w:tc>
        <w:tc>
          <w:tcPr>
            <w:tcW w:w="2326"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50.00±8.82bc</w:t>
            </w:r>
          </w:p>
        </w:tc>
        <w:tc>
          <w:tcPr>
            <w:tcW w:w="1418"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3.08±0.21a</w:t>
            </w:r>
          </w:p>
        </w:tc>
        <w:tc>
          <w:tcPr>
            <w:tcW w:w="1362"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1.42±0.40</w:t>
            </w:r>
          </w:p>
        </w:tc>
      </w:tr>
      <w:tr w:rsidR="00642C20" w:rsidRPr="00151C97" w:rsidTr="00D53791">
        <w:trPr>
          <w:trHeight w:val="300"/>
        </w:trPr>
        <w:tc>
          <w:tcPr>
            <w:tcW w:w="2000"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ind w:firstLineChars="100" w:firstLine="240"/>
              <w:rPr>
                <w:rFonts w:eastAsia="Times New Roman" w:cs="Times New Roman"/>
                <w:szCs w:val="24"/>
              </w:rPr>
            </w:pPr>
            <w:r w:rsidRPr="00151C97">
              <w:rPr>
                <w:rFonts w:eastAsia="Times New Roman" w:cs="Times New Roman"/>
                <w:szCs w:val="24"/>
              </w:rPr>
              <w:t>Migori</w:t>
            </w:r>
          </w:p>
        </w:tc>
        <w:tc>
          <w:tcPr>
            <w:tcW w:w="2068"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42.24±19.03abc</w:t>
            </w:r>
          </w:p>
        </w:tc>
        <w:tc>
          <w:tcPr>
            <w:tcW w:w="2326"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33.89±8.18bcde</w:t>
            </w:r>
          </w:p>
        </w:tc>
        <w:tc>
          <w:tcPr>
            <w:tcW w:w="1418"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1.94±0.37ab</w:t>
            </w:r>
          </w:p>
        </w:tc>
        <w:tc>
          <w:tcPr>
            <w:tcW w:w="1362"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1.06±0.34</w:t>
            </w:r>
          </w:p>
        </w:tc>
      </w:tr>
      <w:tr w:rsidR="00642C20" w:rsidRPr="00151C97" w:rsidTr="00D53791">
        <w:trPr>
          <w:trHeight w:val="300"/>
        </w:trPr>
        <w:tc>
          <w:tcPr>
            <w:tcW w:w="2000"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ind w:firstLineChars="100" w:firstLine="240"/>
              <w:rPr>
                <w:rFonts w:eastAsia="Times New Roman" w:cs="Times New Roman"/>
                <w:szCs w:val="24"/>
              </w:rPr>
            </w:pPr>
            <w:r w:rsidRPr="00151C97">
              <w:rPr>
                <w:rFonts w:eastAsia="Times New Roman" w:cs="Times New Roman"/>
                <w:szCs w:val="24"/>
              </w:rPr>
              <w:t>Limuru</w:t>
            </w:r>
          </w:p>
        </w:tc>
        <w:tc>
          <w:tcPr>
            <w:tcW w:w="2068"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41.21±9.10abc</w:t>
            </w:r>
          </w:p>
        </w:tc>
        <w:tc>
          <w:tcPr>
            <w:tcW w:w="2326"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41.67±1.92bcd</w:t>
            </w:r>
          </w:p>
        </w:tc>
        <w:tc>
          <w:tcPr>
            <w:tcW w:w="1418"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2.49±0.37ab</w:t>
            </w:r>
          </w:p>
        </w:tc>
        <w:tc>
          <w:tcPr>
            <w:tcW w:w="1362"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1.18±0.24</w:t>
            </w:r>
          </w:p>
        </w:tc>
      </w:tr>
      <w:tr w:rsidR="00642C20" w:rsidRPr="00151C97" w:rsidTr="00D53791">
        <w:trPr>
          <w:trHeight w:val="300"/>
        </w:trPr>
        <w:tc>
          <w:tcPr>
            <w:tcW w:w="2000"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ind w:firstLineChars="100" w:firstLine="240"/>
              <w:rPr>
                <w:rFonts w:eastAsia="Times New Roman" w:cs="Times New Roman"/>
                <w:szCs w:val="24"/>
              </w:rPr>
            </w:pPr>
            <w:r w:rsidRPr="00151C97">
              <w:rPr>
                <w:rFonts w:eastAsia="Times New Roman" w:cs="Times New Roman"/>
                <w:szCs w:val="24"/>
              </w:rPr>
              <w:t>Mwatate</w:t>
            </w:r>
          </w:p>
        </w:tc>
        <w:tc>
          <w:tcPr>
            <w:tcW w:w="2068"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40.81±13.03abcd</w:t>
            </w:r>
          </w:p>
        </w:tc>
        <w:tc>
          <w:tcPr>
            <w:tcW w:w="2326"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25.56±5.30bcde</w:t>
            </w:r>
          </w:p>
        </w:tc>
        <w:tc>
          <w:tcPr>
            <w:tcW w:w="1418"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2.06±0.43ab</w:t>
            </w:r>
          </w:p>
        </w:tc>
        <w:tc>
          <w:tcPr>
            <w:tcW w:w="1362"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1.36±0.48</w:t>
            </w:r>
          </w:p>
        </w:tc>
      </w:tr>
      <w:tr w:rsidR="00642C20" w:rsidRPr="00151C97" w:rsidTr="00D53791">
        <w:trPr>
          <w:trHeight w:val="300"/>
        </w:trPr>
        <w:tc>
          <w:tcPr>
            <w:tcW w:w="2000"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ind w:firstLineChars="100" w:firstLine="240"/>
              <w:rPr>
                <w:rFonts w:eastAsia="Times New Roman" w:cs="Times New Roman"/>
                <w:szCs w:val="24"/>
              </w:rPr>
            </w:pPr>
            <w:r w:rsidRPr="00151C97">
              <w:rPr>
                <w:rFonts w:eastAsia="Times New Roman" w:cs="Times New Roman"/>
                <w:szCs w:val="24"/>
              </w:rPr>
              <w:t>Nairobi</w:t>
            </w:r>
          </w:p>
        </w:tc>
        <w:tc>
          <w:tcPr>
            <w:tcW w:w="2068"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36.35±16.82bcd</w:t>
            </w:r>
          </w:p>
        </w:tc>
        <w:tc>
          <w:tcPr>
            <w:tcW w:w="2326"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26.11±9.64bcde</w:t>
            </w:r>
          </w:p>
        </w:tc>
        <w:tc>
          <w:tcPr>
            <w:tcW w:w="1418"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1.58±0.12ab</w:t>
            </w:r>
          </w:p>
        </w:tc>
        <w:tc>
          <w:tcPr>
            <w:tcW w:w="1362"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0.69±0.39</w:t>
            </w:r>
          </w:p>
        </w:tc>
      </w:tr>
      <w:tr w:rsidR="00642C20" w:rsidRPr="00151C97" w:rsidTr="00D53791">
        <w:trPr>
          <w:trHeight w:val="300"/>
        </w:trPr>
        <w:tc>
          <w:tcPr>
            <w:tcW w:w="2000"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ind w:firstLineChars="100" w:firstLine="240"/>
              <w:rPr>
                <w:rFonts w:eastAsia="Times New Roman" w:cs="Times New Roman"/>
                <w:szCs w:val="24"/>
              </w:rPr>
            </w:pPr>
            <w:r w:rsidRPr="00151C97">
              <w:rPr>
                <w:rFonts w:eastAsia="Times New Roman" w:cs="Times New Roman"/>
                <w:szCs w:val="24"/>
              </w:rPr>
              <w:t>Kabete</w:t>
            </w:r>
          </w:p>
        </w:tc>
        <w:tc>
          <w:tcPr>
            <w:tcW w:w="2068"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19.35±9.98bcd</w:t>
            </w:r>
          </w:p>
        </w:tc>
        <w:tc>
          <w:tcPr>
            <w:tcW w:w="2326"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13.33±9.48e</w:t>
            </w:r>
          </w:p>
        </w:tc>
        <w:tc>
          <w:tcPr>
            <w:tcW w:w="1418"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1.69±0.85ab</w:t>
            </w:r>
          </w:p>
        </w:tc>
        <w:tc>
          <w:tcPr>
            <w:tcW w:w="1362"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0.58±0.48</w:t>
            </w:r>
          </w:p>
        </w:tc>
      </w:tr>
      <w:tr w:rsidR="00642C20" w:rsidRPr="00151C97" w:rsidTr="00D53791">
        <w:trPr>
          <w:trHeight w:val="300"/>
        </w:trPr>
        <w:tc>
          <w:tcPr>
            <w:tcW w:w="2000"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ind w:firstLineChars="100" w:firstLine="240"/>
              <w:rPr>
                <w:rFonts w:eastAsia="Times New Roman" w:cs="Times New Roman"/>
                <w:szCs w:val="24"/>
              </w:rPr>
            </w:pPr>
            <w:r w:rsidRPr="00151C97">
              <w:rPr>
                <w:rFonts w:eastAsia="Times New Roman" w:cs="Times New Roman"/>
                <w:szCs w:val="24"/>
              </w:rPr>
              <w:t>Busia</w:t>
            </w:r>
          </w:p>
        </w:tc>
        <w:tc>
          <w:tcPr>
            <w:tcW w:w="2068"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15.67±3.25d</w:t>
            </w:r>
          </w:p>
        </w:tc>
        <w:tc>
          <w:tcPr>
            <w:tcW w:w="2326"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16.67±2.55cde</w:t>
            </w:r>
          </w:p>
        </w:tc>
        <w:tc>
          <w:tcPr>
            <w:tcW w:w="1418"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1.56±0.43ab</w:t>
            </w:r>
          </w:p>
        </w:tc>
        <w:tc>
          <w:tcPr>
            <w:tcW w:w="1362"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0.66±0.39</w:t>
            </w:r>
          </w:p>
        </w:tc>
      </w:tr>
      <w:tr w:rsidR="00642C20" w:rsidRPr="00151C97" w:rsidTr="00D53791">
        <w:trPr>
          <w:trHeight w:val="300"/>
        </w:trPr>
        <w:tc>
          <w:tcPr>
            <w:tcW w:w="2000" w:type="dxa"/>
            <w:tcBorders>
              <w:top w:val="nil"/>
              <w:left w:val="nil"/>
              <w:bottom w:val="nil"/>
              <w:right w:val="nil"/>
            </w:tcBorders>
            <w:shd w:val="clear" w:color="auto" w:fill="auto"/>
            <w:noWrap/>
            <w:vAlign w:val="bottom"/>
            <w:hideMark/>
          </w:tcPr>
          <w:p w:rsidR="00642C20" w:rsidRPr="007236FC" w:rsidRDefault="00642C20" w:rsidP="00D53791">
            <w:pPr>
              <w:spacing w:after="0" w:line="360" w:lineRule="auto"/>
              <w:ind w:firstLineChars="100" w:firstLine="240"/>
              <w:rPr>
                <w:rFonts w:eastAsia="Times New Roman" w:cs="Times New Roman"/>
                <w:b/>
                <w:szCs w:val="24"/>
              </w:rPr>
            </w:pPr>
            <w:r w:rsidRPr="007236FC">
              <w:rPr>
                <w:rFonts w:eastAsia="Times New Roman" w:cs="Times New Roman"/>
                <w:b/>
                <w:szCs w:val="24"/>
              </w:rPr>
              <w:t>Total</w:t>
            </w:r>
          </w:p>
        </w:tc>
        <w:tc>
          <w:tcPr>
            <w:tcW w:w="2068" w:type="dxa"/>
            <w:tcBorders>
              <w:top w:val="nil"/>
              <w:left w:val="nil"/>
              <w:bottom w:val="nil"/>
              <w:right w:val="nil"/>
            </w:tcBorders>
            <w:shd w:val="clear" w:color="auto" w:fill="auto"/>
            <w:noWrap/>
            <w:vAlign w:val="bottom"/>
            <w:hideMark/>
          </w:tcPr>
          <w:p w:rsidR="00642C20" w:rsidRPr="007236FC" w:rsidRDefault="00642C20" w:rsidP="00D53791">
            <w:pPr>
              <w:spacing w:after="0" w:line="360" w:lineRule="auto"/>
              <w:rPr>
                <w:rFonts w:eastAsia="Times New Roman" w:cs="Times New Roman"/>
                <w:b/>
                <w:szCs w:val="24"/>
              </w:rPr>
            </w:pPr>
            <w:r w:rsidRPr="007236FC">
              <w:rPr>
                <w:rFonts w:eastAsia="Times New Roman" w:cs="Times New Roman"/>
                <w:b/>
                <w:szCs w:val="24"/>
              </w:rPr>
              <w:t>45.20±3.89A</w:t>
            </w:r>
          </w:p>
        </w:tc>
        <w:tc>
          <w:tcPr>
            <w:tcW w:w="2326" w:type="dxa"/>
            <w:tcBorders>
              <w:top w:val="nil"/>
              <w:left w:val="nil"/>
              <w:bottom w:val="nil"/>
              <w:right w:val="nil"/>
            </w:tcBorders>
            <w:shd w:val="clear" w:color="auto" w:fill="auto"/>
            <w:noWrap/>
            <w:vAlign w:val="bottom"/>
            <w:hideMark/>
          </w:tcPr>
          <w:p w:rsidR="00642C20" w:rsidRPr="007236FC" w:rsidRDefault="00642C20" w:rsidP="00D53791">
            <w:pPr>
              <w:spacing w:after="0" w:line="360" w:lineRule="auto"/>
              <w:rPr>
                <w:rFonts w:eastAsia="Times New Roman" w:cs="Times New Roman"/>
                <w:b/>
                <w:szCs w:val="24"/>
              </w:rPr>
            </w:pPr>
            <w:r w:rsidRPr="007236FC">
              <w:rPr>
                <w:rFonts w:eastAsia="Times New Roman" w:cs="Times New Roman"/>
                <w:b/>
                <w:szCs w:val="24"/>
              </w:rPr>
              <w:t>37.99±3.69A</w:t>
            </w:r>
          </w:p>
        </w:tc>
        <w:tc>
          <w:tcPr>
            <w:tcW w:w="1418" w:type="dxa"/>
            <w:tcBorders>
              <w:top w:val="nil"/>
              <w:left w:val="nil"/>
              <w:bottom w:val="nil"/>
              <w:right w:val="nil"/>
            </w:tcBorders>
            <w:shd w:val="clear" w:color="auto" w:fill="auto"/>
            <w:noWrap/>
            <w:vAlign w:val="bottom"/>
            <w:hideMark/>
          </w:tcPr>
          <w:p w:rsidR="00642C20" w:rsidRPr="007236FC" w:rsidRDefault="00642C20" w:rsidP="00D53791">
            <w:pPr>
              <w:spacing w:after="0" w:line="360" w:lineRule="auto"/>
              <w:rPr>
                <w:rFonts w:eastAsia="Times New Roman" w:cs="Times New Roman"/>
                <w:b/>
                <w:szCs w:val="24"/>
              </w:rPr>
            </w:pPr>
            <w:r w:rsidRPr="007236FC">
              <w:rPr>
                <w:rFonts w:eastAsia="Times New Roman" w:cs="Times New Roman"/>
                <w:b/>
                <w:szCs w:val="24"/>
              </w:rPr>
              <w:t>2.45±0.15A</w:t>
            </w:r>
          </w:p>
        </w:tc>
        <w:tc>
          <w:tcPr>
            <w:tcW w:w="1362" w:type="dxa"/>
            <w:tcBorders>
              <w:top w:val="nil"/>
              <w:left w:val="nil"/>
              <w:bottom w:val="nil"/>
              <w:right w:val="nil"/>
            </w:tcBorders>
            <w:shd w:val="clear" w:color="auto" w:fill="auto"/>
            <w:noWrap/>
            <w:vAlign w:val="bottom"/>
            <w:hideMark/>
          </w:tcPr>
          <w:p w:rsidR="00642C20" w:rsidRPr="007236FC" w:rsidRDefault="00642C20" w:rsidP="00D53791">
            <w:pPr>
              <w:spacing w:after="0" w:line="360" w:lineRule="auto"/>
              <w:rPr>
                <w:rFonts w:eastAsia="Times New Roman" w:cs="Times New Roman"/>
                <w:b/>
                <w:szCs w:val="24"/>
              </w:rPr>
            </w:pPr>
            <w:r w:rsidRPr="007236FC">
              <w:rPr>
                <w:rFonts w:eastAsia="Times New Roman" w:cs="Times New Roman"/>
                <w:b/>
                <w:szCs w:val="24"/>
              </w:rPr>
              <w:t>1.05±0.10A</w:t>
            </w:r>
          </w:p>
        </w:tc>
      </w:tr>
      <w:tr w:rsidR="00642C20" w:rsidRPr="00151C97" w:rsidTr="00D53791">
        <w:trPr>
          <w:trHeight w:val="300"/>
        </w:trPr>
        <w:tc>
          <w:tcPr>
            <w:tcW w:w="2000"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b/>
                <w:bCs/>
                <w:szCs w:val="24"/>
              </w:rPr>
            </w:pPr>
            <w:r w:rsidRPr="00151C97">
              <w:rPr>
                <w:rFonts w:eastAsia="Times New Roman" w:cs="Times New Roman"/>
                <w:b/>
                <w:bCs/>
                <w:szCs w:val="24"/>
              </w:rPr>
              <w:t>Open fields</w:t>
            </w:r>
          </w:p>
        </w:tc>
        <w:tc>
          <w:tcPr>
            <w:tcW w:w="2068"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p>
        </w:tc>
        <w:tc>
          <w:tcPr>
            <w:tcW w:w="2326"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p>
        </w:tc>
        <w:tc>
          <w:tcPr>
            <w:tcW w:w="1418"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p>
        </w:tc>
        <w:tc>
          <w:tcPr>
            <w:tcW w:w="1362"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p>
        </w:tc>
      </w:tr>
      <w:tr w:rsidR="00642C20" w:rsidRPr="00151C97" w:rsidTr="00D53791">
        <w:trPr>
          <w:trHeight w:val="300"/>
        </w:trPr>
        <w:tc>
          <w:tcPr>
            <w:tcW w:w="2000"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ind w:firstLineChars="100" w:firstLine="240"/>
              <w:rPr>
                <w:rFonts w:eastAsia="Times New Roman" w:cs="Times New Roman"/>
                <w:szCs w:val="24"/>
              </w:rPr>
            </w:pPr>
            <w:r w:rsidRPr="00151C97">
              <w:rPr>
                <w:rFonts w:eastAsia="Times New Roman" w:cs="Times New Roman"/>
                <w:szCs w:val="24"/>
              </w:rPr>
              <w:t>Loitoktok</w:t>
            </w:r>
          </w:p>
        </w:tc>
        <w:tc>
          <w:tcPr>
            <w:tcW w:w="2068"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115.38±15.90a</w:t>
            </w:r>
          </w:p>
        </w:tc>
        <w:tc>
          <w:tcPr>
            <w:tcW w:w="2326"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86.67±2.55a</w:t>
            </w:r>
          </w:p>
        </w:tc>
        <w:tc>
          <w:tcPr>
            <w:tcW w:w="1418"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2.69±0.17ab</w:t>
            </w:r>
          </w:p>
        </w:tc>
        <w:tc>
          <w:tcPr>
            <w:tcW w:w="1362"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1.14±0.08</w:t>
            </w:r>
          </w:p>
        </w:tc>
      </w:tr>
      <w:tr w:rsidR="00642C20" w:rsidRPr="00151C97" w:rsidTr="00D53791">
        <w:trPr>
          <w:trHeight w:val="300"/>
        </w:trPr>
        <w:tc>
          <w:tcPr>
            <w:tcW w:w="2000"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ind w:firstLineChars="100" w:firstLine="240"/>
              <w:rPr>
                <w:rFonts w:eastAsia="Times New Roman" w:cs="Times New Roman"/>
                <w:szCs w:val="24"/>
              </w:rPr>
            </w:pPr>
            <w:r w:rsidRPr="00151C97">
              <w:rPr>
                <w:rFonts w:eastAsia="Times New Roman" w:cs="Times New Roman"/>
                <w:szCs w:val="24"/>
              </w:rPr>
              <w:t>Mwea</w:t>
            </w:r>
          </w:p>
        </w:tc>
        <w:tc>
          <w:tcPr>
            <w:tcW w:w="2068"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98.00±14.27ab</w:t>
            </w:r>
          </w:p>
        </w:tc>
        <w:tc>
          <w:tcPr>
            <w:tcW w:w="2326"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74.44±2.42abc</w:t>
            </w:r>
          </w:p>
        </w:tc>
        <w:tc>
          <w:tcPr>
            <w:tcW w:w="1418"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2.94±0.43ab</w:t>
            </w:r>
          </w:p>
        </w:tc>
        <w:tc>
          <w:tcPr>
            <w:tcW w:w="1362"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1.01±0.06</w:t>
            </w:r>
          </w:p>
        </w:tc>
      </w:tr>
      <w:tr w:rsidR="00642C20" w:rsidRPr="00151C97" w:rsidTr="00D53791">
        <w:trPr>
          <w:trHeight w:val="300"/>
        </w:trPr>
        <w:tc>
          <w:tcPr>
            <w:tcW w:w="2000"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ind w:firstLineChars="100" w:firstLine="240"/>
              <w:rPr>
                <w:rFonts w:eastAsia="Times New Roman" w:cs="Times New Roman"/>
                <w:szCs w:val="24"/>
              </w:rPr>
            </w:pPr>
            <w:r w:rsidRPr="00151C97">
              <w:rPr>
                <w:rFonts w:eastAsia="Times New Roman" w:cs="Times New Roman"/>
                <w:szCs w:val="24"/>
              </w:rPr>
              <w:t>Meru</w:t>
            </w:r>
          </w:p>
        </w:tc>
        <w:tc>
          <w:tcPr>
            <w:tcW w:w="2068"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95.35±5.19ab</w:t>
            </w:r>
          </w:p>
        </w:tc>
        <w:tc>
          <w:tcPr>
            <w:tcW w:w="2326"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77.78±7.29abc</w:t>
            </w:r>
          </w:p>
        </w:tc>
        <w:tc>
          <w:tcPr>
            <w:tcW w:w="1418"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2.89±0.50ab</w:t>
            </w:r>
          </w:p>
        </w:tc>
        <w:tc>
          <w:tcPr>
            <w:tcW w:w="1362"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1.40±0.25</w:t>
            </w:r>
          </w:p>
        </w:tc>
      </w:tr>
      <w:tr w:rsidR="00642C20" w:rsidRPr="00151C97" w:rsidTr="00D53791">
        <w:trPr>
          <w:trHeight w:val="300"/>
        </w:trPr>
        <w:tc>
          <w:tcPr>
            <w:tcW w:w="2000"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ind w:firstLineChars="100" w:firstLine="240"/>
              <w:rPr>
                <w:rFonts w:eastAsia="Times New Roman" w:cs="Times New Roman"/>
                <w:szCs w:val="24"/>
              </w:rPr>
            </w:pPr>
            <w:r w:rsidRPr="00151C97">
              <w:rPr>
                <w:rFonts w:eastAsia="Times New Roman" w:cs="Times New Roman"/>
                <w:szCs w:val="24"/>
              </w:rPr>
              <w:t>OlKalou</w:t>
            </w:r>
          </w:p>
        </w:tc>
        <w:tc>
          <w:tcPr>
            <w:tcW w:w="2068"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89.50±2.82ab</w:t>
            </w:r>
          </w:p>
        </w:tc>
        <w:tc>
          <w:tcPr>
            <w:tcW w:w="2326"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67.78±8.18abcde</w:t>
            </w:r>
          </w:p>
        </w:tc>
        <w:tc>
          <w:tcPr>
            <w:tcW w:w="1418"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1.87±0.21ab</w:t>
            </w:r>
          </w:p>
        </w:tc>
        <w:tc>
          <w:tcPr>
            <w:tcW w:w="1362"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0.52±0.32</w:t>
            </w:r>
          </w:p>
        </w:tc>
      </w:tr>
      <w:tr w:rsidR="00642C20" w:rsidRPr="00151C97" w:rsidTr="00D53791">
        <w:trPr>
          <w:trHeight w:val="300"/>
        </w:trPr>
        <w:tc>
          <w:tcPr>
            <w:tcW w:w="2000"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ind w:firstLineChars="100" w:firstLine="240"/>
              <w:rPr>
                <w:rFonts w:eastAsia="Times New Roman" w:cs="Times New Roman"/>
                <w:szCs w:val="24"/>
              </w:rPr>
            </w:pPr>
            <w:r w:rsidRPr="00151C97">
              <w:rPr>
                <w:rFonts w:eastAsia="Times New Roman" w:cs="Times New Roman"/>
                <w:szCs w:val="24"/>
              </w:rPr>
              <w:t>Nyahururu</w:t>
            </w:r>
          </w:p>
        </w:tc>
        <w:tc>
          <w:tcPr>
            <w:tcW w:w="2068"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85.57±9.75abc</w:t>
            </w:r>
          </w:p>
        </w:tc>
        <w:tc>
          <w:tcPr>
            <w:tcW w:w="2326"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65.00±6.01abcde</w:t>
            </w:r>
          </w:p>
        </w:tc>
        <w:tc>
          <w:tcPr>
            <w:tcW w:w="1418"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2.60±0.41ab</w:t>
            </w:r>
          </w:p>
        </w:tc>
        <w:tc>
          <w:tcPr>
            <w:tcW w:w="1362"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1.12±0.49</w:t>
            </w:r>
          </w:p>
        </w:tc>
      </w:tr>
      <w:tr w:rsidR="00642C20" w:rsidRPr="00151C97" w:rsidTr="00D53791">
        <w:trPr>
          <w:trHeight w:val="300"/>
        </w:trPr>
        <w:tc>
          <w:tcPr>
            <w:tcW w:w="2000"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ind w:firstLineChars="100" w:firstLine="240"/>
              <w:rPr>
                <w:rFonts w:eastAsia="Times New Roman" w:cs="Times New Roman"/>
                <w:szCs w:val="24"/>
              </w:rPr>
            </w:pPr>
            <w:r w:rsidRPr="00151C97">
              <w:rPr>
                <w:rFonts w:eastAsia="Times New Roman" w:cs="Times New Roman"/>
                <w:szCs w:val="24"/>
              </w:rPr>
              <w:t>Bungoma</w:t>
            </w:r>
          </w:p>
        </w:tc>
        <w:tc>
          <w:tcPr>
            <w:tcW w:w="2068"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81.60±1.89abc</w:t>
            </w:r>
          </w:p>
        </w:tc>
        <w:tc>
          <w:tcPr>
            <w:tcW w:w="2326"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70.56±7.72abcde</w:t>
            </w:r>
          </w:p>
        </w:tc>
        <w:tc>
          <w:tcPr>
            <w:tcW w:w="1418"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2.37±0.08ab</w:t>
            </w:r>
          </w:p>
        </w:tc>
        <w:tc>
          <w:tcPr>
            <w:tcW w:w="1362"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0.83±0.13</w:t>
            </w:r>
          </w:p>
        </w:tc>
      </w:tr>
      <w:tr w:rsidR="00642C20" w:rsidRPr="00151C97" w:rsidTr="00D53791">
        <w:trPr>
          <w:trHeight w:val="300"/>
        </w:trPr>
        <w:tc>
          <w:tcPr>
            <w:tcW w:w="2000"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ind w:firstLineChars="100" w:firstLine="240"/>
              <w:rPr>
                <w:rFonts w:eastAsia="Times New Roman" w:cs="Times New Roman"/>
                <w:szCs w:val="24"/>
              </w:rPr>
            </w:pPr>
            <w:r w:rsidRPr="00151C97">
              <w:rPr>
                <w:rFonts w:eastAsia="Times New Roman" w:cs="Times New Roman"/>
                <w:szCs w:val="24"/>
              </w:rPr>
              <w:t>Kakamega</w:t>
            </w:r>
          </w:p>
        </w:tc>
        <w:tc>
          <w:tcPr>
            <w:tcW w:w="2068"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81.17±11.03abc</w:t>
            </w:r>
          </w:p>
        </w:tc>
        <w:tc>
          <w:tcPr>
            <w:tcW w:w="2326"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61.11±2.22abcdef</w:t>
            </w:r>
          </w:p>
        </w:tc>
        <w:tc>
          <w:tcPr>
            <w:tcW w:w="1418"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3.67±0.42a</w:t>
            </w:r>
          </w:p>
        </w:tc>
        <w:tc>
          <w:tcPr>
            <w:tcW w:w="1362"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1.28±0.25</w:t>
            </w:r>
          </w:p>
        </w:tc>
      </w:tr>
      <w:tr w:rsidR="00642C20" w:rsidRPr="00151C97" w:rsidTr="00D53791">
        <w:trPr>
          <w:trHeight w:val="300"/>
        </w:trPr>
        <w:tc>
          <w:tcPr>
            <w:tcW w:w="2000"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ind w:firstLineChars="100" w:firstLine="240"/>
              <w:rPr>
                <w:rFonts w:eastAsia="Times New Roman" w:cs="Times New Roman"/>
                <w:szCs w:val="24"/>
              </w:rPr>
            </w:pPr>
            <w:r w:rsidRPr="00151C97">
              <w:rPr>
                <w:rFonts w:eastAsia="Times New Roman" w:cs="Times New Roman"/>
                <w:szCs w:val="24"/>
              </w:rPr>
              <w:t>Kisii</w:t>
            </w:r>
          </w:p>
        </w:tc>
        <w:tc>
          <w:tcPr>
            <w:tcW w:w="2068"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78.87±12.13abc</w:t>
            </w:r>
          </w:p>
        </w:tc>
        <w:tc>
          <w:tcPr>
            <w:tcW w:w="2326"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81.67±10.84ab</w:t>
            </w:r>
          </w:p>
        </w:tc>
        <w:tc>
          <w:tcPr>
            <w:tcW w:w="1418"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2.67±0.71ab</w:t>
            </w:r>
          </w:p>
        </w:tc>
        <w:tc>
          <w:tcPr>
            <w:tcW w:w="1362"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1.49±0.46</w:t>
            </w:r>
          </w:p>
        </w:tc>
      </w:tr>
      <w:tr w:rsidR="00642C20" w:rsidRPr="00151C97" w:rsidTr="00D53791">
        <w:trPr>
          <w:trHeight w:val="300"/>
        </w:trPr>
        <w:tc>
          <w:tcPr>
            <w:tcW w:w="2000"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ind w:firstLineChars="100" w:firstLine="240"/>
              <w:rPr>
                <w:rFonts w:eastAsia="Times New Roman" w:cs="Times New Roman"/>
                <w:szCs w:val="24"/>
              </w:rPr>
            </w:pPr>
            <w:r w:rsidRPr="00151C97">
              <w:rPr>
                <w:rFonts w:eastAsia="Times New Roman" w:cs="Times New Roman"/>
                <w:szCs w:val="24"/>
              </w:rPr>
              <w:t>Nakuru</w:t>
            </w:r>
          </w:p>
        </w:tc>
        <w:tc>
          <w:tcPr>
            <w:tcW w:w="2068"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83.05±3.88abc</w:t>
            </w:r>
          </w:p>
        </w:tc>
        <w:tc>
          <w:tcPr>
            <w:tcW w:w="2326"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60.00±4.41abcdef</w:t>
            </w:r>
          </w:p>
        </w:tc>
        <w:tc>
          <w:tcPr>
            <w:tcW w:w="1418"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2.72±0.26ab</w:t>
            </w:r>
          </w:p>
        </w:tc>
        <w:tc>
          <w:tcPr>
            <w:tcW w:w="1362"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1.44±0.15</w:t>
            </w:r>
          </w:p>
        </w:tc>
      </w:tr>
      <w:tr w:rsidR="00642C20" w:rsidRPr="00151C97" w:rsidTr="00D53791">
        <w:trPr>
          <w:trHeight w:val="300"/>
        </w:trPr>
        <w:tc>
          <w:tcPr>
            <w:tcW w:w="2000"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ind w:firstLineChars="100" w:firstLine="240"/>
              <w:rPr>
                <w:rFonts w:eastAsia="Times New Roman" w:cs="Times New Roman"/>
                <w:szCs w:val="24"/>
              </w:rPr>
            </w:pPr>
            <w:r w:rsidRPr="00151C97">
              <w:rPr>
                <w:rFonts w:eastAsia="Times New Roman" w:cs="Times New Roman"/>
                <w:szCs w:val="24"/>
              </w:rPr>
              <w:t>Taveta</w:t>
            </w:r>
          </w:p>
        </w:tc>
        <w:tc>
          <w:tcPr>
            <w:tcW w:w="2068"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75.70±6.75abc</w:t>
            </w:r>
          </w:p>
        </w:tc>
        <w:tc>
          <w:tcPr>
            <w:tcW w:w="2326"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86.67±0.00a</w:t>
            </w:r>
          </w:p>
        </w:tc>
        <w:tc>
          <w:tcPr>
            <w:tcW w:w="1418"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3.06±0.33a</w:t>
            </w:r>
          </w:p>
        </w:tc>
        <w:tc>
          <w:tcPr>
            <w:tcW w:w="1362"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1.53±0.03</w:t>
            </w:r>
          </w:p>
        </w:tc>
      </w:tr>
      <w:tr w:rsidR="00642C20" w:rsidRPr="00151C97" w:rsidTr="00D53791">
        <w:trPr>
          <w:trHeight w:val="300"/>
        </w:trPr>
        <w:tc>
          <w:tcPr>
            <w:tcW w:w="2000"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ind w:firstLineChars="100" w:firstLine="240"/>
              <w:rPr>
                <w:rFonts w:eastAsia="Times New Roman" w:cs="Times New Roman"/>
                <w:szCs w:val="24"/>
              </w:rPr>
            </w:pPr>
            <w:r w:rsidRPr="00151C97">
              <w:rPr>
                <w:rFonts w:eastAsia="Times New Roman" w:cs="Times New Roman"/>
                <w:szCs w:val="24"/>
              </w:rPr>
              <w:t>Gichugu</w:t>
            </w:r>
          </w:p>
        </w:tc>
        <w:tc>
          <w:tcPr>
            <w:tcW w:w="2068"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70.14±14.54abc</w:t>
            </w:r>
          </w:p>
        </w:tc>
        <w:tc>
          <w:tcPr>
            <w:tcW w:w="2326"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81.11±8.18ab</w:t>
            </w:r>
          </w:p>
        </w:tc>
        <w:tc>
          <w:tcPr>
            <w:tcW w:w="1418"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3.38±0.16a</w:t>
            </w:r>
          </w:p>
        </w:tc>
        <w:tc>
          <w:tcPr>
            <w:tcW w:w="1362"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1.30±0.07</w:t>
            </w:r>
          </w:p>
        </w:tc>
      </w:tr>
      <w:tr w:rsidR="00642C20" w:rsidRPr="00151C97" w:rsidTr="00D53791">
        <w:trPr>
          <w:trHeight w:val="300"/>
        </w:trPr>
        <w:tc>
          <w:tcPr>
            <w:tcW w:w="2000"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ind w:firstLineChars="100" w:firstLine="240"/>
              <w:rPr>
                <w:rFonts w:eastAsia="Times New Roman" w:cs="Times New Roman"/>
                <w:szCs w:val="24"/>
              </w:rPr>
            </w:pPr>
            <w:r w:rsidRPr="00151C97">
              <w:rPr>
                <w:rFonts w:eastAsia="Times New Roman" w:cs="Times New Roman"/>
                <w:szCs w:val="24"/>
              </w:rPr>
              <w:lastRenderedPageBreak/>
              <w:t>HomaBay</w:t>
            </w:r>
          </w:p>
        </w:tc>
        <w:tc>
          <w:tcPr>
            <w:tcW w:w="2068"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63.10±7.13abc</w:t>
            </w:r>
          </w:p>
        </w:tc>
        <w:tc>
          <w:tcPr>
            <w:tcW w:w="2326"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67.22±4.44abcde</w:t>
            </w:r>
          </w:p>
        </w:tc>
        <w:tc>
          <w:tcPr>
            <w:tcW w:w="1418"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2.95±0.59ab</w:t>
            </w:r>
          </w:p>
        </w:tc>
        <w:tc>
          <w:tcPr>
            <w:tcW w:w="1362"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1.13±0.20</w:t>
            </w:r>
          </w:p>
        </w:tc>
      </w:tr>
      <w:tr w:rsidR="00642C20" w:rsidRPr="00151C97" w:rsidTr="00D53791">
        <w:trPr>
          <w:trHeight w:val="300"/>
        </w:trPr>
        <w:tc>
          <w:tcPr>
            <w:tcW w:w="2000"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ind w:firstLineChars="100" w:firstLine="240"/>
              <w:rPr>
                <w:rFonts w:eastAsia="Times New Roman" w:cs="Times New Roman"/>
                <w:szCs w:val="24"/>
              </w:rPr>
            </w:pPr>
            <w:r w:rsidRPr="00151C97">
              <w:rPr>
                <w:rFonts w:eastAsia="Times New Roman" w:cs="Times New Roman"/>
                <w:szCs w:val="24"/>
              </w:rPr>
              <w:t>Isiolo</w:t>
            </w:r>
          </w:p>
        </w:tc>
        <w:tc>
          <w:tcPr>
            <w:tcW w:w="2068"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68.75±5.10abc</w:t>
            </w:r>
          </w:p>
        </w:tc>
        <w:tc>
          <w:tcPr>
            <w:tcW w:w="2326"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61.11±15.94abcdef</w:t>
            </w:r>
          </w:p>
        </w:tc>
        <w:tc>
          <w:tcPr>
            <w:tcW w:w="1418"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2.37±0.08ab</w:t>
            </w:r>
          </w:p>
        </w:tc>
        <w:tc>
          <w:tcPr>
            <w:tcW w:w="1362"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1.07±0.09</w:t>
            </w:r>
          </w:p>
        </w:tc>
      </w:tr>
      <w:tr w:rsidR="00642C20" w:rsidRPr="00151C97" w:rsidTr="00D53791">
        <w:trPr>
          <w:trHeight w:val="300"/>
        </w:trPr>
        <w:tc>
          <w:tcPr>
            <w:tcW w:w="2000"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ind w:firstLineChars="100" w:firstLine="240"/>
              <w:rPr>
                <w:rFonts w:eastAsia="Times New Roman" w:cs="Times New Roman"/>
                <w:szCs w:val="24"/>
              </w:rPr>
            </w:pPr>
            <w:r w:rsidRPr="00151C97">
              <w:rPr>
                <w:rFonts w:eastAsia="Times New Roman" w:cs="Times New Roman"/>
                <w:szCs w:val="24"/>
              </w:rPr>
              <w:t>Kilifi</w:t>
            </w:r>
          </w:p>
        </w:tc>
        <w:tc>
          <w:tcPr>
            <w:tcW w:w="2068"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70.42±10.79abc</w:t>
            </w:r>
          </w:p>
        </w:tc>
        <w:tc>
          <w:tcPr>
            <w:tcW w:w="2326"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61.11±7.78abcdef</w:t>
            </w:r>
          </w:p>
        </w:tc>
        <w:tc>
          <w:tcPr>
            <w:tcW w:w="1418"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1.95±0.29ab</w:t>
            </w:r>
          </w:p>
        </w:tc>
        <w:tc>
          <w:tcPr>
            <w:tcW w:w="1362"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0.73±0.37</w:t>
            </w:r>
          </w:p>
        </w:tc>
      </w:tr>
      <w:tr w:rsidR="00642C20" w:rsidRPr="00151C97" w:rsidTr="00D53791">
        <w:trPr>
          <w:trHeight w:val="300"/>
        </w:trPr>
        <w:tc>
          <w:tcPr>
            <w:tcW w:w="2000"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ind w:firstLineChars="100" w:firstLine="240"/>
              <w:rPr>
                <w:rFonts w:eastAsia="Times New Roman" w:cs="Times New Roman"/>
                <w:szCs w:val="24"/>
              </w:rPr>
            </w:pPr>
            <w:r w:rsidRPr="00151C97">
              <w:rPr>
                <w:rFonts w:eastAsia="Times New Roman" w:cs="Times New Roman"/>
                <w:szCs w:val="24"/>
              </w:rPr>
              <w:t>Kitui</w:t>
            </w:r>
          </w:p>
        </w:tc>
        <w:tc>
          <w:tcPr>
            <w:tcW w:w="2068"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55.63±12.11abcd</w:t>
            </w:r>
          </w:p>
        </w:tc>
        <w:tc>
          <w:tcPr>
            <w:tcW w:w="2326"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35.56±2.00defgh</w:t>
            </w:r>
          </w:p>
        </w:tc>
        <w:tc>
          <w:tcPr>
            <w:tcW w:w="1418"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3.68±0.28a</w:t>
            </w:r>
          </w:p>
        </w:tc>
        <w:tc>
          <w:tcPr>
            <w:tcW w:w="1362"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2.16±0.45</w:t>
            </w:r>
          </w:p>
        </w:tc>
      </w:tr>
      <w:tr w:rsidR="00642C20" w:rsidRPr="00151C97" w:rsidTr="00D53791">
        <w:trPr>
          <w:trHeight w:val="300"/>
        </w:trPr>
        <w:tc>
          <w:tcPr>
            <w:tcW w:w="2000"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ind w:firstLineChars="100" w:firstLine="240"/>
              <w:rPr>
                <w:rFonts w:eastAsia="Times New Roman" w:cs="Times New Roman"/>
                <w:szCs w:val="24"/>
              </w:rPr>
            </w:pPr>
            <w:r w:rsidRPr="00151C97">
              <w:rPr>
                <w:rFonts w:eastAsia="Times New Roman" w:cs="Times New Roman"/>
                <w:szCs w:val="24"/>
              </w:rPr>
              <w:t>Kwale</w:t>
            </w:r>
          </w:p>
        </w:tc>
        <w:tc>
          <w:tcPr>
            <w:tcW w:w="2068"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62.98±6.93abc</w:t>
            </w:r>
          </w:p>
        </w:tc>
        <w:tc>
          <w:tcPr>
            <w:tcW w:w="2326"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59.44±1.47abcdef</w:t>
            </w:r>
          </w:p>
        </w:tc>
        <w:tc>
          <w:tcPr>
            <w:tcW w:w="1418"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2.66±0.52ab</w:t>
            </w:r>
          </w:p>
        </w:tc>
        <w:tc>
          <w:tcPr>
            <w:tcW w:w="1362"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1.18±0.42</w:t>
            </w:r>
          </w:p>
        </w:tc>
      </w:tr>
      <w:tr w:rsidR="00642C20" w:rsidRPr="00151C97" w:rsidTr="00D53791">
        <w:trPr>
          <w:trHeight w:val="300"/>
        </w:trPr>
        <w:tc>
          <w:tcPr>
            <w:tcW w:w="2000"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ind w:firstLineChars="100" w:firstLine="240"/>
              <w:rPr>
                <w:rFonts w:eastAsia="Times New Roman" w:cs="Times New Roman"/>
                <w:szCs w:val="24"/>
              </w:rPr>
            </w:pPr>
            <w:r w:rsidRPr="00151C97">
              <w:rPr>
                <w:rFonts w:eastAsia="Times New Roman" w:cs="Times New Roman"/>
                <w:szCs w:val="24"/>
              </w:rPr>
              <w:t>Limuru</w:t>
            </w:r>
          </w:p>
        </w:tc>
        <w:tc>
          <w:tcPr>
            <w:tcW w:w="2068"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52.88±7.31abcd</w:t>
            </w:r>
          </w:p>
        </w:tc>
        <w:tc>
          <w:tcPr>
            <w:tcW w:w="2326"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39.44±5.30cdefg</w:t>
            </w:r>
          </w:p>
        </w:tc>
        <w:tc>
          <w:tcPr>
            <w:tcW w:w="1418"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2.40±0.17ab</w:t>
            </w:r>
          </w:p>
        </w:tc>
        <w:tc>
          <w:tcPr>
            <w:tcW w:w="1362"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1.02±0.30</w:t>
            </w:r>
          </w:p>
        </w:tc>
      </w:tr>
      <w:tr w:rsidR="00642C20" w:rsidRPr="00151C97" w:rsidTr="00D53791">
        <w:trPr>
          <w:trHeight w:val="300"/>
        </w:trPr>
        <w:tc>
          <w:tcPr>
            <w:tcW w:w="2000"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ind w:firstLineChars="100" w:firstLine="240"/>
              <w:rPr>
                <w:rFonts w:eastAsia="Times New Roman" w:cs="Times New Roman"/>
                <w:szCs w:val="24"/>
              </w:rPr>
            </w:pPr>
            <w:r w:rsidRPr="00151C97">
              <w:rPr>
                <w:rFonts w:eastAsia="Times New Roman" w:cs="Times New Roman"/>
                <w:szCs w:val="24"/>
              </w:rPr>
              <w:t>Machakos</w:t>
            </w:r>
          </w:p>
        </w:tc>
        <w:tc>
          <w:tcPr>
            <w:tcW w:w="2068"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68.39±9.31abc</w:t>
            </w:r>
          </w:p>
        </w:tc>
        <w:tc>
          <w:tcPr>
            <w:tcW w:w="2326"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53.33±12.06abcdefg</w:t>
            </w:r>
          </w:p>
        </w:tc>
        <w:tc>
          <w:tcPr>
            <w:tcW w:w="1418"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b/>
                <w:szCs w:val="24"/>
              </w:rPr>
            </w:pPr>
            <w:r w:rsidRPr="00151C97">
              <w:rPr>
                <w:rFonts w:eastAsia="Times New Roman" w:cs="Times New Roman"/>
                <w:szCs w:val="24"/>
              </w:rPr>
              <w:t>3.26±0.39a</w:t>
            </w:r>
          </w:p>
        </w:tc>
        <w:tc>
          <w:tcPr>
            <w:tcW w:w="1362"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1.65±0.38</w:t>
            </w:r>
          </w:p>
        </w:tc>
      </w:tr>
      <w:tr w:rsidR="00642C20" w:rsidRPr="00151C97" w:rsidTr="00D53791">
        <w:trPr>
          <w:trHeight w:val="300"/>
        </w:trPr>
        <w:tc>
          <w:tcPr>
            <w:tcW w:w="2000"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ind w:firstLineChars="100" w:firstLine="240"/>
              <w:rPr>
                <w:rFonts w:eastAsia="Times New Roman" w:cs="Times New Roman"/>
                <w:szCs w:val="24"/>
              </w:rPr>
            </w:pPr>
            <w:r w:rsidRPr="00151C97">
              <w:rPr>
                <w:rFonts w:eastAsia="Times New Roman" w:cs="Times New Roman"/>
                <w:szCs w:val="24"/>
              </w:rPr>
              <w:t>Malindi</w:t>
            </w:r>
          </w:p>
        </w:tc>
        <w:tc>
          <w:tcPr>
            <w:tcW w:w="2068"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53.50±8.80abcd</w:t>
            </w:r>
          </w:p>
        </w:tc>
        <w:tc>
          <w:tcPr>
            <w:tcW w:w="2326"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33.33±6.74efgh</w:t>
            </w:r>
          </w:p>
        </w:tc>
        <w:tc>
          <w:tcPr>
            <w:tcW w:w="1418"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2.10±0.27ab</w:t>
            </w:r>
          </w:p>
        </w:tc>
        <w:tc>
          <w:tcPr>
            <w:tcW w:w="1362"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1.38±0.15</w:t>
            </w:r>
          </w:p>
        </w:tc>
      </w:tr>
      <w:tr w:rsidR="00642C20" w:rsidRPr="00151C97" w:rsidTr="00D53791">
        <w:trPr>
          <w:trHeight w:val="300"/>
        </w:trPr>
        <w:tc>
          <w:tcPr>
            <w:tcW w:w="2000"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ind w:firstLineChars="100" w:firstLine="240"/>
              <w:rPr>
                <w:rFonts w:eastAsia="Times New Roman" w:cs="Times New Roman"/>
                <w:szCs w:val="24"/>
              </w:rPr>
            </w:pPr>
            <w:r w:rsidRPr="00151C97">
              <w:rPr>
                <w:rFonts w:eastAsia="Times New Roman" w:cs="Times New Roman"/>
                <w:szCs w:val="24"/>
              </w:rPr>
              <w:t>Migori</w:t>
            </w:r>
          </w:p>
        </w:tc>
        <w:tc>
          <w:tcPr>
            <w:tcW w:w="2068"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63.25±7.86abc</w:t>
            </w:r>
          </w:p>
        </w:tc>
        <w:tc>
          <w:tcPr>
            <w:tcW w:w="2326"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48.89±8.18abcdefg</w:t>
            </w:r>
          </w:p>
        </w:tc>
        <w:tc>
          <w:tcPr>
            <w:tcW w:w="1418"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2.68±0.50ab</w:t>
            </w:r>
          </w:p>
        </w:tc>
        <w:tc>
          <w:tcPr>
            <w:tcW w:w="1362"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1.06±0.26</w:t>
            </w:r>
          </w:p>
        </w:tc>
      </w:tr>
      <w:tr w:rsidR="00642C20" w:rsidRPr="00151C97" w:rsidTr="00D53791">
        <w:trPr>
          <w:trHeight w:val="300"/>
        </w:trPr>
        <w:tc>
          <w:tcPr>
            <w:tcW w:w="2000"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ind w:firstLineChars="100" w:firstLine="240"/>
              <w:rPr>
                <w:rFonts w:eastAsia="Times New Roman" w:cs="Times New Roman"/>
                <w:szCs w:val="24"/>
              </w:rPr>
            </w:pPr>
            <w:r w:rsidRPr="00151C97">
              <w:rPr>
                <w:rFonts w:eastAsia="Times New Roman" w:cs="Times New Roman"/>
                <w:szCs w:val="24"/>
              </w:rPr>
              <w:t>Murang'a</w:t>
            </w:r>
          </w:p>
        </w:tc>
        <w:tc>
          <w:tcPr>
            <w:tcW w:w="2068"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52.21±4.42abcd</w:t>
            </w:r>
          </w:p>
        </w:tc>
        <w:tc>
          <w:tcPr>
            <w:tcW w:w="2326"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46.11±4.34bcdefg</w:t>
            </w:r>
          </w:p>
        </w:tc>
        <w:tc>
          <w:tcPr>
            <w:tcW w:w="1418"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2.75±0.31ab</w:t>
            </w:r>
          </w:p>
        </w:tc>
        <w:tc>
          <w:tcPr>
            <w:tcW w:w="1362"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1.08±0.07</w:t>
            </w:r>
          </w:p>
        </w:tc>
      </w:tr>
      <w:tr w:rsidR="00642C20" w:rsidRPr="00151C97" w:rsidTr="00D53791">
        <w:trPr>
          <w:trHeight w:val="300"/>
        </w:trPr>
        <w:tc>
          <w:tcPr>
            <w:tcW w:w="2000"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ind w:firstLineChars="100" w:firstLine="240"/>
              <w:rPr>
                <w:rFonts w:eastAsia="Times New Roman" w:cs="Times New Roman"/>
                <w:szCs w:val="24"/>
              </w:rPr>
            </w:pPr>
            <w:r w:rsidRPr="00151C97">
              <w:rPr>
                <w:rFonts w:eastAsia="Times New Roman" w:cs="Times New Roman"/>
                <w:szCs w:val="24"/>
              </w:rPr>
              <w:t>Nanyuki</w:t>
            </w:r>
          </w:p>
        </w:tc>
        <w:tc>
          <w:tcPr>
            <w:tcW w:w="2068"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71.58±3.78abc</w:t>
            </w:r>
          </w:p>
        </w:tc>
        <w:tc>
          <w:tcPr>
            <w:tcW w:w="2326"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73.33±8.39abcd</w:t>
            </w:r>
          </w:p>
        </w:tc>
        <w:tc>
          <w:tcPr>
            <w:tcW w:w="1418"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2.78±0.48ab</w:t>
            </w:r>
          </w:p>
        </w:tc>
        <w:tc>
          <w:tcPr>
            <w:tcW w:w="1362"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1.56±0.23</w:t>
            </w:r>
          </w:p>
        </w:tc>
      </w:tr>
      <w:tr w:rsidR="00642C20" w:rsidRPr="00151C97" w:rsidTr="00D53791">
        <w:trPr>
          <w:trHeight w:val="300"/>
        </w:trPr>
        <w:tc>
          <w:tcPr>
            <w:tcW w:w="2000"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ind w:firstLineChars="100" w:firstLine="240"/>
              <w:rPr>
                <w:rFonts w:eastAsia="Times New Roman" w:cs="Times New Roman"/>
                <w:szCs w:val="24"/>
              </w:rPr>
            </w:pPr>
            <w:r w:rsidRPr="00151C97">
              <w:rPr>
                <w:rFonts w:eastAsia="Times New Roman" w:cs="Times New Roman"/>
                <w:szCs w:val="24"/>
              </w:rPr>
              <w:t>Nyeri</w:t>
            </w:r>
          </w:p>
        </w:tc>
        <w:tc>
          <w:tcPr>
            <w:tcW w:w="2068"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65.11±6.68abc</w:t>
            </w:r>
          </w:p>
        </w:tc>
        <w:tc>
          <w:tcPr>
            <w:tcW w:w="2326"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58.33±11.82abcdef</w:t>
            </w:r>
          </w:p>
        </w:tc>
        <w:tc>
          <w:tcPr>
            <w:tcW w:w="1418"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2.47±0.28ab</w:t>
            </w:r>
          </w:p>
        </w:tc>
        <w:tc>
          <w:tcPr>
            <w:tcW w:w="1362"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1.28±0.08</w:t>
            </w:r>
          </w:p>
        </w:tc>
      </w:tr>
      <w:tr w:rsidR="00642C20" w:rsidRPr="00151C97" w:rsidTr="00D53791">
        <w:trPr>
          <w:trHeight w:val="300"/>
        </w:trPr>
        <w:tc>
          <w:tcPr>
            <w:tcW w:w="2000"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ind w:firstLineChars="100" w:firstLine="240"/>
              <w:rPr>
                <w:rFonts w:eastAsia="Times New Roman" w:cs="Times New Roman"/>
                <w:szCs w:val="24"/>
              </w:rPr>
            </w:pPr>
            <w:r w:rsidRPr="00151C97">
              <w:rPr>
                <w:rFonts w:eastAsia="Times New Roman" w:cs="Times New Roman"/>
                <w:szCs w:val="24"/>
              </w:rPr>
              <w:t>Sergoit</w:t>
            </w:r>
          </w:p>
        </w:tc>
        <w:tc>
          <w:tcPr>
            <w:tcW w:w="2068"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68.33±12.42abc</w:t>
            </w:r>
          </w:p>
        </w:tc>
        <w:tc>
          <w:tcPr>
            <w:tcW w:w="2326"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47.78±9.49abcdefg</w:t>
            </w:r>
          </w:p>
        </w:tc>
        <w:tc>
          <w:tcPr>
            <w:tcW w:w="1418"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2.88±0.51ab</w:t>
            </w:r>
          </w:p>
        </w:tc>
        <w:tc>
          <w:tcPr>
            <w:tcW w:w="1362"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1.49±0.68</w:t>
            </w:r>
          </w:p>
        </w:tc>
      </w:tr>
      <w:tr w:rsidR="00642C20" w:rsidRPr="00151C97" w:rsidTr="00D53791">
        <w:trPr>
          <w:trHeight w:val="300"/>
        </w:trPr>
        <w:tc>
          <w:tcPr>
            <w:tcW w:w="2000"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ind w:firstLineChars="100" w:firstLine="240"/>
              <w:rPr>
                <w:rFonts w:eastAsia="Times New Roman" w:cs="Times New Roman"/>
                <w:szCs w:val="24"/>
              </w:rPr>
            </w:pPr>
            <w:r w:rsidRPr="00151C97">
              <w:rPr>
                <w:rFonts w:eastAsia="Times New Roman" w:cs="Times New Roman"/>
                <w:szCs w:val="24"/>
              </w:rPr>
              <w:t>Wiyumirie</w:t>
            </w:r>
          </w:p>
        </w:tc>
        <w:tc>
          <w:tcPr>
            <w:tcW w:w="2068"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59.39±7.32abcd</w:t>
            </w:r>
          </w:p>
        </w:tc>
        <w:tc>
          <w:tcPr>
            <w:tcW w:w="2326"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52.78±2.00abcdefg</w:t>
            </w:r>
          </w:p>
        </w:tc>
        <w:tc>
          <w:tcPr>
            <w:tcW w:w="1418"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2.44±0.18ab</w:t>
            </w:r>
          </w:p>
        </w:tc>
        <w:tc>
          <w:tcPr>
            <w:tcW w:w="1362"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1.41±0.03</w:t>
            </w:r>
          </w:p>
        </w:tc>
      </w:tr>
      <w:tr w:rsidR="00642C20" w:rsidRPr="00151C97" w:rsidTr="00D53791">
        <w:trPr>
          <w:trHeight w:val="300"/>
        </w:trPr>
        <w:tc>
          <w:tcPr>
            <w:tcW w:w="2000"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ind w:firstLineChars="100" w:firstLine="240"/>
              <w:rPr>
                <w:rFonts w:eastAsia="Times New Roman" w:cs="Times New Roman"/>
                <w:szCs w:val="24"/>
              </w:rPr>
            </w:pPr>
            <w:r w:rsidRPr="00151C97">
              <w:rPr>
                <w:rFonts w:eastAsia="Times New Roman" w:cs="Times New Roman"/>
                <w:szCs w:val="24"/>
              </w:rPr>
              <w:t>Eldoret</w:t>
            </w:r>
          </w:p>
        </w:tc>
        <w:tc>
          <w:tcPr>
            <w:tcW w:w="2068"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38.74±6.43cde</w:t>
            </w:r>
          </w:p>
        </w:tc>
        <w:tc>
          <w:tcPr>
            <w:tcW w:w="2326"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20.00±4.19gh</w:t>
            </w:r>
          </w:p>
        </w:tc>
        <w:tc>
          <w:tcPr>
            <w:tcW w:w="1418"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2.10±0.32ab</w:t>
            </w:r>
          </w:p>
        </w:tc>
        <w:tc>
          <w:tcPr>
            <w:tcW w:w="1362"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0.98±0.43</w:t>
            </w:r>
          </w:p>
        </w:tc>
      </w:tr>
      <w:tr w:rsidR="00642C20" w:rsidRPr="00151C97" w:rsidTr="00D53791">
        <w:trPr>
          <w:trHeight w:val="300"/>
        </w:trPr>
        <w:tc>
          <w:tcPr>
            <w:tcW w:w="2000"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ind w:firstLineChars="100" w:firstLine="240"/>
              <w:rPr>
                <w:rFonts w:eastAsia="Times New Roman" w:cs="Times New Roman"/>
                <w:szCs w:val="24"/>
              </w:rPr>
            </w:pPr>
            <w:r w:rsidRPr="00151C97">
              <w:rPr>
                <w:rFonts w:eastAsia="Times New Roman" w:cs="Times New Roman"/>
                <w:szCs w:val="24"/>
              </w:rPr>
              <w:t>Embu</w:t>
            </w:r>
          </w:p>
        </w:tc>
        <w:tc>
          <w:tcPr>
            <w:tcW w:w="2068"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39.46±12.32bcde</w:t>
            </w:r>
          </w:p>
        </w:tc>
        <w:tc>
          <w:tcPr>
            <w:tcW w:w="2326"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20.00±6.01gh</w:t>
            </w:r>
          </w:p>
        </w:tc>
        <w:tc>
          <w:tcPr>
            <w:tcW w:w="1418"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2.14±0.39ab</w:t>
            </w:r>
          </w:p>
        </w:tc>
        <w:tc>
          <w:tcPr>
            <w:tcW w:w="1362"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1.42±0.37</w:t>
            </w:r>
          </w:p>
        </w:tc>
      </w:tr>
      <w:tr w:rsidR="00642C20" w:rsidRPr="00151C97" w:rsidTr="00D53791">
        <w:trPr>
          <w:trHeight w:val="300"/>
        </w:trPr>
        <w:tc>
          <w:tcPr>
            <w:tcW w:w="2000"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ind w:firstLineChars="100" w:firstLine="240"/>
              <w:rPr>
                <w:rFonts w:eastAsia="Times New Roman" w:cs="Times New Roman"/>
                <w:szCs w:val="24"/>
              </w:rPr>
            </w:pPr>
            <w:r w:rsidRPr="00151C97">
              <w:rPr>
                <w:rFonts w:eastAsia="Times New Roman" w:cs="Times New Roman"/>
                <w:szCs w:val="24"/>
              </w:rPr>
              <w:t>TransNzoia</w:t>
            </w:r>
          </w:p>
        </w:tc>
        <w:tc>
          <w:tcPr>
            <w:tcW w:w="2068"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35.20±6.20cde</w:t>
            </w:r>
          </w:p>
        </w:tc>
        <w:tc>
          <w:tcPr>
            <w:tcW w:w="2326"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24.44±6.26fgh</w:t>
            </w:r>
          </w:p>
        </w:tc>
        <w:tc>
          <w:tcPr>
            <w:tcW w:w="1418"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2.40±0.06ab</w:t>
            </w:r>
          </w:p>
        </w:tc>
        <w:tc>
          <w:tcPr>
            <w:tcW w:w="1362"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0.80±0.50</w:t>
            </w:r>
          </w:p>
        </w:tc>
      </w:tr>
      <w:tr w:rsidR="00642C20" w:rsidRPr="00151C97" w:rsidTr="00D53791">
        <w:trPr>
          <w:trHeight w:val="300"/>
        </w:trPr>
        <w:tc>
          <w:tcPr>
            <w:tcW w:w="2000"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ind w:firstLineChars="100" w:firstLine="240"/>
              <w:rPr>
                <w:rFonts w:eastAsia="Times New Roman" w:cs="Times New Roman"/>
                <w:szCs w:val="24"/>
              </w:rPr>
            </w:pPr>
            <w:r w:rsidRPr="00151C97">
              <w:rPr>
                <w:rFonts w:eastAsia="Times New Roman" w:cs="Times New Roman"/>
                <w:szCs w:val="24"/>
              </w:rPr>
              <w:t>Kiambu</w:t>
            </w:r>
          </w:p>
        </w:tc>
        <w:tc>
          <w:tcPr>
            <w:tcW w:w="2068"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27.57±5.68de</w:t>
            </w:r>
          </w:p>
        </w:tc>
        <w:tc>
          <w:tcPr>
            <w:tcW w:w="2326"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25.00±12.95fgh</w:t>
            </w:r>
          </w:p>
        </w:tc>
        <w:tc>
          <w:tcPr>
            <w:tcW w:w="1418"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1.52±0.76ab</w:t>
            </w:r>
          </w:p>
        </w:tc>
        <w:tc>
          <w:tcPr>
            <w:tcW w:w="1362"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0.42±0.42</w:t>
            </w:r>
          </w:p>
        </w:tc>
      </w:tr>
      <w:tr w:rsidR="00642C20" w:rsidRPr="00151C97" w:rsidTr="00D53791">
        <w:trPr>
          <w:trHeight w:val="300"/>
        </w:trPr>
        <w:tc>
          <w:tcPr>
            <w:tcW w:w="2000"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ind w:firstLineChars="100" w:firstLine="240"/>
              <w:rPr>
                <w:rFonts w:eastAsia="Times New Roman" w:cs="Times New Roman"/>
                <w:szCs w:val="24"/>
              </w:rPr>
            </w:pPr>
            <w:r w:rsidRPr="00151C97">
              <w:rPr>
                <w:rFonts w:eastAsia="Times New Roman" w:cs="Times New Roman"/>
                <w:szCs w:val="24"/>
              </w:rPr>
              <w:t>Makueni</w:t>
            </w:r>
          </w:p>
        </w:tc>
        <w:tc>
          <w:tcPr>
            <w:tcW w:w="2068"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26.81±6.83e</w:t>
            </w:r>
          </w:p>
        </w:tc>
        <w:tc>
          <w:tcPr>
            <w:tcW w:w="2326"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23.89±9.09fgh</w:t>
            </w:r>
          </w:p>
        </w:tc>
        <w:tc>
          <w:tcPr>
            <w:tcW w:w="1418"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2.06±0.19ab</w:t>
            </w:r>
          </w:p>
        </w:tc>
        <w:tc>
          <w:tcPr>
            <w:tcW w:w="1362"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1.05±0.49</w:t>
            </w:r>
          </w:p>
        </w:tc>
      </w:tr>
      <w:tr w:rsidR="00642C20" w:rsidRPr="00151C97" w:rsidTr="00D53791">
        <w:trPr>
          <w:trHeight w:val="300"/>
        </w:trPr>
        <w:tc>
          <w:tcPr>
            <w:tcW w:w="2000"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ind w:firstLineChars="100" w:firstLine="240"/>
              <w:rPr>
                <w:rFonts w:eastAsia="Times New Roman" w:cs="Times New Roman"/>
                <w:szCs w:val="24"/>
              </w:rPr>
            </w:pPr>
            <w:r w:rsidRPr="00151C97">
              <w:rPr>
                <w:rFonts w:eastAsia="Times New Roman" w:cs="Times New Roman"/>
                <w:szCs w:val="24"/>
              </w:rPr>
              <w:t>Kilgoris</w:t>
            </w:r>
          </w:p>
        </w:tc>
        <w:tc>
          <w:tcPr>
            <w:tcW w:w="2068"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22.98±5.54e</w:t>
            </w:r>
          </w:p>
        </w:tc>
        <w:tc>
          <w:tcPr>
            <w:tcW w:w="2326"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25.00±8.66fgh</w:t>
            </w:r>
          </w:p>
        </w:tc>
        <w:tc>
          <w:tcPr>
            <w:tcW w:w="1418"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2.33±0.44ab</w:t>
            </w:r>
          </w:p>
        </w:tc>
        <w:tc>
          <w:tcPr>
            <w:tcW w:w="1362"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1.18±0.45</w:t>
            </w:r>
          </w:p>
        </w:tc>
      </w:tr>
      <w:tr w:rsidR="00642C20" w:rsidRPr="00151C97" w:rsidTr="00D53791">
        <w:trPr>
          <w:trHeight w:val="300"/>
        </w:trPr>
        <w:tc>
          <w:tcPr>
            <w:tcW w:w="2000"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ind w:firstLineChars="100" w:firstLine="240"/>
              <w:rPr>
                <w:rFonts w:eastAsia="Times New Roman" w:cs="Times New Roman"/>
                <w:szCs w:val="24"/>
              </w:rPr>
            </w:pPr>
            <w:r w:rsidRPr="00151C97">
              <w:rPr>
                <w:rFonts w:eastAsia="Times New Roman" w:cs="Times New Roman"/>
                <w:szCs w:val="24"/>
              </w:rPr>
              <w:t>Narok</w:t>
            </w:r>
          </w:p>
        </w:tc>
        <w:tc>
          <w:tcPr>
            <w:tcW w:w="2068"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18.25±4.14e</w:t>
            </w:r>
          </w:p>
        </w:tc>
        <w:tc>
          <w:tcPr>
            <w:tcW w:w="2326"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25.56±3.09fgh</w:t>
            </w:r>
          </w:p>
        </w:tc>
        <w:tc>
          <w:tcPr>
            <w:tcW w:w="1418"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2.08±0.14ab</w:t>
            </w:r>
          </w:p>
        </w:tc>
        <w:tc>
          <w:tcPr>
            <w:tcW w:w="1362" w:type="dxa"/>
            <w:tcBorders>
              <w:top w:val="nil"/>
              <w:left w:val="nil"/>
              <w:bottom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1.21±0.12</w:t>
            </w:r>
          </w:p>
        </w:tc>
      </w:tr>
      <w:tr w:rsidR="00642C20" w:rsidRPr="00151C97" w:rsidTr="00D53791">
        <w:trPr>
          <w:trHeight w:val="300"/>
        </w:trPr>
        <w:tc>
          <w:tcPr>
            <w:tcW w:w="2000" w:type="dxa"/>
            <w:tcBorders>
              <w:top w:val="nil"/>
              <w:left w:val="nil"/>
              <w:right w:val="nil"/>
            </w:tcBorders>
            <w:shd w:val="clear" w:color="auto" w:fill="auto"/>
            <w:noWrap/>
            <w:vAlign w:val="bottom"/>
            <w:hideMark/>
          </w:tcPr>
          <w:p w:rsidR="00642C20" w:rsidRPr="00151C97" w:rsidRDefault="00642C20" w:rsidP="00D53791">
            <w:pPr>
              <w:spacing w:after="0" w:line="360" w:lineRule="auto"/>
              <w:ind w:firstLineChars="100" w:firstLine="240"/>
              <w:rPr>
                <w:rFonts w:eastAsia="Times New Roman" w:cs="Times New Roman"/>
                <w:szCs w:val="24"/>
              </w:rPr>
            </w:pPr>
            <w:r w:rsidRPr="00151C97">
              <w:rPr>
                <w:rFonts w:eastAsia="Times New Roman" w:cs="Times New Roman"/>
                <w:szCs w:val="24"/>
              </w:rPr>
              <w:t xml:space="preserve">Thika </w:t>
            </w:r>
          </w:p>
        </w:tc>
        <w:tc>
          <w:tcPr>
            <w:tcW w:w="2068" w:type="dxa"/>
            <w:tcBorders>
              <w:top w:val="nil"/>
              <w:left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7.75±4.37f</w:t>
            </w:r>
          </w:p>
        </w:tc>
        <w:tc>
          <w:tcPr>
            <w:tcW w:w="2326" w:type="dxa"/>
            <w:tcBorders>
              <w:top w:val="nil"/>
              <w:left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3.89±2.42h</w:t>
            </w:r>
          </w:p>
        </w:tc>
        <w:tc>
          <w:tcPr>
            <w:tcW w:w="1418" w:type="dxa"/>
            <w:tcBorders>
              <w:top w:val="nil"/>
              <w:left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1.10±0.56b</w:t>
            </w:r>
          </w:p>
        </w:tc>
        <w:tc>
          <w:tcPr>
            <w:tcW w:w="1362" w:type="dxa"/>
            <w:tcBorders>
              <w:top w:val="nil"/>
              <w:left w:val="nil"/>
              <w:right w:val="nil"/>
            </w:tcBorders>
            <w:shd w:val="clear" w:color="auto" w:fill="auto"/>
            <w:noWrap/>
            <w:vAlign w:val="bottom"/>
            <w:hideMark/>
          </w:tcPr>
          <w:p w:rsidR="00642C20" w:rsidRPr="00151C97" w:rsidRDefault="00642C20" w:rsidP="00D53791">
            <w:pPr>
              <w:spacing w:after="0" w:line="360" w:lineRule="auto"/>
              <w:rPr>
                <w:rFonts w:eastAsia="Times New Roman" w:cs="Times New Roman"/>
                <w:szCs w:val="24"/>
              </w:rPr>
            </w:pPr>
            <w:r w:rsidRPr="00151C97">
              <w:rPr>
                <w:rFonts w:eastAsia="Times New Roman" w:cs="Times New Roman"/>
                <w:szCs w:val="24"/>
              </w:rPr>
              <w:t>0.43±0.23</w:t>
            </w:r>
          </w:p>
        </w:tc>
      </w:tr>
      <w:tr w:rsidR="00642C20" w:rsidRPr="00151C97" w:rsidTr="00D53791">
        <w:trPr>
          <w:trHeight w:val="315"/>
        </w:trPr>
        <w:tc>
          <w:tcPr>
            <w:tcW w:w="2000" w:type="dxa"/>
            <w:tcBorders>
              <w:top w:val="nil"/>
              <w:left w:val="nil"/>
              <w:bottom w:val="single" w:sz="12" w:space="0" w:color="auto"/>
              <w:right w:val="nil"/>
            </w:tcBorders>
            <w:shd w:val="clear" w:color="auto" w:fill="auto"/>
            <w:noWrap/>
            <w:vAlign w:val="bottom"/>
            <w:hideMark/>
          </w:tcPr>
          <w:p w:rsidR="00642C20" w:rsidRPr="007236FC" w:rsidRDefault="00642C20" w:rsidP="00D53791">
            <w:pPr>
              <w:spacing w:after="0" w:line="360" w:lineRule="auto"/>
              <w:ind w:firstLineChars="100" w:firstLine="240"/>
              <w:rPr>
                <w:rFonts w:eastAsia="Times New Roman" w:cs="Times New Roman"/>
                <w:b/>
                <w:szCs w:val="24"/>
              </w:rPr>
            </w:pPr>
            <w:r w:rsidRPr="007236FC">
              <w:rPr>
                <w:rFonts w:eastAsia="Times New Roman" w:cs="Times New Roman"/>
                <w:b/>
                <w:szCs w:val="24"/>
              </w:rPr>
              <w:t>Total</w:t>
            </w:r>
          </w:p>
        </w:tc>
        <w:tc>
          <w:tcPr>
            <w:tcW w:w="2068" w:type="dxa"/>
            <w:tcBorders>
              <w:top w:val="nil"/>
              <w:left w:val="nil"/>
              <w:bottom w:val="single" w:sz="12" w:space="0" w:color="auto"/>
              <w:right w:val="nil"/>
            </w:tcBorders>
            <w:shd w:val="clear" w:color="000000" w:fill="FFFFFF"/>
            <w:noWrap/>
            <w:vAlign w:val="bottom"/>
            <w:hideMark/>
          </w:tcPr>
          <w:p w:rsidR="00642C20" w:rsidRPr="007236FC" w:rsidRDefault="00642C20" w:rsidP="00D53791">
            <w:pPr>
              <w:spacing w:after="0" w:line="360" w:lineRule="auto"/>
              <w:rPr>
                <w:rFonts w:eastAsia="Times New Roman" w:cs="Times New Roman"/>
                <w:b/>
                <w:szCs w:val="24"/>
              </w:rPr>
            </w:pPr>
            <w:r w:rsidRPr="007236FC">
              <w:rPr>
                <w:rFonts w:eastAsia="Times New Roman" w:cs="Times New Roman"/>
                <w:b/>
                <w:szCs w:val="24"/>
              </w:rPr>
              <w:t>62.02±2.75B</w:t>
            </w:r>
          </w:p>
        </w:tc>
        <w:tc>
          <w:tcPr>
            <w:tcW w:w="2326" w:type="dxa"/>
            <w:tcBorders>
              <w:top w:val="nil"/>
              <w:left w:val="nil"/>
              <w:bottom w:val="single" w:sz="12" w:space="0" w:color="auto"/>
              <w:right w:val="nil"/>
            </w:tcBorders>
            <w:shd w:val="clear" w:color="000000" w:fill="FFFFFF"/>
            <w:noWrap/>
            <w:vAlign w:val="bottom"/>
            <w:hideMark/>
          </w:tcPr>
          <w:p w:rsidR="00642C20" w:rsidRPr="007236FC" w:rsidRDefault="00642C20" w:rsidP="00D53791">
            <w:pPr>
              <w:spacing w:after="0" w:line="360" w:lineRule="auto"/>
              <w:rPr>
                <w:rFonts w:eastAsia="Times New Roman" w:cs="Times New Roman"/>
                <w:b/>
                <w:szCs w:val="24"/>
              </w:rPr>
            </w:pPr>
            <w:r w:rsidRPr="007236FC">
              <w:rPr>
                <w:rFonts w:eastAsia="Times New Roman" w:cs="Times New Roman"/>
                <w:b/>
                <w:szCs w:val="24"/>
              </w:rPr>
              <w:t>52.07±2.47B</w:t>
            </w:r>
          </w:p>
        </w:tc>
        <w:tc>
          <w:tcPr>
            <w:tcW w:w="1418" w:type="dxa"/>
            <w:tcBorders>
              <w:top w:val="nil"/>
              <w:left w:val="nil"/>
              <w:bottom w:val="single" w:sz="12" w:space="0" w:color="auto"/>
              <w:right w:val="nil"/>
            </w:tcBorders>
            <w:shd w:val="clear" w:color="000000" w:fill="FFFFFF"/>
            <w:noWrap/>
            <w:vAlign w:val="bottom"/>
            <w:hideMark/>
          </w:tcPr>
          <w:p w:rsidR="00642C20" w:rsidRPr="007236FC" w:rsidRDefault="00642C20" w:rsidP="00D53791">
            <w:pPr>
              <w:spacing w:after="0" w:line="360" w:lineRule="auto"/>
              <w:rPr>
                <w:rFonts w:eastAsia="Times New Roman" w:cs="Times New Roman"/>
                <w:b/>
                <w:szCs w:val="24"/>
              </w:rPr>
            </w:pPr>
            <w:r w:rsidRPr="007236FC">
              <w:rPr>
                <w:rFonts w:eastAsia="Times New Roman" w:cs="Times New Roman"/>
                <w:b/>
                <w:szCs w:val="24"/>
              </w:rPr>
              <w:t>2.54±0.08A</w:t>
            </w:r>
          </w:p>
        </w:tc>
        <w:tc>
          <w:tcPr>
            <w:tcW w:w="1362" w:type="dxa"/>
            <w:tcBorders>
              <w:top w:val="nil"/>
              <w:left w:val="nil"/>
              <w:bottom w:val="single" w:sz="12" w:space="0" w:color="auto"/>
              <w:right w:val="nil"/>
            </w:tcBorders>
            <w:shd w:val="clear" w:color="000000" w:fill="FFFFFF"/>
            <w:noWrap/>
            <w:vAlign w:val="bottom"/>
            <w:hideMark/>
          </w:tcPr>
          <w:p w:rsidR="00642C20" w:rsidRPr="007236FC" w:rsidRDefault="00642C20" w:rsidP="00D53791">
            <w:pPr>
              <w:spacing w:after="0" w:line="360" w:lineRule="auto"/>
              <w:rPr>
                <w:rFonts w:eastAsia="Times New Roman" w:cs="Times New Roman"/>
                <w:b/>
                <w:szCs w:val="24"/>
              </w:rPr>
            </w:pPr>
            <w:r w:rsidRPr="007236FC">
              <w:rPr>
                <w:rFonts w:eastAsia="Times New Roman" w:cs="Times New Roman"/>
                <w:b/>
                <w:szCs w:val="24"/>
              </w:rPr>
              <w:t>1.18±0.06A</w:t>
            </w:r>
          </w:p>
        </w:tc>
      </w:tr>
    </w:tbl>
    <w:p w:rsidR="00C534FA" w:rsidRPr="00642C20" w:rsidRDefault="00642C20" w:rsidP="00D55BAD">
      <w:pPr>
        <w:spacing w:after="0" w:line="360" w:lineRule="auto"/>
        <w:jc w:val="both"/>
        <w:rPr>
          <w:rFonts w:eastAsia="Times New Roman" w:cs="Times New Roman"/>
          <w:szCs w:val="24"/>
        </w:rPr>
      </w:pPr>
      <w:r w:rsidRPr="00151C97">
        <w:rPr>
          <w:rFonts w:cs="Times New Roman"/>
          <w:szCs w:val="24"/>
        </w:rPr>
        <w:t xml:space="preserve">Mean </w:t>
      </w:r>
      <w:r w:rsidRPr="00151C97">
        <w:rPr>
          <w:rFonts w:eastAsia="Times New Roman" w:cs="Times New Roman"/>
          <w:szCs w:val="24"/>
        </w:rPr>
        <w:t>± SEM</w:t>
      </w:r>
      <w:r w:rsidRPr="00151C97">
        <w:rPr>
          <w:rFonts w:cs="Times New Roman"/>
          <w:szCs w:val="24"/>
        </w:rPr>
        <w:t xml:space="preserve"> followed b</w:t>
      </w:r>
      <w:r>
        <w:rPr>
          <w:rFonts w:cs="Times New Roman"/>
          <w:szCs w:val="24"/>
        </w:rPr>
        <w:t>y different</w:t>
      </w:r>
      <w:r w:rsidRPr="00151C97">
        <w:rPr>
          <w:rFonts w:cs="Times New Roman"/>
          <w:szCs w:val="24"/>
        </w:rPr>
        <w:t xml:space="preserve"> lowercase letters in a column within greenhouses and open fields </w:t>
      </w:r>
      <w:r>
        <w:rPr>
          <w:rFonts w:cs="Times New Roman"/>
          <w:szCs w:val="24"/>
        </w:rPr>
        <w:t xml:space="preserve">are </w:t>
      </w:r>
      <w:r w:rsidRPr="00151C97">
        <w:rPr>
          <w:rFonts w:cs="Times New Roman"/>
          <w:szCs w:val="24"/>
        </w:rPr>
        <w:t xml:space="preserve">significantly different. Means followed by </w:t>
      </w:r>
      <w:r>
        <w:rPr>
          <w:rFonts w:cs="Times New Roman"/>
          <w:szCs w:val="24"/>
        </w:rPr>
        <w:t>different</w:t>
      </w:r>
      <w:r w:rsidRPr="00151C97">
        <w:rPr>
          <w:rFonts w:cs="Times New Roman"/>
          <w:szCs w:val="24"/>
        </w:rPr>
        <w:t xml:space="preserve"> uppercase letters for the</w:t>
      </w:r>
      <w:r>
        <w:rPr>
          <w:rFonts w:cs="Times New Roman"/>
          <w:szCs w:val="24"/>
        </w:rPr>
        <w:t xml:space="preserve"> mean totals in a column are</w:t>
      </w:r>
      <w:r w:rsidRPr="00151C97">
        <w:rPr>
          <w:rFonts w:cs="Times New Roman"/>
          <w:szCs w:val="24"/>
        </w:rPr>
        <w:t xml:space="preserve"> significantly different (</w:t>
      </w:r>
      <w:r w:rsidRPr="00151C97">
        <w:rPr>
          <w:rFonts w:cs="Times New Roman"/>
          <w:i/>
          <w:szCs w:val="24"/>
        </w:rPr>
        <w:t xml:space="preserve">p </w:t>
      </w:r>
      <w:r w:rsidRPr="00151C97">
        <w:rPr>
          <w:rFonts w:cs="Times New Roman"/>
          <w:szCs w:val="24"/>
        </w:rPr>
        <w:t>≤ 0.05, Tukey’s HSD test).</w:t>
      </w:r>
      <w:r w:rsidRPr="00151C97">
        <w:rPr>
          <w:rFonts w:eastAsia="Times New Roman" w:cs="Times New Roman"/>
          <w:bCs/>
          <w:szCs w:val="24"/>
        </w:rPr>
        <w:t xml:space="preserve"> *</w:t>
      </w:r>
      <w:r w:rsidRPr="00151C97">
        <w:rPr>
          <w:rFonts w:eastAsia="Times New Roman" w:cs="Times New Roman"/>
          <w:bCs/>
          <w:szCs w:val="24"/>
          <w:vertAlign w:val="superscript"/>
        </w:rPr>
        <w:t>1</w:t>
      </w:r>
      <w:r w:rsidRPr="00151C97">
        <w:rPr>
          <w:rFonts w:eastAsia="Times New Roman" w:cs="Times New Roman"/>
          <w:bCs/>
          <w:szCs w:val="24"/>
        </w:rPr>
        <w:t>Pooled-analysis for greenhouse and open field data.</w:t>
      </w:r>
      <w:r w:rsidRPr="00151C97">
        <w:rPr>
          <w:rFonts w:cs="Times New Roman"/>
          <w:szCs w:val="24"/>
        </w:rPr>
        <w:t xml:space="preserve"> </w:t>
      </w:r>
      <w:r w:rsidRPr="00151C97">
        <w:rPr>
          <w:rFonts w:eastAsia="Times New Roman" w:cs="Times New Roman"/>
          <w:bCs/>
          <w:szCs w:val="24"/>
        </w:rPr>
        <w:t>*</w:t>
      </w:r>
      <w:r w:rsidRPr="00151C97">
        <w:rPr>
          <w:rFonts w:eastAsia="Times New Roman" w:cs="Times New Roman"/>
          <w:bCs/>
          <w:szCs w:val="24"/>
          <w:vertAlign w:val="superscript"/>
        </w:rPr>
        <w:t>2</w:t>
      </w:r>
      <w:r w:rsidRPr="00151C97">
        <w:rPr>
          <w:rFonts w:cs="Times New Roman"/>
          <w:szCs w:val="24"/>
        </w:rPr>
        <w:t>No s</w:t>
      </w:r>
      <w:r w:rsidRPr="00151C97">
        <w:rPr>
          <w:rFonts w:eastAsia="Times New Roman" w:cs="Times New Roman"/>
          <w:bCs/>
          <w:szCs w:val="24"/>
        </w:rPr>
        <w:t>ignificant differences across localities.</w:t>
      </w:r>
    </w:p>
    <w:sectPr w:rsidR="00C534FA" w:rsidRPr="00642C20" w:rsidSect="00602BC0">
      <w:type w:val="nextColumn"/>
      <w:pgSz w:w="12240" w:h="15840"/>
      <w:pgMar w:top="1418" w:right="1418" w:bottom="1418" w:left="2268"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D31E1" w:rsidRDefault="00BD31E1" w:rsidP="00990A84">
      <w:pPr>
        <w:spacing w:after="0" w:line="240" w:lineRule="auto"/>
      </w:pPr>
      <w:r>
        <w:separator/>
      </w:r>
    </w:p>
  </w:endnote>
  <w:endnote w:type="continuationSeparator" w:id="0">
    <w:p w:rsidR="00BD31E1" w:rsidRDefault="00BD31E1" w:rsidP="00990A8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49738237"/>
      <w:docPartObj>
        <w:docPartGallery w:val="Page Numbers (Bottom of Page)"/>
        <w:docPartUnique/>
      </w:docPartObj>
    </w:sdtPr>
    <w:sdtContent>
      <w:p w:rsidR="00602BC0" w:rsidRDefault="00602BC0">
        <w:pPr>
          <w:pStyle w:val="Footer"/>
          <w:jc w:val="center"/>
        </w:pPr>
        <w:r>
          <w:fldChar w:fldCharType="begin"/>
        </w:r>
        <w:r>
          <w:instrText xml:space="preserve"> PAGE   \* MERGEFORMAT </w:instrText>
        </w:r>
        <w:r>
          <w:fldChar w:fldCharType="separate"/>
        </w:r>
        <w:r w:rsidR="00D339A9">
          <w:rPr>
            <w:noProof/>
          </w:rPr>
          <w:t>xx</w:t>
        </w:r>
        <w:r>
          <w:rPr>
            <w:noProof/>
          </w:rPr>
          <w:fldChar w:fldCharType="end"/>
        </w:r>
      </w:p>
    </w:sdtContent>
  </w:sdt>
  <w:p w:rsidR="00602BC0" w:rsidRDefault="00602BC0" w:rsidP="00433E0E">
    <w:pPr>
      <w:pStyle w:val="Footer"/>
      <w:jc w:val="right"/>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D31E1" w:rsidRDefault="00BD31E1" w:rsidP="00990A84">
      <w:pPr>
        <w:spacing w:after="0" w:line="240" w:lineRule="auto"/>
      </w:pPr>
      <w:r>
        <w:separator/>
      </w:r>
    </w:p>
  </w:footnote>
  <w:footnote w:type="continuationSeparator" w:id="0">
    <w:p w:rsidR="00BD31E1" w:rsidRDefault="00BD31E1" w:rsidP="00990A8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50780D"/>
    <w:multiLevelType w:val="multilevel"/>
    <w:tmpl w:val="9EDE3EDC"/>
    <w:lvl w:ilvl="0">
      <w:start w:val="1"/>
      <w:numFmt w:val="decimal"/>
      <w:lvlText w:val="%1."/>
      <w:lvlJc w:val="left"/>
      <w:pPr>
        <w:ind w:left="720" w:hanging="360"/>
      </w:pPr>
      <w:rPr>
        <w:rFonts w:hint="default"/>
        <w:b w:val="0"/>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30B7631"/>
    <w:multiLevelType w:val="hybridMultilevel"/>
    <w:tmpl w:val="0E0EB068"/>
    <w:lvl w:ilvl="0" w:tplc="F0EE5F6A">
      <w:start w:val="1"/>
      <w:numFmt w:val="decimal"/>
      <w:lvlText w:val="5.%1"/>
      <w:lvlJc w:val="right"/>
      <w:pPr>
        <w:ind w:left="454" w:hanging="454"/>
      </w:pPr>
      <w:rPr>
        <w:rFonts w:hint="default"/>
        <w:b/>
        <w:i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8CD3F5A"/>
    <w:multiLevelType w:val="hybridMultilevel"/>
    <w:tmpl w:val="BEF2BBA2"/>
    <w:lvl w:ilvl="0" w:tplc="983254BC">
      <w:start w:val="1"/>
      <w:numFmt w:val="decimal"/>
      <w:lvlText w:val="2.3.%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0E561D55"/>
    <w:multiLevelType w:val="hybridMultilevel"/>
    <w:tmpl w:val="269C8880"/>
    <w:lvl w:ilvl="0" w:tplc="A194520C">
      <w:start w:val="1"/>
      <w:numFmt w:val="decimal"/>
      <w:lvlText w:val="2.9.4.%1"/>
      <w:lvlJc w:val="left"/>
      <w:pPr>
        <w:ind w:left="510" w:hanging="510"/>
      </w:pPr>
      <w:rPr>
        <w:rFonts w:hint="default"/>
        <w:b/>
        <w:i w:val="0"/>
        <w:sz w:val="24"/>
        <w:szCs w:val="24"/>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133B726B"/>
    <w:multiLevelType w:val="hybridMultilevel"/>
    <w:tmpl w:val="76F0478C"/>
    <w:lvl w:ilvl="0" w:tplc="5DF61A4E">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381792A"/>
    <w:multiLevelType w:val="hybridMultilevel"/>
    <w:tmpl w:val="B4EE80AC"/>
    <w:lvl w:ilvl="0" w:tplc="21AAD7AC">
      <w:start w:val="1"/>
      <w:numFmt w:val="decimal"/>
      <w:lvlText w:val="3.2.%1"/>
      <w:lvlJc w:val="left"/>
      <w:pPr>
        <w:ind w:left="360" w:hanging="360"/>
      </w:pPr>
      <w:rPr>
        <w:rFonts w:hint="default"/>
        <w:b/>
        <w:i w:val="0"/>
        <w:sz w:val="24"/>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13997CDC"/>
    <w:multiLevelType w:val="hybridMultilevel"/>
    <w:tmpl w:val="79CE4584"/>
    <w:lvl w:ilvl="0" w:tplc="F8A6A13E">
      <w:start w:val="1"/>
      <w:numFmt w:val="decimal"/>
      <w:lvlText w:val="4.3.%1"/>
      <w:lvlJc w:val="left"/>
      <w:pPr>
        <w:ind w:left="360" w:hanging="360"/>
      </w:pPr>
      <w:rPr>
        <w:rFonts w:hint="default"/>
        <w:b/>
        <w:i w:val="0"/>
        <w:sz w:val="24"/>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14827290"/>
    <w:multiLevelType w:val="multilevel"/>
    <w:tmpl w:val="8F065DD0"/>
    <w:lvl w:ilvl="0">
      <w:numFmt w:val="decimal"/>
      <w:lvlText w:val="%1.0"/>
      <w:lvlJc w:val="left"/>
      <w:pPr>
        <w:ind w:left="615" w:hanging="615"/>
      </w:pPr>
      <w:rPr>
        <w:rFonts w:hint="default"/>
      </w:rPr>
    </w:lvl>
    <w:lvl w:ilvl="1">
      <w:start w:val="1"/>
      <w:numFmt w:val="decimalZero"/>
      <w:lvlText w:val="%1.%2"/>
      <w:lvlJc w:val="left"/>
      <w:pPr>
        <w:ind w:left="1012" w:hanging="615"/>
      </w:pPr>
      <w:rPr>
        <w:rFonts w:hint="default"/>
      </w:rPr>
    </w:lvl>
    <w:lvl w:ilvl="2">
      <w:start w:val="1"/>
      <w:numFmt w:val="decimal"/>
      <w:lvlText w:val="%1.%2.%3"/>
      <w:lvlJc w:val="left"/>
      <w:pPr>
        <w:ind w:left="1514" w:hanging="720"/>
      </w:pPr>
      <w:rPr>
        <w:rFonts w:hint="default"/>
      </w:rPr>
    </w:lvl>
    <w:lvl w:ilvl="3">
      <w:start w:val="1"/>
      <w:numFmt w:val="decimal"/>
      <w:lvlText w:val="%1.%2.%3.%4"/>
      <w:lvlJc w:val="left"/>
      <w:pPr>
        <w:ind w:left="1911" w:hanging="720"/>
      </w:pPr>
      <w:rPr>
        <w:rFonts w:hint="default"/>
      </w:rPr>
    </w:lvl>
    <w:lvl w:ilvl="4">
      <w:start w:val="1"/>
      <w:numFmt w:val="decimal"/>
      <w:lvlText w:val="%1.%2.%3.%4.%5"/>
      <w:lvlJc w:val="left"/>
      <w:pPr>
        <w:ind w:left="2668" w:hanging="1080"/>
      </w:pPr>
      <w:rPr>
        <w:rFonts w:hint="default"/>
      </w:rPr>
    </w:lvl>
    <w:lvl w:ilvl="5">
      <w:start w:val="1"/>
      <w:numFmt w:val="decimal"/>
      <w:lvlText w:val="%1.%2.%3.%4.%5.%6"/>
      <w:lvlJc w:val="left"/>
      <w:pPr>
        <w:ind w:left="3065" w:hanging="1080"/>
      </w:pPr>
      <w:rPr>
        <w:rFonts w:hint="default"/>
      </w:rPr>
    </w:lvl>
    <w:lvl w:ilvl="6">
      <w:start w:val="1"/>
      <w:numFmt w:val="decimal"/>
      <w:lvlText w:val="%1.%2.%3.%4.%5.%6.%7"/>
      <w:lvlJc w:val="left"/>
      <w:pPr>
        <w:ind w:left="3822" w:hanging="1440"/>
      </w:pPr>
      <w:rPr>
        <w:rFonts w:hint="default"/>
      </w:rPr>
    </w:lvl>
    <w:lvl w:ilvl="7">
      <w:start w:val="1"/>
      <w:numFmt w:val="decimal"/>
      <w:lvlText w:val="%1.%2.%3.%4.%5.%6.%7.%8"/>
      <w:lvlJc w:val="left"/>
      <w:pPr>
        <w:ind w:left="4219" w:hanging="1440"/>
      </w:pPr>
      <w:rPr>
        <w:rFonts w:hint="default"/>
      </w:rPr>
    </w:lvl>
    <w:lvl w:ilvl="8">
      <w:start w:val="1"/>
      <w:numFmt w:val="decimal"/>
      <w:lvlText w:val="%1.%2.%3.%4.%5.%6.%7.%8.%9"/>
      <w:lvlJc w:val="left"/>
      <w:pPr>
        <w:ind w:left="4976" w:hanging="1800"/>
      </w:pPr>
      <w:rPr>
        <w:rFonts w:hint="default"/>
      </w:rPr>
    </w:lvl>
  </w:abstractNum>
  <w:abstractNum w:abstractNumId="8" w15:restartNumberingAfterBreak="0">
    <w:nsid w:val="1C5932AD"/>
    <w:multiLevelType w:val="hybridMultilevel"/>
    <w:tmpl w:val="4FBAE9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09D6FA1"/>
    <w:multiLevelType w:val="hybridMultilevel"/>
    <w:tmpl w:val="83C0D020"/>
    <w:lvl w:ilvl="0" w:tplc="72E41FCC">
      <w:start w:val="1"/>
      <w:numFmt w:val="decimal"/>
      <w:lvlText w:val="%1.0"/>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6037C8B"/>
    <w:multiLevelType w:val="hybridMultilevel"/>
    <w:tmpl w:val="0DD2851C"/>
    <w:lvl w:ilvl="0" w:tplc="AE5C9B6A">
      <w:start w:val="1"/>
      <w:numFmt w:val="decimal"/>
      <w:lvlText w:val="3.5.%1"/>
      <w:lvlJc w:val="left"/>
      <w:pPr>
        <w:ind w:left="360" w:hanging="360"/>
      </w:pPr>
      <w:rPr>
        <w:rFonts w:hint="default"/>
        <w:b/>
        <w:i w:val="0"/>
        <w:sz w:val="24"/>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15:restartNumberingAfterBreak="0">
    <w:nsid w:val="279C4515"/>
    <w:multiLevelType w:val="hybridMultilevel"/>
    <w:tmpl w:val="EDC41B7E"/>
    <w:lvl w:ilvl="0" w:tplc="1700A4C4">
      <w:start w:val="1"/>
      <w:numFmt w:val="decimal"/>
      <w:lvlText w:val="1.%1"/>
      <w:lvlJc w:val="left"/>
      <w:pPr>
        <w:ind w:left="360" w:hanging="360"/>
      </w:pPr>
      <w:rPr>
        <w:rFonts w:hint="default"/>
        <w:b/>
        <w:i w:val="0"/>
        <w:sz w:val="24"/>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15:restartNumberingAfterBreak="0">
    <w:nsid w:val="298E6929"/>
    <w:multiLevelType w:val="hybridMultilevel"/>
    <w:tmpl w:val="381271EC"/>
    <w:lvl w:ilvl="0" w:tplc="72E41FCC">
      <w:start w:val="1"/>
      <w:numFmt w:val="decimal"/>
      <w:lvlText w:val="%1.0"/>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DC341FF"/>
    <w:multiLevelType w:val="hybridMultilevel"/>
    <w:tmpl w:val="2716BB8A"/>
    <w:lvl w:ilvl="0" w:tplc="4BBCE830">
      <w:start w:val="1"/>
      <w:numFmt w:val="decimal"/>
      <w:lvlText w:val="5.1.%1"/>
      <w:lvlJc w:val="left"/>
      <w:pPr>
        <w:ind w:left="502" w:hanging="360"/>
      </w:pPr>
      <w:rPr>
        <w:rFonts w:hint="default"/>
        <w:b/>
        <w:i w:val="0"/>
        <w:sz w:val="24"/>
        <w:szCs w:val="24"/>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14" w15:restartNumberingAfterBreak="0">
    <w:nsid w:val="2EEC3EA3"/>
    <w:multiLevelType w:val="hybridMultilevel"/>
    <w:tmpl w:val="6FB63AD2"/>
    <w:lvl w:ilvl="0" w:tplc="72E41FCC">
      <w:start w:val="1"/>
      <w:numFmt w:val="decimal"/>
      <w:lvlText w:val="%1.0"/>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2C7283F"/>
    <w:multiLevelType w:val="hybridMultilevel"/>
    <w:tmpl w:val="AB2C5FE8"/>
    <w:lvl w:ilvl="0" w:tplc="96AE3138">
      <w:start w:val="1"/>
      <w:numFmt w:val="decimal"/>
      <w:lvlText w:val="2.9.%1"/>
      <w:lvlJc w:val="left"/>
      <w:pPr>
        <w:ind w:left="510" w:hanging="150"/>
      </w:pPr>
      <w:rPr>
        <w:rFonts w:hint="default"/>
        <w:b/>
        <w:i w:val="0"/>
        <w:sz w:val="24"/>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3A0769B1"/>
    <w:multiLevelType w:val="hybridMultilevel"/>
    <w:tmpl w:val="BC162366"/>
    <w:lvl w:ilvl="0" w:tplc="56EC00CC">
      <w:start w:val="1"/>
      <w:numFmt w:val="decimal"/>
      <w:lvlText w:val="3.6.%1"/>
      <w:lvlJc w:val="left"/>
      <w:pPr>
        <w:ind w:left="360" w:hanging="360"/>
      </w:pPr>
      <w:rPr>
        <w:rFonts w:hint="default"/>
        <w:b/>
        <w:i w:val="0"/>
        <w:sz w:val="24"/>
        <w:szCs w:val="24"/>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3D5F13C4"/>
    <w:multiLevelType w:val="hybridMultilevel"/>
    <w:tmpl w:val="7E68B848"/>
    <w:lvl w:ilvl="0" w:tplc="C44067F0">
      <w:start w:val="1"/>
      <w:numFmt w:val="decimal"/>
      <w:lvlText w:val="3.3.%1"/>
      <w:lvlJc w:val="left"/>
      <w:pPr>
        <w:ind w:left="360" w:hanging="360"/>
      </w:pPr>
      <w:rPr>
        <w:rFonts w:hint="default"/>
        <w:b/>
        <w:i w:val="0"/>
        <w:sz w:val="24"/>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3EAD449C"/>
    <w:multiLevelType w:val="hybridMultilevel"/>
    <w:tmpl w:val="EB72F4A6"/>
    <w:lvl w:ilvl="0" w:tplc="2FA4F1E2">
      <w:start w:val="1"/>
      <w:numFmt w:val="decimal"/>
      <w:lvlText w:val="2.4.%1"/>
      <w:lvlJc w:val="right"/>
      <w:pPr>
        <w:ind w:left="720" w:hanging="360"/>
      </w:pPr>
      <w:rPr>
        <w:rFonts w:hint="default"/>
        <w:i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15:restartNumberingAfterBreak="0">
    <w:nsid w:val="41CE4C27"/>
    <w:multiLevelType w:val="hybridMultilevel"/>
    <w:tmpl w:val="EACE93DE"/>
    <w:lvl w:ilvl="0" w:tplc="18D87B34">
      <w:start w:val="1"/>
      <w:numFmt w:val="decimal"/>
      <w:lvlText w:val="%1.0"/>
      <w:lvlJc w:val="left"/>
      <w:pPr>
        <w:ind w:left="360" w:hanging="360"/>
      </w:pPr>
      <w:rPr>
        <w:rFonts w:ascii="Times New Roman" w:hAnsi="Times New Roman" w:cs="Times New Roman" w:hint="default"/>
        <w:sz w:val="24"/>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461433BD"/>
    <w:multiLevelType w:val="hybridMultilevel"/>
    <w:tmpl w:val="80AE32A6"/>
    <w:lvl w:ilvl="0" w:tplc="27541A58">
      <w:start w:val="1"/>
      <w:numFmt w:val="decimal"/>
      <w:lvlText w:val="2.6.%1"/>
      <w:lvlJc w:val="left"/>
      <w:pPr>
        <w:ind w:left="454" w:hanging="454"/>
      </w:pPr>
      <w:rPr>
        <w:rFonts w:hint="default"/>
        <w:b/>
        <w:i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AA72C47"/>
    <w:multiLevelType w:val="hybridMultilevel"/>
    <w:tmpl w:val="F49EE72E"/>
    <w:lvl w:ilvl="0" w:tplc="E6946A6E">
      <w:start w:val="1"/>
      <w:numFmt w:val="decimal"/>
      <w:lvlText w:val="3.3.3.%1"/>
      <w:lvlJc w:val="left"/>
      <w:pPr>
        <w:ind w:left="360" w:hanging="360"/>
      </w:pPr>
      <w:rPr>
        <w:rFonts w:hint="default"/>
        <w:b/>
        <w:i w:val="0"/>
        <w:sz w:val="24"/>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15:restartNumberingAfterBreak="0">
    <w:nsid w:val="4C46642A"/>
    <w:multiLevelType w:val="hybridMultilevel"/>
    <w:tmpl w:val="90C66434"/>
    <w:lvl w:ilvl="0" w:tplc="2AD6C76C">
      <w:start w:val="1"/>
      <w:numFmt w:val="decimal"/>
      <w:lvlText w:val="4.5.%1"/>
      <w:lvlJc w:val="left"/>
      <w:pPr>
        <w:ind w:left="360" w:hanging="360"/>
      </w:pPr>
      <w:rPr>
        <w:rFonts w:hint="default"/>
        <w:b/>
        <w:i w:val="0"/>
        <w:sz w:val="24"/>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15:restartNumberingAfterBreak="0">
    <w:nsid w:val="53C87798"/>
    <w:multiLevelType w:val="hybridMultilevel"/>
    <w:tmpl w:val="C906601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66117CC"/>
    <w:multiLevelType w:val="hybridMultilevel"/>
    <w:tmpl w:val="0F383D30"/>
    <w:lvl w:ilvl="0" w:tplc="0A105360">
      <w:start w:val="1"/>
      <w:numFmt w:val="decimal"/>
      <w:lvlText w:val="3.%1"/>
      <w:lvlJc w:val="right"/>
      <w:pPr>
        <w:ind w:left="720" w:hanging="360"/>
      </w:pPr>
      <w:rPr>
        <w:rFonts w:hint="default"/>
        <w:b/>
        <w:i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8D7731E"/>
    <w:multiLevelType w:val="hybridMultilevel"/>
    <w:tmpl w:val="5BCE86EA"/>
    <w:lvl w:ilvl="0" w:tplc="BB44C782">
      <w:start w:val="1"/>
      <w:numFmt w:val="decimal"/>
      <w:lvlText w:val="2.%1"/>
      <w:lvlJc w:val="right"/>
      <w:pPr>
        <w:ind w:left="702" w:hanging="360"/>
      </w:pPr>
      <w:rPr>
        <w:rFonts w:hint="default"/>
        <w:b/>
        <w:i w:val="0"/>
        <w:sz w:val="24"/>
        <w:szCs w:val="24"/>
      </w:rPr>
    </w:lvl>
    <w:lvl w:ilvl="1" w:tplc="04090019" w:tentative="1">
      <w:start w:val="1"/>
      <w:numFmt w:val="lowerLetter"/>
      <w:lvlText w:val="%2."/>
      <w:lvlJc w:val="left"/>
      <w:pPr>
        <w:ind w:left="1422" w:hanging="360"/>
      </w:pPr>
    </w:lvl>
    <w:lvl w:ilvl="2" w:tplc="0409001B" w:tentative="1">
      <w:start w:val="1"/>
      <w:numFmt w:val="lowerRoman"/>
      <w:lvlText w:val="%3."/>
      <w:lvlJc w:val="right"/>
      <w:pPr>
        <w:ind w:left="2142" w:hanging="180"/>
      </w:pPr>
    </w:lvl>
    <w:lvl w:ilvl="3" w:tplc="0409000F" w:tentative="1">
      <w:start w:val="1"/>
      <w:numFmt w:val="decimal"/>
      <w:lvlText w:val="%4."/>
      <w:lvlJc w:val="left"/>
      <w:pPr>
        <w:ind w:left="2862" w:hanging="360"/>
      </w:pPr>
    </w:lvl>
    <w:lvl w:ilvl="4" w:tplc="04090019" w:tentative="1">
      <w:start w:val="1"/>
      <w:numFmt w:val="lowerLetter"/>
      <w:lvlText w:val="%5."/>
      <w:lvlJc w:val="left"/>
      <w:pPr>
        <w:ind w:left="3582" w:hanging="360"/>
      </w:pPr>
    </w:lvl>
    <w:lvl w:ilvl="5" w:tplc="0409001B" w:tentative="1">
      <w:start w:val="1"/>
      <w:numFmt w:val="lowerRoman"/>
      <w:lvlText w:val="%6."/>
      <w:lvlJc w:val="right"/>
      <w:pPr>
        <w:ind w:left="4302" w:hanging="180"/>
      </w:pPr>
    </w:lvl>
    <w:lvl w:ilvl="6" w:tplc="0409000F" w:tentative="1">
      <w:start w:val="1"/>
      <w:numFmt w:val="decimal"/>
      <w:lvlText w:val="%7."/>
      <w:lvlJc w:val="left"/>
      <w:pPr>
        <w:ind w:left="5022" w:hanging="360"/>
      </w:pPr>
    </w:lvl>
    <w:lvl w:ilvl="7" w:tplc="04090019" w:tentative="1">
      <w:start w:val="1"/>
      <w:numFmt w:val="lowerLetter"/>
      <w:lvlText w:val="%8."/>
      <w:lvlJc w:val="left"/>
      <w:pPr>
        <w:ind w:left="5742" w:hanging="360"/>
      </w:pPr>
    </w:lvl>
    <w:lvl w:ilvl="8" w:tplc="0409001B" w:tentative="1">
      <w:start w:val="1"/>
      <w:numFmt w:val="lowerRoman"/>
      <w:lvlText w:val="%9."/>
      <w:lvlJc w:val="right"/>
      <w:pPr>
        <w:ind w:left="6462" w:hanging="180"/>
      </w:pPr>
    </w:lvl>
  </w:abstractNum>
  <w:abstractNum w:abstractNumId="26" w15:restartNumberingAfterBreak="0">
    <w:nsid w:val="59107315"/>
    <w:multiLevelType w:val="hybridMultilevel"/>
    <w:tmpl w:val="948078FA"/>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B8F52A3"/>
    <w:multiLevelType w:val="hybridMultilevel"/>
    <w:tmpl w:val="CB864CBE"/>
    <w:lvl w:ilvl="0" w:tplc="F552F9E8">
      <w:start w:val="1"/>
      <w:numFmt w:val="decimal"/>
      <w:lvlText w:val="3.3.2.%1"/>
      <w:lvlJc w:val="left"/>
      <w:pPr>
        <w:ind w:left="360" w:hanging="360"/>
      </w:pPr>
      <w:rPr>
        <w:rFonts w:hint="default"/>
        <w:b/>
        <w:i w:val="0"/>
        <w:sz w:val="24"/>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15:restartNumberingAfterBreak="0">
    <w:nsid w:val="5CCF443A"/>
    <w:multiLevelType w:val="hybridMultilevel"/>
    <w:tmpl w:val="801E9448"/>
    <w:lvl w:ilvl="0" w:tplc="BB44C782">
      <w:start w:val="1"/>
      <w:numFmt w:val="decimal"/>
      <w:lvlText w:val="2.%1"/>
      <w:lvlJc w:val="right"/>
      <w:pPr>
        <w:ind w:left="702" w:hanging="360"/>
      </w:pPr>
      <w:rPr>
        <w:rFonts w:hint="default"/>
        <w:b/>
        <w:i w:val="0"/>
        <w:sz w:val="24"/>
        <w:szCs w:val="24"/>
      </w:rPr>
    </w:lvl>
    <w:lvl w:ilvl="1" w:tplc="04090019" w:tentative="1">
      <w:start w:val="1"/>
      <w:numFmt w:val="lowerLetter"/>
      <w:lvlText w:val="%2."/>
      <w:lvlJc w:val="left"/>
      <w:pPr>
        <w:ind w:left="1422" w:hanging="360"/>
      </w:pPr>
    </w:lvl>
    <w:lvl w:ilvl="2" w:tplc="0409001B" w:tentative="1">
      <w:start w:val="1"/>
      <w:numFmt w:val="lowerRoman"/>
      <w:lvlText w:val="%3."/>
      <w:lvlJc w:val="right"/>
      <w:pPr>
        <w:ind w:left="2142" w:hanging="180"/>
      </w:pPr>
    </w:lvl>
    <w:lvl w:ilvl="3" w:tplc="0409000F" w:tentative="1">
      <w:start w:val="1"/>
      <w:numFmt w:val="decimal"/>
      <w:lvlText w:val="%4."/>
      <w:lvlJc w:val="left"/>
      <w:pPr>
        <w:ind w:left="2862" w:hanging="360"/>
      </w:pPr>
    </w:lvl>
    <w:lvl w:ilvl="4" w:tplc="04090019" w:tentative="1">
      <w:start w:val="1"/>
      <w:numFmt w:val="lowerLetter"/>
      <w:lvlText w:val="%5."/>
      <w:lvlJc w:val="left"/>
      <w:pPr>
        <w:ind w:left="3582" w:hanging="360"/>
      </w:pPr>
    </w:lvl>
    <w:lvl w:ilvl="5" w:tplc="0409001B" w:tentative="1">
      <w:start w:val="1"/>
      <w:numFmt w:val="lowerRoman"/>
      <w:lvlText w:val="%6."/>
      <w:lvlJc w:val="right"/>
      <w:pPr>
        <w:ind w:left="4302" w:hanging="180"/>
      </w:pPr>
    </w:lvl>
    <w:lvl w:ilvl="6" w:tplc="0409000F" w:tentative="1">
      <w:start w:val="1"/>
      <w:numFmt w:val="decimal"/>
      <w:lvlText w:val="%7."/>
      <w:lvlJc w:val="left"/>
      <w:pPr>
        <w:ind w:left="5022" w:hanging="360"/>
      </w:pPr>
    </w:lvl>
    <w:lvl w:ilvl="7" w:tplc="04090019" w:tentative="1">
      <w:start w:val="1"/>
      <w:numFmt w:val="lowerLetter"/>
      <w:lvlText w:val="%8."/>
      <w:lvlJc w:val="left"/>
      <w:pPr>
        <w:ind w:left="5742" w:hanging="360"/>
      </w:pPr>
    </w:lvl>
    <w:lvl w:ilvl="8" w:tplc="0409001B" w:tentative="1">
      <w:start w:val="1"/>
      <w:numFmt w:val="lowerRoman"/>
      <w:lvlText w:val="%9."/>
      <w:lvlJc w:val="right"/>
      <w:pPr>
        <w:ind w:left="6462" w:hanging="180"/>
      </w:pPr>
    </w:lvl>
  </w:abstractNum>
  <w:abstractNum w:abstractNumId="29" w15:restartNumberingAfterBreak="0">
    <w:nsid w:val="5D500C4B"/>
    <w:multiLevelType w:val="hybridMultilevel"/>
    <w:tmpl w:val="1A406438"/>
    <w:lvl w:ilvl="0" w:tplc="2B20D940">
      <w:start w:val="1"/>
      <w:numFmt w:val="decimal"/>
      <w:lvlText w:val="4.4.%1"/>
      <w:lvlJc w:val="left"/>
      <w:pPr>
        <w:ind w:left="360" w:hanging="360"/>
      </w:pPr>
      <w:rPr>
        <w:rFonts w:hint="default"/>
        <w:b/>
        <w:i w:val="0"/>
        <w:sz w:val="24"/>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15:restartNumberingAfterBreak="0">
    <w:nsid w:val="5F5E6E1D"/>
    <w:multiLevelType w:val="hybridMultilevel"/>
    <w:tmpl w:val="5C4AD956"/>
    <w:lvl w:ilvl="0" w:tplc="72E41FCC">
      <w:start w:val="1"/>
      <w:numFmt w:val="decimal"/>
      <w:lvlText w:val="%1.0"/>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0B67A81"/>
    <w:multiLevelType w:val="hybridMultilevel"/>
    <w:tmpl w:val="F5822246"/>
    <w:lvl w:ilvl="0" w:tplc="B96AB4A0">
      <w:start w:val="1"/>
      <w:numFmt w:val="decimal"/>
      <w:lvlText w:val="2.4.%1"/>
      <w:lvlJc w:val="left"/>
      <w:pPr>
        <w:ind w:left="20" w:hanging="360"/>
      </w:pPr>
      <w:rPr>
        <w:rFonts w:hint="default"/>
      </w:rPr>
    </w:lvl>
    <w:lvl w:ilvl="1" w:tplc="04090019" w:tentative="1">
      <w:start w:val="1"/>
      <w:numFmt w:val="lowerLetter"/>
      <w:lvlText w:val="%2."/>
      <w:lvlJc w:val="left"/>
      <w:pPr>
        <w:ind w:left="740" w:hanging="360"/>
      </w:pPr>
    </w:lvl>
    <w:lvl w:ilvl="2" w:tplc="0409001B" w:tentative="1">
      <w:start w:val="1"/>
      <w:numFmt w:val="lowerRoman"/>
      <w:lvlText w:val="%3."/>
      <w:lvlJc w:val="right"/>
      <w:pPr>
        <w:ind w:left="1460" w:hanging="180"/>
      </w:pPr>
    </w:lvl>
    <w:lvl w:ilvl="3" w:tplc="0409000F" w:tentative="1">
      <w:start w:val="1"/>
      <w:numFmt w:val="decimal"/>
      <w:lvlText w:val="%4."/>
      <w:lvlJc w:val="left"/>
      <w:pPr>
        <w:ind w:left="2180" w:hanging="360"/>
      </w:pPr>
    </w:lvl>
    <w:lvl w:ilvl="4" w:tplc="04090019" w:tentative="1">
      <w:start w:val="1"/>
      <w:numFmt w:val="lowerLetter"/>
      <w:lvlText w:val="%5."/>
      <w:lvlJc w:val="left"/>
      <w:pPr>
        <w:ind w:left="2900" w:hanging="360"/>
      </w:pPr>
    </w:lvl>
    <w:lvl w:ilvl="5" w:tplc="0409001B" w:tentative="1">
      <w:start w:val="1"/>
      <w:numFmt w:val="lowerRoman"/>
      <w:lvlText w:val="%6."/>
      <w:lvlJc w:val="right"/>
      <w:pPr>
        <w:ind w:left="3620" w:hanging="180"/>
      </w:pPr>
    </w:lvl>
    <w:lvl w:ilvl="6" w:tplc="0409000F" w:tentative="1">
      <w:start w:val="1"/>
      <w:numFmt w:val="decimal"/>
      <w:lvlText w:val="%7."/>
      <w:lvlJc w:val="left"/>
      <w:pPr>
        <w:ind w:left="4340" w:hanging="360"/>
      </w:pPr>
    </w:lvl>
    <w:lvl w:ilvl="7" w:tplc="04090019" w:tentative="1">
      <w:start w:val="1"/>
      <w:numFmt w:val="lowerLetter"/>
      <w:lvlText w:val="%8."/>
      <w:lvlJc w:val="left"/>
      <w:pPr>
        <w:ind w:left="5060" w:hanging="360"/>
      </w:pPr>
    </w:lvl>
    <w:lvl w:ilvl="8" w:tplc="0409001B" w:tentative="1">
      <w:start w:val="1"/>
      <w:numFmt w:val="lowerRoman"/>
      <w:lvlText w:val="%9."/>
      <w:lvlJc w:val="right"/>
      <w:pPr>
        <w:ind w:left="5780" w:hanging="180"/>
      </w:pPr>
    </w:lvl>
  </w:abstractNum>
  <w:abstractNum w:abstractNumId="32" w15:restartNumberingAfterBreak="0">
    <w:nsid w:val="6468427B"/>
    <w:multiLevelType w:val="hybridMultilevel"/>
    <w:tmpl w:val="0012300E"/>
    <w:lvl w:ilvl="0" w:tplc="14BE18B8">
      <w:start w:val="1"/>
      <w:numFmt w:val="decimal"/>
      <w:lvlText w:val="5.%1"/>
      <w:lvlJc w:val="right"/>
      <w:pPr>
        <w:ind w:left="720" w:hanging="360"/>
      </w:pPr>
      <w:rPr>
        <w:rFonts w:ascii="Times New Roman" w:hAnsi="Times New Roman" w:cs="Times New Roman" w:hint="default"/>
        <w:b/>
        <w:i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5FB1259"/>
    <w:multiLevelType w:val="hybridMultilevel"/>
    <w:tmpl w:val="8F4CE1B6"/>
    <w:lvl w:ilvl="0" w:tplc="42843F5A">
      <w:start w:val="1"/>
      <w:numFmt w:val="decimal"/>
      <w:lvlText w:val="3.1.%1"/>
      <w:lvlJc w:val="left"/>
      <w:pPr>
        <w:ind w:left="474" w:hanging="360"/>
      </w:pPr>
      <w:rPr>
        <w:rFonts w:hint="default"/>
        <w:b/>
        <w:i w:val="0"/>
        <w:sz w:val="24"/>
        <w:szCs w:val="24"/>
      </w:rPr>
    </w:lvl>
    <w:lvl w:ilvl="1" w:tplc="04090019" w:tentative="1">
      <w:start w:val="1"/>
      <w:numFmt w:val="lowerLetter"/>
      <w:lvlText w:val="%2."/>
      <w:lvlJc w:val="left"/>
      <w:pPr>
        <w:ind w:left="1194" w:hanging="360"/>
      </w:pPr>
    </w:lvl>
    <w:lvl w:ilvl="2" w:tplc="0409001B" w:tentative="1">
      <w:start w:val="1"/>
      <w:numFmt w:val="lowerRoman"/>
      <w:lvlText w:val="%3."/>
      <w:lvlJc w:val="right"/>
      <w:pPr>
        <w:ind w:left="1914" w:hanging="180"/>
      </w:pPr>
    </w:lvl>
    <w:lvl w:ilvl="3" w:tplc="0409000F" w:tentative="1">
      <w:start w:val="1"/>
      <w:numFmt w:val="decimal"/>
      <w:lvlText w:val="%4."/>
      <w:lvlJc w:val="left"/>
      <w:pPr>
        <w:ind w:left="2634" w:hanging="360"/>
      </w:pPr>
    </w:lvl>
    <w:lvl w:ilvl="4" w:tplc="04090019" w:tentative="1">
      <w:start w:val="1"/>
      <w:numFmt w:val="lowerLetter"/>
      <w:lvlText w:val="%5."/>
      <w:lvlJc w:val="left"/>
      <w:pPr>
        <w:ind w:left="3354" w:hanging="360"/>
      </w:pPr>
    </w:lvl>
    <w:lvl w:ilvl="5" w:tplc="0409001B" w:tentative="1">
      <w:start w:val="1"/>
      <w:numFmt w:val="lowerRoman"/>
      <w:lvlText w:val="%6."/>
      <w:lvlJc w:val="right"/>
      <w:pPr>
        <w:ind w:left="4074" w:hanging="180"/>
      </w:pPr>
    </w:lvl>
    <w:lvl w:ilvl="6" w:tplc="0409000F" w:tentative="1">
      <w:start w:val="1"/>
      <w:numFmt w:val="decimal"/>
      <w:lvlText w:val="%7."/>
      <w:lvlJc w:val="left"/>
      <w:pPr>
        <w:ind w:left="4794" w:hanging="360"/>
      </w:pPr>
    </w:lvl>
    <w:lvl w:ilvl="7" w:tplc="04090019" w:tentative="1">
      <w:start w:val="1"/>
      <w:numFmt w:val="lowerLetter"/>
      <w:lvlText w:val="%8."/>
      <w:lvlJc w:val="left"/>
      <w:pPr>
        <w:ind w:left="5514" w:hanging="360"/>
      </w:pPr>
    </w:lvl>
    <w:lvl w:ilvl="8" w:tplc="0409001B" w:tentative="1">
      <w:start w:val="1"/>
      <w:numFmt w:val="lowerRoman"/>
      <w:lvlText w:val="%9."/>
      <w:lvlJc w:val="right"/>
      <w:pPr>
        <w:ind w:left="6234" w:hanging="180"/>
      </w:pPr>
    </w:lvl>
  </w:abstractNum>
  <w:abstractNum w:abstractNumId="34" w15:restartNumberingAfterBreak="0">
    <w:nsid w:val="68B3760C"/>
    <w:multiLevelType w:val="hybridMultilevel"/>
    <w:tmpl w:val="FFB2F60E"/>
    <w:lvl w:ilvl="0" w:tplc="7590B71A">
      <w:start w:val="1"/>
      <w:numFmt w:val="decimal"/>
      <w:lvlText w:val="4.%1"/>
      <w:lvlJc w:val="right"/>
      <w:pPr>
        <w:ind w:left="720" w:hanging="360"/>
      </w:pPr>
      <w:rPr>
        <w:rFonts w:hint="default"/>
        <w:b/>
        <w:i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C041677"/>
    <w:multiLevelType w:val="hybridMultilevel"/>
    <w:tmpl w:val="CCA0B278"/>
    <w:lvl w:ilvl="0" w:tplc="24D8C504">
      <w:start w:val="1"/>
      <w:numFmt w:val="decimal"/>
      <w:lvlText w:val="1.%1"/>
      <w:lvlJc w:val="left"/>
      <w:pPr>
        <w:tabs>
          <w:tab w:val="num" w:pos="0"/>
        </w:tabs>
        <w:ind w:left="510" w:hanging="510"/>
      </w:pPr>
      <w:rPr>
        <w:rFonts w:hint="default"/>
      </w:rPr>
    </w:lvl>
    <w:lvl w:ilvl="1" w:tplc="04090019" w:tentative="1">
      <w:start w:val="1"/>
      <w:numFmt w:val="lowerLetter"/>
      <w:lvlText w:val="%2."/>
      <w:lvlJc w:val="left"/>
      <w:pPr>
        <w:ind w:left="366" w:hanging="360"/>
      </w:pPr>
    </w:lvl>
    <w:lvl w:ilvl="2" w:tplc="0409001B" w:tentative="1">
      <w:start w:val="1"/>
      <w:numFmt w:val="lowerRoman"/>
      <w:lvlText w:val="%3."/>
      <w:lvlJc w:val="right"/>
      <w:pPr>
        <w:ind w:left="1086" w:hanging="180"/>
      </w:pPr>
    </w:lvl>
    <w:lvl w:ilvl="3" w:tplc="0409000F" w:tentative="1">
      <w:start w:val="1"/>
      <w:numFmt w:val="decimal"/>
      <w:lvlText w:val="%4."/>
      <w:lvlJc w:val="left"/>
      <w:pPr>
        <w:ind w:left="1806" w:hanging="360"/>
      </w:pPr>
    </w:lvl>
    <w:lvl w:ilvl="4" w:tplc="04090019" w:tentative="1">
      <w:start w:val="1"/>
      <w:numFmt w:val="lowerLetter"/>
      <w:lvlText w:val="%5."/>
      <w:lvlJc w:val="left"/>
      <w:pPr>
        <w:ind w:left="2526" w:hanging="360"/>
      </w:pPr>
    </w:lvl>
    <w:lvl w:ilvl="5" w:tplc="0409001B" w:tentative="1">
      <w:start w:val="1"/>
      <w:numFmt w:val="lowerRoman"/>
      <w:lvlText w:val="%6."/>
      <w:lvlJc w:val="right"/>
      <w:pPr>
        <w:ind w:left="3246" w:hanging="180"/>
      </w:pPr>
    </w:lvl>
    <w:lvl w:ilvl="6" w:tplc="0409000F" w:tentative="1">
      <w:start w:val="1"/>
      <w:numFmt w:val="decimal"/>
      <w:lvlText w:val="%7."/>
      <w:lvlJc w:val="left"/>
      <w:pPr>
        <w:ind w:left="3966" w:hanging="360"/>
      </w:pPr>
    </w:lvl>
    <w:lvl w:ilvl="7" w:tplc="04090019" w:tentative="1">
      <w:start w:val="1"/>
      <w:numFmt w:val="lowerLetter"/>
      <w:lvlText w:val="%8."/>
      <w:lvlJc w:val="left"/>
      <w:pPr>
        <w:ind w:left="4686" w:hanging="360"/>
      </w:pPr>
    </w:lvl>
    <w:lvl w:ilvl="8" w:tplc="0409001B" w:tentative="1">
      <w:start w:val="1"/>
      <w:numFmt w:val="lowerRoman"/>
      <w:lvlText w:val="%9."/>
      <w:lvlJc w:val="right"/>
      <w:pPr>
        <w:ind w:left="5406" w:hanging="180"/>
      </w:pPr>
    </w:lvl>
  </w:abstractNum>
  <w:abstractNum w:abstractNumId="36" w15:restartNumberingAfterBreak="0">
    <w:nsid w:val="70083A21"/>
    <w:multiLevelType w:val="hybridMultilevel"/>
    <w:tmpl w:val="8F4CE1B6"/>
    <w:lvl w:ilvl="0" w:tplc="42843F5A">
      <w:start w:val="1"/>
      <w:numFmt w:val="decimal"/>
      <w:lvlText w:val="3.1.%1"/>
      <w:lvlJc w:val="left"/>
      <w:pPr>
        <w:ind w:left="474" w:hanging="360"/>
      </w:pPr>
      <w:rPr>
        <w:rFonts w:hint="default"/>
        <w:b/>
        <w:i w:val="0"/>
        <w:sz w:val="24"/>
        <w:szCs w:val="24"/>
      </w:rPr>
    </w:lvl>
    <w:lvl w:ilvl="1" w:tplc="04090019" w:tentative="1">
      <w:start w:val="1"/>
      <w:numFmt w:val="lowerLetter"/>
      <w:lvlText w:val="%2."/>
      <w:lvlJc w:val="left"/>
      <w:pPr>
        <w:ind w:left="1194" w:hanging="360"/>
      </w:pPr>
    </w:lvl>
    <w:lvl w:ilvl="2" w:tplc="0409001B" w:tentative="1">
      <w:start w:val="1"/>
      <w:numFmt w:val="lowerRoman"/>
      <w:lvlText w:val="%3."/>
      <w:lvlJc w:val="right"/>
      <w:pPr>
        <w:ind w:left="1914" w:hanging="180"/>
      </w:pPr>
    </w:lvl>
    <w:lvl w:ilvl="3" w:tplc="0409000F" w:tentative="1">
      <w:start w:val="1"/>
      <w:numFmt w:val="decimal"/>
      <w:lvlText w:val="%4."/>
      <w:lvlJc w:val="left"/>
      <w:pPr>
        <w:ind w:left="2634" w:hanging="360"/>
      </w:pPr>
    </w:lvl>
    <w:lvl w:ilvl="4" w:tplc="04090019" w:tentative="1">
      <w:start w:val="1"/>
      <w:numFmt w:val="lowerLetter"/>
      <w:lvlText w:val="%5."/>
      <w:lvlJc w:val="left"/>
      <w:pPr>
        <w:ind w:left="3354" w:hanging="360"/>
      </w:pPr>
    </w:lvl>
    <w:lvl w:ilvl="5" w:tplc="0409001B" w:tentative="1">
      <w:start w:val="1"/>
      <w:numFmt w:val="lowerRoman"/>
      <w:lvlText w:val="%6."/>
      <w:lvlJc w:val="right"/>
      <w:pPr>
        <w:ind w:left="4074" w:hanging="180"/>
      </w:pPr>
    </w:lvl>
    <w:lvl w:ilvl="6" w:tplc="0409000F" w:tentative="1">
      <w:start w:val="1"/>
      <w:numFmt w:val="decimal"/>
      <w:lvlText w:val="%7."/>
      <w:lvlJc w:val="left"/>
      <w:pPr>
        <w:ind w:left="4794" w:hanging="360"/>
      </w:pPr>
    </w:lvl>
    <w:lvl w:ilvl="7" w:tplc="04090019" w:tentative="1">
      <w:start w:val="1"/>
      <w:numFmt w:val="lowerLetter"/>
      <w:lvlText w:val="%8."/>
      <w:lvlJc w:val="left"/>
      <w:pPr>
        <w:ind w:left="5514" w:hanging="360"/>
      </w:pPr>
    </w:lvl>
    <w:lvl w:ilvl="8" w:tplc="0409001B" w:tentative="1">
      <w:start w:val="1"/>
      <w:numFmt w:val="lowerRoman"/>
      <w:lvlText w:val="%9."/>
      <w:lvlJc w:val="right"/>
      <w:pPr>
        <w:ind w:left="6234" w:hanging="180"/>
      </w:pPr>
    </w:lvl>
  </w:abstractNum>
  <w:abstractNum w:abstractNumId="37" w15:restartNumberingAfterBreak="0">
    <w:nsid w:val="71E77C2A"/>
    <w:multiLevelType w:val="hybridMultilevel"/>
    <w:tmpl w:val="B1BCF2A2"/>
    <w:lvl w:ilvl="0" w:tplc="1988F398">
      <w:start w:val="1"/>
      <w:numFmt w:val="decimal"/>
      <w:lvlText w:val="4.2.%1"/>
      <w:lvlJc w:val="left"/>
      <w:pPr>
        <w:ind w:left="360" w:hanging="360"/>
      </w:pPr>
      <w:rPr>
        <w:rFonts w:hint="default"/>
        <w:b/>
        <w:i w:val="0"/>
        <w:sz w:val="24"/>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8" w15:restartNumberingAfterBreak="0">
    <w:nsid w:val="77EF6B5B"/>
    <w:multiLevelType w:val="hybridMultilevel"/>
    <w:tmpl w:val="FA5AD694"/>
    <w:lvl w:ilvl="0" w:tplc="BB44C782">
      <w:start w:val="1"/>
      <w:numFmt w:val="decimal"/>
      <w:lvlText w:val="2.%1"/>
      <w:lvlJc w:val="right"/>
      <w:pPr>
        <w:ind w:left="702" w:hanging="360"/>
      </w:pPr>
      <w:rPr>
        <w:rFonts w:hint="default"/>
        <w:b/>
        <w:i w:val="0"/>
        <w:sz w:val="24"/>
        <w:szCs w:val="24"/>
      </w:rPr>
    </w:lvl>
    <w:lvl w:ilvl="1" w:tplc="04090019" w:tentative="1">
      <w:start w:val="1"/>
      <w:numFmt w:val="lowerLetter"/>
      <w:lvlText w:val="%2."/>
      <w:lvlJc w:val="left"/>
      <w:pPr>
        <w:ind w:left="1422" w:hanging="360"/>
      </w:pPr>
    </w:lvl>
    <w:lvl w:ilvl="2" w:tplc="0409001B" w:tentative="1">
      <w:start w:val="1"/>
      <w:numFmt w:val="lowerRoman"/>
      <w:lvlText w:val="%3."/>
      <w:lvlJc w:val="right"/>
      <w:pPr>
        <w:ind w:left="2142" w:hanging="180"/>
      </w:pPr>
    </w:lvl>
    <w:lvl w:ilvl="3" w:tplc="0409000F" w:tentative="1">
      <w:start w:val="1"/>
      <w:numFmt w:val="decimal"/>
      <w:lvlText w:val="%4."/>
      <w:lvlJc w:val="left"/>
      <w:pPr>
        <w:ind w:left="2862" w:hanging="360"/>
      </w:pPr>
    </w:lvl>
    <w:lvl w:ilvl="4" w:tplc="04090019" w:tentative="1">
      <w:start w:val="1"/>
      <w:numFmt w:val="lowerLetter"/>
      <w:lvlText w:val="%5."/>
      <w:lvlJc w:val="left"/>
      <w:pPr>
        <w:ind w:left="3582" w:hanging="360"/>
      </w:pPr>
    </w:lvl>
    <w:lvl w:ilvl="5" w:tplc="0409001B" w:tentative="1">
      <w:start w:val="1"/>
      <w:numFmt w:val="lowerRoman"/>
      <w:lvlText w:val="%6."/>
      <w:lvlJc w:val="right"/>
      <w:pPr>
        <w:ind w:left="4302" w:hanging="180"/>
      </w:pPr>
    </w:lvl>
    <w:lvl w:ilvl="6" w:tplc="0409000F" w:tentative="1">
      <w:start w:val="1"/>
      <w:numFmt w:val="decimal"/>
      <w:lvlText w:val="%7."/>
      <w:lvlJc w:val="left"/>
      <w:pPr>
        <w:ind w:left="5022" w:hanging="360"/>
      </w:pPr>
    </w:lvl>
    <w:lvl w:ilvl="7" w:tplc="04090019" w:tentative="1">
      <w:start w:val="1"/>
      <w:numFmt w:val="lowerLetter"/>
      <w:lvlText w:val="%8."/>
      <w:lvlJc w:val="left"/>
      <w:pPr>
        <w:ind w:left="5742" w:hanging="360"/>
      </w:pPr>
    </w:lvl>
    <w:lvl w:ilvl="8" w:tplc="0409001B" w:tentative="1">
      <w:start w:val="1"/>
      <w:numFmt w:val="lowerRoman"/>
      <w:lvlText w:val="%9."/>
      <w:lvlJc w:val="right"/>
      <w:pPr>
        <w:ind w:left="6462" w:hanging="180"/>
      </w:pPr>
    </w:lvl>
  </w:abstractNum>
  <w:abstractNum w:abstractNumId="39" w15:restartNumberingAfterBreak="0">
    <w:nsid w:val="780410F7"/>
    <w:multiLevelType w:val="hybridMultilevel"/>
    <w:tmpl w:val="8B48B14E"/>
    <w:lvl w:ilvl="0" w:tplc="6F686D04">
      <w:start w:val="1"/>
      <w:numFmt w:val="decimal"/>
      <w:lvlText w:val="2.4.%1"/>
      <w:lvlJc w:val="right"/>
      <w:pPr>
        <w:ind w:left="1083" w:hanging="360"/>
      </w:pPr>
      <w:rPr>
        <w:rFonts w:hint="default"/>
        <w:i w:val="0"/>
      </w:rPr>
    </w:lvl>
    <w:lvl w:ilvl="1" w:tplc="04090019" w:tentative="1">
      <w:start w:val="1"/>
      <w:numFmt w:val="lowerLetter"/>
      <w:lvlText w:val="%2."/>
      <w:lvlJc w:val="left"/>
      <w:pPr>
        <w:ind w:left="2526" w:hanging="360"/>
      </w:pPr>
    </w:lvl>
    <w:lvl w:ilvl="2" w:tplc="0409001B" w:tentative="1">
      <w:start w:val="1"/>
      <w:numFmt w:val="lowerRoman"/>
      <w:lvlText w:val="%3."/>
      <w:lvlJc w:val="right"/>
      <w:pPr>
        <w:ind w:left="3246" w:hanging="180"/>
      </w:pPr>
    </w:lvl>
    <w:lvl w:ilvl="3" w:tplc="0409000F" w:tentative="1">
      <w:start w:val="1"/>
      <w:numFmt w:val="decimal"/>
      <w:lvlText w:val="%4."/>
      <w:lvlJc w:val="left"/>
      <w:pPr>
        <w:ind w:left="3966" w:hanging="360"/>
      </w:pPr>
    </w:lvl>
    <w:lvl w:ilvl="4" w:tplc="04090019" w:tentative="1">
      <w:start w:val="1"/>
      <w:numFmt w:val="lowerLetter"/>
      <w:lvlText w:val="%5."/>
      <w:lvlJc w:val="left"/>
      <w:pPr>
        <w:ind w:left="4686" w:hanging="360"/>
      </w:pPr>
    </w:lvl>
    <w:lvl w:ilvl="5" w:tplc="0409001B" w:tentative="1">
      <w:start w:val="1"/>
      <w:numFmt w:val="lowerRoman"/>
      <w:lvlText w:val="%6."/>
      <w:lvlJc w:val="right"/>
      <w:pPr>
        <w:ind w:left="5406" w:hanging="180"/>
      </w:pPr>
    </w:lvl>
    <w:lvl w:ilvl="6" w:tplc="0409000F" w:tentative="1">
      <w:start w:val="1"/>
      <w:numFmt w:val="decimal"/>
      <w:lvlText w:val="%7."/>
      <w:lvlJc w:val="left"/>
      <w:pPr>
        <w:ind w:left="6126" w:hanging="360"/>
      </w:pPr>
    </w:lvl>
    <w:lvl w:ilvl="7" w:tplc="04090019" w:tentative="1">
      <w:start w:val="1"/>
      <w:numFmt w:val="lowerLetter"/>
      <w:lvlText w:val="%8."/>
      <w:lvlJc w:val="left"/>
      <w:pPr>
        <w:ind w:left="6846" w:hanging="360"/>
      </w:pPr>
    </w:lvl>
    <w:lvl w:ilvl="8" w:tplc="0409001B" w:tentative="1">
      <w:start w:val="1"/>
      <w:numFmt w:val="lowerRoman"/>
      <w:lvlText w:val="%9."/>
      <w:lvlJc w:val="right"/>
      <w:pPr>
        <w:ind w:left="7566" w:hanging="180"/>
      </w:pPr>
    </w:lvl>
  </w:abstractNum>
  <w:abstractNum w:abstractNumId="40" w15:restartNumberingAfterBreak="0">
    <w:nsid w:val="78DA13A3"/>
    <w:multiLevelType w:val="hybridMultilevel"/>
    <w:tmpl w:val="1B80418E"/>
    <w:lvl w:ilvl="0" w:tplc="5CB29922">
      <w:start w:val="1"/>
      <w:numFmt w:val="decimal"/>
      <w:lvlText w:val="3.4.%1"/>
      <w:lvlJc w:val="left"/>
      <w:pPr>
        <w:ind w:left="360" w:hanging="360"/>
      </w:pPr>
      <w:rPr>
        <w:rFonts w:hint="default"/>
        <w:b/>
        <w:i w:val="0"/>
        <w:sz w:val="24"/>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1" w15:restartNumberingAfterBreak="0">
    <w:nsid w:val="7B111AD6"/>
    <w:multiLevelType w:val="hybridMultilevel"/>
    <w:tmpl w:val="5D5E4322"/>
    <w:lvl w:ilvl="0" w:tplc="1BD63C6C">
      <w:start w:val="1"/>
      <w:numFmt w:val="decimal"/>
      <w:lvlText w:val="4.1.%1"/>
      <w:lvlJc w:val="left"/>
      <w:pPr>
        <w:ind w:left="360" w:hanging="360"/>
      </w:pPr>
      <w:rPr>
        <w:rFonts w:hint="default"/>
        <w:b/>
        <w:i w:val="0"/>
        <w:sz w:val="24"/>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2" w15:restartNumberingAfterBreak="0">
    <w:nsid w:val="7C187808"/>
    <w:multiLevelType w:val="hybridMultilevel"/>
    <w:tmpl w:val="89620F00"/>
    <w:lvl w:ilvl="0" w:tplc="61149E7C">
      <w:start w:val="1"/>
      <w:numFmt w:val="decimal"/>
      <w:lvlText w:val="1.5.%1"/>
      <w:lvlJc w:val="left"/>
      <w:pPr>
        <w:ind w:left="1020" w:hanging="510"/>
      </w:pPr>
      <w:rPr>
        <w:rFonts w:hint="default"/>
        <w:b/>
        <w:i w:val="0"/>
        <w:sz w:val="24"/>
        <w:szCs w:val="24"/>
      </w:rPr>
    </w:lvl>
    <w:lvl w:ilvl="1" w:tplc="04090019">
      <w:start w:val="1"/>
      <w:numFmt w:val="lowerLetter"/>
      <w:lvlText w:val="%2."/>
      <w:lvlJc w:val="left"/>
      <w:pPr>
        <w:ind w:left="7050" w:hanging="360"/>
      </w:pPr>
    </w:lvl>
    <w:lvl w:ilvl="2" w:tplc="0409001B" w:tentative="1">
      <w:start w:val="1"/>
      <w:numFmt w:val="lowerRoman"/>
      <w:lvlText w:val="%3."/>
      <w:lvlJc w:val="right"/>
      <w:pPr>
        <w:ind w:left="7770" w:hanging="180"/>
      </w:pPr>
    </w:lvl>
    <w:lvl w:ilvl="3" w:tplc="0409000F" w:tentative="1">
      <w:start w:val="1"/>
      <w:numFmt w:val="decimal"/>
      <w:lvlText w:val="%4."/>
      <w:lvlJc w:val="left"/>
      <w:pPr>
        <w:ind w:left="8490" w:hanging="360"/>
      </w:pPr>
    </w:lvl>
    <w:lvl w:ilvl="4" w:tplc="04090019" w:tentative="1">
      <w:start w:val="1"/>
      <w:numFmt w:val="lowerLetter"/>
      <w:lvlText w:val="%5."/>
      <w:lvlJc w:val="left"/>
      <w:pPr>
        <w:ind w:left="9210" w:hanging="360"/>
      </w:pPr>
    </w:lvl>
    <w:lvl w:ilvl="5" w:tplc="0409001B" w:tentative="1">
      <w:start w:val="1"/>
      <w:numFmt w:val="lowerRoman"/>
      <w:lvlText w:val="%6."/>
      <w:lvlJc w:val="right"/>
      <w:pPr>
        <w:ind w:left="9930" w:hanging="180"/>
      </w:pPr>
    </w:lvl>
    <w:lvl w:ilvl="6" w:tplc="0409000F" w:tentative="1">
      <w:start w:val="1"/>
      <w:numFmt w:val="decimal"/>
      <w:lvlText w:val="%7."/>
      <w:lvlJc w:val="left"/>
      <w:pPr>
        <w:ind w:left="10650" w:hanging="360"/>
      </w:pPr>
    </w:lvl>
    <w:lvl w:ilvl="7" w:tplc="04090019" w:tentative="1">
      <w:start w:val="1"/>
      <w:numFmt w:val="lowerLetter"/>
      <w:lvlText w:val="%8."/>
      <w:lvlJc w:val="left"/>
      <w:pPr>
        <w:ind w:left="11370" w:hanging="360"/>
      </w:pPr>
    </w:lvl>
    <w:lvl w:ilvl="8" w:tplc="0409001B" w:tentative="1">
      <w:start w:val="1"/>
      <w:numFmt w:val="lowerRoman"/>
      <w:lvlText w:val="%9."/>
      <w:lvlJc w:val="right"/>
      <w:pPr>
        <w:ind w:left="12090" w:hanging="180"/>
      </w:pPr>
    </w:lvl>
  </w:abstractNum>
  <w:abstractNum w:abstractNumId="43" w15:restartNumberingAfterBreak="0">
    <w:nsid w:val="7F57700F"/>
    <w:multiLevelType w:val="hybridMultilevel"/>
    <w:tmpl w:val="6696FC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26"/>
  </w:num>
  <w:num w:numId="3">
    <w:abstractNumId w:val="8"/>
  </w:num>
  <w:num w:numId="4">
    <w:abstractNumId w:val="23"/>
  </w:num>
  <w:num w:numId="5">
    <w:abstractNumId w:val="1"/>
  </w:num>
  <w:num w:numId="6">
    <w:abstractNumId w:val="42"/>
  </w:num>
  <w:num w:numId="7">
    <w:abstractNumId w:val="25"/>
  </w:num>
  <w:num w:numId="8">
    <w:abstractNumId w:val="18"/>
  </w:num>
  <w:num w:numId="9">
    <w:abstractNumId w:val="20"/>
  </w:num>
  <w:num w:numId="10">
    <w:abstractNumId w:val="15"/>
  </w:num>
  <w:num w:numId="11">
    <w:abstractNumId w:val="24"/>
  </w:num>
  <w:num w:numId="12">
    <w:abstractNumId w:val="36"/>
  </w:num>
  <w:num w:numId="13">
    <w:abstractNumId w:val="5"/>
  </w:num>
  <w:num w:numId="14">
    <w:abstractNumId w:val="17"/>
  </w:num>
  <w:num w:numId="15">
    <w:abstractNumId w:val="27"/>
  </w:num>
  <w:num w:numId="16">
    <w:abstractNumId w:val="21"/>
  </w:num>
  <w:num w:numId="17">
    <w:abstractNumId w:val="40"/>
  </w:num>
  <w:num w:numId="18">
    <w:abstractNumId w:val="10"/>
  </w:num>
  <w:num w:numId="19">
    <w:abstractNumId w:val="16"/>
  </w:num>
  <w:num w:numId="20">
    <w:abstractNumId w:val="34"/>
  </w:num>
  <w:num w:numId="21">
    <w:abstractNumId w:val="41"/>
  </w:num>
  <w:num w:numId="22">
    <w:abstractNumId w:val="37"/>
  </w:num>
  <w:num w:numId="23">
    <w:abstractNumId w:val="6"/>
  </w:num>
  <w:num w:numId="24">
    <w:abstractNumId w:val="29"/>
  </w:num>
  <w:num w:numId="25">
    <w:abstractNumId w:val="22"/>
  </w:num>
  <w:num w:numId="26">
    <w:abstractNumId w:val="32"/>
  </w:num>
  <w:num w:numId="27">
    <w:abstractNumId w:val="13"/>
  </w:num>
  <w:num w:numId="28">
    <w:abstractNumId w:val="35"/>
  </w:num>
  <w:num w:numId="29">
    <w:abstractNumId w:val="43"/>
  </w:num>
  <w:num w:numId="30">
    <w:abstractNumId w:val="11"/>
  </w:num>
  <w:num w:numId="31">
    <w:abstractNumId w:val="39"/>
  </w:num>
  <w:num w:numId="32">
    <w:abstractNumId w:val="2"/>
  </w:num>
  <w:num w:numId="33">
    <w:abstractNumId w:val="31"/>
  </w:num>
  <w:num w:numId="34">
    <w:abstractNumId w:val="3"/>
  </w:num>
  <w:num w:numId="35">
    <w:abstractNumId w:val="7"/>
  </w:num>
  <w:num w:numId="36">
    <w:abstractNumId w:val="38"/>
  </w:num>
  <w:num w:numId="37">
    <w:abstractNumId w:val="28"/>
  </w:num>
  <w:num w:numId="38">
    <w:abstractNumId w:val="33"/>
  </w:num>
  <w:num w:numId="39">
    <w:abstractNumId w:val="19"/>
  </w:num>
  <w:num w:numId="40">
    <w:abstractNumId w:val="9"/>
  </w:num>
  <w:num w:numId="41">
    <w:abstractNumId w:val="14"/>
  </w:num>
  <w:num w:numId="42">
    <w:abstractNumId w:val="12"/>
  </w:num>
  <w:num w:numId="43">
    <w:abstractNumId w:val="4"/>
  </w:num>
  <w:num w:numId="44">
    <w:abstractNumId w:val="30"/>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grammar="clean"/>
  <w:defaultTabStop w:val="284"/>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ayNDcyMzAxNrM0sLAwNjJS0lEKTi0uzszPAykwMaoFACNtrgAtAAAA"/>
  </w:docVars>
  <w:rsids>
    <w:rsidRoot w:val="001F1B0C"/>
    <w:rsid w:val="00000C36"/>
    <w:rsid w:val="0000101D"/>
    <w:rsid w:val="000010B3"/>
    <w:rsid w:val="000011EE"/>
    <w:rsid w:val="00001385"/>
    <w:rsid w:val="000015C0"/>
    <w:rsid w:val="000024B4"/>
    <w:rsid w:val="0000287B"/>
    <w:rsid w:val="00002DEC"/>
    <w:rsid w:val="00003646"/>
    <w:rsid w:val="00004548"/>
    <w:rsid w:val="00004983"/>
    <w:rsid w:val="00004CD3"/>
    <w:rsid w:val="000054A4"/>
    <w:rsid w:val="00005CE9"/>
    <w:rsid w:val="00005E94"/>
    <w:rsid w:val="00005EB5"/>
    <w:rsid w:val="0000664F"/>
    <w:rsid w:val="00006ACF"/>
    <w:rsid w:val="00006C02"/>
    <w:rsid w:val="00006E1F"/>
    <w:rsid w:val="00007180"/>
    <w:rsid w:val="000073A3"/>
    <w:rsid w:val="000076D5"/>
    <w:rsid w:val="000078DB"/>
    <w:rsid w:val="00007DC7"/>
    <w:rsid w:val="00010263"/>
    <w:rsid w:val="00010B48"/>
    <w:rsid w:val="00011098"/>
    <w:rsid w:val="00011382"/>
    <w:rsid w:val="00011BB3"/>
    <w:rsid w:val="00012558"/>
    <w:rsid w:val="0001311E"/>
    <w:rsid w:val="000133DC"/>
    <w:rsid w:val="000144F7"/>
    <w:rsid w:val="00014A3F"/>
    <w:rsid w:val="00014DB4"/>
    <w:rsid w:val="00015D4B"/>
    <w:rsid w:val="000166D2"/>
    <w:rsid w:val="000172FF"/>
    <w:rsid w:val="000174F9"/>
    <w:rsid w:val="0001761C"/>
    <w:rsid w:val="0001765F"/>
    <w:rsid w:val="000176C4"/>
    <w:rsid w:val="000203F6"/>
    <w:rsid w:val="00020676"/>
    <w:rsid w:val="00020AD2"/>
    <w:rsid w:val="00020B00"/>
    <w:rsid w:val="00020C29"/>
    <w:rsid w:val="0002221B"/>
    <w:rsid w:val="00022311"/>
    <w:rsid w:val="000223E6"/>
    <w:rsid w:val="00022505"/>
    <w:rsid w:val="00022782"/>
    <w:rsid w:val="00022CBA"/>
    <w:rsid w:val="00022F09"/>
    <w:rsid w:val="00022FF6"/>
    <w:rsid w:val="000231C6"/>
    <w:rsid w:val="0002345A"/>
    <w:rsid w:val="0002397A"/>
    <w:rsid w:val="00023A95"/>
    <w:rsid w:val="00024A8B"/>
    <w:rsid w:val="00024B86"/>
    <w:rsid w:val="00024B9C"/>
    <w:rsid w:val="00024C1A"/>
    <w:rsid w:val="0002602F"/>
    <w:rsid w:val="00026330"/>
    <w:rsid w:val="00026476"/>
    <w:rsid w:val="0002647D"/>
    <w:rsid w:val="0002742A"/>
    <w:rsid w:val="00027474"/>
    <w:rsid w:val="000274CD"/>
    <w:rsid w:val="0003023B"/>
    <w:rsid w:val="00030631"/>
    <w:rsid w:val="00030D3F"/>
    <w:rsid w:val="00030E5C"/>
    <w:rsid w:val="000316D9"/>
    <w:rsid w:val="00031C41"/>
    <w:rsid w:val="00031F5A"/>
    <w:rsid w:val="00031FEA"/>
    <w:rsid w:val="00032596"/>
    <w:rsid w:val="000326B5"/>
    <w:rsid w:val="00032920"/>
    <w:rsid w:val="0003344B"/>
    <w:rsid w:val="0003375C"/>
    <w:rsid w:val="00033A11"/>
    <w:rsid w:val="00033EC2"/>
    <w:rsid w:val="000344D3"/>
    <w:rsid w:val="00034570"/>
    <w:rsid w:val="00034CE7"/>
    <w:rsid w:val="00035179"/>
    <w:rsid w:val="000354DE"/>
    <w:rsid w:val="000359DA"/>
    <w:rsid w:val="0003613F"/>
    <w:rsid w:val="00036479"/>
    <w:rsid w:val="00036C6B"/>
    <w:rsid w:val="0003753E"/>
    <w:rsid w:val="000379A6"/>
    <w:rsid w:val="00037B12"/>
    <w:rsid w:val="00037DEC"/>
    <w:rsid w:val="000405CB"/>
    <w:rsid w:val="0004238C"/>
    <w:rsid w:val="00042851"/>
    <w:rsid w:val="000431AF"/>
    <w:rsid w:val="000433E6"/>
    <w:rsid w:val="00043ABF"/>
    <w:rsid w:val="000443F4"/>
    <w:rsid w:val="00045280"/>
    <w:rsid w:val="000453F8"/>
    <w:rsid w:val="00045543"/>
    <w:rsid w:val="000458A4"/>
    <w:rsid w:val="00045B27"/>
    <w:rsid w:val="00046369"/>
    <w:rsid w:val="000464D6"/>
    <w:rsid w:val="0004685B"/>
    <w:rsid w:val="00046C94"/>
    <w:rsid w:val="00046CF0"/>
    <w:rsid w:val="000471CC"/>
    <w:rsid w:val="0004746D"/>
    <w:rsid w:val="00047506"/>
    <w:rsid w:val="000475ED"/>
    <w:rsid w:val="0004764A"/>
    <w:rsid w:val="000506ED"/>
    <w:rsid w:val="000509AF"/>
    <w:rsid w:val="00050AA4"/>
    <w:rsid w:val="00050E3F"/>
    <w:rsid w:val="00051541"/>
    <w:rsid w:val="00051560"/>
    <w:rsid w:val="00052905"/>
    <w:rsid w:val="00053131"/>
    <w:rsid w:val="0005346A"/>
    <w:rsid w:val="00053BE1"/>
    <w:rsid w:val="0005403F"/>
    <w:rsid w:val="000541A2"/>
    <w:rsid w:val="00054569"/>
    <w:rsid w:val="00054CBC"/>
    <w:rsid w:val="00054DFD"/>
    <w:rsid w:val="00055417"/>
    <w:rsid w:val="000558E5"/>
    <w:rsid w:val="00056361"/>
    <w:rsid w:val="00056A3B"/>
    <w:rsid w:val="0005705D"/>
    <w:rsid w:val="000608AB"/>
    <w:rsid w:val="00060C57"/>
    <w:rsid w:val="00060ED4"/>
    <w:rsid w:val="000613C5"/>
    <w:rsid w:val="000620D0"/>
    <w:rsid w:val="00062384"/>
    <w:rsid w:val="00062E43"/>
    <w:rsid w:val="00064492"/>
    <w:rsid w:val="0006468A"/>
    <w:rsid w:val="0006507A"/>
    <w:rsid w:val="00065266"/>
    <w:rsid w:val="0006547A"/>
    <w:rsid w:val="0006601F"/>
    <w:rsid w:val="00066186"/>
    <w:rsid w:val="000661CF"/>
    <w:rsid w:val="000665ED"/>
    <w:rsid w:val="00066668"/>
    <w:rsid w:val="00067234"/>
    <w:rsid w:val="00067CBB"/>
    <w:rsid w:val="000701A2"/>
    <w:rsid w:val="000701CA"/>
    <w:rsid w:val="00070788"/>
    <w:rsid w:val="00070A6A"/>
    <w:rsid w:val="00070C61"/>
    <w:rsid w:val="00070FB4"/>
    <w:rsid w:val="000711CE"/>
    <w:rsid w:val="00071515"/>
    <w:rsid w:val="0007219F"/>
    <w:rsid w:val="0007254A"/>
    <w:rsid w:val="00072C51"/>
    <w:rsid w:val="0007310D"/>
    <w:rsid w:val="000733A5"/>
    <w:rsid w:val="000734B1"/>
    <w:rsid w:val="000746AE"/>
    <w:rsid w:val="00074939"/>
    <w:rsid w:val="00074A14"/>
    <w:rsid w:val="00074A55"/>
    <w:rsid w:val="00074FBF"/>
    <w:rsid w:val="00075427"/>
    <w:rsid w:val="00075BDC"/>
    <w:rsid w:val="00075C59"/>
    <w:rsid w:val="000762EE"/>
    <w:rsid w:val="00077521"/>
    <w:rsid w:val="00077852"/>
    <w:rsid w:val="000779CC"/>
    <w:rsid w:val="00077B1E"/>
    <w:rsid w:val="00080E51"/>
    <w:rsid w:val="00081109"/>
    <w:rsid w:val="000813EC"/>
    <w:rsid w:val="00081800"/>
    <w:rsid w:val="00081A48"/>
    <w:rsid w:val="000820A9"/>
    <w:rsid w:val="00082619"/>
    <w:rsid w:val="00082A65"/>
    <w:rsid w:val="00084FDB"/>
    <w:rsid w:val="00086AE9"/>
    <w:rsid w:val="00086D1F"/>
    <w:rsid w:val="000872A2"/>
    <w:rsid w:val="000875D1"/>
    <w:rsid w:val="0008796C"/>
    <w:rsid w:val="00091595"/>
    <w:rsid w:val="00091B20"/>
    <w:rsid w:val="00091DF5"/>
    <w:rsid w:val="00091EAA"/>
    <w:rsid w:val="000921DB"/>
    <w:rsid w:val="00092D3C"/>
    <w:rsid w:val="00093824"/>
    <w:rsid w:val="00093C47"/>
    <w:rsid w:val="00093EC0"/>
    <w:rsid w:val="00093F6D"/>
    <w:rsid w:val="00094461"/>
    <w:rsid w:val="0009557C"/>
    <w:rsid w:val="0009581C"/>
    <w:rsid w:val="00096BFD"/>
    <w:rsid w:val="00096C15"/>
    <w:rsid w:val="00096E12"/>
    <w:rsid w:val="00097107"/>
    <w:rsid w:val="000971D0"/>
    <w:rsid w:val="0009766C"/>
    <w:rsid w:val="0009772D"/>
    <w:rsid w:val="00097CF8"/>
    <w:rsid w:val="000A0637"/>
    <w:rsid w:val="000A143A"/>
    <w:rsid w:val="000A1BF5"/>
    <w:rsid w:val="000A1C2A"/>
    <w:rsid w:val="000A1CA7"/>
    <w:rsid w:val="000A2E4D"/>
    <w:rsid w:val="000A4987"/>
    <w:rsid w:val="000A51DA"/>
    <w:rsid w:val="000A5629"/>
    <w:rsid w:val="000A5D34"/>
    <w:rsid w:val="000A62A1"/>
    <w:rsid w:val="000A666E"/>
    <w:rsid w:val="000A6691"/>
    <w:rsid w:val="000A6FA9"/>
    <w:rsid w:val="000A7A5B"/>
    <w:rsid w:val="000A7BB9"/>
    <w:rsid w:val="000A7C3B"/>
    <w:rsid w:val="000A7D46"/>
    <w:rsid w:val="000B1124"/>
    <w:rsid w:val="000B1291"/>
    <w:rsid w:val="000B1411"/>
    <w:rsid w:val="000B1423"/>
    <w:rsid w:val="000B1A69"/>
    <w:rsid w:val="000B1AB9"/>
    <w:rsid w:val="000B1B14"/>
    <w:rsid w:val="000B1B51"/>
    <w:rsid w:val="000B1CDF"/>
    <w:rsid w:val="000B1EA5"/>
    <w:rsid w:val="000B231B"/>
    <w:rsid w:val="000B3617"/>
    <w:rsid w:val="000B3DDB"/>
    <w:rsid w:val="000B452E"/>
    <w:rsid w:val="000B464D"/>
    <w:rsid w:val="000B46A2"/>
    <w:rsid w:val="000B4D53"/>
    <w:rsid w:val="000B5295"/>
    <w:rsid w:val="000B53BA"/>
    <w:rsid w:val="000B56F0"/>
    <w:rsid w:val="000B6601"/>
    <w:rsid w:val="000B66F4"/>
    <w:rsid w:val="000B69EB"/>
    <w:rsid w:val="000B6F14"/>
    <w:rsid w:val="000B7492"/>
    <w:rsid w:val="000C074C"/>
    <w:rsid w:val="000C07F0"/>
    <w:rsid w:val="000C0DAF"/>
    <w:rsid w:val="000C0E29"/>
    <w:rsid w:val="000C10BA"/>
    <w:rsid w:val="000C1265"/>
    <w:rsid w:val="000C1424"/>
    <w:rsid w:val="000C1431"/>
    <w:rsid w:val="000C16D8"/>
    <w:rsid w:val="000C1732"/>
    <w:rsid w:val="000C17EA"/>
    <w:rsid w:val="000C1C7C"/>
    <w:rsid w:val="000C3E6B"/>
    <w:rsid w:val="000C4844"/>
    <w:rsid w:val="000C4F55"/>
    <w:rsid w:val="000C5355"/>
    <w:rsid w:val="000C7DBA"/>
    <w:rsid w:val="000D0AA3"/>
    <w:rsid w:val="000D0CF8"/>
    <w:rsid w:val="000D1462"/>
    <w:rsid w:val="000D15B1"/>
    <w:rsid w:val="000D1609"/>
    <w:rsid w:val="000D1712"/>
    <w:rsid w:val="000D188D"/>
    <w:rsid w:val="000D19F1"/>
    <w:rsid w:val="000D231B"/>
    <w:rsid w:val="000D3BD3"/>
    <w:rsid w:val="000D3EC3"/>
    <w:rsid w:val="000D4319"/>
    <w:rsid w:val="000D52AC"/>
    <w:rsid w:val="000D5980"/>
    <w:rsid w:val="000D5AAC"/>
    <w:rsid w:val="000D69A3"/>
    <w:rsid w:val="000D715A"/>
    <w:rsid w:val="000D74EA"/>
    <w:rsid w:val="000D76BB"/>
    <w:rsid w:val="000D7C99"/>
    <w:rsid w:val="000E0BC9"/>
    <w:rsid w:val="000E0BF7"/>
    <w:rsid w:val="000E1383"/>
    <w:rsid w:val="000E138E"/>
    <w:rsid w:val="000E18BA"/>
    <w:rsid w:val="000E19B9"/>
    <w:rsid w:val="000E27ED"/>
    <w:rsid w:val="000E2F14"/>
    <w:rsid w:val="000E2FC3"/>
    <w:rsid w:val="000E3540"/>
    <w:rsid w:val="000E41D3"/>
    <w:rsid w:val="000E4879"/>
    <w:rsid w:val="000E48C5"/>
    <w:rsid w:val="000E491D"/>
    <w:rsid w:val="000E4932"/>
    <w:rsid w:val="000E4FEA"/>
    <w:rsid w:val="000E52D3"/>
    <w:rsid w:val="000E5640"/>
    <w:rsid w:val="000E5769"/>
    <w:rsid w:val="000E6533"/>
    <w:rsid w:val="000E6932"/>
    <w:rsid w:val="000E6BD5"/>
    <w:rsid w:val="000E6DC0"/>
    <w:rsid w:val="000E71DA"/>
    <w:rsid w:val="000F02DA"/>
    <w:rsid w:val="000F05BF"/>
    <w:rsid w:val="000F0BC2"/>
    <w:rsid w:val="000F0EA6"/>
    <w:rsid w:val="000F3228"/>
    <w:rsid w:val="000F3B29"/>
    <w:rsid w:val="000F3D26"/>
    <w:rsid w:val="000F3FD0"/>
    <w:rsid w:val="000F3FE8"/>
    <w:rsid w:val="000F4103"/>
    <w:rsid w:val="000F418A"/>
    <w:rsid w:val="000F41EF"/>
    <w:rsid w:val="000F4DE8"/>
    <w:rsid w:val="000F5CFE"/>
    <w:rsid w:val="000F61FD"/>
    <w:rsid w:val="000F6F41"/>
    <w:rsid w:val="000F6FFF"/>
    <w:rsid w:val="000F7229"/>
    <w:rsid w:val="000F7384"/>
    <w:rsid w:val="00101B0D"/>
    <w:rsid w:val="001022BA"/>
    <w:rsid w:val="001030DB"/>
    <w:rsid w:val="00103708"/>
    <w:rsid w:val="00103D27"/>
    <w:rsid w:val="00103D8A"/>
    <w:rsid w:val="00104189"/>
    <w:rsid w:val="001049D7"/>
    <w:rsid w:val="00105BC6"/>
    <w:rsid w:val="00105F41"/>
    <w:rsid w:val="0010625B"/>
    <w:rsid w:val="00106FBE"/>
    <w:rsid w:val="0010703A"/>
    <w:rsid w:val="0010785D"/>
    <w:rsid w:val="00107863"/>
    <w:rsid w:val="00110162"/>
    <w:rsid w:val="00110282"/>
    <w:rsid w:val="0011039E"/>
    <w:rsid w:val="0011078F"/>
    <w:rsid w:val="00111D16"/>
    <w:rsid w:val="00111E5D"/>
    <w:rsid w:val="00111E64"/>
    <w:rsid w:val="00112436"/>
    <w:rsid w:val="001125BE"/>
    <w:rsid w:val="00112CD5"/>
    <w:rsid w:val="0011325E"/>
    <w:rsid w:val="00114247"/>
    <w:rsid w:val="001143D0"/>
    <w:rsid w:val="00114423"/>
    <w:rsid w:val="00114B00"/>
    <w:rsid w:val="00114CFD"/>
    <w:rsid w:val="00115025"/>
    <w:rsid w:val="001150FF"/>
    <w:rsid w:val="00115393"/>
    <w:rsid w:val="00115518"/>
    <w:rsid w:val="00115879"/>
    <w:rsid w:val="00115DBC"/>
    <w:rsid w:val="00116141"/>
    <w:rsid w:val="001166E2"/>
    <w:rsid w:val="0011719C"/>
    <w:rsid w:val="001178B4"/>
    <w:rsid w:val="00117C0E"/>
    <w:rsid w:val="00117D69"/>
    <w:rsid w:val="00117F92"/>
    <w:rsid w:val="0012083A"/>
    <w:rsid w:val="00120B76"/>
    <w:rsid w:val="00121198"/>
    <w:rsid w:val="00122349"/>
    <w:rsid w:val="00122494"/>
    <w:rsid w:val="0012268F"/>
    <w:rsid w:val="0012296E"/>
    <w:rsid w:val="00122CE7"/>
    <w:rsid w:val="00123203"/>
    <w:rsid w:val="00123416"/>
    <w:rsid w:val="00123E89"/>
    <w:rsid w:val="00124043"/>
    <w:rsid w:val="0012549D"/>
    <w:rsid w:val="001255E9"/>
    <w:rsid w:val="001257D9"/>
    <w:rsid w:val="001265F4"/>
    <w:rsid w:val="00126E5F"/>
    <w:rsid w:val="00130822"/>
    <w:rsid w:val="00131FD4"/>
    <w:rsid w:val="00132363"/>
    <w:rsid w:val="001325C5"/>
    <w:rsid w:val="00132727"/>
    <w:rsid w:val="00132B32"/>
    <w:rsid w:val="00132C37"/>
    <w:rsid w:val="00133252"/>
    <w:rsid w:val="00133470"/>
    <w:rsid w:val="00133642"/>
    <w:rsid w:val="001337A9"/>
    <w:rsid w:val="00133AC6"/>
    <w:rsid w:val="00133CCD"/>
    <w:rsid w:val="001348C2"/>
    <w:rsid w:val="00134A56"/>
    <w:rsid w:val="00134F42"/>
    <w:rsid w:val="00135569"/>
    <w:rsid w:val="001368E1"/>
    <w:rsid w:val="00137068"/>
    <w:rsid w:val="00137459"/>
    <w:rsid w:val="00137511"/>
    <w:rsid w:val="0014243B"/>
    <w:rsid w:val="001426CE"/>
    <w:rsid w:val="00142952"/>
    <w:rsid w:val="00143E7D"/>
    <w:rsid w:val="0014426E"/>
    <w:rsid w:val="00144473"/>
    <w:rsid w:val="00144831"/>
    <w:rsid w:val="00144BA4"/>
    <w:rsid w:val="00145402"/>
    <w:rsid w:val="00145659"/>
    <w:rsid w:val="00145CAC"/>
    <w:rsid w:val="00147377"/>
    <w:rsid w:val="00147411"/>
    <w:rsid w:val="00147535"/>
    <w:rsid w:val="00147C07"/>
    <w:rsid w:val="0015001A"/>
    <w:rsid w:val="00150147"/>
    <w:rsid w:val="001505E8"/>
    <w:rsid w:val="0015070A"/>
    <w:rsid w:val="00150AE4"/>
    <w:rsid w:val="00151436"/>
    <w:rsid w:val="00151B79"/>
    <w:rsid w:val="00151C97"/>
    <w:rsid w:val="00151D64"/>
    <w:rsid w:val="00152296"/>
    <w:rsid w:val="001525C7"/>
    <w:rsid w:val="0015260D"/>
    <w:rsid w:val="00153649"/>
    <w:rsid w:val="00153FC5"/>
    <w:rsid w:val="00154033"/>
    <w:rsid w:val="001544BE"/>
    <w:rsid w:val="0015450C"/>
    <w:rsid w:val="00154606"/>
    <w:rsid w:val="00154677"/>
    <w:rsid w:val="00154DFE"/>
    <w:rsid w:val="00154EAA"/>
    <w:rsid w:val="00155A01"/>
    <w:rsid w:val="00155BE7"/>
    <w:rsid w:val="00156157"/>
    <w:rsid w:val="00156772"/>
    <w:rsid w:val="00156EE7"/>
    <w:rsid w:val="001575B5"/>
    <w:rsid w:val="00157671"/>
    <w:rsid w:val="00157D3A"/>
    <w:rsid w:val="001603ED"/>
    <w:rsid w:val="00160AE8"/>
    <w:rsid w:val="0016164D"/>
    <w:rsid w:val="0016192A"/>
    <w:rsid w:val="00162428"/>
    <w:rsid w:val="00162752"/>
    <w:rsid w:val="001632FE"/>
    <w:rsid w:val="00163616"/>
    <w:rsid w:val="001643F6"/>
    <w:rsid w:val="001655BF"/>
    <w:rsid w:val="0016570E"/>
    <w:rsid w:val="00165E05"/>
    <w:rsid w:val="001662F6"/>
    <w:rsid w:val="00166CB5"/>
    <w:rsid w:val="00166DDB"/>
    <w:rsid w:val="00167BD5"/>
    <w:rsid w:val="00167EF6"/>
    <w:rsid w:val="00170258"/>
    <w:rsid w:val="0017043B"/>
    <w:rsid w:val="001709FD"/>
    <w:rsid w:val="00170B69"/>
    <w:rsid w:val="00172A27"/>
    <w:rsid w:val="00173460"/>
    <w:rsid w:val="0017462D"/>
    <w:rsid w:val="00175144"/>
    <w:rsid w:val="001752B1"/>
    <w:rsid w:val="001754D1"/>
    <w:rsid w:val="00175B15"/>
    <w:rsid w:val="00175B68"/>
    <w:rsid w:val="00176AFA"/>
    <w:rsid w:val="00176B29"/>
    <w:rsid w:val="0017701D"/>
    <w:rsid w:val="001777A3"/>
    <w:rsid w:val="00177B3A"/>
    <w:rsid w:val="00180A3E"/>
    <w:rsid w:val="00180ECF"/>
    <w:rsid w:val="00181668"/>
    <w:rsid w:val="00181B05"/>
    <w:rsid w:val="001826B3"/>
    <w:rsid w:val="00183FF1"/>
    <w:rsid w:val="001840E5"/>
    <w:rsid w:val="0018426D"/>
    <w:rsid w:val="0018467B"/>
    <w:rsid w:val="00184B4C"/>
    <w:rsid w:val="00185505"/>
    <w:rsid w:val="001856E3"/>
    <w:rsid w:val="00185884"/>
    <w:rsid w:val="00185B95"/>
    <w:rsid w:val="00185C34"/>
    <w:rsid w:val="00186BC5"/>
    <w:rsid w:val="00186E19"/>
    <w:rsid w:val="001874C4"/>
    <w:rsid w:val="00187B97"/>
    <w:rsid w:val="00190802"/>
    <w:rsid w:val="00190B00"/>
    <w:rsid w:val="00190C57"/>
    <w:rsid w:val="00190E83"/>
    <w:rsid w:val="00190EA2"/>
    <w:rsid w:val="00190EBD"/>
    <w:rsid w:val="00191648"/>
    <w:rsid w:val="001918A1"/>
    <w:rsid w:val="001924D4"/>
    <w:rsid w:val="0019259D"/>
    <w:rsid w:val="001927C5"/>
    <w:rsid w:val="00192801"/>
    <w:rsid w:val="001928FB"/>
    <w:rsid w:val="00192A0D"/>
    <w:rsid w:val="00192FBA"/>
    <w:rsid w:val="00193C17"/>
    <w:rsid w:val="00193EBD"/>
    <w:rsid w:val="001946C7"/>
    <w:rsid w:val="001949B4"/>
    <w:rsid w:val="00194DA7"/>
    <w:rsid w:val="00195712"/>
    <w:rsid w:val="0019592F"/>
    <w:rsid w:val="0019623F"/>
    <w:rsid w:val="00196860"/>
    <w:rsid w:val="00196912"/>
    <w:rsid w:val="0019778C"/>
    <w:rsid w:val="001977A1"/>
    <w:rsid w:val="001978C1"/>
    <w:rsid w:val="0019790F"/>
    <w:rsid w:val="00197FEF"/>
    <w:rsid w:val="001A13DF"/>
    <w:rsid w:val="001A1C12"/>
    <w:rsid w:val="001A2593"/>
    <w:rsid w:val="001A2684"/>
    <w:rsid w:val="001A27FD"/>
    <w:rsid w:val="001A287C"/>
    <w:rsid w:val="001A38F3"/>
    <w:rsid w:val="001A402B"/>
    <w:rsid w:val="001A4308"/>
    <w:rsid w:val="001A433D"/>
    <w:rsid w:val="001A4351"/>
    <w:rsid w:val="001A444C"/>
    <w:rsid w:val="001A4FA0"/>
    <w:rsid w:val="001A5C41"/>
    <w:rsid w:val="001A5D63"/>
    <w:rsid w:val="001A5EA0"/>
    <w:rsid w:val="001A613A"/>
    <w:rsid w:val="001A6476"/>
    <w:rsid w:val="001A6B5D"/>
    <w:rsid w:val="001A79FA"/>
    <w:rsid w:val="001A7F07"/>
    <w:rsid w:val="001B01C0"/>
    <w:rsid w:val="001B0A08"/>
    <w:rsid w:val="001B0DA3"/>
    <w:rsid w:val="001B1203"/>
    <w:rsid w:val="001B18A3"/>
    <w:rsid w:val="001B2700"/>
    <w:rsid w:val="001B3E48"/>
    <w:rsid w:val="001B3F69"/>
    <w:rsid w:val="001B3FE9"/>
    <w:rsid w:val="001B4375"/>
    <w:rsid w:val="001B4546"/>
    <w:rsid w:val="001B5A03"/>
    <w:rsid w:val="001B5C97"/>
    <w:rsid w:val="001B5F3E"/>
    <w:rsid w:val="001B64C2"/>
    <w:rsid w:val="001B653E"/>
    <w:rsid w:val="001B6CB7"/>
    <w:rsid w:val="001B6E53"/>
    <w:rsid w:val="001B7DF0"/>
    <w:rsid w:val="001B7EDE"/>
    <w:rsid w:val="001B7F36"/>
    <w:rsid w:val="001C0315"/>
    <w:rsid w:val="001C043B"/>
    <w:rsid w:val="001C123B"/>
    <w:rsid w:val="001C125C"/>
    <w:rsid w:val="001C186B"/>
    <w:rsid w:val="001C2532"/>
    <w:rsid w:val="001C2761"/>
    <w:rsid w:val="001C2846"/>
    <w:rsid w:val="001C39A5"/>
    <w:rsid w:val="001C3A80"/>
    <w:rsid w:val="001C3AE8"/>
    <w:rsid w:val="001C3D42"/>
    <w:rsid w:val="001C47F7"/>
    <w:rsid w:val="001C4B1E"/>
    <w:rsid w:val="001C5025"/>
    <w:rsid w:val="001C5103"/>
    <w:rsid w:val="001C5697"/>
    <w:rsid w:val="001C6724"/>
    <w:rsid w:val="001C73BF"/>
    <w:rsid w:val="001C75A0"/>
    <w:rsid w:val="001D09CA"/>
    <w:rsid w:val="001D0E71"/>
    <w:rsid w:val="001D1119"/>
    <w:rsid w:val="001D11A8"/>
    <w:rsid w:val="001D1476"/>
    <w:rsid w:val="001D2468"/>
    <w:rsid w:val="001D2890"/>
    <w:rsid w:val="001D299B"/>
    <w:rsid w:val="001D2E00"/>
    <w:rsid w:val="001D311F"/>
    <w:rsid w:val="001D32D1"/>
    <w:rsid w:val="001D39E1"/>
    <w:rsid w:val="001D4B95"/>
    <w:rsid w:val="001D5467"/>
    <w:rsid w:val="001D5565"/>
    <w:rsid w:val="001D56C1"/>
    <w:rsid w:val="001D57EB"/>
    <w:rsid w:val="001D6B95"/>
    <w:rsid w:val="001D747B"/>
    <w:rsid w:val="001D7665"/>
    <w:rsid w:val="001E02E0"/>
    <w:rsid w:val="001E04AF"/>
    <w:rsid w:val="001E0DF8"/>
    <w:rsid w:val="001E178E"/>
    <w:rsid w:val="001E1A88"/>
    <w:rsid w:val="001E1AC8"/>
    <w:rsid w:val="001E1D8A"/>
    <w:rsid w:val="001E29FF"/>
    <w:rsid w:val="001E2C51"/>
    <w:rsid w:val="001E2E34"/>
    <w:rsid w:val="001E3686"/>
    <w:rsid w:val="001E3E8F"/>
    <w:rsid w:val="001E401A"/>
    <w:rsid w:val="001E4223"/>
    <w:rsid w:val="001E4A97"/>
    <w:rsid w:val="001E4DF3"/>
    <w:rsid w:val="001E4EC5"/>
    <w:rsid w:val="001E56F1"/>
    <w:rsid w:val="001E64E6"/>
    <w:rsid w:val="001E65D6"/>
    <w:rsid w:val="001E6703"/>
    <w:rsid w:val="001E6890"/>
    <w:rsid w:val="001E6BE1"/>
    <w:rsid w:val="001E6DA8"/>
    <w:rsid w:val="001E74FB"/>
    <w:rsid w:val="001E7745"/>
    <w:rsid w:val="001E7A4A"/>
    <w:rsid w:val="001F057B"/>
    <w:rsid w:val="001F06F6"/>
    <w:rsid w:val="001F0C50"/>
    <w:rsid w:val="001F102F"/>
    <w:rsid w:val="001F1B0C"/>
    <w:rsid w:val="001F268C"/>
    <w:rsid w:val="001F275F"/>
    <w:rsid w:val="001F2FCE"/>
    <w:rsid w:val="001F32BD"/>
    <w:rsid w:val="001F33A6"/>
    <w:rsid w:val="001F3708"/>
    <w:rsid w:val="001F3F6E"/>
    <w:rsid w:val="001F59A7"/>
    <w:rsid w:val="001F60CD"/>
    <w:rsid w:val="001F6890"/>
    <w:rsid w:val="001F6DB4"/>
    <w:rsid w:val="001F6E61"/>
    <w:rsid w:val="001F716A"/>
    <w:rsid w:val="001F7B6B"/>
    <w:rsid w:val="001F7CED"/>
    <w:rsid w:val="0020042A"/>
    <w:rsid w:val="00200454"/>
    <w:rsid w:val="00200870"/>
    <w:rsid w:val="00200FEB"/>
    <w:rsid w:val="00201373"/>
    <w:rsid w:val="0020192D"/>
    <w:rsid w:val="002026BC"/>
    <w:rsid w:val="00202933"/>
    <w:rsid w:val="00202D57"/>
    <w:rsid w:val="00202DC0"/>
    <w:rsid w:val="00202E09"/>
    <w:rsid w:val="002031E2"/>
    <w:rsid w:val="00203F1B"/>
    <w:rsid w:val="00203FD5"/>
    <w:rsid w:val="00204737"/>
    <w:rsid w:val="00204DB5"/>
    <w:rsid w:val="00204E57"/>
    <w:rsid w:val="00205181"/>
    <w:rsid w:val="00205DB4"/>
    <w:rsid w:val="00206073"/>
    <w:rsid w:val="002065CB"/>
    <w:rsid w:val="00206C61"/>
    <w:rsid w:val="00207CBB"/>
    <w:rsid w:val="0021010A"/>
    <w:rsid w:val="00210838"/>
    <w:rsid w:val="00210FF6"/>
    <w:rsid w:val="0021144D"/>
    <w:rsid w:val="0021188B"/>
    <w:rsid w:val="00211A86"/>
    <w:rsid w:val="00211DC1"/>
    <w:rsid w:val="00211DC5"/>
    <w:rsid w:val="002122C1"/>
    <w:rsid w:val="00212864"/>
    <w:rsid w:val="00212E9E"/>
    <w:rsid w:val="002131EF"/>
    <w:rsid w:val="00213BB0"/>
    <w:rsid w:val="00213C63"/>
    <w:rsid w:val="00214565"/>
    <w:rsid w:val="00214806"/>
    <w:rsid w:val="00214C52"/>
    <w:rsid w:val="00214F18"/>
    <w:rsid w:val="002150BA"/>
    <w:rsid w:val="00215730"/>
    <w:rsid w:val="00216381"/>
    <w:rsid w:val="002169B4"/>
    <w:rsid w:val="00216D62"/>
    <w:rsid w:val="002171C2"/>
    <w:rsid w:val="0021730B"/>
    <w:rsid w:val="00217878"/>
    <w:rsid w:val="0022018A"/>
    <w:rsid w:val="00220342"/>
    <w:rsid w:val="00220581"/>
    <w:rsid w:val="00220684"/>
    <w:rsid w:val="0022122F"/>
    <w:rsid w:val="00221C32"/>
    <w:rsid w:val="00221E7E"/>
    <w:rsid w:val="002224BA"/>
    <w:rsid w:val="0022323C"/>
    <w:rsid w:val="00223904"/>
    <w:rsid w:val="00223C4B"/>
    <w:rsid w:val="002241E7"/>
    <w:rsid w:val="002247C1"/>
    <w:rsid w:val="00224876"/>
    <w:rsid w:val="002248E9"/>
    <w:rsid w:val="00224E83"/>
    <w:rsid w:val="0022541F"/>
    <w:rsid w:val="00226185"/>
    <w:rsid w:val="00226D55"/>
    <w:rsid w:val="00226E53"/>
    <w:rsid w:val="00226FC9"/>
    <w:rsid w:val="002271D6"/>
    <w:rsid w:val="00227504"/>
    <w:rsid w:val="002275BA"/>
    <w:rsid w:val="002277F5"/>
    <w:rsid w:val="00227BB1"/>
    <w:rsid w:val="002304BE"/>
    <w:rsid w:val="002309A6"/>
    <w:rsid w:val="00230AA4"/>
    <w:rsid w:val="00230BAE"/>
    <w:rsid w:val="00231472"/>
    <w:rsid w:val="00231CBC"/>
    <w:rsid w:val="00232131"/>
    <w:rsid w:val="00232597"/>
    <w:rsid w:val="00232695"/>
    <w:rsid w:val="002333E3"/>
    <w:rsid w:val="00233405"/>
    <w:rsid w:val="00233ABE"/>
    <w:rsid w:val="002349CE"/>
    <w:rsid w:val="00234AB0"/>
    <w:rsid w:val="00234ADC"/>
    <w:rsid w:val="00234EBB"/>
    <w:rsid w:val="0023560E"/>
    <w:rsid w:val="002356B5"/>
    <w:rsid w:val="002358DC"/>
    <w:rsid w:val="00235955"/>
    <w:rsid w:val="00235CFF"/>
    <w:rsid w:val="00236497"/>
    <w:rsid w:val="00236C6B"/>
    <w:rsid w:val="00236CFB"/>
    <w:rsid w:val="00237612"/>
    <w:rsid w:val="002378F2"/>
    <w:rsid w:val="00240D6D"/>
    <w:rsid w:val="0024311F"/>
    <w:rsid w:val="00243A8E"/>
    <w:rsid w:val="00243B2A"/>
    <w:rsid w:val="00243EDF"/>
    <w:rsid w:val="00244016"/>
    <w:rsid w:val="00244473"/>
    <w:rsid w:val="00244A5A"/>
    <w:rsid w:val="002451B1"/>
    <w:rsid w:val="002456DF"/>
    <w:rsid w:val="00246479"/>
    <w:rsid w:val="00246731"/>
    <w:rsid w:val="00247247"/>
    <w:rsid w:val="00247E20"/>
    <w:rsid w:val="00247FB3"/>
    <w:rsid w:val="00250839"/>
    <w:rsid w:val="00250E80"/>
    <w:rsid w:val="00251693"/>
    <w:rsid w:val="002516DE"/>
    <w:rsid w:val="002525DB"/>
    <w:rsid w:val="0025272E"/>
    <w:rsid w:val="002537A4"/>
    <w:rsid w:val="00253842"/>
    <w:rsid w:val="00253FF5"/>
    <w:rsid w:val="002544F5"/>
    <w:rsid w:val="002549DB"/>
    <w:rsid w:val="00254D2D"/>
    <w:rsid w:val="00254DF5"/>
    <w:rsid w:val="00255261"/>
    <w:rsid w:val="0025567E"/>
    <w:rsid w:val="0025577A"/>
    <w:rsid w:val="0025586E"/>
    <w:rsid w:val="0025753D"/>
    <w:rsid w:val="0025781E"/>
    <w:rsid w:val="0025793D"/>
    <w:rsid w:val="00260185"/>
    <w:rsid w:val="002607DE"/>
    <w:rsid w:val="0026099F"/>
    <w:rsid w:val="00261C00"/>
    <w:rsid w:val="00262892"/>
    <w:rsid w:val="00262920"/>
    <w:rsid w:val="00262983"/>
    <w:rsid w:val="002629A2"/>
    <w:rsid w:val="00262C25"/>
    <w:rsid w:val="00262F18"/>
    <w:rsid w:val="002648DD"/>
    <w:rsid w:val="002650FB"/>
    <w:rsid w:val="00265308"/>
    <w:rsid w:val="002658B6"/>
    <w:rsid w:val="00265DD7"/>
    <w:rsid w:val="00265F59"/>
    <w:rsid w:val="0026664F"/>
    <w:rsid w:val="002669F4"/>
    <w:rsid w:val="00266A81"/>
    <w:rsid w:val="002671E4"/>
    <w:rsid w:val="00267435"/>
    <w:rsid w:val="002676EE"/>
    <w:rsid w:val="00267791"/>
    <w:rsid w:val="0026798A"/>
    <w:rsid w:val="002679EB"/>
    <w:rsid w:val="0027083C"/>
    <w:rsid w:val="00270A14"/>
    <w:rsid w:val="00270A3B"/>
    <w:rsid w:val="00270D27"/>
    <w:rsid w:val="002715FF"/>
    <w:rsid w:val="00271943"/>
    <w:rsid w:val="00271E0B"/>
    <w:rsid w:val="00271F9E"/>
    <w:rsid w:val="00272505"/>
    <w:rsid w:val="002732BE"/>
    <w:rsid w:val="00273C39"/>
    <w:rsid w:val="00273CCE"/>
    <w:rsid w:val="00273CDE"/>
    <w:rsid w:val="00273D27"/>
    <w:rsid w:val="002741B3"/>
    <w:rsid w:val="00274B29"/>
    <w:rsid w:val="002751D3"/>
    <w:rsid w:val="00275991"/>
    <w:rsid w:val="00276237"/>
    <w:rsid w:val="002762F8"/>
    <w:rsid w:val="00276F25"/>
    <w:rsid w:val="002773D7"/>
    <w:rsid w:val="00277582"/>
    <w:rsid w:val="002778DC"/>
    <w:rsid w:val="00277CE7"/>
    <w:rsid w:val="00280729"/>
    <w:rsid w:val="002808F4"/>
    <w:rsid w:val="00280FFB"/>
    <w:rsid w:val="00282243"/>
    <w:rsid w:val="002828F7"/>
    <w:rsid w:val="00282BA9"/>
    <w:rsid w:val="00283146"/>
    <w:rsid w:val="002836F2"/>
    <w:rsid w:val="00283965"/>
    <w:rsid w:val="00284659"/>
    <w:rsid w:val="002847AA"/>
    <w:rsid w:val="002847D7"/>
    <w:rsid w:val="002850CB"/>
    <w:rsid w:val="00285483"/>
    <w:rsid w:val="00285787"/>
    <w:rsid w:val="00286C5D"/>
    <w:rsid w:val="0028700C"/>
    <w:rsid w:val="00287022"/>
    <w:rsid w:val="002900BB"/>
    <w:rsid w:val="00290C0C"/>
    <w:rsid w:val="00292411"/>
    <w:rsid w:val="002924EE"/>
    <w:rsid w:val="00292A22"/>
    <w:rsid w:val="00292D9F"/>
    <w:rsid w:val="00293699"/>
    <w:rsid w:val="00293CFD"/>
    <w:rsid w:val="00294068"/>
    <w:rsid w:val="00294231"/>
    <w:rsid w:val="00294B3B"/>
    <w:rsid w:val="00294CAC"/>
    <w:rsid w:val="00294CF8"/>
    <w:rsid w:val="00294DEA"/>
    <w:rsid w:val="00295516"/>
    <w:rsid w:val="00295D39"/>
    <w:rsid w:val="00296765"/>
    <w:rsid w:val="0029718E"/>
    <w:rsid w:val="002972A2"/>
    <w:rsid w:val="0029758D"/>
    <w:rsid w:val="002A0CB4"/>
    <w:rsid w:val="002A0FC3"/>
    <w:rsid w:val="002A102C"/>
    <w:rsid w:val="002A1D0D"/>
    <w:rsid w:val="002A2560"/>
    <w:rsid w:val="002A2D46"/>
    <w:rsid w:val="002A3787"/>
    <w:rsid w:val="002A3BCA"/>
    <w:rsid w:val="002A3DC1"/>
    <w:rsid w:val="002A40C5"/>
    <w:rsid w:val="002A4682"/>
    <w:rsid w:val="002A4A35"/>
    <w:rsid w:val="002A5154"/>
    <w:rsid w:val="002A5ABE"/>
    <w:rsid w:val="002A5DEE"/>
    <w:rsid w:val="002A5E6D"/>
    <w:rsid w:val="002A5F78"/>
    <w:rsid w:val="002A6991"/>
    <w:rsid w:val="002A7019"/>
    <w:rsid w:val="002A74AB"/>
    <w:rsid w:val="002A779B"/>
    <w:rsid w:val="002A781C"/>
    <w:rsid w:val="002A7A48"/>
    <w:rsid w:val="002A7BC3"/>
    <w:rsid w:val="002A7DA9"/>
    <w:rsid w:val="002A7F1B"/>
    <w:rsid w:val="002B1600"/>
    <w:rsid w:val="002B19E3"/>
    <w:rsid w:val="002B1ED6"/>
    <w:rsid w:val="002B31D4"/>
    <w:rsid w:val="002B3810"/>
    <w:rsid w:val="002B38EC"/>
    <w:rsid w:val="002B3B83"/>
    <w:rsid w:val="002B3FB6"/>
    <w:rsid w:val="002B4033"/>
    <w:rsid w:val="002B42CE"/>
    <w:rsid w:val="002B4515"/>
    <w:rsid w:val="002B46AB"/>
    <w:rsid w:val="002B50CC"/>
    <w:rsid w:val="002B55B1"/>
    <w:rsid w:val="002B5858"/>
    <w:rsid w:val="002B5A16"/>
    <w:rsid w:val="002B5EF9"/>
    <w:rsid w:val="002B6411"/>
    <w:rsid w:val="002B68E0"/>
    <w:rsid w:val="002B7199"/>
    <w:rsid w:val="002B725A"/>
    <w:rsid w:val="002B7D68"/>
    <w:rsid w:val="002C1D54"/>
    <w:rsid w:val="002C1E19"/>
    <w:rsid w:val="002C1E7D"/>
    <w:rsid w:val="002C268B"/>
    <w:rsid w:val="002C27F5"/>
    <w:rsid w:val="002C31FC"/>
    <w:rsid w:val="002C3813"/>
    <w:rsid w:val="002C4CC0"/>
    <w:rsid w:val="002C50AB"/>
    <w:rsid w:val="002C527E"/>
    <w:rsid w:val="002C5AE7"/>
    <w:rsid w:val="002C67D9"/>
    <w:rsid w:val="002C6B95"/>
    <w:rsid w:val="002C7525"/>
    <w:rsid w:val="002C76DA"/>
    <w:rsid w:val="002C7CA8"/>
    <w:rsid w:val="002C7F4F"/>
    <w:rsid w:val="002C7FB8"/>
    <w:rsid w:val="002D034A"/>
    <w:rsid w:val="002D03D6"/>
    <w:rsid w:val="002D06A8"/>
    <w:rsid w:val="002D16BB"/>
    <w:rsid w:val="002D17B9"/>
    <w:rsid w:val="002D1847"/>
    <w:rsid w:val="002D1DA1"/>
    <w:rsid w:val="002D1DA8"/>
    <w:rsid w:val="002D209B"/>
    <w:rsid w:val="002D20B4"/>
    <w:rsid w:val="002D229D"/>
    <w:rsid w:val="002D3B5E"/>
    <w:rsid w:val="002D3C4B"/>
    <w:rsid w:val="002D4494"/>
    <w:rsid w:val="002D478F"/>
    <w:rsid w:val="002D4820"/>
    <w:rsid w:val="002D54E6"/>
    <w:rsid w:val="002D5EEA"/>
    <w:rsid w:val="002D65B4"/>
    <w:rsid w:val="002D6B67"/>
    <w:rsid w:val="002D6BEB"/>
    <w:rsid w:val="002D723F"/>
    <w:rsid w:val="002D731E"/>
    <w:rsid w:val="002D7561"/>
    <w:rsid w:val="002D778B"/>
    <w:rsid w:val="002E04E2"/>
    <w:rsid w:val="002E0FB9"/>
    <w:rsid w:val="002E1003"/>
    <w:rsid w:val="002E1158"/>
    <w:rsid w:val="002E19BD"/>
    <w:rsid w:val="002E1AAA"/>
    <w:rsid w:val="002E1E0B"/>
    <w:rsid w:val="002E2202"/>
    <w:rsid w:val="002E25B8"/>
    <w:rsid w:val="002E28F9"/>
    <w:rsid w:val="002E38A9"/>
    <w:rsid w:val="002E40A7"/>
    <w:rsid w:val="002E4105"/>
    <w:rsid w:val="002E4219"/>
    <w:rsid w:val="002E47AF"/>
    <w:rsid w:val="002E4854"/>
    <w:rsid w:val="002E538E"/>
    <w:rsid w:val="002E55B9"/>
    <w:rsid w:val="002E5D90"/>
    <w:rsid w:val="002E5D9A"/>
    <w:rsid w:val="002E6367"/>
    <w:rsid w:val="002E64BF"/>
    <w:rsid w:val="002E6996"/>
    <w:rsid w:val="002E6A35"/>
    <w:rsid w:val="002E7F49"/>
    <w:rsid w:val="002F0276"/>
    <w:rsid w:val="002F0385"/>
    <w:rsid w:val="002F05C9"/>
    <w:rsid w:val="002F0739"/>
    <w:rsid w:val="002F1A7B"/>
    <w:rsid w:val="002F24B6"/>
    <w:rsid w:val="002F2849"/>
    <w:rsid w:val="002F2ACF"/>
    <w:rsid w:val="002F2D0F"/>
    <w:rsid w:val="002F315D"/>
    <w:rsid w:val="002F32E4"/>
    <w:rsid w:val="002F3796"/>
    <w:rsid w:val="002F3BA3"/>
    <w:rsid w:val="002F3ECC"/>
    <w:rsid w:val="002F4A3A"/>
    <w:rsid w:val="002F4AA7"/>
    <w:rsid w:val="002F5776"/>
    <w:rsid w:val="002F5846"/>
    <w:rsid w:val="002F5926"/>
    <w:rsid w:val="002F628E"/>
    <w:rsid w:val="002F66C6"/>
    <w:rsid w:val="002F795B"/>
    <w:rsid w:val="002F7F32"/>
    <w:rsid w:val="00300514"/>
    <w:rsid w:val="00300690"/>
    <w:rsid w:val="00300A03"/>
    <w:rsid w:val="00300BB0"/>
    <w:rsid w:val="0030133E"/>
    <w:rsid w:val="00301830"/>
    <w:rsid w:val="00302D0C"/>
    <w:rsid w:val="00303483"/>
    <w:rsid w:val="00303D42"/>
    <w:rsid w:val="003040D7"/>
    <w:rsid w:val="00304D14"/>
    <w:rsid w:val="00305005"/>
    <w:rsid w:val="0030529F"/>
    <w:rsid w:val="00305591"/>
    <w:rsid w:val="003056C6"/>
    <w:rsid w:val="00306796"/>
    <w:rsid w:val="0030680E"/>
    <w:rsid w:val="00306C2D"/>
    <w:rsid w:val="00306FB6"/>
    <w:rsid w:val="00306FE9"/>
    <w:rsid w:val="00307009"/>
    <w:rsid w:val="003074F7"/>
    <w:rsid w:val="003075BC"/>
    <w:rsid w:val="00310422"/>
    <w:rsid w:val="00310773"/>
    <w:rsid w:val="00310C85"/>
    <w:rsid w:val="003118AA"/>
    <w:rsid w:val="00311DB6"/>
    <w:rsid w:val="00312214"/>
    <w:rsid w:val="003123C3"/>
    <w:rsid w:val="00312596"/>
    <w:rsid w:val="00312B13"/>
    <w:rsid w:val="00313087"/>
    <w:rsid w:val="00313476"/>
    <w:rsid w:val="00313747"/>
    <w:rsid w:val="00313C64"/>
    <w:rsid w:val="00314101"/>
    <w:rsid w:val="00314394"/>
    <w:rsid w:val="00314637"/>
    <w:rsid w:val="00315BEF"/>
    <w:rsid w:val="00315FC3"/>
    <w:rsid w:val="00316413"/>
    <w:rsid w:val="00316914"/>
    <w:rsid w:val="00317342"/>
    <w:rsid w:val="00317A12"/>
    <w:rsid w:val="00317A6B"/>
    <w:rsid w:val="00320252"/>
    <w:rsid w:val="003207BE"/>
    <w:rsid w:val="00320CE5"/>
    <w:rsid w:val="00320E22"/>
    <w:rsid w:val="003211A1"/>
    <w:rsid w:val="00321273"/>
    <w:rsid w:val="00321C32"/>
    <w:rsid w:val="00322147"/>
    <w:rsid w:val="00322294"/>
    <w:rsid w:val="00323166"/>
    <w:rsid w:val="00323408"/>
    <w:rsid w:val="0032440E"/>
    <w:rsid w:val="00324A01"/>
    <w:rsid w:val="00324B2B"/>
    <w:rsid w:val="00324C5C"/>
    <w:rsid w:val="003251B3"/>
    <w:rsid w:val="003257A4"/>
    <w:rsid w:val="00325B66"/>
    <w:rsid w:val="00325EAD"/>
    <w:rsid w:val="00325F2B"/>
    <w:rsid w:val="0032621C"/>
    <w:rsid w:val="00326E01"/>
    <w:rsid w:val="003274F0"/>
    <w:rsid w:val="003274F8"/>
    <w:rsid w:val="0032798A"/>
    <w:rsid w:val="003279EC"/>
    <w:rsid w:val="0033072B"/>
    <w:rsid w:val="003308E5"/>
    <w:rsid w:val="00330BC2"/>
    <w:rsid w:val="00330D26"/>
    <w:rsid w:val="00331A35"/>
    <w:rsid w:val="00332B3F"/>
    <w:rsid w:val="00332B6B"/>
    <w:rsid w:val="00332BEF"/>
    <w:rsid w:val="00332D5C"/>
    <w:rsid w:val="00333BE5"/>
    <w:rsid w:val="00333E3A"/>
    <w:rsid w:val="00333F02"/>
    <w:rsid w:val="00334093"/>
    <w:rsid w:val="003340C4"/>
    <w:rsid w:val="00335102"/>
    <w:rsid w:val="0033582F"/>
    <w:rsid w:val="00335B6E"/>
    <w:rsid w:val="00335CF6"/>
    <w:rsid w:val="00335F0A"/>
    <w:rsid w:val="00336105"/>
    <w:rsid w:val="00336417"/>
    <w:rsid w:val="00336504"/>
    <w:rsid w:val="0033694E"/>
    <w:rsid w:val="00336959"/>
    <w:rsid w:val="00336996"/>
    <w:rsid w:val="00336C40"/>
    <w:rsid w:val="00337786"/>
    <w:rsid w:val="00337C82"/>
    <w:rsid w:val="00340445"/>
    <w:rsid w:val="00340692"/>
    <w:rsid w:val="003406DC"/>
    <w:rsid w:val="00340EA6"/>
    <w:rsid w:val="00341587"/>
    <w:rsid w:val="003415B6"/>
    <w:rsid w:val="0034230E"/>
    <w:rsid w:val="003425B5"/>
    <w:rsid w:val="00342632"/>
    <w:rsid w:val="00342B34"/>
    <w:rsid w:val="00343804"/>
    <w:rsid w:val="00343DDD"/>
    <w:rsid w:val="0034420C"/>
    <w:rsid w:val="00344ED7"/>
    <w:rsid w:val="00345B23"/>
    <w:rsid w:val="00345EC7"/>
    <w:rsid w:val="003465E1"/>
    <w:rsid w:val="00346B6F"/>
    <w:rsid w:val="00346FC8"/>
    <w:rsid w:val="003470A0"/>
    <w:rsid w:val="00347568"/>
    <w:rsid w:val="003475C9"/>
    <w:rsid w:val="0034769E"/>
    <w:rsid w:val="003478A1"/>
    <w:rsid w:val="00347B29"/>
    <w:rsid w:val="0035036D"/>
    <w:rsid w:val="003503A0"/>
    <w:rsid w:val="00350535"/>
    <w:rsid w:val="003513E2"/>
    <w:rsid w:val="003514C6"/>
    <w:rsid w:val="00351CC9"/>
    <w:rsid w:val="00351EDC"/>
    <w:rsid w:val="00352EF0"/>
    <w:rsid w:val="00353017"/>
    <w:rsid w:val="0035325A"/>
    <w:rsid w:val="0035357A"/>
    <w:rsid w:val="00354104"/>
    <w:rsid w:val="00354780"/>
    <w:rsid w:val="00354897"/>
    <w:rsid w:val="00354D3C"/>
    <w:rsid w:val="00355951"/>
    <w:rsid w:val="00355BCB"/>
    <w:rsid w:val="00355C1D"/>
    <w:rsid w:val="00357B40"/>
    <w:rsid w:val="00357D98"/>
    <w:rsid w:val="003615CF"/>
    <w:rsid w:val="00361724"/>
    <w:rsid w:val="00361765"/>
    <w:rsid w:val="00361BE9"/>
    <w:rsid w:val="00361ED2"/>
    <w:rsid w:val="003623AC"/>
    <w:rsid w:val="00363004"/>
    <w:rsid w:val="00363195"/>
    <w:rsid w:val="0036357E"/>
    <w:rsid w:val="003637E9"/>
    <w:rsid w:val="0036440F"/>
    <w:rsid w:val="00364526"/>
    <w:rsid w:val="0036455E"/>
    <w:rsid w:val="003645E1"/>
    <w:rsid w:val="00364E9B"/>
    <w:rsid w:val="0036538C"/>
    <w:rsid w:val="00365403"/>
    <w:rsid w:val="003655A9"/>
    <w:rsid w:val="00365860"/>
    <w:rsid w:val="003661CA"/>
    <w:rsid w:val="00366C97"/>
    <w:rsid w:val="00367018"/>
    <w:rsid w:val="003674ED"/>
    <w:rsid w:val="00367645"/>
    <w:rsid w:val="0036765A"/>
    <w:rsid w:val="003676C4"/>
    <w:rsid w:val="003676E7"/>
    <w:rsid w:val="003678D8"/>
    <w:rsid w:val="003678E5"/>
    <w:rsid w:val="00367920"/>
    <w:rsid w:val="003679BA"/>
    <w:rsid w:val="00367C64"/>
    <w:rsid w:val="00367D0F"/>
    <w:rsid w:val="003700FD"/>
    <w:rsid w:val="003709D7"/>
    <w:rsid w:val="00370A86"/>
    <w:rsid w:val="00371B59"/>
    <w:rsid w:val="00371C58"/>
    <w:rsid w:val="00371CE6"/>
    <w:rsid w:val="00371F36"/>
    <w:rsid w:val="00372144"/>
    <w:rsid w:val="0037221C"/>
    <w:rsid w:val="003722BB"/>
    <w:rsid w:val="003723A2"/>
    <w:rsid w:val="00372507"/>
    <w:rsid w:val="00373201"/>
    <w:rsid w:val="0037324C"/>
    <w:rsid w:val="00373350"/>
    <w:rsid w:val="00373656"/>
    <w:rsid w:val="003736ED"/>
    <w:rsid w:val="00374D77"/>
    <w:rsid w:val="00375304"/>
    <w:rsid w:val="00376875"/>
    <w:rsid w:val="0037700E"/>
    <w:rsid w:val="0037718E"/>
    <w:rsid w:val="00377C2C"/>
    <w:rsid w:val="00380576"/>
    <w:rsid w:val="00380856"/>
    <w:rsid w:val="00380CF2"/>
    <w:rsid w:val="00381392"/>
    <w:rsid w:val="00381C85"/>
    <w:rsid w:val="00382061"/>
    <w:rsid w:val="00382873"/>
    <w:rsid w:val="00382E71"/>
    <w:rsid w:val="00382FDF"/>
    <w:rsid w:val="0038328C"/>
    <w:rsid w:val="003832AA"/>
    <w:rsid w:val="003833C5"/>
    <w:rsid w:val="003836EA"/>
    <w:rsid w:val="00383C25"/>
    <w:rsid w:val="00383CC0"/>
    <w:rsid w:val="003843F3"/>
    <w:rsid w:val="00384BFF"/>
    <w:rsid w:val="003853A0"/>
    <w:rsid w:val="00386464"/>
    <w:rsid w:val="00386481"/>
    <w:rsid w:val="00387338"/>
    <w:rsid w:val="003876FD"/>
    <w:rsid w:val="00387A5F"/>
    <w:rsid w:val="00387DDF"/>
    <w:rsid w:val="003905F4"/>
    <w:rsid w:val="00390E29"/>
    <w:rsid w:val="00390F7F"/>
    <w:rsid w:val="00391907"/>
    <w:rsid w:val="00391A34"/>
    <w:rsid w:val="003922CD"/>
    <w:rsid w:val="0039240C"/>
    <w:rsid w:val="00392972"/>
    <w:rsid w:val="00392A54"/>
    <w:rsid w:val="00392D59"/>
    <w:rsid w:val="00392F86"/>
    <w:rsid w:val="00393018"/>
    <w:rsid w:val="0039301A"/>
    <w:rsid w:val="0039334F"/>
    <w:rsid w:val="003937FD"/>
    <w:rsid w:val="003938C1"/>
    <w:rsid w:val="00393EC5"/>
    <w:rsid w:val="003944D0"/>
    <w:rsid w:val="003949FE"/>
    <w:rsid w:val="00394BE1"/>
    <w:rsid w:val="00395201"/>
    <w:rsid w:val="00395313"/>
    <w:rsid w:val="00395545"/>
    <w:rsid w:val="003957FD"/>
    <w:rsid w:val="00395854"/>
    <w:rsid w:val="0039634F"/>
    <w:rsid w:val="003967EA"/>
    <w:rsid w:val="003968A3"/>
    <w:rsid w:val="0039691F"/>
    <w:rsid w:val="00396A1B"/>
    <w:rsid w:val="00397424"/>
    <w:rsid w:val="003A0B65"/>
    <w:rsid w:val="003A0BE2"/>
    <w:rsid w:val="003A0BEB"/>
    <w:rsid w:val="003A0DB0"/>
    <w:rsid w:val="003A1D2D"/>
    <w:rsid w:val="003A21DA"/>
    <w:rsid w:val="003A226D"/>
    <w:rsid w:val="003A3308"/>
    <w:rsid w:val="003A4219"/>
    <w:rsid w:val="003A43B7"/>
    <w:rsid w:val="003A47B8"/>
    <w:rsid w:val="003A4B24"/>
    <w:rsid w:val="003A4B77"/>
    <w:rsid w:val="003A4C22"/>
    <w:rsid w:val="003A52F0"/>
    <w:rsid w:val="003A5646"/>
    <w:rsid w:val="003A5BF5"/>
    <w:rsid w:val="003A698B"/>
    <w:rsid w:val="003A6A8E"/>
    <w:rsid w:val="003A78A5"/>
    <w:rsid w:val="003A7B51"/>
    <w:rsid w:val="003B0C67"/>
    <w:rsid w:val="003B126F"/>
    <w:rsid w:val="003B13E9"/>
    <w:rsid w:val="003B1CE1"/>
    <w:rsid w:val="003B204F"/>
    <w:rsid w:val="003B25F8"/>
    <w:rsid w:val="003B2BB5"/>
    <w:rsid w:val="003B2F84"/>
    <w:rsid w:val="003B392B"/>
    <w:rsid w:val="003B3D6D"/>
    <w:rsid w:val="003B4731"/>
    <w:rsid w:val="003B4921"/>
    <w:rsid w:val="003B49E8"/>
    <w:rsid w:val="003B4C00"/>
    <w:rsid w:val="003B4EE5"/>
    <w:rsid w:val="003B541F"/>
    <w:rsid w:val="003B557F"/>
    <w:rsid w:val="003B560D"/>
    <w:rsid w:val="003B599A"/>
    <w:rsid w:val="003B59B4"/>
    <w:rsid w:val="003B5B30"/>
    <w:rsid w:val="003B5CA6"/>
    <w:rsid w:val="003B63B0"/>
    <w:rsid w:val="003B7147"/>
    <w:rsid w:val="003B7411"/>
    <w:rsid w:val="003B7805"/>
    <w:rsid w:val="003B7E40"/>
    <w:rsid w:val="003C10B2"/>
    <w:rsid w:val="003C19B3"/>
    <w:rsid w:val="003C1A2A"/>
    <w:rsid w:val="003C2A04"/>
    <w:rsid w:val="003C2ABD"/>
    <w:rsid w:val="003C2B4A"/>
    <w:rsid w:val="003C2C79"/>
    <w:rsid w:val="003C3089"/>
    <w:rsid w:val="003C3B52"/>
    <w:rsid w:val="003C3E20"/>
    <w:rsid w:val="003C3E3F"/>
    <w:rsid w:val="003C463F"/>
    <w:rsid w:val="003C4BDF"/>
    <w:rsid w:val="003C4F5C"/>
    <w:rsid w:val="003C4F91"/>
    <w:rsid w:val="003C5492"/>
    <w:rsid w:val="003C55E9"/>
    <w:rsid w:val="003C689E"/>
    <w:rsid w:val="003C6AEE"/>
    <w:rsid w:val="003C708D"/>
    <w:rsid w:val="003C7179"/>
    <w:rsid w:val="003C73BE"/>
    <w:rsid w:val="003C7B1B"/>
    <w:rsid w:val="003C7BE9"/>
    <w:rsid w:val="003D03D3"/>
    <w:rsid w:val="003D0C3D"/>
    <w:rsid w:val="003D0D3C"/>
    <w:rsid w:val="003D0EA6"/>
    <w:rsid w:val="003D1967"/>
    <w:rsid w:val="003D1B9A"/>
    <w:rsid w:val="003D29D7"/>
    <w:rsid w:val="003D2CD5"/>
    <w:rsid w:val="003D2FDB"/>
    <w:rsid w:val="003D499C"/>
    <w:rsid w:val="003D499D"/>
    <w:rsid w:val="003D5978"/>
    <w:rsid w:val="003D59C5"/>
    <w:rsid w:val="003D7256"/>
    <w:rsid w:val="003D7706"/>
    <w:rsid w:val="003D7D25"/>
    <w:rsid w:val="003D7F5F"/>
    <w:rsid w:val="003E0733"/>
    <w:rsid w:val="003E0A35"/>
    <w:rsid w:val="003E0B77"/>
    <w:rsid w:val="003E0C9B"/>
    <w:rsid w:val="003E12AA"/>
    <w:rsid w:val="003E182A"/>
    <w:rsid w:val="003E1B23"/>
    <w:rsid w:val="003E1E1C"/>
    <w:rsid w:val="003E2DC4"/>
    <w:rsid w:val="003E39B5"/>
    <w:rsid w:val="003E3A1F"/>
    <w:rsid w:val="003E4632"/>
    <w:rsid w:val="003E49FA"/>
    <w:rsid w:val="003E4B72"/>
    <w:rsid w:val="003E53D2"/>
    <w:rsid w:val="003E5C2D"/>
    <w:rsid w:val="003E5E62"/>
    <w:rsid w:val="003E6946"/>
    <w:rsid w:val="003E7223"/>
    <w:rsid w:val="003E7513"/>
    <w:rsid w:val="003E7887"/>
    <w:rsid w:val="003E78AA"/>
    <w:rsid w:val="003E7A3F"/>
    <w:rsid w:val="003E7E98"/>
    <w:rsid w:val="003F046C"/>
    <w:rsid w:val="003F06F0"/>
    <w:rsid w:val="003F0A36"/>
    <w:rsid w:val="003F0B2A"/>
    <w:rsid w:val="003F0B3B"/>
    <w:rsid w:val="003F0F8E"/>
    <w:rsid w:val="003F1227"/>
    <w:rsid w:val="003F1320"/>
    <w:rsid w:val="003F18CF"/>
    <w:rsid w:val="003F1B01"/>
    <w:rsid w:val="003F1D12"/>
    <w:rsid w:val="003F21FA"/>
    <w:rsid w:val="003F3273"/>
    <w:rsid w:val="003F3416"/>
    <w:rsid w:val="003F38A5"/>
    <w:rsid w:val="003F38EA"/>
    <w:rsid w:val="003F4CBF"/>
    <w:rsid w:val="003F4D94"/>
    <w:rsid w:val="003F6343"/>
    <w:rsid w:val="003F6873"/>
    <w:rsid w:val="003F7081"/>
    <w:rsid w:val="003F7180"/>
    <w:rsid w:val="003F71DC"/>
    <w:rsid w:val="003F737D"/>
    <w:rsid w:val="003F7FB3"/>
    <w:rsid w:val="00400731"/>
    <w:rsid w:val="00400B12"/>
    <w:rsid w:val="0040157C"/>
    <w:rsid w:val="00401B00"/>
    <w:rsid w:val="0040274E"/>
    <w:rsid w:val="004027CA"/>
    <w:rsid w:val="00402FA9"/>
    <w:rsid w:val="00403043"/>
    <w:rsid w:val="00403995"/>
    <w:rsid w:val="00403E1E"/>
    <w:rsid w:val="004048CD"/>
    <w:rsid w:val="004056F3"/>
    <w:rsid w:val="0040582F"/>
    <w:rsid w:val="00406259"/>
    <w:rsid w:val="0040711A"/>
    <w:rsid w:val="004077D3"/>
    <w:rsid w:val="00407BB8"/>
    <w:rsid w:val="00410009"/>
    <w:rsid w:val="00410470"/>
    <w:rsid w:val="004105E4"/>
    <w:rsid w:val="0041119A"/>
    <w:rsid w:val="004113C4"/>
    <w:rsid w:val="004119B4"/>
    <w:rsid w:val="00411ABC"/>
    <w:rsid w:val="00411E28"/>
    <w:rsid w:val="00412393"/>
    <w:rsid w:val="004129F0"/>
    <w:rsid w:val="00412AD4"/>
    <w:rsid w:val="00413472"/>
    <w:rsid w:val="00413B04"/>
    <w:rsid w:val="00414E65"/>
    <w:rsid w:val="0041513A"/>
    <w:rsid w:val="0041578A"/>
    <w:rsid w:val="00415A02"/>
    <w:rsid w:val="004162E9"/>
    <w:rsid w:val="00416909"/>
    <w:rsid w:val="0041691F"/>
    <w:rsid w:val="0041703A"/>
    <w:rsid w:val="00417272"/>
    <w:rsid w:val="004172EE"/>
    <w:rsid w:val="004172F4"/>
    <w:rsid w:val="00417BE4"/>
    <w:rsid w:val="00417FDD"/>
    <w:rsid w:val="0042058F"/>
    <w:rsid w:val="004206F8"/>
    <w:rsid w:val="00420F5A"/>
    <w:rsid w:val="0042101E"/>
    <w:rsid w:val="00422510"/>
    <w:rsid w:val="00423580"/>
    <w:rsid w:val="00423C81"/>
    <w:rsid w:val="00424281"/>
    <w:rsid w:val="00424D00"/>
    <w:rsid w:val="0042527D"/>
    <w:rsid w:val="0042552B"/>
    <w:rsid w:val="00425D8D"/>
    <w:rsid w:val="004269DD"/>
    <w:rsid w:val="004271C8"/>
    <w:rsid w:val="00427864"/>
    <w:rsid w:val="004300C9"/>
    <w:rsid w:val="0043011A"/>
    <w:rsid w:val="0043077F"/>
    <w:rsid w:val="00430B82"/>
    <w:rsid w:val="004310E0"/>
    <w:rsid w:val="00431109"/>
    <w:rsid w:val="00431C79"/>
    <w:rsid w:val="00431EAA"/>
    <w:rsid w:val="004320E0"/>
    <w:rsid w:val="004321FD"/>
    <w:rsid w:val="004321FF"/>
    <w:rsid w:val="004323BB"/>
    <w:rsid w:val="00432EED"/>
    <w:rsid w:val="00433450"/>
    <w:rsid w:val="00433E0E"/>
    <w:rsid w:val="004344A8"/>
    <w:rsid w:val="0043454C"/>
    <w:rsid w:val="00434D6F"/>
    <w:rsid w:val="00434E07"/>
    <w:rsid w:val="00436F3F"/>
    <w:rsid w:val="00440178"/>
    <w:rsid w:val="0044031D"/>
    <w:rsid w:val="00440F59"/>
    <w:rsid w:val="00440F5E"/>
    <w:rsid w:val="004415BC"/>
    <w:rsid w:val="00442588"/>
    <w:rsid w:val="0044258F"/>
    <w:rsid w:val="0044275D"/>
    <w:rsid w:val="004432F7"/>
    <w:rsid w:val="0044337A"/>
    <w:rsid w:val="00443BBB"/>
    <w:rsid w:val="00443E7E"/>
    <w:rsid w:val="00443F25"/>
    <w:rsid w:val="00443F56"/>
    <w:rsid w:val="00444720"/>
    <w:rsid w:val="00444740"/>
    <w:rsid w:val="00444E9E"/>
    <w:rsid w:val="0044588F"/>
    <w:rsid w:val="00446260"/>
    <w:rsid w:val="004465C8"/>
    <w:rsid w:val="00446795"/>
    <w:rsid w:val="00446915"/>
    <w:rsid w:val="00447326"/>
    <w:rsid w:val="00447C9F"/>
    <w:rsid w:val="0045053C"/>
    <w:rsid w:val="004507B7"/>
    <w:rsid w:val="004508EF"/>
    <w:rsid w:val="004509B7"/>
    <w:rsid w:val="00450AF6"/>
    <w:rsid w:val="00451222"/>
    <w:rsid w:val="00451A37"/>
    <w:rsid w:val="00451DEE"/>
    <w:rsid w:val="00452743"/>
    <w:rsid w:val="004527CA"/>
    <w:rsid w:val="00452EE9"/>
    <w:rsid w:val="00453030"/>
    <w:rsid w:val="0045315E"/>
    <w:rsid w:val="0045319B"/>
    <w:rsid w:val="00453897"/>
    <w:rsid w:val="00453A3F"/>
    <w:rsid w:val="0045538B"/>
    <w:rsid w:val="004556BF"/>
    <w:rsid w:val="00456248"/>
    <w:rsid w:val="00456483"/>
    <w:rsid w:val="00456894"/>
    <w:rsid w:val="00456ACB"/>
    <w:rsid w:val="00456C64"/>
    <w:rsid w:val="00456DA7"/>
    <w:rsid w:val="0045709E"/>
    <w:rsid w:val="00457163"/>
    <w:rsid w:val="0045718E"/>
    <w:rsid w:val="00460185"/>
    <w:rsid w:val="004605C2"/>
    <w:rsid w:val="004607BB"/>
    <w:rsid w:val="00460D78"/>
    <w:rsid w:val="00461039"/>
    <w:rsid w:val="00461B16"/>
    <w:rsid w:val="00461B21"/>
    <w:rsid w:val="00461B8E"/>
    <w:rsid w:val="00461DA9"/>
    <w:rsid w:val="00461F81"/>
    <w:rsid w:val="00461F83"/>
    <w:rsid w:val="00462B76"/>
    <w:rsid w:val="00462C00"/>
    <w:rsid w:val="004630D3"/>
    <w:rsid w:val="0046444F"/>
    <w:rsid w:val="004644F2"/>
    <w:rsid w:val="00464620"/>
    <w:rsid w:val="004648D3"/>
    <w:rsid w:val="00465350"/>
    <w:rsid w:val="004654FC"/>
    <w:rsid w:val="0046679C"/>
    <w:rsid w:val="00466BCB"/>
    <w:rsid w:val="00466E9C"/>
    <w:rsid w:val="0046711E"/>
    <w:rsid w:val="00467251"/>
    <w:rsid w:val="004675BE"/>
    <w:rsid w:val="00467A66"/>
    <w:rsid w:val="004701E6"/>
    <w:rsid w:val="004707AE"/>
    <w:rsid w:val="0047097F"/>
    <w:rsid w:val="00470C23"/>
    <w:rsid w:val="00470FF5"/>
    <w:rsid w:val="00471212"/>
    <w:rsid w:val="00471253"/>
    <w:rsid w:val="00471289"/>
    <w:rsid w:val="00471655"/>
    <w:rsid w:val="00471900"/>
    <w:rsid w:val="004719D4"/>
    <w:rsid w:val="00471E8B"/>
    <w:rsid w:val="0047216D"/>
    <w:rsid w:val="00472975"/>
    <w:rsid w:val="00472F54"/>
    <w:rsid w:val="00473428"/>
    <w:rsid w:val="00473B94"/>
    <w:rsid w:val="00473ED8"/>
    <w:rsid w:val="0047447A"/>
    <w:rsid w:val="0047588B"/>
    <w:rsid w:val="00475DA3"/>
    <w:rsid w:val="00476934"/>
    <w:rsid w:val="00476E38"/>
    <w:rsid w:val="00477CC4"/>
    <w:rsid w:val="004800A8"/>
    <w:rsid w:val="00480AED"/>
    <w:rsid w:val="00480BD2"/>
    <w:rsid w:val="00480FAC"/>
    <w:rsid w:val="004810BA"/>
    <w:rsid w:val="00481203"/>
    <w:rsid w:val="00481335"/>
    <w:rsid w:val="004814D2"/>
    <w:rsid w:val="00481AB5"/>
    <w:rsid w:val="00481BDC"/>
    <w:rsid w:val="00481F53"/>
    <w:rsid w:val="00482095"/>
    <w:rsid w:val="00482166"/>
    <w:rsid w:val="004824B3"/>
    <w:rsid w:val="00482800"/>
    <w:rsid w:val="00482A92"/>
    <w:rsid w:val="004831F3"/>
    <w:rsid w:val="00483534"/>
    <w:rsid w:val="00483CC8"/>
    <w:rsid w:val="0048417B"/>
    <w:rsid w:val="00484594"/>
    <w:rsid w:val="00484A98"/>
    <w:rsid w:val="00484EB8"/>
    <w:rsid w:val="004850AB"/>
    <w:rsid w:val="00485F78"/>
    <w:rsid w:val="00486558"/>
    <w:rsid w:val="004868E1"/>
    <w:rsid w:val="00486E5A"/>
    <w:rsid w:val="00487733"/>
    <w:rsid w:val="0048773B"/>
    <w:rsid w:val="00487A81"/>
    <w:rsid w:val="004901BF"/>
    <w:rsid w:val="00490FC8"/>
    <w:rsid w:val="0049117F"/>
    <w:rsid w:val="00491369"/>
    <w:rsid w:val="0049232B"/>
    <w:rsid w:val="00493414"/>
    <w:rsid w:val="00493EDB"/>
    <w:rsid w:val="00494656"/>
    <w:rsid w:val="004946A0"/>
    <w:rsid w:val="00494999"/>
    <w:rsid w:val="00494F07"/>
    <w:rsid w:val="00494F75"/>
    <w:rsid w:val="00495C98"/>
    <w:rsid w:val="00496158"/>
    <w:rsid w:val="00496600"/>
    <w:rsid w:val="00496839"/>
    <w:rsid w:val="00496A90"/>
    <w:rsid w:val="00496D77"/>
    <w:rsid w:val="004971EE"/>
    <w:rsid w:val="00497247"/>
    <w:rsid w:val="004972C3"/>
    <w:rsid w:val="004973B1"/>
    <w:rsid w:val="00497EB6"/>
    <w:rsid w:val="004A009F"/>
    <w:rsid w:val="004A03AB"/>
    <w:rsid w:val="004A07DA"/>
    <w:rsid w:val="004A0B76"/>
    <w:rsid w:val="004A1310"/>
    <w:rsid w:val="004A1328"/>
    <w:rsid w:val="004A1B98"/>
    <w:rsid w:val="004A1F90"/>
    <w:rsid w:val="004A2220"/>
    <w:rsid w:val="004A24A7"/>
    <w:rsid w:val="004A2B2F"/>
    <w:rsid w:val="004A2F41"/>
    <w:rsid w:val="004A3328"/>
    <w:rsid w:val="004A4160"/>
    <w:rsid w:val="004A4206"/>
    <w:rsid w:val="004A42B3"/>
    <w:rsid w:val="004A46AE"/>
    <w:rsid w:val="004A4FC5"/>
    <w:rsid w:val="004A691C"/>
    <w:rsid w:val="004A71A8"/>
    <w:rsid w:val="004B0C0A"/>
    <w:rsid w:val="004B106D"/>
    <w:rsid w:val="004B10FA"/>
    <w:rsid w:val="004B137E"/>
    <w:rsid w:val="004B1613"/>
    <w:rsid w:val="004B1D93"/>
    <w:rsid w:val="004B1E33"/>
    <w:rsid w:val="004B1E83"/>
    <w:rsid w:val="004B244A"/>
    <w:rsid w:val="004B2657"/>
    <w:rsid w:val="004B2938"/>
    <w:rsid w:val="004B2CD6"/>
    <w:rsid w:val="004B2D9D"/>
    <w:rsid w:val="004B31AB"/>
    <w:rsid w:val="004B3308"/>
    <w:rsid w:val="004B44FB"/>
    <w:rsid w:val="004B4B9C"/>
    <w:rsid w:val="004B4BA7"/>
    <w:rsid w:val="004B4DE9"/>
    <w:rsid w:val="004B56BF"/>
    <w:rsid w:val="004B57F5"/>
    <w:rsid w:val="004B5AE8"/>
    <w:rsid w:val="004B61DF"/>
    <w:rsid w:val="004B65DB"/>
    <w:rsid w:val="004B669D"/>
    <w:rsid w:val="004B67E7"/>
    <w:rsid w:val="004B6BC5"/>
    <w:rsid w:val="004B6F8A"/>
    <w:rsid w:val="004B7CD0"/>
    <w:rsid w:val="004B7F5B"/>
    <w:rsid w:val="004C0253"/>
    <w:rsid w:val="004C079A"/>
    <w:rsid w:val="004C0840"/>
    <w:rsid w:val="004C1858"/>
    <w:rsid w:val="004C1D8D"/>
    <w:rsid w:val="004C2AD3"/>
    <w:rsid w:val="004C2C08"/>
    <w:rsid w:val="004C2C72"/>
    <w:rsid w:val="004C2D43"/>
    <w:rsid w:val="004C372E"/>
    <w:rsid w:val="004C3901"/>
    <w:rsid w:val="004C39E6"/>
    <w:rsid w:val="004C3BE6"/>
    <w:rsid w:val="004C3BF8"/>
    <w:rsid w:val="004C3FDF"/>
    <w:rsid w:val="004C4281"/>
    <w:rsid w:val="004C43BF"/>
    <w:rsid w:val="004C50B4"/>
    <w:rsid w:val="004C5260"/>
    <w:rsid w:val="004C539F"/>
    <w:rsid w:val="004C5AF6"/>
    <w:rsid w:val="004C64BF"/>
    <w:rsid w:val="004C6C88"/>
    <w:rsid w:val="004D00C2"/>
    <w:rsid w:val="004D03BE"/>
    <w:rsid w:val="004D0436"/>
    <w:rsid w:val="004D089D"/>
    <w:rsid w:val="004D0E37"/>
    <w:rsid w:val="004D1680"/>
    <w:rsid w:val="004D1727"/>
    <w:rsid w:val="004D1C77"/>
    <w:rsid w:val="004D1D64"/>
    <w:rsid w:val="004D3382"/>
    <w:rsid w:val="004D39B0"/>
    <w:rsid w:val="004D420A"/>
    <w:rsid w:val="004D44DF"/>
    <w:rsid w:val="004D4B28"/>
    <w:rsid w:val="004D4F65"/>
    <w:rsid w:val="004D54C6"/>
    <w:rsid w:val="004D5880"/>
    <w:rsid w:val="004D58DA"/>
    <w:rsid w:val="004D5D2A"/>
    <w:rsid w:val="004D600B"/>
    <w:rsid w:val="004D61EA"/>
    <w:rsid w:val="004D650D"/>
    <w:rsid w:val="004D6A2A"/>
    <w:rsid w:val="004D7354"/>
    <w:rsid w:val="004D7B60"/>
    <w:rsid w:val="004E0A9D"/>
    <w:rsid w:val="004E0D10"/>
    <w:rsid w:val="004E104A"/>
    <w:rsid w:val="004E17EB"/>
    <w:rsid w:val="004E1E50"/>
    <w:rsid w:val="004E2376"/>
    <w:rsid w:val="004E2D0C"/>
    <w:rsid w:val="004E3DDD"/>
    <w:rsid w:val="004E402E"/>
    <w:rsid w:val="004E57D4"/>
    <w:rsid w:val="004E5C55"/>
    <w:rsid w:val="004E5EE3"/>
    <w:rsid w:val="004E61F6"/>
    <w:rsid w:val="004E6905"/>
    <w:rsid w:val="004E6971"/>
    <w:rsid w:val="004E6A58"/>
    <w:rsid w:val="004E6B5A"/>
    <w:rsid w:val="004E6E9A"/>
    <w:rsid w:val="004E6F79"/>
    <w:rsid w:val="004E757B"/>
    <w:rsid w:val="004E764D"/>
    <w:rsid w:val="004F0E9E"/>
    <w:rsid w:val="004F11F2"/>
    <w:rsid w:val="004F12F3"/>
    <w:rsid w:val="004F1640"/>
    <w:rsid w:val="004F17A1"/>
    <w:rsid w:val="004F1E39"/>
    <w:rsid w:val="004F2186"/>
    <w:rsid w:val="004F25BA"/>
    <w:rsid w:val="004F2618"/>
    <w:rsid w:val="004F268C"/>
    <w:rsid w:val="004F28CB"/>
    <w:rsid w:val="004F29CA"/>
    <w:rsid w:val="004F2A4B"/>
    <w:rsid w:val="004F2AB7"/>
    <w:rsid w:val="004F2C0F"/>
    <w:rsid w:val="004F37BB"/>
    <w:rsid w:val="004F3AC4"/>
    <w:rsid w:val="004F3D38"/>
    <w:rsid w:val="004F3D85"/>
    <w:rsid w:val="004F44BA"/>
    <w:rsid w:val="004F4757"/>
    <w:rsid w:val="004F4A40"/>
    <w:rsid w:val="004F4C77"/>
    <w:rsid w:val="004F54BF"/>
    <w:rsid w:val="004F5F1D"/>
    <w:rsid w:val="004F6280"/>
    <w:rsid w:val="004F6AF5"/>
    <w:rsid w:val="004F6CE0"/>
    <w:rsid w:val="004F6D5A"/>
    <w:rsid w:val="004F79B5"/>
    <w:rsid w:val="004F79FD"/>
    <w:rsid w:val="005006D8"/>
    <w:rsid w:val="005007ED"/>
    <w:rsid w:val="00501494"/>
    <w:rsid w:val="005016E0"/>
    <w:rsid w:val="00501800"/>
    <w:rsid w:val="005018D7"/>
    <w:rsid w:val="00501D87"/>
    <w:rsid w:val="00501F5F"/>
    <w:rsid w:val="005022CE"/>
    <w:rsid w:val="005023ED"/>
    <w:rsid w:val="00502709"/>
    <w:rsid w:val="005029F5"/>
    <w:rsid w:val="005030BA"/>
    <w:rsid w:val="0050325B"/>
    <w:rsid w:val="005033A4"/>
    <w:rsid w:val="0050344D"/>
    <w:rsid w:val="00504413"/>
    <w:rsid w:val="00504A82"/>
    <w:rsid w:val="00504B4F"/>
    <w:rsid w:val="00504BA9"/>
    <w:rsid w:val="005053D5"/>
    <w:rsid w:val="005055E7"/>
    <w:rsid w:val="00505710"/>
    <w:rsid w:val="00505C9A"/>
    <w:rsid w:val="00506277"/>
    <w:rsid w:val="0050628F"/>
    <w:rsid w:val="005067D3"/>
    <w:rsid w:val="00506E0C"/>
    <w:rsid w:val="005073BF"/>
    <w:rsid w:val="005073E6"/>
    <w:rsid w:val="00507821"/>
    <w:rsid w:val="00507879"/>
    <w:rsid w:val="00507AE1"/>
    <w:rsid w:val="00507E18"/>
    <w:rsid w:val="00510525"/>
    <w:rsid w:val="00510895"/>
    <w:rsid w:val="00510E21"/>
    <w:rsid w:val="005111F1"/>
    <w:rsid w:val="0051153E"/>
    <w:rsid w:val="00511CC1"/>
    <w:rsid w:val="00512A18"/>
    <w:rsid w:val="00512D83"/>
    <w:rsid w:val="00512F5B"/>
    <w:rsid w:val="00513379"/>
    <w:rsid w:val="005138E8"/>
    <w:rsid w:val="00513E6F"/>
    <w:rsid w:val="00514C96"/>
    <w:rsid w:val="005150A8"/>
    <w:rsid w:val="00515294"/>
    <w:rsid w:val="00516017"/>
    <w:rsid w:val="00516B26"/>
    <w:rsid w:val="00516C24"/>
    <w:rsid w:val="00516EF7"/>
    <w:rsid w:val="005177AD"/>
    <w:rsid w:val="00517A64"/>
    <w:rsid w:val="00517B83"/>
    <w:rsid w:val="00517C24"/>
    <w:rsid w:val="0052062E"/>
    <w:rsid w:val="005207B2"/>
    <w:rsid w:val="00520FC4"/>
    <w:rsid w:val="005211AD"/>
    <w:rsid w:val="00521272"/>
    <w:rsid w:val="00522371"/>
    <w:rsid w:val="00522775"/>
    <w:rsid w:val="005227B5"/>
    <w:rsid w:val="00522982"/>
    <w:rsid w:val="00522A30"/>
    <w:rsid w:val="005230FB"/>
    <w:rsid w:val="00524078"/>
    <w:rsid w:val="00524591"/>
    <w:rsid w:val="0052475B"/>
    <w:rsid w:val="005249B2"/>
    <w:rsid w:val="00524AF7"/>
    <w:rsid w:val="00524F22"/>
    <w:rsid w:val="005262E1"/>
    <w:rsid w:val="00527024"/>
    <w:rsid w:val="00527113"/>
    <w:rsid w:val="00527311"/>
    <w:rsid w:val="00527491"/>
    <w:rsid w:val="0052781F"/>
    <w:rsid w:val="00527D54"/>
    <w:rsid w:val="005302FF"/>
    <w:rsid w:val="0053118F"/>
    <w:rsid w:val="00531403"/>
    <w:rsid w:val="00531847"/>
    <w:rsid w:val="00531BBB"/>
    <w:rsid w:val="00532A0F"/>
    <w:rsid w:val="00532B4C"/>
    <w:rsid w:val="00532CC1"/>
    <w:rsid w:val="00533626"/>
    <w:rsid w:val="005336C5"/>
    <w:rsid w:val="005342FA"/>
    <w:rsid w:val="0053459A"/>
    <w:rsid w:val="00534AC6"/>
    <w:rsid w:val="00535E66"/>
    <w:rsid w:val="00536AD9"/>
    <w:rsid w:val="00536BCC"/>
    <w:rsid w:val="00537AE3"/>
    <w:rsid w:val="005400FD"/>
    <w:rsid w:val="00540303"/>
    <w:rsid w:val="005403EB"/>
    <w:rsid w:val="00540909"/>
    <w:rsid w:val="00540A67"/>
    <w:rsid w:val="00540EA9"/>
    <w:rsid w:val="005412F4"/>
    <w:rsid w:val="00541E93"/>
    <w:rsid w:val="0054228B"/>
    <w:rsid w:val="005423DF"/>
    <w:rsid w:val="00542702"/>
    <w:rsid w:val="00542ACA"/>
    <w:rsid w:val="00543430"/>
    <w:rsid w:val="00543483"/>
    <w:rsid w:val="00543CCD"/>
    <w:rsid w:val="005444CB"/>
    <w:rsid w:val="00545003"/>
    <w:rsid w:val="0054535C"/>
    <w:rsid w:val="005455B1"/>
    <w:rsid w:val="00546095"/>
    <w:rsid w:val="005462DB"/>
    <w:rsid w:val="0054693F"/>
    <w:rsid w:val="00546E42"/>
    <w:rsid w:val="00546FF7"/>
    <w:rsid w:val="005501AD"/>
    <w:rsid w:val="005503D1"/>
    <w:rsid w:val="0055070F"/>
    <w:rsid w:val="00550CB4"/>
    <w:rsid w:val="00550DAF"/>
    <w:rsid w:val="00551053"/>
    <w:rsid w:val="0055131F"/>
    <w:rsid w:val="005513F5"/>
    <w:rsid w:val="00551485"/>
    <w:rsid w:val="005517B2"/>
    <w:rsid w:val="005518B7"/>
    <w:rsid w:val="00551C6E"/>
    <w:rsid w:val="0055313E"/>
    <w:rsid w:val="0055335F"/>
    <w:rsid w:val="00554587"/>
    <w:rsid w:val="00554962"/>
    <w:rsid w:val="00556C9C"/>
    <w:rsid w:val="00557251"/>
    <w:rsid w:val="0055746E"/>
    <w:rsid w:val="00557577"/>
    <w:rsid w:val="005578AE"/>
    <w:rsid w:val="00557B06"/>
    <w:rsid w:val="00557E0D"/>
    <w:rsid w:val="00560068"/>
    <w:rsid w:val="00560300"/>
    <w:rsid w:val="00560584"/>
    <w:rsid w:val="00560E5D"/>
    <w:rsid w:val="00560ECB"/>
    <w:rsid w:val="005610D1"/>
    <w:rsid w:val="00561114"/>
    <w:rsid w:val="00561597"/>
    <w:rsid w:val="00561C99"/>
    <w:rsid w:val="0056229E"/>
    <w:rsid w:val="0056257E"/>
    <w:rsid w:val="00562AE8"/>
    <w:rsid w:val="00565C29"/>
    <w:rsid w:val="005663F3"/>
    <w:rsid w:val="00566626"/>
    <w:rsid w:val="00566B80"/>
    <w:rsid w:val="00567814"/>
    <w:rsid w:val="00567972"/>
    <w:rsid w:val="00567E2E"/>
    <w:rsid w:val="00570509"/>
    <w:rsid w:val="0057059F"/>
    <w:rsid w:val="00570ACB"/>
    <w:rsid w:val="00570C10"/>
    <w:rsid w:val="005711EF"/>
    <w:rsid w:val="00571AB5"/>
    <w:rsid w:val="00571FFF"/>
    <w:rsid w:val="00572019"/>
    <w:rsid w:val="00572619"/>
    <w:rsid w:val="00572FC8"/>
    <w:rsid w:val="00573140"/>
    <w:rsid w:val="0057389F"/>
    <w:rsid w:val="005739B3"/>
    <w:rsid w:val="00573D41"/>
    <w:rsid w:val="0057447E"/>
    <w:rsid w:val="005758A9"/>
    <w:rsid w:val="00575A98"/>
    <w:rsid w:val="00576178"/>
    <w:rsid w:val="00576947"/>
    <w:rsid w:val="00576C0E"/>
    <w:rsid w:val="0057717E"/>
    <w:rsid w:val="005774BA"/>
    <w:rsid w:val="00577BE3"/>
    <w:rsid w:val="005807AA"/>
    <w:rsid w:val="00580F34"/>
    <w:rsid w:val="005810A7"/>
    <w:rsid w:val="00581417"/>
    <w:rsid w:val="00581511"/>
    <w:rsid w:val="00581A73"/>
    <w:rsid w:val="00581F7F"/>
    <w:rsid w:val="00582CC8"/>
    <w:rsid w:val="00582FCC"/>
    <w:rsid w:val="005830BB"/>
    <w:rsid w:val="00583174"/>
    <w:rsid w:val="00583281"/>
    <w:rsid w:val="00583521"/>
    <w:rsid w:val="00583B27"/>
    <w:rsid w:val="00583CAD"/>
    <w:rsid w:val="00583CF6"/>
    <w:rsid w:val="00583EF6"/>
    <w:rsid w:val="005841BB"/>
    <w:rsid w:val="00584A08"/>
    <w:rsid w:val="005858C8"/>
    <w:rsid w:val="005858DA"/>
    <w:rsid w:val="0058592D"/>
    <w:rsid w:val="00585D06"/>
    <w:rsid w:val="0058656C"/>
    <w:rsid w:val="00586A99"/>
    <w:rsid w:val="00587387"/>
    <w:rsid w:val="0059013E"/>
    <w:rsid w:val="00590D14"/>
    <w:rsid w:val="00590E16"/>
    <w:rsid w:val="00590FEB"/>
    <w:rsid w:val="00591AB7"/>
    <w:rsid w:val="00592D8F"/>
    <w:rsid w:val="005934D7"/>
    <w:rsid w:val="00593814"/>
    <w:rsid w:val="0059383E"/>
    <w:rsid w:val="0059387C"/>
    <w:rsid w:val="00594139"/>
    <w:rsid w:val="005941BF"/>
    <w:rsid w:val="00594496"/>
    <w:rsid w:val="00594E9F"/>
    <w:rsid w:val="005951E1"/>
    <w:rsid w:val="005954D9"/>
    <w:rsid w:val="005959F2"/>
    <w:rsid w:val="005966BC"/>
    <w:rsid w:val="005966EE"/>
    <w:rsid w:val="00597603"/>
    <w:rsid w:val="0059786E"/>
    <w:rsid w:val="00597C2F"/>
    <w:rsid w:val="005A0AC1"/>
    <w:rsid w:val="005A0F44"/>
    <w:rsid w:val="005A121D"/>
    <w:rsid w:val="005A1600"/>
    <w:rsid w:val="005A1C06"/>
    <w:rsid w:val="005A1FBC"/>
    <w:rsid w:val="005A2107"/>
    <w:rsid w:val="005A219D"/>
    <w:rsid w:val="005A2380"/>
    <w:rsid w:val="005A245B"/>
    <w:rsid w:val="005A3510"/>
    <w:rsid w:val="005A466B"/>
    <w:rsid w:val="005A4EFF"/>
    <w:rsid w:val="005A598C"/>
    <w:rsid w:val="005A5BCD"/>
    <w:rsid w:val="005A5E0A"/>
    <w:rsid w:val="005A6683"/>
    <w:rsid w:val="005A6969"/>
    <w:rsid w:val="005A6A40"/>
    <w:rsid w:val="005A6B30"/>
    <w:rsid w:val="005A7082"/>
    <w:rsid w:val="005A7287"/>
    <w:rsid w:val="005A7486"/>
    <w:rsid w:val="005A75E7"/>
    <w:rsid w:val="005A7FA7"/>
    <w:rsid w:val="005A7FBE"/>
    <w:rsid w:val="005B0802"/>
    <w:rsid w:val="005B0AFB"/>
    <w:rsid w:val="005B0B79"/>
    <w:rsid w:val="005B0DB6"/>
    <w:rsid w:val="005B0E31"/>
    <w:rsid w:val="005B1050"/>
    <w:rsid w:val="005B1A22"/>
    <w:rsid w:val="005B2505"/>
    <w:rsid w:val="005B2C56"/>
    <w:rsid w:val="005B478F"/>
    <w:rsid w:val="005B47C1"/>
    <w:rsid w:val="005B59BA"/>
    <w:rsid w:val="005B674D"/>
    <w:rsid w:val="005B6773"/>
    <w:rsid w:val="005B6E90"/>
    <w:rsid w:val="005B7033"/>
    <w:rsid w:val="005B7163"/>
    <w:rsid w:val="005B7564"/>
    <w:rsid w:val="005B7C0D"/>
    <w:rsid w:val="005C0637"/>
    <w:rsid w:val="005C1213"/>
    <w:rsid w:val="005C13EA"/>
    <w:rsid w:val="005C142E"/>
    <w:rsid w:val="005C1D74"/>
    <w:rsid w:val="005C2520"/>
    <w:rsid w:val="005C29D1"/>
    <w:rsid w:val="005C2A8E"/>
    <w:rsid w:val="005C2AA5"/>
    <w:rsid w:val="005C2B40"/>
    <w:rsid w:val="005C2B85"/>
    <w:rsid w:val="005C2BF9"/>
    <w:rsid w:val="005C2C81"/>
    <w:rsid w:val="005C2DA3"/>
    <w:rsid w:val="005C2DB1"/>
    <w:rsid w:val="005C30E7"/>
    <w:rsid w:val="005C3BE2"/>
    <w:rsid w:val="005C46D4"/>
    <w:rsid w:val="005C571E"/>
    <w:rsid w:val="005C64AB"/>
    <w:rsid w:val="005C6CEB"/>
    <w:rsid w:val="005C6F1A"/>
    <w:rsid w:val="005C6F7D"/>
    <w:rsid w:val="005C766B"/>
    <w:rsid w:val="005C7F89"/>
    <w:rsid w:val="005D1EED"/>
    <w:rsid w:val="005D2164"/>
    <w:rsid w:val="005D28FB"/>
    <w:rsid w:val="005D31E5"/>
    <w:rsid w:val="005D32F8"/>
    <w:rsid w:val="005D3449"/>
    <w:rsid w:val="005D3619"/>
    <w:rsid w:val="005D39C0"/>
    <w:rsid w:val="005D3BDC"/>
    <w:rsid w:val="005D42DC"/>
    <w:rsid w:val="005D4628"/>
    <w:rsid w:val="005D46E1"/>
    <w:rsid w:val="005D50FF"/>
    <w:rsid w:val="005D53EC"/>
    <w:rsid w:val="005D54F2"/>
    <w:rsid w:val="005D57E6"/>
    <w:rsid w:val="005D5A30"/>
    <w:rsid w:val="005D5BE5"/>
    <w:rsid w:val="005D6128"/>
    <w:rsid w:val="005D6387"/>
    <w:rsid w:val="005D66D0"/>
    <w:rsid w:val="005D67B5"/>
    <w:rsid w:val="005D6B21"/>
    <w:rsid w:val="005D73B3"/>
    <w:rsid w:val="005D75BB"/>
    <w:rsid w:val="005D77AD"/>
    <w:rsid w:val="005D7E89"/>
    <w:rsid w:val="005E046B"/>
    <w:rsid w:val="005E0FB0"/>
    <w:rsid w:val="005E139A"/>
    <w:rsid w:val="005E13C5"/>
    <w:rsid w:val="005E1901"/>
    <w:rsid w:val="005E19B1"/>
    <w:rsid w:val="005E1A20"/>
    <w:rsid w:val="005E1C78"/>
    <w:rsid w:val="005E1E9F"/>
    <w:rsid w:val="005E2086"/>
    <w:rsid w:val="005E2338"/>
    <w:rsid w:val="005E2B98"/>
    <w:rsid w:val="005E31BA"/>
    <w:rsid w:val="005E3200"/>
    <w:rsid w:val="005E3262"/>
    <w:rsid w:val="005E3ABE"/>
    <w:rsid w:val="005E3B63"/>
    <w:rsid w:val="005E4389"/>
    <w:rsid w:val="005E474C"/>
    <w:rsid w:val="005E4B85"/>
    <w:rsid w:val="005E4BD5"/>
    <w:rsid w:val="005E4BDE"/>
    <w:rsid w:val="005E54A4"/>
    <w:rsid w:val="005E6ED3"/>
    <w:rsid w:val="005E7076"/>
    <w:rsid w:val="005E7756"/>
    <w:rsid w:val="005E784C"/>
    <w:rsid w:val="005E788C"/>
    <w:rsid w:val="005E7E82"/>
    <w:rsid w:val="005F0AF1"/>
    <w:rsid w:val="005F0B35"/>
    <w:rsid w:val="005F0C19"/>
    <w:rsid w:val="005F0EF8"/>
    <w:rsid w:val="005F19D9"/>
    <w:rsid w:val="005F1BE3"/>
    <w:rsid w:val="005F1CE6"/>
    <w:rsid w:val="005F260C"/>
    <w:rsid w:val="005F2AE0"/>
    <w:rsid w:val="005F2C29"/>
    <w:rsid w:val="005F2CAE"/>
    <w:rsid w:val="005F2DDC"/>
    <w:rsid w:val="005F316E"/>
    <w:rsid w:val="005F3C1C"/>
    <w:rsid w:val="005F43B7"/>
    <w:rsid w:val="005F49D8"/>
    <w:rsid w:val="005F4A1C"/>
    <w:rsid w:val="005F52B5"/>
    <w:rsid w:val="005F5413"/>
    <w:rsid w:val="005F5BE5"/>
    <w:rsid w:val="005F5D39"/>
    <w:rsid w:val="005F607D"/>
    <w:rsid w:val="005F6505"/>
    <w:rsid w:val="005F6B3C"/>
    <w:rsid w:val="005F6E5E"/>
    <w:rsid w:val="005F6E6E"/>
    <w:rsid w:val="005F7714"/>
    <w:rsid w:val="0060089D"/>
    <w:rsid w:val="006008AC"/>
    <w:rsid w:val="00601374"/>
    <w:rsid w:val="006013ED"/>
    <w:rsid w:val="00601FC8"/>
    <w:rsid w:val="0060214B"/>
    <w:rsid w:val="00602888"/>
    <w:rsid w:val="00602BC0"/>
    <w:rsid w:val="00602DD3"/>
    <w:rsid w:val="00603253"/>
    <w:rsid w:val="006039DB"/>
    <w:rsid w:val="0060465D"/>
    <w:rsid w:val="00604D96"/>
    <w:rsid w:val="0060557D"/>
    <w:rsid w:val="00605D43"/>
    <w:rsid w:val="0060645C"/>
    <w:rsid w:val="006068B0"/>
    <w:rsid w:val="00607AD6"/>
    <w:rsid w:val="006109C6"/>
    <w:rsid w:val="006110FB"/>
    <w:rsid w:val="00612B9B"/>
    <w:rsid w:val="00612CB9"/>
    <w:rsid w:val="0061337D"/>
    <w:rsid w:val="006134A5"/>
    <w:rsid w:val="00613EC3"/>
    <w:rsid w:val="00614100"/>
    <w:rsid w:val="006143F8"/>
    <w:rsid w:val="006145ED"/>
    <w:rsid w:val="00614C04"/>
    <w:rsid w:val="00614C94"/>
    <w:rsid w:val="00614FE2"/>
    <w:rsid w:val="006151DC"/>
    <w:rsid w:val="00615856"/>
    <w:rsid w:val="00616565"/>
    <w:rsid w:val="00616BDD"/>
    <w:rsid w:val="00616C26"/>
    <w:rsid w:val="00616DC6"/>
    <w:rsid w:val="00616E3D"/>
    <w:rsid w:val="00616EBC"/>
    <w:rsid w:val="00617522"/>
    <w:rsid w:val="00617544"/>
    <w:rsid w:val="00620255"/>
    <w:rsid w:val="00620861"/>
    <w:rsid w:val="00620FDA"/>
    <w:rsid w:val="006214D6"/>
    <w:rsid w:val="006217C7"/>
    <w:rsid w:val="00621B5C"/>
    <w:rsid w:val="00621CB4"/>
    <w:rsid w:val="00621F6D"/>
    <w:rsid w:val="00622394"/>
    <w:rsid w:val="0062346B"/>
    <w:rsid w:val="0062411D"/>
    <w:rsid w:val="006253F1"/>
    <w:rsid w:val="00625890"/>
    <w:rsid w:val="00625B50"/>
    <w:rsid w:val="00625DD5"/>
    <w:rsid w:val="00625E0E"/>
    <w:rsid w:val="00625EDA"/>
    <w:rsid w:val="00626111"/>
    <w:rsid w:val="0062620A"/>
    <w:rsid w:val="0062655F"/>
    <w:rsid w:val="0062671D"/>
    <w:rsid w:val="00626965"/>
    <w:rsid w:val="006275C5"/>
    <w:rsid w:val="0062777D"/>
    <w:rsid w:val="00627879"/>
    <w:rsid w:val="00627AD8"/>
    <w:rsid w:val="0063039A"/>
    <w:rsid w:val="00630401"/>
    <w:rsid w:val="00630463"/>
    <w:rsid w:val="006306BD"/>
    <w:rsid w:val="00630D9A"/>
    <w:rsid w:val="00630F9F"/>
    <w:rsid w:val="0063109F"/>
    <w:rsid w:val="00631565"/>
    <w:rsid w:val="00631659"/>
    <w:rsid w:val="00631A6E"/>
    <w:rsid w:val="006323B8"/>
    <w:rsid w:val="0063279F"/>
    <w:rsid w:val="00632DF2"/>
    <w:rsid w:val="00632E71"/>
    <w:rsid w:val="00632F0E"/>
    <w:rsid w:val="00633612"/>
    <w:rsid w:val="006338E2"/>
    <w:rsid w:val="00633AE7"/>
    <w:rsid w:val="00633B1A"/>
    <w:rsid w:val="00633B35"/>
    <w:rsid w:val="0063470E"/>
    <w:rsid w:val="006356CD"/>
    <w:rsid w:val="0063594F"/>
    <w:rsid w:val="00635B00"/>
    <w:rsid w:val="00635FFA"/>
    <w:rsid w:val="00636482"/>
    <w:rsid w:val="00636BC4"/>
    <w:rsid w:val="006376BC"/>
    <w:rsid w:val="00637EE2"/>
    <w:rsid w:val="0064048C"/>
    <w:rsid w:val="00640898"/>
    <w:rsid w:val="00640C0B"/>
    <w:rsid w:val="00640F06"/>
    <w:rsid w:val="006410CF"/>
    <w:rsid w:val="006417C6"/>
    <w:rsid w:val="00641899"/>
    <w:rsid w:val="00642372"/>
    <w:rsid w:val="006429D5"/>
    <w:rsid w:val="00642AE9"/>
    <w:rsid w:val="00642C20"/>
    <w:rsid w:val="006435D0"/>
    <w:rsid w:val="00643670"/>
    <w:rsid w:val="00643998"/>
    <w:rsid w:val="00644374"/>
    <w:rsid w:val="006449BA"/>
    <w:rsid w:val="006449CF"/>
    <w:rsid w:val="00644B63"/>
    <w:rsid w:val="00645254"/>
    <w:rsid w:val="006456EF"/>
    <w:rsid w:val="006459B8"/>
    <w:rsid w:val="00645F8D"/>
    <w:rsid w:val="00646008"/>
    <w:rsid w:val="006463CE"/>
    <w:rsid w:val="0064642E"/>
    <w:rsid w:val="00646684"/>
    <w:rsid w:val="00647206"/>
    <w:rsid w:val="0064728C"/>
    <w:rsid w:val="006477DA"/>
    <w:rsid w:val="006479AD"/>
    <w:rsid w:val="00650520"/>
    <w:rsid w:val="00650744"/>
    <w:rsid w:val="00651197"/>
    <w:rsid w:val="006514DF"/>
    <w:rsid w:val="006518AE"/>
    <w:rsid w:val="0065227C"/>
    <w:rsid w:val="006522B5"/>
    <w:rsid w:val="00652F6F"/>
    <w:rsid w:val="006532E1"/>
    <w:rsid w:val="0065340D"/>
    <w:rsid w:val="00653657"/>
    <w:rsid w:val="00654D58"/>
    <w:rsid w:val="006566B7"/>
    <w:rsid w:val="00656C3A"/>
    <w:rsid w:val="0066062D"/>
    <w:rsid w:val="0066115E"/>
    <w:rsid w:val="00661332"/>
    <w:rsid w:val="006613B1"/>
    <w:rsid w:val="0066169C"/>
    <w:rsid w:val="00661E92"/>
    <w:rsid w:val="00662395"/>
    <w:rsid w:val="00664005"/>
    <w:rsid w:val="00664592"/>
    <w:rsid w:val="00664DFF"/>
    <w:rsid w:val="006653D3"/>
    <w:rsid w:val="00665733"/>
    <w:rsid w:val="00665930"/>
    <w:rsid w:val="00666508"/>
    <w:rsid w:val="00666855"/>
    <w:rsid w:val="0066734E"/>
    <w:rsid w:val="00667744"/>
    <w:rsid w:val="00667E53"/>
    <w:rsid w:val="00670643"/>
    <w:rsid w:val="00670699"/>
    <w:rsid w:val="006716F3"/>
    <w:rsid w:val="006722FD"/>
    <w:rsid w:val="00672372"/>
    <w:rsid w:val="006723E2"/>
    <w:rsid w:val="00673421"/>
    <w:rsid w:val="00673BEB"/>
    <w:rsid w:val="00673FFB"/>
    <w:rsid w:val="00674045"/>
    <w:rsid w:val="00674494"/>
    <w:rsid w:val="00674802"/>
    <w:rsid w:val="0067508B"/>
    <w:rsid w:val="006757E5"/>
    <w:rsid w:val="00675871"/>
    <w:rsid w:val="006764EA"/>
    <w:rsid w:val="00676864"/>
    <w:rsid w:val="00676F5D"/>
    <w:rsid w:val="006779B6"/>
    <w:rsid w:val="006803C6"/>
    <w:rsid w:val="00681125"/>
    <w:rsid w:val="006811A2"/>
    <w:rsid w:val="0068131F"/>
    <w:rsid w:val="0068157C"/>
    <w:rsid w:val="00681CF9"/>
    <w:rsid w:val="00682660"/>
    <w:rsid w:val="006826FC"/>
    <w:rsid w:val="0068296D"/>
    <w:rsid w:val="00683BEA"/>
    <w:rsid w:val="00683C18"/>
    <w:rsid w:val="006843D9"/>
    <w:rsid w:val="0068470A"/>
    <w:rsid w:val="006848FB"/>
    <w:rsid w:val="00685340"/>
    <w:rsid w:val="006868F4"/>
    <w:rsid w:val="00687F47"/>
    <w:rsid w:val="0069029E"/>
    <w:rsid w:val="00690313"/>
    <w:rsid w:val="0069054C"/>
    <w:rsid w:val="00690A75"/>
    <w:rsid w:val="006912B5"/>
    <w:rsid w:val="00691C25"/>
    <w:rsid w:val="00691F0F"/>
    <w:rsid w:val="0069216E"/>
    <w:rsid w:val="00692A64"/>
    <w:rsid w:val="00692CEE"/>
    <w:rsid w:val="0069378F"/>
    <w:rsid w:val="00693FDD"/>
    <w:rsid w:val="0069403E"/>
    <w:rsid w:val="006942AF"/>
    <w:rsid w:val="0069432E"/>
    <w:rsid w:val="00694700"/>
    <w:rsid w:val="00694B60"/>
    <w:rsid w:val="00694CDC"/>
    <w:rsid w:val="00694D4D"/>
    <w:rsid w:val="00695A11"/>
    <w:rsid w:val="00695A4D"/>
    <w:rsid w:val="00695C1B"/>
    <w:rsid w:val="00695D5A"/>
    <w:rsid w:val="00695D8F"/>
    <w:rsid w:val="00695F18"/>
    <w:rsid w:val="0069653F"/>
    <w:rsid w:val="0069677D"/>
    <w:rsid w:val="006968E9"/>
    <w:rsid w:val="00696F81"/>
    <w:rsid w:val="00697FEB"/>
    <w:rsid w:val="006A002C"/>
    <w:rsid w:val="006A099D"/>
    <w:rsid w:val="006A13C5"/>
    <w:rsid w:val="006A1A45"/>
    <w:rsid w:val="006A1F68"/>
    <w:rsid w:val="006A2F91"/>
    <w:rsid w:val="006A33A4"/>
    <w:rsid w:val="006A3766"/>
    <w:rsid w:val="006A3B12"/>
    <w:rsid w:val="006A407F"/>
    <w:rsid w:val="006A48AD"/>
    <w:rsid w:val="006A50A9"/>
    <w:rsid w:val="006A5B83"/>
    <w:rsid w:val="006A6CC4"/>
    <w:rsid w:val="006A7094"/>
    <w:rsid w:val="006A746E"/>
    <w:rsid w:val="006A7651"/>
    <w:rsid w:val="006A7C55"/>
    <w:rsid w:val="006A7F7C"/>
    <w:rsid w:val="006B0490"/>
    <w:rsid w:val="006B083D"/>
    <w:rsid w:val="006B0E9A"/>
    <w:rsid w:val="006B0F5D"/>
    <w:rsid w:val="006B1935"/>
    <w:rsid w:val="006B1954"/>
    <w:rsid w:val="006B1A52"/>
    <w:rsid w:val="006B1CA2"/>
    <w:rsid w:val="006B1DE2"/>
    <w:rsid w:val="006B1E7B"/>
    <w:rsid w:val="006B1FF6"/>
    <w:rsid w:val="006B2296"/>
    <w:rsid w:val="006B2316"/>
    <w:rsid w:val="006B239E"/>
    <w:rsid w:val="006B2489"/>
    <w:rsid w:val="006B25B0"/>
    <w:rsid w:val="006B26A7"/>
    <w:rsid w:val="006B2C45"/>
    <w:rsid w:val="006B2C67"/>
    <w:rsid w:val="006B2F45"/>
    <w:rsid w:val="006B3246"/>
    <w:rsid w:val="006B33CA"/>
    <w:rsid w:val="006B34B9"/>
    <w:rsid w:val="006B3C54"/>
    <w:rsid w:val="006B3EBA"/>
    <w:rsid w:val="006B5680"/>
    <w:rsid w:val="006B587C"/>
    <w:rsid w:val="006B59AC"/>
    <w:rsid w:val="006B6150"/>
    <w:rsid w:val="006B6727"/>
    <w:rsid w:val="006B6B03"/>
    <w:rsid w:val="006B735B"/>
    <w:rsid w:val="006B7753"/>
    <w:rsid w:val="006B7D27"/>
    <w:rsid w:val="006C07FD"/>
    <w:rsid w:val="006C0C13"/>
    <w:rsid w:val="006C1C75"/>
    <w:rsid w:val="006C1EC9"/>
    <w:rsid w:val="006C341C"/>
    <w:rsid w:val="006C486A"/>
    <w:rsid w:val="006C4BC4"/>
    <w:rsid w:val="006C4CCF"/>
    <w:rsid w:val="006C5B0B"/>
    <w:rsid w:val="006C5BB5"/>
    <w:rsid w:val="006C5E78"/>
    <w:rsid w:val="006C7604"/>
    <w:rsid w:val="006D13DB"/>
    <w:rsid w:val="006D18DC"/>
    <w:rsid w:val="006D2126"/>
    <w:rsid w:val="006D2263"/>
    <w:rsid w:val="006D233F"/>
    <w:rsid w:val="006D238F"/>
    <w:rsid w:val="006D2578"/>
    <w:rsid w:val="006D26B3"/>
    <w:rsid w:val="006D2912"/>
    <w:rsid w:val="006D2EB1"/>
    <w:rsid w:val="006D3126"/>
    <w:rsid w:val="006D351B"/>
    <w:rsid w:val="006D3BE0"/>
    <w:rsid w:val="006D41B6"/>
    <w:rsid w:val="006D425F"/>
    <w:rsid w:val="006D44E6"/>
    <w:rsid w:val="006D48A2"/>
    <w:rsid w:val="006D4B15"/>
    <w:rsid w:val="006D57EB"/>
    <w:rsid w:val="006D5A60"/>
    <w:rsid w:val="006D5B48"/>
    <w:rsid w:val="006D5BCE"/>
    <w:rsid w:val="006D60B0"/>
    <w:rsid w:val="006D6580"/>
    <w:rsid w:val="006D69EF"/>
    <w:rsid w:val="006D6C98"/>
    <w:rsid w:val="006D6E25"/>
    <w:rsid w:val="006D7570"/>
    <w:rsid w:val="006D7643"/>
    <w:rsid w:val="006E07D6"/>
    <w:rsid w:val="006E0E38"/>
    <w:rsid w:val="006E1B61"/>
    <w:rsid w:val="006E323A"/>
    <w:rsid w:val="006E3DB1"/>
    <w:rsid w:val="006E3DEC"/>
    <w:rsid w:val="006E473F"/>
    <w:rsid w:val="006E480A"/>
    <w:rsid w:val="006E4F31"/>
    <w:rsid w:val="006E5D27"/>
    <w:rsid w:val="006E5F5C"/>
    <w:rsid w:val="006E6409"/>
    <w:rsid w:val="006E6B08"/>
    <w:rsid w:val="006E6C6A"/>
    <w:rsid w:val="006E751A"/>
    <w:rsid w:val="006E774B"/>
    <w:rsid w:val="006E7A95"/>
    <w:rsid w:val="006E7B82"/>
    <w:rsid w:val="006E7D25"/>
    <w:rsid w:val="006F0252"/>
    <w:rsid w:val="006F065F"/>
    <w:rsid w:val="006F0D03"/>
    <w:rsid w:val="006F0EDF"/>
    <w:rsid w:val="006F11CC"/>
    <w:rsid w:val="006F12FC"/>
    <w:rsid w:val="006F14A3"/>
    <w:rsid w:val="006F1696"/>
    <w:rsid w:val="006F1CED"/>
    <w:rsid w:val="006F1E6C"/>
    <w:rsid w:val="006F2321"/>
    <w:rsid w:val="006F23B6"/>
    <w:rsid w:val="006F4043"/>
    <w:rsid w:val="006F405D"/>
    <w:rsid w:val="006F4063"/>
    <w:rsid w:val="006F5062"/>
    <w:rsid w:val="006F52B4"/>
    <w:rsid w:val="006F57B8"/>
    <w:rsid w:val="006F609A"/>
    <w:rsid w:val="006F629F"/>
    <w:rsid w:val="006F6C61"/>
    <w:rsid w:val="006F6FAD"/>
    <w:rsid w:val="006F6FB1"/>
    <w:rsid w:val="006F71AC"/>
    <w:rsid w:val="006F7522"/>
    <w:rsid w:val="00700261"/>
    <w:rsid w:val="0070027A"/>
    <w:rsid w:val="007003FA"/>
    <w:rsid w:val="00700473"/>
    <w:rsid w:val="00700492"/>
    <w:rsid w:val="00701973"/>
    <w:rsid w:val="00701DB3"/>
    <w:rsid w:val="0070234A"/>
    <w:rsid w:val="00702A5C"/>
    <w:rsid w:val="00702BEB"/>
    <w:rsid w:val="00702FAC"/>
    <w:rsid w:val="00702FC9"/>
    <w:rsid w:val="00703499"/>
    <w:rsid w:val="0070362B"/>
    <w:rsid w:val="00703E44"/>
    <w:rsid w:val="007040BB"/>
    <w:rsid w:val="00704153"/>
    <w:rsid w:val="00704FF4"/>
    <w:rsid w:val="007051A2"/>
    <w:rsid w:val="007058F8"/>
    <w:rsid w:val="007059A8"/>
    <w:rsid w:val="007060C4"/>
    <w:rsid w:val="0070675D"/>
    <w:rsid w:val="00706849"/>
    <w:rsid w:val="0070748A"/>
    <w:rsid w:val="00707C6D"/>
    <w:rsid w:val="007101CA"/>
    <w:rsid w:val="00710CEC"/>
    <w:rsid w:val="00710F65"/>
    <w:rsid w:val="00710FF9"/>
    <w:rsid w:val="007118ED"/>
    <w:rsid w:val="00711BCF"/>
    <w:rsid w:val="0071219E"/>
    <w:rsid w:val="007124D2"/>
    <w:rsid w:val="00713074"/>
    <w:rsid w:val="007137E9"/>
    <w:rsid w:val="00713E90"/>
    <w:rsid w:val="00714226"/>
    <w:rsid w:val="007144B5"/>
    <w:rsid w:val="00714913"/>
    <w:rsid w:val="007149A2"/>
    <w:rsid w:val="0071524D"/>
    <w:rsid w:val="00715978"/>
    <w:rsid w:val="007162BE"/>
    <w:rsid w:val="00716A26"/>
    <w:rsid w:val="00717458"/>
    <w:rsid w:val="0071755E"/>
    <w:rsid w:val="00717F02"/>
    <w:rsid w:val="00720765"/>
    <w:rsid w:val="00720EC5"/>
    <w:rsid w:val="0072189F"/>
    <w:rsid w:val="00722618"/>
    <w:rsid w:val="00722ADA"/>
    <w:rsid w:val="00722B45"/>
    <w:rsid w:val="007236FC"/>
    <w:rsid w:val="00723ACD"/>
    <w:rsid w:val="00724695"/>
    <w:rsid w:val="00724910"/>
    <w:rsid w:val="00724F22"/>
    <w:rsid w:val="007252AC"/>
    <w:rsid w:val="007259E5"/>
    <w:rsid w:val="00725B73"/>
    <w:rsid w:val="007263DF"/>
    <w:rsid w:val="007269B9"/>
    <w:rsid w:val="007271CA"/>
    <w:rsid w:val="007277BD"/>
    <w:rsid w:val="00727875"/>
    <w:rsid w:val="00727BC2"/>
    <w:rsid w:val="00730094"/>
    <w:rsid w:val="00730162"/>
    <w:rsid w:val="00730353"/>
    <w:rsid w:val="007305E6"/>
    <w:rsid w:val="0073073D"/>
    <w:rsid w:val="00730AA8"/>
    <w:rsid w:val="00730CE2"/>
    <w:rsid w:val="00730E54"/>
    <w:rsid w:val="00730FDF"/>
    <w:rsid w:val="007311C7"/>
    <w:rsid w:val="00731669"/>
    <w:rsid w:val="0073259E"/>
    <w:rsid w:val="00732A93"/>
    <w:rsid w:val="00732D45"/>
    <w:rsid w:val="00733617"/>
    <w:rsid w:val="00733D79"/>
    <w:rsid w:val="00733FEC"/>
    <w:rsid w:val="007341D7"/>
    <w:rsid w:val="007343B2"/>
    <w:rsid w:val="00734431"/>
    <w:rsid w:val="0073475B"/>
    <w:rsid w:val="00734D23"/>
    <w:rsid w:val="00735194"/>
    <w:rsid w:val="00735292"/>
    <w:rsid w:val="007358B8"/>
    <w:rsid w:val="00735E3F"/>
    <w:rsid w:val="00736144"/>
    <w:rsid w:val="007368D7"/>
    <w:rsid w:val="00737526"/>
    <w:rsid w:val="0073752A"/>
    <w:rsid w:val="007376D6"/>
    <w:rsid w:val="007402F8"/>
    <w:rsid w:val="00740D4A"/>
    <w:rsid w:val="00741A64"/>
    <w:rsid w:val="007422FD"/>
    <w:rsid w:val="0074261A"/>
    <w:rsid w:val="0074297F"/>
    <w:rsid w:val="00742D93"/>
    <w:rsid w:val="00743192"/>
    <w:rsid w:val="007431B4"/>
    <w:rsid w:val="00744311"/>
    <w:rsid w:val="00744F55"/>
    <w:rsid w:val="0074504C"/>
    <w:rsid w:val="0074524E"/>
    <w:rsid w:val="0074528B"/>
    <w:rsid w:val="0074534D"/>
    <w:rsid w:val="00745AD5"/>
    <w:rsid w:val="00745F53"/>
    <w:rsid w:val="00746430"/>
    <w:rsid w:val="00746872"/>
    <w:rsid w:val="007469DE"/>
    <w:rsid w:val="00747186"/>
    <w:rsid w:val="007476A3"/>
    <w:rsid w:val="00747ACF"/>
    <w:rsid w:val="00750447"/>
    <w:rsid w:val="00750B70"/>
    <w:rsid w:val="0075123A"/>
    <w:rsid w:val="0075272D"/>
    <w:rsid w:val="00752926"/>
    <w:rsid w:val="00752A6D"/>
    <w:rsid w:val="00752BAC"/>
    <w:rsid w:val="00752F05"/>
    <w:rsid w:val="00752FE8"/>
    <w:rsid w:val="00753BE0"/>
    <w:rsid w:val="00753D0C"/>
    <w:rsid w:val="0075436C"/>
    <w:rsid w:val="007543DE"/>
    <w:rsid w:val="007545D9"/>
    <w:rsid w:val="007547EF"/>
    <w:rsid w:val="007550F7"/>
    <w:rsid w:val="00755D81"/>
    <w:rsid w:val="00756377"/>
    <w:rsid w:val="007566D2"/>
    <w:rsid w:val="0075720E"/>
    <w:rsid w:val="00757E93"/>
    <w:rsid w:val="00760349"/>
    <w:rsid w:val="00760C02"/>
    <w:rsid w:val="007617CD"/>
    <w:rsid w:val="00761B39"/>
    <w:rsid w:val="007625B7"/>
    <w:rsid w:val="00762657"/>
    <w:rsid w:val="0076294B"/>
    <w:rsid w:val="00762AC2"/>
    <w:rsid w:val="0076327C"/>
    <w:rsid w:val="007632A7"/>
    <w:rsid w:val="00763621"/>
    <w:rsid w:val="00763726"/>
    <w:rsid w:val="00763A10"/>
    <w:rsid w:val="00764143"/>
    <w:rsid w:val="007646ED"/>
    <w:rsid w:val="0076491D"/>
    <w:rsid w:val="007653C7"/>
    <w:rsid w:val="00765648"/>
    <w:rsid w:val="007656C8"/>
    <w:rsid w:val="007658F4"/>
    <w:rsid w:val="00765BAA"/>
    <w:rsid w:val="00766496"/>
    <w:rsid w:val="007665BD"/>
    <w:rsid w:val="007667DA"/>
    <w:rsid w:val="00767130"/>
    <w:rsid w:val="00767317"/>
    <w:rsid w:val="0076734C"/>
    <w:rsid w:val="00770305"/>
    <w:rsid w:val="007707C9"/>
    <w:rsid w:val="0077091D"/>
    <w:rsid w:val="00770B8F"/>
    <w:rsid w:val="00770D02"/>
    <w:rsid w:val="00770F8B"/>
    <w:rsid w:val="007711F5"/>
    <w:rsid w:val="00771292"/>
    <w:rsid w:val="00771CC2"/>
    <w:rsid w:val="00772425"/>
    <w:rsid w:val="007728B4"/>
    <w:rsid w:val="00772FB1"/>
    <w:rsid w:val="007730FC"/>
    <w:rsid w:val="00773105"/>
    <w:rsid w:val="00773513"/>
    <w:rsid w:val="00773613"/>
    <w:rsid w:val="00773634"/>
    <w:rsid w:val="00773BB7"/>
    <w:rsid w:val="00773FA6"/>
    <w:rsid w:val="007741E2"/>
    <w:rsid w:val="007744C8"/>
    <w:rsid w:val="00774560"/>
    <w:rsid w:val="007747B8"/>
    <w:rsid w:val="00775C80"/>
    <w:rsid w:val="00775F81"/>
    <w:rsid w:val="00775FBF"/>
    <w:rsid w:val="007766E5"/>
    <w:rsid w:val="00777053"/>
    <w:rsid w:val="007774EF"/>
    <w:rsid w:val="007775A3"/>
    <w:rsid w:val="00777859"/>
    <w:rsid w:val="00780CBA"/>
    <w:rsid w:val="00781666"/>
    <w:rsid w:val="00781BDB"/>
    <w:rsid w:val="007821A8"/>
    <w:rsid w:val="007821CE"/>
    <w:rsid w:val="0078242D"/>
    <w:rsid w:val="007824FC"/>
    <w:rsid w:val="00782732"/>
    <w:rsid w:val="007827C2"/>
    <w:rsid w:val="00782C0B"/>
    <w:rsid w:val="00783100"/>
    <w:rsid w:val="0078340A"/>
    <w:rsid w:val="00783FF5"/>
    <w:rsid w:val="007843D4"/>
    <w:rsid w:val="00784CAF"/>
    <w:rsid w:val="00785398"/>
    <w:rsid w:val="007853BD"/>
    <w:rsid w:val="00785961"/>
    <w:rsid w:val="00786225"/>
    <w:rsid w:val="00786D57"/>
    <w:rsid w:val="00787034"/>
    <w:rsid w:val="00787703"/>
    <w:rsid w:val="00787B46"/>
    <w:rsid w:val="007901E1"/>
    <w:rsid w:val="0079030F"/>
    <w:rsid w:val="00790403"/>
    <w:rsid w:val="007908EB"/>
    <w:rsid w:val="00790BEA"/>
    <w:rsid w:val="00790DBD"/>
    <w:rsid w:val="00791133"/>
    <w:rsid w:val="00791D12"/>
    <w:rsid w:val="00791FC5"/>
    <w:rsid w:val="007924B5"/>
    <w:rsid w:val="00793E28"/>
    <w:rsid w:val="00794382"/>
    <w:rsid w:val="007947F5"/>
    <w:rsid w:val="00795103"/>
    <w:rsid w:val="00795342"/>
    <w:rsid w:val="0079584A"/>
    <w:rsid w:val="00795992"/>
    <w:rsid w:val="00795AF0"/>
    <w:rsid w:val="007968CF"/>
    <w:rsid w:val="00796BD4"/>
    <w:rsid w:val="00796EC4"/>
    <w:rsid w:val="00797109"/>
    <w:rsid w:val="007A016C"/>
    <w:rsid w:val="007A089B"/>
    <w:rsid w:val="007A09BE"/>
    <w:rsid w:val="007A0B36"/>
    <w:rsid w:val="007A2510"/>
    <w:rsid w:val="007A30CA"/>
    <w:rsid w:val="007A4CFA"/>
    <w:rsid w:val="007A5760"/>
    <w:rsid w:val="007A58E2"/>
    <w:rsid w:val="007A5B1E"/>
    <w:rsid w:val="007A5FF8"/>
    <w:rsid w:val="007A7291"/>
    <w:rsid w:val="007A75B4"/>
    <w:rsid w:val="007A79B6"/>
    <w:rsid w:val="007A7D37"/>
    <w:rsid w:val="007B0EAB"/>
    <w:rsid w:val="007B1149"/>
    <w:rsid w:val="007B1260"/>
    <w:rsid w:val="007B254B"/>
    <w:rsid w:val="007B26E2"/>
    <w:rsid w:val="007B2B61"/>
    <w:rsid w:val="007B2BDA"/>
    <w:rsid w:val="007B3609"/>
    <w:rsid w:val="007B3689"/>
    <w:rsid w:val="007B36FD"/>
    <w:rsid w:val="007B37E4"/>
    <w:rsid w:val="007B3EF1"/>
    <w:rsid w:val="007B4369"/>
    <w:rsid w:val="007B44F3"/>
    <w:rsid w:val="007B49F6"/>
    <w:rsid w:val="007B5111"/>
    <w:rsid w:val="007B5294"/>
    <w:rsid w:val="007B66AF"/>
    <w:rsid w:val="007B69F3"/>
    <w:rsid w:val="007B71A3"/>
    <w:rsid w:val="007B7E2D"/>
    <w:rsid w:val="007C0739"/>
    <w:rsid w:val="007C0CBB"/>
    <w:rsid w:val="007C1BF1"/>
    <w:rsid w:val="007C2058"/>
    <w:rsid w:val="007C2884"/>
    <w:rsid w:val="007C38FB"/>
    <w:rsid w:val="007C3BCE"/>
    <w:rsid w:val="007C4444"/>
    <w:rsid w:val="007C4510"/>
    <w:rsid w:val="007C4856"/>
    <w:rsid w:val="007C4F69"/>
    <w:rsid w:val="007C55B3"/>
    <w:rsid w:val="007C5B12"/>
    <w:rsid w:val="007C5B3E"/>
    <w:rsid w:val="007C5D8D"/>
    <w:rsid w:val="007C6013"/>
    <w:rsid w:val="007C707F"/>
    <w:rsid w:val="007D0BF2"/>
    <w:rsid w:val="007D0F05"/>
    <w:rsid w:val="007D1E06"/>
    <w:rsid w:val="007D271B"/>
    <w:rsid w:val="007D2A3B"/>
    <w:rsid w:val="007D2D60"/>
    <w:rsid w:val="007D2F8B"/>
    <w:rsid w:val="007D3695"/>
    <w:rsid w:val="007D38AA"/>
    <w:rsid w:val="007D39D3"/>
    <w:rsid w:val="007D4920"/>
    <w:rsid w:val="007D4C7F"/>
    <w:rsid w:val="007D4E34"/>
    <w:rsid w:val="007D55A7"/>
    <w:rsid w:val="007D583E"/>
    <w:rsid w:val="007D6401"/>
    <w:rsid w:val="007D6B5F"/>
    <w:rsid w:val="007D7848"/>
    <w:rsid w:val="007D7CC1"/>
    <w:rsid w:val="007D7D0F"/>
    <w:rsid w:val="007D7E53"/>
    <w:rsid w:val="007D7FAC"/>
    <w:rsid w:val="007E02B1"/>
    <w:rsid w:val="007E0985"/>
    <w:rsid w:val="007E0BD4"/>
    <w:rsid w:val="007E1348"/>
    <w:rsid w:val="007E17AD"/>
    <w:rsid w:val="007E19D5"/>
    <w:rsid w:val="007E1DFC"/>
    <w:rsid w:val="007E24EA"/>
    <w:rsid w:val="007E26A7"/>
    <w:rsid w:val="007E2A04"/>
    <w:rsid w:val="007E2BC2"/>
    <w:rsid w:val="007E2E93"/>
    <w:rsid w:val="007E33CA"/>
    <w:rsid w:val="007E44E7"/>
    <w:rsid w:val="007E4B1B"/>
    <w:rsid w:val="007E4D55"/>
    <w:rsid w:val="007E4EF2"/>
    <w:rsid w:val="007E51E1"/>
    <w:rsid w:val="007E52D5"/>
    <w:rsid w:val="007E54B7"/>
    <w:rsid w:val="007E574C"/>
    <w:rsid w:val="007E576E"/>
    <w:rsid w:val="007E5BA0"/>
    <w:rsid w:val="007E5CDF"/>
    <w:rsid w:val="007E6051"/>
    <w:rsid w:val="007E6075"/>
    <w:rsid w:val="007E6791"/>
    <w:rsid w:val="007E6874"/>
    <w:rsid w:val="007E6E68"/>
    <w:rsid w:val="007E7EF7"/>
    <w:rsid w:val="007F0AD9"/>
    <w:rsid w:val="007F24A5"/>
    <w:rsid w:val="007F3EE0"/>
    <w:rsid w:val="007F40F1"/>
    <w:rsid w:val="007F4154"/>
    <w:rsid w:val="007F4955"/>
    <w:rsid w:val="007F571E"/>
    <w:rsid w:val="007F5D14"/>
    <w:rsid w:val="007F5EE6"/>
    <w:rsid w:val="007F6AB4"/>
    <w:rsid w:val="007F6CFE"/>
    <w:rsid w:val="007F7306"/>
    <w:rsid w:val="007F78EB"/>
    <w:rsid w:val="007F7D1A"/>
    <w:rsid w:val="008004A9"/>
    <w:rsid w:val="00800BFE"/>
    <w:rsid w:val="00800C97"/>
    <w:rsid w:val="00800D13"/>
    <w:rsid w:val="008014C7"/>
    <w:rsid w:val="008015D7"/>
    <w:rsid w:val="008017A8"/>
    <w:rsid w:val="0080204A"/>
    <w:rsid w:val="0080261A"/>
    <w:rsid w:val="0080266A"/>
    <w:rsid w:val="00802D74"/>
    <w:rsid w:val="008030BE"/>
    <w:rsid w:val="0080324E"/>
    <w:rsid w:val="008036FF"/>
    <w:rsid w:val="00803A00"/>
    <w:rsid w:val="00803F6D"/>
    <w:rsid w:val="008041A5"/>
    <w:rsid w:val="00804D60"/>
    <w:rsid w:val="00804E8B"/>
    <w:rsid w:val="00805637"/>
    <w:rsid w:val="00805EE1"/>
    <w:rsid w:val="00806F8F"/>
    <w:rsid w:val="0080730A"/>
    <w:rsid w:val="00807EE4"/>
    <w:rsid w:val="00810994"/>
    <w:rsid w:val="0081130E"/>
    <w:rsid w:val="00811C08"/>
    <w:rsid w:val="00812AFC"/>
    <w:rsid w:val="00812E03"/>
    <w:rsid w:val="008130C3"/>
    <w:rsid w:val="00813223"/>
    <w:rsid w:val="00814551"/>
    <w:rsid w:val="0081493F"/>
    <w:rsid w:val="008149D3"/>
    <w:rsid w:val="00814AF8"/>
    <w:rsid w:val="00815896"/>
    <w:rsid w:val="008162EC"/>
    <w:rsid w:val="00816A02"/>
    <w:rsid w:val="008170C9"/>
    <w:rsid w:val="00817397"/>
    <w:rsid w:val="008173C5"/>
    <w:rsid w:val="00817DA2"/>
    <w:rsid w:val="00817E2D"/>
    <w:rsid w:val="0082001D"/>
    <w:rsid w:val="0082002B"/>
    <w:rsid w:val="00821BEC"/>
    <w:rsid w:val="00821E19"/>
    <w:rsid w:val="00822020"/>
    <w:rsid w:val="00822691"/>
    <w:rsid w:val="0082308C"/>
    <w:rsid w:val="00823EE8"/>
    <w:rsid w:val="00824094"/>
    <w:rsid w:val="00824D1E"/>
    <w:rsid w:val="0082576A"/>
    <w:rsid w:val="00825B5A"/>
    <w:rsid w:val="00826143"/>
    <w:rsid w:val="008268AB"/>
    <w:rsid w:val="00826919"/>
    <w:rsid w:val="00826A75"/>
    <w:rsid w:val="00826D4E"/>
    <w:rsid w:val="00826FDD"/>
    <w:rsid w:val="0082704F"/>
    <w:rsid w:val="008273E1"/>
    <w:rsid w:val="00827472"/>
    <w:rsid w:val="00827643"/>
    <w:rsid w:val="00827AC0"/>
    <w:rsid w:val="00827FA6"/>
    <w:rsid w:val="0083018D"/>
    <w:rsid w:val="0083167B"/>
    <w:rsid w:val="008319C4"/>
    <w:rsid w:val="008319FB"/>
    <w:rsid w:val="00831A12"/>
    <w:rsid w:val="00831D57"/>
    <w:rsid w:val="00831DCE"/>
    <w:rsid w:val="00832670"/>
    <w:rsid w:val="00832D15"/>
    <w:rsid w:val="00833A86"/>
    <w:rsid w:val="00833CF3"/>
    <w:rsid w:val="00834CB0"/>
    <w:rsid w:val="0083560E"/>
    <w:rsid w:val="00835D1A"/>
    <w:rsid w:val="00836295"/>
    <w:rsid w:val="0083653B"/>
    <w:rsid w:val="00837277"/>
    <w:rsid w:val="0083778D"/>
    <w:rsid w:val="00841330"/>
    <w:rsid w:val="0084136D"/>
    <w:rsid w:val="008414CB"/>
    <w:rsid w:val="0084160C"/>
    <w:rsid w:val="00842559"/>
    <w:rsid w:val="00842FF2"/>
    <w:rsid w:val="00844799"/>
    <w:rsid w:val="00844B0C"/>
    <w:rsid w:val="00845CB0"/>
    <w:rsid w:val="00845D20"/>
    <w:rsid w:val="00845DDB"/>
    <w:rsid w:val="0084662E"/>
    <w:rsid w:val="008469F1"/>
    <w:rsid w:val="00846D20"/>
    <w:rsid w:val="00847225"/>
    <w:rsid w:val="008474C1"/>
    <w:rsid w:val="00847AB2"/>
    <w:rsid w:val="008502C2"/>
    <w:rsid w:val="0085066A"/>
    <w:rsid w:val="0085079E"/>
    <w:rsid w:val="00850818"/>
    <w:rsid w:val="00851004"/>
    <w:rsid w:val="00851040"/>
    <w:rsid w:val="008510D3"/>
    <w:rsid w:val="00851548"/>
    <w:rsid w:val="00851AAA"/>
    <w:rsid w:val="008527C2"/>
    <w:rsid w:val="00852F0C"/>
    <w:rsid w:val="00853808"/>
    <w:rsid w:val="00853DB7"/>
    <w:rsid w:val="00854162"/>
    <w:rsid w:val="00854D3A"/>
    <w:rsid w:val="00855635"/>
    <w:rsid w:val="00855768"/>
    <w:rsid w:val="008557F2"/>
    <w:rsid w:val="00856119"/>
    <w:rsid w:val="008565AF"/>
    <w:rsid w:val="008566D7"/>
    <w:rsid w:val="00856729"/>
    <w:rsid w:val="0085676F"/>
    <w:rsid w:val="00856B8D"/>
    <w:rsid w:val="008606FC"/>
    <w:rsid w:val="00860ED3"/>
    <w:rsid w:val="00861903"/>
    <w:rsid w:val="00862A16"/>
    <w:rsid w:val="00862F8B"/>
    <w:rsid w:val="0086300D"/>
    <w:rsid w:val="0086498B"/>
    <w:rsid w:val="00864C64"/>
    <w:rsid w:val="00864E6F"/>
    <w:rsid w:val="00865111"/>
    <w:rsid w:val="00865375"/>
    <w:rsid w:val="008656EB"/>
    <w:rsid w:val="00865C7D"/>
    <w:rsid w:val="00865D9E"/>
    <w:rsid w:val="008670F4"/>
    <w:rsid w:val="00867B69"/>
    <w:rsid w:val="0087042F"/>
    <w:rsid w:val="00870C55"/>
    <w:rsid w:val="00872352"/>
    <w:rsid w:val="0087241B"/>
    <w:rsid w:val="008725F6"/>
    <w:rsid w:val="0087285D"/>
    <w:rsid w:val="008729BA"/>
    <w:rsid w:val="00872BC0"/>
    <w:rsid w:val="00872C28"/>
    <w:rsid w:val="00872C39"/>
    <w:rsid w:val="00872CE7"/>
    <w:rsid w:val="00872D1E"/>
    <w:rsid w:val="008730F3"/>
    <w:rsid w:val="008733E2"/>
    <w:rsid w:val="00873588"/>
    <w:rsid w:val="008735C9"/>
    <w:rsid w:val="0087382E"/>
    <w:rsid w:val="0087388D"/>
    <w:rsid w:val="00873986"/>
    <w:rsid w:val="00873BA3"/>
    <w:rsid w:val="00873D8E"/>
    <w:rsid w:val="00873F2C"/>
    <w:rsid w:val="008743D5"/>
    <w:rsid w:val="008743F6"/>
    <w:rsid w:val="0087467B"/>
    <w:rsid w:val="008748BC"/>
    <w:rsid w:val="00874A01"/>
    <w:rsid w:val="0087529E"/>
    <w:rsid w:val="0087556C"/>
    <w:rsid w:val="00875D52"/>
    <w:rsid w:val="00875F2B"/>
    <w:rsid w:val="0087679A"/>
    <w:rsid w:val="0087690D"/>
    <w:rsid w:val="00876F25"/>
    <w:rsid w:val="00877080"/>
    <w:rsid w:val="00877544"/>
    <w:rsid w:val="008776A6"/>
    <w:rsid w:val="00877780"/>
    <w:rsid w:val="008801BB"/>
    <w:rsid w:val="00880929"/>
    <w:rsid w:val="00880F6E"/>
    <w:rsid w:val="00881DEE"/>
    <w:rsid w:val="00882318"/>
    <w:rsid w:val="00882A00"/>
    <w:rsid w:val="00882DF3"/>
    <w:rsid w:val="00883319"/>
    <w:rsid w:val="00883836"/>
    <w:rsid w:val="0088407A"/>
    <w:rsid w:val="00884083"/>
    <w:rsid w:val="008841A2"/>
    <w:rsid w:val="00884A1D"/>
    <w:rsid w:val="008859DA"/>
    <w:rsid w:val="00885B3B"/>
    <w:rsid w:val="00885CC5"/>
    <w:rsid w:val="00886BBD"/>
    <w:rsid w:val="00886D65"/>
    <w:rsid w:val="00886E89"/>
    <w:rsid w:val="00886EED"/>
    <w:rsid w:val="008875DF"/>
    <w:rsid w:val="00887B45"/>
    <w:rsid w:val="008901A0"/>
    <w:rsid w:val="0089037C"/>
    <w:rsid w:val="0089194A"/>
    <w:rsid w:val="0089212A"/>
    <w:rsid w:val="00892429"/>
    <w:rsid w:val="00892975"/>
    <w:rsid w:val="00892AC1"/>
    <w:rsid w:val="00892D90"/>
    <w:rsid w:val="008931F3"/>
    <w:rsid w:val="00893246"/>
    <w:rsid w:val="00893677"/>
    <w:rsid w:val="00893AE5"/>
    <w:rsid w:val="00893B00"/>
    <w:rsid w:val="00894442"/>
    <w:rsid w:val="008947B5"/>
    <w:rsid w:val="00894DBC"/>
    <w:rsid w:val="00894F1B"/>
    <w:rsid w:val="008950BC"/>
    <w:rsid w:val="008959A8"/>
    <w:rsid w:val="00895BF1"/>
    <w:rsid w:val="0089649D"/>
    <w:rsid w:val="00896932"/>
    <w:rsid w:val="0089732A"/>
    <w:rsid w:val="0089750D"/>
    <w:rsid w:val="00897663"/>
    <w:rsid w:val="00897712"/>
    <w:rsid w:val="008977B3"/>
    <w:rsid w:val="00897E2A"/>
    <w:rsid w:val="008A147E"/>
    <w:rsid w:val="008A175A"/>
    <w:rsid w:val="008A17D8"/>
    <w:rsid w:val="008A1E7A"/>
    <w:rsid w:val="008A1ED8"/>
    <w:rsid w:val="008A1F74"/>
    <w:rsid w:val="008A22F0"/>
    <w:rsid w:val="008A2A31"/>
    <w:rsid w:val="008A2D96"/>
    <w:rsid w:val="008A40BD"/>
    <w:rsid w:val="008A44B4"/>
    <w:rsid w:val="008A45C6"/>
    <w:rsid w:val="008A4B3D"/>
    <w:rsid w:val="008A6C38"/>
    <w:rsid w:val="008A70DC"/>
    <w:rsid w:val="008A7490"/>
    <w:rsid w:val="008A7649"/>
    <w:rsid w:val="008A77BB"/>
    <w:rsid w:val="008B00C7"/>
    <w:rsid w:val="008B04C2"/>
    <w:rsid w:val="008B161D"/>
    <w:rsid w:val="008B19BC"/>
    <w:rsid w:val="008B1AA6"/>
    <w:rsid w:val="008B1DB5"/>
    <w:rsid w:val="008B2276"/>
    <w:rsid w:val="008B2380"/>
    <w:rsid w:val="008B2513"/>
    <w:rsid w:val="008B2A61"/>
    <w:rsid w:val="008B2D20"/>
    <w:rsid w:val="008B35B1"/>
    <w:rsid w:val="008B3C4B"/>
    <w:rsid w:val="008B4067"/>
    <w:rsid w:val="008B406A"/>
    <w:rsid w:val="008B4591"/>
    <w:rsid w:val="008B4DB7"/>
    <w:rsid w:val="008B4FCF"/>
    <w:rsid w:val="008B52D3"/>
    <w:rsid w:val="008B55BB"/>
    <w:rsid w:val="008B5CD4"/>
    <w:rsid w:val="008B61D2"/>
    <w:rsid w:val="008B63B7"/>
    <w:rsid w:val="008B66EB"/>
    <w:rsid w:val="008B68AE"/>
    <w:rsid w:val="008B699C"/>
    <w:rsid w:val="008B6A7F"/>
    <w:rsid w:val="008B7129"/>
    <w:rsid w:val="008B7524"/>
    <w:rsid w:val="008B7C61"/>
    <w:rsid w:val="008B7D89"/>
    <w:rsid w:val="008B7FC8"/>
    <w:rsid w:val="008C06F9"/>
    <w:rsid w:val="008C077F"/>
    <w:rsid w:val="008C0932"/>
    <w:rsid w:val="008C0BA0"/>
    <w:rsid w:val="008C11CA"/>
    <w:rsid w:val="008C1632"/>
    <w:rsid w:val="008C1B43"/>
    <w:rsid w:val="008C1F1B"/>
    <w:rsid w:val="008C2FD7"/>
    <w:rsid w:val="008C300F"/>
    <w:rsid w:val="008C320F"/>
    <w:rsid w:val="008C340C"/>
    <w:rsid w:val="008C45D4"/>
    <w:rsid w:val="008C4621"/>
    <w:rsid w:val="008C464D"/>
    <w:rsid w:val="008C512F"/>
    <w:rsid w:val="008C519D"/>
    <w:rsid w:val="008C625B"/>
    <w:rsid w:val="008C660C"/>
    <w:rsid w:val="008C720C"/>
    <w:rsid w:val="008C7CA3"/>
    <w:rsid w:val="008D04A8"/>
    <w:rsid w:val="008D0508"/>
    <w:rsid w:val="008D0CB3"/>
    <w:rsid w:val="008D0FAC"/>
    <w:rsid w:val="008D1092"/>
    <w:rsid w:val="008D1533"/>
    <w:rsid w:val="008D203C"/>
    <w:rsid w:val="008D2571"/>
    <w:rsid w:val="008D27EE"/>
    <w:rsid w:val="008D28BA"/>
    <w:rsid w:val="008D28BF"/>
    <w:rsid w:val="008D2AD3"/>
    <w:rsid w:val="008D34B4"/>
    <w:rsid w:val="008D37EC"/>
    <w:rsid w:val="008D3ABD"/>
    <w:rsid w:val="008D41B0"/>
    <w:rsid w:val="008D44DB"/>
    <w:rsid w:val="008D4722"/>
    <w:rsid w:val="008D47A3"/>
    <w:rsid w:val="008D4AA4"/>
    <w:rsid w:val="008D50DF"/>
    <w:rsid w:val="008D5827"/>
    <w:rsid w:val="008D588C"/>
    <w:rsid w:val="008D5ABD"/>
    <w:rsid w:val="008D6393"/>
    <w:rsid w:val="008D675C"/>
    <w:rsid w:val="008D699E"/>
    <w:rsid w:val="008D6D84"/>
    <w:rsid w:val="008D7392"/>
    <w:rsid w:val="008D73BB"/>
    <w:rsid w:val="008D74DF"/>
    <w:rsid w:val="008D7B90"/>
    <w:rsid w:val="008D7CA0"/>
    <w:rsid w:val="008E03F2"/>
    <w:rsid w:val="008E0AD3"/>
    <w:rsid w:val="008E0D9E"/>
    <w:rsid w:val="008E2803"/>
    <w:rsid w:val="008E2BEF"/>
    <w:rsid w:val="008E460B"/>
    <w:rsid w:val="008E46A2"/>
    <w:rsid w:val="008E4A06"/>
    <w:rsid w:val="008E5429"/>
    <w:rsid w:val="008E55F5"/>
    <w:rsid w:val="008E5AC2"/>
    <w:rsid w:val="008E63BA"/>
    <w:rsid w:val="008E659C"/>
    <w:rsid w:val="008E75FF"/>
    <w:rsid w:val="008E7EF1"/>
    <w:rsid w:val="008E7F28"/>
    <w:rsid w:val="008E7FE3"/>
    <w:rsid w:val="008F0502"/>
    <w:rsid w:val="008F07AF"/>
    <w:rsid w:val="008F1543"/>
    <w:rsid w:val="008F20B5"/>
    <w:rsid w:val="008F30BC"/>
    <w:rsid w:val="008F3178"/>
    <w:rsid w:val="008F31A8"/>
    <w:rsid w:val="008F347E"/>
    <w:rsid w:val="008F3781"/>
    <w:rsid w:val="008F37CB"/>
    <w:rsid w:val="008F4AA7"/>
    <w:rsid w:val="008F4C63"/>
    <w:rsid w:val="008F59B6"/>
    <w:rsid w:val="008F6A72"/>
    <w:rsid w:val="008F6B2F"/>
    <w:rsid w:val="008F6CB2"/>
    <w:rsid w:val="00900779"/>
    <w:rsid w:val="009009A1"/>
    <w:rsid w:val="00900E2C"/>
    <w:rsid w:val="00901245"/>
    <w:rsid w:val="0090136C"/>
    <w:rsid w:val="00901924"/>
    <w:rsid w:val="00901942"/>
    <w:rsid w:val="00902960"/>
    <w:rsid w:val="00902E8D"/>
    <w:rsid w:val="00902FC5"/>
    <w:rsid w:val="00903038"/>
    <w:rsid w:val="00903CD5"/>
    <w:rsid w:val="0090416F"/>
    <w:rsid w:val="0090424E"/>
    <w:rsid w:val="009043AB"/>
    <w:rsid w:val="00904BDA"/>
    <w:rsid w:val="0090506A"/>
    <w:rsid w:val="0090624D"/>
    <w:rsid w:val="00906CB8"/>
    <w:rsid w:val="00906D23"/>
    <w:rsid w:val="00906F08"/>
    <w:rsid w:val="00907314"/>
    <w:rsid w:val="00907581"/>
    <w:rsid w:val="009075A2"/>
    <w:rsid w:val="00907BB3"/>
    <w:rsid w:val="00910ABA"/>
    <w:rsid w:val="00910F7E"/>
    <w:rsid w:val="009116AA"/>
    <w:rsid w:val="009123BE"/>
    <w:rsid w:val="00912681"/>
    <w:rsid w:val="00912FAB"/>
    <w:rsid w:val="00913227"/>
    <w:rsid w:val="00914463"/>
    <w:rsid w:val="009145DA"/>
    <w:rsid w:val="00914617"/>
    <w:rsid w:val="0091480F"/>
    <w:rsid w:val="009151B6"/>
    <w:rsid w:val="00915B33"/>
    <w:rsid w:val="00915BD9"/>
    <w:rsid w:val="00916527"/>
    <w:rsid w:val="0091726E"/>
    <w:rsid w:val="0091728B"/>
    <w:rsid w:val="00920405"/>
    <w:rsid w:val="00921405"/>
    <w:rsid w:val="00921559"/>
    <w:rsid w:val="00921F68"/>
    <w:rsid w:val="0092219F"/>
    <w:rsid w:val="009227A5"/>
    <w:rsid w:val="00923110"/>
    <w:rsid w:val="009231CD"/>
    <w:rsid w:val="00923A87"/>
    <w:rsid w:val="0092409A"/>
    <w:rsid w:val="00924495"/>
    <w:rsid w:val="00924ABA"/>
    <w:rsid w:val="00924CA8"/>
    <w:rsid w:val="00924FE1"/>
    <w:rsid w:val="00925068"/>
    <w:rsid w:val="009254A7"/>
    <w:rsid w:val="009255AA"/>
    <w:rsid w:val="00927000"/>
    <w:rsid w:val="00927132"/>
    <w:rsid w:val="00927867"/>
    <w:rsid w:val="00927CF7"/>
    <w:rsid w:val="00930113"/>
    <w:rsid w:val="009301C4"/>
    <w:rsid w:val="00930B04"/>
    <w:rsid w:val="00931384"/>
    <w:rsid w:val="0093155B"/>
    <w:rsid w:val="00932345"/>
    <w:rsid w:val="009326EF"/>
    <w:rsid w:val="009331AF"/>
    <w:rsid w:val="0093348A"/>
    <w:rsid w:val="0093381F"/>
    <w:rsid w:val="0093394C"/>
    <w:rsid w:val="00933BB2"/>
    <w:rsid w:val="0093457D"/>
    <w:rsid w:val="0093483D"/>
    <w:rsid w:val="00934E33"/>
    <w:rsid w:val="00935073"/>
    <w:rsid w:val="00935576"/>
    <w:rsid w:val="00935A83"/>
    <w:rsid w:val="00935E3D"/>
    <w:rsid w:val="00937C53"/>
    <w:rsid w:val="009402E9"/>
    <w:rsid w:val="00940399"/>
    <w:rsid w:val="009403EF"/>
    <w:rsid w:val="00941630"/>
    <w:rsid w:val="009416F4"/>
    <w:rsid w:val="00941781"/>
    <w:rsid w:val="00941AAD"/>
    <w:rsid w:val="009421C2"/>
    <w:rsid w:val="009422AF"/>
    <w:rsid w:val="009423D6"/>
    <w:rsid w:val="009428E6"/>
    <w:rsid w:val="00942DA1"/>
    <w:rsid w:val="00942DAF"/>
    <w:rsid w:val="00943633"/>
    <w:rsid w:val="00943708"/>
    <w:rsid w:val="00943782"/>
    <w:rsid w:val="00943DAF"/>
    <w:rsid w:val="00944065"/>
    <w:rsid w:val="009446A6"/>
    <w:rsid w:val="00944790"/>
    <w:rsid w:val="0094496B"/>
    <w:rsid w:val="00944993"/>
    <w:rsid w:val="00944E17"/>
    <w:rsid w:val="00945276"/>
    <w:rsid w:val="00946C5B"/>
    <w:rsid w:val="00947653"/>
    <w:rsid w:val="00950AB2"/>
    <w:rsid w:val="009512E1"/>
    <w:rsid w:val="009516F1"/>
    <w:rsid w:val="00951FB3"/>
    <w:rsid w:val="009526B9"/>
    <w:rsid w:val="009529CE"/>
    <w:rsid w:val="00952C25"/>
    <w:rsid w:val="00952CB6"/>
    <w:rsid w:val="00952F7A"/>
    <w:rsid w:val="00953878"/>
    <w:rsid w:val="009542F4"/>
    <w:rsid w:val="0095492B"/>
    <w:rsid w:val="0095501A"/>
    <w:rsid w:val="00955C7F"/>
    <w:rsid w:val="00955CA0"/>
    <w:rsid w:val="0095606A"/>
    <w:rsid w:val="0095610A"/>
    <w:rsid w:val="009563F0"/>
    <w:rsid w:val="00956468"/>
    <w:rsid w:val="009567C1"/>
    <w:rsid w:val="009569FD"/>
    <w:rsid w:val="00956CA1"/>
    <w:rsid w:val="00956CDB"/>
    <w:rsid w:val="00956D74"/>
    <w:rsid w:val="0096034C"/>
    <w:rsid w:val="009608E9"/>
    <w:rsid w:val="00960BCD"/>
    <w:rsid w:val="009610EF"/>
    <w:rsid w:val="00961121"/>
    <w:rsid w:val="0096133A"/>
    <w:rsid w:val="0096169C"/>
    <w:rsid w:val="00961DA7"/>
    <w:rsid w:val="00962070"/>
    <w:rsid w:val="0096249C"/>
    <w:rsid w:val="00962B42"/>
    <w:rsid w:val="00962DB1"/>
    <w:rsid w:val="00962FD5"/>
    <w:rsid w:val="0096336F"/>
    <w:rsid w:val="00963511"/>
    <w:rsid w:val="009638B0"/>
    <w:rsid w:val="00964688"/>
    <w:rsid w:val="00964E1D"/>
    <w:rsid w:val="0096519A"/>
    <w:rsid w:val="00965DD8"/>
    <w:rsid w:val="00965F8E"/>
    <w:rsid w:val="00966689"/>
    <w:rsid w:val="00967493"/>
    <w:rsid w:val="009678D8"/>
    <w:rsid w:val="00967B67"/>
    <w:rsid w:val="00967F5E"/>
    <w:rsid w:val="00970B52"/>
    <w:rsid w:val="00970D80"/>
    <w:rsid w:val="009710B5"/>
    <w:rsid w:val="00971432"/>
    <w:rsid w:val="00971441"/>
    <w:rsid w:val="00971463"/>
    <w:rsid w:val="0097146B"/>
    <w:rsid w:val="00971F61"/>
    <w:rsid w:val="00972567"/>
    <w:rsid w:val="00974113"/>
    <w:rsid w:val="00974623"/>
    <w:rsid w:val="009746EE"/>
    <w:rsid w:val="00974ADA"/>
    <w:rsid w:val="009750B4"/>
    <w:rsid w:val="00975181"/>
    <w:rsid w:val="009754EB"/>
    <w:rsid w:val="00975936"/>
    <w:rsid w:val="0097593D"/>
    <w:rsid w:val="00975BC1"/>
    <w:rsid w:val="00975C8D"/>
    <w:rsid w:val="009803B7"/>
    <w:rsid w:val="009804E4"/>
    <w:rsid w:val="0098075F"/>
    <w:rsid w:val="00980FC0"/>
    <w:rsid w:val="0098110A"/>
    <w:rsid w:val="009816D6"/>
    <w:rsid w:val="0098201F"/>
    <w:rsid w:val="009820E4"/>
    <w:rsid w:val="00982249"/>
    <w:rsid w:val="00982306"/>
    <w:rsid w:val="009823E5"/>
    <w:rsid w:val="00982760"/>
    <w:rsid w:val="00982D8B"/>
    <w:rsid w:val="00982E7C"/>
    <w:rsid w:val="0098315D"/>
    <w:rsid w:val="00983172"/>
    <w:rsid w:val="009834B8"/>
    <w:rsid w:val="009836C4"/>
    <w:rsid w:val="00983998"/>
    <w:rsid w:val="00984191"/>
    <w:rsid w:val="009847A6"/>
    <w:rsid w:val="00984951"/>
    <w:rsid w:val="00984E9E"/>
    <w:rsid w:val="00985107"/>
    <w:rsid w:val="0098514E"/>
    <w:rsid w:val="00985570"/>
    <w:rsid w:val="0098587B"/>
    <w:rsid w:val="00985B1D"/>
    <w:rsid w:val="00985F86"/>
    <w:rsid w:val="00985FB8"/>
    <w:rsid w:val="0098619F"/>
    <w:rsid w:val="00986FC3"/>
    <w:rsid w:val="00987EE4"/>
    <w:rsid w:val="009903C5"/>
    <w:rsid w:val="00990A84"/>
    <w:rsid w:val="00991F23"/>
    <w:rsid w:val="0099290F"/>
    <w:rsid w:val="00992D52"/>
    <w:rsid w:val="00993484"/>
    <w:rsid w:val="009939ED"/>
    <w:rsid w:val="00994264"/>
    <w:rsid w:val="009949D8"/>
    <w:rsid w:val="00994BFE"/>
    <w:rsid w:val="00995B51"/>
    <w:rsid w:val="00996A49"/>
    <w:rsid w:val="00996BB9"/>
    <w:rsid w:val="00996EAB"/>
    <w:rsid w:val="0099705C"/>
    <w:rsid w:val="00997071"/>
    <w:rsid w:val="00997B9E"/>
    <w:rsid w:val="009A03AB"/>
    <w:rsid w:val="009A0750"/>
    <w:rsid w:val="009A0862"/>
    <w:rsid w:val="009A0DE3"/>
    <w:rsid w:val="009A1575"/>
    <w:rsid w:val="009A1F08"/>
    <w:rsid w:val="009A1F2C"/>
    <w:rsid w:val="009A2217"/>
    <w:rsid w:val="009A2590"/>
    <w:rsid w:val="009A2675"/>
    <w:rsid w:val="009A2869"/>
    <w:rsid w:val="009A2872"/>
    <w:rsid w:val="009A3174"/>
    <w:rsid w:val="009A3295"/>
    <w:rsid w:val="009A369F"/>
    <w:rsid w:val="009A3E26"/>
    <w:rsid w:val="009A44BD"/>
    <w:rsid w:val="009A44E5"/>
    <w:rsid w:val="009A47F9"/>
    <w:rsid w:val="009A4AF3"/>
    <w:rsid w:val="009A4D2A"/>
    <w:rsid w:val="009A5351"/>
    <w:rsid w:val="009A55BF"/>
    <w:rsid w:val="009A5849"/>
    <w:rsid w:val="009A58EF"/>
    <w:rsid w:val="009A5C64"/>
    <w:rsid w:val="009A5CB6"/>
    <w:rsid w:val="009A64E8"/>
    <w:rsid w:val="009A6D21"/>
    <w:rsid w:val="009A703E"/>
    <w:rsid w:val="009A7433"/>
    <w:rsid w:val="009A7B30"/>
    <w:rsid w:val="009B044F"/>
    <w:rsid w:val="009B04F0"/>
    <w:rsid w:val="009B0CAF"/>
    <w:rsid w:val="009B178C"/>
    <w:rsid w:val="009B1A80"/>
    <w:rsid w:val="009B1B51"/>
    <w:rsid w:val="009B1ECD"/>
    <w:rsid w:val="009B1FE4"/>
    <w:rsid w:val="009B2427"/>
    <w:rsid w:val="009B2587"/>
    <w:rsid w:val="009B2CA7"/>
    <w:rsid w:val="009B2FED"/>
    <w:rsid w:val="009B3878"/>
    <w:rsid w:val="009B3EE2"/>
    <w:rsid w:val="009B3F93"/>
    <w:rsid w:val="009B4241"/>
    <w:rsid w:val="009B452C"/>
    <w:rsid w:val="009B479E"/>
    <w:rsid w:val="009B4CBF"/>
    <w:rsid w:val="009B5197"/>
    <w:rsid w:val="009B5899"/>
    <w:rsid w:val="009B5A62"/>
    <w:rsid w:val="009B61F7"/>
    <w:rsid w:val="009B65ED"/>
    <w:rsid w:val="009B6DBF"/>
    <w:rsid w:val="009B6F6D"/>
    <w:rsid w:val="009B6F9B"/>
    <w:rsid w:val="009B7DDC"/>
    <w:rsid w:val="009C00CE"/>
    <w:rsid w:val="009C0719"/>
    <w:rsid w:val="009C0818"/>
    <w:rsid w:val="009C0CD9"/>
    <w:rsid w:val="009C171C"/>
    <w:rsid w:val="009C21A2"/>
    <w:rsid w:val="009C23EF"/>
    <w:rsid w:val="009C26A0"/>
    <w:rsid w:val="009C2C2F"/>
    <w:rsid w:val="009C45F8"/>
    <w:rsid w:val="009C4B2B"/>
    <w:rsid w:val="009C4C1D"/>
    <w:rsid w:val="009C4FDE"/>
    <w:rsid w:val="009C5543"/>
    <w:rsid w:val="009C5945"/>
    <w:rsid w:val="009C6112"/>
    <w:rsid w:val="009C6D8A"/>
    <w:rsid w:val="009C6E24"/>
    <w:rsid w:val="009C74D6"/>
    <w:rsid w:val="009D0752"/>
    <w:rsid w:val="009D0A42"/>
    <w:rsid w:val="009D0BB5"/>
    <w:rsid w:val="009D1712"/>
    <w:rsid w:val="009D1AB1"/>
    <w:rsid w:val="009D1BA2"/>
    <w:rsid w:val="009D26D4"/>
    <w:rsid w:val="009D2CEB"/>
    <w:rsid w:val="009D313E"/>
    <w:rsid w:val="009D326A"/>
    <w:rsid w:val="009D3311"/>
    <w:rsid w:val="009D3367"/>
    <w:rsid w:val="009D44B3"/>
    <w:rsid w:val="009D44E6"/>
    <w:rsid w:val="009D5FD1"/>
    <w:rsid w:val="009D60FA"/>
    <w:rsid w:val="009D6605"/>
    <w:rsid w:val="009D67EC"/>
    <w:rsid w:val="009D73B1"/>
    <w:rsid w:val="009D7913"/>
    <w:rsid w:val="009E02CF"/>
    <w:rsid w:val="009E042B"/>
    <w:rsid w:val="009E08C1"/>
    <w:rsid w:val="009E1840"/>
    <w:rsid w:val="009E19B6"/>
    <w:rsid w:val="009E1CB7"/>
    <w:rsid w:val="009E222E"/>
    <w:rsid w:val="009E224B"/>
    <w:rsid w:val="009E2EB3"/>
    <w:rsid w:val="009E3369"/>
    <w:rsid w:val="009E357C"/>
    <w:rsid w:val="009E3F9A"/>
    <w:rsid w:val="009E427E"/>
    <w:rsid w:val="009E438B"/>
    <w:rsid w:val="009E459E"/>
    <w:rsid w:val="009E47FF"/>
    <w:rsid w:val="009E4CA3"/>
    <w:rsid w:val="009E5086"/>
    <w:rsid w:val="009E517B"/>
    <w:rsid w:val="009E550A"/>
    <w:rsid w:val="009E64FA"/>
    <w:rsid w:val="009E6793"/>
    <w:rsid w:val="009E691E"/>
    <w:rsid w:val="009F00E9"/>
    <w:rsid w:val="009F0140"/>
    <w:rsid w:val="009F0931"/>
    <w:rsid w:val="009F0B65"/>
    <w:rsid w:val="009F0CC1"/>
    <w:rsid w:val="009F23CC"/>
    <w:rsid w:val="009F2712"/>
    <w:rsid w:val="009F334A"/>
    <w:rsid w:val="009F3516"/>
    <w:rsid w:val="009F43F6"/>
    <w:rsid w:val="009F4501"/>
    <w:rsid w:val="009F4E84"/>
    <w:rsid w:val="009F67B6"/>
    <w:rsid w:val="009F7AF4"/>
    <w:rsid w:val="00A0026D"/>
    <w:rsid w:val="00A009DA"/>
    <w:rsid w:val="00A009E1"/>
    <w:rsid w:val="00A015D7"/>
    <w:rsid w:val="00A019F4"/>
    <w:rsid w:val="00A0294F"/>
    <w:rsid w:val="00A029DB"/>
    <w:rsid w:val="00A02B4F"/>
    <w:rsid w:val="00A02C64"/>
    <w:rsid w:val="00A03235"/>
    <w:rsid w:val="00A032B9"/>
    <w:rsid w:val="00A03E2F"/>
    <w:rsid w:val="00A03F17"/>
    <w:rsid w:val="00A03F7B"/>
    <w:rsid w:val="00A040B4"/>
    <w:rsid w:val="00A050A0"/>
    <w:rsid w:val="00A0548C"/>
    <w:rsid w:val="00A05572"/>
    <w:rsid w:val="00A05BCB"/>
    <w:rsid w:val="00A05EDF"/>
    <w:rsid w:val="00A06205"/>
    <w:rsid w:val="00A064D7"/>
    <w:rsid w:val="00A06FD3"/>
    <w:rsid w:val="00A077F0"/>
    <w:rsid w:val="00A07A23"/>
    <w:rsid w:val="00A07B55"/>
    <w:rsid w:val="00A104B8"/>
    <w:rsid w:val="00A108A3"/>
    <w:rsid w:val="00A10C1E"/>
    <w:rsid w:val="00A10F32"/>
    <w:rsid w:val="00A11C3C"/>
    <w:rsid w:val="00A124BC"/>
    <w:rsid w:val="00A12794"/>
    <w:rsid w:val="00A127F6"/>
    <w:rsid w:val="00A13469"/>
    <w:rsid w:val="00A13576"/>
    <w:rsid w:val="00A13AD0"/>
    <w:rsid w:val="00A13BEA"/>
    <w:rsid w:val="00A13D3F"/>
    <w:rsid w:val="00A142B1"/>
    <w:rsid w:val="00A142F6"/>
    <w:rsid w:val="00A14303"/>
    <w:rsid w:val="00A14446"/>
    <w:rsid w:val="00A1464D"/>
    <w:rsid w:val="00A14675"/>
    <w:rsid w:val="00A154D4"/>
    <w:rsid w:val="00A1565A"/>
    <w:rsid w:val="00A15953"/>
    <w:rsid w:val="00A15CAE"/>
    <w:rsid w:val="00A163F9"/>
    <w:rsid w:val="00A1654F"/>
    <w:rsid w:val="00A17F0E"/>
    <w:rsid w:val="00A17F3B"/>
    <w:rsid w:val="00A202CD"/>
    <w:rsid w:val="00A20843"/>
    <w:rsid w:val="00A21298"/>
    <w:rsid w:val="00A226F6"/>
    <w:rsid w:val="00A22788"/>
    <w:rsid w:val="00A2309D"/>
    <w:rsid w:val="00A238DC"/>
    <w:rsid w:val="00A2392C"/>
    <w:rsid w:val="00A239F0"/>
    <w:rsid w:val="00A23E2E"/>
    <w:rsid w:val="00A23E35"/>
    <w:rsid w:val="00A24A61"/>
    <w:rsid w:val="00A24B58"/>
    <w:rsid w:val="00A24CC2"/>
    <w:rsid w:val="00A24F36"/>
    <w:rsid w:val="00A25054"/>
    <w:rsid w:val="00A2546D"/>
    <w:rsid w:val="00A26AA3"/>
    <w:rsid w:val="00A274CE"/>
    <w:rsid w:val="00A27718"/>
    <w:rsid w:val="00A27966"/>
    <w:rsid w:val="00A279A9"/>
    <w:rsid w:val="00A27A4B"/>
    <w:rsid w:val="00A3006B"/>
    <w:rsid w:val="00A301F3"/>
    <w:rsid w:val="00A30215"/>
    <w:rsid w:val="00A304A5"/>
    <w:rsid w:val="00A30533"/>
    <w:rsid w:val="00A3097B"/>
    <w:rsid w:val="00A30F9B"/>
    <w:rsid w:val="00A314A2"/>
    <w:rsid w:val="00A3179F"/>
    <w:rsid w:val="00A31BE2"/>
    <w:rsid w:val="00A325A9"/>
    <w:rsid w:val="00A326BE"/>
    <w:rsid w:val="00A32B6E"/>
    <w:rsid w:val="00A33426"/>
    <w:rsid w:val="00A336E7"/>
    <w:rsid w:val="00A33A66"/>
    <w:rsid w:val="00A363F7"/>
    <w:rsid w:val="00A3659E"/>
    <w:rsid w:val="00A36658"/>
    <w:rsid w:val="00A36D42"/>
    <w:rsid w:val="00A37042"/>
    <w:rsid w:val="00A37914"/>
    <w:rsid w:val="00A37AE7"/>
    <w:rsid w:val="00A37AFA"/>
    <w:rsid w:val="00A40673"/>
    <w:rsid w:val="00A40C0A"/>
    <w:rsid w:val="00A41563"/>
    <w:rsid w:val="00A419ED"/>
    <w:rsid w:val="00A41E74"/>
    <w:rsid w:val="00A42341"/>
    <w:rsid w:val="00A4239D"/>
    <w:rsid w:val="00A43190"/>
    <w:rsid w:val="00A433F9"/>
    <w:rsid w:val="00A43B38"/>
    <w:rsid w:val="00A43D50"/>
    <w:rsid w:val="00A44172"/>
    <w:rsid w:val="00A4490C"/>
    <w:rsid w:val="00A470EF"/>
    <w:rsid w:val="00A47546"/>
    <w:rsid w:val="00A47CB6"/>
    <w:rsid w:val="00A47D8B"/>
    <w:rsid w:val="00A50D19"/>
    <w:rsid w:val="00A52109"/>
    <w:rsid w:val="00A5250E"/>
    <w:rsid w:val="00A52EEC"/>
    <w:rsid w:val="00A5394E"/>
    <w:rsid w:val="00A53BF5"/>
    <w:rsid w:val="00A55ACE"/>
    <w:rsid w:val="00A55D09"/>
    <w:rsid w:val="00A5626E"/>
    <w:rsid w:val="00A56F1A"/>
    <w:rsid w:val="00A56F61"/>
    <w:rsid w:val="00A578AE"/>
    <w:rsid w:val="00A57D31"/>
    <w:rsid w:val="00A610A4"/>
    <w:rsid w:val="00A61F4F"/>
    <w:rsid w:val="00A61F75"/>
    <w:rsid w:val="00A621BB"/>
    <w:rsid w:val="00A63938"/>
    <w:rsid w:val="00A63C20"/>
    <w:rsid w:val="00A6437A"/>
    <w:rsid w:val="00A64A72"/>
    <w:rsid w:val="00A64B5A"/>
    <w:rsid w:val="00A65466"/>
    <w:rsid w:val="00A65859"/>
    <w:rsid w:val="00A65D07"/>
    <w:rsid w:val="00A6634F"/>
    <w:rsid w:val="00A66657"/>
    <w:rsid w:val="00A66B06"/>
    <w:rsid w:val="00A66B25"/>
    <w:rsid w:val="00A678E8"/>
    <w:rsid w:val="00A67FEB"/>
    <w:rsid w:val="00A7008C"/>
    <w:rsid w:val="00A7016B"/>
    <w:rsid w:val="00A701BE"/>
    <w:rsid w:val="00A70331"/>
    <w:rsid w:val="00A7093E"/>
    <w:rsid w:val="00A70D51"/>
    <w:rsid w:val="00A70E29"/>
    <w:rsid w:val="00A71B47"/>
    <w:rsid w:val="00A71CF8"/>
    <w:rsid w:val="00A71EE8"/>
    <w:rsid w:val="00A721D0"/>
    <w:rsid w:val="00A72EDF"/>
    <w:rsid w:val="00A7335B"/>
    <w:rsid w:val="00A7349C"/>
    <w:rsid w:val="00A738A6"/>
    <w:rsid w:val="00A73E88"/>
    <w:rsid w:val="00A751E1"/>
    <w:rsid w:val="00A75B5D"/>
    <w:rsid w:val="00A762C2"/>
    <w:rsid w:val="00A76B79"/>
    <w:rsid w:val="00A76E7E"/>
    <w:rsid w:val="00A772CD"/>
    <w:rsid w:val="00A7757E"/>
    <w:rsid w:val="00A77EAC"/>
    <w:rsid w:val="00A801D2"/>
    <w:rsid w:val="00A807A7"/>
    <w:rsid w:val="00A80F99"/>
    <w:rsid w:val="00A81015"/>
    <w:rsid w:val="00A81022"/>
    <w:rsid w:val="00A813B7"/>
    <w:rsid w:val="00A82006"/>
    <w:rsid w:val="00A82630"/>
    <w:rsid w:val="00A83435"/>
    <w:rsid w:val="00A83556"/>
    <w:rsid w:val="00A836B4"/>
    <w:rsid w:val="00A836C9"/>
    <w:rsid w:val="00A83D01"/>
    <w:rsid w:val="00A850B7"/>
    <w:rsid w:val="00A852BF"/>
    <w:rsid w:val="00A8531C"/>
    <w:rsid w:val="00A85F32"/>
    <w:rsid w:val="00A864F6"/>
    <w:rsid w:val="00A86C6A"/>
    <w:rsid w:val="00A86EC4"/>
    <w:rsid w:val="00A87328"/>
    <w:rsid w:val="00A9200A"/>
    <w:rsid w:val="00A9237A"/>
    <w:rsid w:val="00A9265D"/>
    <w:rsid w:val="00A92B02"/>
    <w:rsid w:val="00A92E25"/>
    <w:rsid w:val="00A934B0"/>
    <w:rsid w:val="00A9406F"/>
    <w:rsid w:val="00A940A5"/>
    <w:rsid w:val="00A94A80"/>
    <w:rsid w:val="00A94E36"/>
    <w:rsid w:val="00A95EA4"/>
    <w:rsid w:val="00A96ABD"/>
    <w:rsid w:val="00A96BB8"/>
    <w:rsid w:val="00A96FE1"/>
    <w:rsid w:val="00A97252"/>
    <w:rsid w:val="00A972B1"/>
    <w:rsid w:val="00A97B2C"/>
    <w:rsid w:val="00A97EB9"/>
    <w:rsid w:val="00A97FA6"/>
    <w:rsid w:val="00AA003D"/>
    <w:rsid w:val="00AA09B4"/>
    <w:rsid w:val="00AA0E44"/>
    <w:rsid w:val="00AA15CF"/>
    <w:rsid w:val="00AA218B"/>
    <w:rsid w:val="00AA274A"/>
    <w:rsid w:val="00AA2C80"/>
    <w:rsid w:val="00AA3011"/>
    <w:rsid w:val="00AA31E0"/>
    <w:rsid w:val="00AA337D"/>
    <w:rsid w:val="00AA33B4"/>
    <w:rsid w:val="00AA3B39"/>
    <w:rsid w:val="00AA3D3F"/>
    <w:rsid w:val="00AA4055"/>
    <w:rsid w:val="00AA4667"/>
    <w:rsid w:val="00AA4900"/>
    <w:rsid w:val="00AA4A6A"/>
    <w:rsid w:val="00AA5364"/>
    <w:rsid w:val="00AA5401"/>
    <w:rsid w:val="00AA5788"/>
    <w:rsid w:val="00AA6843"/>
    <w:rsid w:val="00AA69FB"/>
    <w:rsid w:val="00AA7825"/>
    <w:rsid w:val="00AA7C13"/>
    <w:rsid w:val="00AB071E"/>
    <w:rsid w:val="00AB0886"/>
    <w:rsid w:val="00AB12C1"/>
    <w:rsid w:val="00AB1AFC"/>
    <w:rsid w:val="00AB1C9C"/>
    <w:rsid w:val="00AB1DE8"/>
    <w:rsid w:val="00AB1EBA"/>
    <w:rsid w:val="00AB1EF0"/>
    <w:rsid w:val="00AB1EFA"/>
    <w:rsid w:val="00AB2316"/>
    <w:rsid w:val="00AB23A3"/>
    <w:rsid w:val="00AB2409"/>
    <w:rsid w:val="00AB273F"/>
    <w:rsid w:val="00AB2800"/>
    <w:rsid w:val="00AB292A"/>
    <w:rsid w:val="00AB2D30"/>
    <w:rsid w:val="00AB2E0B"/>
    <w:rsid w:val="00AB2EB3"/>
    <w:rsid w:val="00AB3361"/>
    <w:rsid w:val="00AB3C8C"/>
    <w:rsid w:val="00AB3D19"/>
    <w:rsid w:val="00AB3F9D"/>
    <w:rsid w:val="00AB4DFE"/>
    <w:rsid w:val="00AB4FBF"/>
    <w:rsid w:val="00AB568E"/>
    <w:rsid w:val="00AB5F73"/>
    <w:rsid w:val="00AB6779"/>
    <w:rsid w:val="00AB6F64"/>
    <w:rsid w:val="00AB71CE"/>
    <w:rsid w:val="00AB78F1"/>
    <w:rsid w:val="00AC0270"/>
    <w:rsid w:val="00AC055A"/>
    <w:rsid w:val="00AC0D76"/>
    <w:rsid w:val="00AC0F9B"/>
    <w:rsid w:val="00AC1C34"/>
    <w:rsid w:val="00AC21A6"/>
    <w:rsid w:val="00AC2B45"/>
    <w:rsid w:val="00AC2EFF"/>
    <w:rsid w:val="00AC30A1"/>
    <w:rsid w:val="00AC3731"/>
    <w:rsid w:val="00AC3D45"/>
    <w:rsid w:val="00AC3F64"/>
    <w:rsid w:val="00AC41F1"/>
    <w:rsid w:val="00AC45D1"/>
    <w:rsid w:val="00AC4B6D"/>
    <w:rsid w:val="00AC4EBC"/>
    <w:rsid w:val="00AC5614"/>
    <w:rsid w:val="00AC5EC8"/>
    <w:rsid w:val="00AC6941"/>
    <w:rsid w:val="00AC6BC4"/>
    <w:rsid w:val="00AC6C16"/>
    <w:rsid w:val="00AC6C52"/>
    <w:rsid w:val="00AC6F65"/>
    <w:rsid w:val="00AC7D15"/>
    <w:rsid w:val="00AC7E1A"/>
    <w:rsid w:val="00AD0135"/>
    <w:rsid w:val="00AD0664"/>
    <w:rsid w:val="00AD08FE"/>
    <w:rsid w:val="00AD0CD4"/>
    <w:rsid w:val="00AD0F03"/>
    <w:rsid w:val="00AD2AFA"/>
    <w:rsid w:val="00AD30BC"/>
    <w:rsid w:val="00AD3444"/>
    <w:rsid w:val="00AD34DC"/>
    <w:rsid w:val="00AD39ED"/>
    <w:rsid w:val="00AD3D70"/>
    <w:rsid w:val="00AD4261"/>
    <w:rsid w:val="00AD497E"/>
    <w:rsid w:val="00AD5342"/>
    <w:rsid w:val="00AD58B1"/>
    <w:rsid w:val="00AD5933"/>
    <w:rsid w:val="00AD691D"/>
    <w:rsid w:val="00AD6F1B"/>
    <w:rsid w:val="00AD7050"/>
    <w:rsid w:val="00AD7483"/>
    <w:rsid w:val="00AD7743"/>
    <w:rsid w:val="00AD7A7A"/>
    <w:rsid w:val="00AE017B"/>
    <w:rsid w:val="00AE028D"/>
    <w:rsid w:val="00AE053A"/>
    <w:rsid w:val="00AE0C26"/>
    <w:rsid w:val="00AE1A4E"/>
    <w:rsid w:val="00AE1A6B"/>
    <w:rsid w:val="00AE230C"/>
    <w:rsid w:val="00AE23AF"/>
    <w:rsid w:val="00AE2DDE"/>
    <w:rsid w:val="00AE4058"/>
    <w:rsid w:val="00AE4302"/>
    <w:rsid w:val="00AE55B9"/>
    <w:rsid w:val="00AE5DE7"/>
    <w:rsid w:val="00AE64FD"/>
    <w:rsid w:val="00AE6BF4"/>
    <w:rsid w:val="00AE73F6"/>
    <w:rsid w:val="00AE7A50"/>
    <w:rsid w:val="00AF0780"/>
    <w:rsid w:val="00AF1229"/>
    <w:rsid w:val="00AF1398"/>
    <w:rsid w:val="00AF1566"/>
    <w:rsid w:val="00AF1EDC"/>
    <w:rsid w:val="00AF2073"/>
    <w:rsid w:val="00AF213F"/>
    <w:rsid w:val="00AF2556"/>
    <w:rsid w:val="00AF3123"/>
    <w:rsid w:val="00AF3574"/>
    <w:rsid w:val="00AF3651"/>
    <w:rsid w:val="00AF3807"/>
    <w:rsid w:val="00AF4803"/>
    <w:rsid w:val="00AF4CAC"/>
    <w:rsid w:val="00AF5249"/>
    <w:rsid w:val="00AF577A"/>
    <w:rsid w:val="00AF5A6C"/>
    <w:rsid w:val="00AF5FBA"/>
    <w:rsid w:val="00AF6055"/>
    <w:rsid w:val="00AF6153"/>
    <w:rsid w:val="00AF61D1"/>
    <w:rsid w:val="00AF6B93"/>
    <w:rsid w:val="00AF7F97"/>
    <w:rsid w:val="00B0096F"/>
    <w:rsid w:val="00B01388"/>
    <w:rsid w:val="00B01398"/>
    <w:rsid w:val="00B014C1"/>
    <w:rsid w:val="00B01E44"/>
    <w:rsid w:val="00B0227E"/>
    <w:rsid w:val="00B03192"/>
    <w:rsid w:val="00B03832"/>
    <w:rsid w:val="00B03B9D"/>
    <w:rsid w:val="00B03EC8"/>
    <w:rsid w:val="00B03F29"/>
    <w:rsid w:val="00B04348"/>
    <w:rsid w:val="00B04649"/>
    <w:rsid w:val="00B04D4C"/>
    <w:rsid w:val="00B04F60"/>
    <w:rsid w:val="00B05100"/>
    <w:rsid w:val="00B0513F"/>
    <w:rsid w:val="00B05FFC"/>
    <w:rsid w:val="00B0641C"/>
    <w:rsid w:val="00B071D4"/>
    <w:rsid w:val="00B07C4E"/>
    <w:rsid w:val="00B07CDA"/>
    <w:rsid w:val="00B10044"/>
    <w:rsid w:val="00B101B4"/>
    <w:rsid w:val="00B1031C"/>
    <w:rsid w:val="00B10A15"/>
    <w:rsid w:val="00B10EEF"/>
    <w:rsid w:val="00B115C2"/>
    <w:rsid w:val="00B116D7"/>
    <w:rsid w:val="00B11BB0"/>
    <w:rsid w:val="00B1256E"/>
    <w:rsid w:val="00B13578"/>
    <w:rsid w:val="00B13CF9"/>
    <w:rsid w:val="00B13D96"/>
    <w:rsid w:val="00B1469E"/>
    <w:rsid w:val="00B14B2A"/>
    <w:rsid w:val="00B14CE1"/>
    <w:rsid w:val="00B16844"/>
    <w:rsid w:val="00B16887"/>
    <w:rsid w:val="00B1789A"/>
    <w:rsid w:val="00B17A59"/>
    <w:rsid w:val="00B200A6"/>
    <w:rsid w:val="00B2048E"/>
    <w:rsid w:val="00B205FA"/>
    <w:rsid w:val="00B210DA"/>
    <w:rsid w:val="00B21263"/>
    <w:rsid w:val="00B21419"/>
    <w:rsid w:val="00B214DA"/>
    <w:rsid w:val="00B216C7"/>
    <w:rsid w:val="00B21D5F"/>
    <w:rsid w:val="00B220FC"/>
    <w:rsid w:val="00B22912"/>
    <w:rsid w:val="00B22C2D"/>
    <w:rsid w:val="00B22F13"/>
    <w:rsid w:val="00B2327A"/>
    <w:rsid w:val="00B24C34"/>
    <w:rsid w:val="00B25666"/>
    <w:rsid w:val="00B259F1"/>
    <w:rsid w:val="00B25BD1"/>
    <w:rsid w:val="00B25CCF"/>
    <w:rsid w:val="00B26566"/>
    <w:rsid w:val="00B276EE"/>
    <w:rsid w:val="00B30070"/>
    <w:rsid w:val="00B30DD0"/>
    <w:rsid w:val="00B310A2"/>
    <w:rsid w:val="00B313EC"/>
    <w:rsid w:val="00B31AA4"/>
    <w:rsid w:val="00B31D78"/>
    <w:rsid w:val="00B33738"/>
    <w:rsid w:val="00B33BAE"/>
    <w:rsid w:val="00B33D71"/>
    <w:rsid w:val="00B343A5"/>
    <w:rsid w:val="00B34CC5"/>
    <w:rsid w:val="00B34EB3"/>
    <w:rsid w:val="00B35600"/>
    <w:rsid w:val="00B360BB"/>
    <w:rsid w:val="00B36119"/>
    <w:rsid w:val="00B36419"/>
    <w:rsid w:val="00B36BAE"/>
    <w:rsid w:val="00B37267"/>
    <w:rsid w:val="00B378C4"/>
    <w:rsid w:val="00B40A12"/>
    <w:rsid w:val="00B41456"/>
    <w:rsid w:val="00B418F8"/>
    <w:rsid w:val="00B4217D"/>
    <w:rsid w:val="00B42B0A"/>
    <w:rsid w:val="00B42F84"/>
    <w:rsid w:val="00B4306B"/>
    <w:rsid w:val="00B430C5"/>
    <w:rsid w:val="00B439C7"/>
    <w:rsid w:val="00B43A58"/>
    <w:rsid w:val="00B43D25"/>
    <w:rsid w:val="00B450C5"/>
    <w:rsid w:val="00B456B4"/>
    <w:rsid w:val="00B45A74"/>
    <w:rsid w:val="00B45F73"/>
    <w:rsid w:val="00B46336"/>
    <w:rsid w:val="00B467A8"/>
    <w:rsid w:val="00B474C1"/>
    <w:rsid w:val="00B47B4A"/>
    <w:rsid w:val="00B47DD1"/>
    <w:rsid w:val="00B47FE6"/>
    <w:rsid w:val="00B50356"/>
    <w:rsid w:val="00B50AF8"/>
    <w:rsid w:val="00B50B47"/>
    <w:rsid w:val="00B50D11"/>
    <w:rsid w:val="00B50DBC"/>
    <w:rsid w:val="00B51384"/>
    <w:rsid w:val="00B51653"/>
    <w:rsid w:val="00B51F04"/>
    <w:rsid w:val="00B51F4F"/>
    <w:rsid w:val="00B5261D"/>
    <w:rsid w:val="00B52E7B"/>
    <w:rsid w:val="00B53863"/>
    <w:rsid w:val="00B54168"/>
    <w:rsid w:val="00B54715"/>
    <w:rsid w:val="00B54995"/>
    <w:rsid w:val="00B54B12"/>
    <w:rsid w:val="00B54B8E"/>
    <w:rsid w:val="00B54E24"/>
    <w:rsid w:val="00B55340"/>
    <w:rsid w:val="00B55BC2"/>
    <w:rsid w:val="00B56100"/>
    <w:rsid w:val="00B57107"/>
    <w:rsid w:val="00B57B94"/>
    <w:rsid w:val="00B57C9E"/>
    <w:rsid w:val="00B57CE0"/>
    <w:rsid w:val="00B57D99"/>
    <w:rsid w:val="00B57DC4"/>
    <w:rsid w:val="00B60194"/>
    <w:rsid w:val="00B6069E"/>
    <w:rsid w:val="00B61042"/>
    <w:rsid w:val="00B621BF"/>
    <w:rsid w:val="00B62670"/>
    <w:rsid w:val="00B62822"/>
    <w:rsid w:val="00B637CF"/>
    <w:rsid w:val="00B644B7"/>
    <w:rsid w:val="00B647F3"/>
    <w:rsid w:val="00B65139"/>
    <w:rsid w:val="00B651C5"/>
    <w:rsid w:val="00B65277"/>
    <w:rsid w:val="00B65848"/>
    <w:rsid w:val="00B65EA3"/>
    <w:rsid w:val="00B66084"/>
    <w:rsid w:val="00B66822"/>
    <w:rsid w:val="00B67F21"/>
    <w:rsid w:val="00B67F55"/>
    <w:rsid w:val="00B70188"/>
    <w:rsid w:val="00B70325"/>
    <w:rsid w:val="00B70C41"/>
    <w:rsid w:val="00B70F45"/>
    <w:rsid w:val="00B70F69"/>
    <w:rsid w:val="00B712A1"/>
    <w:rsid w:val="00B71314"/>
    <w:rsid w:val="00B71446"/>
    <w:rsid w:val="00B71642"/>
    <w:rsid w:val="00B7174F"/>
    <w:rsid w:val="00B71B23"/>
    <w:rsid w:val="00B721C4"/>
    <w:rsid w:val="00B7230E"/>
    <w:rsid w:val="00B7254F"/>
    <w:rsid w:val="00B72BCD"/>
    <w:rsid w:val="00B730A9"/>
    <w:rsid w:val="00B73A52"/>
    <w:rsid w:val="00B73F07"/>
    <w:rsid w:val="00B74170"/>
    <w:rsid w:val="00B74CFA"/>
    <w:rsid w:val="00B75C75"/>
    <w:rsid w:val="00B76189"/>
    <w:rsid w:val="00B76A9C"/>
    <w:rsid w:val="00B76ABE"/>
    <w:rsid w:val="00B76B65"/>
    <w:rsid w:val="00B773B6"/>
    <w:rsid w:val="00B7747C"/>
    <w:rsid w:val="00B8009C"/>
    <w:rsid w:val="00B800BC"/>
    <w:rsid w:val="00B8038B"/>
    <w:rsid w:val="00B810DC"/>
    <w:rsid w:val="00B81A4B"/>
    <w:rsid w:val="00B82762"/>
    <w:rsid w:val="00B82B05"/>
    <w:rsid w:val="00B82D38"/>
    <w:rsid w:val="00B82DD2"/>
    <w:rsid w:val="00B837AA"/>
    <w:rsid w:val="00B847A7"/>
    <w:rsid w:val="00B854D1"/>
    <w:rsid w:val="00B85A00"/>
    <w:rsid w:val="00B86281"/>
    <w:rsid w:val="00B87C46"/>
    <w:rsid w:val="00B9094F"/>
    <w:rsid w:val="00B9199C"/>
    <w:rsid w:val="00B9240D"/>
    <w:rsid w:val="00B9291C"/>
    <w:rsid w:val="00B9299C"/>
    <w:rsid w:val="00B92F50"/>
    <w:rsid w:val="00B92FE9"/>
    <w:rsid w:val="00B93195"/>
    <w:rsid w:val="00B931AE"/>
    <w:rsid w:val="00B94468"/>
    <w:rsid w:val="00B947E1"/>
    <w:rsid w:val="00B94EC3"/>
    <w:rsid w:val="00B95245"/>
    <w:rsid w:val="00B95AD0"/>
    <w:rsid w:val="00B96397"/>
    <w:rsid w:val="00B966C9"/>
    <w:rsid w:val="00B96B2A"/>
    <w:rsid w:val="00B96EAC"/>
    <w:rsid w:val="00B970EF"/>
    <w:rsid w:val="00B979A8"/>
    <w:rsid w:val="00B97D4C"/>
    <w:rsid w:val="00B97D55"/>
    <w:rsid w:val="00BA1A57"/>
    <w:rsid w:val="00BA1E60"/>
    <w:rsid w:val="00BA2163"/>
    <w:rsid w:val="00BA255A"/>
    <w:rsid w:val="00BA3FC3"/>
    <w:rsid w:val="00BA45D8"/>
    <w:rsid w:val="00BA462A"/>
    <w:rsid w:val="00BA4812"/>
    <w:rsid w:val="00BA48E3"/>
    <w:rsid w:val="00BA4B8C"/>
    <w:rsid w:val="00BA54CD"/>
    <w:rsid w:val="00BA58EE"/>
    <w:rsid w:val="00BA593E"/>
    <w:rsid w:val="00BA612A"/>
    <w:rsid w:val="00BA6986"/>
    <w:rsid w:val="00BA6A94"/>
    <w:rsid w:val="00BA6C30"/>
    <w:rsid w:val="00BA70F6"/>
    <w:rsid w:val="00BA7258"/>
    <w:rsid w:val="00BA7289"/>
    <w:rsid w:val="00BA72C0"/>
    <w:rsid w:val="00BA73DC"/>
    <w:rsid w:val="00BA762E"/>
    <w:rsid w:val="00BA78CB"/>
    <w:rsid w:val="00BB014B"/>
    <w:rsid w:val="00BB052F"/>
    <w:rsid w:val="00BB0BE0"/>
    <w:rsid w:val="00BB0F19"/>
    <w:rsid w:val="00BB202B"/>
    <w:rsid w:val="00BB20EB"/>
    <w:rsid w:val="00BB2B2C"/>
    <w:rsid w:val="00BB36B8"/>
    <w:rsid w:val="00BB37FF"/>
    <w:rsid w:val="00BB3A7A"/>
    <w:rsid w:val="00BB3FE2"/>
    <w:rsid w:val="00BB41BB"/>
    <w:rsid w:val="00BB44AB"/>
    <w:rsid w:val="00BB456E"/>
    <w:rsid w:val="00BB456F"/>
    <w:rsid w:val="00BB4780"/>
    <w:rsid w:val="00BB4C9D"/>
    <w:rsid w:val="00BB4E15"/>
    <w:rsid w:val="00BB4E56"/>
    <w:rsid w:val="00BB5ED6"/>
    <w:rsid w:val="00BB6759"/>
    <w:rsid w:val="00BB7349"/>
    <w:rsid w:val="00BB75B0"/>
    <w:rsid w:val="00BB7883"/>
    <w:rsid w:val="00BB7E55"/>
    <w:rsid w:val="00BC0231"/>
    <w:rsid w:val="00BC0910"/>
    <w:rsid w:val="00BC11F1"/>
    <w:rsid w:val="00BC11F7"/>
    <w:rsid w:val="00BC1A88"/>
    <w:rsid w:val="00BC1DAD"/>
    <w:rsid w:val="00BC242F"/>
    <w:rsid w:val="00BC3689"/>
    <w:rsid w:val="00BC3C35"/>
    <w:rsid w:val="00BC42B8"/>
    <w:rsid w:val="00BC4E40"/>
    <w:rsid w:val="00BC5963"/>
    <w:rsid w:val="00BC5ED5"/>
    <w:rsid w:val="00BC61D0"/>
    <w:rsid w:val="00BC61E4"/>
    <w:rsid w:val="00BC693A"/>
    <w:rsid w:val="00BC69EE"/>
    <w:rsid w:val="00BC6CAF"/>
    <w:rsid w:val="00BC73DB"/>
    <w:rsid w:val="00BD0A77"/>
    <w:rsid w:val="00BD12CE"/>
    <w:rsid w:val="00BD148A"/>
    <w:rsid w:val="00BD22EC"/>
    <w:rsid w:val="00BD256D"/>
    <w:rsid w:val="00BD2641"/>
    <w:rsid w:val="00BD27F0"/>
    <w:rsid w:val="00BD2866"/>
    <w:rsid w:val="00BD31E1"/>
    <w:rsid w:val="00BD366A"/>
    <w:rsid w:val="00BD39AA"/>
    <w:rsid w:val="00BD443E"/>
    <w:rsid w:val="00BD4D3A"/>
    <w:rsid w:val="00BD5445"/>
    <w:rsid w:val="00BD5988"/>
    <w:rsid w:val="00BD59D9"/>
    <w:rsid w:val="00BD60A1"/>
    <w:rsid w:val="00BD63F4"/>
    <w:rsid w:val="00BD6534"/>
    <w:rsid w:val="00BD6E74"/>
    <w:rsid w:val="00BD72FA"/>
    <w:rsid w:val="00BE068B"/>
    <w:rsid w:val="00BE07B0"/>
    <w:rsid w:val="00BE0E74"/>
    <w:rsid w:val="00BE18A1"/>
    <w:rsid w:val="00BE18F5"/>
    <w:rsid w:val="00BE193D"/>
    <w:rsid w:val="00BE1D94"/>
    <w:rsid w:val="00BE1E0A"/>
    <w:rsid w:val="00BE1FC7"/>
    <w:rsid w:val="00BE2064"/>
    <w:rsid w:val="00BE22AF"/>
    <w:rsid w:val="00BE2437"/>
    <w:rsid w:val="00BE24C6"/>
    <w:rsid w:val="00BE388C"/>
    <w:rsid w:val="00BE3BEF"/>
    <w:rsid w:val="00BE3ECE"/>
    <w:rsid w:val="00BE40A0"/>
    <w:rsid w:val="00BE46D6"/>
    <w:rsid w:val="00BE5180"/>
    <w:rsid w:val="00BE5211"/>
    <w:rsid w:val="00BE5218"/>
    <w:rsid w:val="00BE5768"/>
    <w:rsid w:val="00BE5772"/>
    <w:rsid w:val="00BE5932"/>
    <w:rsid w:val="00BE5E25"/>
    <w:rsid w:val="00BE608D"/>
    <w:rsid w:val="00BE676B"/>
    <w:rsid w:val="00BE6B52"/>
    <w:rsid w:val="00BE7500"/>
    <w:rsid w:val="00BF0265"/>
    <w:rsid w:val="00BF07C3"/>
    <w:rsid w:val="00BF12C2"/>
    <w:rsid w:val="00BF1533"/>
    <w:rsid w:val="00BF165B"/>
    <w:rsid w:val="00BF176E"/>
    <w:rsid w:val="00BF17CB"/>
    <w:rsid w:val="00BF1C44"/>
    <w:rsid w:val="00BF2561"/>
    <w:rsid w:val="00BF2611"/>
    <w:rsid w:val="00BF2749"/>
    <w:rsid w:val="00BF31D4"/>
    <w:rsid w:val="00BF3519"/>
    <w:rsid w:val="00BF422F"/>
    <w:rsid w:val="00BF45A5"/>
    <w:rsid w:val="00BF550D"/>
    <w:rsid w:val="00BF5664"/>
    <w:rsid w:val="00BF6257"/>
    <w:rsid w:val="00BF653B"/>
    <w:rsid w:val="00BF6BCE"/>
    <w:rsid w:val="00BF79F6"/>
    <w:rsid w:val="00C0080C"/>
    <w:rsid w:val="00C00BF2"/>
    <w:rsid w:val="00C014C8"/>
    <w:rsid w:val="00C014E6"/>
    <w:rsid w:val="00C01DF9"/>
    <w:rsid w:val="00C0229D"/>
    <w:rsid w:val="00C02696"/>
    <w:rsid w:val="00C0424C"/>
    <w:rsid w:val="00C043F9"/>
    <w:rsid w:val="00C04737"/>
    <w:rsid w:val="00C04FCB"/>
    <w:rsid w:val="00C054BE"/>
    <w:rsid w:val="00C05707"/>
    <w:rsid w:val="00C0579B"/>
    <w:rsid w:val="00C0633B"/>
    <w:rsid w:val="00C0678F"/>
    <w:rsid w:val="00C06B59"/>
    <w:rsid w:val="00C06CF0"/>
    <w:rsid w:val="00C077D5"/>
    <w:rsid w:val="00C1014B"/>
    <w:rsid w:val="00C1175C"/>
    <w:rsid w:val="00C11ECD"/>
    <w:rsid w:val="00C125C6"/>
    <w:rsid w:val="00C13E14"/>
    <w:rsid w:val="00C1430E"/>
    <w:rsid w:val="00C145DF"/>
    <w:rsid w:val="00C14C0A"/>
    <w:rsid w:val="00C14F1C"/>
    <w:rsid w:val="00C1561C"/>
    <w:rsid w:val="00C159C5"/>
    <w:rsid w:val="00C16CF7"/>
    <w:rsid w:val="00C1760F"/>
    <w:rsid w:val="00C179E3"/>
    <w:rsid w:val="00C17A2F"/>
    <w:rsid w:val="00C17CFA"/>
    <w:rsid w:val="00C17CFC"/>
    <w:rsid w:val="00C20157"/>
    <w:rsid w:val="00C206A5"/>
    <w:rsid w:val="00C206EF"/>
    <w:rsid w:val="00C208C2"/>
    <w:rsid w:val="00C20CE0"/>
    <w:rsid w:val="00C214D6"/>
    <w:rsid w:val="00C21937"/>
    <w:rsid w:val="00C21B65"/>
    <w:rsid w:val="00C226EC"/>
    <w:rsid w:val="00C22860"/>
    <w:rsid w:val="00C23022"/>
    <w:rsid w:val="00C23054"/>
    <w:rsid w:val="00C234E5"/>
    <w:rsid w:val="00C23E9F"/>
    <w:rsid w:val="00C23FF0"/>
    <w:rsid w:val="00C23FFC"/>
    <w:rsid w:val="00C24591"/>
    <w:rsid w:val="00C24858"/>
    <w:rsid w:val="00C2521C"/>
    <w:rsid w:val="00C254E1"/>
    <w:rsid w:val="00C258D4"/>
    <w:rsid w:val="00C26196"/>
    <w:rsid w:val="00C262DA"/>
    <w:rsid w:val="00C26B0E"/>
    <w:rsid w:val="00C276EF"/>
    <w:rsid w:val="00C27D43"/>
    <w:rsid w:val="00C301B0"/>
    <w:rsid w:val="00C3073F"/>
    <w:rsid w:val="00C30A90"/>
    <w:rsid w:val="00C30DBE"/>
    <w:rsid w:val="00C3158A"/>
    <w:rsid w:val="00C318D5"/>
    <w:rsid w:val="00C32EC1"/>
    <w:rsid w:val="00C332C3"/>
    <w:rsid w:val="00C33768"/>
    <w:rsid w:val="00C338D8"/>
    <w:rsid w:val="00C33C95"/>
    <w:rsid w:val="00C35F7C"/>
    <w:rsid w:val="00C367F9"/>
    <w:rsid w:val="00C368FB"/>
    <w:rsid w:val="00C36B07"/>
    <w:rsid w:val="00C36B57"/>
    <w:rsid w:val="00C37208"/>
    <w:rsid w:val="00C4012F"/>
    <w:rsid w:val="00C403BA"/>
    <w:rsid w:val="00C415AA"/>
    <w:rsid w:val="00C41A0F"/>
    <w:rsid w:val="00C42378"/>
    <w:rsid w:val="00C42843"/>
    <w:rsid w:val="00C42AD3"/>
    <w:rsid w:val="00C42AEB"/>
    <w:rsid w:val="00C42E27"/>
    <w:rsid w:val="00C430DA"/>
    <w:rsid w:val="00C4337C"/>
    <w:rsid w:val="00C43894"/>
    <w:rsid w:val="00C43F91"/>
    <w:rsid w:val="00C43FE5"/>
    <w:rsid w:val="00C449BE"/>
    <w:rsid w:val="00C44DD1"/>
    <w:rsid w:val="00C45044"/>
    <w:rsid w:val="00C450A2"/>
    <w:rsid w:val="00C4518A"/>
    <w:rsid w:val="00C45218"/>
    <w:rsid w:val="00C45315"/>
    <w:rsid w:val="00C4542D"/>
    <w:rsid w:val="00C455EF"/>
    <w:rsid w:val="00C460C2"/>
    <w:rsid w:val="00C46945"/>
    <w:rsid w:val="00C46B6E"/>
    <w:rsid w:val="00C47F62"/>
    <w:rsid w:val="00C50081"/>
    <w:rsid w:val="00C50867"/>
    <w:rsid w:val="00C50C8B"/>
    <w:rsid w:val="00C50F73"/>
    <w:rsid w:val="00C51177"/>
    <w:rsid w:val="00C51977"/>
    <w:rsid w:val="00C51AEA"/>
    <w:rsid w:val="00C526F8"/>
    <w:rsid w:val="00C52930"/>
    <w:rsid w:val="00C52C84"/>
    <w:rsid w:val="00C52E06"/>
    <w:rsid w:val="00C52EFC"/>
    <w:rsid w:val="00C534CA"/>
    <w:rsid w:val="00C534FA"/>
    <w:rsid w:val="00C53E00"/>
    <w:rsid w:val="00C53E3C"/>
    <w:rsid w:val="00C54C81"/>
    <w:rsid w:val="00C54D65"/>
    <w:rsid w:val="00C54FF5"/>
    <w:rsid w:val="00C55134"/>
    <w:rsid w:val="00C55869"/>
    <w:rsid w:val="00C55F27"/>
    <w:rsid w:val="00C5600E"/>
    <w:rsid w:val="00C5639C"/>
    <w:rsid w:val="00C56745"/>
    <w:rsid w:val="00C567FF"/>
    <w:rsid w:val="00C574D1"/>
    <w:rsid w:val="00C60267"/>
    <w:rsid w:val="00C60F5F"/>
    <w:rsid w:val="00C61C19"/>
    <w:rsid w:val="00C620AF"/>
    <w:rsid w:val="00C621E6"/>
    <w:rsid w:val="00C6324F"/>
    <w:rsid w:val="00C642F2"/>
    <w:rsid w:val="00C6434B"/>
    <w:rsid w:val="00C64360"/>
    <w:rsid w:val="00C65D1F"/>
    <w:rsid w:val="00C6736D"/>
    <w:rsid w:val="00C6752F"/>
    <w:rsid w:val="00C6758C"/>
    <w:rsid w:val="00C67691"/>
    <w:rsid w:val="00C67839"/>
    <w:rsid w:val="00C679F7"/>
    <w:rsid w:val="00C67E2B"/>
    <w:rsid w:val="00C67EEE"/>
    <w:rsid w:val="00C7084F"/>
    <w:rsid w:val="00C70A25"/>
    <w:rsid w:val="00C70CE8"/>
    <w:rsid w:val="00C71510"/>
    <w:rsid w:val="00C71553"/>
    <w:rsid w:val="00C7192A"/>
    <w:rsid w:val="00C71BA4"/>
    <w:rsid w:val="00C72A88"/>
    <w:rsid w:val="00C72D90"/>
    <w:rsid w:val="00C72E1B"/>
    <w:rsid w:val="00C73A9E"/>
    <w:rsid w:val="00C73F87"/>
    <w:rsid w:val="00C74892"/>
    <w:rsid w:val="00C7506F"/>
    <w:rsid w:val="00C75242"/>
    <w:rsid w:val="00C755C7"/>
    <w:rsid w:val="00C756E9"/>
    <w:rsid w:val="00C75E99"/>
    <w:rsid w:val="00C76454"/>
    <w:rsid w:val="00C769D1"/>
    <w:rsid w:val="00C76A83"/>
    <w:rsid w:val="00C76C25"/>
    <w:rsid w:val="00C76DD1"/>
    <w:rsid w:val="00C771B2"/>
    <w:rsid w:val="00C7722C"/>
    <w:rsid w:val="00C7726E"/>
    <w:rsid w:val="00C772C8"/>
    <w:rsid w:val="00C7753C"/>
    <w:rsid w:val="00C77A5C"/>
    <w:rsid w:val="00C77D8D"/>
    <w:rsid w:val="00C77E08"/>
    <w:rsid w:val="00C8006C"/>
    <w:rsid w:val="00C803ED"/>
    <w:rsid w:val="00C804B8"/>
    <w:rsid w:val="00C8087B"/>
    <w:rsid w:val="00C80B58"/>
    <w:rsid w:val="00C811F0"/>
    <w:rsid w:val="00C81461"/>
    <w:rsid w:val="00C81505"/>
    <w:rsid w:val="00C81816"/>
    <w:rsid w:val="00C81D95"/>
    <w:rsid w:val="00C81F27"/>
    <w:rsid w:val="00C82370"/>
    <w:rsid w:val="00C82436"/>
    <w:rsid w:val="00C827C3"/>
    <w:rsid w:val="00C829E9"/>
    <w:rsid w:val="00C82F8A"/>
    <w:rsid w:val="00C8310D"/>
    <w:rsid w:val="00C83138"/>
    <w:rsid w:val="00C835BF"/>
    <w:rsid w:val="00C840DF"/>
    <w:rsid w:val="00C844D3"/>
    <w:rsid w:val="00C85091"/>
    <w:rsid w:val="00C861FE"/>
    <w:rsid w:val="00C86362"/>
    <w:rsid w:val="00C869FA"/>
    <w:rsid w:val="00C86B2A"/>
    <w:rsid w:val="00C86FF2"/>
    <w:rsid w:val="00C8794B"/>
    <w:rsid w:val="00C87CCE"/>
    <w:rsid w:val="00C9002A"/>
    <w:rsid w:val="00C900C9"/>
    <w:rsid w:val="00C9027F"/>
    <w:rsid w:val="00C906C0"/>
    <w:rsid w:val="00C90B62"/>
    <w:rsid w:val="00C91E1E"/>
    <w:rsid w:val="00C924B5"/>
    <w:rsid w:val="00C9274C"/>
    <w:rsid w:val="00C927FB"/>
    <w:rsid w:val="00C9286B"/>
    <w:rsid w:val="00C9287F"/>
    <w:rsid w:val="00C939AE"/>
    <w:rsid w:val="00C93B6B"/>
    <w:rsid w:val="00C93FE0"/>
    <w:rsid w:val="00C9425D"/>
    <w:rsid w:val="00C9467A"/>
    <w:rsid w:val="00C95258"/>
    <w:rsid w:val="00C9560C"/>
    <w:rsid w:val="00C957BE"/>
    <w:rsid w:val="00C957CF"/>
    <w:rsid w:val="00C95CF3"/>
    <w:rsid w:val="00C95E90"/>
    <w:rsid w:val="00C9672E"/>
    <w:rsid w:val="00C96CCE"/>
    <w:rsid w:val="00C96F0B"/>
    <w:rsid w:val="00C97382"/>
    <w:rsid w:val="00C97E1F"/>
    <w:rsid w:val="00C97E81"/>
    <w:rsid w:val="00CA010D"/>
    <w:rsid w:val="00CA0655"/>
    <w:rsid w:val="00CA0879"/>
    <w:rsid w:val="00CA08B1"/>
    <w:rsid w:val="00CA11F9"/>
    <w:rsid w:val="00CA1A46"/>
    <w:rsid w:val="00CA1C3C"/>
    <w:rsid w:val="00CA205D"/>
    <w:rsid w:val="00CA2519"/>
    <w:rsid w:val="00CA2568"/>
    <w:rsid w:val="00CA29FA"/>
    <w:rsid w:val="00CA2E42"/>
    <w:rsid w:val="00CA3234"/>
    <w:rsid w:val="00CA36AB"/>
    <w:rsid w:val="00CA3820"/>
    <w:rsid w:val="00CA3F7C"/>
    <w:rsid w:val="00CA497A"/>
    <w:rsid w:val="00CA49CA"/>
    <w:rsid w:val="00CA58AD"/>
    <w:rsid w:val="00CA5A91"/>
    <w:rsid w:val="00CA5F41"/>
    <w:rsid w:val="00CA6587"/>
    <w:rsid w:val="00CA6641"/>
    <w:rsid w:val="00CA6710"/>
    <w:rsid w:val="00CA6772"/>
    <w:rsid w:val="00CA6AA0"/>
    <w:rsid w:val="00CA6AF2"/>
    <w:rsid w:val="00CA6E0B"/>
    <w:rsid w:val="00CA7E2B"/>
    <w:rsid w:val="00CB0EA9"/>
    <w:rsid w:val="00CB0EAD"/>
    <w:rsid w:val="00CB10F5"/>
    <w:rsid w:val="00CB1925"/>
    <w:rsid w:val="00CB1A4A"/>
    <w:rsid w:val="00CB22F1"/>
    <w:rsid w:val="00CB3504"/>
    <w:rsid w:val="00CB396C"/>
    <w:rsid w:val="00CB4839"/>
    <w:rsid w:val="00CB53FB"/>
    <w:rsid w:val="00CB54F7"/>
    <w:rsid w:val="00CB605D"/>
    <w:rsid w:val="00CB6060"/>
    <w:rsid w:val="00CB6DCE"/>
    <w:rsid w:val="00CB7687"/>
    <w:rsid w:val="00CB7DE4"/>
    <w:rsid w:val="00CC0972"/>
    <w:rsid w:val="00CC09FB"/>
    <w:rsid w:val="00CC0B0F"/>
    <w:rsid w:val="00CC0C57"/>
    <w:rsid w:val="00CC0FCD"/>
    <w:rsid w:val="00CC142D"/>
    <w:rsid w:val="00CC15EF"/>
    <w:rsid w:val="00CC2A03"/>
    <w:rsid w:val="00CC3B60"/>
    <w:rsid w:val="00CC3D5E"/>
    <w:rsid w:val="00CC3D65"/>
    <w:rsid w:val="00CC4387"/>
    <w:rsid w:val="00CC4AA3"/>
    <w:rsid w:val="00CC4BA5"/>
    <w:rsid w:val="00CC4D8D"/>
    <w:rsid w:val="00CC4E12"/>
    <w:rsid w:val="00CC4E68"/>
    <w:rsid w:val="00CC688C"/>
    <w:rsid w:val="00CC6B89"/>
    <w:rsid w:val="00CC6D7C"/>
    <w:rsid w:val="00CC6E31"/>
    <w:rsid w:val="00CC7B90"/>
    <w:rsid w:val="00CD0294"/>
    <w:rsid w:val="00CD04F6"/>
    <w:rsid w:val="00CD0B0F"/>
    <w:rsid w:val="00CD0EC4"/>
    <w:rsid w:val="00CD10D7"/>
    <w:rsid w:val="00CD14BC"/>
    <w:rsid w:val="00CD16AE"/>
    <w:rsid w:val="00CD17F9"/>
    <w:rsid w:val="00CD25C4"/>
    <w:rsid w:val="00CD2685"/>
    <w:rsid w:val="00CD2A13"/>
    <w:rsid w:val="00CD2C18"/>
    <w:rsid w:val="00CD3661"/>
    <w:rsid w:val="00CD39BE"/>
    <w:rsid w:val="00CD3C3A"/>
    <w:rsid w:val="00CD3E19"/>
    <w:rsid w:val="00CD46F0"/>
    <w:rsid w:val="00CD47D7"/>
    <w:rsid w:val="00CD4A95"/>
    <w:rsid w:val="00CD527B"/>
    <w:rsid w:val="00CD5988"/>
    <w:rsid w:val="00CD5CD4"/>
    <w:rsid w:val="00CD66F2"/>
    <w:rsid w:val="00CD6852"/>
    <w:rsid w:val="00CD7529"/>
    <w:rsid w:val="00CD7C1B"/>
    <w:rsid w:val="00CE097A"/>
    <w:rsid w:val="00CE1A9C"/>
    <w:rsid w:val="00CE2848"/>
    <w:rsid w:val="00CE2FAE"/>
    <w:rsid w:val="00CE3EB6"/>
    <w:rsid w:val="00CE4308"/>
    <w:rsid w:val="00CE5350"/>
    <w:rsid w:val="00CE5A53"/>
    <w:rsid w:val="00CE5CDF"/>
    <w:rsid w:val="00CE5EDE"/>
    <w:rsid w:val="00CE6225"/>
    <w:rsid w:val="00CE7017"/>
    <w:rsid w:val="00CE7373"/>
    <w:rsid w:val="00CE7866"/>
    <w:rsid w:val="00CE7A33"/>
    <w:rsid w:val="00CF07C0"/>
    <w:rsid w:val="00CF08F0"/>
    <w:rsid w:val="00CF1293"/>
    <w:rsid w:val="00CF1369"/>
    <w:rsid w:val="00CF1721"/>
    <w:rsid w:val="00CF18BE"/>
    <w:rsid w:val="00CF1914"/>
    <w:rsid w:val="00CF1A77"/>
    <w:rsid w:val="00CF20E2"/>
    <w:rsid w:val="00CF2225"/>
    <w:rsid w:val="00CF2EC6"/>
    <w:rsid w:val="00CF305C"/>
    <w:rsid w:val="00CF360E"/>
    <w:rsid w:val="00CF3803"/>
    <w:rsid w:val="00CF3F15"/>
    <w:rsid w:val="00CF3FB3"/>
    <w:rsid w:val="00CF40B8"/>
    <w:rsid w:val="00CF420F"/>
    <w:rsid w:val="00CF429E"/>
    <w:rsid w:val="00CF4925"/>
    <w:rsid w:val="00CF4F9B"/>
    <w:rsid w:val="00CF5453"/>
    <w:rsid w:val="00CF5C3B"/>
    <w:rsid w:val="00CF61B3"/>
    <w:rsid w:val="00CF69E9"/>
    <w:rsid w:val="00CF761F"/>
    <w:rsid w:val="00CF7EBD"/>
    <w:rsid w:val="00D008BF"/>
    <w:rsid w:val="00D00A96"/>
    <w:rsid w:val="00D01110"/>
    <w:rsid w:val="00D01235"/>
    <w:rsid w:val="00D013B7"/>
    <w:rsid w:val="00D015C4"/>
    <w:rsid w:val="00D015FE"/>
    <w:rsid w:val="00D0193A"/>
    <w:rsid w:val="00D02735"/>
    <w:rsid w:val="00D02C4D"/>
    <w:rsid w:val="00D02C5A"/>
    <w:rsid w:val="00D03EFA"/>
    <w:rsid w:val="00D042FC"/>
    <w:rsid w:val="00D04320"/>
    <w:rsid w:val="00D04BEE"/>
    <w:rsid w:val="00D054AF"/>
    <w:rsid w:val="00D05614"/>
    <w:rsid w:val="00D06705"/>
    <w:rsid w:val="00D067F6"/>
    <w:rsid w:val="00D068F3"/>
    <w:rsid w:val="00D06F00"/>
    <w:rsid w:val="00D0704E"/>
    <w:rsid w:val="00D07DD8"/>
    <w:rsid w:val="00D1001B"/>
    <w:rsid w:val="00D10E8E"/>
    <w:rsid w:val="00D11416"/>
    <w:rsid w:val="00D11F13"/>
    <w:rsid w:val="00D12002"/>
    <w:rsid w:val="00D12194"/>
    <w:rsid w:val="00D128E1"/>
    <w:rsid w:val="00D12D86"/>
    <w:rsid w:val="00D12DF4"/>
    <w:rsid w:val="00D134F4"/>
    <w:rsid w:val="00D1373F"/>
    <w:rsid w:val="00D14575"/>
    <w:rsid w:val="00D14856"/>
    <w:rsid w:val="00D1558A"/>
    <w:rsid w:val="00D15680"/>
    <w:rsid w:val="00D162B2"/>
    <w:rsid w:val="00D167C1"/>
    <w:rsid w:val="00D1697C"/>
    <w:rsid w:val="00D16ADB"/>
    <w:rsid w:val="00D16CA6"/>
    <w:rsid w:val="00D1759B"/>
    <w:rsid w:val="00D1786D"/>
    <w:rsid w:val="00D200E2"/>
    <w:rsid w:val="00D2043D"/>
    <w:rsid w:val="00D20551"/>
    <w:rsid w:val="00D20D1B"/>
    <w:rsid w:val="00D21067"/>
    <w:rsid w:val="00D221A3"/>
    <w:rsid w:val="00D23D72"/>
    <w:rsid w:val="00D24022"/>
    <w:rsid w:val="00D248FA"/>
    <w:rsid w:val="00D25DFF"/>
    <w:rsid w:val="00D262B4"/>
    <w:rsid w:val="00D266EA"/>
    <w:rsid w:val="00D2673F"/>
    <w:rsid w:val="00D26A0F"/>
    <w:rsid w:val="00D26FF7"/>
    <w:rsid w:val="00D27525"/>
    <w:rsid w:val="00D275EC"/>
    <w:rsid w:val="00D27AD7"/>
    <w:rsid w:val="00D301A0"/>
    <w:rsid w:val="00D30737"/>
    <w:rsid w:val="00D3099D"/>
    <w:rsid w:val="00D30B61"/>
    <w:rsid w:val="00D318DE"/>
    <w:rsid w:val="00D31D09"/>
    <w:rsid w:val="00D31DFC"/>
    <w:rsid w:val="00D3289A"/>
    <w:rsid w:val="00D33507"/>
    <w:rsid w:val="00D339A9"/>
    <w:rsid w:val="00D33D82"/>
    <w:rsid w:val="00D33F59"/>
    <w:rsid w:val="00D34002"/>
    <w:rsid w:val="00D3427B"/>
    <w:rsid w:val="00D347F5"/>
    <w:rsid w:val="00D35037"/>
    <w:rsid w:val="00D35065"/>
    <w:rsid w:val="00D3507B"/>
    <w:rsid w:val="00D35658"/>
    <w:rsid w:val="00D358E0"/>
    <w:rsid w:val="00D36110"/>
    <w:rsid w:val="00D365CD"/>
    <w:rsid w:val="00D36FDA"/>
    <w:rsid w:val="00D3701C"/>
    <w:rsid w:val="00D37098"/>
    <w:rsid w:val="00D37236"/>
    <w:rsid w:val="00D40062"/>
    <w:rsid w:val="00D404FA"/>
    <w:rsid w:val="00D40606"/>
    <w:rsid w:val="00D40A77"/>
    <w:rsid w:val="00D40BBA"/>
    <w:rsid w:val="00D40C2A"/>
    <w:rsid w:val="00D41AFB"/>
    <w:rsid w:val="00D42799"/>
    <w:rsid w:val="00D42C98"/>
    <w:rsid w:val="00D43196"/>
    <w:rsid w:val="00D432DD"/>
    <w:rsid w:val="00D437F9"/>
    <w:rsid w:val="00D4387C"/>
    <w:rsid w:val="00D43A76"/>
    <w:rsid w:val="00D43C07"/>
    <w:rsid w:val="00D43F51"/>
    <w:rsid w:val="00D449FE"/>
    <w:rsid w:val="00D454A9"/>
    <w:rsid w:val="00D4589A"/>
    <w:rsid w:val="00D460E2"/>
    <w:rsid w:val="00D46606"/>
    <w:rsid w:val="00D4673A"/>
    <w:rsid w:val="00D46A50"/>
    <w:rsid w:val="00D46AAE"/>
    <w:rsid w:val="00D46AD4"/>
    <w:rsid w:val="00D47212"/>
    <w:rsid w:val="00D4742D"/>
    <w:rsid w:val="00D47A7B"/>
    <w:rsid w:val="00D500F0"/>
    <w:rsid w:val="00D505D0"/>
    <w:rsid w:val="00D508EF"/>
    <w:rsid w:val="00D50950"/>
    <w:rsid w:val="00D50AFB"/>
    <w:rsid w:val="00D5175B"/>
    <w:rsid w:val="00D5192A"/>
    <w:rsid w:val="00D51CC9"/>
    <w:rsid w:val="00D53791"/>
    <w:rsid w:val="00D53953"/>
    <w:rsid w:val="00D53C8F"/>
    <w:rsid w:val="00D541BB"/>
    <w:rsid w:val="00D54333"/>
    <w:rsid w:val="00D55073"/>
    <w:rsid w:val="00D556B3"/>
    <w:rsid w:val="00D55741"/>
    <w:rsid w:val="00D55BAD"/>
    <w:rsid w:val="00D560D3"/>
    <w:rsid w:val="00D5629D"/>
    <w:rsid w:val="00D56D01"/>
    <w:rsid w:val="00D5792B"/>
    <w:rsid w:val="00D60134"/>
    <w:rsid w:val="00D602C2"/>
    <w:rsid w:val="00D60363"/>
    <w:rsid w:val="00D60C7A"/>
    <w:rsid w:val="00D60F21"/>
    <w:rsid w:val="00D60FAB"/>
    <w:rsid w:val="00D61DC4"/>
    <w:rsid w:val="00D6204B"/>
    <w:rsid w:val="00D622D3"/>
    <w:rsid w:val="00D62342"/>
    <w:rsid w:val="00D623FA"/>
    <w:rsid w:val="00D628C0"/>
    <w:rsid w:val="00D62E3D"/>
    <w:rsid w:val="00D63689"/>
    <w:rsid w:val="00D638F6"/>
    <w:rsid w:val="00D644D5"/>
    <w:rsid w:val="00D6475C"/>
    <w:rsid w:val="00D64E55"/>
    <w:rsid w:val="00D64F60"/>
    <w:rsid w:val="00D65FA4"/>
    <w:rsid w:val="00D6667A"/>
    <w:rsid w:val="00D6770B"/>
    <w:rsid w:val="00D70FAB"/>
    <w:rsid w:val="00D71052"/>
    <w:rsid w:val="00D71255"/>
    <w:rsid w:val="00D71C04"/>
    <w:rsid w:val="00D71FB1"/>
    <w:rsid w:val="00D7206A"/>
    <w:rsid w:val="00D72178"/>
    <w:rsid w:val="00D7230D"/>
    <w:rsid w:val="00D732CA"/>
    <w:rsid w:val="00D73311"/>
    <w:rsid w:val="00D735B5"/>
    <w:rsid w:val="00D73A4A"/>
    <w:rsid w:val="00D73DFA"/>
    <w:rsid w:val="00D74B25"/>
    <w:rsid w:val="00D755C6"/>
    <w:rsid w:val="00D75A81"/>
    <w:rsid w:val="00D76315"/>
    <w:rsid w:val="00D76F36"/>
    <w:rsid w:val="00D76FFF"/>
    <w:rsid w:val="00D77577"/>
    <w:rsid w:val="00D8003F"/>
    <w:rsid w:val="00D80764"/>
    <w:rsid w:val="00D80CC0"/>
    <w:rsid w:val="00D818A6"/>
    <w:rsid w:val="00D81B33"/>
    <w:rsid w:val="00D820F3"/>
    <w:rsid w:val="00D83DC8"/>
    <w:rsid w:val="00D84631"/>
    <w:rsid w:val="00D84A9D"/>
    <w:rsid w:val="00D84EC1"/>
    <w:rsid w:val="00D84F16"/>
    <w:rsid w:val="00D86164"/>
    <w:rsid w:val="00D86AF1"/>
    <w:rsid w:val="00D87314"/>
    <w:rsid w:val="00D87548"/>
    <w:rsid w:val="00D875DA"/>
    <w:rsid w:val="00D903CC"/>
    <w:rsid w:val="00D90895"/>
    <w:rsid w:val="00D90B63"/>
    <w:rsid w:val="00D90E73"/>
    <w:rsid w:val="00D911AF"/>
    <w:rsid w:val="00D912A3"/>
    <w:rsid w:val="00D912AF"/>
    <w:rsid w:val="00D9144E"/>
    <w:rsid w:val="00D91AF3"/>
    <w:rsid w:val="00D93143"/>
    <w:rsid w:val="00D93893"/>
    <w:rsid w:val="00D93DB7"/>
    <w:rsid w:val="00D9466A"/>
    <w:rsid w:val="00D95B66"/>
    <w:rsid w:val="00D95E65"/>
    <w:rsid w:val="00D961C4"/>
    <w:rsid w:val="00D9635C"/>
    <w:rsid w:val="00D970C9"/>
    <w:rsid w:val="00D97673"/>
    <w:rsid w:val="00DA0424"/>
    <w:rsid w:val="00DA05BA"/>
    <w:rsid w:val="00DA0777"/>
    <w:rsid w:val="00DA09B3"/>
    <w:rsid w:val="00DA12A6"/>
    <w:rsid w:val="00DA15F7"/>
    <w:rsid w:val="00DA18ED"/>
    <w:rsid w:val="00DA1AFC"/>
    <w:rsid w:val="00DA2B61"/>
    <w:rsid w:val="00DA2E2D"/>
    <w:rsid w:val="00DA3AE4"/>
    <w:rsid w:val="00DA3F8F"/>
    <w:rsid w:val="00DA4B3A"/>
    <w:rsid w:val="00DA4B85"/>
    <w:rsid w:val="00DA4C60"/>
    <w:rsid w:val="00DA55AE"/>
    <w:rsid w:val="00DA5B30"/>
    <w:rsid w:val="00DA63FC"/>
    <w:rsid w:val="00DA6AF3"/>
    <w:rsid w:val="00DA6E95"/>
    <w:rsid w:val="00DA73C6"/>
    <w:rsid w:val="00DA7583"/>
    <w:rsid w:val="00DA76A4"/>
    <w:rsid w:val="00DA79A0"/>
    <w:rsid w:val="00DB0215"/>
    <w:rsid w:val="00DB029E"/>
    <w:rsid w:val="00DB08D3"/>
    <w:rsid w:val="00DB1561"/>
    <w:rsid w:val="00DB2464"/>
    <w:rsid w:val="00DB29C2"/>
    <w:rsid w:val="00DB2AC0"/>
    <w:rsid w:val="00DB2C4B"/>
    <w:rsid w:val="00DB2D2A"/>
    <w:rsid w:val="00DB502D"/>
    <w:rsid w:val="00DB5FAD"/>
    <w:rsid w:val="00DB6131"/>
    <w:rsid w:val="00DB61DD"/>
    <w:rsid w:val="00DB6972"/>
    <w:rsid w:val="00DB700D"/>
    <w:rsid w:val="00DB7491"/>
    <w:rsid w:val="00DB76C7"/>
    <w:rsid w:val="00DC008F"/>
    <w:rsid w:val="00DC098F"/>
    <w:rsid w:val="00DC0DEF"/>
    <w:rsid w:val="00DC1718"/>
    <w:rsid w:val="00DC1A3D"/>
    <w:rsid w:val="00DC236E"/>
    <w:rsid w:val="00DC23CA"/>
    <w:rsid w:val="00DC24AD"/>
    <w:rsid w:val="00DC2D33"/>
    <w:rsid w:val="00DC351D"/>
    <w:rsid w:val="00DC415B"/>
    <w:rsid w:val="00DC41B9"/>
    <w:rsid w:val="00DC41DB"/>
    <w:rsid w:val="00DC4F48"/>
    <w:rsid w:val="00DC511F"/>
    <w:rsid w:val="00DC57B1"/>
    <w:rsid w:val="00DC593D"/>
    <w:rsid w:val="00DC5ADE"/>
    <w:rsid w:val="00DC5F7D"/>
    <w:rsid w:val="00DC6237"/>
    <w:rsid w:val="00DC6427"/>
    <w:rsid w:val="00DC6B70"/>
    <w:rsid w:val="00DC72C9"/>
    <w:rsid w:val="00DC75B2"/>
    <w:rsid w:val="00DC7853"/>
    <w:rsid w:val="00DC78EE"/>
    <w:rsid w:val="00DC7D9C"/>
    <w:rsid w:val="00DD0863"/>
    <w:rsid w:val="00DD0A18"/>
    <w:rsid w:val="00DD1364"/>
    <w:rsid w:val="00DD1932"/>
    <w:rsid w:val="00DD1A87"/>
    <w:rsid w:val="00DD235A"/>
    <w:rsid w:val="00DD2419"/>
    <w:rsid w:val="00DD2BAC"/>
    <w:rsid w:val="00DD304C"/>
    <w:rsid w:val="00DD34FB"/>
    <w:rsid w:val="00DD362E"/>
    <w:rsid w:val="00DD3BFF"/>
    <w:rsid w:val="00DD4071"/>
    <w:rsid w:val="00DD4380"/>
    <w:rsid w:val="00DD4709"/>
    <w:rsid w:val="00DD4966"/>
    <w:rsid w:val="00DD508B"/>
    <w:rsid w:val="00DD519B"/>
    <w:rsid w:val="00DD523C"/>
    <w:rsid w:val="00DD6D0C"/>
    <w:rsid w:val="00DD6DC4"/>
    <w:rsid w:val="00DD725A"/>
    <w:rsid w:val="00DD75C2"/>
    <w:rsid w:val="00DD7611"/>
    <w:rsid w:val="00DD7710"/>
    <w:rsid w:val="00DD78C4"/>
    <w:rsid w:val="00DD7CF1"/>
    <w:rsid w:val="00DE02F6"/>
    <w:rsid w:val="00DE0722"/>
    <w:rsid w:val="00DE0786"/>
    <w:rsid w:val="00DE0FD6"/>
    <w:rsid w:val="00DE12C7"/>
    <w:rsid w:val="00DE1469"/>
    <w:rsid w:val="00DE17A6"/>
    <w:rsid w:val="00DE1A49"/>
    <w:rsid w:val="00DE1AAF"/>
    <w:rsid w:val="00DE219E"/>
    <w:rsid w:val="00DE275D"/>
    <w:rsid w:val="00DE2A61"/>
    <w:rsid w:val="00DE2F55"/>
    <w:rsid w:val="00DE3529"/>
    <w:rsid w:val="00DE3798"/>
    <w:rsid w:val="00DE4C93"/>
    <w:rsid w:val="00DE57C0"/>
    <w:rsid w:val="00DE636B"/>
    <w:rsid w:val="00DE6849"/>
    <w:rsid w:val="00DE6D8A"/>
    <w:rsid w:val="00DF0092"/>
    <w:rsid w:val="00DF0297"/>
    <w:rsid w:val="00DF0780"/>
    <w:rsid w:val="00DF0A30"/>
    <w:rsid w:val="00DF146A"/>
    <w:rsid w:val="00DF169B"/>
    <w:rsid w:val="00DF18A7"/>
    <w:rsid w:val="00DF214D"/>
    <w:rsid w:val="00DF2F12"/>
    <w:rsid w:val="00DF4559"/>
    <w:rsid w:val="00DF4597"/>
    <w:rsid w:val="00DF51E2"/>
    <w:rsid w:val="00DF5218"/>
    <w:rsid w:val="00DF5959"/>
    <w:rsid w:val="00DF61F2"/>
    <w:rsid w:val="00DF62B4"/>
    <w:rsid w:val="00DF63E2"/>
    <w:rsid w:val="00DF653F"/>
    <w:rsid w:val="00DF6EEA"/>
    <w:rsid w:val="00DF7028"/>
    <w:rsid w:val="00DF7238"/>
    <w:rsid w:val="00E004A5"/>
    <w:rsid w:val="00E014F4"/>
    <w:rsid w:val="00E01B69"/>
    <w:rsid w:val="00E03576"/>
    <w:rsid w:val="00E036F4"/>
    <w:rsid w:val="00E041B5"/>
    <w:rsid w:val="00E0438A"/>
    <w:rsid w:val="00E04B7A"/>
    <w:rsid w:val="00E051BC"/>
    <w:rsid w:val="00E054B3"/>
    <w:rsid w:val="00E05C6E"/>
    <w:rsid w:val="00E05D5C"/>
    <w:rsid w:val="00E05E0A"/>
    <w:rsid w:val="00E0683A"/>
    <w:rsid w:val="00E069C8"/>
    <w:rsid w:val="00E06F52"/>
    <w:rsid w:val="00E07917"/>
    <w:rsid w:val="00E10289"/>
    <w:rsid w:val="00E10393"/>
    <w:rsid w:val="00E10D3C"/>
    <w:rsid w:val="00E10FB4"/>
    <w:rsid w:val="00E10FD3"/>
    <w:rsid w:val="00E116E3"/>
    <w:rsid w:val="00E122BE"/>
    <w:rsid w:val="00E127F5"/>
    <w:rsid w:val="00E12A28"/>
    <w:rsid w:val="00E13330"/>
    <w:rsid w:val="00E138EB"/>
    <w:rsid w:val="00E13942"/>
    <w:rsid w:val="00E13CA6"/>
    <w:rsid w:val="00E13EC8"/>
    <w:rsid w:val="00E14CF3"/>
    <w:rsid w:val="00E15197"/>
    <w:rsid w:val="00E15EC5"/>
    <w:rsid w:val="00E1604B"/>
    <w:rsid w:val="00E1613E"/>
    <w:rsid w:val="00E1617F"/>
    <w:rsid w:val="00E16389"/>
    <w:rsid w:val="00E16469"/>
    <w:rsid w:val="00E16D1E"/>
    <w:rsid w:val="00E17691"/>
    <w:rsid w:val="00E176CC"/>
    <w:rsid w:val="00E17BA0"/>
    <w:rsid w:val="00E207A4"/>
    <w:rsid w:val="00E2081A"/>
    <w:rsid w:val="00E20967"/>
    <w:rsid w:val="00E213D3"/>
    <w:rsid w:val="00E2227C"/>
    <w:rsid w:val="00E22A2B"/>
    <w:rsid w:val="00E22CA1"/>
    <w:rsid w:val="00E22EDA"/>
    <w:rsid w:val="00E235CC"/>
    <w:rsid w:val="00E235E7"/>
    <w:rsid w:val="00E2368B"/>
    <w:rsid w:val="00E238DE"/>
    <w:rsid w:val="00E23F03"/>
    <w:rsid w:val="00E2401C"/>
    <w:rsid w:val="00E24341"/>
    <w:rsid w:val="00E247F6"/>
    <w:rsid w:val="00E2563A"/>
    <w:rsid w:val="00E25DEA"/>
    <w:rsid w:val="00E261B7"/>
    <w:rsid w:val="00E26B1C"/>
    <w:rsid w:val="00E274FC"/>
    <w:rsid w:val="00E27828"/>
    <w:rsid w:val="00E27AC3"/>
    <w:rsid w:val="00E30928"/>
    <w:rsid w:val="00E31B12"/>
    <w:rsid w:val="00E31C2F"/>
    <w:rsid w:val="00E31F83"/>
    <w:rsid w:val="00E32578"/>
    <w:rsid w:val="00E32645"/>
    <w:rsid w:val="00E32877"/>
    <w:rsid w:val="00E3298C"/>
    <w:rsid w:val="00E32FE0"/>
    <w:rsid w:val="00E334AA"/>
    <w:rsid w:val="00E3401C"/>
    <w:rsid w:val="00E3432D"/>
    <w:rsid w:val="00E34367"/>
    <w:rsid w:val="00E34399"/>
    <w:rsid w:val="00E3446A"/>
    <w:rsid w:val="00E34542"/>
    <w:rsid w:val="00E347D3"/>
    <w:rsid w:val="00E352E9"/>
    <w:rsid w:val="00E353B7"/>
    <w:rsid w:val="00E356AD"/>
    <w:rsid w:val="00E359C4"/>
    <w:rsid w:val="00E35C44"/>
    <w:rsid w:val="00E35C68"/>
    <w:rsid w:val="00E3606B"/>
    <w:rsid w:val="00E360D1"/>
    <w:rsid w:val="00E36175"/>
    <w:rsid w:val="00E36D25"/>
    <w:rsid w:val="00E370FB"/>
    <w:rsid w:val="00E40280"/>
    <w:rsid w:val="00E402B9"/>
    <w:rsid w:val="00E40DB6"/>
    <w:rsid w:val="00E41958"/>
    <w:rsid w:val="00E4205E"/>
    <w:rsid w:val="00E4219A"/>
    <w:rsid w:val="00E42ED4"/>
    <w:rsid w:val="00E4307E"/>
    <w:rsid w:val="00E436B5"/>
    <w:rsid w:val="00E43894"/>
    <w:rsid w:val="00E4390D"/>
    <w:rsid w:val="00E443A3"/>
    <w:rsid w:val="00E443CB"/>
    <w:rsid w:val="00E44BB9"/>
    <w:rsid w:val="00E460AF"/>
    <w:rsid w:val="00E46225"/>
    <w:rsid w:val="00E4675C"/>
    <w:rsid w:val="00E46888"/>
    <w:rsid w:val="00E46C36"/>
    <w:rsid w:val="00E47780"/>
    <w:rsid w:val="00E47AD8"/>
    <w:rsid w:val="00E500AF"/>
    <w:rsid w:val="00E503EA"/>
    <w:rsid w:val="00E5046B"/>
    <w:rsid w:val="00E505CC"/>
    <w:rsid w:val="00E5064D"/>
    <w:rsid w:val="00E512AF"/>
    <w:rsid w:val="00E52AA4"/>
    <w:rsid w:val="00E52F4F"/>
    <w:rsid w:val="00E53058"/>
    <w:rsid w:val="00E534A2"/>
    <w:rsid w:val="00E53EB6"/>
    <w:rsid w:val="00E5420C"/>
    <w:rsid w:val="00E5426B"/>
    <w:rsid w:val="00E54817"/>
    <w:rsid w:val="00E54901"/>
    <w:rsid w:val="00E553E9"/>
    <w:rsid w:val="00E5551B"/>
    <w:rsid w:val="00E57809"/>
    <w:rsid w:val="00E57877"/>
    <w:rsid w:val="00E57F66"/>
    <w:rsid w:val="00E6022C"/>
    <w:rsid w:val="00E602C7"/>
    <w:rsid w:val="00E60406"/>
    <w:rsid w:val="00E608FF"/>
    <w:rsid w:val="00E60A19"/>
    <w:rsid w:val="00E60E84"/>
    <w:rsid w:val="00E61E08"/>
    <w:rsid w:val="00E61E41"/>
    <w:rsid w:val="00E62838"/>
    <w:rsid w:val="00E63F23"/>
    <w:rsid w:val="00E643AD"/>
    <w:rsid w:val="00E64402"/>
    <w:rsid w:val="00E6441F"/>
    <w:rsid w:val="00E648A6"/>
    <w:rsid w:val="00E64CA9"/>
    <w:rsid w:val="00E657AA"/>
    <w:rsid w:val="00E6607D"/>
    <w:rsid w:val="00E66139"/>
    <w:rsid w:val="00E66A61"/>
    <w:rsid w:val="00E674E9"/>
    <w:rsid w:val="00E67C30"/>
    <w:rsid w:val="00E67C45"/>
    <w:rsid w:val="00E700AA"/>
    <w:rsid w:val="00E7020B"/>
    <w:rsid w:val="00E70BC0"/>
    <w:rsid w:val="00E713B9"/>
    <w:rsid w:val="00E71AB3"/>
    <w:rsid w:val="00E72BA5"/>
    <w:rsid w:val="00E72E7F"/>
    <w:rsid w:val="00E731CF"/>
    <w:rsid w:val="00E734E0"/>
    <w:rsid w:val="00E73929"/>
    <w:rsid w:val="00E73C3C"/>
    <w:rsid w:val="00E74420"/>
    <w:rsid w:val="00E7491D"/>
    <w:rsid w:val="00E74D29"/>
    <w:rsid w:val="00E75917"/>
    <w:rsid w:val="00E75B0A"/>
    <w:rsid w:val="00E760F5"/>
    <w:rsid w:val="00E76602"/>
    <w:rsid w:val="00E76BB0"/>
    <w:rsid w:val="00E76C6F"/>
    <w:rsid w:val="00E76CF3"/>
    <w:rsid w:val="00E773BD"/>
    <w:rsid w:val="00E777B1"/>
    <w:rsid w:val="00E80418"/>
    <w:rsid w:val="00E80502"/>
    <w:rsid w:val="00E80B17"/>
    <w:rsid w:val="00E80D9E"/>
    <w:rsid w:val="00E8136C"/>
    <w:rsid w:val="00E8164F"/>
    <w:rsid w:val="00E81656"/>
    <w:rsid w:val="00E8173D"/>
    <w:rsid w:val="00E82925"/>
    <w:rsid w:val="00E829E6"/>
    <w:rsid w:val="00E82D59"/>
    <w:rsid w:val="00E8366F"/>
    <w:rsid w:val="00E83C77"/>
    <w:rsid w:val="00E841C3"/>
    <w:rsid w:val="00E8461D"/>
    <w:rsid w:val="00E8469D"/>
    <w:rsid w:val="00E84C06"/>
    <w:rsid w:val="00E84E4F"/>
    <w:rsid w:val="00E85F52"/>
    <w:rsid w:val="00E85FE8"/>
    <w:rsid w:val="00E86530"/>
    <w:rsid w:val="00E86AFC"/>
    <w:rsid w:val="00E87068"/>
    <w:rsid w:val="00E879A7"/>
    <w:rsid w:val="00E9053C"/>
    <w:rsid w:val="00E9086E"/>
    <w:rsid w:val="00E9161A"/>
    <w:rsid w:val="00E9178F"/>
    <w:rsid w:val="00E91830"/>
    <w:rsid w:val="00E91D84"/>
    <w:rsid w:val="00E92067"/>
    <w:rsid w:val="00E92625"/>
    <w:rsid w:val="00E92D0B"/>
    <w:rsid w:val="00E92E5C"/>
    <w:rsid w:val="00E93170"/>
    <w:rsid w:val="00E93E1B"/>
    <w:rsid w:val="00E94192"/>
    <w:rsid w:val="00E94318"/>
    <w:rsid w:val="00E94667"/>
    <w:rsid w:val="00E94D13"/>
    <w:rsid w:val="00E9578C"/>
    <w:rsid w:val="00E959CC"/>
    <w:rsid w:val="00E95E4B"/>
    <w:rsid w:val="00E95F42"/>
    <w:rsid w:val="00E960B6"/>
    <w:rsid w:val="00E9644F"/>
    <w:rsid w:val="00E96818"/>
    <w:rsid w:val="00E97014"/>
    <w:rsid w:val="00E97509"/>
    <w:rsid w:val="00E97768"/>
    <w:rsid w:val="00E9793F"/>
    <w:rsid w:val="00E97F9E"/>
    <w:rsid w:val="00EA0114"/>
    <w:rsid w:val="00EA056E"/>
    <w:rsid w:val="00EA0FE4"/>
    <w:rsid w:val="00EA113F"/>
    <w:rsid w:val="00EA12DD"/>
    <w:rsid w:val="00EA1872"/>
    <w:rsid w:val="00EA2149"/>
    <w:rsid w:val="00EA216A"/>
    <w:rsid w:val="00EA2A7A"/>
    <w:rsid w:val="00EA2FA8"/>
    <w:rsid w:val="00EA38FD"/>
    <w:rsid w:val="00EA3DBA"/>
    <w:rsid w:val="00EA41C3"/>
    <w:rsid w:val="00EA4C76"/>
    <w:rsid w:val="00EA4DB0"/>
    <w:rsid w:val="00EA5492"/>
    <w:rsid w:val="00EA5841"/>
    <w:rsid w:val="00EA689D"/>
    <w:rsid w:val="00EA7117"/>
    <w:rsid w:val="00EA718C"/>
    <w:rsid w:val="00EA71C3"/>
    <w:rsid w:val="00EA778A"/>
    <w:rsid w:val="00EA7C69"/>
    <w:rsid w:val="00EA7C84"/>
    <w:rsid w:val="00EA7DD3"/>
    <w:rsid w:val="00EB0243"/>
    <w:rsid w:val="00EB0815"/>
    <w:rsid w:val="00EB0A1B"/>
    <w:rsid w:val="00EB0D08"/>
    <w:rsid w:val="00EB0D1D"/>
    <w:rsid w:val="00EB118C"/>
    <w:rsid w:val="00EB1F5A"/>
    <w:rsid w:val="00EB25F6"/>
    <w:rsid w:val="00EB2A00"/>
    <w:rsid w:val="00EB3115"/>
    <w:rsid w:val="00EB3351"/>
    <w:rsid w:val="00EB3F56"/>
    <w:rsid w:val="00EB4EB8"/>
    <w:rsid w:val="00EB4F98"/>
    <w:rsid w:val="00EB546F"/>
    <w:rsid w:val="00EB589D"/>
    <w:rsid w:val="00EB5F0C"/>
    <w:rsid w:val="00EB608A"/>
    <w:rsid w:val="00EB612D"/>
    <w:rsid w:val="00EB6214"/>
    <w:rsid w:val="00EB62CD"/>
    <w:rsid w:val="00EB6393"/>
    <w:rsid w:val="00EB7D30"/>
    <w:rsid w:val="00EB7E82"/>
    <w:rsid w:val="00EC03E5"/>
    <w:rsid w:val="00EC070C"/>
    <w:rsid w:val="00EC073E"/>
    <w:rsid w:val="00EC07C6"/>
    <w:rsid w:val="00EC092C"/>
    <w:rsid w:val="00EC12FC"/>
    <w:rsid w:val="00EC1C92"/>
    <w:rsid w:val="00EC1E47"/>
    <w:rsid w:val="00EC2142"/>
    <w:rsid w:val="00EC27A0"/>
    <w:rsid w:val="00EC2817"/>
    <w:rsid w:val="00EC2D87"/>
    <w:rsid w:val="00EC3822"/>
    <w:rsid w:val="00EC42DF"/>
    <w:rsid w:val="00EC4315"/>
    <w:rsid w:val="00EC5BA5"/>
    <w:rsid w:val="00EC608A"/>
    <w:rsid w:val="00EC6748"/>
    <w:rsid w:val="00EC6931"/>
    <w:rsid w:val="00EC772F"/>
    <w:rsid w:val="00ED09C7"/>
    <w:rsid w:val="00ED0F17"/>
    <w:rsid w:val="00ED1715"/>
    <w:rsid w:val="00ED20D4"/>
    <w:rsid w:val="00ED2E52"/>
    <w:rsid w:val="00ED2F55"/>
    <w:rsid w:val="00ED3087"/>
    <w:rsid w:val="00ED323C"/>
    <w:rsid w:val="00ED3C1F"/>
    <w:rsid w:val="00ED4082"/>
    <w:rsid w:val="00ED45CB"/>
    <w:rsid w:val="00ED4CE0"/>
    <w:rsid w:val="00ED512E"/>
    <w:rsid w:val="00ED5B45"/>
    <w:rsid w:val="00ED5DB0"/>
    <w:rsid w:val="00ED6F48"/>
    <w:rsid w:val="00ED7260"/>
    <w:rsid w:val="00ED7777"/>
    <w:rsid w:val="00EE0609"/>
    <w:rsid w:val="00EE0B13"/>
    <w:rsid w:val="00EE0C81"/>
    <w:rsid w:val="00EE11A4"/>
    <w:rsid w:val="00EE1663"/>
    <w:rsid w:val="00EE18EE"/>
    <w:rsid w:val="00EE1B88"/>
    <w:rsid w:val="00EE25E0"/>
    <w:rsid w:val="00EE2BBA"/>
    <w:rsid w:val="00EE36D0"/>
    <w:rsid w:val="00EE3AEE"/>
    <w:rsid w:val="00EE47C8"/>
    <w:rsid w:val="00EE499C"/>
    <w:rsid w:val="00EE5615"/>
    <w:rsid w:val="00EE5814"/>
    <w:rsid w:val="00EE6C4F"/>
    <w:rsid w:val="00EE6F05"/>
    <w:rsid w:val="00EE7946"/>
    <w:rsid w:val="00EF047D"/>
    <w:rsid w:val="00EF091C"/>
    <w:rsid w:val="00EF0B25"/>
    <w:rsid w:val="00EF1435"/>
    <w:rsid w:val="00EF1A7A"/>
    <w:rsid w:val="00EF1AB4"/>
    <w:rsid w:val="00EF1B05"/>
    <w:rsid w:val="00EF2DEB"/>
    <w:rsid w:val="00EF34BF"/>
    <w:rsid w:val="00EF3798"/>
    <w:rsid w:val="00EF3B7F"/>
    <w:rsid w:val="00EF3F94"/>
    <w:rsid w:val="00EF4CBB"/>
    <w:rsid w:val="00EF56FE"/>
    <w:rsid w:val="00EF5A9D"/>
    <w:rsid w:val="00EF609F"/>
    <w:rsid w:val="00EF765F"/>
    <w:rsid w:val="00EF78AE"/>
    <w:rsid w:val="00EF7E6E"/>
    <w:rsid w:val="00F00069"/>
    <w:rsid w:val="00F00807"/>
    <w:rsid w:val="00F00ACD"/>
    <w:rsid w:val="00F00B4F"/>
    <w:rsid w:val="00F00BFD"/>
    <w:rsid w:val="00F01200"/>
    <w:rsid w:val="00F0165A"/>
    <w:rsid w:val="00F0193A"/>
    <w:rsid w:val="00F022FF"/>
    <w:rsid w:val="00F02314"/>
    <w:rsid w:val="00F02997"/>
    <w:rsid w:val="00F02FBD"/>
    <w:rsid w:val="00F0323B"/>
    <w:rsid w:val="00F03286"/>
    <w:rsid w:val="00F038B8"/>
    <w:rsid w:val="00F0394E"/>
    <w:rsid w:val="00F03DA0"/>
    <w:rsid w:val="00F044FE"/>
    <w:rsid w:val="00F05C61"/>
    <w:rsid w:val="00F0691F"/>
    <w:rsid w:val="00F0697E"/>
    <w:rsid w:val="00F06AED"/>
    <w:rsid w:val="00F06EFB"/>
    <w:rsid w:val="00F0740C"/>
    <w:rsid w:val="00F074FD"/>
    <w:rsid w:val="00F07C57"/>
    <w:rsid w:val="00F07D42"/>
    <w:rsid w:val="00F10AF9"/>
    <w:rsid w:val="00F1127A"/>
    <w:rsid w:val="00F1128E"/>
    <w:rsid w:val="00F112CC"/>
    <w:rsid w:val="00F119BE"/>
    <w:rsid w:val="00F124E7"/>
    <w:rsid w:val="00F1251E"/>
    <w:rsid w:val="00F126FE"/>
    <w:rsid w:val="00F12BE7"/>
    <w:rsid w:val="00F12F26"/>
    <w:rsid w:val="00F13178"/>
    <w:rsid w:val="00F13782"/>
    <w:rsid w:val="00F14688"/>
    <w:rsid w:val="00F14D90"/>
    <w:rsid w:val="00F14E58"/>
    <w:rsid w:val="00F15003"/>
    <w:rsid w:val="00F152E0"/>
    <w:rsid w:val="00F154A0"/>
    <w:rsid w:val="00F15577"/>
    <w:rsid w:val="00F15824"/>
    <w:rsid w:val="00F1624C"/>
    <w:rsid w:val="00F16B7A"/>
    <w:rsid w:val="00F16B85"/>
    <w:rsid w:val="00F16C89"/>
    <w:rsid w:val="00F17FFE"/>
    <w:rsid w:val="00F2006E"/>
    <w:rsid w:val="00F2038F"/>
    <w:rsid w:val="00F20972"/>
    <w:rsid w:val="00F213C7"/>
    <w:rsid w:val="00F21B81"/>
    <w:rsid w:val="00F21C0D"/>
    <w:rsid w:val="00F22278"/>
    <w:rsid w:val="00F22FA6"/>
    <w:rsid w:val="00F22FB8"/>
    <w:rsid w:val="00F23A18"/>
    <w:rsid w:val="00F23D35"/>
    <w:rsid w:val="00F24712"/>
    <w:rsid w:val="00F24B2D"/>
    <w:rsid w:val="00F2540E"/>
    <w:rsid w:val="00F25C8B"/>
    <w:rsid w:val="00F2625D"/>
    <w:rsid w:val="00F26A41"/>
    <w:rsid w:val="00F26D87"/>
    <w:rsid w:val="00F27017"/>
    <w:rsid w:val="00F27106"/>
    <w:rsid w:val="00F3027D"/>
    <w:rsid w:val="00F306DB"/>
    <w:rsid w:val="00F314DA"/>
    <w:rsid w:val="00F320A4"/>
    <w:rsid w:val="00F33023"/>
    <w:rsid w:val="00F341F5"/>
    <w:rsid w:val="00F34A69"/>
    <w:rsid w:val="00F3501D"/>
    <w:rsid w:val="00F35C15"/>
    <w:rsid w:val="00F35F12"/>
    <w:rsid w:val="00F35FB4"/>
    <w:rsid w:val="00F362AB"/>
    <w:rsid w:val="00F36786"/>
    <w:rsid w:val="00F36EB8"/>
    <w:rsid w:val="00F3756F"/>
    <w:rsid w:val="00F377A1"/>
    <w:rsid w:val="00F37B55"/>
    <w:rsid w:val="00F41367"/>
    <w:rsid w:val="00F42528"/>
    <w:rsid w:val="00F42533"/>
    <w:rsid w:val="00F428CD"/>
    <w:rsid w:val="00F42932"/>
    <w:rsid w:val="00F42FD7"/>
    <w:rsid w:val="00F43909"/>
    <w:rsid w:val="00F43C44"/>
    <w:rsid w:val="00F43EE3"/>
    <w:rsid w:val="00F44269"/>
    <w:rsid w:val="00F4432E"/>
    <w:rsid w:val="00F44987"/>
    <w:rsid w:val="00F44D08"/>
    <w:rsid w:val="00F44D6E"/>
    <w:rsid w:val="00F44E5A"/>
    <w:rsid w:val="00F44FA7"/>
    <w:rsid w:val="00F45433"/>
    <w:rsid w:val="00F454D7"/>
    <w:rsid w:val="00F4597B"/>
    <w:rsid w:val="00F45A4D"/>
    <w:rsid w:val="00F46949"/>
    <w:rsid w:val="00F4733F"/>
    <w:rsid w:val="00F47A14"/>
    <w:rsid w:val="00F47A5E"/>
    <w:rsid w:val="00F47AB1"/>
    <w:rsid w:val="00F505C0"/>
    <w:rsid w:val="00F508F7"/>
    <w:rsid w:val="00F50AB0"/>
    <w:rsid w:val="00F50D7A"/>
    <w:rsid w:val="00F51364"/>
    <w:rsid w:val="00F5251B"/>
    <w:rsid w:val="00F5265F"/>
    <w:rsid w:val="00F52749"/>
    <w:rsid w:val="00F527D5"/>
    <w:rsid w:val="00F5325C"/>
    <w:rsid w:val="00F5382A"/>
    <w:rsid w:val="00F53B83"/>
    <w:rsid w:val="00F53D03"/>
    <w:rsid w:val="00F543C0"/>
    <w:rsid w:val="00F546A8"/>
    <w:rsid w:val="00F5478B"/>
    <w:rsid w:val="00F54797"/>
    <w:rsid w:val="00F547A4"/>
    <w:rsid w:val="00F54985"/>
    <w:rsid w:val="00F551CC"/>
    <w:rsid w:val="00F55989"/>
    <w:rsid w:val="00F559B5"/>
    <w:rsid w:val="00F56867"/>
    <w:rsid w:val="00F56C09"/>
    <w:rsid w:val="00F5747F"/>
    <w:rsid w:val="00F575CD"/>
    <w:rsid w:val="00F57836"/>
    <w:rsid w:val="00F57C83"/>
    <w:rsid w:val="00F60012"/>
    <w:rsid w:val="00F60B5D"/>
    <w:rsid w:val="00F60B95"/>
    <w:rsid w:val="00F614F4"/>
    <w:rsid w:val="00F615A8"/>
    <w:rsid w:val="00F6193C"/>
    <w:rsid w:val="00F619EF"/>
    <w:rsid w:val="00F61BA7"/>
    <w:rsid w:val="00F625EA"/>
    <w:rsid w:val="00F627C2"/>
    <w:rsid w:val="00F62812"/>
    <w:rsid w:val="00F62C39"/>
    <w:rsid w:val="00F63303"/>
    <w:rsid w:val="00F64097"/>
    <w:rsid w:val="00F6414C"/>
    <w:rsid w:val="00F645CC"/>
    <w:rsid w:val="00F64736"/>
    <w:rsid w:val="00F6519A"/>
    <w:rsid w:val="00F651D2"/>
    <w:rsid w:val="00F653B3"/>
    <w:rsid w:val="00F657D5"/>
    <w:rsid w:val="00F65B5A"/>
    <w:rsid w:val="00F663AB"/>
    <w:rsid w:val="00F66CB8"/>
    <w:rsid w:val="00F6740E"/>
    <w:rsid w:val="00F6786B"/>
    <w:rsid w:val="00F67ACA"/>
    <w:rsid w:val="00F67DA7"/>
    <w:rsid w:val="00F67EC0"/>
    <w:rsid w:val="00F7029F"/>
    <w:rsid w:val="00F70355"/>
    <w:rsid w:val="00F70CDE"/>
    <w:rsid w:val="00F71051"/>
    <w:rsid w:val="00F714ED"/>
    <w:rsid w:val="00F7171A"/>
    <w:rsid w:val="00F72842"/>
    <w:rsid w:val="00F73164"/>
    <w:rsid w:val="00F743B3"/>
    <w:rsid w:val="00F74664"/>
    <w:rsid w:val="00F74740"/>
    <w:rsid w:val="00F74F77"/>
    <w:rsid w:val="00F756F0"/>
    <w:rsid w:val="00F75735"/>
    <w:rsid w:val="00F75AB7"/>
    <w:rsid w:val="00F762A6"/>
    <w:rsid w:val="00F766C9"/>
    <w:rsid w:val="00F76754"/>
    <w:rsid w:val="00F76E07"/>
    <w:rsid w:val="00F772B5"/>
    <w:rsid w:val="00F773E9"/>
    <w:rsid w:val="00F808A7"/>
    <w:rsid w:val="00F81107"/>
    <w:rsid w:val="00F8139B"/>
    <w:rsid w:val="00F8153C"/>
    <w:rsid w:val="00F8182D"/>
    <w:rsid w:val="00F8250D"/>
    <w:rsid w:val="00F82663"/>
    <w:rsid w:val="00F82C3C"/>
    <w:rsid w:val="00F82CB3"/>
    <w:rsid w:val="00F83F5A"/>
    <w:rsid w:val="00F84A32"/>
    <w:rsid w:val="00F84C07"/>
    <w:rsid w:val="00F84C4C"/>
    <w:rsid w:val="00F857C2"/>
    <w:rsid w:val="00F857F1"/>
    <w:rsid w:val="00F85969"/>
    <w:rsid w:val="00F85F4A"/>
    <w:rsid w:val="00F86522"/>
    <w:rsid w:val="00F87014"/>
    <w:rsid w:val="00F8711D"/>
    <w:rsid w:val="00F90257"/>
    <w:rsid w:val="00F90ADF"/>
    <w:rsid w:val="00F91199"/>
    <w:rsid w:val="00F91DD0"/>
    <w:rsid w:val="00F91F6B"/>
    <w:rsid w:val="00F92220"/>
    <w:rsid w:val="00F93537"/>
    <w:rsid w:val="00F93F6B"/>
    <w:rsid w:val="00F94310"/>
    <w:rsid w:val="00F94352"/>
    <w:rsid w:val="00F945E3"/>
    <w:rsid w:val="00F94748"/>
    <w:rsid w:val="00F9497F"/>
    <w:rsid w:val="00F950F3"/>
    <w:rsid w:val="00F9533F"/>
    <w:rsid w:val="00F953C8"/>
    <w:rsid w:val="00F955A2"/>
    <w:rsid w:val="00F958F9"/>
    <w:rsid w:val="00F95C36"/>
    <w:rsid w:val="00F9636E"/>
    <w:rsid w:val="00F96567"/>
    <w:rsid w:val="00F96850"/>
    <w:rsid w:val="00F971F1"/>
    <w:rsid w:val="00F974BD"/>
    <w:rsid w:val="00F97F24"/>
    <w:rsid w:val="00FA070B"/>
    <w:rsid w:val="00FA0D68"/>
    <w:rsid w:val="00FA1220"/>
    <w:rsid w:val="00FA1B75"/>
    <w:rsid w:val="00FA1F22"/>
    <w:rsid w:val="00FA1FEC"/>
    <w:rsid w:val="00FA2D29"/>
    <w:rsid w:val="00FA2E06"/>
    <w:rsid w:val="00FA34C4"/>
    <w:rsid w:val="00FA3C45"/>
    <w:rsid w:val="00FA448F"/>
    <w:rsid w:val="00FA48E1"/>
    <w:rsid w:val="00FA4A1D"/>
    <w:rsid w:val="00FA5590"/>
    <w:rsid w:val="00FA62DA"/>
    <w:rsid w:val="00FA68C2"/>
    <w:rsid w:val="00FA71BD"/>
    <w:rsid w:val="00FA79BF"/>
    <w:rsid w:val="00FA7BA4"/>
    <w:rsid w:val="00FA7D49"/>
    <w:rsid w:val="00FB0B4A"/>
    <w:rsid w:val="00FB0C81"/>
    <w:rsid w:val="00FB0E8C"/>
    <w:rsid w:val="00FB0EF0"/>
    <w:rsid w:val="00FB12FA"/>
    <w:rsid w:val="00FB14B9"/>
    <w:rsid w:val="00FB15D5"/>
    <w:rsid w:val="00FB1B65"/>
    <w:rsid w:val="00FB1CA1"/>
    <w:rsid w:val="00FB2153"/>
    <w:rsid w:val="00FB25FA"/>
    <w:rsid w:val="00FB2B0D"/>
    <w:rsid w:val="00FB3361"/>
    <w:rsid w:val="00FB386B"/>
    <w:rsid w:val="00FB444C"/>
    <w:rsid w:val="00FB48DC"/>
    <w:rsid w:val="00FB4E3C"/>
    <w:rsid w:val="00FB550C"/>
    <w:rsid w:val="00FB5540"/>
    <w:rsid w:val="00FB5952"/>
    <w:rsid w:val="00FB64E2"/>
    <w:rsid w:val="00FB6B27"/>
    <w:rsid w:val="00FB7752"/>
    <w:rsid w:val="00FB7E49"/>
    <w:rsid w:val="00FC02BC"/>
    <w:rsid w:val="00FC03D6"/>
    <w:rsid w:val="00FC0896"/>
    <w:rsid w:val="00FC09E7"/>
    <w:rsid w:val="00FC1046"/>
    <w:rsid w:val="00FC10EF"/>
    <w:rsid w:val="00FC1955"/>
    <w:rsid w:val="00FC2011"/>
    <w:rsid w:val="00FC2240"/>
    <w:rsid w:val="00FC2771"/>
    <w:rsid w:val="00FC3315"/>
    <w:rsid w:val="00FC3A69"/>
    <w:rsid w:val="00FC544A"/>
    <w:rsid w:val="00FC5A90"/>
    <w:rsid w:val="00FC5AEC"/>
    <w:rsid w:val="00FC5FB4"/>
    <w:rsid w:val="00FC618C"/>
    <w:rsid w:val="00FC6526"/>
    <w:rsid w:val="00FC670C"/>
    <w:rsid w:val="00FC6CB6"/>
    <w:rsid w:val="00FC7E08"/>
    <w:rsid w:val="00FD03C3"/>
    <w:rsid w:val="00FD098E"/>
    <w:rsid w:val="00FD0E77"/>
    <w:rsid w:val="00FD0F16"/>
    <w:rsid w:val="00FD10EB"/>
    <w:rsid w:val="00FD1482"/>
    <w:rsid w:val="00FD1C6B"/>
    <w:rsid w:val="00FD23C9"/>
    <w:rsid w:val="00FD2E95"/>
    <w:rsid w:val="00FD344A"/>
    <w:rsid w:val="00FD3A8B"/>
    <w:rsid w:val="00FD44A8"/>
    <w:rsid w:val="00FD4A3A"/>
    <w:rsid w:val="00FD4AB3"/>
    <w:rsid w:val="00FD4D85"/>
    <w:rsid w:val="00FD5269"/>
    <w:rsid w:val="00FD5DB2"/>
    <w:rsid w:val="00FD6332"/>
    <w:rsid w:val="00FD67D3"/>
    <w:rsid w:val="00FD696A"/>
    <w:rsid w:val="00FD6B6A"/>
    <w:rsid w:val="00FD7310"/>
    <w:rsid w:val="00FD7FB0"/>
    <w:rsid w:val="00FE00B2"/>
    <w:rsid w:val="00FE0974"/>
    <w:rsid w:val="00FE15FC"/>
    <w:rsid w:val="00FE1E1A"/>
    <w:rsid w:val="00FE2535"/>
    <w:rsid w:val="00FE2D13"/>
    <w:rsid w:val="00FE3299"/>
    <w:rsid w:val="00FE3960"/>
    <w:rsid w:val="00FE3C63"/>
    <w:rsid w:val="00FE4633"/>
    <w:rsid w:val="00FE4D53"/>
    <w:rsid w:val="00FE5CC6"/>
    <w:rsid w:val="00FE6133"/>
    <w:rsid w:val="00FE6B7E"/>
    <w:rsid w:val="00FE6C3F"/>
    <w:rsid w:val="00FE6C6B"/>
    <w:rsid w:val="00FE6D2F"/>
    <w:rsid w:val="00FE735A"/>
    <w:rsid w:val="00FE7456"/>
    <w:rsid w:val="00FE75B9"/>
    <w:rsid w:val="00FE7838"/>
    <w:rsid w:val="00FE7B4F"/>
    <w:rsid w:val="00FE7C0B"/>
    <w:rsid w:val="00FE7F3A"/>
    <w:rsid w:val="00FF0033"/>
    <w:rsid w:val="00FF0A5A"/>
    <w:rsid w:val="00FF158A"/>
    <w:rsid w:val="00FF1C05"/>
    <w:rsid w:val="00FF3D51"/>
    <w:rsid w:val="00FF3DF1"/>
    <w:rsid w:val="00FF4350"/>
    <w:rsid w:val="00FF4A8D"/>
    <w:rsid w:val="00FF57A4"/>
    <w:rsid w:val="00FF6463"/>
    <w:rsid w:val="00FF6564"/>
    <w:rsid w:val="00FF6B67"/>
    <w:rsid w:val="00FF704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745AE59F-C3F1-4428-A564-761401679B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heme="minorBidi"/>
        <w:sz w:val="24"/>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F4043"/>
  </w:style>
  <w:style w:type="paragraph" w:styleId="Heading1">
    <w:name w:val="heading 1"/>
    <w:basedOn w:val="Normal"/>
    <w:next w:val="Normal"/>
    <w:link w:val="Heading1Char"/>
    <w:uiPriority w:val="9"/>
    <w:qFormat/>
    <w:rsid w:val="00AF6153"/>
    <w:pPr>
      <w:keepNext/>
      <w:autoSpaceDE w:val="0"/>
      <w:autoSpaceDN w:val="0"/>
      <w:adjustRightInd w:val="0"/>
      <w:spacing w:before="240" w:after="60" w:line="240" w:lineRule="auto"/>
      <w:ind w:left="1685" w:hanging="1685"/>
      <w:jc w:val="both"/>
      <w:outlineLvl w:val="0"/>
    </w:pPr>
    <w:rPr>
      <w:rFonts w:ascii="Cambria" w:eastAsia="Times New Roman" w:hAnsi="Cambria" w:cs="Times New Roman"/>
      <w:b/>
      <w:bCs/>
      <w:kern w:val="32"/>
      <w:sz w:val="32"/>
      <w:szCs w:val="32"/>
    </w:rPr>
  </w:style>
  <w:style w:type="paragraph" w:styleId="Heading2">
    <w:name w:val="heading 2"/>
    <w:basedOn w:val="Normal"/>
    <w:next w:val="Normal"/>
    <w:link w:val="Heading2Char"/>
    <w:uiPriority w:val="9"/>
    <w:unhideWhenUsed/>
    <w:qFormat/>
    <w:rsid w:val="004F79F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4F79FD"/>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3937FD"/>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F6153"/>
    <w:rPr>
      <w:rFonts w:ascii="Cambria" w:eastAsia="Times New Roman" w:hAnsi="Cambria" w:cs="Times New Roman"/>
      <w:b/>
      <w:bCs/>
      <w:kern w:val="32"/>
      <w:sz w:val="32"/>
      <w:szCs w:val="32"/>
    </w:rPr>
  </w:style>
  <w:style w:type="character" w:customStyle="1" w:styleId="Heading2Char">
    <w:name w:val="Heading 2 Char"/>
    <w:basedOn w:val="DefaultParagraphFont"/>
    <w:link w:val="Heading2"/>
    <w:uiPriority w:val="9"/>
    <w:rsid w:val="004F79FD"/>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4F79FD"/>
    <w:rPr>
      <w:rFonts w:asciiTheme="majorHAnsi" w:eastAsiaTheme="majorEastAsia" w:hAnsiTheme="majorHAnsi" w:cstheme="majorBidi"/>
      <w:b/>
      <w:bCs/>
      <w:color w:val="4F81BD" w:themeColor="accent1"/>
    </w:rPr>
  </w:style>
  <w:style w:type="paragraph" w:styleId="TOC1">
    <w:name w:val="toc 1"/>
    <w:basedOn w:val="Normal"/>
    <w:next w:val="Normal"/>
    <w:autoRedefine/>
    <w:uiPriority w:val="39"/>
    <w:unhideWhenUsed/>
    <w:qFormat/>
    <w:rsid w:val="00A83435"/>
    <w:pPr>
      <w:tabs>
        <w:tab w:val="right" w:leader="dot" w:pos="851"/>
        <w:tab w:val="right" w:leader="dot" w:pos="8630"/>
      </w:tabs>
      <w:spacing w:after="0" w:line="360" w:lineRule="auto"/>
      <w:ind w:left="1134" w:hanging="1134"/>
    </w:pPr>
    <w:rPr>
      <w:rFonts w:eastAsia="Times New Roman" w:cs="Times New Roman"/>
      <w:noProof/>
      <w:szCs w:val="24"/>
    </w:rPr>
  </w:style>
  <w:style w:type="paragraph" w:styleId="ListParagraph">
    <w:name w:val="List Paragraph"/>
    <w:basedOn w:val="Normal"/>
    <w:uiPriority w:val="34"/>
    <w:qFormat/>
    <w:rsid w:val="001F1B0C"/>
    <w:pPr>
      <w:spacing w:after="0" w:line="240" w:lineRule="auto"/>
      <w:ind w:left="720"/>
    </w:pPr>
    <w:rPr>
      <w:rFonts w:eastAsia="Calibri" w:cs="Times New Roman"/>
      <w:szCs w:val="24"/>
    </w:rPr>
  </w:style>
  <w:style w:type="character" w:customStyle="1" w:styleId="cgselectable">
    <w:name w:val="cgselectable"/>
    <w:basedOn w:val="DefaultParagraphFont"/>
    <w:rsid w:val="00AF6153"/>
    <w:rPr>
      <w:rFonts w:cs="Times New Roman"/>
    </w:rPr>
  </w:style>
  <w:style w:type="paragraph" w:styleId="Header">
    <w:name w:val="header"/>
    <w:basedOn w:val="Normal"/>
    <w:link w:val="HeaderChar"/>
    <w:uiPriority w:val="99"/>
    <w:unhideWhenUsed/>
    <w:rsid w:val="00990A84"/>
    <w:pPr>
      <w:tabs>
        <w:tab w:val="center" w:pos="4680"/>
        <w:tab w:val="right" w:pos="9360"/>
      </w:tabs>
      <w:spacing w:after="0" w:line="240" w:lineRule="auto"/>
    </w:pPr>
  </w:style>
  <w:style w:type="character" w:customStyle="1" w:styleId="HeaderChar">
    <w:name w:val="Header Char"/>
    <w:basedOn w:val="DefaultParagraphFont"/>
    <w:link w:val="Header"/>
    <w:uiPriority w:val="99"/>
    <w:rsid w:val="00990A84"/>
  </w:style>
  <w:style w:type="paragraph" w:styleId="Footer">
    <w:name w:val="footer"/>
    <w:basedOn w:val="Normal"/>
    <w:link w:val="FooterChar"/>
    <w:uiPriority w:val="99"/>
    <w:unhideWhenUsed/>
    <w:rsid w:val="00990A84"/>
    <w:pPr>
      <w:tabs>
        <w:tab w:val="center" w:pos="4680"/>
        <w:tab w:val="right" w:pos="9360"/>
      </w:tabs>
      <w:spacing w:after="0" w:line="240" w:lineRule="auto"/>
    </w:pPr>
  </w:style>
  <w:style w:type="character" w:customStyle="1" w:styleId="FooterChar">
    <w:name w:val="Footer Char"/>
    <w:basedOn w:val="DefaultParagraphFont"/>
    <w:link w:val="Footer"/>
    <w:uiPriority w:val="99"/>
    <w:rsid w:val="00990A84"/>
  </w:style>
  <w:style w:type="character" w:styleId="Emphasis">
    <w:name w:val="Emphasis"/>
    <w:basedOn w:val="DefaultParagraphFont"/>
    <w:uiPriority w:val="20"/>
    <w:qFormat/>
    <w:rsid w:val="00205DB4"/>
    <w:rPr>
      <w:i/>
      <w:iCs/>
    </w:rPr>
  </w:style>
  <w:style w:type="paragraph" w:styleId="BalloonText">
    <w:name w:val="Balloon Text"/>
    <w:basedOn w:val="Normal"/>
    <w:link w:val="BalloonTextChar"/>
    <w:uiPriority w:val="99"/>
    <w:semiHidden/>
    <w:unhideWhenUsed/>
    <w:rsid w:val="00BE18A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E18A1"/>
    <w:rPr>
      <w:rFonts w:ascii="Tahoma" w:hAnsi="Tahoma" w:cs="Tahoma"/>
      <w:sz w:val="16"/>
      <w:szCs w:val="16"/>
    </w:rPr>
  </w:style>
  <w:style w:type="character" w:customStyle="1" w:styleId="acopre">
    <w:name w:val="acopre"/>
    <w:basedOn w:val="DefaultParagraphFont"/>
    <w:rsid w:val="00F82663"/>
  </w:style>
  <w:style w:type="character" w:customStyle="1" w:styleId="HTMLPreformattedChar">
    <w:name w:val="HTML Preformatted Char"/>
    <w:basedOn w:val="DefaultParagraphFont"/>
    <w:link w:val="HTMLPreformatted"/>
    <w:uiPriority w:val="99"/>
    <w:rsid w:val="004F79FD"/>
    <w:rPr>
      <w:rFonts w:ascii="Courier New" w:eastAsia="Times New Roman" w:hAnsi="Courier New" w:cs="Courier New"/>
      <w:sz w:val="20"/>
      <w:szCs w:val="20"/>
    </w:rPr>
  </w:style>
  <w:style w:type="paragraph" w:styleId="HTMLPreformatted">
    <w:name w:val="HTML Preformatted"/>
    <w:basedOn w:val="Normal"/>
    <w:link w:val="HTMLPreformattedChar"/>
    <w:uiPriority w:val="99"/>
    <w:unhideWhenUsed/>
    <w:rsid w:val="004F79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doi">
    <w:name w:val="doi"/>
    <w:basedOn w:val="DefaultParagraphFont"/>
    <w:rsid w:val="004F79FD"/>
  </w:style>
  <w:style w:type="character" w:customStyle="1" w:styleId="publication-meta-journal">
    <w:name w:val="publication-meta-journal"/>
    <w:basedOn w:val="DefaultParagraphFont"/>
    <w:rsid w:val="004F79FD"/>
  </w:style>
  <w:style w:type="character" w:customStyle="1" w:styleId="style3">
    <w:name w:val="style_3"/>
    <w:basedOn w:val="DefaultParagraphFont"/>
    <w:rsid w:val="00A1565A"/>
  </w:style>
  <w:style w:type="character" w:customStyle="1" w:styleId="gnkrckgcmrb">
    <w:name w:val="gnkrckgcmrb"/>
    <w:basedOn w:val="DefaultParagraphFont"/>
    <w:rsid w:val="00D560D3"/>
  </w:style>
  <w:style w:type="paragraph" w:styleId="NormalWeb">
    <w:name w:val="Normal (Web)"/>
    <w:basedOn w:val="Normal"/>
    <w:uiPriority w:val="99"/>
    <w:unhideWhenUsed/>
    <w:rsid w:val="00C55F27"/>
    <w:pPr>
      <w:spacing w:before="100" w:beforeAutospacing="1" w:after="100" w:afterAutospacing="1" w:line="240" w:lineRule="auto"/>
    </w:pPr>
    <w:rPr>
      <w:rFonts w:eastAsia="Times New Roman" w:cs="Times New Roman"/>
      <w:szCs w:val="24"/>
    </w:rPr>
  </w:style>
  <w:style w:type="character" w:styleId="Hyperlink">
    <w:name w:val="Hyperlink"/>
    <w:basedOn w:val="DefaultParagraphFont"/>
    <w:uiPriority w:val="99"/>
    <w:unhideWhenUsed/>
    <w:rsid w:val="004D0E37"/>
    <w:rPr>
      <w:color w:val="0000FF" w:themeColor="hyperlink"/>
      <w:u w:val="single"/>
    </w:rPr>
  </w:style>
  <w:style w:type="paragraph" w:styleId="Bibliography">
    <w:name w:val="Bibliography"/>
    <w:basedOn w:val="Normal"/>
    <w:next w:val="Normal"/>
    <w:uiPriority w:val="37"/>
    <w:unhideWhenUsed/>
    <w:rsid w:val="00A226F6"/>
    <w:pPr>
      <w:spacing w:after="0" w:line="480" w:lineRule="auto"/>
      <w:ind w:left="720" w:hanging="720"/>
    </w:pPr>
  </w:style>
  <w:style w:type="character" w:customStyle="1" w:styleId="arxivid">
    <w:name w:val="arxivid"/>
    <w:basedOn w:val="DefaultParagraphFont"/>
    <w:rsid w:val="00FE5CC6"/>
  </w:style>
  <w:style w:type="character" w:customStyle="1" w:styleId="epub-date">
    <w:name w:val="epub-date"/>
    <w:basedOn w:val="DefaultParagraphFont"/>
    <w:rsid w:val="002D229D"/>
  </w:style>
  <w:style w:type="character" w:customStyle="1" w:styleId="authors-list-item">
    <w:name w:val="authors-list-item"/>
    <w:basedOn w:val="DefaultParagraphFont"/>
    <w:rsid w:val="00CD14BC"/>
  </w:style>
  <w:style w:type="character" w:customStyle="1" w:styleId="comma">
    <w:name w:val="comma"/>
    <w:basedOn w:val="DefaultParagraphFont"/>
    <w:rsid w:val="00CD14BC"/>
  </w:style>
  <w:style w:type="character" w:customStyle="1" w:styleId="author-sup-separator">
    <w:name w:val="author-sup-separator"/>
    <w:basedOn w:val="DefaultParagraphFont"/>
    <w:rsid w:val="00CD14BC"/>
  </w:style>
  <w:style w:type="character" w:customStyle="1" w:styleId="author">
    <w:name w:val="author"/>
    <w:basedOn w:val="DefaultParagraphFont"/>
    <w:rsid w:val="008C4621"/>
  </w:style>
  <w:style w:type="character" w:customStyle="1" w:styleId="pubyear">
    <w:name w:val="pubyear"/>
    <w:basedOn w:val="DefaultParagraphFont"/>
    <w:rsid w:val="008C4621"/>
  </w:style>
  <w:style w:type="character" w:customStyle="1" w:styleId="articletitle">
    <w:name w:val="articletitle"/>
    <w:basedOn w:val="DefaultParagraphFont"/>
    <w:rsid w:val="008C4621"/>
  </w:style>
  <w:style w:type="character" w:customStyle="1" w:styleId="vol">
    <w:name w:val="vol"/>
    <w:basedOn w:val="DefaultParagraphFont"/>
    <w:rsid w:val="008C4621"/>
  </w:style>
  <w:style w:type="character" w:customStyle="1" w:styleId="pagefirst">
    <w:name w:val="pagefirst"/>
    <w:basedOn w:val="DefaultParagraphFont"/>
    <w:rsid w:val="008C4621"/>
  </w:style>
  <w:style w:type="character" w:customStyle="1" w:styleId="pagelast">
    <w:name w:val="pagelast"/>
    <w:basedOn w:val="DefaultParagraphFont"/>
    <w:rsid w:val="008C4621"/>
  </w:style>
  <w:style w:type="character" w:styleId="HTMLCite">
    <w:name w:val="HTML Cite"/>
    <w:basedOn w:val="DefaultParagraphFont"/>
    <w:uiPriority w:val="99"/>
    <w:semiHidden/>
    <w:unhideWhenUsed/>
    <w:rsid w:val="003B7E40"/>
    <w:rPr>
      <w:i/>
      <w:iCs/>
    </w:rPr>
  </w:style>
  <w:style w:type="paragraph" w:customStyle="1" w:styleId="test-locationinconferenceproceeding">
    <w:name w:val="test-locationinconferenceproceeding"/>
    <w:basedOn w:val="Normal"/>
    <w:rsid w:val="005D32F8"/>
    <w:pPr>
      <w:spacing w:before="100" w:beforeAutospacing="1" w:after="100" w:afterAutospacing="1" w:line="240" w:lineRule="auto"/>
    </w:pPr>
    <w:rPr>
      <w:rFonts w:eastAsia="Times New Roman" w:cs="Times New Roman"/>
      <w:szCs w:val="24"/>
    </w:rPr>
  </w:style>
  <w:style w:type="character" w:customStyle="1" w:styleId="page-numbers-info">
    <w:name w:val="page-numbers-info"/>
    <w:basedOn w:val="DefaultParagraphFont"/>
    <w:rsid w:val="005D32F8"/>
  </w:style>
  <w:style w:type="character" w:customStyle="1" w:styleId="u-inline-block">
    <w:name w:val="u-inline-block"/>
    <w:basedOn w:val="DefaultParagraphFont"/>
    <w:rsid w:val="005D32F8"/>
  </w:style>
  <w:style w:type="character" w:customStyle="1" w:styleId="hgkelc">
    <w:name w:val="hgkelc"/>
    <w:basedOn w:val="DefaultParagraphFont"/>
    <w:rsid w:val="001D57EB"/>
  </w:style>
  <w:style w:type="character" w:customStyle="1" w:styleId="Heading4Char">
    <w:name w:val="Heading 4 Char"/>
    <w:basedOn w:val="DefaultParagraphFont"/>
    <w:link w:val="Heading4"/>
    <w:uiPriority w:val="9"/>
    <w:rsid w:val="003937FD"/>
    <w:rPr>
      <w:rFonts w:asciiTheme="majorHAnsi" w:eastAsiaTheme="majorEastAsia" w:hAnsiTheme="majorHAnsi" w:cstheme="majorBidi"/>
      <w:b/>
      <w:bCs/>
      <w:i/>
      <w:iCs/>
      <w:color w:val="4F81BD" w:themeColor="accent1"/>
    </w:rPr>
  </w:style>
  <w:style w:type="paragraph" w:styleId="TOCHeading">
    <w:name w:val="TOC Heading"/>
    <w:basedOn w:val="Heading1"/>
    <w:next w:val="Normal"/>
    <w:uiPriority w:val="39"/>
    <w:unhideWhenUsed/>
    <w:qFormat/>
    <w:rsid w:val="002D54E6"/>
    <w:pPr>
      <w:keepLines/>
      <w:autoSpaceDE/>
      <w:autoSpaceDN/>
      <w:adjustRightInd/>
      <w:spacing w:before="480" w:after="0" w:line="276" w:lineRule="auto"/>
      <w:ind w:left="0" w:firstLine="0"/>
      <w:jc w:val="left"/>
      <w:outlineLvl w:val="9"/>
    </w:pPr>
    <w:rPr>
      <w:rFonts w:asciiTheme="majorHAnsi" w:eastAsiaTheme="majorEastAsia" w:hAnsiTheme="majorHAnsi" w:cstheme="majorBidi"/>
      <w:color w:val="365F91" w:themeColor="accent1" w:themeShade="BF"/>
      <w:kern w:val="0"/>
      <w:sz w:val="28"/>
      <w:szCs w:val="28"/>
    </w:rPr>
  </w:style>
  <w:style w:type="paragraph" w:styleId="TOC2">
    <w:name w:val="toc 2"/>
    <w:basedOn w:val="Normal"/>
    <w:next w:val="Normal"/>
    <w:autoRedefine/>
    <w:uiPriority w:val="39"/>
    <w:unhideWhenUsed/>
    <w:qFormat/>
    <w:rsid w:val="005F19D9"/>
    <w:pPr>
      <w:tabs>
        <w:tab w:val="left" w:pos="993"/>
        <w:tab w:val="right" w:leader="dot" w:pos="8544"/>
      </w:tabs>
      <w:spacing w:after="0" w:line="360" w:lineRule="auto"/>
      <w:ind w:left="567" w:hanging="567"/>
    </w:pPr>
  </w:style>
  <w:style w:type="paragraph" w:styleId="TOC3">
    <w:name w:val="toc 3"/>
    <w:basedOn w:val="Normal"/>
    <w:next w:val="Normal"/>
    <w:autoRedefine/>
    <w:uiPriority w:val="39"/>
    <w:unhideWhenUsed/>
    <w:qFormat/>
    <w:rsid w:val="004C5AF6"/>
    <w:pPr>
      <w:tabs>
        <w:tab w:val="left" w:pos="1276"/>
        <w:tab w:val="right" w:leader="dot" w:pos="8544"/>
      </w:tabs>
      <w:spacing w:after="60" w:line="360" w:lineRule="auto"/>
    </w:pPr>
  </w:style>
  <w:style w:type="paragraph" w:styleId="TOC4">
    <w:name w:val="toc 4"/>
    <w:basedOn w:val="Normal"/>
    <w:next w:val="Normal"/>
    <w:autoRedefine/>
    <w:uiPriority w:val="39"/>
    <w:unhideWhenUsed/>
    <w:rsid w:val="002D54E6"/>
    <w:pPr>
      <w:spacing w:after="100"/>
      <w:ind w:left="660"/>
    </w:pPr>
    <w:rPr>
      <w:rFonts w:asciiTheme="minorHAnsi" w:eastAsiaTheme="minorEastAsia" w:hAnsiTheme="minorHAnsi"/>
      <w:sz w:val="22"/>
    </w:rPr>
  </w:style>
  <w:style w:type="paragraph" w:styleId="TOC5">
    <w:name w:val="toc 5"/>
    <w:basedOn w:val="Normal"/>
    <w:next w:val="Normal"/>
    <w:autoRedefine/>
    <w:uiPriority w:val="39"/>
    <w:unhideWhenUsed/>
    <w:rsid w:val="002D54E6"/>
    <w:pPr>
      <w:spacing w:after="100"/>
      <w:ind w:left="880"/>
    </w:pPr>
    <w:rPr>
      <w:rFonts w:asciiTheme="minorHAnsi" w:eastAsiaTheme="minorEastAsia" w:hAnsiTheme="minorHAnsi"/>
      <w:sz w:val="22"/>
    </w:rPr>
  </w:style>
  <w:style w:type="paragraph" w:styleId="TOC6">
    <w:name w:val="toc 6"/>
    <w:basedOn w:val="Normal"/>
    <w:next w:val="Normal"/>
    <w:autoRedefine/>
    <w:uiPriority w:val="39"/>
    <w:unhideWhenUsed/>
    <w:rsid w:val="002D54E6"/>
    <w:pPr>
      <w:spacing w:after="100"/>
      <w:ind w:left="1100"/>
    </w:pPr>
    <w:rPr>
      <w:rFonts w:asciiTheme="minorHAnsi" w:eastAsiaTheme="minorEastAsia" w:hAnsiTheme="minorHAnsi"/>
      <w:sz w:val="22"/>
    </w:rPr>
  </w:style>
  <w:style w:type="paragraph" w:styleId="TOC7">
    <w:name w:val="toc 7"/>
    <w:basedOn w:val="Normal"/>
    <w:next w:val="Normal"/>
    <w:autoRedefine/>
    <w:uiPriority w:val="39"/>
    <w:unhideWhenUsed/>
    <w:rsid w:val="002D54E6"/>
    <w:pPr>
      <w:spacing w:after="100"/>
      <w:ind w:left="1320"/>
    </w:pPr>
    <w:rPr>
      <w:rFonts w:asciiTheme="minorHAnsi" w:eastAsiaTheme="minorEastAsia" w:hAnsiTheme="minorHAnsi"/>
      <w:sz w:val="22"/>
    </w:rPr>
  </w:style>
  <w:style w:type="paragraph" w:styleId="TOC8">
    <w:name w:val="toc 8"/>
    <w:basedOn w:val="Normal"/>
    <w:next w:val="Normal"/>
    <w:autoRedefine/>
    <w:uiPriority w:val="39"/>
    <w:unhideWhenUsed/>
    <w:rsid w:val="002D54E6"/>
    <w:pPr>
      <w:spacing w:after="100"/>
      <w:ind w:left="1540"/>
    </w:pPr>
    <w:rPr>
      <w:rFonts w:asciiTheme="minorHAnsi" w:eastAsiaTheme="minorEastAsia" w:hAnsiTheme="minorHAnsi"/>
      <w:sz w:val="22"/>
    </w:rPr>
  </w:style>
  <w:style w:type="paragraph" w:styleId="TOC9">
    <w:name w:val="toc 9"/>
    <w:basedOn w:val="Normal"/>
    <w:next w:val="Normal"/>
    <w:autoRedefine/>
    <w:uiPriority w:val="39"/>
    <w:unhideWhenUsed/>
    <w:rsid w:val="002D54E6"/>
    <w:pPr>
      <w:spacing w:after="100"/>
      <w:ind w:left="1760"/>
    </w:pPr>
    <w:rPr>
      <w:rFonts w:asciiTheme="minorHAnsi" w:eastAsiaTheme="minorEastAsia" w:hAnsiTheme="minorHAnsi"/>
      <w:sz w:val="22"/>
    </w:rPr>
  </w:style>
  <w:style w:type="character" w:styleId="FollowedHyperlink">
    <w:name w:val="FollowedHyperlink"/>
    <w:basedOn w:val="DefaultParagraphFont"/>
    <w:uiPriority w:val="99"/>
    <w:semiHidden/>
    <w:unhideWhenUsed/>
    <w:rsid w:val="004344A8"/>
    <w:rPr>
      <w:color w:val="800080" w:themeColor="followedHyperlink"/>
      <w:u w:val="single"/>
    </w:rPr>
  </w:style>
  <w:style w:type="character" w:styleId="PlaceholderText">
    <w:name w:val="Placeholder Text"/>
    <w:basedOn w:val="DefaultParagraphFont"/>
    <w:uiPriority w:val="99"/>
    <w:semiHidden/>
    <w:rsid w:val="002516DE"/>
    <w:rPr>
      <w:color w:val="808080"/>
    </w:rPr>
  </w:style>
  <w:style w:type="paragraph" w:styleId="TableofFigures">
    <w:name w:val="table of figures"/>
    <w:basedOn w:val="Normal"/>
    <w:next w:val="Normal"/>
    <w:uiPriority w:val="99"/>
    <w:unhideWhenUsed/>
    <w:rsid w:val="00501D87"/>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58216">
      <w:bodyDiv w:val="1"/>
      <w:marLeft w:val="0"/>
      <w:marRight w:val="0"/>
      <w:marTop w:val="0"/>
      <w:marBottom w:val="0"/>
      <w:divBdr>
        <w:top w:val="none" w:sz="0" w:space="0" w:color="auto"/>
        <w:left w:val="none" w:sz="0" w:space="0" w:color="auto"/>
        <w:bottom w:val="none" w:sz="0" w:space="0" w:color="auto"/>
        <w:right w:val="none" w:sz="0" w:space="0" w:color="auto"/>
      </w:divBdr>
      <w:divsChild>
        <w:div w:id="832378074">
          <w:marLeft w:val="0"/>
          <w:marRight w:val="0"/>
          <w:marTop w:val="0"/>
          <w:marBottom w:val="0"/>
          <w:divBdr>
            <w:top w:val="none" w:sz="0" w:space="0" w:color="auto"/>
            <w:left w:val="none" w:sz="0" w:space="0" w:color="auto"/>
            <w:bottom w:val="none" w:sz="0" w:space="0" w:color="auto"/>
            <w:right w:val="none" w:sz="0" w:space="0" w:color="auto"/>
          </w:divBdr>
        </w:div>
      </w:divsChild>
    </w:div>
    <w:div w:id="9332376">
      <w:bodyDiv w:val="1"/>
      <w:marLeft w:val="0"/>
      <w:marRight w:val="0"/>
      <w:marTop w:val="0"/>
      <w:marBottom w:val="0"/>
      <w:divBdr>
        <w:top w:val="none" w:sz="0" w:space="0" w:color="auto"/>
        <w:left w:val="none" w:sz="0" w:space="0" w:color="auto"/>
        <w:bottom w:val="none" w:sz="0" w:space="0" w:color="auto"/>
        <w:right w:val="none" w:sz="0" w:space="0" w:color="auto"/>
      </w:divBdr>
    </w:div>
    <w:div w:id="11886476">
      <w:bodyDiv w:val="1"/>
      <w:marLeft w:val="0"/>
      <w:marRight w:val="0"/>
      <w:marTop w:val="0"/>
      <w:marBottom w:val="0"/>
      <w:divBdr>
        <w:top w:val="none" w:sz="0" w:space="0" w:color="auto"/>
        <w:left w:val="none" w:sz="0" w:space="0" w:color="auto"/>
        <w:bottom w:val="none" w:sz="0" w:space="0" w:color="auto"/>
        <w:right w:val="none" w:sz="0" w:space="0" w:color="auto"/>
      </w:divBdr>
    </w:div>
    <w:div w:id="103236688">
      <w:bodyDiv w:val="1"/>
      <w:marLeft w:val="0"/>
      <w:marRight w:val="0"/>
      <w:marTop w:val="0"/>
      <w:marBottom w:val="0"/>
      <w:divBdr>
        <w:top w:val="none" w:sz="0" w:space="0" w:color="auto"/>
        <w:left w:val="none" w:sz="0" w:space="0" w:color="auto"/>
        <w:bottom w:val="none" w:sz="0" w:space="0" w:color="auto"/>
        <w:right w:val="none" w:sz="0" w:space="0" w:color="auto"/>
      </w:divBdr>
    </w:div>
    <w:div w:id="138084836">
      <w:bodyDiv w:val="1"/>
      <w:marLeft w:val="0"/>
      <w:marRight w:val="0"/>
      <w:marTop w:val="0"/>
      <w:marBottom w:val="0"/>
      <w:divBdr>
        <w:top w:val="none" w:sz="0" w:space="0" w:color="auto"/>
        <w:left w:val="none" w:sz="0" w:space="0" w:color="auto"/>
        <w:bottom w:val="none" w:sz="0" w:space="0" w:color="auto"/>
        <w:right w:val="none" w:sz="0" w:space="0" w:color="auto"/>
      </w:divBdr>
    </w:div>
    <w:div w:id="186254618">
      <w:bodyDiv w:val="1"/>
      <w:marLeft w:val="0"/>
      <w:marRight w:val="0"/>
      <w:marTop w:val="0"/>
      <w:marBottom w:val="0"/>
      <w:divBdr>
        <w:top w:val="none" w:sz="0" w:space="0" w:color="auto"/>
        <w:left w:val="none" w:sz="0" w:space="0" w:color="auto"/>
        <w:bottom w:val="none" w:sz="0" w:space="0" w:color="auto"/>
        <w:right w:val="none" w:sz="0" w:space="0" w:color="auto"/>
      </w:divBdr>
    </w:div>
    <w:div w:id="231963894">
      <w:bodyDiv w:val="1"/>
      <w:marLeft w:val="0"/>
      <w:marRight w:val="0"/>
      <w:marTop w:val="0"/>
      <w:marBottom w:val="0"/>
      <w:divBdr>
        <w:top w:val="none" w:sz="0" w:space="0" w:color="auto"/>
        <w:left w:val="none" w:sz="0" w:space="0" w:color="auto"/>
        <w:bottom w:val="none" w:sz="0" w:space="0" w:color="auto"/>
        <w:right w:val="none" w:sz="0" w:space="0" w:color="auto"/>
      </w:divBdr>
    </w:div>
    <w:div w:id="233511872">
      <w:bodyDiv w:val="1"/>
      <w:marLeft w:val="0"/>
      <w:marRight w:val="0"/>
      <w:marTop w:val="0"/>
      <w:marBottom w:val="0"/>
      <w:divBdr>
        <w:top w:val="none" w:sz="0" w:space="0" w:color="auto"/>
        <w:left w:val="none" w:sz="0" w:space="0" w:color="auto"/>
        <w:bottom w:val="none" w:sz="0" w:space="0" w:color="auto"/>
        <w:right w:val="none" w:sz="0" w:space="0" w:color="auto"/>
      </w:divBdr>
    </w:div>
    <w:div w:id="285742598">
      <w:bodyDiv w:val="1"/>
      <w:marLeft w:val="0"/>
      <w:marRight w:val="0"/>
      <w:marTop w:val="0"/>
      <w:marBottom w:val="0"/>
      <w:divBdr>
        <w:top w:val="none" w:sz="0" w:space="0" w:color="auto"/>
        <w:left w:val="none" w:sz="0" w:space="0" w:color="auto"/>
        <w:bottom w:val="none" w:sz="0" w:space="0" w:color="auto"/>
        <w:right w:val="none" w:sz="0" w:space="0" w:color="auto"/>
      </w:divBdr>
    </w:div>
    <w:div w:id="295836558">
      <w:bodyDiv w:val="1"/>
      <w:marLeft w:val="0"/>
      <w:marRight w:val="0"/>
      <w:marTop w:val="0"/>
      <w:marBottom w:val="0"/>
      <w:divBdr>
        <w:top w:val="none" w:sz="0" w:space="0" w:color="auto"/>
        <w:left w:val="none" w:sz="0" w:space="0" w:color="auto"/>
        <w:bottom w:val="none" w:sz="0" w:space="0" w:color="auto"/>
        <w:right w:val="none" w:sz="0" w:space="0" w:color="auto"/>
      </w:divBdr>
      <w:divsChild>
        <w:div w:id="55857995">
          <w:marLeft w:val="0"/>
          <w:marRight w:val="0"/>
          <w:marTop w:val="0"/>
          <w:marBottom w:val="0"/>
          <w:divBdr>
            <w:top w:val="none" w:sz="0" w:space="0" w:color="auto"/>
            <w:left w:val="none" w:sz="0" w:space="0" w:color="auto"/>
            <w:bottom w:val="none" w:sz="0" w:space="0" w:color="auto"/>
            <w:right w:val="none" w:sz="0" w:space="0" w:color="auto"/>
          </w:divBdr>
        </w:div>
        <w:div w:id="1885943011">
          <w:marLeft w:val="0"/>
          <w:marRight w:val="0"/>
          <w:marTop w:val="0"/>
          <w:marBottom w:val="0"/>
          <w:divBdr>
            <w:top w:val="none" w:sz="0" w:space="0" w:color="auto"/>
            <w:left w:val="none" w:sz="0" w:space="0" w:color="auto"/>
            <w:bottom w:val="none" w:sz="0" w:space="0" w:color="auto"/>
            <w:right w:val="none" w:sz="0" w:space="0" w:color="auto"/>
          </w:divBdr>
        </w:div>
      </w:divsChild>
    </w:div>
    <w:div w:id="342442172">
      <w:bodyDiv w:val="1"/>
      <w:marLeft w:val="0"/>
      <w:marRight w:val="0"/>
      <w:marTop w:val="0"/>
      <w:marBottom w:val="0"/>
      <w:divBdr>
        <w:top w:val="none" w:sz="0" w:space="0" w:color="auto"/>
        <w:left w:val="none" w:sz="0" w:space="0" w:color="auto"/>
        <w:bottom w:val="none" w:sz="0" w:space="0" w:color="auto"/>
        <w:right w:val="none" w:sz="0" w:space="0" w:color="auto"/>
      </w:divBdr>
    </w:div>
    <w:div w:id="364331337">
      <w:bodyDiv w:val="1"/>
      <w:marLeft w:val="0"/>
      <w:marRight w:val="0"/>
      <w:marTop w:val="0"/>
      <w:marBottom w:val="0"/>
      <w:divBdr>
        <w:top w:val="none" w:sz="0" w:space="0" w:color="auto"/>
        <w:left w:val="none" w:sz="0" w:space="0" w:color="auto"/>
        <w:bottom w:val="none" w:sz="0" w:space="0" w:color="auto"/>
        <w:right w:val="none" w:sz="0" w:space="0" w:color="auto"/>
      </w:divBdr>
    </w:div>
    <w:div w:id="383525526">
      <w:bodyDiv w:val="1"/>
      <w:marLeft w:val="0"/>
      <w:marRight w:val="0"/>
      <w:marTop w:val="0"/>
      <w:marBottom w:val="0"/>
      <w:divBdr>
        <w:top w:val="none" w:sz="0" w:space="0" w:color="auto"/>
        <w:left w:val="none" w:sz="0" w:space="0" w:color="auto"/>
        <w:bottom w:val="none" w:sz="0" w:space="0" w:color="auto"/>
        <w:right w:val="none" w:sz="0" w:space="0" w:color="auto"/>
      </w:divBdr>
    </w:div>
    <w:div w:id="386101974">
      <w:bodyDiv w:val="1"/>
      <w:marLeft w:val="0"/>
      <w:marRight w:val="0"/>
      <w:marTop w:val="0"/>
      <w:marBottom w:val="0"/>
      <w:divBdr>
        <w:top w:val="none" w:sz="0" w:space="0" w:color="auto"/>
        <w:left w:val="none" w:sz="0" w:space="0" w:color="auto"/>
        <w:bottom w:val="none" w:sz="0" w:space="0" w:color="auto"/>
        <w:right w:val="none" w:sz="0" w:space="0" w:color="auto"/>
      </w:divBdr>
    </w:div>
    <w:div w:id="393043022">
      <w:bodyDiv w:val="1"/>
      <w:marLeft w:val="0"/>
      <w:marRight w:val="0"/>
      <w:marTop w:val="0"/>
      <w:marBottom w:val="0"/>
      <w:divBdr>
        <w:top w:val="none" w:sz="0" w:space="0" w:color="auto"/>
        <w:left w:val="none" w:sz="0" w:space="0" w:color="auto"/>
        <w:bottom w:val="none" w:sz="0" w:space="0" w:color="auto"/>
        <w:right w:val="none" w:sz="0" w:space="0" w:color="auto"/>
      </w:divBdr>
    </w:div>
    <w:div w:id="393695869">
      <w:bodyDiv w:val="1"/>
      <w:marLeft w:val="0"/>
      <w:marRight w:val="0"/>
      <w:marTop w:val="0"/>
      <w:marBottom w:val="0"/>
      <w:divBdr>
        <w:top w:val="none" w:sz="0" w:space="0" w:color="auto"/>
        <w:left w:val="none" w:sz="0" w:space="0" w:color="auto"/>
        <w:bottom w:val="none" w:sz="0" w:space="0" w:color="auto"/>
        <w:right w:val="none" w:sz="0" w:space="0" w:color="auto"/>
      </w:divBdr>
    </w:div>
    <w:div w:id="430973707">
      <w:bodyDiv w:val="1"/>
      <w:marLeft w:val="0"/>
      <w:marRight w:val="0"/>
      <w:marTop w:val="0"/>
      <w:marBottom w:val="0"/>
      <w:divBdr>
        <w:top w:val="none" w:sz="0" w:space="0" w:color="auto"/>
        <w:left w:val="none" w:sz="0" w:space="0" w:color="auto"/>
        <w:bottom w:val="none" w:sz="0" w:space="0" w:color="auto"/>
        <w:right w:val="none" w:sz="0" w:space="0" w:color="auto"/>
      </w:divBdr>
    </w:div>
    <w:div w:id="482352235">
      <w:bodyDiv w:val="1"/>
      <w:marLeft w:val="0"/>
      <w:marRight w:val="0"/>
      <w:marTop w:val="0"/>
      <w:marBottom w:val="0"/>
      <w:divBdr>
        <w:top w:val="none" w:sz="0" w:space="0" w:color="auto"/>
        <w:left w:val="none" w:sz="0" w:space="0" w:color="auto"/>
        <w:bottom w:val="none" w:sz="0" w:space="0" w:color="auto"/>
        <w:right w:val="none" w:sz="0" w:space="0" w:color="auto"/>
      </w:divBdr>
    </w:div>
    <w:div w:id="539365587">
      <w:bodyDiv w:val="1"/>
      <w:marLeft w:val="0"/>
      <w:marRight w:val="0"/>
      <w:marTop w:val="0"/>
      <w:marBottom w:val="0"/>
      <w:divBdr>
        <w:top w:val="none" w:sz="0" w:space="0" w:color="auto"/>
        <w:left w:val="none" w:sz="0" w:space="0" w:color="auto"/>
        <w:bottom w:val="none" w:sz="0" w:space="0" w:color="auto"/>
        <w:right w:val="none" w:sz="0" w:space="0" w:color="auto"/>
      </w:divBdr>
    </w:div>
    <w:div w:id="565185976">
      <w:bodyDiv w:val="1"/>
      <w:marLeft w:val="0"/>
      <w:marRight w:val="0"/>
      <w:marTop w:val="0"/>
      <w:marBottom w:val="0"/>
      <w:divBdr>
        <w:top w:val="none" w:sz="0" w:space="0" w:color="auto"/>
        <w:left w:val="none" w:sz="0" w:space="0" w:color="auto"/>
        <w:bottom w:val="none" w:sz="0" w:space="0" w:color="auto"/>
        <w:right w:val="none" w:sz="0" w:space="0" w:color="auto"/>
      </w:divBdr>
    </w:div>
    <w:div w:id="587809944">
      <w:bodyDiv w:val="1"/>
      <w:marLeft w:val="0"/>
      <w:marRight w:val="0"/>
      <w:marTop w:val="0"/>
      <w:marBottom w:val="0"/>
      <w:divBdr>
        <w:top w:val="none" w:sz="0" w:space="0" w:color="auto"/>
        <w:left w:val="none" w:sz="0" w:space="0" w:color="auto"/>
        <w:bottom w:val="none" w:sz="0" w:space="0" w:color="auto"/>
        <w:right w:val="none" w:sz="0" w:space="0" w:color="auto"/>
      </w:divBdr>
    </w:div>
    <w:div w:id="671101387">
      <w:bodyDiv w:val="1"/>
      <w:marLeft w:val="0"/>
      <w:marRight w:val="0"/>
      <w:marTop w:val="0"/>
      <w:marBottom w:val="0"/>
      <w:divBdr>
        <w:top w:val="none" w:sz="0" w:space="0" w:color="auto"/>
        <w:left w:val="none" w:sz="0" w:space="0" w:color="auto"/>
        <w:bottom w:val="none" w:sz="0" w:space="0" w:color="auto"/>
        <w:right w:val="none" w:sz="0" w:space="0" w:color="auto"/>
      </w:divBdr>
    </w:div>
    <w:div w:id="672953175">
      <w:bodyDiv w:val="1"/>
      <w:marLeft w:val="0"/>
      <w:marRight w:val="0"/>
      <w:marTop w:val="0"/>
      <w:marBottom w:val="0"/>
      <w:divBdr>
        <w:top w:val="none" w:sz="0" w:space="0" w:color="auto"/>
        <w:left w:val="none" w:sz="0" w:space="0" w:color="auto"/>
        <w:bottom w:val="none" w:sz="0" w:space="0" w:color="auto"/>
        <w:right w:val="none" w:sz="0" w:space="0" w:color="auto"/>
      </w:divBdr>
    </w:div>
    <w:div w:id="743142499">
      <w:bodyDiv w:val="1"/>
      <w:marLeft w:val="0"/>
      <w:marRight w:val="0"/>
      <w:marTop w:val="0"/>
      <w:marBottom w:val="0"/>
      <w:divBdr>
        <w:top w:val="none" w:sz="0" w:space="0" w:color="auto"/>
        <w:left w:val="none" w:sz="0" w:space="0" w:color="auto"/>
        <w:bottom w:val="none" w:sz="0" w:space="0" w:color="auto"/>
        <w:right w:val="none" w:sz="0" w:space="0" w:color="auto"/>
      </w:divBdr>
    </w:div>
    <w:div w:id="764303500">
      <w:bodyDiv w:val="1"/>
      <w:marLeft w:val="0"/>
      <w:marRight w:val="0"/>
      <w:marTop w:val="0"/>
      <w:marBottom w:val="0"/>
      <w:divBdr>
        <w:top w:val="none" w:sz="0" w:space="0" w:color="auto"/>
        <w:left w:val="none" w:sz="0" w:space="0" w:color="auto"/>
        <w:bottom w:val="none" w:sz="0" w:space="0" w:color="auto"/>
        <w:right w:val="none" w:sz="0" w:space="0" w:color="auto"/>
      </w:divBdr>
    </w:div>
    <w:div w:id="767965576">
      <w:bodyDiv w:val="1"/>
      <w:marLeft w:val="0"/>
      <w:marRight w:val="0"/>
      <w:marTop w:val="0"/>
      <w:marBottom w:val="0"/>
      <w:divBdr>
        <w:top w:val="none" w:sz="0" w:space="0" w:color="auto"/>
        <w:left w:val="none" w:sz="0" w:space="0" w:color="auto"/>
        <w:bottom w:val="none" w:sz="0" w:space="0" w:color="auto"/>
        <w:right w:val="none" w:sz="0" w:space="0" w:color="auto"/>
      </w:divBdr>
    </w:div>
    <w:div w:id="813717083">
      <w:bodyDiv w:val="1"/>
      <w:marLeft w:val="0"/>
      <w:marRight w:val="0"/>
      <w:marTop w:val="0"/>
      <w:marBottom w:val="0"/>
      <w:divBdr>
        <w:top w:val="none" w:sz="0" w:space="0" w:color="auto"/>
        <w:left w:val="none" w:sz="0" w:space="0" w:color="auto"/>
        <w:bottom w:val="none" w:sz="0" w:space="0" w:color="auto"/>
        <w:right w:val="none" w:sz="0" w:space="0" w:color="auto"/>
      </w:divBdr>
    </w:div>
    <w:div w:id="814183432">
      <w:bodyDiv w:val="1"/>
      <w:marLeft w:val="0"/>
      <w:marRight w:val="0"/>
      <w:marTop w:val="0"/>
      <w:marBottom w:val="0"/>
      <w:divBdr>
        <w:top w:val="none" w:sz="0" w:space="0" w:color="auto"/>
        <w:left w:val="none" w:sz="0" w:space="0" w:color="auto"/>
        <w:bottom w:val="none" w:sz="0" w:space="0" w:color="auto"/>
        <w:right w:val="none" w:sz="0" w:space="0" w:color="auto"/>
      </w:divBdr>
    </w:div>
    <w:div w:id="839320909">
      <w:bodyDiv w:val="1"/>
      <w:marLeft w:val="0"/>
      <w:marRight w:val="0"/>
      <w:marTop w:val="0"/>
      <w:marBottom w:val="0"/>
      <w:divBdr>
        <w:top w:val="none" w:sz="0" w:space="0" w:color="auto"/>
        <w:left w:val="none" w:sz="0" w:space="0" w:color="auto"/>
        <w:bottom w:val="none" w:sz="0" w:space="0" w:color="auto"/>
        <w:right w:val="none" w:sz="0" w:space="0" w:color="auto"/>
      </w:divBdr>
    </w:div>
    <w:div w:id="881018623">
      <w:bodyDiv w:val="1"/>
      <w:marLeft w:val="0"/>
      <w:marRight w:val="0"/>
      <w:marTop w:val="0"/>
      <w:marBottom w:val="0"/>
      <w:divBdr>
        <w:top w:val="none" w:sz="0" w:space="0" w:color="auto"/>
        <w:left w:val="none" w:sz="0" w:space="0" w:color="auto"/>
        <w:bottom w:val="none" w:sz="0" w:space="0" w:color="auto"/>
        <w:right w:val="none" w:sz="0" w:space="0" w:color="auto"/>
      </w:divBdr>
    </w:div>
    <w:div w:id="885602900">
      <w:bodyDiv w:val="1"/>
      <w:marLeft w:val="0"/>
      <w:marRight w:val="0"/>
      <w:marTop w:val="0"/>
      <w:marBottom w:val="0"/>
      <w:divBdr>
        <w:top w:val="none" w:sz="0" w:space="0" w:color="auto"/>
        <w:left w:val="none" w:sz="0" w:space="0" w:color="auto"/>
        <w:bottom w:val="none" w:sz="0" w:space="0" w:color="auto"/>
        <w:right w:val="none" w:sz="0" w:space="0" w:color="auto"/>
      </w:divBdr>
    </w:div>
    <w:div w:id="919565501">
      <w:bodyDiv w:val="1"/>
      <w:marLeft w:val="0"/>
      <w:marRight w:val="0"/>
      <w:marTop w:val="0"/>
      <w:marBottom w:val="0"/>
      <w:divBdr>
        <w:top w:val="none" w:sz="0" w:space="0" w:color="auto"/>
        <w:left w:val="none" w:sz="0" w:space="0" w:color="auto"/>
        <w:bottom w:val="none" w:sz="0" w:space="0" w:color="auto"/>
        <w:right w:val="none" w:sz="0" w:space="0" w:color="auto"/>
      </w:divBdr>
    </w:div>
    <w:div w:id="964315029">
      <w:bodyDiv w:val="1"/>
      <w:marLeft w:val="0"/>
      <w:marRight w:val="0"/>
      <w:marTop w:val="0"/>
      <w:marBottom w:val="0"/>
      <w:divBdr>
        <w:top w:val="none" w:sz="0" w:space="0" w:color="auto"/>
        <w:left w:val="none" w:sz="0" w:space="0" w:color="auto"/>
        <w:bottom w:val="none" w:sz="0" w:space="0" w:color="auto"/>
        <w:right w:val="none" w:sz="0" w:space="0" w:color="auto"/>
      </w:divBdr>
    </w:div>
    <w:div w:id="1187135610">
      <w:bodyDiv w:val="1"/>
      <w:marLeft w:val="0"/>
      <w:marRight w:val="0"/>
      <w:marTop w:val="0"/>
      <w:marBottom w:val="0"/>
      <w:divBdr>
        <w:top w:val="none" w:sz="0" w:space="0" w:color="auto"/>
        <w:left w:val="none" w:sz="0" w:space="0" w:color="auto"/>
        <w:bottom w:val="none" w:sz="0" w:space="0" w:color="auto"/>
        <w:right w:val="none" w:sz="0" w:space="0" w:color="auto"/>
      </w:divBdr>
    </w:div>
    <w:div w:id="1261639261">
      <w:bodyDiv w:val="1"/>
      <w:marLeft w:val="0"/>
      <w:marRight w:val="0"/>
      <w:marTop w:val="0"/>
      <w:marBottom w:val="0"/>
      <w:divBdr>
        <w:top w:val="none" w:sz="0" w:space="0" w:color="auto"/>
        <w:left w:val="none" w:sz="0" w:space="0" w:color="auto"/>
        <w:bottom w:val="none" w:sz="0" w:space="0" w:color="auto"/>
        <w:right w:val="none" w:sz="0" w:space="0" w:color="auto"/>
      </w:divBdr>
    </w:div>
    <w:div w:id="1291396370">
      <w:bodyDiv w:val="1"/>
      <w:marLeft w:val="0"/>
      <w:marRight w:val="0"/>
      <w:marTop w:val="0"/>
      <w:marBottom w:val="0"/>
      <w:divBdr>
        <w:top w:val="none" w:sz="0" w:space="0" w:color="auto"/>
        <w:left w:val="none" w:sz="0" w:space="0" w:color="auto"/>
        <w:bottom w:val="none" w:sz="0" w:space="0" w:color="auto"/>
        <w:right w:val="none" w:sz="0" w:space="0" w:color="auto"/>
      </w:divBdr>
    </w:div>
    <w:div w:id="1416587451">
      <w:bodyDiv w:val="1"/>
      <w:marLeft w:val="0"/>
      <w:marRight w:val="0"/>
      <w:marTop w:val="0"/>
      <w:marBottom w:val="0"/>
      <w:divBdr>
        <w:top w:val="none" w:sz="0" w:space="0" w:color="auto"/>
        <w:left w:val="none" w:sz="0" w:space="0" w:color="auto"/>
        <w:bottom w:val="none" w:sz="0" w:space="0" w:color="auto"/>
        <w:right w:val="none" w:sz="0" w:space="0" w:color="auto"/>
      </w:divBdr>
    </w:div>
    <w:div w:id="1460761278">
      <w:bodyDiv w:val="1"/>
      <w:marLeft w:val="0"/>
      <w:marRight w:val="0"/>
      <w:marTop w:val="0"/>
      <w:marBottom w:val="0"/>
      <w:divBdr>
        <w:top w:val="none" w:sz="0" w:space="0" w:color="auto"/>
        <w:left w:val="none" w:sz="0" w:space="0" w:color="auto"/>
        <w:bottom w:val="none" w:sz="0" w:space="0" w:color="auto"/>
        <w:right w:val="none" w:sz="0" w:space="0" w:color="auto"/>
      </w:divBdr>
    </w:div>
    <w:div w:id="1467821115">
      <w:bodyDiv w:val="1"/>
      <w:marLeft w:val="0"/>
      <w:marRight w:val="0"/>
      <w:marTop w:val="0"/>
      <w:marBottom w:val="0"/>
      <w:divBdr>
        <w:top w:val="none" w:sz="0" w:space="0" w:color="auto"/>
        <w:left w:val="none" w:sz="0" w:space="0" w:color="auto"/>
        <w:bottom w:val="none" w:sz="0" w:space="0" w:color="auto"/>
        <w:right w:val="none" w:sz="0" w:space="0" w:color="auto"/>
      </w:divBdr>
    </w:div>
    <w:div w:id="1505634716">
      <w:bodyDiv w:val="1"/>
      <w:marLeft w:val="0"/>
      <w:marRight w:val="0"/>
      <w:marTop w:val="0"/>
      <w:marBottom w:val="0"/>
      <w:divBdr>
        <w:top w:val="none" w:sz="0" w:space="0" w:color="auto"/>
        <w:left w:val="none" w:sz="0" w:space="0" w:color="auto"/>
        <w:bottom w:val="none" w:sz="0" w:space="0" w:color="auto"/>
        <w:right w:val="none" w:sz="0" w:space="0" w:color="auto"/>
      </w:divBdr>
    </w:div>
    <w:div w:id="1582257726">
      <w:bodyDiv w:val="1"/>
      <w:marLeft w:val="0"/>
      <w:marRight w:val="0"/>
      <w:marTop w:val="0"/>
      <w:marBottom w:val="0"/>
      <w:divBdr>
        <w:top w:val="none" w:sz="0" w:space="0" w:color="auto"/>
        <w:left w:val="none" w:sz="0" w:space="0" w:color="auto"/>
        <w:bottom w:val="none" w:sz="0" w:space="0" w:color="auto"/>
        <w:right w:val="none" w:sz="0" w:space="0" w:color="auto"/>
      </w:divBdr>
    </w:div>
    <w:div w:id="1676608135">
      <w:bodyDiv w:val="1"/>
      <w:marLeft w:val="0"/>
      <w:marRight w:val="0"/>
      <w:marTop w:val="0"/>
      <w:marBottom w:val="0"/>
      <w:divBdr>
        <w:top w:val="none" w:sz="0" w:space="0" w:color="auto"/>
        <w:left w:val="none" w:sz="0" w:space="0" w:color="auto"/>
        <w:bottom w:val="none" w:sz="0" w:space="0" w:color="auto"/>
        <w:right w:val="none" w:sz="0" w:space="0" w:color="auto"/>
      </w:divBdr>
    </w:div>
    <w:div w:id="1706254192">
      <w:bodyDiv w:val="1"/>
      <w:marLeft w:val="0"/>
      <w:marRight w:val="0"/>
      <w:marTop w:val="0"/>
      <w:marBottom w:val="0"/>
      <w:divBdr>
        <w:top w:val="none" w:sz="0" w:space="0" w:color="auto"/>
        <w:left w:val="none" w:sz="0" w:space="0" w:color="auto"/>
        <w:bottom w:val="none" w:sz="0" w:space="0" w:color="auto"/>
        <w:right w:val="none" w:sz="0" w:space="0" w:color="auto"/>
      </w:divBdr>
    </w:div>
    <w:div w:id="1752964931">
      <w:bodyDiv w:val="1"/>
      <w:marLeft w:val="0"/>
      <w:marRight w:val="0"/>
      <w:marTop w:val="0"/>
      <w:marBottom w:val="0"/>
      <w:divBdr>
        <w:top w:val="none" w:sz="0" w:space="0" w:color="auto"/>
        <w:left w:val="none" w:sz="0" w:space="0" w:color="auto"/>
        <w:bottom w:val="none" w:sz="0" w:space="0" w:color="auto"/>
        <w:right w:val="none" w:sz="0" w:space="0" w:color="auto"/>
      </w:divBdr>
    </w:div>
    <w:div w:id="1759401172">
      <w:bodyDiv w:val="1"/>
      <w:marLeft w:val="0"/>
      <w:marRight w:val="0"/>
      <w:marTop w:val="0"/>
      <w:marBottom w:val="0"/>
      <w:divBdr>
        <w:top w:val="none" w:sz="0" w:space="0" w:color="auto"/>
        <w:left w:val="none" w:sz="0" w:space="0" w:color="auto"/>
        <w:bottom w:val="none" w:sz="0" w:space="0" w:color="auto"/>
        <w:right w:val="none" w:sz="0" w:space="0" w:color="auto"/>
      </w:divBdr>
    </w:div>
    <w:div w:id="1768964099">
      <w:bodyDiv w:val="1"/>
      <w:marLeft w:val="0"/>
      <w:marRight w:val="0"/>
      <w:marTop w:val="0"/>
      <w:marBottom w:val="0"/>
      <w:divBdr>
        <w:top w:val="none" w:sz="0" w:space="0" w:color="auto"/>
        <w:left w:val="none" w:sz="0" w:space="0" w:color="auto"/>
        <w:bottom w:val="none" w:sz="0" w:space="0" w:color="auto"/>
        <w:right w:val="none" w:sz="0" w:space="0" w:color="auto"/>
      </w:divBdr>
    </w:div>
    <w:div w:id="1773092516">
      <w:bodyDiv w:val="1"/>
      <w:marLeft w:val="0"/>
      <w:marRight w:val="0"/>
      <w:marTop w:val="0"/>
      <w:marBottom w:val="0"/>
      <w:divBdr>
        <w:top w:val="none" w:sz="0" w:space="0" w:color="auto"/>
        <w:left w:val="none" w:sz="0" w:space="0" w:color="auto"/>
        <w:bottom w:val="none" w:sz="0" w:space="0" w:color="auto"/>
        <w:right w:val="none" w:sz="0" w:space="0" w:color="auto"/>
      </w:divBdr>
      <w:divsChild>
        <w:div w:id="1743524865">
          <w:marLeft w:val="0"/>
          <w:marRight w:val="0"/>
          <w:marTop w:val="0"/>
          <w:marBottom w:val="0"/>
          <w:divBdr>
            <w:top w:val="none" w:sz="0" w:space="0" w:color="auto"/>
            <w:left w:val="none" w:sz="0" w:space="0" w:color="auto"/>
            <w:bottom w:val="none" w:sz="0" w:space="0" w:color="auto"/>
            <w:right w:val="none" w:sz="0" w:space="0" w:color="auto"/>
          </w:divBdr>
        </w:div>
      </w:divsChild>
    </w:div>
    <w:div w:id="1774279236">
      <w:bodyDiv w:val="1"/>
      <w:marLeft w:val="0"/>
      <w:marRight w:val="0"/>
      <w:marTop w:val="0"/>
      <w:marBottom w:val="0"/>
      <w:divBdr>
        <w:top w:val="none" w:sz="0" w:space="0" w:color="auto"/>
        <w:left w:val="none" w:sz="0" w:space="0" w:color="auto"/>
        <w:bottom w:val="none" w:sz="0" w:space="0" w:color="auto"/>
        <w:right w:val="none" w:sz="0" w:space="0" w:color="auto"/>
      </w:divBdr>
    </w:div>
    <w:div w:id="1788962984">
      <w:bodyDiv w:val="1"/>
      <w:marLeft w:val="0"/>
      <w:marRight w:val="0"/>
      <w:marTop w:val="0"/>
      <w:marBottom w:val="0"/>
      <w:divBdr>
        <w:top w:val="none" w:sz="0" w:space="0" w:color="auto"/>
        <w:left w:val="none" w:sz="0" w:space="0" w:color="auto"/>
        <w:bottom w:val="none" w:sz="0" w:space="0" w:color="auto"/>
        <w:right w:val="none" w:sz="0" w:space="0" w:color="auto"/>
      </w:divBdr>
    </w:div>
    <w:div w:id="1833371417">
      <w:bodyDiv w:val="1"/>
      <w:marLeft w:val="0"/>
      <w:marRight w:val="0"/>
      <w:marTop w:val="0"/>
      <w:marBottom w:val="0"/>
      <w:divBdr>
        <w:top w:val="none" w:sz="0" w:space="0" w:color="auto"/>
        <w:left w:val="none" w:sz="0" w:space="0" w:color="auto"/>
        <w:bottom w:val="none" w:sz="0" w:space="0" w:color="auto"/>
        <w:right w:val="none" w:sz="0" w:space="0" w:color="auto"/>
      </w:divBdr>
    </w:div>
    <w:div w:id="1875997812">
      <w:bodyDiv w:val="1"/>
      <w:marLeft w:val="0"/>
      <w:marRight w:val="0"/>
      <w:marTop w:val="0"/>
      <w:marBottom w:val="0"/>
      <w:divBdr>
        <w:top w:val="none" w:sz="0" w:space="0" w:color="auto"/>
        <w:left w:val="none" w:sz="0" w:space="0" w:color="auto"/>
        <w:bottom w:val="none" w:sz="0" w:space="0" w:color="auto"/>
        <w:right w:val="none" w:sz="0" w:space="0" w:color="auto"/>
      </w:divBdr>
    </w:div>
    <w:div w:id="1897740749">
      <w:bodyDiv w:val="1"/>
      <w:marLeft w:val="0"/>
      <w:marRight w:val="0"/>
      <w:marTop w:val="0"/>
      <w:marBottom w:val="0"/>
      <w:divBdr>
        <w:top w:val="none" w:sz="0" w:space="0" w:color="auto"/>
        <w:left w:val="none" w:sz="0" w:space="0" w:color="auto"/>
        <w:bottom w:val="none" w:sz="0" w:space="0" w:color="auto"/>
        <w:right w:val="none" w:sz="0" w:space="0" w:color="auto"/>
      </w:divBdr>
    </w:div>
    <w:div w:id="1907450196">
      <w:bodyDiv w:val="1"/>
      <w:marLeft w:val="0"/>
      <w:marRight w:val="0"/>
      <w:marTop w:val="0"/>
      <w:marBottom w:val="0"/>
      <w:divBdr>
        <w:top w:val="none" w:sz="0" w:space="0" w:color="auto"/>
        <w:left w:val="none" w:sz="0" w:space="0" w:color="auto"/>
        <w:bottom w:val="none" w:sz="0" w:space="0" w:color="auto"/>
        <w:right w:val="none" w:sz="0" w:space="0" w:color="auto"/>
      </w:divBdr>
    </w:div>
    <w:div w:id="1951860415">
      <w:bodyDiv w:val="1"/>
      <w:marLeft w:val="0"/>
      <w:marRight w:val="0"/>
      <w:marTop w:val="0"/>
      <w:marBottom w:val="0"/>
      <w:divBdr>
        <w:top w:val="none" w:sz="0" w:space="0" w:color="auto"/>
        <w:left w:val="none" w:sz="0" w:space="0" w:color="auto"/>
        <w:bottom w:val="none" w:sz="0" w:space="0" w:color="auto"/>
        <w:right w:val="none" w:sz="0" w:space="0" w:color="auto"/>
      </w:divBdr>
    </w:div>
    <w:div w:id="21399577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3.emf"/><Relationship Id="rId21" Type="http://schemas.openxmlformats.org/officeDocument/2006/relationships/image" Target="media/image9.emf"/><Relationship Id="rId42" Type="http://schemas.openxmlformats.org/officeDocument/2006/relationships/image" Target="media/image29.emf"/><Relationship Id="rId47" Type="http://schemas.openxmlformats.org/officeDocument/2006/relationships/image" Target="media/image34.emf"/><Relationship Id="rId63" Type="http://schemas.openxmlformats.org/officeDocument/2006/relationships/hyperlink" Target="http://www.R-project.org" TargetMode="External"/><Relationship Id="rId68" Type="http://schemas.openxmlformats.org/officeDocument/2006/relationships/image" Target="media/image41.emf"/><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www.boldsystems.org/index.php/IDS_OpenIdEngine" TargetMode="External"/><Relationship Id="rId29" Type="http://schemas.openxmlformats.org/officeDocument/2006/relationships/image" Target="media/image16.emf"/><Relationship Id="rId11" Type="http://schemas.openxmlformats.org/officeDocument/2006/relationships/image" Target="media/image3.emf"/><Relationship Id="rId24" Type="http://schemas.openxmlformats.org/officeDocument/2006/relationships/image" Target="media/image11.emf"/><Relationship Id="rId32" Type="http://schemas.openxmlformats.org/officeDocument/2006/relationships/image" Target="media/image19.emf"/><Relationship Id="rId37" Type="http://schemas.openxmlformats.org/officeDocument/2006/relationships/image" Target="media/image24.emf"/><Relationship Id="rId40" Type="http://schemas.openxmlformats.org/officeDocument/2006/relationships/image" Target="media/image27.emf"/><Relationship Id="rId45" Type="http://schemas.openxmlformats.org/officeDocument/2006/relationships/image" Target="media/image32.emf"/><Relationship Id="rId53" Type="http://schemas.openxmlformats.org/officeDocument/2006/relationships/hyperlink" Target="https://download.ceris.purdue.edu/file/541" TargetMode="External"/><Relationship Id="rId58" Type="http://schemas.openxmlformats.org/officeDocument/2006/relationships/hyperlink" Target="http://horticulture.agricultureauthority.go.ke/wp-content/uploads/2016/02/horticulture-validated-data-2016-2017.pdf" TargetMode="External"/><Relationship Id="rId66" Type="http://schemas.openxmlformats.org/officeDocument/2006/relationships/hyperlink" Target="http://www.cicr.org.in/PDF/kycp_pink.pdf" TargetMode="External"/><Relationship Id="rId5" Type="http://schemas.openxmlformats.org/officeDocument/2006/relationships/webSettings" Target="webSettings.xml"/><Relationship Id="rId61" Type="http://schemas.openxmlformats.org/officeDocument/2006/relationships/hyperlink" Target="http://www.kilimo.go.ke/wp-content/uploads/2015/10/Economic-Review-of-Agriculture_2015-6.pdf" TargetMode="External"/><Relationship Id="rId19" Type="http://schemas.openxmlformats.org/officeDocument/2006/relationships/image" Target="media/image7.emf"/><Relationship Id="rId14" Type="http://schemas.openxmlformats.org/officeDocument/2006/relationships/image" Target="media/image5.emf"/><Relationship Id="rId22" Type="http://schemas.openxmlformats.org/officeDocument/2006/relationships/hyperlink" Target="http://blast.ncbi.nlm.nih.gov/Blast.cgi" TargetMode="External"/><Relationship Id="rId27" Type="http://schemas.openxmlformats.org/officeDocument/2006/relationships/image" Target="media/image14.emf"/><Relationship Id="rId30" Type="http://schemas.openxmlformats.org/officeDocument/2006/relationships/image" Target="media/image17.tiff"/><Relationship Id="rId35" Type="http://schemas.openxmlformats.org/officeDocument/2006/relationships/image" Target="media/image22.emf"/><Relationship Id="rId43" Type="http://schemas.openxmlformats.org/officeDocument/2006/relationships/image" Target="media/image30.emf"/><Relationship Id="rId48" Type="http://schemas.openxmlformats.org/officeDocument/2006/relationships/image" Target="media/image35.emf"/><Relationship Id="rId56" Type="http://schemas.openxmlformats.org/officeDocument/2006/relationships/hyperlink" Target="https://gd.eppo.int/taxon/GNORAB/distribution" TargetMode="External"/><Relationship Id="rId64" Type="http://schemas.openxmlformats.org/officeDocument/2006/relationships/hyperlink" Target="http://www.barcodinglife.org" TargetMode="External"/><Relationship Id="rId69" Type="http://schemas.openxmlformats.org/officeDocument/2006/relationships/fontTable" Target="fontTable.xml"/><Relationship Id="rId8" Type="http://schemas.openxmlformats.org/officeDocument/2006/relationships/image" Target="media/image1.jpeg"/><Relationship Id="rId51" Type="http://schemas.openxmlformats.org/officeDocument/2006/relationships/image" Target="media/image38.emf"/><Relationship Id="rId3" Type="http://schemas.openxmlformats.org/officeDocument/2006/relationships/styles" Target="styles.xml"/><Relationship Id="rId12" Type="http://schemas.openxmlformats.org/officeDocument/2006/relationships/hyperlink" Target="http://www.barcodinglife.org" TargetMode="External"/><Relationship Id="rId17" Type="http://schemas.openxmlformats.org/officeDocument/2006/relationships/hyperlink" Target="http://www.softgenetics.com" TargetMode="External"/><Relationship Id="rId25" Type="http://schemas.openxmlformats.org/officeDocument/2006/relationships/image" Target="media/image12.tiff"/><Relationship Id="rId33" Type="http://schemas.openxmlformats.org/officeDocument/2006/relationships/image" Target="media/image20.emf"/><Relationship Id="rId38" Type="http://schemas.openxmlformats.org/officeDocument/2006/relationships/image" Target="media/image25.emf"/><Relationship Id="rId46" Type="http://schemas.openxmlformats.org/officeDocument/2006/relationships/image" Target="media/image33.emf"/><Relationship Id="rId59" Type="http://schemas.openxmlformats.org/officeDocument/2006/relationships/hyperlink" Target="https://agricultureauthority.go.ke/index.php/statistics/statistics/category/13-horticulture-repository" TargetMode="External"/><Relationship Id="rId67" Type="http://schemas.openxmlformats.org/officeDocument/2006/relationships/image" Target="media/image40.emf"/><Relationship Id="rId20" Type="http://schemas.openxmlformats.org/officeDocument/2006/relationships/image" Target="media/image8.emf"/><Relationship Id="rId41" Type="http://schemas.openxmlformats.org/officeDocument/2006/relationships/image" Target="media/image28.emf"/><Relationship Id="rId54" Type="http://schemas.openxmlformats.org/officeDocument/2006/relationships/hyperlink" Target="https://download.ceris.purdue.edu/file/542" TargetMode="External"/><Relationship Id="rId62" Type="http://schemas.openxmlformats.org/officeDocument/2006/relationships/hyperlink" Target="http://www.potatoes.co.za/SiteResources/documents/Potato%20tuber%20moth.pdf" TargetMode="External"/><Relationship Id="rId7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blast.ncbi.nlm.nih.gov/Blast.cgi" TargetMode="External"/><Relationship Id="rId23" Type="http://schemas.openxmlformats.org/officeDocument/2006/relationships/image" Target="media/image10.emf"/><Relationship Id="rId28" Type="http://schemas.openxmlformats.org/officeDocument/2006/relationships/image" Target="media/image15.emf"/><Relationship Id="rId36" Type="http://schemas.openxmlformats.org/officeDocument/2006/relationships/image" Target="media/image23.tiff"/><Relationship Id="rId49" Type="http://schemas.openxmlformats.org/officeDocument/2006/relationships/image" Target="media/image36.emf"/><Relationship Id="rId57" Type="http://schemas.openxmlformats.org/officeDocument/2006/relationships/hyperlink" Target="http://www.fao.org/faostat/en/" TargetMode="External"/><Relationship Id="rId10" Type="http://schemas.openxmlformats.org/officeDocument/2006/relationships/image" Target="media/image2.emf"/><Relationship Id="rId31" Type="http://schemas.openxmlformats.org/officeDocument/2006/relationships/image" Target="media/image18.emf"/><Relationship Id="rId44" Type="http://schemas.openxmlformats.org/officeDocument/2006/relationships/image" Target="media/image31.emf"/><Relationship Id="rId52" Type="http://schemas.openxmlformats.org/officeDocument/2006/relationships/image" Target="media/image39.emf"/><Relationship Id="rId60" Type="http://schemas.openxmlformats.org/officeDocument/2006/relationships/hyperlink" Target="https://www.kalro.org/emimi/sites/default/files/tomato_tuta.pdf" TargetMode="External"/><Relationship Id="rId65" Type="http://schemas.openxmlformats.org/officeDocument/2006/relationships/hyperlink" Target="http://www.cicr.org.in/pdf/Kranthi_art/Pinkbollworm.pdf" TargetMode="External"/><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image" Target="media/image4.png"/><Relationship Id="rId18" Type="http://schemas.openxmlformats.org/officeDocument/2006/relationships/image" Target="media/image6.emf"/><Relationship Id="rId39" Type="http://schemas.openxmlformats.org/officeDocument/2006/relationships/image" Target="media/image26.tiff"/><Relationship Id="rId34" Type="http://schemas.openxmlformats.org/officeDocument/2006/relationships/image" Target="media/image21.tiff"/><Relationship Id="rId50" Type="http://schemas.openxmlformats.org/officeDocument/2006/relationships/image" Target="media/image37.emf"/><Relationship Id="rId55" Type="http://schemas.openxmlformats.org/officeDocument/2006/relationships/hyperlink" Target="https://www.cabi.org/isc/datasheet/4926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file>

<file path=customXml/itemProps1.xml><?xml version="1.0" encoding="utf-8"?>
<ds:datastoreItem xmlns:ds="http://schemas.openxmlformats.org/officeDocument/2006/customXml" ds:itemID="{F56A2EAD-6E75-4B8A-B3B8-8CA1CDF5B4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TotalTime>
  <Pages>1</Pages>
  <Words>50733</Words>
  <Characters>289179</Characters>
  <Application>Microsoft Office Word</Application>
  <DocSecurity>0</DocSecurity>
  <Lines>2409</Lines>
  <Paragraphs>678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339234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Grace Kinyanjui</dc:creator>
  <cp:keywords/>
  <dc:description/>
  <cp:lastModifiedBy>Windows User</cp:lastModifiedBy>
  <cp:revision>2</cp:revision>
  <cp:lastPrinted>2022-09-05T08:12:00Z</cp:lastPrinted>
  <dcterms:created xsi:type="dcterms:W3CDTF">2022-09-05T07:38:00Z</dcterms:created>
  <dcterms:modified xsi:type="dcterms:W3CDTF">2022-09-05T08:18:00Z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zotero-version="5.0.93"&gt;&lt;session id="mEekm1Tn"/&gt;&lt;style id="http://www.zotero.org/styles/apa" locale="en-US" hasBibliography="1" bibliographyStyleHasBeenSet="1"/&gt;&lt;prefs&gt;&lt;pref name="fieldType" value="Field"/&gt;&lt;pref name="automaticJourn</vt:lpwstr>
  </property>
  <property fmtid="{D5CDD505-2E9C-101B-9397-08002B2CF9AE}" pid="3" name="ZOTERO_PREF_2">
    <vt:lpwstr>alAbbreviations" value="true"/&gt;&lt;/prefs&gt;&lt;/data&gt;</vt:lpwstr>
  </property>
</Properties>
</file>