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4942" w:rsidRDefault="00004942" w:rsidP="00004942">
      <w:pPr>
        <w:jc w:val="both"/>
      </w:pPr>
    </w:p>
    <w:p w:rsidR="00004942" w:rsidRDefault="00004942" w:rsidP="00004942">
      <w:pPr>
        <w:jc w:val="both"/>
      </w:pPr>
      <w:r>
        <w:t xml:space="preserve">Effects of marketing promotional tools on </w:t>
      </w:r>
      <w:proofErr w:type="spellStart"/>
      <w:r>
        <w:t>perfomance</w:t>
      </w:r>
      <w:proofErr w:type="spellEnd"/>
      <w:r>
        <w:t xml:space="preserve"> of rental office properties in </w:t>
      </w:r>
      <w:proofErr w:type="spellStart"/>
      <w:r>
        <w:t>embu</w:t>
      </w:r>
      <w:proofErr w:type="spellEnd"/>
      <w:r>
        <w:t xml:space="preserve"> county, </w:t>
      </w:r>
      <w:proofErr w:type="spellStart"/>
      <w:r>
        <w:t>kenya</w:t>
      </w:r>
      <w:proofErr w:type="spellEnd"/>
      <w:r>
        <w:t>.</w:t>
      </w:r>
    </w:p>
    <w:p w:rsidR="00004942" w:rsidRDefault="00004942" w:rsidP="00004942">
      <w:pPr>
        <w:jc w:val="both"/>
      </w:pPr>
    </w:p>
    <w:p w:rsidR="00004942" w:rsidRDefault="00004942" w:rsidP="00004942">
      <w:pPr>
        <w:jc w:val="both"/>
      </w:pPr>
      <w:r>
        <w:t>KISILU VIRGINIA NZILANI.</w:t>
      </w:r>
    </w:p>
    <w:p w:rsidR="00004942" w:rsidRDefault="00004942" w:rsidP="00004942">
      <w:pPr>
        <w:jc w:val="both"/>
      </w:pPr>
      <w:r>
        <w:t>ABSTRACT.</w:t>
      </w:r>
    </w:p>
    <w:p w:rsidR="00004942" w:rsidRDefault="00004942" w:rsidP="00004942">
      <w:pPr>
        <w:jc w:val="both"/>
      </w:pPr>
      <w:bookmarkStart w:id="0" w:name="_GoBack"/>
      <w:r>
        <w:t>This study's main goal is to ascertain how marketing promotional tools—such as advertising, sales promotion, public relations, and personal selling—affect the performance of office rental properties in Embu County, Kenya. The specific objectives are to assess the impact of advertising on the performance of commercial office rental properties in Embu County, Kenya, the impact of sales promotion on the performance of commercial office rental properties, the impact of public relations on the performance of commercial rental properties, and the impact of personal selling on the performance of commercial office rental properties. This study employs a descriptive and causal comparative research design. The selection of the 50 commercial office buildings with four or more stories that satisfy the Embu County planning standards was done using purposeful sampling, a sort of nonprobability sampling. To create a sample that accurately represents the population, a deliberate selection of particular population units is known as purposeful sampling. The main technique for acquiring data for the study is the questionnaire. Questionnaires were distributed to the owners, tenants, and managers of commercial office rental facilities in the Kenyan county of Embu in order to collect primary data. Content analysis was used to examine qualitative data more impartially than by comparing content based on respondents' perceptions.</w:t>
      </w:r>
    </w:p>
    <w:bookmarkEnd w:id="0"/>
    <w:p w:rsidR="00764580" w:rsidRDefault="00764580"/>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4942"/>
    <w:rsid w:val="00004942"/>
    <w:rsid w:val="007645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5D9CACD-4D25-451D-88E5-64881DACF9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04942"/>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234</Words>
  <Characters>1337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2024-02-05T08:48:00Z</dcterms:created>
  <dcterms:modified xsi:type="dcterms:W3CDTF">2024-02-05T08:50:00Z</dcterms:modified>
</cp:coreProperties>
</file>