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B1E" w:rsidRDefault="00D47B1E" w:rsidP="00D47B1E">
      <w:pPr>
        <w:jc w:val="both"/>
      </w:pPr>
      <w:r>
        <w:t xml:space="preserve">Effect of internal control systems on financial performance of government institution. A case study of the university of </w:t>
      </w:r>
      <w:proofErr w:type="spellStart"/>
      <w:r>
        <w:t>embu</w:t>
      </w:r>
      <w:proofErr w:type="spellEnd"/>
    </w:p>
    <w:p w:rsidR="00D47B1E" w:rsidRDefault="00D47B1E" w:rsidP="00D47B1E">
      <w:pPr>
        <w:jc w:val="both"/>
      </w:pPr>
    </w:p>
    <w:p w:rsidR="00D47B1E" w:rsidRDefault="00D47B1E" w:rsidP="00D47B1E">
      <w:pPr>
        <w:jc w:val="both"/>
      </w:pPr>
      <w:r>
        <w:t xml:space="preserve">                                                  PAUL KAMAU THIRIMA</w:t>
      </w:r>
    </w:p>
    <w:p w:rsidR="00D47B1E" w:rsidRDefault="00D47B1E" w:rsidP="00D47B1E">
      <w:pPr>
        <w:jc w:val="both"/>
      </w:pPr>
      <w:r>
        <w:t xml:space="preserve">ABSTRACT  </w:t>
      </w:r>
    </w:p>
    <w:p w:rsidR="00D47B1E" w:rsidRDefault="00D47B1E" w:rsidP="00D47B1E">
      <w:pPr>
        <w:jc w:val="both"/>
      </w:pPr>
      <w:bookmarkStart w:id="0" w:name="_GoBack"/>
      <w:r>
        <w:t xml:space="preserve">The aim of this study is to conduct a comprehensive revelation of the effects of internal control systems on the financial performance of government institutions. The study will be conducted at the University of Embu, which is currently undergoing a significant transformation as part of the country's education reform agenda. The study will target a sample size of 50 respondents from the institution in various departments that are finance related. The study will utilize a mixed-method approach that combines quantitative and qualitative data collection methods. A structured questionnaire will be used to gather quantitative data, while interviews with key informants will be conducted to collect qualitative data. The collected data will be </w:t>
      </w:r>
      <w:proofErr w:type="spellStart"/>
      <w:r>
        <w:t>analyzed</w:t>
      </w:r>
      <w:proofErr w:type="spellEnd"/>
      <w:r>
        <w:t xml:space="preserve"> using descriptive statistics, mean, standard deviation, and variances to examine the relationship between an effective internal control system and the financial performance of government </w:t>
      </w:r>
      <w:proofErr w:type="spellStart"/>
      <w:proofErr w:type="gramStart"/>
      <w:r>
        <w:t>institutions.In</w:t>
      </w:r>
      <w:proofErr w:type="spellEnd"/>
      <w:proofErr w:type="gramEnd"/>
      <w:r>
        <w:t xml:space="preserve"> addition, the study will investigate the moderating effect of organizational culture, management support, and information technology on the relationship between internal control systems and financial performance. The project will recommend best practices for government institutions to adopt effective internal control systems, create a positive organizational culture, provide strong management support, and utilize information technology to enhance financial performance. The study will contribute to the existing literature on internal control systems in the public sector and provide practical implications for policymakers, managers, and practitioners at the University of Embu. The project will also highlight the importance of effective internal control systems in enhancing financial performance in government institutions, which will benefit the Kenyan economy by promoting transparency and accountability in the management of public funds.</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B1E"/>
    <w:rsid w:val="00764580"/>
    <w:rsid w:val="00D47B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6418B"/>
  <w15:chartTrackingRefBased/>
  <w15:docId w15:val="{B30F4609-5385-46E1-843B-4E4934B82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7B1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315</Words>
  <Characters>1801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2024-02-05T09:36:00Z</dcterms:created>
  <dcterms:modified xsi:type="dcterms:W3CDTF">2024-02-05T09:38:00Z</dcterms:modified>
</cp:coreProperties>
</file>